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6EDB" w:rsidRDefault="00956EDB" w14:paraId="346ACA94" w14:textId="77777777">
      <w:pPr>
        <w:pStyle w:val="Heading1"/>
      </w:pPr>
    </w:p>
    <w:p w:rsidR="00956EDB" w:rsidP="00956EDB" w:rsidRDefault="00956EDB" w14:paraId="7FEA590B"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r w:rsidR="00C72354">
        <w:rPr>
          <w:rFonts w:ascii="Arial" w:hAnsi="Arial"/>
        </w:rPr>
        <w:tab/>
      </w:r>
      <w:r w:rsidRPr="00415171">
        <w:rPr>
          <w:rFonts w:ascii="Arial" w:hAnsi="Arial" w:cs="Arial"/>
          <w:b/>
          <w:sz w:val="28"/>
          <w:szCs w:val="28"/>
        </w:rPr>
        <w:t>Supporting Statement</w:t>
      </w:r>
    </w:p>
    <w:p w:rsidR="00937D44" w:rsidP="00937D44" w:rsidRDefault="00937D44" w14:paraId="5C66ED8F" w14:textId="77777777">
      <w:pPr>
        <w:tabs>
          <w:tab w:val="center" w:pos="4824"/>
        </w:tabs>
        <w:rPr>
          <w:rFonts w:ascii="Arial" w:hAnsi="Arial"/>
          <w:b/>
          <w:sz w:val="28"/>
        </w:rPr>
      </w:pPr>
      <w:r>
        <w:rPr>
          <w:rFonts w:ascii="Arial" w:hAnsi="Arial" w:cs="Arial"/>
          <w:b/>
          <w:sz w:val="28"/>
          <w:szCs w:val="28"/>
        </w:rPr>
        <w:tab/>
      </w:r>
      <w:r>
        <w:rPr>
          <w:rFonts w:ascii="Arial" w:hAnsi="Arial"/>
          <w:b/>
          <w:sz w:val="28"/>
        </w:rPr>
        <w:t xml:space="preserve"> </w:t>
      </w:r>
      <w:bookmarkStart w:name="_Hlk92898519" w:id="0"/>
      <w:r>
        <w:rPr>
          <w:rFonts w:ascii="Arial" w:hAnsi="Arial"/>
          <w:b/>
          <w:sz w:val="28"/>
        </w:rPr>
        <w:t xml:space="preserve">Application for Extension of Bond for </w:t>
      </w:r>
      <w:r w:rsidR="00FE29F7">
        <w:rPr>
          <w:rFonts w:ascii="Arial" w:hAnsi="Arial"/>
          <w:b/>
          <w:sz w:val="28"/>
        </w:rPr>
        <w:t xml:space="preserve">Temporary </w:t>
      </w:r>
      <w:r>
        <w:rPr>
          <w:rFonts w:ascii="Arial" w:hAnsi="Arial"/>
          <w:b/>
          <w:sz w:val="28"/>
        </w:rPr>
        <w:t>Importation</w:t>
      </w:r>
    </w:p>
    <w:bookmarkEnd w:id="0"/>
    <w:p w:rsidR="00937D44" w:rsidP="0004004F" w:rsidRDefault="00937D44" w14:paraId="73B47CCF" w14:textId="77777777">
      <w:pPr>
        <w:tabs>
          <w:tab w:val="left" w:pos="257"/>
          <w:tab w:val="center" w:pos="4824"/>
        </w:tabs>
        <w:rPr>
          <w:rFonts w:ascii="Arial" w:hAnsi="Arial"/>
          <w:b/>
          <w:sz w:val="28"/>
        </w:rPr>
      </w:pPr>
      <w:r>
        <w:rPr>
          <w:rFonts w:ascii="Arial" w:hAnsi="Arial"/>
          <w:b/>
          <w:sz w:val="28"/>
        </w:rPr>
        <w:tab/>
      </w:r>
      <w:r w:rsidR="0004004F">
        <w:rPr>
          <w:rFonts w:ascii="Arial" w:hAnsi="Arial"/>
          <w:b/>
          <w:sz w:val="28"/>
        </w:rPr>
        <w:tab/>
      </w:r>
      <w:r>
        <w:rPr>
          <w:rFonts w:ascii="Arial" w:hAnsi="Arial"/>
          <w:b/>
          <w:sz w:val="28"/>
        </w:rPr>
        <w:t>1651-0015</w:t>
      </w:r>
    </w:p>
    <w:p w:rsidRPr="00415171" w:rsidR="00937D44" w:rsidP="00937D44" w:rsidRDefault="00937D44" w14:paraId="6E2506AF" w14:textId="77777777">
      <w:pPr>
        <w:pStyle w:val="BodyText"/>
        <w:rPr>
          <w:rFonts w:ascii="Arial" w:hAnsi="Arial" w:cs="Arial"/>
          <w:b/>
          <w:sz w:val="28"/>
          <w:szCs w:val="28"/>
        </w:rPr>
      </w:pPr>
      <w:r>
        <w:rPr>
          <w:rFonts w:ascii="Arial" w:hAnsi="Arial"/>
        </w:rPr>
        <w:tab/>
      </w:r>
      <w:r>
        <w:rPr>
          <w:rFonts w:ascii="Arial" w:hAnsi="Arial"/>
        </w:rPr>
        <w:tab/>
      </w:r>
    </w:p>
    <w:p w:rsidR="00937D44" w:rsidP="00937D44" w:rsidRDefault="00937D44" w14:paraId="1D7E6096" w14:textId="77777777">
      <w:pPr>
        <w:tabs>
          <w:tab w:val="center" w:pos="4824"/>
        </w:tabs>
        <w:rPr>
          <w:rFonts w:ascii="Arial" w:hAnsi="Arial"/>
          <w:b/>
          <w:sz w:val="28"/>
        </w:rPr>
      </w:pPr>
      <w:r>
        <w:rPr>
          <w:rFonts w:ascii="Arial" w:hAnsi="Arial"/>
          <w:b/>
          <w:sz w:val="28"/>
        </w:rPr>
        <w:t>Justification</w:t>
      </w:r>
    </w:p>
    <w:p w:rsidR="00937D44" w:rsidP="00937D44" w:rsidRDefault="00937D44" w14:paraId="144C1B75" w14:textId="77777777">
      <w:pPr>
        <w:pStyle w:val="Heading1"/>
      </w:pPr>
    </w:p>
    <w:p w:rsidRPr="00A648AA" w:rsidR="00937D44" w:rsidP="00C16568" w:rsidRDefault="00937D44" w14:paraId="46C61D7D" w14:textId="77777777">
      <w:pPr>
        <w:numPr>
          <w:ilvl w:val="0"/>
          <w:numId w:val="6"/>
        </w:numPr>
        <w:ind w:hanging="630"/>
        <w:jc w:val="both"/>
        <w:rPr>
          <w:rFonts w:ascii="Arial" w:hAnsi="Arial" w:cs="Arial"/>
          <w:b/>
          <w:bCs/>
          <w:szCs w:val="24"/>
        </w:rPr>
      </w:pPr>
      <w:r w:rsidRPr="00203679">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203679" w:rsidR="004825D0">
        <w:rPr>
          <w:rFonts w:ascii="Arial" w:hAnsi="Arial" w:cs="Arial"/>
          <w:b/>
          <w:bCs/>
          <w:szCs w:val="24"/>
        </w:rPr>
        <w:t>t</w:t>
      </w:r>
      <w:r w:rsidRPr="00203679">
        <w:rPr>
          <w:rFonts w:ascii="Arial" w:hAnsi="Arial" w:cs="Arial"/>
          <w:b/>
          <w:bCs/>
          <w:szCs w:val="24"/>
        </w:rPr>
        <w:t>e and regulation mandating or authorizing the collection of information</w:t>
      </w:r>
      <w:r w:rsidRPr="00A648AA">
        <w:rPr>
          <w:rFonts w:ascii="Arial" w:hAnsi="Arial" w:cs="Arial"/>
          <w:b/>
          <w:bCs/>
          <w:szCs w:val="24"/>
        </w:rPr>
        <w:t>.</w:t>
      </w:r>
    </w:p>
    <w:p w:rsidR="00937D44" w:rsidP="00937D44" w:rsidRDefault="00937D44" w14:paraId="396610EA" w14:textId="77777777">
      <w:pPr>
        <w:tabs>
          <w:tab w:val="left" w:pos="-1440"/>
        </w:tabs>
        <w:ind w:left="720"/>
        <w:jc w:val="both"/>
        <w:rPr>
          <w:rFonts w:ascii="Arial" w:hAnsi="Arial"/>
          <w:szCs w:val="24"/>
        </w:rPr>
      </w:pPr>
    </w:p>
    <w:p w:rsidRPr="00A13325" w:rsidR="00A13325" w:rsidP="00A13325" w:rsidRDefault="00F602D4" w14:paraId="03AC291F" w14:textId="77777777">
      <w:pPr>
        <w:tabs>
          <w:tab w:val="left" w:pos="-1440"/>
        </w:tabs>
        <w:ind w:left="720" w:hanging="720"/>
        <w:rPr>
          <w:rFonts w:ascii="Arial" w:hAnsi="Arial"/>
          <w:bCs/>
        </w:rPr>
      </w:pPr>
      <w:r>
        <w:rPr>
          <w:rFonts w:ascii="Arial" w:hAnsi="Arial"/>
        </w:rPr>
        <w:tab/>
      </w:r>
      <w:bookmarkStart w:name="_Hlk92898614" w:id="1"/>
    </w:p>
    <w:p w:rsidRPr="00A13325" w:rsidR="00A13325" w:rsidP="00A13325" w:rsidRDefault="00A13325" w14:paraId="2058A514" w14:textId="77777777">
      <w:pPr>
        <w:tabs>
          <w:tab w:val="left" w:pos="-1440"/>
        </w:tabs>
        <w:ind w:left="720"/>
        <w:rPr>
          <w:rFonts w:ascii="Arial" w:hAnsi="Arial"/>
          <w:bCs/>
        </w:rPr>
      </w:pPr>
      <w:r w:rsidRPr="00A13325">
        <w:rPr>
          <w:rFonts w:ascii="Arial" w:hAnsi="Arial"/>
          <w:bCs/>
        </w:rPr>
        <w:t>Imported merchandise which is to remain in the customs territory for a period of one year or less without the payment of duties with the intent to destroy or export is entered as a temporary importation of goods under bond (TIB), as authorized under the Harmonized Tariff Schedule of the United States (19 U.S.C. 1202).  Consistent with 19 CFR 10.37, when this time period is not sufficient, importers and brokers may request an extension by submitting a CBP Form 3173, “</w:t>
      </w:r>
      <w:r w:rsidRPr="00A13325">
        <w:rPr>
          <w:rFonts w:ascii="Arial" w:hAnsi="Arial"/>
          <w:bCs/>
          <w:i/>
        </w:rPr>
        <w:t>Application for Extension of Bond for Temporary Importation</w:t>
      </w:r>
      <w:r w:rsidRPr="00A13325">
        <w:rPr>
          <w:rFonts w:ascii="Arial" w:hAnsi="Arial"/>
          <w:bCs/>
          <w:iCs/>
        </w:rPr>
        <w:t>”, either electronically or manually, to the Center Director.  The period of time may be extended for not more than two further periods of 1 year each, or such shorter periods as may be appropriate</w:t>
      </w:r>
      <w:r w:rsidRPr="00A13325">
        <w:rPr>
          <w:rFonts w:ascii="Arial" w:hAnsi="Arial"/>
          <w:bCs/>
        </w:rPr>
        <w:t xml:space="preserve">.  An Extension may be granted by CBP, upon written or electronic submission of a CBP Form 3173, provided that the articles have not been exported or destroyed before receipt of the application, and liquidated damages have not been assessed under the bond before receipt of the application.  CBP Form 3173 is provided for in 19 CFR 10.37 and is accessible at: </w:t>
      </w:r>
      <w:hyperlink w:history="1" r:id="rId8">
        <w:r w:rsidRPr="00A13325">
          <w:rPr>
            <w:rStyle w:val="Hyperlink"/>
            <w:rFonts w:ascii="Arial" w:hAnsi="Arial"/>
            <w:bCs/>
          </w:rPr>
          <w:t>https://www.cbp.gov/newsroom/publications/forms?title=3173</w:t>
        </w:r>
      </w:hyperlink>
      <w:r w:rsidRPr="00A13325">
        <w:rPr>
          <w:rFonts w:ascii="Arial" w:hAnsi="Arial"/>
          <w:bCs/>
        </w:rPr>
        <w:t xml:space="preserve"> </w:t>
      </w:r>
    </w:p>
    <w:p w:rsidRPr="00A13325" w:rsidR="00A13325" w:rsidP="00A13325" w:rsidRDefault="00A13325" w14:paraId="03C1A3AC" w14:textId="77777777">
      <w:pPr>
        <w:tabs>
          <w:tab w:val="left" w:pos="-1440"/>
        </w:tabs>
        <w:ind w:left="720" w:hanging="720"/>
        <w:rPr>
          <w:rFonts w:ascii="Arial" w:hAnsi="Arial"/>
          <w:bCs/>
        </w:rPr>
      </w:pPr>
      <w:r w:rsidRPr="00A13325">
        <w:rPr>
          <w:rFonts w:ascii="Arial" w:hAnsi="Arial"/>
          <w:bCs/>
        </w:rPr>
        <w:tab/>
      </w:r>
    </w:p>
    <w:p w:rsidR="00E77954" w:rsidP="00A13325" w:rsidRDefault="00A13325" w14:paraId="5B5E94D7" w14:textId="77777777">
      <w:pPr>
        <w:tabs>
          <w:tab w:val="left" w:pos="-1440"/>
        </w:tabs>
        <w:ind w:left="720" w:hanging="720"/>
        <w:rPr>
          <w:rFonts w:ascii="Arial" w:hAnsi="Arial"/>
          <w:bCs/>
        </w:rPr>
      </w:pPr>
      <w:r w:rsidRPr="00A13325">
        <w:rPr>
          <w:rFonts w:ascii="Arial" w:hAnsi="Arial"/>
          <w:bCs/>
        </w:rPr>
        <w:tab/>
      </w:r>
      <w:r w:rsidR="00E77954">
        <w:rPr>
          <w:rFonts w:ascii="Arial" w:hAnsi="Arial"/>
          <w:bCs/>
        </w:rPr>
        <w:t xml:space="preserve">Under the </w:t>
      </w:r>
      <w:r w:rsidRPr="00A13325">
        <w:rPr>
          <w:rFonts w:ascii="Arial" w:hAnsi="Arial"/>
          <w:bCs/>
        </w:rPr>
        <w:t xml:space="preserve">National Customs Automation Program (NCAP) concerning document imaging, certain Automated Commercial Environment (ACE) participants are able to submit electronic images of a specific set of CBP and Participating Government Agency (PGA) forms and supporting information to CBP. Specifically, importers, and brokers, are allowed to submit official CBP documents and specified PGA forms via the Electronic Data Interchange (EDI).  </w:t>
      </w:r>
    </w:p>
    <w:p w:rsidR="00E77954" w:rsidP="00A13325" w:rsidRDefault="00E77954" w14:paraId="2F91C892" w14:textId="77777777">
      <w:pPr>
        <w:tabs>
          <w:tab w:val="left" w:pos="-1440"/>
        </w:tabs>
        <w:ind w:left="720" w:hanging="720"/>
        <w:rPr>
          <w:rFonts w:ascii="Arial" w:hAnsi="Arial"/>
          <w:bCs/>
        </w:rPr>
      </w:pPr>
    </w:p>
    <w:p w:rsidRPr="00A13325" w:rsidR="00A13325" w:rsidP="00E77954" w:rsidRDefault="00A13325" w14:paraId="36B0A1D3" w14:textId="66D5E1F7">
      <w:pPr>
        <w:tabs>
          <w:tab w:val="left" w:pos="-1440"/>
        </w:tabs>
        <w:ind w:left="720"/>
        <w:jc w:val="both"/>
        <w:rPr>
          <w:rFonts w:ascii="Arial" w:hAnsi="Arial"/>
          <w:bCs/>
        </w:rPr>
      </w:pPr>
      <w:r w:rsidRPr="00A13325">
        <w:rPr>
          <w:rFonts w:ascii="Arial" w:hAnsi="Arial"/>
          <w:bCs/>
        </w:rPr>
        <w:t xml:space="preserve">Although the first phase of the DIS test was limited to certain CBP and PGA forms, subsequent deployment phases of DIS will incorporate additional forms and that these other forms may be referenced in the DIS implementation guidelines.  </w:t>
      </w:r>
    </w:p>
    <w:p w:rsidRPr="00A13325" w:rsidR="00A13325" w:rsidP="00A13325" w:rsidRDefault="00A13325" w14:paraId="313CF92A" w14:textId="77777777">
      <w:pPr>
        <w:tabs>
          <w:tab w:val="left" w:pos="-1440"/>
        </w:tabs>
        <w:ind w:left="720" w:hanging="720"/>
        <w:rPr>
          <w:rFonts w:ascii="Arial" w:hAnsi="Arial"/>
          <w:bCs/>
        </w:rPr>
      </w:pPr>
    </w:p>
    <w:p w:rsidRPr="00A13325" w:rsidR="00A13325" w:rsidP="00A13325" w:rsidRDefault="00A13325" w14:paraId="3A6B9772" w14:textId="77777777">
      <w:pPr>
        <w:tabs>
          <w:tab w:val="left" w:pos="-1440"/>
        </w:tabs>
        <w:ind w:left="720" w:hanging="720"/>
        <w:rPr>
          <w:rFonts w:ascii="Arial" w:hAnsi="Arial"/>
          <w:bCs/>
        </w:rPr>
      </w:pPr>
    </w:p>
    <w:p w:rsidRPr="00E77954" w:rsidR="00A13325" w:rsidP="00A13325" w:rsidRDefault="00A13325" w14:paraId="5F554424" w14:textId="05D35E55">
      <w:pPr>
        <w:tabs>
          <w:tab w:val="left" w:pos="-1440"/>
        </w:tabs>
        <w:ind w:left="1440" w:hanging="720"/>
        <w:rPr>
          <w:rFonts w:ascii="Arial" w:hAnsi="Arial"/>
          <w:b/>
        </w:rPr>
      </w:pPr>
      <w:r w:rsidRPr="00E77954">
        <w:rPr>
          <w:rFonts w:ascii="Arial" w:hAnsi="Arial"/>
          <w:b/>
        </w:rPr>
        <w:t>Proposed Change:</w:t>
      </w:r>
    </w:p>
    <w:p w:rsidR="00A13325" w:rsidP="000E457F" w:rsidRDefault="00A13325" w14:paraId="5D67A5A5" w14:textId="39CCE9C9">
      <w:pPr>
        <w:tabs>
          <w:tab w:val="left" w:pos="-1440"/>
        </w:tabs>
        <w:ind w:left="1440" w:hanging="720"/>
        <w:jc w:val="both"/>
        <w:rPr>
          <w:rFonts w:ascii="Arial" w:hAnsi="Arial"/>
          <w:bCs/>
        </w:rPr>
      </w:pPr>
      <w:r w:rsidRPr="00A13325">
        <w:rPr>
          <w:rFonts w:ascii="Arial" w:hAnsi="Arial"/>
          <w:bCs/>
        </w:rPr>
        <w:t>Respondents will be able to submit information electronically through the Document Image System (DIS).</w:t>
      </w:r>
    </w:p>
    <w:p w:rsidR="000E457F" w:rsidP="00A13325" w:rsidRDefault="000E457F" w14:paraId="053185E3" w14:textId="54CC7D3A">
      <w:pPr>
        <w:tabs>
          <w:tab w:val="left" w:pos="-1440"/>
        </w:tabs>
        <w:ind w:left="1440" w:hanging="720"/>
        <w:rPr>
          <w:rFonts w:ascii="Arial" w:hAnsi="Arial"/>
          <w:bCs/>
        </w:rPr>
      </w:pPr>
    </w:p>
    <w:p w:rsidRPr="000E457F" w:rsidR="000E457F" w:rsidP="00FC2375" w:rsidRDefault="000E457F" w14:paraId="2F970D62" w14:textId="77777777">
      <w:pPr>
        <w:tabs>
          <w:tab w:val="left" w:pos="-1440"/>
        </w:tabs>
        <w:ind w:left="720"/>
        <w:jc w:val="both"/>
        <w:rPr>
          <w:rFonts w:ascii="Arial" w:hAnsi="Arial"/>
          <w:bCs/>
        </w:rPr>
      </w:pPr>
      <w:r w:rsidRPr="000E457F">
        <w:rPr>
          <w:rFonts w:ascii="Arial" w:hAnsi="Arial"/>
          <w:bCs/>
        </w:rPr>
        <w:t xml:space="preserve">This information collection is necessary to ensure compliance with 19 CFR 10.37 and the DIS guidance. </w:t>
      </w:r>
    </w:p>
    <w:p w:rsidRPr="00A13325" w:rsidR="000E457F" w:rsidP="00A13325" w:rsidRDefault="000E457F" w14:paraId="43ED079E" w14:textId="77777777">
      <w:pPr>
        <w:tabs>
          <w:tab w:val="left" w:pos="-1440"/>
        </w:tabs>
        <w:ind w:left="1440" w:hanging="720"/>
        <w:rPr>
          <w:rFonts w:ascii="Arial" w:hAnsi="Arial"/>
          <w:bCs/>
          <w:i/>
          <w:iCs/>
        </w:rPr>
      </w:pPr>
    </w:p>
    <w:bookmarkEnd w:id="1"/>
    <w:p w:rsidR="004A259B" w:rsidP="00937D44" w:rsidRDefault="004A259B" w14:paraId="6DB4CDCA" w14:textId="77777777">
      <w:pPr>
        <w:tabs>
          <w:tab w:val="left" w:pos="-1440"/>
        </w:tabs>
        <w:ind w:left="720" w:hanging="720"/>
        <w:jc w:val="both"/>
        <w:rPr>
          <w:rFonts w:ascii="Arial" w:hAnsi="Arial"/>
        </w:rPr>
      </w:pPr>
    </w:p>
    <w:p w:rsidRPr="00C47181" w:rsidR="00937D44" w:rsidP="00937D44" w:rsidRDefault="00937D44" w14:paraId="7021EC95" w14:textId="5A5AEFF7">
      <w:pPr>
        <w:tabs>
          <w:tab w:val="left" w:pos="-1440"/>
        </w:tabs>
        <w:ind w:left="720" w:hanging="720"/>
        <w:jc w:val="both"/>
        <w:rPr>
          <w:rFonts w:ascii="Arial" w:hAnsi="Arial"/>
          <w:szCs w:val="24"/>
        </w:rPr>
      </w:pPr>
      <w:r>
        <w:rPr>
          <w:rFonts w:ascii="Arial" w:hAnsi="Arial"/>
          <w:szCs w:val="24"/>
        </w:rPr>
        <w:tab/>
      </w:r>
    </w:p>
    <w:p w:rsidRPr="00C47181" w:rsidR="00937D44" w:rsidP="00C16568" w:rsidRDefault="00937D44" w14:paraId="607E0EC2" w14:textId="77777777">
      <w:pPr>
        <w:ind w:left="720" w:hanging="630"/>
        <w:jc w:val="both"/>
        <w:rPr>
          <w:szCs w:val="24"/>
        </w:rPr>
      </w:pPr>
      <w:r w:rsidRPr="00C47181">
        <w:rPr>
          <w:rFonts w:ascii="Arial" w:hAnsi="Arial" w:cs="Arial"/>
          <w:b/>
          <w:bCs/>
          <w:szCs w:val="24"/>
        </w:rPr>
        <w:t>2.</w:t>
      </w:r>
      <w:r w:rsidRPr="00C47181">
        <w:rPr>
          <w:szCs w:val="24"/>
        </w:rPr>
        <w:tab/>
      </w:r>
      <w:r w:rsidRPr="0020367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648AA">
        <w:rPr>
          <w:szCs w:val="24"/>
        </w:rPr>
        <w:t>.</w:t>
      </w:r>
    </w:p>
    <w:p w:rsidR="00937D44" w:rsidP="00937D44" w:rsidRDefault="00937D44" w14:paraId="5F09016A" w14:textId="77777777">
      <w:pPr>
        <w:jc w:val="both"/>
        <w:rPr>
          <w:rFonts w:ascii="Arial" w:hAnsi="Arial"/>
          <w:szCs w:val="24"/>
        </w:rPr>
      </w:pPr>
      <w:r>
        <w:rPr>
          <w:rFonts w:ascii="Arial" w:hAnsi="Arial"/>
          <w:szCs w:val="24"/>
        </w:rPr>
        <w:tab/>
      </w:r>
    </w:p>
    <w:p w:rsidR="00AB01DE" w:rsidP="00AB01DE" w:rsidRDefault="00AB01DE" w14:paraId="778830A5" w14:textId="5CE36572">
      <w:pPr>
        <w:pStyle w:val="BodyTextIndent"/>
      </w:pPr>
      <w:r>
        <w:tab/>
        <w:t xml:space="preserve">The data collected on </w:t>
      </w:r>
      <w:r w:rsidR="00DB380D">
        <w:t xml:space="preserve">CBP </w:t>
      </w:r>
      <w:r>
        <w:t>Form 3173 will be used by the port director to determine the necessity for granting an extension of the temporary importation period</w:t>
      </w:r>
      <w:r w:rsidR="00C526D1">
        <w:t>, per 19 CFR 10.37</w:t>
      </w:r>
      <w:r>
        <w:t>.</w:t>
      </w:r>
    </w:p>
    <w:p w:rsidR="00937D44" w:rsidP="00937D44" w:rsidRDefault="00937D44" w14:paraId="3EBF34C9" w14:textId="77777777">
      <w:pPr>
        <w:jc w:val="both"/>
        <w:rPr>
          <w:rFonts w:ascii="Arial" w:hAnsi="Arial"/>
          <w:szCs w:val="24"/>
        </w:rPr>
      </w:pPr>
    </w:p>
    <w:p w:rsidRPr="00C47181" w:rsidR="00937D44" w:rsidP="00C16568" w:rsidRDefault="00937D44" w14:paraId="4858CCD3" w14:textId="77777777">
      <w:pPr>
        <w:tabs>
          <w:tab w:val="left" w:pos="-1440"/>
        </w:tabs>
        <w:ind w:left="720" w:hanging="630"/>
        <w:jc w:val="both"/>
        <w:rPr>
          <w:szCs w:val="24"/>
        </w:rPr>
      </w:pPr>
      <w:r w:rsidRPr="00C47181">
        <w:rPr>
          <w:rFonts w:ascii="Arial" w:hAnsi="Arial"/>
          <w:b/>
          <w:bCs/>
          <w:szCs w:val="24"/>
        </w:rPr>
        <w:t>3.</w:t>
      </w:r>
      <w:r w:rsidRPr="00C47181">
        <w:rPr>
          <w:rFonts w:ascii="Arial" w:hAnsi="Arial"/>
          <w:szCs w:val="24"/>
        </w:rPr>
        <w:tab/>
      </w:r>
      <w:r w:rsidRPr="00203679">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203679">
        <w:rPr>
          <w:rFonts w:ascii="Arial" w:hAnsi="Arial" w:cs="Arial"/>
          <w:b/>
          <w:bCs/>
          <w:szCs w:val="24"/>
        </w:rPr>
        <w:t>e.g.</w:t>
      </w:r>
      <w:proofErr w:type="gramEnd"/>
      <w:r w:rsidRPr="00203679">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A648AA">
        <w:rPr>
          <w:szCs w:val="24"/>
        </w:rPr>
        <w:t>.</w:t>
      </w:r>
      <w:r w:rsidRPr="00C47181">
        <w:rPr>
          <w:szCs w:val="24"/>
        </w:rPr>
        <w:t xml:space="preserve">  </w:t>
      </w:r>
    </w:p>
    <w:p w:rsidR="00937D44" w:rsidP="00937D44" w:rsidRDefault="00937D44" w14:paraId="11B69146" w14:textId="77777777">
      <w:pPr>
        <w:jc w:val="both"/>
        <w:rPr>
          <w:rFonts w:ascii="Arial" w:hAnsi="Arial"/>
          <w:szCs w:val="24"/>
        </w:rPr>
      </w:pPr>
      <w:r>
        <w:rPr>
          <w:rFonts w:ascii="Arial" w:hAnsi="Arial"/>
          <w:szCs w:val="24"/>
        </w:rPr>
        <w:tab/>
      </w:r>
    </w:p>
    <w:p w:rsidR="0005628F" w:rsidP="0005628F" w:rsidRDefault="00937D44" w14:paraId="23EFDD02" w14:textId="5EBDEFF6">
      <w:pPr>
        <w:tabs>
          <w:tab w:val="left" w:pos="-1440"/>
        </w:tabs>
        <w:ind w:left="720" w:hanging="720"/>
        <w:jc w:val="both"/>
        <w:rPr>
          <w:rFonts w:ascii="Arial" w:hAnsi="Arial"/>
        </w:rPr>
      </w:pPr>
      <w:r>
        <w:rPr>
          <w:szCs w:val="24"/>
        </w:rPr>
        <w:tab/>
      </w:r>
      <w:bookmarkStart w:name="_Hlk92898252" w:id="2"/>
      <w:bookmarkStart w:name="_Hlk92724602" w:id="3"/>
      <w:r w:rsidR="00B34B6E">
        <w:rPr>
          <w:rFonts w:ascii="Arial" w:hAnsi="Arial"/>
        </w:rPr>
        <w:t>Th</w:t>
      </w:r>
      <w:r w:rsidRPr="00B34B6E" w:rsidR="0005628F">
        <w:rPr>
          <w:rFonts w:ascii="Arial" w:hAnsi="Arial"/>
        </w:rPr>
        <w:t>is information is transmitted electronically t</w:t>
      </w:r>
      <w:r w:rsidRPr="00B34B6E" w:rsidR="00435891">
        <w:rPr>
          <w:rFonts w:ascii="Arial" w:hAnsi="Arial"/>
        </w:rPr>
        <w:t>h</w:t>
      </w:r>
      <w:r w:rsidRPr="00B34B6E" w:rsidR="0005628F">
        <w:rPr>
          <w:rFonts w:ascii="Arial" w:hAnsi="Arial"/>
        </w:rPr>
        <w:t xml:space="preserve">rough </w:t>
      </w:r>
      <w:r w:rsidR="00825E1D">
        <w:rPr>
          <w:rFonts w:ascii="Arial" w:hAnsi="Arial"/>
        </w:rPr>
        <w:t>the Document Image System (</w:t>
      </w:r>
      <w:r w:rsidR="00F618A7">
        <w:rPr>
          <w:rFonts w:ascii="Arial" w:hAnsi="Arial"/>
        </w:rPr>
        <w:t>DIS</w:t>
      </w:r>
      <w:r w:rsidR="00825E1D">
        <w:rPr>
          <w:rFonts w:ascii="Arial" w:hAnsi="Arial"/>
        </w:rPr>
        <w:t>)</w:t>
      </w:r>
      <w:r w:rsidR="00F618A7">
        <w:rPr>
          <w:rFonts w:ascii="Arial" w:hAnsi="Arial"/>
        </w:rPr>
        <w:t xml:space="preserve"> </w:t>
      </w:r>
      <w:bookmarkEnd w:id="2"/>
      <w:r w:rsidR="00F618A7">
        <w:rPr>
          <w:rFonts w:ascii="Arial" w:hAnsi="Arial"/>
        </w:rPr>
        <w:t xml:space="preserve">or </w:t>
      </w:r>
      <w:r w:rsidRPr="00B34B6E" w:rsidR="0005628F">
        <w:rPr>
          <w:rFonts w:ascii="Arial" w:hAnsi="Arial"/>
        </w:rPr>
        <w:t xml:space="preserve">the </w:t>
      </w:r>
      <w:bookmarkEnd w:id="3"/>
      <w:r w:rsidRPr="00B34B6E" w:rsidR="0005628F">
        <w:rPr>
          <w:rFonts w:ascii="Arial" w:hAnsi="Arial"/>
        </w:rPr>
        <w:t>Automated Broker Interface (ABI)</w:t>
      </w:r>
      <w:r w:rsidRPr="00B34B6E" w:rsidR="00D44026">
        <w:rPr>
          <w:rFonts w:ascii="Arial" w:hAnsi="Arial"/>
        </w:rPr>
        <w:t xml:space="preserve"> which is the computer interface to </w:t>
      </w:r>
      <w:r w:rsidR="00B34B6E">
        <w:rPr>
          <w:rFonts w:ascii="Arial" w:hAnsi="Arial"/>
        </w:rPr>
        <w:t>the Automated Commercial Environment</w:t>
      </w:r>
      <w:r w:rsidR="001D3980">
        <w:rPr>
          <w:rFonts w:ascii="Arial" w:hAnsi="Arial"/>
        </w:rPr>
        <w:t>.</w:t>
      </w:r>
      <w:r w:rsidR="00203679">
        <w:t xml:space="preserve"> </w:t>
      </w:r>
    </w:p>
    <w:p w:rsidR="00937D44" w:rsidP="00937D44" w:rsidRDefault="00937D44" w14:paraId="43FE6081" w14:textId="77777777">
      <w:pPr>
        <w:ind w:left="720" w:hanging="540"/>
        <w:jc w:val="both"/>
        <w:rPr>
          <w:rFonts w:ascii="Arial" w:hAnsi="Arial"/>
          <w:b/>
          <w:bCs/>
          <w:szCs w:val="24"/>
        </w:rPr>
      </w:pPr>
    </w:p>
    <w:p w:rsidRPr="00C47181" w:rsidR="00937D44" w:rsidP="00C16568" w:rsidRDefault="00937D44" w14:paraId="10C91958" w14:textId="77777777">
      <w:pPr>
        <w:ind w:left="720" w:hanging="63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FE2B8E">
        <w:rPr>
          <w:rFonts w:ascii="Arial" w:hAnsi="Arial" w:cs="Arial"/>
          <w:b/>
          <w:bCs/>
          <w:szCs w:val="24"/>
        </w:rPr>
        <w:t>Describe efforts 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Pr="00C47181" w:rsidR="00937D44" w:rsidP="00937D44" w:rsidRDefault="00937D44" w14:paraId="0DDE0EB4" w14:textId="77777777">
      <w:pPr>
        <w:tabs>
          <w:tab w:val="left" w:pos="-1440"/>
        </w:tabs>
        <w:ind w:left="720" w:hanging="720"/>
        <w:jc w:val="both"/>
        <w:rPr>
          <w:rFonts w:ascii="Arial" w:hAnsi="Arial"/>
          <w:szCs w:val="24"/>
        </w:rPr>
      </w:pPr>
    </w:p>
    <w:p w:rsidR="00937D44" w:rsidP="00937D44" w:rsidRDefault="00937D44" w14:paraId="1AE6B8AE"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Pr="00C47181" w:rsidR="00880131" w:rsidP="00937D44" w:rsidRDefault="00880131" w14:paraId="2047A1E9" w14:textId="77777777">
      <w:pPr>
        <w:tabs>
          <w:tab w:val="left" w:pos="-1440"/>
        </w:tabs>
        <w:ind w:left="720" w:hanging="720"/>
        <w:jc w:val="both"/>
        <w:rPr>
          <w:rFonts w:ascii="Arial" w:hAnsi="Arial"/>
          <w:szCs w:val="24"/>
        </w:rPr>
      </w:pPr>
    </w:p>
    <w:p w:rsidRPr="00C47181" w:rsidR="00937D44" w:rsidP="00937D44" w:rsidRDefault="00937D44" w14:paraId="771B320C"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w:t>
      </w:r>
      <w:r w:rsidR="00C5694E">
        <w:rPr>
          <w:rFonts w:ascii="Arial" w:hAnsi="Arial" w:cs="Arial"/>
          <w:b/>
          <w:bCs/>
          <w:szCs w:val="24"/>
        </w:rPr>
        <w:t>inesses or other small entities</w:t>
      </w:r>
      <w:r w:rsidRPr="00C47181">
        <w:rPr>
          <w:rFonts w:ascii="Arial" w:hAnsi="Arial" w:cs="Arial"/>
          <w:b/>
          <w:bCs/>
          <w:szCs w:val="24"/>
        </w:rPr>
        <w:t xml:space="preserve">, describe any methods used to minimize burden.  </w:t>
      </w:r>
    </w:p>
    <w:p w:rsidRPr="00C47181" w:rsidR="00937D44" w:rsidP="00937D44" w:rsidRDefault="00937D44" w14:paraId="695BDE5C" w14:textId="77777777">
      <w:pPr>
        <w:tabs>
          <w:tab w:val="left" w:pos="-1440"/>
        </w:tabs>
        <w:ind w:left="720" w:hanging="720"/>
        <w:jc w:val="both"/>
        <w:rPr>
          <w:rFonts w:ascii="Arial" w:hAnsi="Arial"/>
          <w:szCs w:val="24"/>
        </w:rPr>
      </w:pPr>
    </w:p>
    <w:p w:rsidR="00937D44" w:rsidP="00937D44" w:rsidRDefault="00937D44" w14:paraId="046E4DC3"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Pr="00C47181" w:rsidR="00937D44" w:rsidP="00937D44" w:rsidRDefault="00937D44" w14:paraId="16A9D941" w14:textId="77777777">
      <w:pPr>
        <w:pStyle w:val="BodyTextIndent"/>
      </w:pPr>
      <w:r>
        <w:tab/>
      </w:r>
      <w:r>
        <w:tab/>
      </w:r>
      <w:r>
        <w:tab/>
      </w:r>
      <w:r>
        <w:tab/>
      </w:r>
      <w:r>
        <w:tab/>
      </w:r>
      <w:r>
        <w:tab/>
      </w:r>
    </w:p>
    <w:p w:rsidRPr="002A568C" w:rsidR="00937D44" w:rsidP="00937D44" w:rsidRDefault="00937D44" w14:paraId="0D005AEC" w14:textId="77777777">
      <w:pPr>
        <w:widowControl/>
        <w:numPr>
          <w:ilvl w:val="0"/>
          <w:numId w:val="11"/>
        </w:numPr>
        <w:jc w:val="both"/>
        <w:rPr>
          <w:rFonts w:ascii="Arial" w:hAnsi="Arial"/>
          <w:szCs w:val="24"/>
        </w:rPr>
      </w:pPr>
      <w:r>
        <w:rPr>
          <w:rFonts w:ascii="Arial" w:hAnsi="Arial" w:cs="Arial"/>
          <w:b/>
          <w:bCs/>
          <w:szCs w:val="24"/>
        </w:rPr>
        <w:t xml:space="preserve">    </w:t>
      </w:r>
      <w:r w:rsidRPr="00A648AA">
        <w:rPr>
          <w:rFonts w:ascii="Arial" w:hAnsi="Arial" w:cs="Arial"/>
          <w:b/>
          <w:bCs/>
          <w:szCs w:val="24"/>
        </w:rPr>
        <w:t>Describe consequences to Federal program or policy activities if the                         collection is not conducted or is conducted less frequently.</w:t>
      </w:r>
    </w:p>
    <w:p w:rsidR="00937D44" w:rsidP="00937D44" w:rsidRDefault="00937D44" w14:paraId="61ACCE13" w14:textId="77777777">
      <w:pPr>
        <w:tabs>
          <w:tab w:val="left" w:pos="-1440"/>
        </w:tabs>
        <w:ind w:left="720"/>
        <w:rPr>
          <w:rFonts w:ascii="Arial" w:hAnsi="Arial" w:cs="Arial"/>
          <w:b/>
          <w:bCs/>
          <w:szCs w:val="24"/>
        </w:rPr>
      </w:pPr>
    </w:p>
    <w:p w:rsidR="00535494" w:rsidP="00535494" w:rsidRDefault="00535494" w14:paraId="3D6A8D8A" w14:textId="2FE23058">
      <w:pPr>
        <w:tabs>
          <w:tab w:val="left" w:pos="-1440"/>
        </w:tabs>
        <w:ind w:left="720" w:hanging="720"/>
        <w:jc w:val="both"/>
        <w:rPr>
          <w:rFonts w:ascii="Arial" w:hAnsi="Arial"/>
        </w:rPr>
      </w:pPr>
      <w:r>
        <w:rPr>
          <w:rFonts w:ascii="Arial" w:hAnsi="Arial"/>
        </w:rPr>
        <w:tab/>
      </w:r>
      <w:r w:rsidR="00ED2B77">
        <w:rPr>
          <w:rFonts w:ascii="Arial" w:hAnsi="Arial"/>
        </w:rPr>
        <w:t>W</w:t>
      </w:r>
      <w:r>
        <w:rPr>
          <w:rFonts w:ascii="Arial" w:hAnsi="Arial"/>
        </w:rPr>
        <w:t xml:space="preserve">ithout this information, CBP would be unable to determine whether to grant </w:t>
      </w:r>
      <w:r w:rsidR="00ED2B77">
        <w:rPr>
          <w:rFonts w:ascii="Arial" w:hAnsi="Arial"/>
        </w:rPr>
        <w:t>a</w:t>
      </w:r>
      <w:r>
        <w:rPr>
          <w:rFonts w:ascii="Arial" w:hAnsi="Arial"/>
        </w:rPr>
        <w:t xml:space="preserve"> temporary extension.</w:t>
      </w:r>
      <w:r w:rsidR="009D6AF1">
        <w:rPr>
          <w:rFonts w:ascii="Arial" w:hAnsi="Arial"/>
        </w:rPr>
        <w:t xml:space="preserve"> This may result in more goods being held in the US illegally. </w:t>
      </w:r>
    </w:p>
    <w:p w:rsidR="00937D44" w:rsidP="00937D44" w:rsidRDefault="00937D44" w14:paraId="3BC4AA6B" w14:textId="77777777">
      <w:pPr>
        <w:tabs>
          <w:tab w:val="left" w:pos="-1440"/>
        </w:tabs>
        <w:ind w:left="720" w:hanging="720"/>
        <w:jc w:val="both"/>
        <w:rPr>
          <w:rFonts w:ascii="Arial" w:hAnsi="Arial"/>
        </w:rPr>
      </w:pPr>
    </w:p>
    <w:p w:rsidR="00937D44" w:rsidP="005B32AC" w:rsidRDefault="005B32AC" w14:paraId="02CAA90F" w14:textId="77777777">
      <w:pPr>
        <w:numPr>
          <w:ilvl w:val="0"/>
          <w:numId w:val="11"/>
        </w:numPr>
        <w:jc w:val="both"/>
        <w:rPr>
          <w:rFonts w:ascii="Arial" w:hAnsi="Arial" w:cs="Arial"/>
          <w:b/>
          <w:bCs/>
          <w:szCs w:val="24"/>
        </w:rPr>
      </w:pPr>
      <w:r>
        <w:rPr>
          <w:rFonts w:ascii="Arial" w:hAnsi="Arial" w:cs="Arial"/>
          <w:b/>
          <w:bCs/>
          <w:szCs w:val="24"/>
        </w:rPr>
        <w:t xml:space="preserve">   </w:t>
      </w:r>
      <w:r w:rsidRPr="00C47181" w:rsidR="00937D44">
        <w:rPr>
          <w:rFonts w:ascii="Arial" w:hAnsi="Arial" w:cs="Arial"/>
          <w:b/>
          <w:bCs/>
          <w:szCs w:val="24"/>
        </w:rPr>
        <w:t>Explain any special circumstances</w:t>
      </w:r>
      <w:r>
        <w:rPr>
          <w:rFonts w:ascii="Arial" w:hAnsi="Arial" w:cs="Arial"/>
          <w:b/>
          <w:bCs/>
          <w:szCs w:val="24"/>
        </w:rPr>
        <w:t>.</w:t>
      </w:r>
    </w:p>
    <w:p w:rsidRPr="00C47181" w:rsidR="005B32AC" w:rsidP="005B32AC" w:rsidRDefault="005B32AC" w14:paraId="33C4644A" w14:textId="77777777">
      <w:pPr>
        <w:jc w:val="both"/>
        <w:rPr>
          <w:rFonts w:ascii="Arial" w:hAnsi="Arial"/>
          <w:szCs w:val="24"/>
        </w:rPr>
      </w:pPr>
    </w:p>
    <w:p w:rsidRPr="00C47181" w:rsidR="00937D44" w:rsidP="00937D44" w:rsidRDefault="00937D44" w14:paraId="10483B70" w14:textId="77777777">
      <w:pPr>
        <w:tabs>
          <w:tab w:val="left" w:pos="-1440"/>
        </w:tabs>
        <w:ind w:left="720" w:hanging="720"/>
        <w:jc w:val="both"/>
        <w:rPr>
          <w:rFonts w:ascii="Arial" w:hAnsi="Arial"/>
          <w:szCs w:val="24"/>
        </w:rPr>
      </w:pPr>
      <w:r w:rsidRPr="00C47181">
        <w:rPr>
          <w:rFonts w:ascii="Arial" w:hAnsi="Arial"/>
          <w:szCs w:val="24"/>
        </w:rPr>
        <w:tab/>
        <w:t xml:space="preserve">This information is collected in a manner consistent with the guidelines of 5 CFR </w:t>
      </w:r>
      <w:r w:rsidRPr="00C47181">
        <w:rPr>
          <w:rFonts w:ascii="Arial" w:hAnsi="Arial"/>
          <w:szCs w:val="24"/>
        </w:rPr>
        <w:lastRenderedPageBreak/>
        <w:t>1320.</w:t>
      </w:r>
      <w:r>
        <w:rPr>
          <w:rFonts w:ascii="Arial" w:hAnsi="Arial"/>
          <w:szCs w:val="24"/>
        </w:rPr>
        <w:t>5(d)(2).</w:t>
      </w:r>
    </w:p>
    <w:p w:rsidR="00937D44" w:rsidP="00937D44" w:rsidRDefault="00937D44" w14:paraId="3E1CE5EB" w14:textId="77777777">
      <w:pPr>
        <w:ind w:left="360"/>
        <w:jc w:val="both"/>
        <w:rPr>
          <w:rFonts w:ascii="Arial" w:hAnsi="Arial" w:cs="Arial"/>
          <w:b/>
          <w:bCs/>
          <w:szCs w:val="24"/>
        </w:rPr>
      </w:pPr>
    </w:p>
    <w:p w:rsidR="00937D44" w:rsidP="00C16568" w:rsidRDefault="00937D44" w14:paraId="75AD44FB" w14:textId="77777777">
      <w:pPr>
        <w:numPr>
          <w:ilvl w:val="0"/>
          <w:numId w:val="9"/>
        </w:numPr>
        <w:ind w:hanging="63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7D44" w:rsidP="00937D44" w:rsidRDefault="00937D44" w14:paraId="133C3E82" w14:textId="77777777">
      <w:pPr>
        <w:tabs>
          <w:tab w:val="left" w:pos="-1440"/>
        </w:tabs>
        <w:ind w:left="720" w:hanging="360"/>
        <w:jc w:val="both"/>
        <w:rPr>
          <w:rFonts w:ascii="Arial" w:hAnsi="Arial"/>
        </w:rPr>
      </w:pPr>
      <w:r>
        <w:rPr>
          <w:rFonts w:ascii="Arial" w:hAnsi="Arial"/>
        </w:rPr>
        <w:tab/>
      </w:r>
    </w:p>
    <w:p w:rsidR="00937D44" w:rsidP="00937D44" w:rsidRDefault="00937D44" w14:paraId="0936B54E" w14:textId="41642626">
      <w:pPr>
        <w:tabs>
          <w:tab w:val="left" w:pos="-1440"/>
        </w:tabs>
        <w:ind w:left="720" w:hanging="360"/>
        <w:jc w:val="both"/>
        <w:rPr>
          <w:rFonts w:ascii="Arial" w:hAnsi="Arial"/>
        </w:rPr>
      </w:pPr>
      <w:r>
        <w:rPr>
          <w:rFonts w:ascii="Arial" w:hAnsi="Arial"/>
        </w:rPr>
        <w:tab/>
        <w:t>Public comments were solicited through two Federal Register notices</w:t>
      </w:r>
      <w:r w:rsidR="00373DFF">
        <w:rPr>
          <w:rFonts w:ascii="Arial" w:hAnsi="Arial"/>
        </w:rPr>
        <w:t xml:space="preserve">.  A 60 Day FRN was </w:t>
      </w:r>
      <w:r>
        <w:rPr>
          <w:rFonts w:ascii="Arial" w:hAnsi="Arial"/>
        </w:rPr>
        <w:t xml:space="preserve">published on </w:t>
      </w:r>
      <w:r w:rsidR="00332105">
        <w:rPr>
          <w:rFonts w:ascii="Arial" w:hAnsi="Arial"/>
        </w:rPr>
        <w:t>February</w:t>
      </w:r>
      <w:r w:rsidR="002663D3">
        <w:rPr>
          <w:rFonts w:ascii="Arial" w:hAnsi="Arial"/>
        </w:rPr>
        <w:t xml:space="preserve"> </w:t>
      </w:r>
      <w:r w:rsidR="00332105">
        <w:rPr>
          <w:rFonts w:ascii="Arial" w:hAnsi="Arial"/>
        </w:rPr>
        <w:t>22</w:t>
      </w:r>
      <w:r>
        <w:rPr>
          <w:rFonts w:ascii="Arial" w:hAnsi="Arial"/>
        </w:rPr>
        <w:t>, 20</w:t>
      </w:r>
      <w:r w:rsidR="00332105">
        <w:rPr>
          <w:rFonts w:ascii="Arial" w:hAnsi="Arial"/>
        </w:rPr>
        <w:t>22</w:t>
      </w:r>
      <w:r>
        <w:rPr>
          <w:rFonts w:ascii="Arial" w:hAnsi="Arial"/>
        </w:rPr>
        <w:t xml:space="preserve"> (</w:t>
      </w:r>
      <w:r w:rsidR="002663D3">
        <w:rPr>
          <w:rFonts w:ascii="Arial" w:hAnsi="Arial"/>
        </w:rPr>
        <w:t>8</w:t>
      </w:r>
      <w:r w:rsidR="00332105">
        <w:rPr>
          <w:rFonts w:ascii="Arial" w:hAnsi="Arial"/>
        </w:rPr>
        <w:t>7</w:t>
      </w:r>
      <w:r w:rsidR="002663D3">
        <w:rPr>
          <w:rFonts w:ascii="Arial" w:hAnsi="Arial"/>
        </w:rPr>
        <w:t xml:space="preserve"> FR </w:t>
      </w:r>
      <w:r w:rsidRPr="00332105" w:rsidR="00332105">
        <w:rPr>
          <w:rFonts w:ascii="Arial" w:hAnsi="Arial"/>
        </w:rPr>
        <w:t>9633</w:t>
      </w:r>
      <w:r w:rsidR="008305DC">
        <w:rPr>
          <w:rFonts w:ascii="Arial" w:hAnsi="Arial"/>
        </w:rPr>
        <w:t>) on which no comments were received</w:t>
      </w:r>
      <w:r w:rsidR="00C73C24">
        <w:rPr>
          <w:rFonts w:ascii="Arial" w:hAnsi="Arial"/>
        </w:rPr>
        <w:t>,</w:t>
      </w:r>
      <w:r w:rsidR="008305DC">
        <w:rPr>
          <w:rFonts w:ascii="Arial" w:hAnsi="Arial"/>
        </w:rPr>
        <w:t xml:space="preserve"> </w:t>
      </w:r>
      <w:r>
        <w:rPr>
          <w:rFonts w:ascii="Arial" w:hAnsi="Arial"/>
        </w:rPr>
        <w:t>and</w:t>
      </w:r>
      <w:r w:rsidR="00373DFF">
        <w:rPr>
          <w:rFonts w:ascii="Arial" w:hAnsi="Arial"/>
        </w:rPr>
        <w:t xml:space="preserve"> a 30 Day FRN</w:t>
      </w:r>
      <w:r>
        <w:rPr>
          <w:rFonts w:ascii="Arial" w:hAnsi="Arial"/>
        </w:rPr>
        <w:t xml:space="preserve"> on </w:t>
      </w:r>
      <w:r w:rsidR="00C64967">
        <w:rPr>
          <w:rFonts w:ascii="Arial" w:hAnsi="Arial"/>
        </w:rPr>
        <w:t>April</w:t>
      </w:r>
      <w:r w:rsidR="002663D3">
        <w:rPr>
          <w:rFonts w:ascii="Arial" w:hAnsi="Arial"/>
        </w:rPr>
        <w:t xml:space="preserve"> </w:t>
      </w:r>
      <w:r w:rsidR="00B90654">
        <w:rPr>
          <w:rFonts w:ascii="Arial" w:hAnsi="Arial"/>
        </w:rPr>
        <w:t>29</w:t>
      </w:r>
      <w:r w:rsidR="0026132B">
        <w:rPr>
          <w:rFonts w:ascii="Arial" w:hAnsi="Arial"/>
        </w:rPr>
        <w:t>,</w:t>
      </w:r>
      <w:r w:rsidR="00E63B2E">
        <w:rPr>
          <w:rFonts w:ascii="Arial" w:hAnsi="Arial"/>
        </w:rPr>
        <w:t xml:space="preserve"> 20</w:t>
      </w:r>
      <w:r w:rsidR="00B90654">
        <w:rPr>
          <w:rFonts w:ascii="Arial" w:hAnsi="Arial"/>
        </w:rPr>
        <w:t>22</w:t>
      </w:r>
      <w:r>
        <w:rPr>
          <w:rFonts w:ascii="Arial" w:hAnsi="Arial"/>
        </w:rPr>
        <w:t xml:space="preserve"> (</w:t>
      </w:r>
      <w:r w:rsidR="00C64967">
        <w:rPr>
          <w:rFonts w:ascii="Arial" w:hAnsi="Arial"/>
        </w:rPr>
        <w:t>87</w:t>
      </w:r>
      <w:r w:rsidR="002663D3">
        <w:rPr>
          <w:rFonts w:ascii="Arial" w:hAnsi="Arial"/>
        </w:rPr>
        <w:t xml:space="preserve"> FR</w:t>
      </w:r>
      <w:r w:rsidR="00B90654">
        <w:rPr>
          <w:rFonts w:ascii="Arial" w:hAnsi="Arial"/>
        </w:rPr>
        <w:t xml:space="preserve"> </w:t>
      </w:r>
      <w:r w:rsidRPr="00B90654" w:rsidR="00B90654">
        <w:rPr>
          <w:rFonts w:ascii="Arial" w:hAnsi="Arial"/>
        </w:rPr>
        <w:t>25503</w:t>
      </w:r>
      <w:r w:rsidR="00A13325">
        <w:rPr>
          <w:rFonts w:ascii="Arial" w:hAnsi="Arial"/>
        </w:rPr>
        <w:t>)</w:t>
      </w:r>
      <w:r w:rsidR="002663D3">
        <w:rPr>
          <w:rFonts w:ascii="Arial" w:hAnsi="Arial"/>
        </w:rPr>
        <w:t xml:space="preserve"> </w:t>
      </w:r>
      <w:r w:rsidR="008305DC">
        <w:rPr>
          <w:rFonts w:ascii="Arial" w:hAnsi="Arial"/>
        </w:rPr>
        <w:t xml:space="preserve"> on which no comments have been</w:t>
      </w:r>
      <w:r>
        <w:rPr>
          <w:rFonts w:ascii="Arial" w:hAnsi="Arial"/>
        </w:rPr>
        <w:t xml:space="preserve"> received.  </w:t>
      </w:r>
    </w:p>
    <w:p w:rsidR="00937D44" w:rsidP="00937D44" w:rsidRDefault="00937D44" w14:paraId="12D62E08" w14:textId="77777777">
      <w:pPr>
        <w:ind w:left="720" w:hanging="600"/>
        <w:jc w:val="both"/>
        <w:rPr>
          <w:rFonts w:ascii="Arial" w:hAnsi="Arial"/>
          <w:b/>
          <w:bCs/>
          <w:szCs w:val="24"/>
        </w:rPr>
      </w:pPr>
    </w:p>
    <w:p w:rsidRPr="00C47181" w:rsidR="00937D44" w:rsidP="00937D44" w:rsidRDefault="00937D44" w14:paraId="3DB0A154"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937D44" w:rsidP="00937D44" w:rsidRDefault="00937D44" w14:paraId="3C29E4BD" w14:textId="77777777">
      <w:pPr>
        <w:tabs>
          <w:tab w:val="left" w:pos="-1440"/>
        </w:tabs>
        <w:ind w:left="720" w:hanging="720"/>
        <w:jc w:val="both"/>
        <w:rPr>
          <w:rFonts w:ascii="Arial" w:hAnsi="Arial"/>
          <w:szCs w:val="24"/>
        </w:rPr>
      </w:pPr>
    </w:p>
    <w:p w:rsidRPr="00C47181" w:rsidR="00937D44" w:rsidP="00937D44" w:rsidRDefault="00937D44" w14:paraId="2E38FC9B"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37D44" w:rsidP="00937D44" w:rsidRDefault="00937D44" w14:paraId="5B3F86E5" w14:textId="77777777">
      <w:pPr>
        <w:ind w:left="720" w:hanging="720"/>
        <w:jc w:val="both"/>
        <w:rPr>
          <w:rFonts w:ascii="Arial" w:hAnsi="Arial"/>
          <w:b/>
          <w:bCs/>
          <w:szCs w:val="24"/>
        </w:rPr>
      </w:pPr>
    </w:p>
    <w:p w:rsidRPr="00C47181" w:rsidR="00937D44" w:rsidP="00937D44" w:rsidRDefault="00937D44" w14:paraId="2F26EF10"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D71FFA">
        <w:rPr>
          <w:rFonts w:ascii="Arial" w:hAnsi="Arial" w:cs="Arial"/>
          <w:b/>
          <w:bCs/>
          <w:szCs w:val="24"/>
        </w:rPr>
        <w:t>Describe any assurance of confidentiality provided to respondents and the basis for the assurance in statute, regulation, or agency policy.</w:t>
      </w:r>
    </w:p>
    <w:p w:rsidR="00EB21D0" w:rsidP="0004004F" w:rsidRDefault="00937D44" w14:paraId="03ADF38F" w14:textId="77777777">
      <w:pPr>
        <w:tabs>
          <w:tab w:val="left" w:pos="-1440"/>
        </w:tabs>
        <w:ind w:left="720" w:hanging="720"/>
        <w:jc w:val="both"/>
        <w:rPr>
          <w:rFonts w:ascii="Arial" w:hAnsi="Arial"/>
          <w:szCs w:val="24"/>
        </w:rPr>
      </w:pPr>
      <w:r w:rsidRPr="00C47181">
        <w:rPr>
          <w:rFonts w:ascii="Arial" w:hAnsi="Arial"/>
          <w:szCs w:val="24"/>
        </w:rPr>
        <w:tab/>
      </w:r>
    </w:p>
    <w:p w:rsidRPr="0096564F" w:rsidR="00EB21D0" w:rsidP="003A2064" w:rsidRDefault="003A2064" w14:paraId="43657803" w14:textId="4FE7DB0C">
      <w:pPr>
        <w:ind w:left="720"/>
        <w:jc w:val="both"/>
        <w:rPr>
          <w:rFonts w:ascii="Arial" w:hAnsi="Arial" w:cs="Arial"/>
          <w:iCs/>
          <w:szCs w:val="24"/>
        </w:rPr>
      </w:pPr>
      <w:r w:rsidRPr="003A2064">
        <w:rPr>
          <w:rFonts w:ascii="Arial" w:hAnsi="Arial"/>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FE2B8E">
        <w:rPr>
          <w:rFonts w:ascii="Arial" w:hAnsi="Arial"/>
          <w:szCs w:val="24"/>
        </w:rPr>
        <w:t>.</w:t>
      </w:r>
    </w:p>
    <w:p w:rsidR="0091532D" w:rsidP="00937D44" w:rsidRDefault="00937D44" w14:paraId="26B9D45F"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p>
    <w:p w:rsidRPr="00C47181" w:rsidR="00937D44" w:rsidP="00937D44" w:rsidRDefault="00937D44" w14:paraId="42150CB7"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937D44" w:rsidP="00937D44" w:rsidRDefault="00937D44" w14:paraId="3C9597E8" w14:textId="77777777">
      <w:pPr>
        <w:tabs>
          <w:tab w:val="left" w:pos="-1440"/>
        </w:tabs>
        <w:ind w:left="720" w:hanging="720"/>
        <w:jc w:val="both"/>
        <w:rPr>
          <w:rFonts w:ascii="Arial" w:hAnsi="Arial"/>
          <w:szCs w:val="24"/>
        </w:rPr>
      </w:pPr>
      <w:r w:rsidRPr="00C47181">
        <w:rPr>
          <w:rFonts w:ascii="Arial" w:hAnsi="Arial"/>
          <w:szCs w:val="24"/>
        </w:rPr>
        <w:tab/>
      </w:r>
    </w:p>
    <w:p w:rsidRPr="00C47181" w:rsidR="00937D44" w:rsidP="00937D44" w:rsidRDefault="00937D44" w14:paraId="51F16770"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Pr="00C47181" w:rsidR="00937D44" w:rsidP="00937D44" w:rsidRDefault="00937D44" w14:paraId="351A0A75" w14:textId="77777777">
      <w:pPr>
        <w:jc w:val="both"/>
        <w:rPr>
          <w:rFonts w:ascii="Arial" w:hAnsi="Arial"/>
          <w:szCs w:val="24"/>
        </w:rPr>
      </w:pPr>
    </w:p>
    <w:p w:rsidRPr="00923A68" w:rsidR="00937D44" w:rsidP="00907831" w:rsidRDefault="00937D44" w14:paraId="430FEB04" w14:textId="77777777">
      <w:pPr>
        <w:numPr>
          <w:ilvl w:val="0"/>
          <w:numId w:val="7"/>
        </w:numPr>
        <w:tabs>
          <w:tab w:val="clear" w:pos="1080"/>
          <w:tab w:val="left" w:pos="-1440"/>
          <w:tab w:val="num" w:pos="630"/>
        </w:tabs>
        <w:ind w:hanging="1080"/>
        <w:jc w:val="both"/>
        <w:rPr>
          <w:rFonts w:ascii="Arial" w:hAnsi="Arial"/>
          <w:szCs w:val="24"/>
        </w:rPr>
      </w:pPr>
      <w:r w:rsidRPr="00203679">
        <w:rPr>
          <w:rFonts w:ascii="Arial" w:hAnsi="Arial" w:cs="Arial"/>
          <w:b/>
          <w:bCs/>
          <w:szCs w:val="24"/>
        </w:rPr>
        <w:t>Provide estimates of the hour burden of the collection of information.</w:t>
      </w:r>
      <w:r w:rsidRPr="00923A68">
        <w:rPr>
          <w:rFonts w:ascii="Arial" w:hAnsi="Arial"/>
          <w:szCs w:val="24"/>
        </w:rPr>
        <w:tab/>
      </w:r>
    </w:p>
    <w:p w:rsidRPr="003A49FE" w:rsidR="00937D44" w:rsidP="00937D44" w:rsidRDefault="00937D44" w14:paraId="54B7E15A" w14:textId="77777777">
      <w:pPr>
        <w:jc w:val="both"/>
        <w:rPr>
          <w:rFonts w:ascii="Arial" w:hAnsi="Arial"/>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2B09B2" w:rsidR="00937D44" w:rsidTr="00AD5188" w14:paraId="64090E51" w14:textId="77777777">
        <w:tc>
          <w:tcPr>
            <w:tcW w:w="1710" w:type="dxa"/>
            <w:shd w:val="clear" w:color="auto" w:fill="auto"/>
          </w:tcPr>
          <w:p w:rsidRPr="00AD5188" w:rsidR="00937D44" w:rsidP="00AD5188" w:rsidRDefault="00937D44" w14:paraId="2D4D1EED" w14:textId="77777777">
            <w:pPr>
              <w:pStyle w:val="Style"/>
              <w:tabs>
                <w:tab w:val="left" w:pos="-1440"/>
              </w:tabs>
              <w:ind w:left="0" w:firstLine="0"/>
              <w:jc w:val="both"/>
              <w:rPr>
                <w:rFonts w:ascii="Arial" w:hAnsi="Arial"/>
              </w:rPr>
            </w:pPr>
          </w:p>
          <w:p w:rsidRPr="002B09B2" w:rsidR="00937D44" w:rsidP="00AD5188" w:rsidRDefault="00937D44" w14:paraId="02A82CCA" w14:textId="77777777">
            <w:pPr>
              <w:pStyle w:val="Style"/>
              <w:tabs>
                <w:tab w:val="left" w:pos="-1440"/>
              </w:tabs>
              <w:ind w:left="0" w:firstLine="0"/>
              <w:jc w:val="both"/>
              <w:rPr>
                <w:rFonts w:ascii="Arial" w:hAnsi="Arial"/>
                <w:sz w:val="22"/>
                <w:szCs w:val="22"/>
              </w:rPr>
            </w:pPr>
            <w:r w:rsidRPr="002B09B2">
              <w:rPr>
                <w:rFonts w:ascii="Arial" w:hAnsi="Arial"/>
                <w:b/>
                <w:sz w:val="22"/>
                <w:szCs w:val="22"/>
              </w:rPr>
              <w:t xml:space="preserve">INFORMATION COLLECTION </w:t>
            </w:r>
          </w:p>
        </w:tc>
        <w:tc>
          <w:tcPr>
            <w:tcW w:w="1260" w:type="dxa"/>
            <w:shd w:val="clear" w:color="auto" w:fill="auto"/>
          </w:tcPr>
          <w:p w:rsidRPr="002B09B2" w:rsidR="00937D44" w:rsidP="00AD5188" w:rsidRDefault="00937D44" w14:paraId="08CAE7D3" w14:textId="77777777">
            <w:pPr>
              <w:pStyle w:val="Style"/>
              <w:tabs>
                <w:tab w:val="left" w:pos="-1440"/>
              </w:tabs>
              <w:ind w:left="0" w:firstLine="0"/>
              <w:jc w:val="both"/>
              <w:rPr>
                <w:rFonts w:ascii="Arial" w:hAnsi="Arial"/>
                <w:b/>
                <w:sz w:val="22"/>
                <w:szCs w:val="22"/>
              </w:rPr>
            </w:pPr>
            <w:r w:rsidRPr="002B09B2">
              <w:rPr>
                <w:rFonts w:ascii="Arial" w:hAnsi="Arial"/>
                <w:b/>
                <w:sz w:val="22"/>
                <w:szCs w:val="22"/>
              </w:rPr>
              <w:t>TOTAL ANNUAL BURDEN HOURS</w:t>
            </w:r>
          </w:p>
        </w:tc>
        <w:tc>
          <w:tcPr>
            <w:tcW w:w="1890" w:type="dxa"/>
            <w:shd w:val="clear" w:color="auto" w:fill="auto"/>
          </w:tcPr>
          <w:p w:rsidRPr="002B09B2" w:rsidR="00937D44" w:rsidP="00AD5188" w:rsidRDefault="00937D44" w14:paraId="6B2C4419" w14:textId="77777777">
            <w:pPr>
              <w:pStyle w:val="Style"/>
              <w:tabs>
                <w:tab w:val="left" w:pos="-1440"/>
              </w:tabs>
              <w:ind w:left="0" w:firstLine="0"/>
              <w:jc w:val="both"/>
              <w:rPr>
                <w:rFonts w:ascii="Arial" w:hAnsi="Arial"/>
                <w:b/>
                <w:sz w:val="22"/>
                <w:szCs w:val="22"/>
              </w:rPr>
            </w:pPr>
            <w:r w:rsidRPr="002B09B2">
              <w:rPr>
                <w:rFonts w:ascii="Arial" w:hAnsi="Arial"/>
                <w:b/>
                <w:sz w:val="22"/>
                <w:szCs w:val="22"/>
              </w:rPr>
              <w:t>NO. OF</w:t>
            </w:r>
          </w:p>
          <w:p w:rsidRPr="002B09B2" w:rsidR="00937D44" w:rsidP="00AD5188" w:rsidRDefault="00937D44" w14:paraId="1C3D57A1" w14:textId="77777777">
            <w:pPr>
              <w:pStyle w:val="Style"/>
              <w:tabs>
                <w:tab w:val="left" w:pos="-1440"/>
              </w:tabs>
              <w:ind w:left="0" w:firstLine="0"/>
              <w:jc w:val="both"/>
              <w:rPr>
                <w:rFonts w:ascii="Arial" w:hAnsi="Arial"/>
                <w:b/>
                <w:sz w:val="22"/>
                <w:szCs w:val="22"/>
              </w:rPr>
            </w:pPr>
            <w:r w:rsidRPr="002B09B2">
              <w:rPr>
                <w:rFonts w:ascii="Arial" w:hAnsi="Arial"/>
                <w:b/>
                <w:sz w:val="22"/>
                <w:szCs w:val="22"/>
              </w:rPr>
              <w:t>RESPONDENTS</w:t>
            </w:r>
          </w:p>
        </w:tc>
        <w:tc>
          <w:tcPr>
            <w:tcW w:w="1710" w:type="dxa"/>
            <w:shd w:val="clear" w:color="auto" w:fill="auto"/>
          </w:tcPr>
          <w:p w:rsidRPr="002B09B2" w:rsidR="00937D44" w:rsidP="00AD5188" w:rsidRDefault="00937D44" w14:paraId="78577D0C" w14:textId="77777777">
            <w:pPr>
              <w:pStyle w:val="Style"/>
              <w:tabs>
                <w:tab w:val="left" w:pos="-1440"/>
              </w:tabs>
              <w:ind w:left="0" w:firstLine="0"/>
              <w:rPr>
                <w:rFonts w:ascii="Arial" w:hAnsi="Arial"/>
                <w:b/>
                <w:sz w:val="20"/>
              </w:rPr>
            </w:pPr>
            <w:r w:rsidRPr="002B09B2">
              <w:rPr>
                <w:rFonts w:ascii="Arial" w:hAnsi="Arial"/>
                <w:b/>
                <w:sz w:val="20"/>
              </w:rPr>
              <w:t>NO. OF RESPONSES PER RESPONDENT</w:t>
            </w:r>
          </w:p>
        </w:tc>
        <w:tc>
          <w:tcPr>
            <w:tcW w:w="1530" w:type="dxa"/>
            <w:shd w:val="clear" w:color="auto" w:fill="auto"/>
          </w:tcPr>
          <w:p w:rsidRPr="002B09B2" w:rsidR="00937D44" w:rsidP="00AD5188" w:rsidRDefault="00937D44" w14:paraId="4F653317" w14:textId="77777777">
            <w:pPr>
              <w:pStyle w:val="Style"/>
              <w:tabs>
                <w:tab w:val="left" w:pos="-1440"/>
              </w:tabs>
              <w:ind w:left="0" w:firstLine="0"/>
              <w:jc w:val="both"/>
              <w:rPr>
                <w:rFonts w:ascii="Arial" w:hAnsi="Arial"/>
              </w:rPr>
            </w:pPr>
          </w:p>
          <w:p w:rsidRPr="002B09B2" w:rsidR="00937D44" w:rsidP="00AD5188" w:rsidRDefault="00937D44" w14:paraId="7865CB66" w14:textId="77777777">
            <w:pPr>
              <w:pStyle w:val="Style"/>
              <w:tabs>
                <w:tab w:val="left" w:pos="-1440"/>
              </w:tabs>
              <w:ind w:left="0" w:firstLine="0"/>
              <w:jc w:val="both"/>
              <w:rPr>
                <w:rFonts w:ascii="Arial" w:hAnsi="Arial"/>
                <w:b/>
                <w:sz w:val="20"/>
              </w:rPr>
            </w:pPr>
            <w:r w:rsidRPr="002B09B2">
              <w:rPr>
                <w:rFonts w:ascii="Arial" w:hAnsi="Arial"/>
                <w:b/>
                <w:sz w:val="20"/>
              </w:rPr>
              <w:t>TOTAL</w:t>
            </w:r>
          </w:p>
          <w:p w:rsidRPr="002B09B2" w:rsidR="00937D44" w:rsidP="00AD5188" w:rsidRDefault="00937D44" w14:paraId="74390448" w14:textId="77777777">
            <w:pPr>
              <w:pStyle w:val="Style"/>
              <w:tabs>
                <w:tab w:val="left" w:pos="-1440"/>
              </w:tabs>
              <w:ind w:left="0" w:firstLine="0"/>
              <w:jc w:val="both"/>
              <w:rPr>
                <w:rFonts w:ascii="Arial" w:hAnsi="Arial"/>
              </w:rPr>
            </w:pPr>
            <w:r w:rsidRPr="002B09B2">
              <w:rPr>
                <w:rFonts w:ascii="Arial" w:hAnsi="Arial"/>
                <w:b/>
                <w:sz w:val="20"/>
              </w:rPr>
              <w:t>RESPONSES</w:t>
            </w:r>
          </w:p>
        </w:tc>
        <w:tc>
          <w:tcPr>
            <w:tcW w:w="1476" w:type="dxa"/>
            <w:shd w:val="clear" w:color="auto" w:fill="auto"/>
          </w:tcPr>
          <w:p w:rsidRPr="002B09B2" w:rsidR="00937D44" w:rsidP="00AD5188" w:rsidRDefault="00937D44" w14:paraId="4A6644A7" w14:textId="77777777">
            <w:pPr>
              <w:pStyle w:val="Style"/>
              <w:tabs>
                <w:tab w:val="left" w:pos="-1440"/>
              </w:tabs>
              <w:ind w:left="0" w:firstLine="0"/>
              <w:jc w:val="both"/>
              <w:rPr>
                <w:rFonts w:ascii="Arial" w:hAnsi="Arial"/>
              </w:rPr>
            </w:pPr>
          </w:p>
          <w:p w:rsidRPr="002B09B2" w:rsidR="00937D44" w:rsidP="00AD5188" w:rsidRDefault="00937D44" w14:paraId="5064964E" w14:textId="77777777">
            <w:pPr>
              <w:pStyle w:val="Style"/>
              <w:tabs>
                <w:tab w:val="left" w:pos="-1440"/>
              </w:tabs>
              <w:ind w:left="0" w:firstLine="0"/>
              <w:jc w:val="both"/>
              <w:rPr>
                <w:rFonts w:ascii="Arial" w:hAnsi="Arial"/>
                <w:b/>
                <w:sz w:val="22"/>
                <w:szCs w:val="22"/>
              </w:rPr>
            </w:pPr>
            <w:r w:rsidRPr="002B09B2">
              <w:rPr>
                <w:rFonts w:ascii="Arial" w:hAnsi="Arial"/>
                <w:b/>
                <w:sz w:val="22"/>
                <w:szCs w:val="22"/>
              </w:rPr>
              <w:t>TIME PER</w:t>
            </w:r>
          </w:p>
          <w:p w:rsidRPr="002B09B2" w:rsidR="00937D44" w:rsidP="00AD5188" w:rsidRDefault="00937D44" w14:paraId="3DE70DCC" w14:textId="77777777">
            <w:pPr>
              <w:pStyle w:val="Style"/>
              <w:tabs>
                <w:tab w:val="left" w:pos="-1440"/>
              </w:tabs>
              <w:ind w:left="0" w:firstLine="0"/>
              <w:jc w:val="both"/>
              <w:rPr>
                <w:rFonts w:ascii="Arial" w:hAnsi="Arial"/>
              </w:rPr>
            </w:pPr>
            <w:r w:rsidRPr="002B09B2">
              <w:rPr>
                <w:rFonts w:ascii="Arial" w:hAnsi="Arial"/>
                <w:b/>
                <w:sz w:val="22"/>
                <w:szCs w:val="22"/>
              </w:rPr>
              <w:t>RESPONSE</w:t>
            </w:r>
          </w:p>
        </w:tc>
      </w:tr>
      <w:tr w:rsidRPr="00AD5188" w:rsidR="00937D44" w:rsidTr="00AD5188" w14:paraId="65FD6725" w14:textId="77777777">
        <w:tc>
          <w:tcPr>
            <w:tcW w:w="1710" w:type="dxa"/>
            <w:shd w:val="clear" w:color="auto" w:fill="auto"/>
          </w:tcPr>
          <w:p w:rsidRPr="002B09B2" w:rsidR="00AE36E9" w:rsidP="00AD5188" w:rsidRDefault="00AE36E9" w14:paraId="4A773701" w14:textId="77777777">
            <w:pPr>
              <w:pStyle w:val="Style"/>
              <w:tabs>
                <w:tab w:val="left" w:pos="-1440"/>
              </w:tabs>
              <w:ind w:left="0" w:firstLine="0"/>
              <w:rPr>
                <w:rFonts w:ascii="Arial" w:hAnsi="Arial"/>
                <w:b/>
                <w:sz w:val="20"/>
              </w:rPr>
            </w:pPr>
          </w:p>
          <w:p w:rsidRPr="002B09B2" w:rsidR="00937D44" w:rsidP="00AD5188" w:rsidRDefault="00AE36E9" w14:paraId="5A860BAF" w14:textId="77777777">
            <w:pPr>
              <w:pStyle w:val="Style"/>
              <w:tabs>
                <w:tab w:val="left" w:pos="-1440"/>
              </w:tabs>
              <w:ind w:left="0" w:firstLine="0"/>
              <w:rPr>
                <w:rFonts w:ascii="Arial" w:hAnsi="Arial"/>
                <w:szCs w:val="24"/>
              </w:rPr>
            </w:pPr>
            <w:r w:rsidRPr="002B09B2">
              <w:rPr>
                <w:rFonts w:ascii="Arial" w:hAnsi="Arial"/>
                <w:szCs w:val="24"/>
              </w:rPr>
              <w:t>Form 3173</w:t>
            </w:r>
            <w:r w:rsidRPr="002B09B2" w:rsidR="00937D44">
              <w:rPr>
                <w:rFonts w:ascii="Arial" w:hAnsi="Arial"/>
                <w:szCs w:val="24"/>
              </w:rPr>
              <w:t xml:space="preserve"> </w:t>
            </w:r>
          </w:p>
          <w:p w:rsidRPr="002B09B2" w:rsidR="00937D44" w:rsidP="00AD5188" w:rsidRDefault="00937D44" w14:paraId="637B2F1C"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2B09B2" w:rsidR="00937D44" w:rsidP="00AD5188" w:rsidRDefault="00937D44" w14:paraId="07CB2CA7" w14:textId="77777777">
            <w:pPr>
              <w:pStyle w:val="Style"/>
              <w:tabs>
                <w:tab w:val="left" w:pos="-1440"/>
              </w:tabs>
              <w:ind w:left="0" w:firstLine="0"/>
              <w:jc w:val="both"/>
              <w:rPr>
                <w:rFonts w:ascii="Arial" w:hAnsi="Arial"/>
              </w:rPr>
            </w:pPr>
          </w:p>
          <w:p w:rsidRPr="002B09B2" w:rsidR="00937D44" w:rsidP="00AD5188" w:rsidRDefault="00937D44" w14:paraId="187CB03A" w14:textId="32B937E9">
            <w:pPr>
              <w:pStyle w:val="Style"/>
              <w:tabs>
                <w:tab w:val="left" w:pos="-1440"/>
              </w:tabs>
              <w:ind w:left="0" w:firstLine="0"/>
              <w:jc w:val="both"/>
              <w:rPr>
                <w:rFonts w:ascii="Arial" w:hAnsi="Arial"/>
              </w:rPr>
            </w:pPr>
            <w:r w:rsidRPr="002B09B2">
              <w:rPr>
                <w:rFonts w:ascii="Arial" w:hAnsi="Arial"/>
              </w:rPr>
              <w:t xml:space="preserve">  </w:t>
            </w:r>
            <w:r w:rsidR="001D3980">
              <w:rPr>
                <w:rFonts w:ascii="Arial" w:hAnsi="Arial"/>
              </w:rPr>
              <w:t>5,5</w:t>
            </w:r>
            <w:r w:rsidR="00273D05">
              <w:rPr>
                <w:rFonts w:ascii="Arial" w:hAnsi="Arial"/>
              </w:rPr>
              <w:t>35</w:t>
            </w:r>
          </w:p>
        </w:tc>
        <w:tc>
          <w:tcPr>
            <w:tcW w:w="1890" w:type="dxa"/>
            <w:shd w:val="clear" w:color="auto" w:fill="auto"/>
          </w:tcPr>
          <w:p w:rsidRPr="002B09B2" w:rsidR="00937D44" w:rsidP="00AD5188" w:rsidRDefault="00937D44" w14:paraId="02816556" w14:textId="77777777">
            <w:pPr>
              <w:pStyle w:val="Style"/>
              <w:tabs>
                <w:tab w:val="left" w:pos="-1440"/>
              </w:tabs>
              <w:ind w:left="0" w:firstLine="0"/>
              <w:jc w:val="both"/>
              <w:rPr>
                <w:rFonts w:ascii="Arial" w:hAnsi="Arial"/>
              </w:rPr>
            </w:pPr>
          </w:p>
          <w:p w:rsidRPr="002B09B2" w:rsidR="00937D44" w:rsidP="00AD5188" w:rsidRDefault="00937D44" w14:paraId="39193390" w14:textId="736A1615">
            <w:pPr>
              <w:pStyle w:val="Style"/>
              <w:tabs>
                <w:tab w:val="left" w:pos="-1440"/>
              </w:tabs>
              <w:ind w:left="0" w:firstLine="0"/>
              <w:jc w:val="both"/>
              <w:rPr>
                <w:rFonts w:ascii="Arial" w:hAnsi="Arial"/>
              </w:rPr>
            </w:pPr>
            <w:r w:rsidRPr="002B09B2">
              <w:rPr>
                <w:rFonts w:ascii="Arial" w:hAnsi="Arial"/>
              </w:rPr>
              <w:t xml:space="preserve">       </w:t>
            </w:r>
            <w:r w:rsidR="00BF2666">
              <w:rPr>
                <w:rFonts w:ascii="Arial" w:hAnsi="Arial"/>
              </w:rPr>
              <w:t>1,822</w:t>
            </w:r>
          </w:p>
        </w:tc>
        <w:tc>
          <w:tcPr>
            <w:tcW w:w="1710" w:type="dxa"/>
            <w:shd w:val="clear" w:color="auto" w:fill="auto"/>
          </w:tcPr>
          <w:p w:rsidRPr="002B09B2" w:rsidR="00937D44" w:rsidP="00AD5188" w:rsidRDefault="00937D44" w14:paraId="16DBF24F" w14:textId="77777777">
            <w:pPr>
              <w:pStyle w:val="Style"/>
              <w:tabs>
                <w:tab w:val="left" w:pos="-1440"/>
              </w:tabs>
              <w:ind w:left="0" w:firstLine="0"/>
              <w:jc w:val="both"/>
              <w:rPr>
                <w:rFonts w:ascii="Arial" w:hAnsi="Arial"/>
              </w:rPr>
            </w:pPr>
          </w:p>
          <w:p w:rsidRPr="002B09B2" w:rsidR="00937D44" w:rsidP="00AD5188" w:rsidRDefault="00937D44" w14:paraId="0EEB86C3" w14:textId="77777777">
            <w:pPr>
              <w:pStyle w:val="Style"/>
              <w:tabs>
                <w:tab w:val="left" w:pos="-1440"/>
              </w:tabs>
              <w:ind w:left="0" w:firstLine="0"/>
              <w:jc w:val="both"/>
              <w:rPr>
                <w:rFonts w:ascii="Arial" w:hAnsi="Arial"/>
              </w:rPr>
            </w:pPr>
            <w:r w:rsidRPr="002B09B2">
              <w:rPr>
                <w:rFonts w:ascii="Arial" w:hAnsi="Arial"/>
              </w:rPr>
              <w:t xml:space="preserve">        1</w:t>
            </w:r>
            <w:r w:rsidRPr="002B09B2" w:rsidR="004C030E">
              <w:rPr>
                <w:rFonts w:ascii="Arial" w:hAnsi="Arial"/>
              </w:rPr>
              <w:t>4</w:t>
            </w:r>
          </w:p>
        </w:tc>
        <w:tc>
          <w:tcPr>
            <w:tcW w:w="1530" w:type="dxa"/>
            <w:shd w:val="clear" w:color="auto" w:fill="auto"/>
          </w:tcPr>
          <w:p w:rsidRPr="002B09B2" w:rsidR="00937D44" w:rsidP="00AD5188" w:rsidRDefault="00937D44" w14:paraId="7C9D93F1" w14:textId="77777777">
            <w:pPr>
              <w:pStyle w:val="Style"/>
              <w:tabs>
                <w:tab w:val="left" w:pos="-1440"/>
              </w:tabs>
              <w:ind w:left="0" w:firstLine="0"/>
              <w:jc w:val="both"/>
              <w:rPr>
                <w:rFonts w:ascii="Arial" w:hAnsi="Arial"/>
              </w:rPr>
            </w:pPr>
          </w:p>
          <w:p w:rsidRPr="002B09B2" w:rsidR="00937D44" w:rsidP="00AD5188" w:rsidRDefault="00937D44" w14:paraId="44419217" w14:textId="02D04A4A">
            <w:pPr>
              <w:pStyle w:val="Style"/>
              <w:tabs>
                <w:tab w:val="left" w:pos="-1440"/>
              </w:tabs>
              <w:ind w:left="0" w:firstLine="0"/>
              <w:jc w:val="both"/>
              <w:rPr>
                <w:rFonts w:ascii="Arial" w:hAnsi="Arial"/>
              </w:rPr>
            </w:pPr>
            <w:r w:rsidRPr="002B09B2">
              <w:rPr>
                <w:rFonts w:ascii="Arial" w:hAnsi="Arial"/>
              </w:rPr>
              <w:t xml:space="preserve">   </w:t>
            </w:r>
            <w:r w:rsidR="001D3980">
              <w:rPr>
                <w:rFonts w:ascii="Arial" w:hAnsi="Arial"/>
              </w:rPr>
              <w:t>25,50</w:t>
            </w:r>
            <w:r w:rsidR="00273D05">
              <w:rPr>
                <w:rFonts w:ascii="Arial" w:hAnsi="Arial"/>
              </w:rPr>
              <w:t>8</w:t>
            </w:r>
          </w:p>
        </w:tc>
        <w:tc>
          <w:tcPr>
            <w:tcW w:w="1476" w:type="dxa"/>
            <w:shd w:val="clear" w:color="auto" w:fill="auto"/>
          </w:tcPr>
          <w:p w:rsidRPr="002B09B2" w:rsidR="00937D44" w:rsidP="00AD5188" w:rsidRDefault="00937D44" w14:paraId="228E5AD8" w14:textId="77777777">
            <w:pPr>
              <w:pStyle w:val="Style"/>
              <w:tabs>
                <w:tab w:val="left" w:pos="-1440"/>
              </w:tabs>
              <w:ind w:left="0" w:firstLine="0"/>
              <w:jc w:val="both"/>
              <w:rPr>
                <w:rFonts w:ascii="Arial" w:hAnsi="Arial"/>
                <w:sz w:val="22"/>
                <w:szCs w:val="22"/>
              </w:rPr>
            </w:pPr>
          </w:p>
          <w:p w:rsidRPr="002B09B2" w:rsidR="00937D44" w:rsidP="00AD5188" w:rsidRDefault="004C030E" w14:paraId="4A3FC5D1" w14:textId="77777777">
            <w:pPr>
              <w:pStyle w:val="Style"/>
              <w:tabs>
                <w:tab w:val="left" w:pos="-1440"/>
              </w:tabs>
              <w:ind w:left="0" w:firstLine="0"/>
              <w:jc w:val="both"/>
              <w:rPr>
                <w:rFonts w:ascii="Arial" w:hAnsi="Arial"/>
                <w:sz w:val="22"/>
                <w:szCs w:val="22"/>
              </w:rPr>
            </w:pPr>
            <w:r w:rsidRPr="002B09B2">
              <w:rPr>
                <w:rFonts w:ascii="Arial" w:hAnsi="Arial"/>
                <w:sz w:val="22"/>
                <w:szCs w:val="22"/>
              </w:rPr>
              <w:t>13</w:t>
            </w:r>
            <w:r w:rsidRPr="002B09B2" w:rsidR="00937D44">
              <w:rPr>
                <w:rFonts w:ascii="Arial" w:hAnsi="Arial"/>
                <w:sz w:val="22"/>
                <w:szCs w:val="22"/>
              </w:rPr>
              <w:t xml:space="preserve"> minutes</w:t>
            </w:r>
          </w:p>
          <w:p w:rsidRPr="00AD5188" w:rsidR="00937D44" w:rsidP="00AD5188" w:rsidRDefault="004C030E" w14:paraId="0B94C95B" w14:textId="77777777">
            <w:pPr>
              <w:pStyle w:val="Style"/>
              <w:tabs>
                <w:tab w:val="left" w:pos="-1440"/>
              </w:tabs>
              <w:ind w:left="0" w:firstLine="0"/>
              <w:jc w:val="both"/>
              <w:rPr>
                <w:rFonts w:ascii="Arial" w:hAnsi="Arial"/>
                <w:sz w:val="22"/>
                <w:szCs w:val="22"/>
              </w:rPr>
            </w:pPr>
            <w:r w:rsidRPr="002B09B2">
              <w:rPr>
                <w:rFonts w:ascii="Arial" w:hAnsi="Arial"/>
                <w:sz w:val="22"/>
                <w:szCs w:val="22"/>
              </w:rPr>
              <w:t>(</w:t>
            </w:r>
            <w:r w:rsidRPr="002B09B2" w:rsidR="00937D44">
              <w:rPr>
                <w:rFonts w:ascii="Arial" w:hAnsi="Arial"/>
                <w:sz w:val="22"/>
                <w:szCs w:val="22"/>
              </w:rPr>
              <w:t>.</w:t>
            </w:r>
            <w:r w:rsidRPr="002B09B2">
              <w:rPr>
                <w:rFonts w:ascii="Arial" w:hAnsi="Arial"/>
                <w:sz w:val="22"/>
                <w:szCs w:val="22"/>
              </w:rPr>
              <w:t>217</w:t>
            </w:r>
            <w:r w:rsidRPr="002B09B2" w:rsidR="00937D44">
              <w:rPr>
                <w:rFonts w:ascii="Arial" w:hAnsi="Arial"/>
                <w:sz w:val="22"/>
                <w:szCs w:val="22"/>
              </w:rPr>
              <w:t xml:space="preserve"> hours</w:t>
            </w:r>
            <w:r w:rsidRPr="002B09B2">
              <w:rPr>
                <w:rFonts w:ascii="Arial" w:hAnsi="Arial"/>
                <w:sz w:val="22"/>
                <w:szCs w:val="22"/>
              </w:rPr>
              <w:t>)</w:t>
            </w:r>
          </w:p>
        </w:tc>
      </w:tr>
    </w:tbl>
    <w:p w:rsidR="004C030E" w:rsidP="00380280" w:rsidRDefault="004C030E" w14:paraId="456AF465" w14:textId="77777777">
      <w:pPr>
        <w:tabs>
          <w:tab w:val="left" w:pos="-1440"/>
        </w:tabs>
        <w:ind w:left="720" w:hanging="720"/>
        <w:jc w:val="both"/>
        <w:rPr>
          <w:rFonts w:ascii="Arial" w:hAnsi="Arial"/>
          <w:szCs w:val="24"/>
        </w:rPr>
      </w:pPr>
      <w:r>
        <w:rPr>
          <w:rFonts w:ascii="Arial" w:hAnsi="Arial" w:cs="Arial"/>
        </w:rPr>
        <w:tab/>
      </w:r>
    </w:p>
    <w:p w:rsidR="00937D44" w:rsidP="00937D44" w:rsidRDefault="00937D44" w14:paraId="332EAD7E" w14:textId="77777777">
      <w:pPr>
        <w:tabs>
          <w:tab w:val="left" w:pos="-1440"/>
        </w:tabs>
        <w:ind w:left="720" w:hanging="720"/>
        <w:jc w:val="both"/>
        <w:rPr>
          <w:rFonts w:ascii="Arial" w:hAnsi="Arial"/>
          <w:b/>
          <w:bCs/>
          <w:szCs w:val="24"/>
        </w:rPr>
      </w:pPr>
      <w:r>
        <w:rPr>
          <w:rFonts w:ascii="Arial" w:hAnsi="Arial"/>
          <w:b/>
          <w:bCs/>
          <w:szCs w:val="24"/>
        </w:rPr>
        <w:tab/>
        <w:t>Public Cost</w:t>
      </w:r>
    </w:p>
    <w:p w:rsidR="00937D44" w:rsidP="00937D44" w:rsidRDefault="00937D44" w14:paraId="20C29CB5" w14:textId="77777777">
      <w:pPr>
        <w:tabs>
          <w:tab w:val="left" w:pos="-1440"/>
        </w:tabs>
        <w:ind w:left="720" w:hanging="720"/>
        <w:jc w:val="both"/>
        <w:rPr>
          <w:rFonts w:ascii="Arial" w:hAnsi="Arial"/>
          <w:b/>
          <w:bCs/>
          <w:szCs w:val="24"/>
        </w:rPr>
      </w:pPr>
      <w:r>
        <w:rPr>
          <w:rFonts w:ascii="Arial" w:hAnsi="Arial"/>
          <w:b/>
          <w:bCs/>
          <w:szCs w:val="24"/>
        </w:rPr>
        <w:lastRenderedPageBreak/>
        <w:tab/>
      </w:r>
    </w:p>
    <w:p w:rsidRPr="005D1ABA" w:rsidR="005D1ABA" w:rsidP="005D1ABA" w:rsidRDefault="007F585B" w14:paraId="30009377" w14:textId="77777777">
      <w:pPr>
        <w:tabs>
          <w:tab w:val="left" w:pos="-1440"/>
        </w:tabs>
        <w:ind w:left="720" w:hanging="720"/>
        <w:jc w:val="both"/>
        <w:rPr>
          <w:rFonts w:ascii="Arial" w:hAnsi="Arial"/>
          <w:bCs/>
          <w:szCs w:val="24"/>
        </w:rPr>
      </w:pPr>
      <w:r>
        <w:rPr>
          <w:rFonts w:ascii="Arial" w:hAnsi="Arial"/>
          <w:b/>
          <w:bCs/>
          <w:szCs w:val="24"/>
        </w:rPr>
        <w:tab/>
      </w:r>
    </w:p>
    <w:p w:rsidRPr="005D1ABA" w:rsidR="005D1ABA" w:rsidP="00203679" w:rsidRDefault="005D1ABA" w14:paraId="4A926680" w14:textId="6CBC4DBD">
      <w:pPr>
        <w:tabs>
          <w:tab w:val="left" w:pos="-1440"/>
        </w:tabs>
        <w:ind w:left="720"/>
        <w:jc w:val="both"/>
        <w:rPr>
          <w:rFonts w:ascii="Arial" w:hAnsi="Arial"/>
          <w:b/>
          <w:bCs/>
          <w:szCs w:val="24"/>
        </w:rPr>
      </w:pPr>
      <w:r w:rsidRPr="005D1ABA">
        <w:rPr>
          <w:rFonts w:ascii="Arial" w:hAnsi="Arial"/>
          <w:bCs/>
          <w:szCs w:val="24"/>
        </w:rPr>
        <w:t>The estimated cost to the respondents is $</w:t>
      </w:r>
      <w:r w:rsidR="00923A68">
        <w:rPr>
          <w:rFonts w:ascii="Arial" w:hAnsi="Arial"/>
          <w:bCs/>
          <w:szCs w:val="24"/>
        </w:rPr>
        <w:t>173,382</w:t>
      </w:r>
      <w:r w:rsidRPr="005D1ABA">
        <w:rPr>
          <w:rFonts w:ascii="Arial" w:hAnsi="Arial"/>
          <w:bCs/>
          <w:szCs w:val="24"/>
        </w:rPr>
        <w:t>.  This is based on the estimated burden hours (</w:t>
      </w:r>
      <w:r w:rsidR="00923A68">
        <w:rPr>
          <w:rFonts w:ascii="Arial" w:hAnsi="Arial"/>
          <w:bCs/>
          <w:szCs w:val="24"/>
        </w:rPr>
        <w:t>5,5</w:t>
      </w:r>
      <w:r w:rsidR="00273D05">
        <w:rPr>
          <w:rFonts w:ascii="Arial" w:hAnsi="Arial"/>
          <w:bCs/>
          <w:szCs w:val="24"/>
        </w:rPr>
        <w:t>35</w:t>
      </w:r>
      <w:r w:rsidRPr="005D1ABA">
        <w:rPr>
          <w:rFonts w:ascii="Arial" w:hAnsi="Arial"/>
          <w:bCs/>
          <w:szCs w:val="24"/>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5D1ABA">
        <w:rPr>
          <w:rFonts w:ascii="Arial" w:hAnsi="Arial"/>
          <w:bCs/>
          <w:szCs w:val="24"/>
          <w:vertAlign w:val="superscript"/>
        </w:rPr>
        <w:footnoteReference w:id="1"/>
      </w:r>
      <w:r w:rsidRPr="005D1ABA">
        <w:rPr>
          <w:rFonts w:ascii="Arial" w:hAnsi="Arial"/>
          <w:bCs/>
          <w:szCs w:val="24"/>
          <w:vertAlign w:val="superscript"/>
        </w:rPr>
        <w:t xml:space="preserve">  </w:t>
      </w:r>
      <w:r w:rsidRPr="005D1ABA">
        <w:rPr>
          <w:rFonts w:ascii="Arial" w:hAnsi="Arial"/>
          <w:bCs/>
          <w:szCs w:val="24"/>
        </w:rPr>
        <w:t>This figure is in 2020 U.S. dollars and CBP assumes an annual growth rate of 0 percent; the 2020 U.S. dollar value is equal to the 2021 U.S. dollar value.</w:t>
      </w:r>
    </w:p>
    <w:p w:rsidRPr="007F585B" w:rsidR="007F585B" w:rsidP="007F585B" w:rsidRDefault="007F585B" w14:paraId="65028EBD" w14:textId="414E3405">
      <w:pPr>
        <w:tabs>
          <w:tab w:val="left" w:pos="-1440"/>
        </w:tabs>
        <w:ind w:left="720" w:hanging="720"/>
        <w:jc w:val="both"/>
        <w:rPr>
          <w:rFonts w:ascii="Arial" w:hAnsi="Arial"/>
          <w:bCs/>
          <w:szCs w:val="24"/>
        </w:rPr>
      </w:pPr>
      <w:r w:rsidRPr="007F585B">
        <w:rPr>
          <w:rFonts w:ascii="Arial" w:hAnsi="Arial"/>
          <w:bCs/>
          <w:szCs w:val="24"/>
        </w:rPr>
        <w:t>.</w:t>
      </w:r>
    </w:p>
    <w:p w:rsidR="007F585B" w:rsidP="00937D44" w:rsidRDefault="00937D44" w14:paraId="2E2AD156" w14:textId="77777777">
      <w:pPr>
        <w:tabs>
          <w:tab w:val="left" w:pos="-1440"/>
        </w:tabs>
        <w:ind w:left="720" w:hanging="720"/>
        <w:jc w:val="both"/>
        <w:rPr>
          <w:rFonts w:ascii="Arial" w:hAnsi="Arial"/>
          <w:b/>
          <w:bCs/>
          <w:szCs w:val="24"/>
        </w:rPr>
      </w:pPr>
      <w:r>
        <w:rPr>
          <w:rFonts w:ascii="Arial" w:hAnsi="Arial"/>
          <w:b/>
          <w:bCs/>
          <w:szCs w:val="24"/>
        </w:rPr>
        <w:tab/>
      </w:r>
    </w:p>
    <w:p w:rsidRPr="00C47181" w:rsidR="00937D44" w:rsidP="00937D44" w:rsidRDefault="00937D44" w14:paraId="3BADA091"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D71FFA">
        <w:rPr>
          <w:rFonts w:ascii="Arial" w:hAnsi="Arial" w:cs="Arial"/>
          <w:b/>
          <w:bCs/>
          <w:szCs w:val="24"/>
        </w:rPr>
        <w:t>Provide an estimate of the total annual cost burden to respondents or record</w:t>
      </w:r>
      <w:r w:rsidRPr="00D71FFA" w:rsidR="00952822">
        <w:rPr>
          <w:rFonts w:ascii="Arial" w:hAnsi="Arial" w:cs="Arial"/>
          <w:b/>
          <w:bCs/>
          <w:szCs w:val="24"/>
        </w:rPr>
        <w:t xml:space="preserve"> </w:t>
      </w:r>
      <w:r w:rsidRPr="00D71FFA">
        <w:rPr>
          <w:rFonts w:ascii="Arial" w:hAnsi="Arial" w:cs="Arial"/>
          <w:b/>
          <w:bCs/>
          <w:szCs w:val="24"/>
        </w:rPr>
        <w:t>keepers resulting from the collection of information.</w:t>
      </w:r>
      <w:r w:rsidRPr="00C47181">
        <w:rPr>
          <w:rFonts w:ascii="Arial" w:hAnsi="Arial"/>
          <w:szCs w:val="24"/>
        </w:rPr>
        <w:tab/>
      </w:r>
    </w:p>
    <w:p w:rsidRPr="00C47181" w:rsidR="00937D44" w:rsidP="00937D44" w:rsidRDefault="00937D44" w14:paraId="0EF5A9BA" w14:textId="77777777">
      <w:pPr>
        <w:tabs>
          <w:tab w:val="left" w:pos="-1440"/>
        </w:tabs>
        <w:ind w:left="720" w:hanging="720"/>
        <w:jc w:val="both"/>
        <w:rPr>
          <w:rFonts w:ascii="Arial" w:hAnsi="Arial"/>
          <w:szCs w:val="24"/>
        </w:rPr>
      </w:pPr>
    </w:p>
    <w:p w:rsidR="00937D44" w:rsidP="00937D44" w:rsidRDefault="00937D44" w14:paraId="017D1041" w14:textId="01A9F057">
      <w:pPr>
        <w:ind w:left="660"/>
        <w:jc w:val="both"/>
        <w:rPr>
          <w:rFonts w:ascii="Arial" w:hAnsi="Arial" w:cs="Arial"/>
        </w:rPr>
      </w:pPr>
      <w:r>
        <w:rPr>
          <w:rFonts w:ascii="Arial" w:hAnsi="Arial" w:cs="Arial"/>
        </w:rPr>
        <w:t xml:space="preserve">There are no record keeping, capital, start-up or maintenance costs associated with this information collection. </w:t>
      </w:r>
      <w:r w:rsidR="001D3980">
        <w:rPr>
          <w:rFonts w:ascii="Arial" w:hAnsi="Arial" w:cs="Arial"/>
        </w:rPr>
        <w:t xml:space="preserve">ACE is the system of records; all supporting documentation is submitted via DIS/ACE. </w:t>
      </w:r>
      <w:r>
        <w:rPr>
          <w:rFonts w:ascii="Arial" w:hAnsi="Arial" w:cs="Arial"/>
        </w:rPr>
        <w:t xml:space="preserve">     </w:t>
      </w:r>
    </w:p>
    <w:p w:rsidR="00937D44" w:rsidP="00937D44" w:rsidRDefault="00937D44" w14:paraId="35E52C43" w14:textId="77777777">
      <w:pPr>
        <w:ind w:left="660"/>
        <w:jc w:val="both"/>
        <w:rPr>
          <w:rFonts w:ascii="Arial" w:hAnsi="Arial" w:cs="Arial"/>
        </w:rPr>
      </w:pPr>
      <w:r>
        <w:rPr>
          <w:rFonts w:ascii="Arial" w:hAnsi="Arial" w:cs="Arial"/>
        </w:rPr>
        <w:t xml:space="preserve">                                                                                        </w:t>
      </w:r>
    </w:p>
    <w:p w:rsidRPr="00A648AA" w:rsidR="00937D44" w:rsidP="00C16568" w:rsidRDefault="00937D44" w14:paraId="33DFC4FB" w14:textId="77777777">
      <w:pPr>
        <w:numPr>
          <w:ilvl w:val="0"/>
          <w:numId w:val="10"/>
        </w:numPr>
        <w:ind w:hanging="630"/>
        <w:jc w:val="both"/>
        <w:rPr>
          <w:rFonts w:ascii="Arial" w:hAnsi="Arial" w:cs="Arial"/>
          <w:b/>
          <w:bCs/>
          <w:szCs w:val="24"/>
        </w:rPr>
      </w:pPr>
      <w:r>
        <w:rPr>
          <w:rFonts w:ascii="Arial" w:hAnsi="Arial" w:cs="Arial"/>
          <w:b/>
          <w:bCs/>
          <w:szCs w:val="24"/>
        </w:rPr>
        <w:t xml:space="preserve"> </w:t>
      </w:r>
      <w:r w:rsidRPr="00D71FFA">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37D44" w:rsidP="00937D44" w:rsidRDefault="00937D44" w14:paraId="2A94B0CB" w14:textId="77777777">
      <w:pPr>
        <w:tabs>
          <w:tab w:val="left" w:pos="-1080"/>
          <w:tab w:val="left" w:pos="-720"/>
          <w:tab w:val="left" w:pos="0"/>
          <w:tab w:val="left" w:pos="720"/>
          <w:tab w:val="left" w:pos="1080"/>
        </w:tabs>
        <w:ind w:left="720"/>
        <w:jc w:val="both"/>
        <w:rPr>
          <w:rFonts w:ascii="Arial" w:hAnsi="Arial"/>
        </w:rPr>
      </w:pPr>
    </w:p>
    <w:p w:rsidRPr="005D1ABA" w:rsidR="005D1ABA" w:rsidP="005D1ABA" w:rsidRDefault="005D1ABA" w14:paraId="7E01481D" w14:textId="6C6863F6">
      <w:pPr>
        <w:tabs>
          <w:tab w:val="left" w:pos="-1440"/>
        </w:tabs>
        <w:ind w:left="720"/>
        <w:jc w:val="both"/>
        <w:rPr>
          <w:rFonts w:ascii="Arial" w:hAnsi="Arial"/>
        </w:rPr>
      </w:pPr>
      <w:r w:rsidRPr="005D1ABA">
        <w:rPr>
          <w:rFonts w:ascii="Arial" w:hAnsi="Arial"/>
        </w:rPr>
        <w:t>The estimated annual cost to the Federal Government associated with the review of these</w:t>
      </w:r>
      <w:r>
        <w:rPr>
          <w:rFonts w:ascii="Arial" w:hAnsi="Arial"/>
        </w:rPr>
        <w:t xml:space="preserve"> records</w:t>
      </w:r>
      <w:r w:rsidRPr="005D1ABA">
        <w:rPr>
          <w:rFonts w:ascii="Arial" w:hAnsi="Arial"/>
        </w:rPr>
        <w:t xml:space="preserve"> is $</w:t>
      </w:r>
      <w:r>
        <w:rPr>
          <w:rFonts w:ascii="Arial" w:hAnsi="Arial"/>
        </w:rPr>
        <w:t>405,</w:t>
      </w:r>
      <w:r w:rsidR="00273D05">
        <w:rPr>
          <w:rFonts w:ascii="Arial" w:hAnsi="Arial"/>
        </w:rPr>
        <w:t>677</w:t>
      </w:r>
      <w:r w:rsidRPr="005D1ABA">
        <w:rPr>
          <w:rFonts w:ascii="Arial" w:hAnsi="Arial"/>
        </w:rPr>
        <w:t>. This is based on the number of responses that must be reviewed (</w:t>
      </w:r>
      <w:r>
        <w:rPr>
          <w:rFonts w:ascii="Arial" w:hAnsi="Arial"/>
        </w:rPr>
        <w:t>25,50</w:t>
      </w:r>
      <w:r w:rsidR="00273D05">
        <w:rPr>
          <w:rFonts w:ascii="Arial" w:hAnsi="Arial"/>
        </w:rPr>
        <w:t>8</w:t>
      </w:r>
      <w:r w:rsidRPr="005D1ABA">
        <w:rPr>
          <w:rFonts w:ascii="Arial" w:hAnsi="Arial"/>
        </w:rPr>
        <w:t>) multiplied by the time burden to review and process each response (</w:t>
      </w:r>
      <w:r>
        <w:rPr>
          <w:rFonts w:ascii="Arial" w:hAnsi="Arial"/>
        </w:rPr>
        <w:t>.217</w:t>
      </w:r>
      <w:r w:rsidRPr="005D1ABA">
        <w:rPr>
          <w:rFonts w:ascii="Arial" w:hAnsi="Arial"/>
        </w:rPr>
        <w:t xml:space="preserve"> hours) = </w:t>
      </w:r>
      <w:r>
        <w:rPr>
          <w:rFonts w:ascii="Arial" w:hAnsi="Arial"/>
        </w:rPr>
        <w:t>5,5</w:t>
      </w:r>
      <w:r w:rsidR="00273D05">
        <w:rPr>
          <w:rFonts w:ascii="Arial" w:hAnsi="Arial"/>
        </w:rPr>
        <w:t>35</w:t>
      </w:r>
      <w:r w:rsidRPr="005D1ABA">
        <w:rPr>
          <w:rFonts w:ascii="Arial" w:hAnsi="Arial"/>
        </w:rPr>
        <w:t xml:space="preserve"> hours multiplied by the average hourly loaded rate for a CBP Trade and Revenue employee ($73.29)</w:t>
      </w:r>
      <w:r w:rsidRPr="005D1ABA">
        <w:rPr>
          <w:rFonts w:ascii="Arial" w:hAnsi="Arial"/>
          <w:vertAlign w:val="superscript"/>
        </w:rPr>
        <w:footnoteReference w:id="2"/>
      </w:r>
      <w:r w:rsidRPr="005D1ABA">
        <w:rPr>
          <w:rFonts w:ascii="Arial" w:hAnsi="Arial"/>
        </w:rPr>
        <w:t xml:space="preserve"> = $</w:t>
      </w:r>
      <w:r>
        <w:rPr>
          <w:rFonts w:ascii="Arial" w:hAnsi="Arial"/>
        </w:rPr>
        <w:t>405,</w:t>
      </w:r>
      <w:r w:rsidR="00273D05">
        <w:rPr>
          <w:rFonts w:ascii="Arial" w:hAnsi="Arial"/>
        </w:rPr>
        <w:t>677</w:t>
      </w:r>
      <w:r w:rsidRPr="005D1ABA">
        <w:rPr>
          <w:rFonts w:ascii="Arial" w:hAnsi="Arial"/>
        </w:rPr>
        <w:t>.</w:t>
      </w:r>
    </w:p>
    <w:p w:rsidRPr="00365A30" w:rsidR="005D1ABA" w:rsidP="00365A30" w:rsidRDefault="005D1ABA" w14:paraId="40849ECE" w14:textId="77777777">
      <w:pPr>
        <w:tabs>
          <w:tab w:val="left" w:pos="-1440"/>
        </w:tabs>
        <w:ind w:left="720"/>
        <w:jc w:val="both"/>
        <w:rPr>
          <w:rFonts w:ascii="Arial" w:hAnsi="Arial"/>
        </w:rPr>
      </w:pPr>
    </w:p>
    <w:p w:rsidR="000C0826" w:rsidP="00937D44" w:rsidRDefault="000C0826" w14:paraId="697A1C2A" w14:textId="77777777">
      <w:pPr>
        <w:tabs>
          <w:tab w:val="left" w:pos="-1440"/>
        </w:tabs>
        <w:ind w:left="720" w:hanging="720"/>
        <w:jc w:val="both"/>
        <w:rPr>
          <w:rFonts w:ascii="Arial" w:hAnsi="Arial"/>
        </w:rPr>
      </w:pPr>
    </w:p>
    <w:p w:rsidRPr="00D71FFA" w:rsidR="00937D44" w:rsidP="00C16568" w:rsidRDefault="00937D44" w14:paraId="0C976255" w14:textId="77777777">
      <w:pPr>
        <w:numPr>
          <w:ilvl w:val="0"/>
          <w:numId w:val="10"/>
        </w:numPr>
        <w:ind w:hanging="720"/>
        <w:jc w:val="both"/>
        <w:rPr>
          <w:rFonts w:ascii="Arial" w:hAnsi="Arial" w:cs="Arial"/>
          <w:b/>
          <w:bCs/>
          <w:szCs w:val="24"/>
        </w:rPr>
      </w:pPr>
      <w:r w:rsidRPr="00D71FFA">
        <w:rPr>
          <w:rFonts w:ascii="Arial" w:hAnsi="Arial" w:cs="Arial"/>
          <w:b/>
          <w:bCs/>
          <w:szCs w:val="24"/>
        </w:rPr>
        <w:t xml:space="preserve">Explain the reasons for any program changes or adjustments reported in Items </w:t>
      </w:r>
      <w:r w:rsidRPr="00D71FFA">
        <w:rPr>
          <w:rFonts w:ascii="Arial" w:hAnsi="Arial" w:cs="Arial"/>
          <w:b/>
          <w:bCs/>
          <w:szCs w:val="24"/>
        </w:rPr>
        <w:lastRenderedPageBreak/>
        <w:t>1</w:t>
      </w:r>
      <w:r w:rsidRPr="00D71FFA" w:rsidR="00B91422">
        <w:rPr>
          <w:rFonts w:ascii="Arial" w:hAnsi="Arial" w:cs="Arial"/>
          <w:b/>
          <w:bCs/>
          <w:szCs w:val="24"/>
        </w:rPr>
        <w:t>2</w:t>
      </w:r>
      <w:r w:rsidRPr="00D71FFA">
        <w:rPr>
          <w:rFonts w:ascii="Arial" w:hAnsi="Arial" w:cs="Arial"/>
          <w:b/>
          <w:bCs/>
          <w:szCs w:val="24"/>
        </w:rPr>
        <w:t xml:space="preserve"> or 1</w:t>
      </w:r>
      <w:r w:rsidRPr="00D71FFA" w:rsidR="00B91422">
        <w:rPr>
          <w:rFonts w:ascii="Arial" w:hAnsi="Arial" w:cs="Arial"/>
          <w:b/>
          <w:bCs/>
          <w:szCs w:val="24"/>
        </w:rPr>
        <w:t>3</w:t>
      </w:r>
      <w:r w:rsidRPr="00D71FFA" w:rsidR="005163A6">
        <w:rPr>
          <w:rFonts w:ascii="Arial" w:hAnsi="Arial" w:cs="Arial"/>
          <w:b/>
          <w:bCs/>
          <w:szCs w:val="24"/>
        </w:rPr>
        <w:t>.</w:t>
      </w:r>
      <w:r w:rsidRPr="00D71FFA">
        <w:rPr>
          <w:rFonts w:ascii="Arial" w:hAnsi="Arial" w:cs="Arial"/>
          <w:b/>
          <w:bCs/>
          <w:szCs w:val="24"/>
        </w:rPr>
        <w:t xml:space="preserve">  </w:t>
      </w:r>
    </w:p>
    <w:p w:rsidR="005163A6" w:rsidP="005163A6" w:rsidRDefault="005163A6" w14:paraId="26A42003" w14:textId="77777777">
      <w:pPr>
        <w:jc w:val="both"/>
        <w:rPr>
          <w:rFonts w:ascii="Arial" w:hAnsi="Arial" w:cs="Arial"/>
          <w:b/>
          <w:bCs/>
          <w:szCs w:val="24"/>
        </w:rPr>
      </w:pPr>
    </w:p>
    <w:p w:rsidRPr="00C47181" w:rsidR="005163A6" w:rsidP="005163A6" w:rsidRDefault="005163A6" w14:paraId="016CD15C" w14:textId="46749754">
      <w:pPr>
        <w:ind w:left="720"/>
        <w:jc w:val="both"/>
        <w:rPr>
          <w:rFonts w:ascii="Arial" w:hAnsi="Arial" w:cs="Arial"/>
          <w:b/>
          <w:bCs/>
          <w:szCs w:val="24"/>
        </w:rPr>
      </w:pPr>
      <w:r w:rsidRPr="007F20CA">
        <w:rPr>
          <w:rFonts w:ascii="Arial" w:hAnsi="Arial" w:cs="Arial"/>
        </w:rPr>
        <w:t xml:space="preserve">There has been </w:t>
      </w:r>
      <w:r w:rsidR="001D3980">
        <w:rPr>
          <w:rFonts w:ascii="Arial" w:hAnsi="Arial" w:cs="Arial"/>
        </w:rPr>
        <w:t>an</w:t>
      </w:r>
      <w:r w:rsidRPr="007F20CA" w:rsidR="001D3980">
        <w:rPr>
          <w:rFonts w:ascii="Arial" w:hAnsi="Arial" w:cs="Arial"/>
        </w:rPr>
        <w:t xml:space="preserve"> </w:t>
      </w:r>
      <w:r w:rsidRPr="007F20CA">
        <w:rPr>
          <w:rFonts w:ascii="Arial" w:hAnsi="Arial" w:cs="Arial"/>
        </w:rPr>
        <w:t>increase in the estimated annual burden hours previously reported for this information collection</w:t>
      </w:r>
      <w:r w:rsidR="00A648AA">
        <w:rPr>
          <w:rFonts w:ascii="Arial" w:hAnsi="Arial" w:cs="Arial"/>
        </w:rPr>
        <w:t xml:space="preserve"> due to an increase in the number of respondents submitting TIB entries</w:t>
      </w:r>
      <w:r w:rsidR="00923A68">
        <w:rPr>
          <w:rFonts w:ascii="Arial" w:hAnsi="Arial" w:cs="Arial"/>
        </w:rPr>
        <w:t>, increasing the total responses received</w:t>
      </w:r>
      <w:r w:rsidR="001D3980">
        <w:rPr>
          <w:rFonts w:ascii="Arial" w:hAnsi="Arial" w:cs="Arial"/>
        </w:rPr>
        <w:t>; from 16,800 responses that must be reviewed to 25,50</w:t>
      </w:r>
      <w:r w:rsidR="00E3406D">
        <w:rPr>
          <w:rFonts w:ascii="Arial" w:hAnsi="Arial" w:cs="Arial"/>
        </w:rPr>
        <w:t>8</w:t>
      </w:r>
      <w:r w:rsidR="001D3980">
        <w:rPr>
          <w:rFonts w:ascii="Arial" w:hAnsi="Arial" w:cs="Arial"/>
        </w:rPr>
        <w:t xml:space="preserve"> which resulted in an increase of </w:t>
      </w:r>
      <w:r w:rsidR="00923A68">
        <w:rPr>
          <w:rFonts w:ascii="Arial" w:hAnsi="Arial" w:cs="Arial"/>
        </w:rPr>
        <w:t xml:space="preserve">annual </w:t>
      </w:r>
      <w:r w:rsidR="005D1ABA">
        <w:rPr>
          <w:rFonts w:ascii="Arial" w:hAnsi="Arial" w:cs="Arial"/>
        </w:rPr>
        <w:t xml:space="preserve">burden </w:t>
      </w:r>
      <w:r w:rsidR="001D3980">
        <w:rPr>
          <w:rFonts w:ascii="Arial" w:hAnsi="Arial" w:cs="Arial"/>
        </w:rPr>
        <w:t>hours from 3,</w:t>
      </w:r>
      <w:r w:rsidR="001C3496">
        <w:rPr>
          <w:rFonts w:ascii="Arial" w:hAnsi="Arial" w:cs="Arial"/>
        </w:rPr>
        <w:t>646 to 5,5</w:t>
      </w:r>
      <w:r w:rsidR="00E3406D">
        <w:rPr>
          <w:rFonts w:ascii="Arial" w:hAnsi="Arial" w:cs="Arial"/>
        </w:rPr>
        <w:t>35</w:t>
      </w:r>
      <w:r w:rsidR="00E25C5C">
        <w:rPr>
          <w:rFonts w:ascii="Arial" w:hAnsi="Arial" w:cs="Arial"/>
        </w:rPr>
        <w:t>.</w:t>
      </w:r>
      <w:r w:rsidR="005D1ABA">
        <w:rPr>
          <w:rFonts w:ascii="Arial" w:hAnsi="Arial" w:cs="Arial"/>
        </w:rPr>
        <w:t xml:space="preserve"> </w:t>
      </w:r>
      <w:r w:rsidRPr="00332105" w:rsidR="00332105">
        <w:rPr>
          <w:rFonts w:ascii="Arial" w:hAnsi="Arial" w:cs="Arial"/>
        </w:rPr>
        <w:t>Respondents will be able to submit information electronically through the Document Image System (DIS).</w:t>
      </w:r>
      <w:r w:rsidR="00332105">
        <w:rPr>
          <w:rFonts w:ascii="Arial" w:hAnsi="Arial" w:cs="Arial"/>
        </w:rPr>
        <w:t xml:space="preserve"> </w:t>
      </w:r>
      <w:r w:rsidR="005D1ABA">
        <w:rPr>
          <w:rFonts w:ascii="Arial" w:hAnsi="Arial" w:cs="Arial"/>
        </w:rPr>
        <w:t>There is no change to the information being collected.</w:t>
      </w:r>
    </w:p>
    <w:p w:rsidRPr="00C47181" w:rsidR="00E320A7" w:rsidP="00937D44" w:rsidRDefault="00E320A7" w14:paraId="46A867BA" w14:textId="77777777">
      <w:pPr>
        <w:ind w:left="720" w:hanging="720"/>
        <w:jc w:val="both"/>
        <w:rPr>
          <w:rFonts w:ascii="Arial" w:hAnsi="Arial"/>
          <w:b/>
          <w:bCs/>
          <w:szCs w:val="24"/>
        </w:rPr>
      </w:pPr>
    </w:p>
    <w:p w:rsidRPr="00C47181" w:rsidR="00937D44" w:rsidP="00937D44" w:rsidRDefault="00937D44" w14:paraId="45A011FA"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937D44" w:rsidP="00937D44" w:rsidRDefault="00937D44" w14:paraId="28DE8D19" w14:textId="77777777">
      <w:pPr>
        <w:jc w:val="both"/>
        <w:rPr>
          <w:rFonts w:ascii="Arial" w:hAnsi="Arial"/>
          <w:szCs w:val="24"/>
        </w:rPr>
      </w:pPr>
    </w:p>
    <w:p w:rsidRPr="00C47181" w:rsidR="00937D44" w:rsidP="00937D44" w:rsidRDefault="00937D44" w14:paraId="7CD7B36C"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Pr="00C47181" w:rsidR="00937D44" w:rsidP="00937D44" w:rsidRDefault="00937D44" w14:paraId="7A0B310A" w14:textId="77777777">
      <w:pPr>
        <w:jc w:val="both"/>
        <w:rPr>
          <w:rFonts w:ascii="Arial" w:hAnsi="Arial"/>
          <w:szCs w:val="24"/>
        </w:rPr>
      </w:pPr>
    </w:p>
    <w:p w:rsidRPr="001207D8" w:rsidR="00937D44" w:rsidP="00937D44" w:rsidRDefault="00937D44" w14:paraId="1A6541C0"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937D44" w:rsidP="00937D44" w:rsidRDefault="00937D44" w14:paraId="399812A1" w14:textId="77777777">
      <w:pPr>
        <w:jc w:val="both"/>
        <w:rPr>
          <w:rFonts w:ascii="Arial" w:hAnsi="Arial" w:cs="Arial"/>
          <w:b/>
          <w:bCs/>
        </w:rPr>
      </w:pPr>
      <w:r>
        <w:rPr>
          <w:rFonts w:ascii="Arial" w:hAnsi="Arial" w:cs="Arial"/>
          <w:b/>
          <w:bCs/>
        </w:rPr>
        <w:tab/>
      </w:r>
    </w:p>
    <w:p w:rsidR="00937D44" w:rsidP="00937D44" w:rsidRDefault="00937D44" w14:paraId="1A0F86F4"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937D44" w:rsidP="00937D44" w:rsidRDefault="00937D44" w14:paraId="60B8F7A9" w14:textId="77777777">
      <w:pPr>
        <w:widowControl/>
        <w:jc w:val="both"/>
        <w:rPr>
          <w:rFonts w:ascii="Arial" w:hAnsi="Arial" w:cs="Arial"/>
          <w:b/>
          <w:bCs/>
          <w:szCs w:val="24"/>
        </w:rPr>
      </w:pPr>
      <w:r>
        <w:rPr>
          <w:rFonts w:ascii="Arial" w:hAnsi="Arial" w:cs="Arial"/>
          <w:b/>
          <w:bCs/>
          <w:szCs w:val="24"/>
        </w:rPr>
        <w:t xml:space="preserve"> </w:t>
      </w:r>
    </w:p>
    <w:p w:rsidR="00937D44" w:rsidP="00937D44" w:rsidRDefault="00937D44" w14:paraId="3301F100" w14:textId="77777777">
      <w:pPr>
        <w:widowControl/>
        <w:jc w:val="both"/>
        <w:rPr>
          <w:rFonts w:ascii="Arial" w:hAnsi="Arial" w:cs="Arial"/>
          <w:b/>
          <w:bCs/>
          <w:szCs w:val="24"/>
        </w:rPr>
      </w:pPr>
      <w:r>
        <w:rPr>
          <w:rFonts w:ascii="Arial" w:hAnsi="Arial" w:cs="Arial"/>
          <w:b/>
          <w:bCs/>
          <w:szCs w:val="24"/>
        </w:rPr>
        <w:t>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937D44" w:rsidP="00937D44" w:rsidRDefault="00937D44" w14:paraId="6C876856"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937D44" w:rsidP="00937D44" w:rsidRDefault="00937D44" w14:paraId="21BA9531" w14:textId="77777777">
      <w:pPr>
        <w:ind w:left="720"/>
        <w:jc w:val="both"/>
        <w:rPr>
          <w:rFonts w:ascii="Arial" w:hAnsi="Arial" w:cs="Arial"/>
          <w:szCs w:val="24"/>
        </w:rPr>
      </w:pPr>
      <w:r>
        <w:rPr>
          <w:rFonts w:ascii="Arial" w:hAnsi="Arial" w:cs="Arial"/>
          <w:szCs w:val="24"/>
        </w:rPr>
        <w:t>CBP does not request and exception to the certification of this information collection.</w:t>
      </w:r>
    </w:p>
    <w:p w:rsidR="00937D44" w:rsidP="00937D44" w:rsidRDefault="00937D44" w14:paraId="0DFA4CA6" w14:textId="77777777">
      <w:pPr>
        <w:jc w:val="both"/>
        <w:rPr>
          <w:rFonts w:ascii="Arial" w:hAnsi="Arial" w:cs="Arial"/>
          <w:szCs w:val="24"/>
        </w:rPr>
      </w:pPr>
    </w:p>
    <w:p w:rsidRPr="001207D8" w:rsidR="00937D44" w:rsidP="00937D44" w:rsidRDefault="00937D44" w14:paraId="565B3998" w14:textId="77777777">
      <w:pPr>
        <w:pStyle w:val="Heading1"/>
        <w:numPr>
          <w:ilvl w:val="0"/>
          <w:numId w:val="8"/>
        </w:numPr>
        <w:tabs>
          <w:tab w:val="clear" w:pos="4824"/>
        </w:tabs>
        <w:jc w:val="both"/>
        <w:rPr>
          <w:rFonts w:cs="Arial"/>
          <w:szCs w:val="24"/>
        </w:rPr>
      </w:pPr>
      <w:r w:rsidRPr="001207D8">
        <w:rPr>
          <w:rFonts w:cs="Arial"/>
          <w:szCs w:val="24"/>
        </w:rPr>
        <w:t>Collection of Information Employing Statistical Methods</w:t>
      </w:r>
    </w:p>
    <w:p w:rsidRPr="001207D8" w:rsidR="00937D44" w:rsidP="00937D44" w:rsidRDefault="00937D44" w14:paraId="04BD6C64" w14:textId="77777777">
      <w:pPr>
        <w:jc w:val="both"/>
        <w:rPr>
          <w:rFonts w:ascii="Arial" w:hAnsi="Arial" w:cs="Arial"/>
          <w:szCs w:val="24"/>
        </w:rPr>
      </w:pPr>
    </w:p>
    <w:p w:rsidR="00937D44" w:rsidP="00937D44" w:rsidRDefault="00937D44" w14:paraId="71F3E894"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37D44" w:rsidP="00937D44" w:rsidRDefault="00937D44" w14:paraId="352E7512" w14:textId="77777777">
      <w:pPr>
        <w:tabs>
          <w:tab w:val="left" w:pos="-1440"/>
        </w:tabs>
        <w:ind w:left="720" w:hanging="720"/>
        <w:jc w:val="both"/>
        <w:rPr>
          <w:rFonts w:ascii="Arial" w:hAnsi="Arial"/>
        </w:rPr>
      </w:pPr>
      <w:r>
        <w:rPr>
          <w:rFonts w:ascii="Arial" w:hAnsi="Arial"/>
        </w:rPr>
        <w:t xml:space="preserve">                                                                                         </w:t>
      </w:r>
    </w:p>
    <w:p w:rsidR="00937D44" w:rsidP="00937D44" w:rsidRDefault="00937D44" w14:paraId="524DFE64" w14:textId="77777777">
      <w:pPr>
        <w:tabs>
          <w:tab w:val="left" w:pos="-1440"/>
        </w:tabs>
        <w:ind w:left="720" w:hanging="720"/>
        <w:jc w:val="both"/>
        <w:rPr>
          <w:rFonts w:ascii="Arial" w:hAnsi="Arial"/>
        </w:rPr>
      </w:pPr>
      <w:r>
        <w:rPr>
          <w:rFonts w:ascii="Arial" w:hAnsi="Arial"/>
        </w:rPr>
        <w:t xml:space="preserve">                                                                                    </w:t>
      </w:r>
    </w:p>
    <w:p w:rsidR="00937D44" w:rsidP="00937D44" w:rsidRDefault="00937D44" w14:paraId="15252DC7" w14:textId="77777777">
      <w:pPr>
        <w:rPr>
          <w:rFonts w:ascii="Arial" w:hAnsi="Arial"/>
          <w:b/>
          <w:sz w:val="28"/>
        </w:rPr>
      </w:pPr>
    </w:p>
    <w:p w:rsidR="00956EDB" w:rsidRDefault="00956EDB" w14:paraId="4E59F0E7" w14:textId="77777777">
      <w:pPr>
        <w:pStyle w:val="Heading1"/>
      </w:pPr>
    </w:p>
    <w:p w:rsidR="00CB48E6" w:rsidP="00305463" w:rsidRDefault="00CB48E6" w14:paraId="6B7B9DF0" w14:textId="77777777">
      <w:pPr>
        <w:pStyle w:val="Heading1"/>
      </w:pPr>
      <w:r>
        <w:tab/>
      </w:r>
    </w:p>
    <w:sectPr w:rsidR="00CB48E6">
      <w:footerReference w:type="even" r:id="rId9"/>
      <w:footerReference w:type="default" r:id="rId10"/>
      <w:endnotePr>
        <w:numFmt w:val="decimal"/>
      </w:endnotePr>
      <w:type w:val="continuous"/>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896AA" w14:textId="77777777" w:rsidR="008E69C4" w:rsidRDefault="008E69C4">
      <w:r>
        <w:separator/>
      </w:r>
    </w:p>
  </w:endnote>
  <w:endnote w:type="continuationSeparator" w:id="0">
    <w:p w14:paraId="553DFF05" w14:textId="77777777" w:rsidR="008E69C4" w:rsidRDefault="008E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5F7D9" w14:textId="77777777" w:rsidR="006768A0" w:rsidRDefault="006768A0" w:rsidP="002D5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21627" w14:textId="77777777" w:rsidR="006768A0" w:rsidRDefault="00676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4010" w14:textId="77777777" w:rsidR="006768A0" w:rsidRDefault="006768A0" w:rsidP="002D5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8B5">
      <w:rPr>
        <w:rStyle w:val="PageNumber"/>
        <w:noProof/>
      </w:rPr>
      <w:t>1</w:t>
    </w:r>
    <w:r>
      <w:rPr>
        <w:rStyle w:val="PageNumber"/>
      </w:rPr>
      <w:fldChar w:fldCharType="end"/>
    </w:r>
  </w:p>
  <w:p w14:paraId="79F76293" w14:textId="77777777" w:rsidR="006768A0" w:rsidRDefault="0067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1ED29" w14:textId="77777777" w:rsidR="008E69C4" w:rsidRDefault="008E69C4">
      <w:r>
        <w:separator/>
      </w:r>
    </w:p>
  </w:footnote>
  <w:footnote w:type="continuationSeparator" w:id="0">
    <w:p w14:paraId="1317D77A" w14:textId="77777777" w:rsidR="008E69C4" w:rsidRDefault="008E69C4">
      <w:r>
        <w:continuationSeparator/>
      </w:r>
    </w:p>
  </w:footnote>
  <w:footnote w:id="1">
    <w:p w14:paraId="74B3C7B0" w14:textId="77777777" w:rsidR="005D1ABA" w:rsidRPr="00BE463E" w:rsidRDefault="005D1ABA" w:rsidP="005D1ABA">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w:t>
      </w:r>
      <w:r>
        <w:rPr>
          <w:rFonts w:ascii="Times New Roman" w:hAnsi="Times New Roman"/>
          <w:sz w:val="20"/>
          <w:lang w:val="en"/>
        </w:rPr>
        <w:t>20</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2021</w:t>
      </w:r>
      <w:r w:rsidRPr="00793AB8">
        <w:rPr>
          <w:rFonts w:ascii="Times New Roman" w:hAnsi="Times New Roman"/>
          <w:sz w:val="20"/>
          <w:lang w:val="en"/>
        </w:rPr>
        <w:t>.  Available at https://www.bls.gov/oes/</w:t>
      </w:r>
      <w:r>
        <w:rPr>
          <w:rFonts w:ascii="Times New Roman" w:hAnsi="Times New Roman"/>
          <w:sz w:val="20"/>
          <w:lang w:val="en"/>
        </w:rPr>
        <w:t>2020</w:t>
      </w:r>
      <w:r w:rsidRPr="00BE463E">
        <w:rPr>
          <w:rFonts w:ascii="Times New Roman" w:hAnsi="Times New Roman"/>
          <w:sz w:val="20"/>
          <w:lang w:val="en"/>
        </w:rPr>
        <w:t xml:space="preserve">/may/oes_nat.htm.  </w:t>
      </w:r>
      <w:r>
        <w:rPr>
          <w:rFonts w:ascii="Times New Roman" w:hAnsi="Times New Roman"/>
          <w:sz w:val="20"/>
          <w:lang w:val="en"/>
        </w:rPr>
        <w:t>Accessed June 1, 2021</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($28.8875</w:t>
      </w:r>
      <w:r w:rsidRPr="00BE463E">
        <w:rPr>
          <w:rFonts w:ascii="Times New Roman" w:hAnsi="Times New Roman"/>
          <w:sz w:val="20"/>
          <w:lang w:val="en"/>
        </w:rPr>
        <w:t>) divided by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($19.3725</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2020</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2004-2020.”  March 2021</w:t>
      </w:r>
      <w:r w:rsidRPr="00BE463E">
        <w:rPr>
          <w:rFonts w:ascii="Times New Roman" w:hAnsi="Times New Roman"/>
          <w:sz w:val="20"/>
          <w:lang w:val="en"/>
        </w:rPr>
        <w:t>.  Available at https://www.bls.gov/web/ecec</w:t>
      </w:r>
      <w:r>
        <w:rPr>
          <w:rFonts w:ascii="Times New Roman" w:hAnsi="Times New Roman"/>
          <w:sz w:val="20"/>
          <w:lang w:val="en"/>
        </w:rPr>
        <w:t>/ececqrtn.pdf.  Accessed June 1, 2021</w:t>
      </w:r>
      <w:r w:rsidRPr="00BE463E">
        <w:rPr>
          <w:rFonts w:ascii="Times New Roman" w:hAnsi="Times New Roman"/>
          <w:sz w:val="20"/>
          <w:lang w:val="en"/>
        </w:rPr>
        <w:t>.</w:t>
      </w:r>
    </w:p>
  </w:footnote>
  <w:footnote w:id="2">
    <w:p w14:paraId="12387AE5" w14:textId="77777777" w:rsidR="005D1ABA" w:rsidRPr="00D41379" w:rsidRDefault="005D1ABA" w:rsidP="005D1ABA">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2021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1</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September 7, 2021</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6D679CF"/>
    <w:multiLevelType w:val="hybridMultilevel"/>
    <w:tmpl w:val="11F8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123E77"/>
    <w:multiLevelType w:val="singleLevel"/>
    <w:tmpl w:val="FFD2B55C"/>
    <w:lvl w:ilvl="0">
      <w:start w:val="14"/>
      <w:numFmt w:val="decimal"/>
      <w:lvlText w:val="%1."/>
      <w:lvlJc w:val="left"/>
      <w:pPr>
        <w:tabs>
          <w:tab w:val="num" w:pos="720"/>
        </w:tabs>
        <w:ind w:left="720" w:hanging="720"/>
      </w:pPr>
      <w:rPr>
        <w:rFonts w:hint="default"/>
      </w:r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2B35B4"/>
    <w:multiLevelType w:val="hybridMultilevel"/>
    <w:tmpl w:val="5E1AA98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B00408"/>
    <w:multiLevelType w:val="hybridMultilevel"/>
    <w:tmpl w:val="1B16997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3"/>
  </w:num>
  <w:num w:numId="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0"/>
  </w:num>
  <w:num w:numId="7">
    <w:abstractNumId w:val="4"/>
  </w:num>
  <w:num w:numId="8">
    <w:abstractNumId w:val="6"/>
  </w:num>
  <w:num w:numId="9">
    <w:abstractNumId w:val="11"/>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E"/>
    <w:rsid w:val="0000771F"/>
    <w:rsid w:val="00017257"/>
    <w:rsid w:val="0003734B"/>
    <w:rsid w:val="0004004F"/>
    <w:rsid w:val="00042802"/>
    <w:rsid w:val="00050D39"/>
    <w:rsid w:val="000558B5"/>
    <w:rsid w:val="0005628F"/>
    <w:rsid w:val="000768FA"/>
    <w:rsid w:val="000819A6"/>
    <w:rsid w:val="000864E6"/>
    <w:rsid w:val="000C0826"/>
    <w:rsid w:val="000C0EF5"/>
    <w:rsid w:val="000C1839"/>
    <w:rsid w:val="000E457F"/>
    <w:rsid w:val="00107DBB"/>
    <w:rsid w:val="00114666"/>
    <w:rsid w:val="0011762D"/>
    <w:rsid w:val="0013655E"/>
    <w:rsid w:val="00141F64"/>
    <w:rsid w:val="00147B0B"/>
    <w:rsid w:val="0015229C"/>
    <w:rsid w:val="00167769"/>
    <w:rsid w:val="00184007"/>
    <w:rsid w:val="0019738C"/>
    <w:rsid w:val="001A1798"/>
    <w:rsid w:val="001B4419"/>
    <w:rsid w:val="001C3496"/>
    <w:rsid w:val="001D3980"/>
    <w:rsid w:val="001D4203"/>
    <w:rsid w:val="001E311E"/>
    <w:rsid w:val="00203679"/>
    <w:rsid w:val="002038E6"/>
    <w:rsid w:val="0026132B"/>
    <w:rsid w:val="002663D3"/>
    <w:rsid w:val="00273D05"/>
    <w:rsid w:val="00293FE4"/>
    <w:rsid w:val="002A75C8"/>
    <w:rsid w:val="002B09B2"/>
    <w:rsid w:val="002C0FAB"/>
    <w:rsid w:val="002D5A81"/>
    <w:rsid w:val="002F71D0"/>
    <w:rsid w:val="00305463"/>
    <w:rsid w:val="00306D21"/>
    <w:rsid w:val="00332105"/>
    <w:rsid w:val="003375A0"/>
    <w:rsid w:val="00365A30"/>
    <w:rsid w:val="00373DFF"/>
    <w:rsid w:val="00374D3E"/>
    <w:rsid w:val="00376EF3"/>
    <w:rsid w:val="00380280"/>
    <w:rsid w:val="003876B7"/>
    <w:rsid w:val="003A2064"/>
    <w:rsid w:val="003A49FE"/>
    <w:rsid w:val="003C7524"/>
    <w:rsid w:val="003D4798"/>
    <w:rsid w:val="003D7F4F"/>
    <w:rsid w:val="003F5935"/>
    <w:rsid w:val="004037BC"/>
    <w:rsid w:val="00416610"/>
    <w:rsid w:val="00435891"/>
    <w:rsid w:val="004550D5"/>
    <w:rsid w:val="0045514B"/>
    <w:rsid w:val="00481874"/>
    <w:rsid w:val="004825D0"/>
    <w:rsid w:val="0048330A"/>
    <w:rsid w:val="004943C2"/>
    <w:rsid w:val="004A259B"/>
    <w:rsid w:val="004A4AAF"/>
    <w:rsid w:val="004C030E"/>
    <w:rsid w:val="004F1CA8"/>
    <w:rsid w:val="005163A6"/>
    <w:rsid w:val="00535494"/>
    <w:rsid w:val="00540197"/>
    <w:rsid w:val="0058229B"/>
    <w:rsid w:val="005B32AC"/>
    <w:rsid w:val="005D1ABA"/>
    <w:rsid w:val="005D6513"/>
    <w:rsid w:val="00615D3B"/>
    <w:rsid w:val="00615E23"/>
    <w:rsid w:val="006227AA"/>
    <w:rsid w:val="00634155"/>
    <w:rsid w:val="00650BC5"/>
    <w:rsid w:val="00656E46"/>
    <w:rsid w:val="006768A0"/>
    <w:rsid w:val="00690615"/>
    <w:rsid w:val="006A3668"/>
    <w:rsid w:val="006B5771"/>
    <w:rsid w:val="006E1028"/>
    <w:rsid w:val="006F23A6"/>
    <w:rsid w:val="0072126F"/>
    <w:rsid w:val="00744310"/>
    <w:rsid w:val="00764C7F"/>
    <w:rsid w:val="00766EAF"/>
    <w:rsid w:val="0077681F"/>
    <w:rsid w:val="00790D96"/>
    <w:rsid w:val="007B059F"/>
    <w:rsid w:val="007E6903"/>
    <w:rsid w:val="007F0FE2"/>
    <w:rsid w:val="007F585B"/>
    <w:rsid w:val="00824A0E"/>
    <w:rsid w:val="00825E1D"/>
    <w:rsid w:val="00827F37"/>
    <w:rsid w:val="008305DC"/>
    <w:rsid w:val="008735B5"/>
    <w:rsid w:val="00880131"/>
    <w:rsid w:val="008C6B90"/>
    <w:rsid w:val="008C7CC1"/>
    <w:rsid w:val="008E69C4"/>
    <w:rsid w:val="008F49E5"/>
    <w:rsid w:val="00907831"/>
    <w:rsid w:val="00915199"/>
    <w:rsid w:val="0091532D"/>
    <w:rsid w:val="00921B2E"/>
    <w:rsid w:val="00923A68"/>
    <w:rsid w:val="00925684"/>
    <w:rsid w:val="009322D4"/>
    <w:rsid w:val="00933969"/>
    <w:rsid w:val="0093445E"/>
    <w:rsid w:val="00936781"/>
    <w:rsid w:val="00937D44"/>
    <w:rsid w:val="00946F79"/>
    <w:rsid w:val="00952822"/>
    <w:rsid w:val="00956EDB"/>
    <w:rsid w:val="00967225"/>
    <w:rsid w:val="009967DC"/>
    <w:rsid w:val="009C62A2"/>
    <w:rsid w:val="009D1687"/>
    <w:rsid w:val="009D17E0"/>
    <w:rsid w:val="009D6AF1"/>
    <w:rsid w:val="00A13325"/>
    <w:rsid w:val="00A17FED"/>
    <w:rsid w:val="00A25292"/>
    <w:rsid w:val="00A648AA"/>
    <w:rsid w:val="00AB01DE"/>
    <w:rsid w:val="00AB5242"/>
    <w:rsid w:val="00AB608B"/>
    <w:rsid w:val="00AC1101"/>
    <w:rsid w:val="00AD3375"/>
    <w:rsid w:val="00AD5188"/>
    <w:rsid w:val="00AE1FD5"/>
    <w:rsid w:val="00AE36E9"/>
    <w:rsid w:val="00AE763F"/>
    <w:rsid w:val="00AE783D"/>
    <w:rsid w:val="00AF55E7"/>
    <w:rsid w:val="00B06A91"/>
    <w:rsid w:val="00B1001B"/>
    <w:rsid w:val="00B138B4"/>
    <w:rsid w:val="00B27B12"/>
    <w:rsid w:val="00B34B6E"/>
    <w:rsid w:val="00B90654"/>
    <w:rsid w:val="00B91422"/>
    <w:rsid w:val="00BB0450"/>
    <w:rsid w:val="00BB2865"/>
    <w:rsid w:val="00BD4C76"/>
    <w:rsid w:val="00BF2666"/>
    <w:rsid w:val="00C0409A"/>
    <w:rsid w:val="00C1253D"/>
    <w:rsid w:val="00C16568"/>
    <w:rsid w:val="00C22EEF"/>
    <w:rsid w:val="00C3492A"/>
    <w:rsid w:val="00C360E7"/>
    <w:rsid w:val="00C526D1"/>
    <w:rsid w:val="00C5694E"/>
    <w:rsid w:val="00C64967"/>
    <w:rsid w:val="00C72354"/>
    <w:rsid w:val="00C73C24"/>
    <w:rsid w:val="00C82460"/>
    <w:rsid w:val="00C905A1"/>
    <w:rsid w:val="00CB48E6"/>
    <w:rsid w:val="00CE624C"/>
    <w:rsid w:val="00CF18AF"/>
    <w:rsid w:val="00D15B7D"/>
    <w:rsid w:val="00D2233C"/>
    <w:rsid w:val="00D27490"/>
    <w:rsid w:val="00D44026"/>
    <w:rsid w:val="00D630FA"/>
    <w:rsid w:val="00D71FFA"/>
    <w:rsid w:val="00D76126"/>
    <w:rsid w:val="00D95A0C"/>
    <w:rsid w:val="00DA07D8"/>
    <w:rsid w:val="00DB3200"/>
    <w:rsid w:val="00DB380D"/>
    <w:rsid w:val="00DD0248"/>
    <w:rsid w:val="00DD5995"/>
    <w:rsid w:val="00DF3408"/>
    <w:rsid w:val="00DF7FD4"/>
    <w:rsid w:val="00E14B4A"/>
    <w:rsid w:val="00E25C5C"/>
    <w:rsid w:val="00E320A7"/>
    <w:rsid w:val="00E33F58"/>
    <w:rsid w:val="00E3406D"/>
    <w:rsid w:val="00E53BC2"/>
    <w:rsid w:val="00E63B2E"/>
    <w:rsid w:val="00E77954"/>
    <w:rsid w:val="00E830B7"/>
    <w:rsid w:val="00EB21D0"/>
    <w:rsid w:val="00EC1F23"/>
    <w:rsid w:val="00ED2B77"/>
    <w:rsid w:val="00EE31B7"/>
    <w:rsid w:val="00EF01BF"/>
    <w:rsid w:val="00EF5A13"/>
    <w:rsid w:val="00F509FB"/>
    <w:rsid w:val="00F602D4"/>
    <w:rsid w:val="00F60D0A"/>
    <w:rsid w:val="00F618A7"/>
    <w:rsid w:val="00F759F9"/>
    <w:rsid w:val="00F766F5"/>
    <w:rsid w:val="00F8146D"/>
    <w:rsid w:val="00FA2760"/>
    <w:rsid w:val="00FB3DD6"/>
    <w:rsid w:val="00FC2375"/>
    <w:rsid w:val="00FE29F7"/>
    <w:rsid w:val="00FE2B8E"/>
    <w:rsid w:val="00FF057A"/>
    <w:rsid w:val="00FF6BD0"/>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60B14"/>
  <w15:chartTrackingRefBased/>
  <w15:docId w15:val="{1D2511DC-6C0E-4344-BAAA-2E26226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paragraph" w:styleId="Heading5">
    <w:name w:val="heading 5"/>
    <w:basedOn w:val="Normal"/>
    <w:qFormat/>
    <w:pPr>
      <w:widowControl/>
      <w:spacing w:before="100" w:beforeAutospacing="1" w:after="100" w:afterAutospacing="1"/>
      <w:outlineLvl w:val="4"/>
    </w:pPr>
    <w:rPr>
      <w:rFonts w:ascii="Arial Unicode MS" w:eastAsia="Arial Unicode MS" w:hAnsi="Arial Unicode MS" w:cs="Arial Unicode MS"/>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956EDB"/>
    <w:pPr>
      <w:spacing w:after="120" w:line="480" w:lineRule="auto"/>
      <w:ind w:left="360"/>
    </w:pPr>
  </w:style>
  <w:style w:type="paragraph" w:customStyle="1" w:styleId="Level1">
    <w:name w:val="Level 1"/>
    <w:basedOn w:val="Normal"/>
    <w:rsid w:val="00956EDB"/>
    <w:pPr>
      <w:numPr>
        <w:numId w:val="5"/>
      </w:numPr>
      <w:ind w:left="720" w:hanging="720"/>
      <w:outlineLvl w:val="0"/>
    </w:pPr>
    <w:rPr>
      <w:rFonts w:ascii="Times" w:hAnsi="Times"/>
    </w:rPr>
  </w:style>
  <w:style w:type="paragraph" w:customStyle="1" w:styleId="Style">
    <w:name w:val="Style"/>
    <w:basedOn w:val="Normal"/>
    <w:rsid w:val="00956EDB"/>
    <w:pPr>
      <w:ind w:left="1440" w:hanging="720"/>
    </w:pPr>
    <w:rPr>
      <w:rFonts w:ascii="Times New Roman" w:hAnsi="Times New Roman"/>
    </w:rPr>
  </w:style>
  <w:style w:type="table" w:styleId="TableGrid">
    <w:name w:val="Table Grid"/>
    <w:basedOn w:val="TableNormal"/>
    <w:rsid w:val="00956E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56EDB"/>
    <w:pPr>
      <w:spacing w:after="120"/>
    </w:pPr>
    <w:rPr>
      <w:rFonts w:ascii="Times New Roman" w:hAnsi="Times New Roman"/>
    </w:rPr>
  </w:style>
  <w:style w:type="paragraph" w:styleId="Footer">
    <w:name w:val="footer"/>
    <w:basedOn w:val="Normal"/>
    <w:rsid w:val="00DD0248"/>
    <w:pPr>
      <w:tabs>
        <w:tab w:val="center" w:pos="4320"/>
        <w:tab w:val="right" w:pos="8640"/>
      </w:tabs>
    </w:pPr>
  </w:style>
  <w:style w:type="character" w:styleId="PageNumber">
    <w:name w:val="page number"/>
    <w:basedOn w:val="DefaultParagraphFont"/>
    <w:rsid w:val="00DD0248"/>
  </w:style>
  <w:style w:type="character" w:styleId="Hyperlink">
    <w:name w:val="Hyperlink"/>
    <w:rsid w:val="00042802"/>
    <w:rPr>
      <w:color w:val="0000FF"/>
      <w:u w:val="single"/>
    </w:rPr>
  </w:style>
  <w:style w:type="character" w:styleId="CommentReference">
    <w:name w:val="annotation reference"/>
    <w:rsid w:val="00D630FA"/>
    <w:rPr>
      <w:sz w:val="16"/>
      <w:szCs w:val="16"/>
    </w:rPr>
  </w:style>
  <w:style w:type="paragraph" w:styleId="CommentText">
    <w:name w:val="annotation text"/>
    <w:basedOn w:val="Normal"/>
    <w:link w:val="CommentTextChar"/>
    <w:rsid w:val="00D630FA"/>
    <w:rPr>
      <w:sz w:val="20"/>
    </w:rPr>
  </w:style>
  <w:style w:type="character" w:customStyle="1" w:styleId="CommentTextChar">
    <w:name w:val="Comment Text Char"/>
    <w:link w:val="CommentText"/>
    <w:rsid w:val="00D630FA"/>
    <w:rPr>
      <w:rFonts w:ascii="Courier" w:hAnsi="Courier"/>
      <w:snapToGrid w:val="0"/>
    </w:rPr>
  </w:style>
  <w:style w:type="paragraph" w:styleId="CommentSubject">
    <w:name w:val="annotation subject"/>
    <w:basedOn w:val="CommentText"/>
    <w:next w:val="CommentText"/>
    <w:link w:val="CommentSubjectChar"/>
    <w:rsid w:val="00D630FA"/>
    <w:rPr>
      <w:b/>
      <w:bCs/>
    </w:rPr>
  </w:style>
  <w:style w:type="character" w:customStyle="1" w:styleId="CommentSubjectChar">
    <w:name w:val="Comment Subject Char"/>
    <w:link w:val="CommentSubject"/>
    <w:rsid w:val="00D630FA"/>
    <w:rPr>
      <w:rFonts w:ascii="Courier" w:hAnsi="Courier"/>
      <w:b/>
      <w:bCs/>
      <w:snapToGrid w:val="0"/>
    </w:rPr>
  </w:style>
  <w:style w:type="paragraph" w:styleId="BalloonText">
    <w:name w:val="Balloon Text"/>
    <w:basedOn w:val="Normal"/>
    <w:link w:val="BalloonTextChar"/>
    <w:rsid w:val="00D630FA"/>
    <w:rPr>
      <w:rFonts w:ascii="Segoe UI" w:hAnsi="Segoe UI" w:cs="Segoe UI"/>
      <w:sz w:val="18"/>
      <w:szCs w:val="18"/>
    </w:rPr>
  </w:style>
  <w:style w:type="character" w:customStyle="1" w:styleId="BalloonTextChar">
    <w:name w:val="Balloon Text Char"/>
    <w:link w:val="BalloonText"/>
    <w:rsid w:val="00D630FA"/>
    <w:rPr>
      <w:rFonts w:ascii="Segoe UI" w:hAnsi="Segoe UI" w:cs="Segoe UI"/>
      <w:snapToGrid w:val="0"/>
      <w:sz w:val="18"/>
      <w:szCs w:val="18"/>
    </w:rPr>
  </w:style>
  <w:style w:type="paragraph" w:styleId="FootnoteText">
    <w:name w:val="footnote text"/>
    <w:basedOn w:val="Normal"/>
    <w:link w:val="FootnoteTextChar"/>
    <w:rsid w:val="00017257"/>
    <w:rPr>
      <w:sz w:val="20"/>
    </w:rPr>
  </w:style>
  <w:style w:type="character" w:customStyle="1" w:styleId="FootnoteTextChar">
    <w:name w:val="Footnote Text Char"/>
    <w:link w:val="FootnoteText"/>
    <w:rsid w:val="00017257"/>
    <w:rPr>
      <w:rFonts w:ascii="Courier" w:hAnsi="Courier"/>
      <w:snapToGrid w:val="0"/>
    </w:rPr>
  </w:style>
  <w:style w:type="paragraph" w:styleId="Header">
    <w:name w:val="header"/>
    <w:basedOn w:val="Normal"/>
    <w:link w:val="HeaderChar"/>
    <w:rsid w:val="0004004F"/>
    <w:pPr>
      <w:tabs>
        <w:tab w:val="center" w:pos="4680"/>
        <w:tab w:val="right" w:pos="9360"/>
      </w:tabs>
    </w:pPr>
  </w:style>
  <w:style w:type="character" w:customStyle="1" w:styleId="HeaderChar">
    <w:name w:val="Header Char"/>
    <w:link w:val="Header"/>
    <w:rsid w:val="0004004F"/>
    <w:rPr>
      <w:rFonts w:ascii="Courier" w:hAnsi="Courier"/>
      <w:snapToGrid w:val="0"/>
      <w:sz w:val="24"/>
    </w:rPr>
  </w:style>
  <w:style w:type="character" w:styleId="FollowedHyperlink">
    <w:name w:val="FollowedHyperlink"/>
    <w:basedOn w:val="DefaultParagraphFont"/>
    <w:rsid w:val="00967225"/>
    <w:rPr>
      <w:color w:val="954F72" w:themeColor="followedHyperlink"/>
      <w:u w:val="single"/>
    </w:rPr>
  </w:style>
  <w:style w:type="paragraph" w:styleId="ListParagraph">
    <w:name w:val="List Paragraph"/>
    <w:basedOn w:val="Normal"/>
    <w:uiPriority w:val="34"/>
    <w:qFormat/>
    <w:rsid w:val="004A259B"/>
    <w:pPr>
      <w:widowControl/>
      <w:spacing w:after="160" w:line="259" w:lineRule="auto"/>
      <w:ind w:left="720"/>
      <w:contextualSpacing/>
    </w:pPr>
    <w:rPr>
      <w:rFonts w:asciiTheme="minorHAnsi" w:eastAsiaTheme="minorHAnsi" w:hAnsiTheme="minorHAnsi" w:cstheme="minorBidi"/>
      <w:snapToGrid/>
      <w:sz w:val="22"/>
      <w:szCs w:val="22"/>
    </w:rPr>
  </w:style>
  <w:style w:type="character" w:styleId="UnresolvedMention">
    <w:name w:val="Unresolved Mention"/>
    <w:basedOn w:val="DefaultParagraphFont"/>
    <w:uiPriority w:val="99"/>
    <w:semiHidden/>
    <w:unhideWhenUsed/>
    <w:rsid w:val="00A1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31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DC5E-A579-451E-86D7-D31D1B8A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10170</CharactersWithSpaces>
  <SharedDoc>false</SharedDoc>
  <HLinks>
    <vt:vector size="6" baseType="variant">
      <vt:variant>
        <vt:i4>6619261</vt:i4>
      </vt:variant>
      <vt:variant>
        <vt:i4>0</vt:i4>
      </vt:variant>
      <vt:variant>
        <vt:i4>0</vt:i4>
      </vt:variant>
      <vt:variant>
        <vt:i4>5</vt:i4>
      </vt:variant>
      <vt:variant>
        <vt:lpwstr>https://www.cbp.gov/newsroom/publications/forms?title=3173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frederick.megan@cbp.dhs.gov</dc:creator>
  <cp:keywords/>
  <dc:description/>
  <cp:lastModifiedBy>Huff, Tyrone</cp:lastModifiedBy>
  <cp:revision>2</cp:revision>
  <cp:lastPrinted>2005-11-30T14:35:00Z</cp:lastPrinted>
  <dcterms:created xsi:type="dcterms:W3CDTF">2022-04-29T19:04:00Z</dcterms:created>
  <dcterms:modified xsi:type="dcterms:W3CDTF">2022-04-29T19:04:00Z</dcterms:modified>
</cp:coreProperties>
</file>