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7718" w:rsidR="003656EF" w:rsidP="00047718" w:rsidRDefault="003656EF" w14:paraId="6575EE8D" w14:textId="77777777">
      <w:pPr>
        <w:jc w:val="center"/>
        <w:rPr>
          <w:rFonts w:ascii="Arial" w:hAnsi="Arial" w:cs="Arial"/>
          <w:b/>
          <w:sz w:val="28"/>
        </w:rPr>
      </w:pPr>
      <w:r w:rsidRPr="00047718">
        <w:rPr>
          <w:rFonts w:ascii="Arial" w:hAnsi="Arial" w:cs="Arial"/>
          <w:b/>
          <w:sz w:val="28"/>
        </w:rPr>
        <w:t>Supporting Statement</w:t>
      </w:r>
    </w:p>
    <w:p w:rsidRPr="00047718" w:rsidR="003656EF" w:rsidP="00047718" w:rsidRDefault="003656EF" w14:paraId="784D91F4" w14:textId="77777777">
      <w:pPr>
        <w:jc w:val="center"/>
        <w:rPr>
          <w:rFonts w:ascii="Arial" w:hAnsi="Arial" w:cs="Arial"/>
          <w:b/>
          <w:sz w:val="28"/>
        </w:rPr>
      </w:pPr>
      <w:bookmarkStart w:name="_Hlk89931535" w:id="0"/>
      <w:r w:rsidRPr="00047718">
        <w:rPr>
          <w:rFonts w:ascii="Arial" w:hAnsi="Arial" w:cs="Arial"/>
          <w:b/>
          <w:sz w:val="28"/>
        </w:rPr>
        <w:t>Report of Diversion</w:t>
      </w:r>
    </w:p>
    <w:bookmarkEnd w:id="0"/>
    <w:p w:rsidRPr="00047718" w:rsidR="003656EF" w:rsidP="00047718" w:rsidRDefault="003656EF" w14:paraId="52E52BB6" w14:textId="77777777">
      <w:pPr>
        <w:jc w:val="center"/>
        <w:rPr>
          <w:rFonts w:ascii="Arial" w:hAnsi="Arial" w:cs="Arial"/>
          <w:b/>
          <w:sz w:val="28"/>
        </w:rPr>
      </w:pPr>
      <w:r w:rsidRPr="00047718">
        <w:rPr>
          <w:rFonts w:ascii="Arial" w:hAnsi="Arial" w:cs="Arial"/>
          <w:b/>
          <w:sz w:val="28"/>
        </w:rPr>
        <w:t>1651-0025</w:t>
      </w:r>
    </w:p>
    <w:p w:rsidRPr="00047718" w:rsidR="003656EF" w:rsidP="00047718" w:rsidRDefault="003656EF" w14:paraId="3CCAB883" w14:textId="77777777">
      <w:pPr>
        <w:rPr>
          <w:rFonts w:ascii="Arial" w:hAnsi="Arial" w:cs="Arial"/>
        </w:rPr>
      </w:pPr>
    </w:p>
    <w:p w:rsidRPr="00047718" w:rsidR="003656EF" w:rsidP="00047718" w:rsidRDefault="003656EF" w14:paraId="481559CC" w14:textId="77777777">
      <w:pPr>
        <w:rPr>
          <w:rFonts w:ascii="Arial" w:hAnsi="Arial" w:cs="Arial"/>
        </w:rPr>
      </w:pPr>
      <w:r w:rsidRPr="00047718">
        <w:rPr>
          <w:rFonts w:ascii="Arial" w:hAnsi="Arial" w:cs="Arial"/>
        </w:rPr>
        <w:tab/>
      </w:r>
    </w:p>
    <w:p w:rsidRPr="00047718" w:rsidR="003656EF" w:rsidP="00047718" w:rsidRDefault="00047718" w14:paraId="7622C9A3" w14:textId="77777777">
      <w:pPr>
        <w:jc w:val="both"/>
        <w:rPr>
          <w:rFonts w:ascii="Arial" w:hAnsi="Arial" w:cs="Arial"/>
          <w:b/>
          <w:sz w:val="28"/>
        </w:rPr>
      </w:pPr>
      <w:r w:rsidRPr="00047718">
        <w:rPr>
          <w:rFonts w:ascii="Arial" w:hAnsi="Arial" w:cs="Arial"/>
          <w:b/>
          <w:sz w:val="28"/>
        </w:rPr>
        <w:t>A.</w:t>
      </w:r>
      <w:r w:rsidRPr="00047718">
        <w:rPr>
          <w:rFonts w:ascii="Arial" w:hAnsi="Arial" w:cs="Arial"/>
          <w:b/>
          <w:sz w:val="28"/>
        </w:rPr>
        <w:tab/>
      </w:r>
      <w:r w:rsidRPr="00047718" w:rsidR="003656EF">
        <w:rPr>
          <w:rFonts w:ascii="Arial" w:hAnsi="Arial" w:cs="Arial"/>
          <w:b/>
          <w:sz w:val="28"/>
        </w:rPr>
        <w:t>Justification</w:t>
      </w:r>
    </w:p>
    <w:p w:rsidRPr="00047718" w:rsidR="003656EF" w:rsidP="00047718" w:rsidRDefault="003656EF" w14:paraId="2F9E6CF3" w14:textId="77777777">
      <w:pPr>
        <w:pStyle w:val="Heading1"/>
        <w:tabs>
          <w:tab w:val="clear" w:pos="-1440"/>
        </w:tabs>
        <w:jc w:val="both"/>
        <w:rPr>
          <w:rFonts w:cs="Arial"/>
        </w:rPr>
      </w:pPr>
    </w:p>
    <w:p w:rsidRPr="005C483B" w:rsidR="003656EF" w:rsidP="00047718" w:rsidRDefault="003656EF" w14:paraId="6BC66E22" w14:textId="77777777">
      <w:pPr>
        <w:numPr>
          <w:ilvl w:val="0"/>
          <w:numId w:val="9"/>
        </w:numPr>
        <w:tabs>
          <w:tab w:val="clear" w:pos="720"/>
        </w:tabs>
        <w:ind w:hanging="720"/>
        <w:jc w:val="both"/>
        <w:rPr>
          <w:rFonts w:ascii="Arial" w:hAnsi="Arial" w:cs="Arial"/>
          <w:b/>
          <w:bCs/>
          <w:szCs w:val="24"/>
        </w:rPr>
      </w:pPr>
      <w:r w:rsidRPr="005C483B">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5C483B" w:rsidR="0060715F">
        <w:rPr>
          <w:rFonts w:ascii="Arial" w:hAnsi="Arial" w:cs="Arial"/>
          <w:b/>
          <w:bCs/>
          <w:szCs w:val="24"/>
        </w:rPr>
        <w:t>t</w:t>
      </w:r>
      <w:r w:rsidRPr="005C483B">
        <w:rPr>
          <w:rFonts w:ascii="Arial" w:hAnsi="Arial" w:cs="Arial"/>
          <w:b/>
          <w:bCs/>
          <w:szCs w:val="24"/>
        </w:rPr>
        <w:t>e and regulation mandating or authorizing the collection of information.</w:t>
      </w:r>
    </w:p>
    <w:p w:rsidRPr="00047718" w:rsidR="003656EF" w:rsidP="00047718" w:rsidRDefault="003656EF" w14:paraId="367BEF9C" w14:textId="77777777">
      <w:pPr>
        <w:ind w:left="720"/>
        <w:jc w:val="both"/>
        <w:rPr>
          <w:rFonts w:ascii="Arial" w:hAnsi="Arial" w:cs="Arial"/>
        </w:rPr>
      </w:pPr>
    </w:p>
    <w:p w:rsidR="00614C43" w:rsidP="0060715F" w:rsidRDefault="00CF0497" w14:paraId="4BA404D2" w14:textId="77777777">
      <w:pPr>
        <w:ind w:left="720"/>
        <w:rPr>
          <w:rFonts w:ascii="Arial" w:hAnsi="Arial" w:cs="Arial"/>
        </w:rPr>
      </w:pPr>
      <w:r w:rsidRPr="00047718">
        <w:rPr>
          <w:rFonts w:ascii="Arial" w:hAnsi="Arial" w:cs="Arial"/>
        </w:rPr>
        <w:t>CBP</w:t>
      </w:r>
      <w:r>
        <w:rPr>
          <w:rFonts w:ascii="Arial" w:hAnsi="Arial" w:cs="Arial"/>
        </w:rPr>
        <w:t xml:space="preserve"> Form </w:t>
      </w:r>
      <w:r w:rsidRPr="00047718">
        <w:rPr>
          <w:rFonts w:ascii="Arial" w:hAnsi="Arial" w:cs="Arial"/>
        </w:rPr>
        <w:t>26</w:t>
      </w:r>
      <w:r>
        <w:rPr>
          <w:rFonts w:ascii="Arial" w:hAnsi="Arial" w:cs="Arial"/>
        </w:rPr>
        <w:t xml:space="preserve">, </w:t>
      </w:r>
      <w:r w:rsidRPr="00CF0497">
        <w:rPr>
          <w:rFonts w:ascii="Arial" w:hAnsi="Arial" w:cs="Arial"/>
          <w:i/>
        </w:rPr>
        <w:t>Report of Diversion</w:t>
      </w:r>
      <w:r>
        <w:rPr>
          <w:rFonts w:ascii="Arial" w:hAnsi="Arial" w:cs="Arial"/>
        </w:rPr>
        <w:t>,</w:t>
      </w:r>
      <w:r w:rsidRPr="00047718">
        <w:rPr>
          <w:rFonts w:ascii="Arial" w:hAnsi="Arial" w:cs="Arial"/>
        </w:rPr>
        <w:t xml:space="preserve"> </w:t>
      </w:r>
      <w:r>
        <w:rPr>
          <w:rFonts w:ascii="Arial" w:hAnsi="Arial" w:cs="Arial"/>
        </w:rPr>
        <w:t xml:space="preserve">is used </w:t>
      </w:r>
      <w:r w:rsidRPr="00047718">
        <w:rPr>
          <w:rFonts w:ascii="Arial" w:hAnsi="Arial" w:cs="Arial"/>
        </w:rPr>
        <w:t xml:space="preserve">to track vessels traveling coastwise from </w:t>
      </w:r>
      <w:smartTag w:uri="urn:schemas-microsoft-com:office:smarttags" w:element="country-region">
        <w:r w:rsidRPr="00047718">
          <w:rPr>
            <w:rFonts w:ascii="Arial" w:hAnsi="Arial" w:cs="Arial"/>
          </w:rPr>
          <w:t>U.S.</w:t>
        </w:r>
      </w:smartTag>
      <w:r w:rsidRPr="00047718">
        <w:rPr>
          <w:rFonts w:ascii="Arial" w:hAnsi="Arial" w:cs="Arial"/>
        </w:rPr>
        <w:t xml:space="preserve"> ports to other </w:t>
      </w:r>
      <w:smartTag w:uri="urn:schemas-microsoft-com:office:smarttags" w:element="country-region">
        <w:smartTag w:uri="urn:schemas-microsoft-com:office:smarttags" w:element="place">
          <w:r w:rsidRPr="00047718">
            <w:rPr>
              <w:rFonts w:ascii="Arial" w:hAnsi="Arial" w:cs="Arial"/>
            </w:rPr>
            <w:t>U.S.</w:t>
          </w:r>
        </w:smartTag>
      </w:smartTag>
      <w:r w:rsidRPr="00047718">
        <w:rPr>
          <w:rFonts w:ascii="Arial" w:hAnsi="Arial" w:cs="Arial"/>
        </w:rPr>
        <w:t xml:space="preserve"> ports when a change occurs in scheduled itineraries.</w:t>
      </w:r>
      <w:r w:rsidR="00416925">
        <w:rPr>
          <w:rFonts w:ascii="Arial" w:hAnsi="Arial" w:cs="Arial"/>
        </w:rPr>
        <w:t xml:space="preserve"> </w:t>
      </w:r>
      <w:r w:rsidR="009A325C">
        <w:rPr>
          <w:rFonts w:ascii="Arial" w:hAnsi="Arial" w:cs="Arial"/>
        </w:rPr>
        <w:t xml:space="preserve">This </w:t>
      </w:r>
      <w:r w:rsidRPr="009A325C" w:rsidR="009A325C">
        <w:rPr>
          <w:rFonts w:ascii="Arial" w:hAnsi="Arial" w:cs="Arial"/>
        </w:rPr>
        <w:t xml:space="preserve">form is initiated by the vessel owner or agent to notify and request approval by CBP for a vessel to divert while traveling coastwise from a U.S. port to </w:t>
      </w:r>
      <w:r w:rsidR="004F1913">
        <w:rPr>
          <w:rFonts w:ascii="Arial" w:hAnsi="Arial" w:cs="Arial"/>
        </w:rPr>
        <w:t>another</w:t>
      </w:r>
      <w:r w:rsidRPr="009A325C" w:rsidR="009A325C">
        <w:rPr>
          <w:rFonts w:ascii="Arial" w:hAnsi="Arial" w:cs="Arial"/>
        </w:rPr>
        <w:t xml:space="preserve"> U.S. port, or a vessel </w:t>
      </w:r>
      <w:r w:rsidR="004F1913">
        <w:rPr>
          <w:rFonts w:ascii="Arial" w:hAnsi="Arial" w:cs="Arial"/>
        </w:rPr>
        <w:t>traveling</w:t>
      </w:r>
      <w:r w:rsidRPr="009A325C" w:rsidR="009A325C">
        <w:rPr>
          <w:rFonts w:ascii="Arial" w:hAnsi="Arial" w:cs="Arial"/>
        </w:rPr>
        <w:t xml:space="preserve"> to a foreign port having to divert to a U.S. port when a change occurs in the vessel itinerary.   CBP Form 26</w:t>
      </w:r>
      <w:r w:rsidR="009A325C">
        <w:rPr>
          <w:rFonts w:ascii="Arial" w:hAnsi="Arial" w:cs="Arial"/>
          <w:b/>
          <w:color w:val="FF0000"/>
        </w:rPr>
        <w:t xml:space="preserve"> </w:t>
      </w:r>
      <w:r w:rsidRPr="009A325C" w:rsidR="00525037">
        <w:rPr>
          <w:rFonts w:ascii="Arial" w:hAnsi="Arial" w:cs="Arial"/>
        </w:rPr>
        <w:t>collects information such as the name and nationality of the</w:t>
      </w:r>
      <w:r w:rsidR="00525037">
        <w:rPr>
          <w:rFonts w:ascii="Arial" w:hAnsi="Arial" w:cs="Arial"/>
        </w:rPr>
        <w:t xml:space="preserve"> vessel, the expected port and date of arrival, and information about any related penalty cases, if applicable.  </w:t>
      </w:r>
      <w:r w:rsidRPr="00047718">
        <w:rPr>
          <w:rFonts w:ascii="Arial" w:hAnsi="Arial" w:cs="Arial"/>
        </w:rPr>
        <w:t xml:space="preserve">This </w:t>
      </w:r>
      <w:r w:rsidR="00525037">
        <w:rPr>
          <w:rFonts w:ascii="Arial" w:hAnsi="Arial" w:cs="Arial"/>
        </w:rPr>
        <w:t xml:space="preserve">information collection is authorized by </w:t>
      </w:r>
      <w:r w:rsidRPr="00047718">
        <w:rPr>
          <w:rFonts w:ascii="Arial" w:hAnsi="Arial" w:cs="Arial"/>
        </w:rPr>
        <w:t xml:space="preserve">46 U.S.C. </w:t>
      </w:r>
      <w:r w:rsidR="00A0099A">
        <w:rPr>
          <w:rFonts w:ascii="Arial" w:hAnsi="Arial" w:cs="Arial"/>
        </w:rPr>
        <w:t>60105</w:t>
      </w:r>
      <w:r w:rsidRPr="00047718">
        <w:rPr>
          <w:rFonts w:ascii="Arial" w:hAnsi="Arial" w:cs="Arial"/>
        </w:rPr>
        <w:t xml:space="preserve"> and </w:t>
      </w:r>
      <w:r w:rsidR="00525037">
        <w:rPr>
          <w:rFonts w:ascii="Arial" w:hAnsi="Arial" w:cs="Arial"/>
        </w:rPr>
        <w:t>is provided for</w:t>
      </w:r>
      <w:r w:rsidR="00A0099A">
        <w:rPr>
          <w:rFonts w:ascii="Arial" w:hAnsi="Arial" w:cs="Arial"/>
        </w:rPr>
        <w:t xml:space="preserve"> in</w:t>
      </w:r>
      <w:r w:rsidR="00525037">
        <w:rPr>
          <w:rFonts w:ascii="Arial" w:hAnsi="Arial" w:cs="Arial"/>
        </w:rPr>
        <w:t xml:space="preserve"> 19 CFR 4.91.  CBP Form 26 is accessible at </w:t>
      </w:r>
      <w:hyperlink w:history="1" r:id="rId7">
        <w:r w:rsidRPr="00A413D6" w:rsidR="0060715F">
          <w:rPr>
            <w:rStyle w:val="Hyperlink"/>
            <w:rFonts w:ascii="Arial" w:hAnsi="Arial" w:cs="Arial"/>
          </w:rPr>
          <w:t>http://www.cbp.gov/sites/default/files/documents/CBP%20Form%2026_0.pdf</w:t>
        </w:r>
      </w:hyperlink>
    </w:p>
    <w:p w:rsidR="004F1913" w:rsidP="0060715F" w:rsidRDefault="004F1913" w14:paraId="6E59BB43" w14:textId="29ECD973">
      <w:pPr>
        <w:ind w:left="720"/>
        <w:rPr>
          <w:rFonts w:ascii="Arial" w:hAnsi="Arial" w:cs="Arial"/>
          <w:szCs w:val="24"/>
        </w:rPr>
      </w:pPr>
    </w:p>
    <w:p w:rsidRPr="005C483B" w:rsidR="005C483B" w:rsidP="0060715F" w:rsidRDefault="005C483B" w14:paraId="47B31982" w14:textId="1A00DCD8">
      <w:pPr>
        <w:ind w:left="720"/>
        <w:rPr>
          <w:rFonts w:ascii="Arial" w:hAnsi="Arial"/>
          <w:b/>
          <w:bCs/>
        </w:rPr>
      </w:pPr>
      <w:r w:rsidRPr="005C483B">
        <w:rPr>
          <w:rFonts w:ascii="Arial" w:hAnsi="Arial"/>
          <w:b/>
          <w:bCs/>
        </w:rPr>
        <w:t>Proposed Change:</w:t>
      </w:r>
    </w:p>
    <w:p w:rsidR="009312F3" w:rsidP="0060715F" w:rsidRDefault="009312F3" w14:paraId="7E5EC706" w14:textId="00654274">
      <w:pPr>
        <w:ind w:left="720"/>
        <w:rPr>
          <w:rFonts w:ascii="Arial" w:hAnsi="Arial" w:cs="Arial"/>
          <w:szCs w:val="24"/>
        </w:rPr>
      </w:pPr>
      <w:r>
        <w:rPr>
          <w:rFonts w:ascii="Arial" w:hAnsi="Arial"/>
        </w:rPr>
        <w:t xml:space="preserve">This form is anticipated to be replaced as part of the maritime forms automation project otherwise known as the Vessel Entrance and Clearance System (VECS) which will eliminate the need for any paper submission of any vessel entrance or clearance requirements under the above referenced statutes and regulations. VECS will still collect and maintain the same </w:t>
      </w:r>
      <w:proofErr w:type="gramStart"/>
      <w:r>
        <w:rPr>
          <w:rFonts w:ascii="Arial" w:hAnsi="Arial"/>
        </w:rPr>
        <w:t>data, but</w:t>
      </w:r>
      <w:proofErr w:type="gramEnd"/>
      <w:r>
        <w:rPr>
          <w:rFonts w:ascii="Arial" w:hAnsi="Arial"/>
        </w:rPr>
        <w:t xml:space="preserve"> will automate the capture of data to reduce or eliminate redundancy with other data collected by CBP.</w:t>
      </w:r>
    </w:p>
    <w:p w:rsidRPr="00047718" w:rsidR="009312F3" w:rsidP="0060715F" w:rsidRDefault="009312F3" w14:paraId="26CCEEF1" w14:textId="77777777">
      <w:pPr>
        <w:ind w:left="720"/>
        <w:rPr>
          <w:rFonts w:ascii="Arial" w:hAnsi="Arial" w:cs="Arial"/>
          <w:szCs w:val="24"/>
        </w:rPr>
      </w:pPr>
    </w:p>
    <w:p w:rsidRPr="00047718" w:rsidR="003656EF" w:rsidP="00047718" w:rsidRDefault="003656EF" w14:paraId="0371E46B" w14:textId="77777777">
      <w:pPr>
        <w:ind w:left="720" w:hanging="720"/>
        <w:jc w:val="both"/>
        <w:rPr>
          <w:rFonts w:ascii="Arial" w:hAnsi="Arial" w:cs="Arial"/>
          <w:szCs w:val="24"/>
        </w:rPr>
      </w:pPr>
      <w:r w:rsidRPr="00047718">
        <w:rPr>
          <w:rFonts w:ascii="Arial" w:hAnsi="Arial" w:cs="Arial"/>
          <w:b/>
          <w:bCs/>
          <w:szCs w:val="24"/>
        </w:rPr>
        <w:t>2.</w:t>
      </w:r>
      <w:r w:rsidRPr="00047718">
        <w:rPr>
          <w:rFonts w:ascii="Arial" w:hAnsi="Arial" w:cs="Arial"/>
          <w:szCs w:val="24"/>
        </w:rPr>
        <w:tab/>
      </w:r>
      <w:r w:rsidRPr="005C483B">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C483B">
        <w:rPr>
          <w:rFonts w:ascii="Arial" w:hAnsi="Arial" w:cs="Arial"/>
          <w:szCs w:val="24"/>
        </w:rPr>
        <w:t>.</w:t>
      </w:r>
    </w:p>
    <w:p w:rsidRPr="00047718" w:rsidR="003656EF" w:rsidP="00047718" w:rsidRDefault="003656EF" w14:paraId="43547FB6" w14:textId="77777777">
      <w:pPr>
        <w:jc w:val="both"/>
        <w:rPr>
          <w:rFonts w:ascii="Arial" w:hAnsi="Arial" w:cs="Arial"/>
          <w:szCs w:val="24"/>
        </w:rPr>
      </w:pPr>
      <w:r w:rsidRPr="00047718">
        <w:rPr>
          <w:rFonts w:ascii="Arial" w:hAnsi="Arial" w:cs="Arial"/>
          <w:szCs w:val="24"/>
        </w:rPr>
        <w:tab/>
      </w:r>
    </w:p>
    <w:p w:rsidR="003656EF" w:rsidP="00047718" w:rsidRDefault="003656EF" w14:paraId="1BB454B7" w14:textId="5DDAB076">
      <w:pPr>
        <w:ind w:left="720" w:hanging="720"/>
        <w:jc w:val="both"/>
        <w:rPr>
          <w:rFonts w:ascii="Arial" w:hAnsi="Arial" w:cs="Arial"/>
        </w:rPr>
      </w:pPr>
      <w:r w:rsidRPr="00047718">
        <w:rPr>
          <w:rFonts w:ascii="Arial" w:hAnsi="Arial" w:cs="Arial"/>
        </w:rPr>
        <w:tab/>
        <w:t>CBP uses</w:t>
      </w:r>
      <w:r w:rsidR="00701B14">
        <w:rPr>
          <w:rFonts w:ascii="Arial" w:hAnsi="Arial" w:cs="Arial"/>
        </w:rPr>
        <w:t xml:space="preserve"> the information on </w:t>
      </w:r>
      <w:r w:rsidRPr="00047718">
        <w:rPr>
          <w:rFonts w:ascii="Arial" w:hAnsi="Arial" w:cs="Arial"/>
        </w:rPr>
        <w:t>CBP</w:t>
      </w:r>
      <w:r w:rsidR="00701B14">
        <w:rPr>
          <w:rFonts w:ascii="Arial" w:hAnsi="Arial" w:cs="Arial"/>
        </w:rPr>
        <w:t xml:space="preserve"> Form </w:t>
      </w:r>
      <w:r w:rsidRPr="00047718">
        <w:rPr>
          <w:rFonts w:ascii="Arial" w:hAnsi="Arial" w:cs="Arial"/>
        </w:rPr>
        <w:t xml:space="preserve">26 to </w:t>
      </w:r>
      <w:r w:rsidR="00701B14">
        <w:rPr>
          <w:rFonts w:ascii="Arial" w:hAnsi="Arial" w:cs="Arial"/>
        </w:rPr>
        <w:t>enforce the provisions of the Jones Act</w:t>
      </w:r>
      <w:r w:rsidR="009312F3">
        <w:rPr>
          <w:rFonts w:ascii="Arial" w:hAnsi="Arial" w:cs="Arial"/>
        </w:rPr>
        <w:t xml:space="preserve"> and regulations related to requirements to report diversions, and file accurate entrance and clearance information.</w:t>
      </w:r>
    </w:p>
    <w:p w:rsidR="009312F3" w:rsidP="00047718" w:rsidRDefault="009312F3" w14:paraId="29B08692" w14:textId="7427517F">
      <w:pPr>
        <w:ind w:left="720" w:hanging="720"/>
        <w:jc w:val="both"/>
        <w:rPr>
          <w:rFonts w:ascii="Arial" w:hAnsi="Arial" w:cs="Arial"/>
        </w:rPr>
      </w:pPr>
    </w:p>
    <w:p w:rsidR="009312F3" w:rsidP="009312F3" w:rsidRDefault="009312F3" w14:paraId="357C0151" w14:textId="77777777">
      <w:pPr>
        <w:tabs>
          <w:tab w:val="left" w:pos="-1440"/>
        </w:tabs>
        <w:ind w:left="720"/>
        <w:jc w:val="both"/>
        <w:rPr>
          <w:rFonts w:ascii="Arial" w:hAnsi="Arial"/>
          <w:snapToGrid/>
        </w:rPr>
      </w:pPr>
      <w:r>
        <w:rPr>
          <w:rFonts w:ascii="Arial" w:hAnsi="Arial"/>
        </w:rPr>
        <w:t xml:space="preserve">This form is anticipated to be replaced as part of the maritime forms automation project otherwise known as the Vessel Entrance and Clearance System (VECS), which will eliminate the need for any paper submission of any vessel entrance or clearance requirements. VECS will still collect and maintain the same </w:t>
      </w:r>
      <w:proofErr w:type="gramStart"/>
      <w:r>
        <w:rPr>
          <w:rFonts w:ascii="Arial" w:hAnsi="Arial"/>
        </w:rPr>
        <w:t>data, but</w:t>
      </w:r>
      <w:proofErr w:type="gramEnd"/>
      <w:r>
        <w:rPr>
          <w:rFonts w:ascii="Arial" w:hAnsi="Arial"/>
        </w:rPr>
        <w:t xml:space="preserve"> will automate the capture of data to reduce or eliminate redundancy with other data </w:t>
      </w:r>
      <w:r>
        <w:rPr>
          <w:rFonts w:ascii="Arial" w:hAnsi="Arial"/>
        </w:rPr>
        <w:lastRenderedPageBreak/>
        <w:t>collected by CBP.</w:t>
      </w:r>
    </w:p>
    <w:p w:rsidRPr="00047718" w:rsidR="009312F3" w:rsidP="00047718" w:rsidRDefault="009312F3" w14:paraId="236E79C3" w14:textId="77777777">
      <w:pPr>
        <w:ind w:left="720" w:hanging="720"/>
        <w:jc w:val="both"/>
        <w:rPr>
          <w:rFonts w:ascii="Arial" w:hAnsi="Arial" w:cs="Arial"/>
        </w:rPr>
      </w:pPr>
    </w:p>
    <w:p w:rsidRPr="00047718" w:rsidR="00047718" w:rsidP="00047718" w:rsidRDefault="00047718" w14:paraId="7022C406" w14:textId="77777777">
      <w:pPr>
        <w:ind w:left="720" w:hanging="720"/>
        <w:jc w:val="both"/>
        <w:rPr>
          <w:rFonts w:ascii="Arial" w:hAnsi="Arial" w:cs="Arial"/>
          <w:b/>
          <w:bCs/>
          <w:szCs w:val="24"/>
        </w:rPr>
      </w:pPr>
    </w:p>
    <w:p w:rsidRPr="00047718" w:rsidR="003656EF" w:rsidP="00047718" w:rsidRDefault="003656EF" w14:paraId="00C70854" w14:textId="77777777">
      <w:pPr>
        <w:ind w:left="720" w:hanging="720"/>
        <w:jc w:val="both"/>
        <w:rPr>
          <w:rFonts w:ascii="Arial" w:hAnsi="Arial" w:cs="Arial"/>
          <w:szCs w:val="24"/>
        </w:rPr>
      </w:pPr>
      <w:r w:rsidRPr="00047718">
        <w:rPr>
          <w:rFonts w:ascii="Arial" w:hAnsi="Arial" w:cs="Arial"/>
          <w:b/>
          <w:bCs/>
          <w:szCs w:val="24"/>
        </w:rPr>
        <w:t>3.</w:t>
      </w:r>
      <w:r w:rsidRPr="00047718">
        <w:rPr>
          <w:rFonts w:ascii="Arial" w:hAnsi="Arial" w:cs="Arial"/>
          <w:szCs w:val="24"/>
        </w:rPr>
        <w:tab/>
      </w:r>
      <w:r w:rsidRPr="005C483B">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5C483B">
        <w:rPr>
          <w:rFonts w:ascii="Arial" w:hAnsi="Arial" w:cs="Arial"/>
          <w:b/>
          <w:bCs/>
          <w:szCs w:val="24"/>
        </w:rPr>
        <w:t>e.g.</w:t>
      </w:r>
      <w:proofErr w:type="gramEnd"/>
      <w:r w:rsidRPr="005C483B">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5C483B">
        <w:rPr>
          <w:rFonts w:ascii="Arial" w:hAnsi="Arial" w:cs="Arial"/>
          <w:szCs w:val="24"/>
        </w:rPr>
        <w:t>.</w:t>
      </w:r>
      <w:r w:rsidRPr="00047718">
        <w:rPr>
          <w:rFonts w:ascii="Arial" w:hAnsi="Arial" w:cs="Arial"/>
          <w:szCs w:val="24"/>
        </w:rPr>
        <w:t xml:space="preserve">  </w:t>
      </w:r>
    </w:p>
    <w:p w:rsidR="00347B01" w:rsidP="00047718" w:rsidRDefault="003656EF" w14:paraId="6E973297" w14:textId="77777777">
      <w:pPr>
        <w:ind w:left="720" w:hanging="720"/>
        <w:jc w:val="both"/>
        <w:rPr>
          <w:rFonts w:ascii="Arial" w:hAnsi="Arial" w:cs="Arial"/>
        </w:rPr>
      </w:pPr>
      <w:r w:rsidRPr="00047718">
        <w:rPr>
          <w:rFonts w:ascii="Arial" w:hAnsi="Arial" w:cs="Arial"/>
        </w:rPr>
        <w:tab/>
      </w:r>
    </w:p>
    <w:p w:rsidR="002465BD" w:rsidP="00047718" w:rsidRDefault="00F22EC8" w14:paraId="397CADEA" w14:textId="37A30BB8">
      <w:pPr>
        <w:ind w:left="720" w:hanging="720"/>
        <w:jc w:val="both"/>
        <w:rPr>
          <w:rFonts w:ascii="Arial" w:hAnsi="Arial" w:cs="Arial"/>
        </w:rPr>
      </w:pPr>
      <w:r>
        <w:rPr>
          <w:rFonts w:ascii="Arial" w:hAnsi="Arial" w:cs="Arial"/>
        </w:rPr>
        <w:tab/>
        <w:t xml:space="preserve">CBP Form 26 </w:t>
      </w:r>
      <w:r w:rsidR="009312F3">
        <w:rPr>
          <w:rFonts w:ascii="Arial" w:hAnsi="Arial" w:cs="Arial"/>
        </w:rPr>
        <w:t>is a report to CBP in accordance with 19 CFR 4.91</w:t>
      </w:r>
      <w:r>
        <w:rPr>
          <w:rFonts w:ascii="Arial" w:hAnsi="Arial" w:cs="Arial"/>
        </w:rPr>
        <w:t>.</w:t>
      </w:r>
      <w:r w:rsidR="009312F3">
        <w:rPr>
          <w:rFonts w:ascii="Arial" w:hAnsi="Arial" w:cs="Arial"/>
        </w:rPr>
        <w:t xml:space="preserve"> The form is reviewed by the receiving CBP Officer, who verifies the vessel has not already arrived in the port diverted </w:t>
      </w:r>
      <w:proofErr w:type="gramStart"/>
      <w:r w:rsidR="009312F3">
        <w:rPr>
          <w:rFonts w:ascii="Arial" w:hAnsi="Arial" w:cs="Arial"/>
        </w:rPr>
        <w:t>to, and</w:t>
      </w:r>
      <w:proofErr w:type="gramEnd"/>
      <w:r w:rsidR="009312F3">
        <w:rPr>
          <w:rFonts w:ascii="Arial" w:hAnsi="Arial" w:cs="Arial"/>
        </w:rPr>
        <w:t xml:space="preserve"> forwarded to the diverted port for their awareness in order to prepare for the vessel’s arrival.</w:t>
      </w:r>
    </w:p>
    <w:p w:rsidR="009312F3" w:rsidP="00047718" w:rsidRDefault="009312F3" w14:paraId="5FC9DD9A" w14:textId="3D3C4220">
      <w:pPr>
        <w:ind w:left="720" w:hanging="720"/>
        <w:jc w:val="both"/>
        <w:rPr>
          <w:rFonts w:ascii="Arial" w:hAnsi="Arial" w:cs="Arial"/>
        </w:rPr>
      </w:pPr>
    </w:p>
    <w:p w:rsidR="009312F3" w:rsidP="009312F3" w:rsidRDefault="009312F3" w14:paraId="543C2C98" w14:textId="77777777">
      <w:pPr>
        <w:ind w:left="720"/>
        <w:jc w:val="both"/>
        <w:rPr>
          <w:rFonts w:ascii="Arial" w:hAnsi="Arial" w:cs="Arial"/>
          <w:bCs/>
          <w:snapToGrid/>
          <w:szCs w:val="24"/>
        </w:rPr>
      </w:pPr>
      <w:r>
        <w:rPr>
          <w:rFonts w:ascii="Arial" w:hAnsi="Arial"/>
        </w:rPr>
        <w:t>CBP-OFO has built and is internally testing a system, known as the Vessel Entrance and Clearance System (VECS), for the electronic submission, review, and processing of this CBP form. Currently, CBP is developing a public facing portal, with recent DHS and CBP prioritization of VECS, the plan is to have an initial public portal by December 2021.</w:t>
      </w:r>
      <w:r>
        <w:rPr>
          <w:rFonts w:ascii="Arial" w:hAnsi="Arial" w:cs="Arial"/>
          <w:color w:val="000000"/>
        </w:rPr>
        <w:t xml:space="preserve"> A</w:t>
      </w:r>
      <w:r>
        <w:rPr>
          <w:rFonts w:ascii="Arial" w:hAnsi="Arial"/>
        </w:rPr>
        <w:t xml:space="preserve"> new Account type within ACE for Vessel Agencies will act as the public portal to VECS, operating as the pass-through from ACE to VECS. However, even with an initial portal, CBP will still need to perform testing and run a public pilot with a small universe of stakeholders, before nationwide roll out.</w:t>
      </w:r>
    </w:p>
    <w:p w:rsidR="009312F3" w:rsidP="00047718" w:rsidRDefault="009312F3" w14:paraId="4BC190C7" w14:textId="77777777">
      <w:pPr>
        <w:ind w:left="720" w:hanging="720"/>
        <w:jc w:val="both"/>
        <w:rPr>
          <w:rFonts w:ascii="Arial" w:hAnsi="Arial" w:cs="Arial"/>
        </w:rPr>
      </w:pPr>
    </w:p>
    <w:p w:rsidR="00F22EC8" w:rsidP="00047718" w:rsidRDefault="00F22EC8" w14:paraId="7F28ADF7" w14:textId="77777777">
      <w:pPr>
        <w:ind w:left="720" w:hanging="720"/>
        <w:jc w:val="both"/>
        <w:rPr>
          <w:rFonts w:ascii="Arial" w:hAnsi="Arial" w:cs="Arial"/>
        </w:rPr>
      </w:pPr>
    </w:p>
    <w:p w:rsidRPr="00047718" w:rsidR="003656EF" w:rsidP="00047718" w:rsidRDefault="003656EF" w14:paraId="56A6D344" w14:textId="77777777">
      <w:pPr>
        <w:ind w:left="720" w:hanging="720"/>
        <w:jc w:val="both"/>
        <w:rPr>
          <w:rFonts w:ascii="Arial" w:hAnsi="Arial" w:cs="Arial"/>
          <w:b/>
          <w:bCs/>
          <w:szCs w:val="24"/>
        </w:rPr>
      </w:pPr>
      <w:r w:rsidRPr="00047718">
        <w:rPr>
          <w:rFonts w:ascii="Arial" w:hAnsi="Arial" w:cs="Arial"/>
          <w:b/>
          <w:bCs/>
          <w:szCs w:val="24"/>
        </w:rPr>
        <w:t>4.</w:t>
      </w:r>
      <w:r w:rsidRPr="00047718">
        <w:rPr>
          <w:rFonts w:ascii="Arial" w:hAnsi="Arial" w:cs="Arial"/>
          <w:szCs w:val="24"/>
        </w:rPr>
        <w:tab/>
      </w:r>
      <w:r w:rsidRPr="00047718">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047718" w:rsidR="003656EF" w:rsidP="00047718" w:rsidRDefault="003656EF" w14:paraId="5903BF54" w14:textId="77777777">
      <w:pPr>
        <w:ind w:left="720" w:hanging="720"/>
        <w:jc w:val="both"/>
        <w:rPr>
          <w:rFonts w:ascii="Arial" w:hAnsi="Arial" w:cs="Arial"/>
          <w:szCs w:val="24"/>
        </w:rPr>
      </w:pPr>
    </w:p>
    <w:p w:rsidRPr="00047718" w:rsidR="003656EF" w:rsidP="00047718" w:rsidRDefault="003656EF" w14:paraId="7FCFDB5E" w14:textId="7FE5CD0B">
      <w:pPr>
        <w:ind w:left="720" w:hanging="720"/>
        <w:jc w:val="both"/>
        <w:rPr>
          <w:rFonts w:ascii="Arial" w:hAnsi="Arial" w:cs="Arial"/>
          <w:szCs w:val="24"/>
        </w:rPr>
      </w:pPr>
      <w:r w:rsidRPr="00047718">
        <w:rPr>
          <w:rFonts w:ascii="Arial" w:hAnsi="Arial" w:cs="Arial"/>
          <w:szCs w:val="24"/>
        </w:rPr>
        <w:tab/>
      </w:r>
      <w:r w:rsidR="009312F3">
        <w:rPr>
          <w:rFonts w:ascii="Arial" w:hAnsi="Arial" w:cs="Arial"/>
          <w:szCs w:val="24"/>
        </w:rPr>
        <w:t xml:space="preserve">Aside from summary vessel identification information. </w:t>
      </w:r>
      <w:r w:rsidRPr="00047718">
        <w:rPr>
          <w:rFonts w:ascii="Arial" w:hAnsi="Arial" w:cs="Arial"/>
          <w:szCs w:val="24"/>
        </w:rPr>
        <w:t>This information is not duplicated in any other place or any other form.</w:t>
      </w:r>
      <w:r w:rsidR="009312F3">
        <w:rPr>
          <w:rFonts w:ascii="Arial" w:hAnsi="Arial" w:cs="Arial"/>
          <w:szCs w:val="24"/>
        </w:rPr>
        <w:t xml:space="preserve"> Through VECS automation this form will become automated.</w:t>
      </w:r>
    </w:p>
    <w:p w:rsidRPr="00047718" w:rsidR="003656EF" w:rsidP="00047718" w:rsidRDefault="003656EF" w14:paraId="641FADE4" w14:textId="77777777">
      <w:pPr>
        <w:jc w:val="both"/>
        <w:rPr>
          <w:rFonts w:ascii="Arial" w:hAnsi="Arial" w:cs="Arial"/>
          <w:b/>
          <w:bCs/>
          <w:szCs w:val="24"/>
        </w:rPr>
      </w:pPr>
    </w:p>
    <w:p w:rsidRPr="00047718" w:rsidR="003656EF" w:rsidP="00047718" w:rsidRDefault="003656EF" w14:paraId="2E5EF0B3" w14:textId="77777777">
      <w:pPr>
        <w:ind w:left="720" w:hanging="720"/>
        <w:jc w:val="both"/>
        <w:rPr>
          <w:rFonts w:ascii="Arial" w:hAnsi="Arial" w:cs="Arial"/>
          <w:b/>
          <w:bCs/>
          <w:szCs w:val="24"/>
        </w:rPr>
      </w:pPr>
      <w:r w:rsidRPr="00047718">
        <w:rPr>
          <w:rFonts w:ascii="Arial" w:hAnsi="Arial" w:cs="Arial"/>
          <w:b/>
          <w:bCs/>
          <w:szCs w:val="24"/>
        </w:rPr>
        <w:t>5.</w:t>
      </w:r>
      <w:r w:rsidRPr="00047718">
        <w:rPr>
          <w:rFonts w:ascii="Arial" w:hAnsi="Arial" w:cs="Arial"/>
          <w:szCs w:val="24"/>
        </w:rPr>
        <w:tab/>
      </w:r>
      <w:r w:rsidRPr="00047718">
        <w:rPr>
          <w:rFonts w:ascii="Arial" w:hAnsi="Arial" w:cs="Arial"/>
          <w:b/>
          <w:bCs/>
          <w:szCs w:val="24"/>
        </w:rPr>
        <w:t xml:space="preserve">If the collection of information impacts small businesses or other small entities, describe any methods used to minimize burden.  </w:t>
      </w:r>
    </w:p>
    <w:p w:rsidRPr="00047718" w:rsidR="003656EF" w:rsidP="00047718" w:rsidRDefault="003656EF" w14:paraId="0B44D9F3" w14:textId="77777777">
      <w:pPr>
        <w:ind w:left="720" w:hanging="720"/>
        <w:jc w:val="both"/>
        <w:rPr>
          <w:rFonts w:ascii="Arial" w:hAnsi="Arial" w:cs="Arial"/>
          <w:szCs w:val="24"/>
        </w:rPr>
      </w:pPr>
    </w:p>
    <w:p w:rsidR="003656EF" w:rsidP="00047718" w:rsidRDefault="003656EF" w14:paraId="6B69E75D" w14:textId="77777777">
      <w:pPr>
        <w:pStyle w:val="BodyTextIndent"/>
        <w:tabs>
          <w:tab w:val="clear" w:pos="-1440"/>
        </w:tabs>
        <w:rPr>
          <w:rFonts w:cs="Arial"/>
        </w:rPr>
      </w:pPr>
      <w:r w:rsidRPr="00047718">
        <w:rPr>
          <w:rFonts w:cs="Arial"/>
          <w:szCs w:val="24"/>
        </w:rPr>
        <w:tab/>
      </w:r>
      <w:r w:rsidRPr="00047718">
        <w:rPr>
          <w:rFonts w:cs="Arial"/>
        </w:rPr>
        <w:t xml:space="preserve">This information collection does not have an impact on small businesses or other </w:t>
      </w:r>
      <w:r w:rsidR="00047718">
        <w:rPr>
          <w:rFonts w:cs="Arial"/>
        </w:rPr>
        <w:t>s</w:t>
      </w:r>
      <w:r w:rsidRPr="00047718">
        <w:rPr>
          <w:rFonts w:cs="Arial"/>
        </w:rPr>
        <w:t xml:space="preserve">mall entities.  </w:t>
      </w:r>
    </w:p>
    <w:p w:rsidRPr="00047718" w:rsidR="00047718" w:rsidP="00047718" w:rsidRDefault="00047718" w14:paraId="58DDBB71" w14:textId="77777777">
      <w:pPr>
        <w:pStyle w:val="BodyTextIndent"/>
        <w:tabs>
          <w:tab w:val="clear" w:pos="-1440"/>
        </w:tabs>
        <w:rPr>
          <w:rFonts w:cs="Arial"/>
          <w:szCs w:val="24"/>
        </w:rPr>
      </w:pPr>
    </w:p>
    <w:p w:rsidRPr="005C483B" w:rsidR="003656EF" w:rsidP="00047718" w:rsidRDefault="003656EF" w14:paraId="4D6CC42D" w14:textId="77777777">
      <w:pPr>
        <w:widowControl/>
        <w:numPr>
          <w:ilvl w:val="0"/>
          <w:numId w:val="10"/>
        </w:numPr>
        <w:tabs>
          <w:tab w:val="clear" w:pos="360"/>
        </w:tabs>
        <w:ind w:left="720" w:hanging="720"/>
        <w:jc w:val="both"/>
        <w:rPr>
          <w:rFonts w:ascii="Arial" w:hAnsi="Arial" w:cs="Arial"/>
          <w:szCs w:val="24"/>
        </w:rPr>
      </w:pPr>
      <w:r w:rsidRPr="005C483B">
        <w:rPr>
          <w:rFonts w:ascii="Arial" w:hAnsi="Arial" w:cs="Arial"/>
          <w:b/>
          <w:bCs/>
          <w:szCs w:val="24"/>
        </w:rPr>
        <w:t>Describe consequences to Federal program or policy activities if the</w:t>
      </w:r>
      <w:r w:rsidRPr="005C483B" w:rsidR="00047718">
        <w:rPr>
          <w:rFonts w:ascii="Arial" w:hAnsi="Arial" w:cs="Arial"/>
          <w:b/>
          <w:bCs/>
          <w:szCs w:val="24"/>
        </w:rPr>
        <w:t xml:space="preserve"> </w:t>
      </w:r>
      <w:r w:rsidRPr="005C483B">
        <w:rPr>
          <w:rFonts w:ascii="Arial" w:hAnsi="Arial" w:cs="Arial"/>
          <w:b/>
          <w:bCs/>
          <w:szCs w:val="24"/>
        </w:rPr>
        <w:t>collection is not conducted or is conducted less frequently.</w:t>
      </w:r>
    </w:p>
    <w:p w:rsidRPr="00047718" w:rsidR="003656EF" w:rsidP="00047718" w:rsidRDefault="003656EF" w14:paraId="60AEE24A" w14:textId="77777777">
      <w:pPr>
        <w:ind w:left="720" w:hanging="720"/>
        <w:jc w:val="both"/>
        <w:rPr>
          <w:rFonts w:ascii="Arial" w:hAnsi="Arial" w:cs="Arial"/>
        </w:rPr>
      </w:pPr>
      <w:r w:rsidRPr="00047718">
        <w:rPr>
          <w:rFonts w:ascii="Arial" w:hAnsi="Arial" w:cs="Arial"/>
        </w:rPr>
        <w:tab/>
      </w:r>
    </w:p>
    <w:p w:rsidRPr="00047718" w:rsidR="003656EF" w:rsidP="00047718" w:rsidRDefault="003656EF" w14:paraId="302C18F6" w14:textId="019D1B94">
      <w:pPr>
        <w:ind w:left="720" w:hanging="720"/>
        <w:jc w:val="both"/>
        <w:rPr>
          <w:rFonts w:ascii="Arial" w:hAnsi="Arial" w:cs="Arial"/>
        </w:rPr>
      </w:pPr>
      <w:r w:rsidRPr="00047718">
        <w:rPr>
          <w:rFonts w:ascii="Arial" w:hAnsi="Arial" w:cs="Arial"/>
        </w:rPr>
        <w:tab/>
        <w:t>If the information on CBP Form</w:t>
      </w:r>
      <w:r w:rsidR="005414FF">
        <w:rPr>
          <w:rFonts w:ascii="Arial" w:hAnsi="Arial" w:cs="Arial"/>
        </w:rPr>
        <w:t xml:space="preserve"> </w:t>
      </w:r>
      <w:r w:rsidRPr="00047718">
        <w:rPr>
          <w:rFonts w:ascii="Arial" w:hAnsi="Arial" w:cs="Arial"/>
        </w:rPr>
        <w:t>26 w</w:t>
      </w:r>
      <w:r w:rsidR="00D15247">
        <w:rPr>
          <w:rFonts w:ascii="Arial" w:hAnsi="Arial" w:cs="Arial"/>
        </w:rPr>
        <w:t>ere</w:t>
      </w:r>
      <w:r w:rsidRPr="00047718">
        <w:rPr>
          <w:rFonts w:ascii="Arial" w:hAnsi="Arial" w:cs="Arial"/>
        </w:rPr>
        <w:t xml:space="preserve"> collected less frequently, CBP would </w:t>
      </w:r>
      <w:r w:rsidR="005414FF">
        <w:rPr>
          <w:rFonts w:ascii="Arial" w:hAnsi="Arial" w:cs="Arial"/>
        </w:rPr>
        <w:t xml:space="preserve">not be able to </w:t>
      </w:r>
      <w:r w:rsidRPr="00047718">
        <w:rPr>
          <w:rFonts w:ascii="Arial" w:hAnsi="Arial" w:cs="Arial"/>
        </w:rPr>
        <w:t>enforce the Jones Act</w:t>
      </w:r>
      <w:r w:rsidR="009312F3">
        <w:rPr>
          <w:rFonts w:ascii="Arial" w:hAnsi="Arial" w:cs="Arial"/>
        </w:rPr>
        <w:t xml:space="preserve"> or other statutes and regulations related to the entrance and clearance of vessels.</w:t>
      </w:r>
    </w:p>
    <w:p w:rsidRPr="00047718" w:rsidR="003656EF" w:rsidP="00047718" w:rsidRDefault="003656EF" w14:paraId="26C6544F" w14:textId="77777777">
      <w:pPr>
        <w:jc w:val="both"/>
        <w:rPr>
          <w:rFonts w:ascii="Arial" w:hAnsi="Arial" w:cs="Arial"/>
        </w:rPr>
      </w:pPr>
    </w:p>
    <w:p w:rsidRPr="00047718" w:rsidR="003656EF" w:rsidP="00047718" w:rsidRDefault="003656EF" w14:paraId="219D245B" w14:textId="77777777">
      <w:pPr>
        <w:ind w:left="720" w:hanging="720"/>
        <w:jc w:val="both"/>
        <w:rPr>
          <w:rFonts w:ascii="Arial" w:hAnsi="Arial" w:cs="Arial"/>
          <w:b/>
          <w:bCs/>
          <w:szCs w:val="24"/>
        </w:rPr>
      </w:pPr>
      <w:r w:rsidRPr="00047718">
        <w:rPr>
          <w:rFonts w:ascii="Arial" w:hAnsi="Arial" w:cs="Arial"/>
          <w:b/>
          <w:bCs/>
          <w:szCs w:val="24"/>
        </w:rPr>
        <w:lastRenderedPageBreak/>
        <w:t>7.</w:t>
      </w:r>
      <w:r w:rsidRPr="00047718">
        <w:rPr>
          <w:rFonts w:ascii="Arial" w:hAnsi="Arial" w:cs="Arial"/>
          <w:szCs w:val="24"/>
        </w:rPr>
        <w:tab/>
      </w:r>
      <w:r w:rsidRPr="00047718">
        <w:rPr>
          <w:rFonts w:ascii="Arial" w:hAnsi="Arial" w:cs="Arial"/>
          <w:b/>
          <w:bCs/>
          <w:szCs w:val="24"/>
        </w:rPr>
        <w:t>Explain any special circumstances</w:t>
      </w:r>
      <w:r w:rsidR="0060715F">
        <w:rPr>
          <w:rFonts w:ascii="Arial" w:hAnsi="Arial" w:cs="Arial"/>
          <w:b/>
          <w:bCs/>
          <w:szCs w:val="24"/>
        </w:rPr>
        <w:t>.</w:t>
      </w:r>
    </w:p>
    <w:p w:rsidRPr="00047718" w:rsidR="003656EF" w:rsidP="00047718" w:rsidRDefault="003656EF" w14:paraId="24887FBE" w14:textId="77777777">
      <w:pPr>
        <w:ind w:left="720" w:hanging="720"/>
        <w:jc w:val="both"/>
        <w:rPr>
          <w:rFonts w:ascii="Arial" w:hAnsi="Arial" w:cs="Arial"/>
          <w:szCs w:val="24"/>
        </w:rPr>
      </w:pPr>
    </w:p>
    <w:p w:rsidRPr="00047718" w:rsidR="003656EF" w:rsidP="00047718" w:rsidRDefault="003656EF" w14:paraId="239956D8" w14:textId="77777777">
      <w:pPr>
        <w:ind w:left="720" w:hanging="720"/>
        <w:jc w:val="both"/>
        <w:rPr>
          <w:rFonts w:ascii="Arial" w:hAnsi="Arial" w:cs="Arial"/>
          <w:szCs w:val="24"/>
        </w:rPr>
      </w:pPr>
      <w:r w:rsidRPr="00047718">
        <w:rPr>
          <w:rFonts w:ascii="Arial" w:hAnsi="Arial" w:cs="Arial"/>
          <w:szCs w:val="24"/>
        </w:rPr>
        <w:tab/>
        <w:t>This information is collected in a manner consistent with the guidelines of 5 CFR 1320.5(d)(2).</w:t>
      </w:r>
    </w:p>
    <w:p w:rsidRPr="00047718" w:rsidR="003656EF" w:rsidP="00047718" w:rsidRDefault="003656EF" w14:paraId="4CA5667F" w14:textId="77777777">
      <w:pPr>
        <w:ind w:left="720" w:hanging="720"/>
        <w:jc w:val="both"/>
        <w:rPr>
          <w:rFonts w:ascii="Arial" w:hAnsi="Arial" w:cs="Arial"/>
          <w:b/>
          <w:bCs/>
          <w:szCs w:val="24"/>
        </w:rPr>
      </w:pPr>
    </w:p>
    <w:p w:rsidRPr="00047718" w:rsidR="003656EF" w:rsidP="00047718" w:rsidRDefault="003656EF" w14:paraId="005A01AA" w14:textId="77777777">
      <w:pPr>
        <w:ind w:left="720" w:hanging="720"/>
        <w:jc w:val="both"/>
        <w:rPr>
          <w:rFonts w:ascii="Arial" w:hAnsi="Arial" w:cs="Arial"/>
          <w:b/>
          <w:bCs/>
          <w:szCs w:val="24"/>
        </w:rPr>
      </w:pPr>
      <w:r w:rsidRPr="00047718">
        <w:rPr>
          <w:rFonts w:ascii="Arial" w:hAnsi="Arial" w:cs="Arial"/>
          <w:b/>
          <w:bCs/>
          <w:szCs w:val="24"/>
        </w:rPr>
        <w:t>8.</w:t>
      </w:r>
      <w:r w:rsidRPr="00047718">
        <w:rPr>
          <w:rFonts w:ascii="Arial" w:hAnsi="Arial" w:cs="Arial"/>
          <w:b/>
          <w:bCs/>
          <w:szCs w:val="24"/>
        </w:rPr>
        <w:tab/>
        <w:t xml:space="preserve">If applicable, provide a copy and identify the date and page number of </w:t>
      </w:r>
      <w:proofErr w:type="gramStart"/>
      <w:r w:rsidRPr="00047718">
        <w:rPr>
          <w:rFonts w:ascii="Arial" w:hAnsi="Arial" w:cs="Arial"/>
          <w:b/>
          <w:bCs/>
          <w:szCs w:val="24"/>
        </w:rPr>
        <w:t>publication</w:t>
      </w:r>
      <w:proofErr w:type="gramEnd"/>
      <w:r w:rsidRPr="00047718">
        <w:rPr>
          <w:rFonts w:ascii="Arial" w:hAnsi="Arial" w:cs="Arial"/>
          <w:b/>
          <w:bCs/>
          <w:szCs w:val="24"/>
        </w:rPr>
        <w:t xml:space="preserve"> in the Federal Register of the agency's notice, required by 5 CFR 1320.8(d), soliciting comments on the information collection prior to submission to OMB.  </w:t>
      </w:r>
      <w:r w:rsidR="00047718">
        <w:rPr>
          <w:rFonts w:ascii="Arial" w:hAnsi="Arial" w:cs="Arial"/>
          <w:b/>
          <w:bCs/>
          <w:szCs w:val="24"/>
        </w:rPr>
        <w:t>S</w:t>
      </w:r>
      <w:r w:rsidRPr="00047718">
        <w:rPr>
          <w:rFonts w:ascii="Arial" w:hAnsi="Arial" w:cs="Arial"/>
          <w:b/>
          <w:bCs/>
          <w:szCs w:val="24"/>
        </w:rPr>
        <w:t>ummarize public comments received in response to that notice and describe actions taken by the agency in response to these comments. Specifically address comments received on cost and hour burden.</w:t>
      </w:r>
    </w:p>
    <w:p w:rsidR="003656EF" w:rsidP="00047718" w:rsidRDefault="003656EF" w14:paraId="17FE7CF9" w14:textId="77777777">
      <w:pPr>
        <w:ind w:left="720" w:hanging="720"/>
        <w:jc w:val="both"/>
        <w:rPr>
          <w:rFonts w:ascii="Arial" w:hAnsi="Arial" w:cs="Arial"/>
        </w:rPr>
      </w:pPr>
      <w:r w:rsidRPr="00047718">
        <w:rPr>
          <w:rFonts w:ascii="Arial" w:hAnsi="Arial" w:cs="Arial"/>
        </w:rPr>
        <w:tab/>
      </w:r>
    </w:p>
    <w:p w:rsidR="00B27235" w:rsidP="00B27235" w:rsidRDefault="00B27235" w14:paraId="190D285D" w14:textId="398E99EE">
      <w:pPr>
        <w:tabs>
          <w:tab w:val="left" w:pos="-1440"/>
        </w:tabs>
        <w:ind w:left="720" w:hanging="360"/>
        <w:jc w:val="both"/>
        <w:rPr>
          <w:rFonts w:ascii="Arial" w:hAnsi="Arial"/>
        </w:rPr>
      </w:pPr>
      <w:r>
        <w:rPr>
          <w:rFonts w:ascii="Arial" w:hAnsi="Arial"/>
        </w:rPr>
        <w:tab/>
      </w:r>
      <w:r w:rsidRPr="00651D7A">
        <w:rPr>
          <w:rFonts w:ascii="Arial" w:hAnsi="Arial"/>
        </w:rPr>
        <w:t xml:space="preserve">Public comments were solicited through two Federal Register notices including a 60-day notice published on </w:t>
      </w:r>
      <w:r w:rsidR="00AF6574">
        <w:rPr>
          <w:rFonts w:ascii="Arial" w:hAnsi="Arial"/>
        </w:rPr>
        <w:t>December</w:t>
      </w:r>
      <w:r w:rsidR="00651D7A">
        <w:rPr>
          <w:rFonts w:ascii="Arial" w:hAnsi="Arial"/>
        </w:rPr>
        <w:t xml:space="preserve"> 1</w:t>
      </w:r>
      <w:r w:rsidR="00AF6574">
        <w:rPr>
          <w:rFonts w:ascii="Arial" w:hAnsi="Arial"/>
        </w:rPr>
        <w:t>7</w:t>
      </w:r>
      <w:r w:rsidR="00651D7A">
        <w:rPr>
          <w:rFonts w:ascii="Arial" w:hAnsi="Arial"/>
        </w:rPr>
        <w:t>, 20</w:t>
      </w:r>
      <w:r w:rsidR="00AF6574">
        <w:rPr>
          <w:rFonts w:ascii="Arial" w:hAnsi="Arial"/>
        </w:rPr>
        <w:t>21</w:t>
      </w:r>
      <w:r w:rsidRPr="00651D7A">
        <w:rPr>
          <w:rFonts w:ascii="Arial" w:hAnsi="Arial"/>
        </w:rPr>
        <w:t xml:space="preserve"> (</w:t>
      </w:r>
      <w:r w:rsidR="00651D7A">
        <w:rPr>
          <w:rFonts w:ascii="Arial" w:hAnsi="Arial"/>
        </w:rPr>
        <w:t>8</w:t>
      </w:r>
      <w:r w:rsidR="00AF6574">
        <w:rPr>
          <w:rFonts w:ascii="Arial" w:hAnsi="Arial"/>
        </w:rPr>
        <w:t>6</w:t>
      </w:r>
      <w:r w:rsidR="00651D7A">
        <w:rPr>
          <w:rFonts w:ascii="Arial" w:hAnsi="Arial"/>
        </w:rPr>
        <w:t xml:space="preserve"> FR </w:t>
      </w:r>
      <w:r w:rsidRPr="00AF6574" w:rsidR="00AF6574">
        <w:rPr>
          <w:rFonts w:ascii="Arial" w:hAnsi="Arial"/>
        </w:rPr>
        <w:t>71652</w:t>
      </w:r>
      <w:r w:rsidRPr="00651D7A">
        <w:rPr>
          <w:rFonts w:ascii="Arial" w:hAnsi="Arial"/>
        </w:rPr>
        <w:t xml:space="preserve">) on which no comments were received, and a 30-day notice published </w:t>
      </w:r>
      <w:r w:rsidRPr="001B0EAA">
        <w:rPr>
          <w:rFonts w:ascii="Arial" w:hAnsi="Arial"/>
        </w:rPr>
        <w:t>on</w:t>
      </w:r>
      <w:r w:rsidRPr="001B0EAA" w:rsidR="00FD2CC5">
        <w:rPr>
          <w:rFonts w:ascii="Arial" w:hAnsi="Arial"/>
        </w:rPr>
        <w:t xml:space="preserve"> </w:t>
      </w:r>
      <w:r w:rsidRPr="001B0EAA" w:rsidR="001B0EAA">
        <w:rPr>
          <w:rFonts w:ascii="Arial" w:hAnsi="Arial"/>
        </w:rPr>
        <w:t>April</w:t>
      </w:r>
      <w:r w:rsidRPr="001B0EAA" w:rsidR="00651D7A">
        <w:rPr>
          <w:rFonts w:ascii="Arial" w:hAnsi="Arial"/>
        </w:rPr>
        <w:t xml:space="preserve"> </w:t>
      </w:r>
      <w:r w:rsidRPr="001B0EAA" w:rsidR="001B0EAA">
        <w:rPr>
          <w:rFonts w:ascii="Arial" w:hAnsi="Arial"/>
        </w:rPr>
        <w:t>05</w:t>
      </w:r>
      <w:r w:rsidRPr="001B0EAA" w:rsidR="00651D7A">
        <w:rPr>
          <w:rFonts w:ascii="Arial" w:hAnsi="Arial"/>
        </w:rPr>
        <w:t>, 20</w:t>
      </w:r>
      <w:r w:rsidRPr="001B0EAA" w:rsidR="00AF6574">
        <w:rPr>
          <w:rFonts w:ascii="Arial" w:hAnsi="Arial"/>
        </w:rPr>
        <w:t>22</w:t>
      </w:r>
      <w:r w:rsidRPr="001B0EAA">
        <w:rPr>
          <w:rFonts w:ascii="Arial" w:hAnsi="Arial"/>
        </w:rPr>
        <w:t xml:space="preserve"> (</w:t>
      </w:r>
      <w:r w:rsidRPr="001B0EAA" w:rsidR="00651D7A">
        <w:rPr>
          <w:rFonts w:ascii="Arial" w:hAnsi="Arial"/>
        </w:rPr>
        <w:t>8</w:t>
      </w:r>
      <w:r w:rsidRPr="001B0EAA" w:rsidR="00AF6574">
        <w:rPr>
          <w:rFonts w:ascii="Arial" w:hAnsi="Arial"/>
        </w:rPr>
        <w:t>7</w:t>
      </w:r>
      <w:r w:rsidRPr="001B0EAA" w:rsidR="00651D7A">
        <w:rPr>
          <w:rFonts w:ascii="Arial" w:hAnsi="Arial"/>
        </w:rPr>
        <w:t xml:space="preserve"> F</w:t>
      </w:r>
      <w:r w:rsidRPr="001B0EAA" w:rsidR="001B0EAA">
        <w:rPr>
          <w:rFonts w:ascii="Arial" w:hAnsi="Arial"/>
        </w:rPr>
        <w:t xml:space="preserve">R </w:t>
      </w:r>
      <w:r w:rsidRPr="001B0EAA" w:rsidR="001B0EAA">
        <w:rPr>
          <w:rFonts w:ascii="Arial" w:hAnsi="Arial"/>
        </w:rPr>
        <w:t>19693</w:t>
      </w:r>
      <w:r w:rsidRPr="001B0EAA">
        <w:rPr>
          <w:rFonts w:ascii="Arial" w:hAnsi="Arial"/>
        </w:rPr>
        <w:t>) on which no comments have been received.</w:t>
      </w:r>
      <w:r>
        <w:rPr>
          <w:rFonts w:ascii="Arial" w:hAnsi="Arial"/>
        </w:rPr>
        <w:t xml:space="preserve">  </w:t>
      </w:r>
    </w:p>
    <w:p w:rsidRPr="00047718" w:rsidR="003656EF" w:rsidP="00047718" w:rsidRDefault="003656EF" w14:paraId="28D239B4" w14:textId="77777777">
      <w:pPr>
        <w:ind w:left="720" w:hanging="720"/>
        <w:jc w:val="both"/>
        <w:rPr>
          <w:rFonts w:ascii="Arial" w:hAnsi="Arial" w:cs="Arial"/>
          <w:b/>
          <w:bCs/>
          <w:szCs w:val="24"/>
        </w:rPr>
      </w:pPr>
      <w:r w:rsidRPr="00047718">
        <w:rPr>
          <w:rFonts w:ascii="Arial" w:hAnsi="Arial" w:cs="Arial"/>
        </w:rPr>
        <w:tab/>
      </w:r>
    </w:p>
    <w:p w:rsidRPr="00047718" w:rsidR="003656EF" w:rsidP="00047718" w:rsidRDefault="003656EF" w14:paraId="23FC8A16" w14:textId="77777777">
      <w:pPr>
        <w:ind w:left="720" w:hanging="720"/>
        <w:jc w:val="both"/>
        <w:rPr>
          <w:rFonts w:ascii="Arial" w:hAnsi="Arial" w:cs="Arial"/>
          <w:b/>
          <w:bCs/>
          <w:szCs w:val="24"/>
        </w:rPr>
      </w:pPr>
      <w:r w:rsidRPr="00047718">
        <w:rPr>
          <w:rFonts w:ascii="Arial" w:hAnsi="Arial" w:cs="Arial"/>
          <w:b/>
          <w:bCs/>
          <w:szCs w:val="24"/>
        </w:rPr>
        <w:t>9.</w:t>
      </w:r>
      <w:r w:rsidRPr="00047718">
        <w:rPr>
          <w:rFonts w:ascii="Arial" w:hAnsi="Arial" w:cs="Arial"/>
          <w:szCs w:val="24"/>
        </w:rPr>
        <w:tab/>
      </w:r>
      <w:r w:rsidRPr="00047718">
        <w:rPr>
          <w:rFonts w:ascii="Arial" w:hAnsi="Arial" w:cs="Arial"/>
          <w:b/>
          <w:bCs/>
          <w:szCs w:val="24"/>
        </w:rPr>
        <w:t>Explain any decision to provide any payment or gift to respondents, other than remuneration of contractors or grantees.</w:t>
      </w:r>
    </w:p>
    <w:p w:rsidR="00047718" w:rsidP="00047718" w:rsidRDefault="00047718" w14:paraId="2A4A35ED" w14:textId="77777777">
      <w:pPr>
        <w:ind w:left="720" w:hanging="720"/>
        <w:jc w:val="both"/>
        <w:rPr>
          <w:rFonts w:ascii="Arial" w:hAnsi="Arial" w:cs="Arial"/>
          <w:szCs w:val="24"/>
        </w:rPr>
      </w:pPr>
    </w:p>
    <w:p w:rsidRPr="00047718" w:rsidR="003656EF" w:rsidP="00047718" w:rsidRDefault="003656EF" w14:paraId="7C0386F5" w14:textId="77777777">
      <w:pPr>
        <w:ind w:left="720" w:hanging="720"/>
        <w:jc w:val="both"/>
        <w:rPr>
          <w:rFonts w:ascii="Arial" w:hAnsi="Arial" w:cs="Arial"/>
          <w:szCs w:val="24"/>
        </w:rPr>
      </w:pPr>
      <w:r w:rsidRPr="00047718">
        <w:rPr>
          <w:rFonts w:ascii="Arial" w:hAnsi="Arial" w:cs="Arial"/>
          <w:szCs w:val="24"/>
        </w:rPr>
        <w:tab/>
        <w:t>There is no offer of a monetary or material value for this information collection.</w:t>
      </w:r>
    </w:p>
    <w:p w:rsidRPr="00047718" w:rsidR="003656EF" w:rsidP="00047718" w:rsidRDefault="003656EF" w14:paraId="2E5D583F" w14:textId="77777777">
      <w:pPr>
        <w:ind w:left="720" w:hanging="720"/>
        <w:jc w:val="both"/>
        <w:rPr>
          <w:rFonts w:ascii="Arial" w:hAnsi="Arial" w:cs="Arial"/>
          <w:b/>
          <w:bCs/>
          <w:szCs w:val="24"/>
        </w:rPr>
      </w:pPr>
    </w:p>
    <w:p w:rsidRPr="00047718" w:rsidR="003656EF" w:rsidP="00047718" w:rsidRDefault="003656EF" w14:paraId="4E0F2A73" w14:textId="77777777">
      <w:pPr>
        <w:ind w:left="720" w:hanging="720"/>
        <w:jc w:val="both"/>
        <w:rPr>
          <w:rFonts w:ascii="Arial" w:hAnsi="Arial" w:cs="Arial"/>
          <w:b/>
          <w:bCs/>
          <w:szCs w:val="24"/>
        </w:rPr>
      </w:pPr>
      <w:r w:rsidRPr="00047718">
        <w:rPr>
          <w:rFonts w:ascii="Arial" w:hAnsi="Arial" w:cs="Arial"/>
          <w:b/>
          <w:bCs/>
          <w:szCs w:val="24"/>
        </w:rPr>
        <w:t>10.</w:t>
      </w:r>
      <w:r w:rsidRPr="00047718">
        <w:rPr>
          <w:rFonts w:ascii="Arial" w:hAnsi="Arial" w:cs="Arial"/>
          <w:szCs w:val="24"/>
        </w:rPr>
        <w:tab/>
      </w:r>
      <w:r w:rsidRPr="00AF6574">
        <w:rPr>
          <w:rFonts w:ascii="Arial" w:hAnsi="Arial" w:cs="Arial"/>
          <w:b/>
          <w:bCs/>
          <w:szCs w:val="24"/>
        </w:rPr>
        <w:t>Describe any assurance of confidentiality provided to respondents and the basis for the assurance in statute, regulation, or agency policy.</w:t>
      </w:r>
    </w:p>
    <w:p w:rsidRPr="00047718" w:rsidR="003656EF" w:rsidP="00047718" w:rsidRDefault="003656EF" w14:paraId="36DC5525" w14:textId="77777777">
      <w:pPr>
        <w:ind w:left="720" w:hanging="720"/>
        <w:jc w:val="both"/>
        <w:rPr>
          <w:rFonts w:ascii="Arial" w:hAnsi="Arial" w:cs="Arial"/>
          <w:szCs w:val="24"/>
        </w:rPr>
      </w:pPr>
      <w:r w:rsidRPr="00047718">
        <w:rPr>
          <w:rFonts w:ascii="Arial" w:hAnsi="Arial" w:cs="Arial"/>
          <w:szCs w:val="24"/>
        </w:rPr>
        <w:tab/>
      </w:r>
    </w:p>
    <w:p w:rsidRPr="00047718" w:rsidR="003656EF" w:rsidP="00047718" w:rsidRDefault="005A6838" w14:paraId="3DBB3E57" w14:textId="77777777">
      <w:pPr>
        <w:ind w:left="720"/>
        <w:jc w:val="both"/>
        <w:rPr>
          <w:rFonts w:ascii="Arial" w:hAnsi="Arial" w:cs="Arial"/>
          <w:szCs w:val="24"/>
        </w:rPr>
      </w:pPr>
      <w:r w:rsidRPr="005A6838">
        <w:rPr>
          <w:rFonts w:ascii="Arial" w:hAnsi="Arial" w:cs="Arial"/>
          <w:szCs w:val="24"/>
        </w:rPr>
        <w:t xml:space="preserve">A PIA for ACE, dated July 31, 2015, and a SORN for Import Information System, dated July 26, 2016 (81 FR 48826), will be included in this ICR. </w:t>
      </w:r>
      <w:r>
        <w:rPr>
          <w:rFonts w:ascii="Arial" w:hAnsi="Arial" w:cs="Arial"/>
          <w:szCs w:val="24"/>
        </w:rPr>
        <w:t xml:space="preserve"> </w:t>
      </w:r>
      <w:r w:rsidR="00C34C55">
        <w:rPr>
          <w:rFonts w:ascii="Arial" w:hAnsi="Arial" w:cs="Arial"/>
          <w:szCs w:val="24"/>
        </w:rPr>
        <w:t>No assurances of confidentiality are provided to respondents.</w:t>
      </w:r>
    </w:p>
    <w:p w:rsidRPr="00047718" w:rsidR="003656EF" w:rsidP="00047718" w:rsidRDefault="003656EF" w14:paraId="53535789" w14:textId="77777777">
      <w:pPr>
        <w:ind w:left="720" w:hanging="720"/>
        <w:jc w:val="both"/>
        <w:rPr>
          <w:rFonts w:ascii="Arial" w:hAnsi="Arial" w:cs="Arial"/>
          <w:b/>
          <w:bCs/>
          <w:szCs w:val="24"/>
        </w:rPr>
      </w:pPr>
      <w:r w:rsidRPr="00047718">
        <w:rPr>
          <w:rFonts w:ascii="Arial" w:hAnsi="Arial" w:cs="Arial"/>
          <w:b/>
          <w:bCs/>
          <w:szCs w:val="24"/>
        </w:rPr>
        <w:tab/>
      </w:r>
      <w:r w:rsidRPr="00047718">
        <w:rPr>
          <w:rFonts w:ascii="Arial" w:hAnsi="Arial" w:cs="Arial"/>
          <w:b/>
          <w:bCs/>
          <w:szCs w:val="24"/>
        </w:rPr>
        <w:tab/>
      </w:r>
      <w:r w:rsidRPr="00047718">
        <w:rPr>
          <w:rFonts w:ascii="Arial" w:hAnsi="Arial" w:cs="Arial"/>
          <w:b/>
          <w:bCs/>
          <w:szCs w:val="24"/>
        </w:rPr>
        <w:tab/>
      </w:r>
      <w:r w:rsidRPr="00047718">
        <w:rPr>
          <w:rFonts w:ascii="Arial" w:hAnsi="Arial" w:cs="Arial"/>
          <w:b/>
          <w:bCs/>
          <w:szCs w:val="24"/>
        </w:rPr>
        <w:tab/>
      </w:r>
    </w:p>
    <w:p w:rsidRPr="00047718" w:rsidR="003656EF" w:rsidP="00047718" w:rsidRDefault="003656EF" w14:paraId="3F520AFF" w14:textId="77777777">
      <w:pPr>
        <w:ind w:left="720" w:hanging="720"/>
        <w:jc w:val="both"/>
        <w:rPr>
          <w:rFonts w:ascii="Arial" w:hAnsi="Arial" w:cs="Arial"/>
          <w:b/>
          <w:bCs/>
          <w:szCs w:val="24"/>
        </w:rPr>
      </w:pPr>
      <w:r w:rsidRPr="00047718">
        <w:rPr>
          <w:rFonts w:ascii="Arial" w:hAnsi="Arial" w:cs="Arial"/>
          <w:b/>
          <w:bCs/>
          <w:szCs w:val="24"/>
        </w:rPr>
        <w:t>11.</w:t>
      </w:r>
      <w:r w:rsidRPr="00047718">
        <w:rPr>
          <w:rFonts w:ascii="Arial" w:hAnsi="Arial" w:cs="Arial"/>
          <w:szCs w:val="24"/>
        </w:rPr>
        <w:tab/>
      </w:r>
      <w:r w:rsidRPr="00047718">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47718" w:rsidR="003656EF" w:rsidP="00047718" w:rsidRDefault="003656EF" w14:paraId="497CA583" w14:textId="77777777">
      <w:pPr>
        <w:ind w:left="720" w:hanging="720"/>
        <w:jc w:val="both"/>
        <w:rPr>
          <w:rFonts w:ascii="Arial" w:hAnsi="Arial" w:cs="Arial"/>
          <w:szCs w:val="24"/>
        </w:rPr>
      </w:pPr>
      <w:r w:rsidRPr="00047718">
        <w:rPr>
          <w:rFonts w:ascii="Arial" w:hAnsi="Arial" w:cs="Arial"/>
          <w:szCs w:val="24"/>
        </w:rPr>
        <w:tab/>
      </w:r>
    </w:p>
    <w:p w:rsidRPr="00047718" w:rsidR="003656EF" w:rsidP="00047718" w:rsidRDefault="003656EF" w14:paraId="4DE67A5D" w14:textId="77777777">
      <w:pPr>
        <w:ind w:left="720" w:hanging="720"/>
        <w:jc w:val="both"/>
        <w:rPr>
          <w:rFonts w:ascii="Arial" w:hAnsi="Arial" w:cs="Arial"/>
          <w:szCs w:val="24"/>
        </w:rPr>
      </w:pPr>
      <w:r w:rsidRPr="00047718">
        <w:rPr>
          <w:rFonts w:ascii="Arial" w:hAnsi="Arial" w:cs="Arial"/>
          <w:szCs w:val="24"/>
        </w:rPr>
        <w:tab/>
        <w:t>There are no questions of a sensitive nature.</w:t>
      </w:r>
    </w:p>
    <w:p w:rsidRPr="00047718" w:rsidR="003656EF" w:rsidP="00047718" w:rsidRDefault="003656EF" w14:paraId="1DF13195" w14:textId="77777777">
      <w:pPr>
        <w:ind w:left="720" w:hanging="720"/>
        <w:jc w:val="both"/>
        <w:rPr>
          <w:rFonts w:ascii="Arial" w:hAnsi="Arial" w:cs="Arial"/>
          <w:szCs w:val="24"/>
        </w:rPr>
      </w:pPr>
    </w:p>
    <w:p w:rsidRPr="00047718" w:rsidR="003656EF" w:rsidP="00047718" w:rsidRDefault="003656EF" w14:paraId="4907D4E7" w14:textId="77777777">
      <w:pPr>
        <w:jc w:val="both"/>
        <w:rPr>
          <w:rFonts w:ascii="Arial" w:hAnsi="Arial" w:cs="Arial"/>
          <w:szCs w:val="24"/>
        </w:rPr>
      </w:pPr>
      <w:r w:rsidRPr="00047718">
        <w:rPr>
          <w:rFonts w:ascii="Arial" w:hAnsi="Arial" w:cs="Arial"/>
          <w:b/>
          <w:bCs/>
          <w:szCs w:val="24"/>
        </w:rPr>
        <w:t xml:space="preserve">12. </w:t>
      </w:r>
      <w:r w:rsidRPr="00047718">
        <w:rPr>
          <w:rFonts w:ascii="Arial" w:hAnsi="Arial" w:cs="Arial"/>
          <w:b/>
          <w:bCs/>
          <w:szCs w:val="24"/>
        </w:rPr>
        <w:tab/>
      </w:r>
      <w:r w:rsidRPr="005C483B">
        <w:rPr>
          <w:rFonts w:ascii="Arial" w:hAnsi="Arial" w:cs="Arial"/>
          <w:b/>
          <w:bCs/>
          <w:szCs w:val="24"/>
        </w:rPr>
        <w:t>Provide estimates of the hour burden of the collection of information.</w:t>
      </w:r>
      <w:r w:rsidRPr="00047718">
        <w:rPr>
          <w:rFonts w:ascii="Arial" w:hAnsi="Arial" w:cs="Arial"/>
          <w:szCs w:val="24"/>
        </w:rPr>
        <w:tab/>
      </w:r>
    </w:p>
    <w:p w:rsidRPr="00047718" w:rsidR="003656EF" w:rsidP="00047718" w:rsidRDefault="003656EF" w14:paraId="4C7F8F76" w14:textId="77777777">
      <w:pPr>
        <w:jc w:val="both"/>
        <w:rPr>
          <w:rFonts w:ascii="Arial" w:hAnsi="Arial" w:cs="Arial"/>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BF167C" w:rsidR="003656EF" w:rsidTr="00F956D6" w14:paraId="2E633585" w14:textId="77777777">
        <w:tc>
          <w:tcPr>
            <w:tcW w:w="1710" w:type="dxa"/>
            <w:shd w:val="clear" w:color="auto" w:fill="auto"/>
          </w:tcPr>
          <w:p w:rsidRPr="00F956D6" w:rsidR="003656EF" w:rsidP="00F956D6" w:rsidRDefault="003656EF" w14:paraId="54AF9122" w14:textId="77777777">
            <w:pPr>
              <w:pStyle w:val="Style"/>
              <w:ind w:left="0" w:firstLine="0"/>
              <w:jc w:val="both"/>
              <w:rPr>
                <w:rFonts w:ascii="Arial" w:hAnsi="Arial" w:cs="Arial"/>
                <w:sz w:val="20"/>
              </w:rPr>
            </w:pPr>
          </w:p>
          <w:p w:rsidRPr="00BF167C" w:rsidR="003656EF" w:rsidP="00F956D6" w:rsidRDefault="003656EF" w14:paraId="6E5FBB70" w14:textId="77777777">
            <w:pPr>
              <w:pStyle w:val="Style"/>
              <w:ind w:left="0" w:firstLine="0"/>
              <w:jc w:val="both"/>
              <w:rPr>
                <w:rFonts w:ascii="Arial" w:hAnsi="Arial" w:cs="Arial"/>
                <w:sz w:val="20"/>
              </w:rPr>
            </w:pPr>
            <w:r w:rsidRPr="00BF167C">
              <w:rPr>
                <w:rFonts w:ascii="Arial" w:hAnsi="Arial" w:cs="Arial"/>
                <w:b/>
                <w:sz w:val="20"/>
              </w:rPr>
              <w:t xml:space="preserve">INFORMATION COLLECTION </w:t>
            </w:r>
          </w:p>
        </w:tc>
        <w:tc>
          <w:tcPr>
            <w:tcW w:w="1260" w:type="dxa"/>
            <w:shd w:val="clear" w:color="auto" w:fill="auto"/>
          </w:tcPr>
          <w:p w:rsidRPr="00BF167C" w:rsidR="003656EF" w:rsidP="00F956D6" w:rsidRDefault="003656EF" w14:paraId="69A69BB7" w14:textId="77777777">
            <w:pPr>
              <w:pStyle w:val="Style"/>
              <w:ind w:left="0" w:firstLine="0"/>
              <w:jc w:val="both"/>
              <w:rPr>
                <w:rFonts w:ascii="Arial" w:hAnsi="Arial" w:cs="Arial"/>
                <w:b/>
                <w:sz w:val="20"/>
              </w:rPr>
            </w:pPr>
            <w:r w:rsidRPr="00BF167C">
              <w:rPr>
                <w:rFonts w:ascii="Arial" w:hAnsi="Arial" w:cs="Arial"/>
                <w:b/>
                <w:sz w:val="20"/>
              </w:rPr>
              <w:t>TOTAL ANNUAL BURDEN HOURS</w:t>
            </w:r>
          </w:p>
        </w:tc>
        <w:tc>
          <w:tcPr>
            <w:tcW w:w="1890" w:type="dxa"/>
            <w:shd w:val="clear" w:color="auto" w:fill="auto"/>
          </w:tcPr>
          <w:p w:rsidRPr="00BF167C" w:rsidR="003656EF" w:rsidP="00F956D6" w:rsidRDefault="003656EF" w14:paraId="37B0A834" w14:textId="77777777">
            <w:pPr>
              <w:pStyle w:val="Style"/>
              <w:ind w:left="0" w:firstLine="0"/>
              <w:jc w:val="both"/>
              <w:rPr>
                <w:rFonts w:ascii="Arial" w:hAnsi="Arial" w:cs="Arial"/>
                <w:b/>
                <w:sz w:val="20"/>
              </w:rPr>
            </w:pPr>
            <w:r w:rsidRPr="00BF167C">
              <w:rPr>
                <w:rFonts w:ascii="Arial" w:hAnsi="Arial" w:cs="Arial"/>
                <w:b/>
                <w:sz w:val="20"/>
              </w:rPr>
              <w:t xml:space="preserve">NO. </w:t>
            </w:r>
            <w:r w:rsidRPr="00BF167C" w:rsidR="000618CD">
              <w:rPr>
                <w:rFonts w:ascii="Arial" w:hAnsi="Arial" w:cs="Arial"/>
                <w:b/>
                <w:sz w:val="20"/>
              </w:rPr>
              <w:t>OF</w:t>
            </w:r>
          </w:p>
          <w:p w:rsidRPr="00BF167C" w:rsidR="003656EF" w:rsidP="00F956D6" w:rsidRDefault="003656EF" w14:paraId="0F319BE0" w14:textId="77777777">
            <w:pPr>
              <w:pStyle w:val="Style"/>
              <w:ind w:left="0" w:firstLine="0"/>
              <w:jc w:val="both"/>
              <w:rPr>
                <w:rFonts w:ascii="Arial" w:hAnsi="Arial" w:cs="Arial"/>
                <w:b/>
                <w:sz w:val="20"/>
              </w:rPr>
            </w:pPr>
            <w:r w:rsidRPr="00BF167C">
              <w:rPr>
                <w:rFonts w:ascii="Arial" w:hAnsi="Arial" w:cs="Arial"/>
                <w:b/>
                <w:sz w:val="20"/>
              </w:rPr>
              <w:t>RESPONDENTS</w:t>
            </w:r>
          </w:p>
        </w:tc>
        <w:tc>
          <w:tcPr>
            <w:tcW w:w="1710" w:type="dxa"/>
            <w:shd w:val="clear" w:color="auto" w:fill="auto"/>
          </w:tcPr>
          <w:p w:rsidRPr="00BF167C" w:rsidR="003656EF" w:rsidP="00F956D6" w:rsidRDefault="003656EF" w14:paraId="7D3590B3" w14:textId="77777777">
            <w:pPr>
              <w:pStyle w:val="Style"/>
              <w:ind w:left="0" w:firstLine="0"/>
              <w:rPr>
                <w:rFonts w:ascii="Arial" w:hAnsi="Arial" w:cs="Arial"/>
                <w:b/>
                <w:sz w:val="20"/>
              </w:rPr>
            </w:pPr>
            <w:r w:rsidRPr="00BF167C">
              <w:rPr>
                <w:rFonts w:ascii="Arial" w:hAnsi="Arial" w:cs="Arial"/>
                <w:b/>
                <w:sz w:val="20"/>
              </w:rPr>
              <w:t xml:space="preserve">NO. </w:t>
            </w:r>
            <w:r w:rsidRPr="00BF167C" w:rsidR="000618CD">
              <w:rPr>
                <w:rFonts w:ascii="Arial" w:hAnsi="Arial" w:cs="Arial"/>
                <w:b/>
                <w:sz w:val="20"/>
              </w:rPr>
              <w:t>OF</w:t>
            </w:r>
            <w:r w:rsidRPr="00BF167C">
              <w:rPr>
                <w:rFonts w:ascii="Arial" w:hAnsi="Arial" w:cs="Arial"/>
                <w:b/>
                <w:sz w:val="20"/>
              </w:rPr>
              <w:t xml:space="preserve"> RESPONSES </w:t>
            </w:r>
            <w:r w:rsidRPr="00BF167C" w:rsidR="000618CD">
              <w:rPr>
                <w:rFonts w:ascii="Arial" w:hAnsi="Arial" w:cs="Arial"/>
                <w:b/>
                <w:sz w:val="20"/>
              </w:rPr>
              <w:t>PER</w:t>
            </w:r>
            <w:r w:rsidRPr="00BF167C">
              <w:rPr>
                <w:rFonts w:ascii="Arial" w:hAnsi="Arial" w:cs="Arial"/>
                <w:b/>
                <w:sz w:val="20"/>
              </w:rPr>
              <w:t xml:space="preserve"> RESPONDENT</w:t>
            </w:r>
          </w:p>
        </w:tc>
        <w:tc>
          <w:tcPr>
            <w:tcW w:w="1530" w:type="dxa"/>
            <w:shd w:val="clear" w:color="auto" w:fill="auto"/>
          </w:tcPr>
          <w:p w:rsidRPr="00BF167C" w:rsidR="003656EF" w:rsidP="00F956D6" w:rsidRDefault="003656EF" w14:paraId="0AFD294D" w14:textId="77777777">
            <w:pPr>
              <w:pStyle w:val="Style"/>
              <w:ind w:left="0" w:firstLine="0"/>
              <w:jc w:val="both"/>
              <w:rPr>
                <w:rFonts w:ascii="Arial" w:hAnsi="Arial" w:cs="Arial"/>
                <w:sz w:val="20"/>
              </w:rPr>
            </w:pPr>
          </w:p>
          <w:p w:rsidRPr="00BF167C" w:rsidR="003656EF" w:rsidP="00F956D6" w:rsidRDefault="003656EF" w14:paraId="2D2635A2" w14:textId="77777777">
            <w:pPr>
              <w:pStyle w:val="Style"/>
              <w:ind w:left="0" w:firstLine="0"/>
              <w:jc w:val="both"/>
              <w:rPr>
                <w:rFonts w:ascii="Arial" w:hAnsi="Arial" w:cs="Arial"/>
                <w:b/>
                <w:sz w:val="20"/>
              </w:rPr>
            </w:pPr>
            <w:r w:rsidRPr="00BF167C">
              <w:rPr>
                <w:rFonts w:ascii="Arial" w:hAnsi="Arial" w:cs="Arial"/>
                <w:b/>
                <w:sz w:val="20"/>
              </w:rPr>
              <w:t>TOTAL</w:t>
            </w:r>
          </w:p>
          <w:p w:rsidRPr="00BF167C" w:rsidR="003656EF" w:rsidP="00F956D6" w:rsidRDefault="003656EF" w14:paraId="2DE44658" w14:textId="77777777">
            <w:pPr>
              <w:pStyle w:val="Style"/>
              <w:ind w:left="0" w:firstLine="0"/>
              <w:jc w:val="both"/>
              <w:rPr>
                <w:rFonts w:ascii="Arial" w:hAnsi="Arial" w:cs="Arial"/>
                <w:sz w:val="20"/>
              </w:rPr>
            </w:pPr>
            <w:r w:rsidRPr="00BF167C">
              <w:rPr>
                <w:rFonts w:ascii="Arial" w:hAnsi="Arial" w:cs="Arial"/>
                <w:b/>
                <w:sz w:val="20"/>
              </w:rPr>
              <w:t>RESPONSES</w:t>
            </w:r>
          </w:p>
        </w:tc>
        <w:tc>
          <w:tcPr>
            <w:tcW w:w="1476" w:type="dxa"/>
            <w:shd w:val="clear" w:color="auto" w:fill="auto"/>
          </w:tcPr>
          <w:p w:rsidRPr="00BF167C" w:rsidR="003656EF" w:rsidP="00F956D6" w:rsidRDefault="003656EF" w14:paraId="296B642E" w14:textId="77777777">
            <w:pPr>
              <w:pStyle w:val="Style"/>
              <w:ind w:left="0" w:firstLine="0"/>
              <w:jc w:val="both"/>
              <w:rPr>
                <w:rFonts w:ascii="Arial" w:hAnsi="Arial" w:cs="Arial"/>
                <w:sz w:val="20"/>
              </w:rPr>
            </w:pPr>
          </w:p>
          <w:p w:rsidRPr="00BF167C" w:rsidR="003656EF" w:rsidP="00F956D6" w:rsidRDefault="003656EF" w14:paraId="17EEF3C2" w14:textId="77777777">
            <w:pPr>
              <w:pStyle w:val="Style"/>
              <w:ind w:left="0" w:firstLine="0"/>
              <w:jc w:val="both"/>
              <w:rPr>
                <w:rFonts w:ascii="Arial" w:hAnsi="Arial" w:cs="Arial"/>
                <w:b/>
                <w:sz w:val="20"/>
              </w:rPr>
            </w:pPr>
            <w:r w:rsidRPr="00BF167C">
              <w:rPr>
                <w:rFonts w:ascii="Arial" w:hAnsi="Arial" w:cs="Arial"/>
                <w:b/>
                <w:sz w:val="20"/>
              </w:rPr>
              <w:t>TIME PER</w:t>
            </w:r>
          </w:p>
          <w:p w:rsidRPr="00BF167C" w:rsidR="003656EF" w:rsidP="00F956D6" w:rsidRDefault="003656EF" w14:paraId="450A120C" w14:textId="77777777">
            <w:pPr>
              <w:pStyle w:val="Style"/>
              <w:ind w:left="0" w:firstLine="0"/>
              <w:jc w:val="both"/>
              <w:rPr>
                <w:rFonts w:ascii="Arial" w:hAnsi="Arial" w:cs="Arial"/>
                <w:sz w:val="20"/>
              </w:rPr>
            </w:pPr>
            <w:r w:rsidRPr="00BF167C">
              <w:rPr>
                <w:rFonts w:ascii="Arial" w:hAnsi="Arial" w:cs="Arial"/>
                <w:b/>
                <w:sz w:val="20"/>
              </w:rPr>
              <w:t>RESPONSE</w:t>
            </w:r>
          </w:p>
        </w:tc>
      </w:tr>
      <w:tr w:rsidRPr="00F956D6" w:rsidR="003656EF" w:rsidTr="00F956D6" w14:paraId="58D54D0F" w14:textId="77777777">
        <w:tc>
          <w:tcPr>
            <w:tcW w:w="1710" w:type="dxa"/>
            <w:shd w:val="clear" w:color="auto" w:fill="auto"/>
          </w:tcPr>
          <w:p w:rsidRPr="00BF167C" w:rsidR="003656EF" w:rsidP="00F956D6" w:rsidRDefault="003656EF" w14:paraId="2F08FD05" w14:textId="77777777">
            <w:pPr>
              <w:pStyle w:val="Style"/>
              <w:ind w:left="0" w:firstLine="0"/>
              <w:jc w:val="both"/>
              <w:rPr>
                <w:rFonts w:ascii="Arial" w:hAnsi="Arial" w:cs="Arial"/>
                <w:b/>
                <w:sz w:val="20"/>
              </w:rPr>
            </w:pPr>
          </w:p>
          <w:p w:rsidRPr="00BF167C" w:rsidR="003656EF" w:rsidP="00F956D6" w:rsidRDefault="003656EF" w14:paraId="06DF6A28" w14:textId="77777777">
            <w:pPr>
              <w:pStyle w:val="Style"/>
              <w:ind w:left="0" w:firstLine="0"/>
              <w:jc w:val="both"/>
              <w:rPr>
                <w:rFonts w:ascii="Arial" w:hAnsi="Arial" w:cs="Arial"/>
                <w:szCs w:val="24"/>
              </w:rPr>
            </w:pPr>
            <w:r w:rsidRPr="00BF167C">
              <w:rPr>
                <w:rFonts w:ascii="Arial" w:hAnsi="Arial" w:cs="Arial"/>
                <w:szCs w:val="24"/>
              </w:rPr>
              <w:t xml:space="preserve">Form </w:t>
            </w:r>
            <w:r w:rsidRPr="00BF167C" w:rsidR="00D15247">
              <w:rPr>
                <w:rFonts w:ascii="Arial" w:hAnsi="Arial" w:cs="Arial"/>
                <w:szCs w:val="24"/>
              </w:rPr>
              <w:t>26</w:t>
            </w:r>
            <w:r w:rsidRPr="00BF167C">
              <w:rPr>
                <w:rFonts w:ascii="Arial" w:hAnsi="Arial" w:cs="Arial"/>
                <w:szCs w:val="24"/>
              </w:rPr>
              <w:t xml:space="preserve"> </w:t>
            </w:r>
          </w:p>
          <w:p w:rsidRPr="00BF167C" w:rsidR="003656EF" w:rsidP="00F956D6" w:rsidRDefault="003656EF" w14:paraId="43F842FE" w14:textId="77777777">
            <w:pPr>
              <w:pStyle w:val="Style"/>
              <w:ind w:left="0" w:firstLine="0"/>
              <w:jc w:val="both"/>
              <w:rPr>
                <w:rFonts w:ascii="Arial" w:hAnsi="Arial" w:cs="Arial"/>
                <w:b/>
                <w:sz w:val="22"/>
                <w:szCs w:val="22"/>
              </w:rPr>
            </w:pPr>
          </w:p>
        </w:tc>
        <w:tc>
          <w:tcPr>
            <w:tcW w:w="1260" w:type="dxa"/>
            <w:shd w:val="clear" w:color="auto" w:fill="auto"/>
          </w:tcPr>
          <w:p w:rsidRPr="00BF167C" w:rsidR="003656EF" w:rsidP="00F956D6" w:rsidRDefault="003656EF" w14:paraId="262EE889" w14:textId="77777777">
            <w:pPr>
              <w:pStyle w:val="Style"/>
              <w:ind w:left="0" w:firstLine="0"/>
              <w:jc w:val="both"/>
              <w:rPr>
                <w:rFonts w:ascii="Arial" w:hAnsi="Arial" w:cs="Arial"/>
              </w:rPr>
            </w:pPr>
          </w:p>
          <w:p w:rsidRPr="00BF167C" w:rsidR="003656EF" w:rsidP="00F956D6" w:rsidRDefault="003656EF" w14:paraId="709B9693" w14:textId="77777777">
            <w:pPr>
              <w:pStyle w:val="Style"/>
              <w:ind w:left="0" w:firstLine="0"/>
              <w:jc w:val="both"/>
              <w:rPr>
                <w:rFonts w:ascii="Arial" w:hAnsi="Arial" w:cs="Arial"/>
              </w:rPr>
            </w:pPr>
            <w:r w:rsidRPr="00BF167C">
              <w:rPr>
                <w:rFonts w:ascii="Arial" w:hAnsi="Arial" w:cs="Arial"/>
              </w:rPr>
              <w:t xml:space="preserve">    233</w:t>
            </w:r>
          </w:p>
        </w:tc>
        <w:tc>
          <w:tcPr>
            <w:tcW w:w="1890" w:type="dxa"/>
            <w:shd w:val="clear" w:color="auto" w:fill="auto"/>
          </w:tcPr>
          <w:p w:rsidRPr="00BF167C" w:rsidR="003656EF" w:rsidP="00F956D6" w:rsidRDefault="003656EF" w14:paraId="1BEC7832" w14:textId="77777777">
            <w:pPr>
              <w:pStyle w:val="Style"/>
              <w:ind w:left="0" w:firstLine="0"/>
              <w:jc w:val="both"/>
              <w:rPr>
                <w:rFonts w:ascii="Arial" w:hAnsi="Arial" w:cs="Arial"/>
              </w:rPr>
            </w:pPr>
          </w:p>
          <w:p w:rsidRPr="00BF167C" w:rsidR="003656EF" w:rsidP="00F956D6" w:rsidRDefault="003656EF" w14:paraId="59CBD421" w14:textId="77777777">
            <w:pPr>
              <w:pStyle w:val="Style"/>
              <w:ind w:left="0" w:firstLine="0"/>
              <w:jc w:val="both"/>
              <w:rPr>
                <w:rFonts w:ascii="Arial" w:hAnsi="Arial" w:cs="Arial"/>
              </w:rPr>
            </w:pPr>
            <w:r w:rsidRPr="00BF167C">
              <w:rPr>
                <w:rFonts w:ascii="Arial" w:hAnsi="Arial" w:cs="Arial"/>
              </w:rPr>
              <w:t xml:space="preserve">       1,400</w:t>
            </w:r>
          </w:p>
        </w:tc>
        <w:tc>
          <w:tcPr>
            <w:tcW w:w="1710" w:type="dxa"/>
            <w:shd w:val="clear" w:color="auto" w:fill="auto"/>
          </w:tcPr>
          <w:p w:rsidRPr="00BF167C" w:rsidR="003656EF" w:rsidP="00F956D6" w:rsidRDefault="003656EF" w14:paraId="7B95D824" w14:textId="77777777">
            <w:pPr>
              <w:pStyle w:val="Style"/>
              <w:ind w:left="0" w:firstLine="0"/>
              <w:jc w:val="both"/>
              <w:rPr>
                <w:rFonts w:ascii="Arial" w:hAnsi="Arial" w:cs="Arial"/>
              </w:rPr>
            </w:pPr>
          </w:p>
          <w:p w:rsidRPr="00BF167C" w:rsidR="003656EF" w:rsidP="00F956D6" w:rsidRDefault="003656EF" w14:paraId="3E91DB55" w14:textId="77777777">
            <w:pPr>
              <w:pStyle w:val="Style"/>
              <w:ind w:left="0" w:firstLine="0"/>
              <w:jc w:val="both"/>
              <w:rPr>
                <w:rFonts w:ascii="Arial" w:hAnsi="Arial" w:cs="Arial"/>
              </w:rPr>
            </w:pPr>
            <w:r w:rsidRPr="00BF167C">
              <w:rPr>
                <w:rFonts w:ascii="Arial" w:hAnsi="Arial" w:cs="Arial"/>
              </w:rPr>
              <w:t xml:space="preserve">          2</w:t>
            </w:r>
          </w:p>
        </w:tc>
        <w:tc>
          <w:tcPr>
            <w:tcW w:w="1530" w:type="dxa"/>
            <w:shd w:val="clear" w:color="auto" w:fill="auto"/>
          </w:tcPr>
          <w:p w:rsidRPr="00BF167C" w:rsidR="003656EF" w:rsidP="00F956D6" w:rsidRDefault="003656EF" w14:paraId="7C982843" w14:textId="77777777">
            <w:pPr>
              <w:pStyle w:val="Style"/>
              <w:ind w:left="0" w:firstLine="0"/>
              <w:jc w:val="both"/>
              <w:rPr>
                <w:rFonts w:ascii="Arial" w:hAnsi="Arial" w:cs="Arial"/>
              </w:rPr>
            </w:pPr>
          </w:p>
          <w:p w:rsidRPr="00BF167C" w:rsidR="003656EF" w:rsidP="00F956D6" w:rsidRDefault="003656EF" w14:paraId="744D911E" w14:textId="77777777">
            <w:pPr>
              <w:pStyle w:val="Style"/>
              <w:ind w:left="0" w:firstLine="0"/>
              <w:jc w:val="both"/>
              <w:rPr>
                <w:rFonts w:ascii="Arial" w:hAnsi="Arial" w:cs="Arial"/>
              </w:rPr>
            </w:pPr>
            <w:r w:rsidRPr="00BF167C">
              <w:rPr>
                <w:rFonts w:ascii="Arial" w:hAnsi="Arial" w:cs="Arial"/>
              </w:rPr>
              <w:t xml:space="preserve">     2,800</w:t>
            </w:r>
          </w:p>
        </w:tc>
        <w:tc>
          <w:tcPr>
            <w:tcW w:w="1476" w:type="dxa"/>
            <w:shd w:val="clear" w:color="auto" w:fill="auto"/>
          </w:tcPr>
          <w:p w:rsidRPr="00BF167C" w:rsidR="003656EF" w:rsidP="00F956D6" w:rsidRDefault="003656EF" w14:paraId="5EC512A0" w14:textId="77777777">
            <w:pPr>
              <w:pStyle w:val="Style"/>
              <w:ind w:left="0" w:firstLine="0"/>
              <w:jc w:val="both"/>
              <w:rPr>
                <w:rFonts w:ascii="Arial" w:hAnsi="Arial" w:cs="Arial"/>
                <w:sz w:val="22"/>
                <w:szCs w:val="22"/>
              </w:rPr>
            </w:pPr>
          </w:p>
          <w:p w:rsidRPr="00BF167C" w:rsidR="003656EF" w:rsidP="00F956D6" w:rsidRDefault="003656EF" w14:paraId="49685F2A" w14:textId="77777777">
            <w:pPr>
              <w:pStyle w:val="Style"/>
              <w:ind w:left="0" w:firstLine="0"/>
              <w:jc w:val="both"/>
              <w:rPr>
                <w:rFonts w:ascii="Arial" w:hAnsi="Arial" w:cs="Arial"/>
                <w:sz w:val="22"/>
                <w:szCs w:val="22"/>
              </w:rPr>
            </w:pPr>
            <w:r w:rsidRPr="00BF167C">
              <w:rPr>
                <w:rFonts w:ascii="Arial" w:hAnsi="Arial" w:cs="Arial"/>
                <w:sz w:val="22"/>
                <w:szCs w:val="22"/>
              </w:rPr>
              <w:t>5 minutes</w:t>
            </w:r>
          </w:p>
          <w:p w:rsidRPr="00F956D6" w:rsidR="003656EF" w:rsidP="00F956D6" w:rsidRDefault="003656EF" w14:paraId="44179C55" w14:textId="77777777">
            <w:pPr>
              <w:pStyle w:val="Style"/>
              <w:ind w:left="0" w:firstLine="0"/>
              <w:jc w:val="both"/>
              <w:rPr>
                <w:rFonts w:ascii="Arial" w:hAnsi="Arial" w:cs="Arial"/>
                <w:sz w:val="22"/>
                <w:szCs w:val="22"/>
              </w:rPr>
            </w:pPr>
            <w:r w:rsidRPr="00BF167C">
              <w:rPr>
                <w:rFonts w:ascii="Arial" w:hAnsi="Arial" w:cs="Arial"/>
                <w:sz w:val="22"/>
                <w:szCs w:val="22"/>
              </w:rPr>
              <w:lastRenderedPageBreak/>
              <w:t>(.0833 hours)</w:t>
            </w:r>
          </w:p>
        </w:tc>
      </w:tr>
    </w:tbl>
    <w:p w:rsidRPr="00047718" w:rsidR="003656EF" w:rsidP="00047718" w:rsidRDefault="003656EF" w14:paraId="09FA0CAC" w14:textId="77777777">
      <w:pPr>
        <w:ind w:left="720" w:hanging="720"/>
        <w:jc w:val="both"/>
        <w:rPr>
          <w:rFonts w:ascii="Arial" w:hAnsi="Arial" w:cs="Arial"/>
          <w:b/>
          <w:bCs/>
          <w:szCs w:val="24"/>
        </w:rPr>
      </w:pPr>
      <w:r w:rsidRPr="00047718">
        <w:rPr>
          <w:rFonts w:ascii="Arial" w:hAnsi="Arial" w:cs="Arial"/>
          <w:b/>
          <w:bCs/>
          <w:szCs w:val="24"/>
        </w:rPr>
        <w:lastRenderedPageBreak/>
        <w:tab/>
      </w:r>
    </w:p>
    <w:p w:rsidRPr="00047718" w:rsidR="003656EF" w:rsidP="00047718" w:rsidRDefault="003656EF" w14:paraId="58C4DC41" w14:textId="77777777">
      <w:pPr>
        <w:ind w:left="720" w:hanging="720"/>
        <w:jc w:val="both"/>
        <w:rPr>
          <w:rFonts w:ascii="Arial" w:hAnsi="Arial" w:cs="Arial"/>
          <w:b/>
          <w:bCs/>
          <w:szCs w:val="24"/>
        </w:rPr>
      </w:pPr>
      <w:r w:rsidRPr="00047718">
        <w:rPr>
          <w:rFonts w:ascii="Arial" w:hAnsi="Arial" w:cs="Arial"/>
          <w:bCs/>
          <w:szCs w:val="24"/>
        </w:rPr>
        <w:t xml:space="preserve"> </w:t>
      </w:r>
      <w:r w:rsidRPr="00047718">
        <w:rPr>
          <w:rFonts w:ascii="Arial" w:hAnsi="Arial" w:cs="Arial"/>
          <w:b/>
          <w:bCs/>
          <w:szCs w:val="24"/>
        </w:rPr>
        <w:tab/>
        <w:t>Public Cost</w:t>
      </w:r>
    </w:p>
    <w:p w:rsidRPr="00047718" w:rsidR="003656EF" w:rsidP="00047718" w:rsidRDefault="003656EF" w14:paraId="1342852E" w14:textId="77777777">
      <w:pPr>
        <w:ind w:left="720" w:hanging="720"/>
        <w:jc w:val="both"/>
        <w:rPr>
          <w:rFonts w:ascii="Arial" w:hAnsi="Arial" w:cs="Arial"/>
          <w:b/>
          <w:bCs/>
          <w:szCs w:val="24"/>
        </w:rPr>
      </w:pPr>
      <w:r w:rsidRPr="00047718">
        <w:rPr>
          <w:rFonts w:ascii="Arial" w:hAnsi="Arial" w:cs="Arial"/>
          <w:b/>
          <w:bCs/>
          <w:szCs w:val="24"/>
        </w:rPr>
        <w:tab/>
      </w:r>
    </w:p>
    <w:p w:rsidRPr="005C483B" w:rsidR="005C483B" w:rsidP="005C483B" w:rsidRDefault="005C483B" w14:paraId="26CE38BC" w14:textId="02ED4D7A">
      <w:pPr>
        <w:ind w:left="720"/>
        <w:jc w:val="both"/>
        <w:rPr>
          <w:rFonts w:ascii="Arial" w:hAnsi="Arial" w:cs="Arial"/>
          <w:vertAlign w:val="superscript"/>
        </w:rPr>
      </w:pPr>
      <w:r w:rsidRPr="005C483B">
        <w:rPr>
          <w:rFonts w:ascii="Arial" w:hAnsi="Arial" w:cs="Arial"/>
        </w:rPr>
        <w:t>The estimated cost to the respondents is $</w:t>
      </w:r>
      <w:r>
        <w:rPr>
          <w:rFonts w:ascii="Arial" w:hAnsi="Arial" w:cs="Arial"/>
        </w:rPr>
        <w:t>12,480</w:t>
      </w:r>
      <w:r w:rsidRPr="005C483B">
        <w:rPr>
          <w:rFonts w:ascii="Arial" w:hAnsi="Arial" w:cs="Arial"/>
        </w:rPr>
        <w:t>.  This is based on the estimated burden hours (</w:t>
      </w:r>
      <w:r>
        <w:rPr>
          <w:rFonts w:ascii="Arial" w:hAnsi="Arial" w:cs="Arial"/>
        </w:rPr>
        <w:t>233</w:t>
      </w:r>
      <w:r w:rsidRPr="005C483B">
        <w:rPr>
          <w:rFonts w:ascii="Arial" w:hAnsi="Arial" w:cs="Arial"/>
        </w:rPr>
        <w:t>) multiplied by the average loaded hourly wage rate for ship and boat captains and operators ($53.56).  CBP calculated this loaded wage rate by first multiplying the Bureau of Labor Statistics’ (BLS) 2020 median hourly wage rate for Ship and Boat Captains and Operators ($35.39) by the ratio of BLS’ average 2020 total compensation to wages and salaries for Transportation and Material Moving occupations (1.5134), the assumed occupational group for ship and boat captains and operators, to account for non-salary employee benefits.</w:t>
      </w:r>
      <w:r w:rsidRPr="005C483B">
        <w:rPr>
          <w:rFonts w:ascii="Arial" w:hAnsi="Arial" w:cs="Arial"/>
          <w:vertAlign w:val="superscript"/>
        </w:rPr>
        <w:footnoteReference w:id="1"/>
      </w:r>
      <w:r w:rsidRPr="005C483B">
        <w:rPr>
          <w:rFonts w:ascii="Arial" w:hAnsi="Arial" w:cs="Arial"/>
          <w:vertAlign w:val="superscript"/>
        </w:rPr>
        <w:t xml:space="preserve">  </w:t>
      </w:r>
      <w:r w:rsidRPr="005C483B">
        <w:rPr>
          <w:rFonts w:ascii="Arial" w:hAnsi="Arial" w:cs="Arial"/>
        </w:rPr>
        <w:t>This figure is in 2020 U.S. dollars and CBP assumes an annual growth rate of 0 percent; the 2020 U.S. dollar value is equal to the 2021 U.S. dollar value.</w:t>
      </w:r>
    </w:p>
    <w:p w:rsidRPr="00047718" w:rsidR="006F20E5" w:rsidP="00047718" w:rsidRDefault="006F20E5" w14:paraId="4FF9EA70" w14:textId="77777777">
      <w:pPr>
        <w:ind w:left="720"/>
        <w:jc w:val="both"/>
        <w:rPr>
          <w:rFonts w:ascii="Arial" w:hAnsi="Arial" w:cs="Arial"/>
        </w:rPr>
      </w:pPr>
    </w:p>
    <w:p w:rsidRPr="00047718" w:rsidR="003656EF" w:rsidP="00047718" w:rsidRDefault="003656EF" w14:paraId="41A3A188" w14:textId="77777777">
      <w:pPr>
        <w:ind w:left="720" w:hanging="720"/>
        <w:jc w:val="both"/>
        <w:rPr>
          <w:rFonts w:ascii="Arial" w:hAnsi="Arial" w:cs="Arial"/>
          <w:b/>
          <w:bCs/>
          <w:szCs w:val="24"/>
        </w:rPr>
      </w:pPr>
      <w:r w:rsidRPr="00047718">
        <w:rPr>
          <w:rFonts w:ascii="Arial" w:hAnsi="Arial" w:cs="Arial"/>
          <w:b/>
          <w:bCs/>
          <w:szCs w:val="24"/>
        </w:rPr>
        <w:t>13.</w:t>
      </w:r>
      <w:r w:rsidRPr="00047718">
        <w:rPr>
          <w:rFonts w:ascii="Arial" w:hAnsi="Arial" w:cs="Arial"/>
          <w:szCs w:val="24"/>
        </w:rPr>
        <w:tab/>
      </w:r>
      <w:r w:rsidRPr="005C483B">
        <w:rPr>
          <w:rFonts w:ascii="Arial" w:hAnsi="Arial" w:cs="Arial"/>
          <w:b/>
          <w:bCs/>
          <w:szCs w:val="24"/>
        </w:rPr>
        <w:t>Provide an estimate of the total annual cost burden to respondents or record keepers resulting from the collection of information.</w:t>
      </w:r>
      <w:r w:rsidRPr="00047718">
        <w:rPr>
          <w:rFonts w:ascii="Arial" w:hAnsi="Arial" w:cs="Arial"/>
          <w:szCs w:val="24"/>
        </w:rPr>
        <w:tab/>
      </w:r>
    </w:p>
    <w:p w:rsidR="00047718" w:rsidP="00047718" w:rsidRDefault="00047718" w14:paraId="3D78A5E3" w14:textId="77777777">
      <w:pPr>
        <w:ind w:left="660"/>
        <w:jc w:val="both"/>
        <w:rPr>
          <w:rFonts w:ascii="Arial" w:hAnsi="Arial" w:cs="Arial"/>
        </w:rPr>
      </w:pPr>
    </w:p>
    <w:p w:rsidRPr="00047718" w:rsidR="003656EF" w:rsidP="00047718" w:rsidRDefault="003656EF" w14:paraId="5880DA3E" w14:textId="77777777">
      <w:pPr>
        <w:ind w:left="720"/>
        <w:jc w:val="both"/>
        <w:rPr>
          <w:rFonts w:ascii="Arial" w:hAnsi="Arial" w:cs="Arial"/>
        </w:rPr>
      </w:pPr>
      <w:r w:rsidRPr="00047718">
        <w:rPr>
          <w:rFonts w:ascii="Arial" w:hAnsi="Arial" w:cs="Arial"/>
        </w:rPr>
        <w:t xml:space="preserve">There are no record keeping, capital, start-up or maintenance costs associated with this information collection.  </w:t>
      </w:r>
    </w:p>
    <w:p w:rsidR="00047718" w:rsidP="00047718" w:rsidRDefault="00047718" w14:paraId="62416220" w14:textId="77777777">
      <w:pPr>
        <w:ind w:left="660" w:hanging="660"/>
        <w:jc w:val="both"/>
        <w:rPr>
          <w:rFonts w:ascii="Arial" w:hAnsi="Arial" w:cs="Arial"/>
          <w:b/>
          <w:bCs/>
          <w:szCs w:val="24"/>
        </w:rPr>
      </w:pPr>
    </w:p>
    <w:p w:rsidRPr="00047718" w:rsidR="003656EF" w:rsidP="00047718" w:rsidRDefault="003656EF" w14:paraId="015E4B28" w14:textId="77777777">
      <w:pPr>
        <w:ind w:left="720" w:hanging="720"/>
        <w:jc w:val="both"/>
        <w:rPr>
          <w:rFonts w:ascii="Arial" w:hAnsi="Arial" w:cs="Arial"/>
        </w:rPr>
      </w:pPr>
      <w:r w:rsidRPr="00047718">
        <w:rPr>
          <w:rFonts w:ascii="Arial" w:hAnsi="Arial" w:cs="Arial"/>
          <w:b/>
          <w:bCs/>
          <w:szCs w:val="24"/>
        </w:rPr>
        <w:t>14.</w:t>
      </w:r>
      <w:r w:rsidRPr="00047718">
        <w:rPr>
          <w:rFonts w:ascii="Arial" w:hAnsi="Arial" w:cs="Arial"/>
          <w:b/>
          <w:bCs/>
          <w:szCs w:val="24"/>
        </w:rPr>
        <w:tab/>
      </w:r>
      <w:r w:rsidRPr="005C483B">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047718" w:rsidR="003656EF" w:rsidP="00047718" w:rsidRDefault="003656EF" w14:paraId="1975F5BB" w14:textId="77777777">
      <w:pPr>
        <w:ind w:left="720"/>
        <w:jc w:val="both"/>
        <w:rPr>
          <w:rFonts w:ascii="Arial" w:hAnsi="Arial" w:cs="Arial"/>
        </w:rPr>
      </w:pPr>
    </w:p>
    <w:p w:rsidR="00C353D5" w:rsidP="005C483B" w:rsidRDefault="005C483B" w14:paraId="642F5C0E" w14:textId="4A33FF42">
      <w:pPr>
        <w:ind w:left="720"/>
        <w:jc w:val="both"/>
        <w:rPr>
          <w:rFonts w:ascii="Arial" w:hAnsi="Arial" w:cs="Arial"/>
        </w:rPr>
      </w:pPr>
      <w:r w:rsidRPr="005C483B">
        <w:rPr>
          <w:rFonts w:ascii="Arial" w:hAnsi="Arial" w:cs="Arial"/>
        </w:rPr>
        <w:t xml:space="preserve">The estimated annual cost to the Federal Government associated with the review of these </w:t>
      </w:r>
      <w:r>
        <w:rPr>
          <w:rFonts w:ascii="Arial" w:hAnsi="Arial" w:cs="Arial"/>
        </w:rPr>
        <w:t>documents</w:t>
      </w:r>
      <w:r w:rsidRPr="005C483B">
        <w:rPr>
          <w:rFonts w:ascii="Arial" w:hAnsi="Arial" w:cs="Arial"/>
        </w:rPr>
        <w:t xml:space="preserve"> is $39,859. This is based on the number of responses that must be reviewed (</w:t>
      </w:r>
      <w:r>
        <w:rPr>
          <w:rFonts w:ascii="Arial" w:hAnsi="Arial" w:cs="Arial"/>
        </w:rPr>
        <w:t>2,800</w:t>
      </w:r>
      <w:r w:rsidRPr="005C483B">
        <w:rPr>
          <w:rFonts w:ascii="Arial" w:hAnsi="Arial" w:cs="Arial"/>
        </w:rPr>
        <w:t xml:space="preserve">) multiplied by the time burden to review and process each response </w:t>
      </w:r>
      <w:r>
        <w:rPr>
          <w:rFonts w:ascii="Arial" w:hAnsi="Arial" w:cs="Arial"/>
        </w:rPr>
        <w:t>(0.1667</w:t>
      </w:r>
      <w:r w:rsidRPr="005C483B">
        <w:rPr>
          <w:rFonts w:ascii="Arial" w:hAnsi="Arial" w:cs="Arial"/>
        </w:rPr>
        <w:t xml:space="preserve"> hours) = </w:t>
      </w:r>
      <w:r>
        <w:rPr>
          <w:rFonts w:ascii="Arial" w:hAnsi="Arial" w:cs="Arial"/>
        </w:rPr>
        <w:t>467</w:t>
      </w:r>
      <w:r w:rsidRPr="005C483B">
        <w:rPr>
          <w:rFonts w:ascii="Arial" w:hAnsi="Arial" w:cs="Arial"/>
        </w:rPr>
        <w:t xml:space="preserve"> hours multiplied by the average hourly loaded rate for a CBP Officer ($85.35)</w:t>
      </w:r>
      <w:r w:rsidRPr="005C483B">
        <w:rPr>
          <w:rFonts w:ascii="Arial" w:hAnsi="Arial" w:cs="Arial"/>
          <w:vertAlign w:val="superscript"/>
        </w:rPr>
        <w:footnoteReference w:id="2"/>
      </w:r>
      <w:r w:rsidRPr="005C483B">
        <w:rPr>
          <w:rFonts w:ascii="Arial" w:hAnsi="Arial" w:cs="Arial"/>
        </w:rPr>
        <w:t xml:space="preserve"> = $</w:t>
      </w:r>
      <w:r>
        <w:rPr>
          <w:rFonts w:ascii="Arial" w:hAnsi="Arial" w:cs="Arial"/>
        </w:rPr>
        <w:t>39,859</w:t>
      </w:r>
      <w:r w:rsidRPr="005C483B">
        <w:rPr>
          <w:rFonts w:ascii="Arial" w:hAnsi="Arial" w:cs="Arial"/>
        </w:rPr>
        <w:t>.</w:t>
      </w:r>
    </w:p>
    <w:p w:rsidR="005C483B" w:rsidP="005C483B" w:rsidRDefault="005C483B" w14:paraId="47D45713" w14:textId="77777777">
      <w:pPr>
        <w:ind w:left="720"/>
        <w:jc w:val="both"/>
        <w:rPr>
          <w:rFonts w:ascii="Arial" w:hAnsi="Arial" w:cs="Arial"/>
        </w:rPr>
      </w:pPr>
    </w:p>
    <w:p w:rsidRPr="00047718" w:rsidR="003656EF" w:rsidP="00047718" w:rsidRDefault="003656EF" w14:paraId="07EB7987" w14:textId="77777777">
      <w:pPr>
        <w:ind w:left="720" w:hanging="720"/>
        <w:jc w:val="both"/>
        <w:rPr>
          <w:rFonts w:ascii="Arial" w:hAnsi="Arial" w:cs="Arial"/>
          <w:b/>
          <w:bCs/>
          <w:szCs w:val="24"/>
        </w:rPr>
      </w:pPr>
      <w:r w:rsidRPr="00047718">
        <w:rPr>
          <w:rFonts w:ascii="Arial" w:hAnsi="Arial" w:cs="Arial"/>
          <w:b/>
        </w:rPr>
        <w:lastRenderedPageBreak/>
        <w:t>15.</w:t>
      </w:r>
      <w:r w:rsidRPr="00047718">
        <w:rPr>
          <w:rFonts w:ascii="Arial" w:hAnsi="Arial" w:cs="Arial"/>
          <w:b/>
        </w:rPr>
        <w:tab/>
      </w:r>
      <w:r w:rsidRPr="005C483B">
        <w:rPr>
          <w:rFonts w:ascii="Arial" w:hAnsi="Arial" w:cs="Arial"/>
          <w:b/>
          <w:bCs/>
          <w:szCs w:val="24"/>
        </w:rPr>
        <w:t>Explain the reasons for any program changes or adjustments reported in Items 12 or 13</w:t>
      </w:r>
      <w:r w:rsidRPr="005C483B" w:rsidR="00B21F93">
        <w:rPr>
          <w:rFonts w:ascii="Arial" w:hAnsi="Arial" w:cs="Arial"/>
          <w:b/>
          <w:bCs/>
          <w:szCs w:val="24"/>
        </w:rPr>
        <w:t xml:space="preserve"> of this Statement</w:t>
      </w:r>
      <w:r w:rsidRPr="005C483B">
        <w:rPr>
          <w:rFonts w:ascii="Arial" w:hAnsi="Arial" w:cs="Arial"/>
          <w:b/>
          <w:bCs/>
          <w:szCs w:val="24"/>
        </w:rPr>
        <w:t>.</w:t>
      </w:r>
      <w:r w:rsidRPr="00047718">
        <w:rPr>
          <w:rFonts w:ascii="Arial" w:hAnsi="Arial" w:cs="Arial"/>
          <w:b/>
          <w:bCs/>
          <w:szCs w:val="24"/>
        </w:rPr>
        <w:t xml:space="preserve">  </w:t>
      </w:r>
    </w:p>
    <w:p w:rsidRPr="00047718" w:rsidR="003656EF" w:rsidP="00047718" w:rsidRDefault="003656EF" w14:paraId="6FA1EDDB" w14:textId="77777777">
      <w:pPr>
        <w:jc w:val="both"/>
        <w:rPr>
          <w:rFonts w:ascii="Arial" w:hAnsi="Arial" w:cs="Arial"/>
          <w:b/>
          <w:bCs/>
          <w:szCs w:val="24"/>
        </w:rPr>
      </w:pPr>
    </w:p>
    <w:p w:rsidRPr="00047718" w:rsidR="003656EF" w:rsidP="00047718" w:rsidRDefault="003656EF" w14:paraId="322EE524" w14:textId="5EDA3827">
      <w:pPr>
        <w:ind w:left="720"/>
        <w:jc w:val="both"/>
        <w:rPr>
          <w:rFonts w:ascii="Arial" w:hAnsi="Arial" w:cs="Arial"/>
          <w:b/>
          <w:bCs/>
          <w:szCs w:val="24"/>
        </w:rPr>
      </w:pPr>
      <w:r w:rsidRPr="00353875">
        <w:rPr>
          <w:rFonts w:ascii="Arial" w:hAnsi="Arial" w:cs="Arial"/>
        </w:rPr>
        <w:t>There has been no increase or decrease in the estimated annual burden hours previously reported for this information collection</w:t>
      </w:r>
      <w:r w:rsidRPr="00353875" w:rsidR="00B860A0">
        <w:rPr>
          <w:rFonts w:ascii="Arial" w:hAnsi="Arial" w:cs="Arial"/>
        </w:rPr>
        <w:t>.</w:t>
      </w:r>
      <w:r w:rsidR="005C483B">
        <w:rPr>
          <w:rFonts w:ascii="Arial" w:hAnsi="Arial" w:cs="Arial"/>
        </w:rPr>
        <w:t xml:space="preserve"> There is no change to the information being collected.</w:t>
      </w:r>
      <w:r w:rsidR="00AF6574">
        <w:rPr>
          <w:rFonts w:ascii="Arial" w:hAnsi="Arial" w:cs="Arial"/>
        </w:rPr>
        <w:t xml:space="preserve"> CBP anticipates a decrease in burden hours once the form has been completely automated.</w:t>
      </w:r>
      <w:r w:rsidR="00B860A0">
        <w:rPr>
          <w:rFonts w:ascii="Arial" w:hAnsi="Arial" w:cs="Arial"/>
        </w:rPr>
        <w:t xml:space="preserve"> </w:t>
      </w:r>
    </w:p>
    <w:p w:rsidRPr="00047718" w:rsidR="003656EF" w:rsidP="00047718" w:rsidRDefault="003656EF" w14:paraId="4C197636" w14:textId="77777777">
      <w:pPr>
        <w:ind w:left="720" w:hanging="720"/>
        <w:jc w:val="both"/>
        <w:rPr>
          <w:rFonts w:ascii="Arial" w:hAnsi="Arial" w:cs="Arial"/>
          <w:b/>
          <w:bCs/>
          <w:szCs w:val="24"/>
        </w:rPr>
      </w:pPr>
    </w:p>
    <w:p w:rsidRPr="00047718" w:rsidR="003656EF" w:rsidP="00047718" w:rsidRDefault="003656EF" w14:paraId="07D8D12F" w14:textId="77777777">
      <w:pPr>
        <w:ind w:left="720" w:hanging="720"/>
        <w:jc w:val="both"/>
        <w:rPr>
          <w:rFonts w:ascii="Arial" w:hAnsi="Arial" w:cs="Arial"/>
          <w:szCs w:val="24"/>
        </w:rPr>
      </w:pPr>
      <w:r w:rsidRPr="00047718">
        <w:rPr>
          <w:rFonts w:ascii="Arial" w:hAnsi="Arial" w:cs="Arial"/>
          <w:b/>
          <w:bCs/>
          <w:szCs w:val="24"/>
        </w:rPr>
        <w:t>16.</w:t>
      </w:r>
      <w:r w:rsidRPr="00047718">
        <w:rPr>
          <w:rFonts w:ascii="Arial" w:hAnsi="Arial" w:cs="Arial"/>
          <w:szCs w:val="24"/>
        </w:rPr>
        <w:tab/>
      </w:r>
      <w:r w:rsidRPr="00047718">
        <w:rPr>
          <w:rFonts w:ascii="Arial" w:hAnsi="Arial" w:cs="Arial"/>
          <w:b/>
          <w:bCs/>
          <w:szCs w:val="24"/>
        </w:rPr>
        <w:t>For collection of information whose results will be published, outline plans for tabulation, and publication.</w:t>
      </w:r>
      <w:r w:rsidRPr="00047718">
        <w:rPr>
          <w:rFonts w:ascii="Arial" w:hAnsi="Arial" w:cs="Arial"/>
          <w:szCs w:val="24"/>
        </w:rPr>
        <w:tab/>
      </w:r>
    </w:p>
    <w:p w:rsidRPr="00047718" w:rsidR="003656EF" w:rsidP="00047718" w:rsidRDefault="003656EF" w14:paraId="23DDAA34" w14:textId="77777777">
      <w:pPr>
        <w:ind w:firstLine="720"/>
        <w:jc w:val="both"/>
        <w:rPr>
          <w:rFonts w:ascii="Arial" w:hAnsi="Arial" w:cs="Arial"/>
          <w:szCs w:val="24"/>
        </w:rPr>
      </w:pPr>
    </w:p>
    <w:p w:rsidRPr="00047718" w:rsidR="003656EF" w:rsidP="00047718" w:rsidRDefault="003656EF" w14:paraId="09D7543A" w14:textId="77777777">
      <w:pPr>
        <w:ind w:left="720"/>
        <w:jc w:val="both"/>
        <w:rPr>
          <w:rFonts w:ascii="Arial" w:hAnsi="Arial" w:cs="Arial"/>
          <w:szCs w:val="24"/>
        </w:rPr>
      </w:pPr>
      <w:r w:rsidRPr="00047718">
        <w:rPr>
          <w:rFonts w:ascii="Arial" w:hAnsi="Arial" w:cs="Arial"/>
          <w:szCs w:val="24"/>
        </w:rPr>
        <w:t>This information collection will not be published for statistical purposes.</w:t>
      </w:r>
    </w:p>
    <w:p w:rsidRPr="00047718" w:rsidR="003656EF" w:rsidP="00047718" w:rsidRDefault="003656EF" w14:paraId="24C6E58D" w14:textId="77777777">
      <w:pPr>
        <w:jc w:val="both"/>
        <w:rPr>
          <w:rFonts w:ascii="Arial" w:hAnsi="Arial" w:cs="Arial"/>
          <w:szCs w:val="24"/>
        </w:rPr>
      </w:pPr>
    </w:p>
    <w:p w:rsidRPr="00047718" w:rsidR="003656EF" w:rsidP="00047718" w:rsidRDefault="003656EF" w14:paraId="7D6119B3" w14:textId="77777777">
      <w:pPr>
        <w:ind w:left="720" w:hanging="720"/>
        <w:jc w:val="both"/>
        <w:rPr>
          <w:rFonts w:ascii="Arial" w:hAnsi="Arial" w:cs="Arial"/>
          <w:b/>
          <w:bCs/>
          <w:szCs w:val="24"/>
        </w:rPr>
      </w:pPr>
      <w:r w:rsidRPr="00047718">
        <w:rPr>
          <w:rFonts w:ascii="Arial" w:hAnsi="Arial" w:cs="Arial"/>
          <w:b/>
          <w:bCs/>
          <w:szCs w:val="24"/>
        </w:rPr>
        <w:t>17.</w:t>
      </w:r>
      <w:r w:rsidR="00047718">
        <w:rPr>
          <w:rFonts w:ascii="Arial" w:hAnsi="Arial" w:cs="Arial"/>
          <w:b/>
          <w:bCs/>
          <w:szCs w:val="24"/>
        </w:rPr>
        <w:tab/>
      </w:r>
      <w:r w:rsidRPr="00047718">
        <w:rPr>
          <w:rFonts w:ascii="Arial" w:hAnsi="Arial" w:cs="Arial"/>
          <w:b/>
          <w:bCs/>
          <w:szCs w:val="24"/>
        </w:rPr>
        <w:t>If seeking approval to not display the expiration date, explain the reasons that displaying the expiration date would be inappropriate.</w:t>
      </w:r>
    </w:p>
    <w:p w:rsidRPr="00047718" w:rsidR="003656EF" w:rsidP="00047718" w:rsidRDefault="003656EF" w14:paraId="1123F32C" w14:textId="77777777">
      <w:pPr>
        <w:jc w:val="both"/>
        <w:rPr>
          <w:rFonts w:ascii="Arial" w:hAnsi="Arial" w:cs="Arial"/>
          <w:b/>
          <w:bCs/>
        </w:rPr>
      </w:pPr>
      <w:r w:rsidRPr="00047718">
        <w:rPr>
          <w:rFonts w:ascii="Arial" w:hAnsi="Arial" w:cs="Arial"/>
          <w:b/>
          <w:bCs/>
        </w:rPr>
        <w:tab/>
      </w:r>
    </w:p>
    <w:p w:rsidRPr="00047718" w:rsidR="003656EF" w:rsidP="00047718" w:rsidRDefault="003656EF" w14:paraId="2B349E4D" w14:textId="77777777">
      <w:pPr>
        <w:jc w:val="both"/>
        <w:rPr>
          <w:rFonts w:ascii="Arial" w:hAnsi="Arial" w:cs="Arial"/>
          <w:b/>
          <w:bCs/>
          <w:szCs w:val="24"/>
        </w:rPr>
      </w:pPr>
      <w:r w:rsidRPr="00047718">
        <w:rPr>
          <w:rFonts w:ascii="Arial" w:hAnsi="Arial" w:cs="Arial"/>
          <w:b/>
          <w:bCs/>
        </w:rPr>
        <w:tab/>
      </w:r>
      <w:r w:rsidRPr="00047718">
        <w:rPr>
          <w:rFonts w:ascii="Arial" w:hAnsi="Arial" w:cs="Arial"/>
          <w:bCs/>
        </w:rPr>
        <w:t xml:space="preserve">CBP </w:t>
      </w:r>
      <w:r w:rsidRPr="00047718">
        <w:rPr>
          <w:rFonts w:ascii="Arial" w:hAnsi="Arial" w:cs="Arial"/>
        </w:rPr>
        <w:t xml:space="preserve">will display the expiration date for OMB approval of this information collection. </w:t>
      </w:r>
    </w:p>
    <w:p w:rsidRPr="00047718" w:rsidR="003656EF" w:rsidP="00047718" w:rsidRDefault="003656EF" w14:paraId="1CA9B61C" w14:textId="77777777">
      <w:pPr>
        <w:widowControl/>
        <w:jc w:val="both"/>
        <w:rPr>
          <w:rFonts w:ascii="Arial" w:hAnsi="Arial" w:cs="Arial"/>
          <w:b/>
          <w:bCs/>
          <w:szCs w:val="24"/>
        </w:rPr>
      </w:pPr>
    </w:p>
    <w:p w:rsidRPr="00047718" w:rsidR="003656EF" w:rsidP="00047718" w:rsidRDefault="003656EF" w14:paraId="35BC043F" w14:textId="77777777">
      <w:pPr>
        <w:widowControl/>
        <w:jc w:val="both"/>
        <w:rPr>
          <w:rFonts w:ascii="Arial" w:hAnsi="Arial" w:cs="Arial"/>
          <w:b/>
          <w:bCs/>
          <w:szCs w:val="24"/>
        </w:rPr>
      </w:pPr>
      <w:r w:rsidRPr="00047718">
        <w:rPr>
          <w:rFonts w:ascii="Arial" w:hAnsi="Arial" w:cs="Arial"/>
          <w:b/>
          <w:bCs/>
          <w:szCs w:val="24"/>
        </w:rPr>
        <w:t>18.</w:t>
      </w:r>
      <w:r w:rsidR="00047718">
        <w:rPr>
          <w:rFonts w:ascii="Arial" w:hAnsi="Arial" w:cs="Arial"/>
          <w:b/>
          <w:bCs/>
          <w:szCs w:val="24"/>
        </w:rPr>
        <w:tab/>
      </w:r>
      <w:r w:rsidRPr="00047718">
        <w:rPr>
          <w:rFonts w:ascii="Arial" w:hAnsi="Arial" w:cs="Arial"/>
          <w:b/>
          <w:bCs/>
          <w:szCs w:val="24"/>
        </w:rPr>
        <w:t xml:space="preserve">“Certification for Paperwork Reduction Act Submissions.” </w:t>
      </w:r>
    </w:p>
    <w:p w:rsidR="00047718" w:rsidP="00047718" w:rsidRDefault="00047718" w14:paraId="08FBC7F2" w14:textId="77777777">
      <w:pPr>
        <w:ind w:left="720"/>
        <w:jc w:val="both"/>
        <w:rPr>
          <w:rFonts w:ascii="Arial" w:hAnsi="Arial" w:cs="Arial"/>
          <w:szCs w:val="24"/>
        </w:rPr>
      </w:pPr>
    </w:p>
    <w:p w:rsidRPr="00047718" w:rsidR="003656EF" w:rsidP="00047718" w:rsidRDefault="003656EF" w14:paraId="3E324756" w14:textId="77777777">
      <w:pPr>
        <w:ind w:left="720"/>
        <w:jc w:val="both"/>
        <w:rPr>
          <w:rFonts w:ascii="Arial" w:hAnsi="Arial" w:cs="Arial"/>
          <w:szCs w:val="24"/>
        </w:rPr>
      </w:pPr>
      <w:r w:rsidRPr="00047718">
        <w:rPr>
          <w:rFonts w:ascii="Arial" w:hAnsi="Arial" w:cs="Arial"/>
          <w:szCs w:val="24"/>
        </w:rPr>
        <w:t>CBP does not request an exception to the certification of this information collection.</w:t>
      </w:r>
    </w:p>
    <w:p w:rsidR="00047718" w:rsidP="00047718" w:rsidRDefault="00047718" w14:paraId="29E77F77" w14:textId="77777777">
      <w:pPr>
        <w:pStyle w:val="Heading1"/>
        <w:tabs>
          <w:tab w:val="clear" w:pos="-1440"/>
        </w:tabs>
        <w:ind w:left="0" w:firstLine="0"/>
        <w:jc w:val="both"/>
        <w:rPr>
          <w:rFonts w:cs="Arial"/>
          <w:szCs w:val="24"/>
        </w:rPr>
      </w:pPr>
    </w:p>
    <w:p w:rsidRPr="00AF6574" w:rsidR="003656EF" w:rsidP="00047718" w:rsidRDefault="003656EF" w14:paraId="3111CE2D" w14:textId="77777777">
      <w:pPr>
        <w:pStyle w:val="Heading1"/>
        <w:numPr>
          <w:ilvl w:val="0"/>
          <w:numId w:val="11"/>
        </w:numPr>
        <w:tabs>
          <w:tab w:val="clear" w:pos="-1440"/>
          <w:tab w:val="clear" w:pos="1080"/>
        </w:tabs>
        <w:ind w:left="720" w:hanging="720"/>
        <w:jc w:val="both"/>
        <w:rPr>
          <w:rFonts w:cs="Arial"/>
          <w:szCs w:val="24"/>
        </w:rPr>
      </w:pPr>
      <w:r w:rsidRPr="00AF6574">
        <w:rPr>
          <w:rFonts w:cs="Arial"/>
          <w:szCs w:val="24"/>
        </w:rPr>
        <w:t>Collection of Information Employing Statistical Methods</w:t>
      </w:r>
    </w:p>
    <w:p w:rsidRPr="00047718" w:rsidR="003656EF" w:rsidP="00047718" w:rsidRDefault="003656EF" w14:paraId="131F54F0" w14:textId="77777777">
      <w:pPr>
        <w:jc w:val="both"/>
        <w:rPr>
          <w:rFonts w:ascii="Arial" w:hAnsi="Arial" w:cs="Arial"/>
          <w:szCs w:val="24"/>
        </w:rPr>
      </w:pPr>
    </w:p>
    <w:p w:rsidR="003656EF" w:rsidP="00047718" w:rsidRDefault="003656EF" w14:paraId="340A44B1" w14:textId="77777777">
      <w:pPr>
        <w:pStyle w:val="BodyTextIndent2"/>
        <w:ind w:left="720"/>
        <w:jc w:val="both"/>
        <w:rPr>
          <w:rFonts w:ascii="Arial" w:hAnsi="Arial" w:cs="Arial"/>
          <w:szCs w:val="24"/>
        </w:rPr>
      </w:pPr>
      <w:r w:rsidRPr="00047718">
        <w:rPr>
          <w:rFonts w:ascii="Arial" w:hAnsi="Arial" w:cs="Arial"/>
          <w:szCs w:val="24"/>
        </w:rPr>
        <w:t>No statistical methods were employed.</w:t>
      </w:r>
    </w:p>
    <w:sectPr w:rsidR="003656EF" w:rsidSect="00047718">
      <w:footerReference w:type="even" r:id="rId8"/>
      <w:footerReference w:type="default" r:id="rId9"/>
      <w:endnotePr>
        <w:numFmt w:val="decimal"/>
      </w:endnotePr>
      <w:type w:val="continuous"/>
      <w:pgSz w:w="12240" w:h="15840"/>
      <w:pgMar w:top="1296" w:right="1440" w:bottom="1152" w:left="1440" w:header="1296"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96A0" w14:textId="77777777" w:rsidR="00D84370" w:rsidRDefault="00D84370">
      <w:r>
        <w:separator/>
      </w:r>
    </w:p>
  </w:endnote>
  <w:endnote w:type="continuationSeparator" w:id="0">
    <w:p w14:paraId="0CCB6EE5" w14:textId="77777777" w:rsidR="00D84370" w:rsidRDefault="00D8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C76A" w14:textId="77777777" w:rsidR="00CF1CB3" w:rsidRDefault="00CF1CB3" w:rsidP="00210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FC0758" w14:textId="77777777" w:rsidR="00CF1CB3" w:rsidRDefault="00CF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06E7" w14:textId="77777777" w:rsidR="00CF1CB3" w:rsidRDefault="00CF1CB3" w:rsidP="00210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084">
      <w:rPr>
        <w:rStyle w:val="PageNumber"/>
        <w:noProof/>
      </w:rPr>
      <w:t>1</w:t>
    </w:r>
    <w:r>
      <w:rPr>
        <w:rStyle w:val="PageNumber"/>
      </w:rPr>
      <w:fldChar w:fldCharType="end"/>
    </w:r>
  </w:p>
  <w:p w14:paraId="7137A814" w14:textId="77777777" w:rsidR="00CF1CB3" w:rsidRPr="00047718" w:rsidRDefault="00CF1CB3" w:rsidP="00047718">
    <w:pPr>
      <w:pStyle w:val="Footer"/>
      <w:tabs>
        <w:tab w:val="clear" w:pos="4320"/>
        <w:tab w:val="center" w:pos="4680"/>
      </w:tabs>
      <w:rPr>
        <w:rFonts w:ascii="Arial" w:hAnsi="Arial" w:cs="Arial"/>
      </w:rPr>
    </w:pPr>
    <w:r w:rsidRPr="00047718">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1B69" w14:textId="77777777" w:rsidR="00D84370" w:rsidRDefault="00D84370">
      <w:r>
        <w:separator/>
      </w:r>
    </w:p>
  </w:footnote>
  <w:footnote w:type="continuationSeparator" w:id="0">
    <w:p w14:paraId="0697108A" w14:textId="77777777" w:rsidR="00D84370" w:rsidRDefault="00D84370">
      <w:r>
        <w:continuationSeparator/>
      </w:r>
    </w:p>
  </w:footnote>
  <w:footnote w:id="1">
    <w:p w14:paraId="506359B7" w14:textId="77777777" w:rsidR="005C483B" w:rsidRPr="008E16AD" w:rsidRDefault="005C483B" w:rsidP="005C483B">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of median wage rate: </w:t>
      </w:r>
      <w:r w:rsidRPr="00957A0B">
        <w:rPr>
          <w:rFonts w:ascii="Times New Roman" w:hAnsi="Times New Roman" w:cs="Times New Roman"/>
          <w:lang w:val="en"/>
        </w:rPr>
        <w:t>U.S. Bureau of Labor Statistics.  Occupational Employment Statistics, “May 20</w:t>
      </w:r>
      <w:r>
        <w:rPr>
          <w:rFonts w:ascii="Times New Roman" w:hAnsi="Times New Roman" w:cs="Times New Roman"/>
          <w:lang w:val="en"/>
        </w:rPr>
        <w:t>20</w:t>
      </w:r>
      <w:r w:rsidRPr="00957A0B">
        <w:rPr>
          <w:rFonts w:ascii="Times New Roman" w:hAnsi="Times New Roman" w:cs="Times New Roman"/>
          <w:lang w:val="en"/>
        </w:rPr>
        <w:t xml:space="preserve"> National Occupational Employment and Wage Estimates United States.”  Updated </w:t>
      </w:r>
      <w:r>
        <w:rPr>
          <w:rFonts w:ascii="Times New Roman" w:hAnsi="Times New Roman" w:cs="Times New Roman"/>
          <w:lang w:val="en"/>
        </w:rPr>
        <w:t>March 31, 2021</w:t>
      </w:r>
      <w:r w:rsidRPr="00957A0B">
        <w:rPr>
          <w:rFonts w:ascii="Times New Roman" w:hAnsi="Times New Roman" w:cs="Times New Roman"/>
          <w:lang w:val="en"/>
        </w:rPr>
        <w:t>.  Available</w:t>
      </w:r>
      <w:r>
        <w:rPr>
          <w:rFonts w:ascii="Times New Roman" w:hAnsi="Times New Roman" w:cs="Times New Roman"/>
          <w:lang w:val="en"/>
        </w:rPr>
        <w:t xml:space="preserve"> at https://www.bls.gov/oes/2020</w:t>
      </w:r>
      <w:r w:rsidRPr="00957A0B">
        <w:rPr>
          <w:rFonts w:ascii="Times New Roman" w:hAnsi="Times New Roman" w:cs="Times New Roman"/>
          <w:lang w:val="en"/>
        </w:rPr>
        <w:t xml:space="preserve">/may/oes_nat.htm.  Accessed </w:t>
      </w:r>
      <w:r>
        <w:rPr>
          <w:rFonts w:ascii="Times New Roman" w:hAnsi="Times New Roman" w:cs="Times New Roman"/>
          <w:lang w:val="en"/>
        </w:rPr>
        <w:t>June 1, 2021</w:t>
      </w:r>
      <w:r w:rsidRPr="00957A0B">
        <w:rPr>
          <w:rFonts w:ascii="Times New Roman" w:hAnsi="Times New Roman" w:cs="Times New Roman"/>
          <w:lang w:val="en"/>
        </w:rPr>
        <w:t>.</w:t>
      </w:r>
      <w:r>
        <w:rPr>
          <w:rFonts w:ascii="Times New Roman" w:hAnsi="Times New Roman" w:cs="Times New Roman"/>
          <w:lang w:val="en"/>
        </w:rPr>
        <w:t xml:space="preserve">  </w:t>
      </w:r>
      <w:r w:rsidRPr="00D41379">
        <w:rPr>
          <w:rFonts w:ascii="Times New Roman" w:hAnsi="Times New Roman" w:cs="Times New Roman"/>
        </w:rPr>
        <w:t xml:space="preserve">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2020</w:t>
      </w:r>
      <w:r w:rsidRPr="0003223A">
        <w:rPr>
          <w:rFonts w:ascii="Times New Roman" w:hAnsi="Times New Roman" w:cs="Times New Roman"/>
          <w:lang w:val="en"/>
        </w:rPr>
        <w:t xml:space="preserve"> quarterly estimates (shown under Mar., June, Sep., Dec.) of the total compensation cost per hour worked for Transportation and Material Moving occupations ($3</w:t>
      </w:r>
      <w:r>
        <w:rPr>
          <w:rFonts w:ascii="Times New Roman" w:hAnsi="Times New Roman" w:cs="Times New Roman"/>
          <w:lang w:val="en"/>
        </w:rPr>
        <w:t>1.5350</w:t>
      </w:r>
      <w:r w:rsidRPr="0003223A">
        <w:rPr>
          <w:rFonts w:ascii="Times New Roman" w:hAnsi="Times New Roman" w:cs="Times New Roman"/>
          <w:lang w:val="en"/>
        </w:rPr>
        <w:t>) divided by th</w:t>
      </w:r>
      <w:r>
        <w:rPr>
          <w:rFonts w:ascii="Times New Roman" w:hAnsi="Times New Roman" w:cs="Times New Roman"/>
          <w:lang w:val="en"/>
        </w:rPr>
        <w:t>e calculated average of the 2020</w:t>
      </w:r>
      <w:r w:rsidRPr="0003223A">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($20.8375</w:t>
      </w:r>
      <w:r w:rsidRPr="0003223A">
        <w:rPr>
          <w:rFonts w:ascii="Times New Roman" w:hAnsi="Times New Roman" w:cs="Times New Roman"/>
          <w:lang w:val="en"/>
        </w:rPr>
        <w:t>).  Source of total compensation to wages and salaries ratio data: U.S. Bureau of Labor Statistics.  Employer Costs for Employee Compensation.  Employer Costs for Employee Compensation Historical Listing March 2004 – December 20</w:t>
      </w:r>
      <w:r>
        <w:rPr>
          <w:rFonts w:ascii="Times New Roman" w:hAnsi="Times New Roman" w:cs="Times New Roman"/>
          <w:lang w:val="en"/>
        </w:rPr>
        <w:t>20</w:t>
      </w:r>
      <w:r w:rsidRPr="0003223A">
        <w:rPr>
          <w:rFonts w:ascii="Times New Roman" w:hAnsi="Times New Roman" w:cs="Times New Roman"/>
          <w:lang w:val="en"/>
        </w:rPr>
        <w:t>, “Table 3. Civilian workers, by occupational group: employer costs per hours worked for employee compensation and costs as a percentage of total comp</w:t>
      </w:r>
      <w:r>
        <w:rPr>
          <w:rFonts w:ascii="Times New Roman" w:hAnsi="Times New Roman" w:cs="Times New Roman"/>
          <w:lang w:val="en"/>
        </w:rPr>
        <w:t>ensation, 2004-2020.”  March 2021</w:t>
      </w:r>
      <w:r w:rsidRPr="0003223A">
        <w:rPr>
          <w:rFonts w:ascii="Times New Roman" w:hAnsi="Times New Roman" w:cs="Times New Roman"/>
          <w:lang w:val="en"/>
        </w:rPr>
        <w:t xml:space="preserve">.  Available at https://www.bls.gov/web/ecec/ececqrtn.pdf.  Accessed </w:t>
      </w:r>
      <w:r>
        <w:rPr>
          <w:rFonts w:ascii="Times New Roman" w:hAnsi="Times New Roman" w:cs="Times New Roman"/>
          <w:lang w:val="en"/>
        </w:rPr>
        <w:t>June 1, 2021</w:t>
      </w:r>
      <w:r w:rsidRPr="0003223A">
        <w:rPr>
          <w:rFonts w:ascii="Times New Roman" w:hAnsi="Times New Roman" w:cs="Times New Roman"/>
          <w:lang w:val="en"/>
        </w:rPr>
        <w:t>.</w:t>
      </w:r>
      <w:r>
        <w:rPr>
          <w:rFonts w:ascii="Times New Roman" w:hAnsi="Times New Roman" w:cs="Times New Roman"/>
          <w:lang w:val="en"/>
        </w:rPr>
        <w:t xml:space="preserve"> </w:t>
      </w:r>
    </w:p>
  </w:footnote>
  <w:footnote w:id="2">
    <w:p w14:paraId="2776BE01" w14:textId="77777777" w:rsidR="005C483B" w:rsidRPr="00D41379" w:rsidRDefault="005C483B" w:rsidP="005C483B">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15:restartNumberingAfterBreak="0">
    <w:nsid w:val="07B015CC"/>
    <w:multiLevelType w:val="hybridMultilevel"/>
    <w:tmpl w:val="67E2CF90"/>
    <w:lvl w:ilvl="0" w:tplc="C75A817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25989"/>
    <w:multiLevelType w:val="singleLevel"/>
    <w:tmpl w:val="462EE910"/>
    <w:lvl w:ilvl="0">
      <w:start w:val="1"/>
      <w:numFmt w:val="upperLetter"/>
      <w:lvlText w:val="%1."/>
      <w:lvlJc w:val="left"/>
      <w:pPr>
        <w:tabs>
          <w:tab w:val="num" w:pos="720"/>
        </w:tabs>
        <w:ind w:left="720" w:hanging="720"/>
      </w:pPr>
      <w:rPr>
        <w:rFonts w:hint="default"/>
      </w:r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522C75"/>
    <w:multiLevelType w:val="hybridMultilevel"/>
    <w:tmpl w:val="AE5EF81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12571B"/>
    <w:multiLevelType w:val="hybridMultilevel"/>
    <w:tmpl w:val="F176FB7E"/>
    <w:lvl w:ilvl="0" w:tplc="752A40E4">
      <w:start w:val="14"/>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56DA3639"/>
    <w:multiLevelType w:val="hybridMultilevel"/>
    <w:tmpl w:val="EF0E9A44"/>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E04616"/>
    <w:multiLevelType w:val="hybridMultilevel"/>
    <w:tmpl w:val="56267E84"/>
    <w:lvl w:ilvl="0" w:tplc="8A86AF5E">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62327B2"/>
    <w:multiLevelType w:val="hybridMultilevel"/>
    <w:tmpl w:val="C616B40C"/>
    <w:lvl w:ilvl="0" w:tplc="5C0008E0">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C031B7"/>
    <w:multiLevelType w:val="hybridMultilevel"/>
    <w:tmpl w:val="A9A24A6E"/>
    <w:lvl w:ilvl="0" w:tplc="27CE9564">
      <w:start w:val="1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2"/>
  </w:num>
  <w:num w:numId="3">
    <w:abstractNumId w:val="4"/>
  </w:num>
  <w:num w:numId="4">
    <w:abstractNumId w:val="5"/>
  </w:num>
  <w:num w:numId="5">
    <w:abstractNumId w:val="8"/>
  </w:num>
  <w:num w:numId="6">
    <w:abstractNumId w:val="6"/>
  </w:num>
  <w:num w:numId="7">
    <w:abstractNumId w:val="7"/>
  </w:num>
  <w:num w:numId="8">
    <w:abstractNumId w:val="10"/>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6F"/>
    <w:rsid w:val="00047718"/>
    <w:rsid w:val="000618CD"/>
    <w:rsid w:val="000B25D5"/>
    <w:rsid w:val="000B6084"/>
    <w:rsid w:val="000C116F"/>
    <w:rsid w:val="000D33C0"/>
    <w:rsid w:val="000E2CE7"/>
    <w:rsid w:val="0019033E"/>
    <w:rsid w:val="001A0110"/>
    <w:rsid w:val="001B0EAA"/>
    <w:rsid w:val="001C7A89"/>
    <w:rsid w:val="001D53A3"/>
    <w:rsid w:val="001E6913"/>
    <w:rsid w:val="001E69D1"/>
    <w:rsid w:val="00210AE7"/>
    <w:rsid w:val="002465BD"/>
    <w:rsid w:val="00265722"/>
    <w:rsid w:val="00284A2E"/>
    <w:rsid w:val="002A5DD4"/>
    <w:rsid w:val="002D6CDE"/>
    <w:rsid w:val="002E060A"/>
    <w:rsid w:val="002E6E56"/>
    <w:rsid w:val="002F1CBA"/>
    <w:rsid w:val="00322510"/>
    <w:rsid w:val="00347B01"/>
    <w:rsid w:val="00353875"/>
    <w:rsid w:val="003656EF"/>
    <w:rsid w:val="00366418"/>
    <w:rsid w:val="003930F1"/>
    <w:rsid w:val="003D045A"/>
    <w:rsid w:val="00416925"/>
    <w:rsid w:val="00450211"/>
    <w:rsid w:val="004600CF"/>
    <w:rsid w:val="004640FD"/>
    <w:rsid w:val="004A14EA"/>
    <w:rsid w:val="004F1913"/>
    <w:rsid w:val="00511927"/>
    <w:rsid w:val="00525037"/>
    <w:rsid w:val="005256B2"/>
    <w:rsid w:val="005414FF"/>
    <w:rsid w:val="005447BD"/>
    <w:rsid w:val="00560A17"/>
    <w:rsid w:val="00580044"/>
    <w:rsid w:val="0059345B"/>
    <w:rsid w:val="005A2653"/>
    <w:rsid w:val="005A6838"/>
    <w:rsid w:val="005C483B"/>
    <w:rsid w:val="00601AE6"/>
    <w:rsid w:val="0060715F"/>
    <w:rsid w:val="00614C43"/>
    <w:rsid w:val="0062299A"/>
    <w:rsid w:val="00651D7A"/>
    <w:rsid w:val="0065384F"/>
    <w:rsid w:val="0065709B"/>
    <w:rsid w:val="00672632"/>
    <w:rsid w:val="0067356F"/>
    <w:rsid w:val="00694715"/>
    <w:rsid w:val="006F20E5"/>
    <w:rsid w:val="00701B14"/>
    <w:rsid w:val="00720D21"/>
    <w:rsid w:val="007401D1"/>
    <w:rsid w:val="00765ADA"/>
    <w:rsid w:val="00785002"/>
    <w:rsid w:val="00790721"/>
    <w:rsid w:val="007A0A78"/>
    <w:rsid w:val="00832D9F"/>
    <w:rsid w:val="00835502"/>
    <w:rsid w:val="00840442"/>
    <w:rsid w:val="00850652"/>
    <w:rsid w:val="008539A4"/>
    <w:rsid w:val="00853DD3"/>
    <w:rsid w:val="00861D98"/>
    <w:rsid w:val="0088056A"/>
    <w:rsid w:val="008808E8"/>
    <w:rsid w:val="00884184"/>
    <w:rsid w:val="008C41AE"/>
    <w:rsid w:val="008E5659"/>
    <w:rsid w:val="009029DC"/>
    <w:rsid w:val="009312F3"/>
    <w:rsid w:val="00941BBC"/>
    <w:rsid w:val="00954C4D"/>
    <w:rsid w:val="00987371"/>
    <w:rsid w:val="009A325C"/>
    <w:rsid w:val="009D5ACF"/>
    <w:rsid w:val="009F1D01"/>
    <w:rsid w:val="00A0099A"/>
    <w:rsid w:val="00A252AC"/>
    <w:rsid w:val="00A65DF2"/>
    <w:rsid w:val="00A85B25"/>
    <w:rsid w:val="00AD78D9"/>
    <w:rsid w:val="00AE737D"/>
    <w:rsid w:val="00AF6574"/>
    <w:rsid w:val="00B21F93"/>
    <w:rsid w:val="00B27235"/>
    <w:rsid w:val="00B27259"/>
    <w:rsid w:val="00B2753C"/>
    <w:rsid w:val="00B37873"/>
    <w:rsid w:val="00B47E59"/>
    <w:rsid w:val="00B77E19"/>
    <w:rsid w:val="00B860A0"/>
    <w:rsid w:val="00B92371"/>
    <w:rsid w:val="00BB6000"/>
    <w:rsid w:val="00BC46BD"/>
    <w:rsid w:val="00BC5725"/>
    <w:rsid w:val="00BD0818"/>
    <w:rsid w:val="00BF167C"/>
    <w:rsid w:val="00C007F1"/>
    <w:rsid w:val="00C27B04"/>
    <w:rsid w:val="00C34C55"/>
    <w:rsid w:val="00C353D5"/>
    <w:rsid w:val="00C35CEB"/>
    <w:rsid w:val="00C669DF"/>
    <w:rsid w:val="00C74F51"/>
    <w:rsid w:val="00C779A4"/>
    <w:rsid w:val="00CA32F0"/>
    <w:rsid w:val="00CA571A"/>
    <w:rsid w:val="00CC6169"/>
    <w:rsid w:val="00CF0497"/>
    <w:rsid w:val="00CF1CB3"/>
    <w:rsid w:val="00D06165"/>
    <w:rsid w:val="00D103C8"/>
    <w:rsid w:val="00D15247"/>
    <w:rsid w:val="00D52178"/>
    <w:rsid w:val="00D805AA"/>
    <w:rsid w:val="00D84370"/>
    <w:rsid w:val="00D94B65"/>
    <w:rsid w:val="00DA40A2"/>
    <w:rsid w:val="00DF5DB3"/>
    <w:rsid w:val="00E57048"/>
    <w:rsid w:val="00E62121"/>
    <w:rsid w:val="00E65C21"/>
    <w:rsid w:val="00E746C8"/>
    <w:rsid w:val="00EA7290"/>
    <w:rsid w:val="00EB4018"/>
    <w:rsid w:val="00EC5D7D"/>
    <w:rsid w:val="00ED3186"/>
    <w:rsid w:val="00F22EC8"/>
    <w:rsid w:val="00F24A82"/>
    <w:rsid w:val="00F73000"/>
    <w:rsid w:val="00F73A0C"/>
    <w:rsid w:val="00F956D6"/>
    <w:rsid w:val="00FA14D8"/>
    <w:rsid w:val="00FA2A04"/>
    <w:rsid w:val="00FB58CE"/>
    <w:rsid w:val="00FD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58F41D"/>
  <w15:chartTrackingRefBased/>
  <w15:docId w15:val="{1D2511DC-6C0E-4344-BAAA-2E26226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3656EF"/>
    <w:pPr>
      <w:spacing w:after="120" w:line="480" w:lineRule="auto"/>
      <w:ind w:left="360"/>
    </w:pPr>
  </w:style>
  <w:style w:type="paragraph" w:customStyle="1" w:styleId="Style">
    <w:name w:val="Style"/>
    <w:basedOn w:val="Normal"/>
    <w:rsid w:val="003656EF"/>
    <w:pPr>
      <w:ind w:left="1440" w:hanging="720"/>
    </w:pPr>
    <w:rPr>
      <w:rFonts w:ascii="Times New Roman" w:hAnsi="Times New Roman"/>
    </w:rPr>
  </w:style>
  <w:style w:type="table" w:styleId="TableGrid">
    <w:name w:val="Table Grid"/>
    <w:basedOn w:val="TableNormal"/>
    <w:rsid w:val="003656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7718"/>
    <w:pPr>
      <w:tabs>
        <w:tab w:val="center" w:pos="4320"/>
        <w:tab w:val="right" w:pos="8640"/>
      </w:tabs>
    </w:pPr>
  </w:style>
  <w:style w:type="paragraph" w:styleId="Footer">
    <w:name w:val="footer"/>
    <w:basedOn w:val="Normal"/>
    <w:rsid w:val="00047718"/>
    <w:pPr>
      <w:tabs>
        <w:tab w:val="center" w:pos="4320"/>
        <w:tab w:val="right" w:pos="8640"/>
      </w:tabs>
    </w:pPr>
  </w:style>
  <w:style w:type="character" w:styleId="PageNumber">
    <w:name w:val="page number"/>
    <w:basedOn w:val="DefaultParagraphFont"/>
    <w:rsid w:val="00047718"/>
  </w:style>
  <w:style w:type="character" w:styleId="Hyperlink">
    <w:name w:val="Hyperlink"/>
    <w:rsid w:val="00701B14"/>
    <w:rPr>
      <w:color w:val="0000FF"/>
      <w:u w:val="single"/>
    </w:rPr>
  </w:style>
  <w:style w:type="paragraph" w:styleId="BalloonText">
    <w:name w:val="Balloon Text"/>
    <w:basedOn w:val="Normal"/>
    <w:semiHidden/>
    <w:rsid w:val="00D15247"/>
    <w:rPr>
      <w:rFonts w:ascii="Tahoma" w:hAnsi="Tahoma" w:cs="Tahoma"/>
      <w:sz w:val="16"/>
      <w:szCs w:val="16"/>
    </w:rPr>
  </w:style>
  <w:style w:type="paragraph" w:styleId="FootnoteText">
    <w:name w:val="footnote text"/>
    <w:basedOn w:val="Normal"/>
    <w:link w:val="FootnoteTextChar"/>
    <w:unhideWhenUsed/>
    <w:rsid w:val="00353875"/>
    <w:pPr>
      <w:widowControl/>
    </w:pPr>
    <w:rPr>
      <w:rFonts w:ascii="Calibri" w:eastAsia="Calibri" w:hAnsi="Calibri" w:cs="Calibri"/>
      <w:snapToGrid/>
      <w:sz w:val="20"/>
    </w:rPr>
  </w:style>
  <w:style w:type="character" w:customStyle="1" w:styleId="FootnoteTextChar">
    <w:name w:val="Footnote Text Char"/>
    <w:link w:val="FootnoteText"/>
    <w:rsid w:val="00353875"/>
    <w:rPr>
      <w:rFonts w:ascii="Calibri" w:eastAsia="Calibri" w:hAnsi="Calibri" w:cs="Calibri"/>
    </w:rPr>
  </w:style>
  <w:style w:type="character" w:styleId="CommentReference">
    <w:name w:val="annotation reference"/>
    <w:basedOn w:val="DefaultParagraphFont"/>
    <w:rsid w:val="007401D1"/>
    <w:rPr>
      <w:sz w:val="16"/>
      <w:szCs w:val="16"/>
    </w:rPr>
  </w:style>
  <w:style w:type="paragraph" w:styleId="CommentText">
    <w:name w:val="annotation text"/>
    <w:basedOn w:val="Normal"/>
    <w:link w:val="CommentTextChar"/>
    <w:rsid w:val="007401D1"/>
    <w:rPr>
      <w:sz w:val="20"/>
    </w:rPr>
  </w:style>
  <w:style w:type="character" w:customStyle="1" w:styleId="CommentTextChar">
    <w:name w:val="Comment Text Char"/>
    <w:basedOn w:val="DefaultParagraphFont"/>
    <w:link w:val="CommentText"/>
    <w:rsid w:val="007401D1"/>
    <w:rPr>
      <w:rFonts w:ascii="Courier" w:hAnsi="Courier"/>
      <w:snapToGrid w:val="0"/>
    </w:rPr>
  </w:style>
  <w:style w:type="paragraph" w:styleId="CommentSubject">
    <w:name w:val="annotation subject"/>
    <w:basedOn w:val="CommentText"/>
    <w:next w:val="CommentText"/>
    <w:link w:val="CommentSubjectChar"/>
    <w:rsid w:val="007401D1"/>
    <w:rPr>
      <w:b/>
      <w:bCs/>
    </w:rPr>
  </w:style>
  <w:style w:type="character" w:customStyle="1" w:styleId="CommentSubjectChar">
    <w:name w:val="Comment Subject Char"/>
    <w:basedOn w:val="CommentTextChar"/>
    <w:link w:val="CommentSubject"/>
    <w:rsid w:val="007401D1"/>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9292">
      <w:bodyDiv w:val="1"/>
      <w:marLeft w:val="0"/>
      <w:marRight w:val="0"/>
      <w:marTop w:val="0"/>
      <w:marBottom w:val="0"/>
      <w:divBdr>
        <w:top w:val="none" w:sz="0" w:space="0" w:color="auto"/>
        <w:left w:val="none" w:sz="0" w:space="0" w:color="auto"/>
        <w:bottom w:val="none" w:sz="0" w:space="0" w:color="auto"/>
        <w:right w:val="none" w:sz="0" w:space="0" w:color="auto"/>
      </w:divBdr>
    </w:div>
    <w:div w:id="10208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sites/default/files/documents/CBP%20Form%2026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1540</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9989</CharactersWithSpaces>
  <SharedDoc>false</SharedDoc>
  <HLinks>
    <vt:vector size="6" baseType="variant">
      <vt:variant>
        <vt:i4>6750296</vt:i4>
      </vt:variant>
      <vt:variant>
        <vt:i4>0</vt:i4>
      </vt:variant>
      <vt:variant>
        <vt:i4>0</vt:i4>
      </vt:variant>
      <vt:variant>
        <vt:i4>5</vt:i4>
      </vt:variant>
      <vt:variant>
        <vt:lpwstr>http://www.cbp.gov/sites/default/files/documents/CBP Form 26_0.pdf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4</cp:revision>
  <cp:lastPrinted>2005-03-17T15:36:00Z</cp:lastPrinted>
  <dcterms:created xsi:type="dcterms:W3CDTF">2022-03-03T15:17:00Z</dcterms:created>
  <dcterms:modified xsi:type="dcterms:W3CDTF">2022-04-11T14:02:00Z</dcterms:modified>
</cp:coreProperties>
</file>