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2940" w:rsidR="000B5CA8" w:rsidP="000B5CA8" w:rsidRDefault="000B5CA8" w14:paraId="0E6EF694" w14:textId="77777777">
      <w:pPr>
        <w:spacing w:after="0"/>
        <w:jc w:val="center"/>
        <w:rPr>
          <w:rFonts w:ascii="Times New Roman" w:hAnsi="Times New Roman" w:cs="Times New Roman"/>
          <w:sz w:val="26"/>
          <w:szCs w:val="26"/>
        </w:rPr>
      </w:pPr>
      <w:r w:rsidRPr="007B2940">
        <w:rPr>
          <w:rFonts w:ascii="Times New Roman" w:hAnsi="Times New Roman" w:cs="Times New Roman"/>
          <w:sz w:val="26"/>
          <w:szCs w:val="26"/>
        </w:rPr>
        <w:t>Supporting Statement</w:t>
      </w:r>
    </w:p>
    <w:p w:rsidRPr="007B2940" w:rsidR="000B5CA8" w:rsidP="000B5CA8" w:rsidRDefault="00CF559B" w14:paraId="51F652CC" w14:textId="5633E953">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FERC Form No.</w:t>
      </w:r>
      <w:r w:rsidRPr="007B2940" w:rsidR="000B5CA8">
        <w:rPr>
          <w:rFonts w:ascii="Times New Roman" w:hAnsi="Times New Roman" w:cs="Times New Roman"/>
          <w:b/>
          <w:sz w:val="26"/>
          <w:szCs w:val="26"/>
        </w:rPr>
        <w:t xml:space="preserve"> 561 (Annual Report of Interlocking Directorates)</w:t>
      </w:r>
    </w:p>
    <w:p w:rsidRPr="007B2940" w:rsidR="000B5CA8" w:rsidP="000B5CA8" w:rsidRDefault="0078592B" w14:paraId="71D33D70" w14:textId="36D77ABF">
      <w:pPr>
        <w:spacing w:after="0"/>
        <w:jc w:val="center"/>
        <w:rPr>
          <w:rFonts w:ascii="Times New Roman" w:hAnsi="Times New Roman" w:cs="Times New Roman"/>
          <w:sz w:val="26"/>
          <w:szCs w:val="26"/>
        </w:rPr>
      </w:pPr>
      <w:r w:rsidRPr="007B2940">
        <w:rPr>
          <w:rFonts w:ascii="Times New Roman" w:hAnsi="Times New Roman" w:cs="Times New Roman"/>
          <w:sz w:val="26"/>
          <w:szCs w:val="26"/>
        </w:rPr>
        <w:t>(Three-year extension requested)</w:t>
      </w:r>
    </w:p>
    <w:p w:rsidRPr="007B2940" w:rsidR="0078592B" w:rsidP="000B5CA8" w:rsidRDefault="0078592B" w14:paraId="038CB8A6" w14:textId="77777777">
      <w:pPr>
        <w:spacing w:after="0"/>
        <w:jc w:val="center"/>
        <w:rPr>
          <w:rFonts w:ascii="Times New Roman" w:hAnsi="Times New Roman" w:cs="Times New Roman"/>
          <w:sz w:val="26"/>
          <w:szCs w:val="26"/>
        </w:rPr>
      </w:pPr>
    </w:p>
    <w:p w:rsidRPr="007B2940" w:rsidR="000B5CA8" w:rsidP="000B5CA8" w:rsidRDefault="000B5CA8" w14:paraId="4FE8F004" w14:textId="1624B562">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Federal Energy Regulatory Commission (FERC or Commission) requests the Office of Management and Budget (OMB) review </w:t>
      </w:r>
      <w:r w:rsidRPr="007B2940" w:rsidR="0078592B">
        <w:rPr>
          <w:rFonts w:ascii="Times New Roman" w:hAnsi="Times New Roman" w:cs="Times New Roman"/>
          <w:sz w:val="26"/>
          <w:szCs w:val="26"/>
        </w:rPr>
        <w:t xml:space="preserve">and approve </w:t>
      </w:r>
      <w:r w:rsidRPr="007B2940">
        <w:rPr>
          <w:rFonts w:ascii="Times New Roman" w:hAnsi="Times New Roman" w:cs="Times New Roman"/>
          <w:sz w:val="26"/>
          <w:szCs w:val="26"/>
        </w:rPr>
        <w:t xml:space="preserve">the information collection requirement in the </w:t>
      </w:r>
      <w:r w:rsidRPr="007B2940" w:rsidR="00CF559B">
        <w:rPr>
          <w:rFonts w:ascii="Times New Roman" w:hAnsi="Times New Roman" w:cs="Times New Roman"/>
          <w:sz w:val="26"/>
          <w:szCs w:val="26"/>
        </w:rPr>
        <w:t>FERC Form No. 561</w:t>
      </w:r>
      <w:r w:rsidRPr="007B2940">
        <w:rPr>
          <w:rFonts w:ascii="Times New Roman" w:hAnsi="Times New Roman" w:cs="Times New Roman"/>
          <w:sz w:val="26"/>
          <w:szCs w:val="26"/>
        </w:rPr>
        <w:t xml:space="preserve"> (OMB Control No. 1902-00</w:t>
      </w:r>
      <w:r w:rsidRPr="007B2940" w:rsidR="007A5282">
        <w:rPr>
          <w:rFonts w:ascii="Times New Roman" w:hAnsi="Times New Roman" w:cs="Times New Roman"/>
          <w:sz w:val="26"/>
          <w:szCs w:val="26"/>
        </w:rPr>
        <w:t>9</w:t>
      </w:r>
      <w:r w:rsidRPr="007B2940">
        <w:rPr>
          <w:rFonts w:ascii="Times New Roman" w:hAnsi="Times New Roman" w:cs="Times New Roman"/>
          <w:sz w:val="26"/>
          <w:szCs w:val="26"/>
        </w:rPr>
        <w:t>9)</w:t>
      </w:r>
      <w:r w:rsidR="00E51B03">
        <w:rPr>
          <w:rFonts w:ascii="Times New Roman" w:hAnsi="Times New Roman" w:cs="Times New Roman"/>
          <w:sz w:val="26"/>
          <w:szCs w:val="26"/>
        </w:rPr>
        <w:t xml:space="preserve"> </w:t>
      </w:r>
      <w:r w:rsidRPr="007B2940">
        <w:rPr>
          <w:rFonts w:ascii="Times New Roman" w:hAnsi="Times New Roman" w:cs="Times New Roman"/>
          <w:sz w:val="26"/>
          <w:szCs w:val="26"/>
        </w:rPr>
        <w:t xml:space="preserve">for three years.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is an existing collection whose filing requirements are contained in 18 Code of Federal Regulations (CFR) Par</w:t>
      </w:r>
      <w:r w:rsidRPr="007B2940" w:rsidR="007A5282">
        <w:rPr>
          <w:rFonts w:ascii="Times New Roman" w:hAnsi="Times New Roman" w:cs="Times New Roman"/>
          <w:sz w:val="26"/>
          <w:szCs w:val="26"/>
        </w:rPr>
        <w:t>t</w:t>
      </w:r>
      <w:r w:rsidRPr="007B2940">
        <w:rPr>
          <w:rFonts w:ascii="Times New Roman" w:hAnsi="Times New Roman" w:cs="Times New Roman"/>
          <w:sz w:val="26"/>
          <w:szCs w:val="26"/>
        </w:rPr>
        <w:t xml:space="preserve"> 4</w:t>
      </w:r>
      <w:r w:rsidRPr="007B2940" w:rsidR="007A5282">
        <w:rPr>
          <w:rFonts w:ascii="Times New Roman" w:hAnsi="Times New Roman" w:cs="Times New Roman"/>
          <w:sz w:val="26"/>
          <w:szCs w:val="26"/>
        </w:rPr>
        <w:t>6</w:t>
      </w:r>
      <w:r w:rsidRPr="007B2940">
        <w:rPr>
          <w:rFonts w:ascii="Times New Roman" w:hAnsi="Times New Roman" w:cs="Times New Roman"/>
          <w:sz w:val="26"/>
          <w:szCs w:val="26"/>
        </w:rPr>
        <w:t>.</w:t>
      </w:r>
    </w:p>
    <w:p w:rsidRPr="007B2940" w:rsidR="000B5CA8" w:rsidP="000B5CA8" w:rsidRDefault="000B5CA8" w14:paraId="364CACE2" w14:textId="77777777">
      <w:pPr>
        <w:spacing w:after="0"/>
        <w:rPr>
          <w:rFonts w:ascii="Times New Roman" w:hAnsi="Times New Roman" w:cs="Times New Roman"/>
          <w:sz w:val="26"/>
          <w:szCs w:val="26"/>
        </w:rPr>
      </w:pPr>
    </w:p>
    <w:p w:rsidRPr="007B2940" w:rsidR="000B5CA8" w:rsidP="000B5CA8" w:rsidRDefault="000B5CA8" w14:paraId="3691355D"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CIRCUMSTANCES THAT MAKE THE COLLECTION OF INFORMATION NECESSARY</w:t>
      </w:r>
    </w:p>
    <w:p w:rsidRPr="007B2940" w:rsidR="000B5CA8" w:rsidP="000B5CA8" w:rsidRDefault="000B5CA8" w14:paraId="7BB913C3" w14:textId="77777777">
      <w:pPr>
        <w:spacing w:after="0"/>
        <w:rPr>
          <w:rFonts w:ascii="Times New Roman" w:hAnsi="Times New Roman" w:cs="Times New Roman"/>
          <w:sz w:val="26"/>
          <w:szCs w:val="26"/>
        </w:rPr>
      </w:pPr>
    </w:p>
    <w:p w:rsidRPr="007B2940" w:rsidR="000B5CA8" w:rsidP="000B5CA8" w:rsidRDefault="000B5CA8" w14:paraId="06381E06" w14:textId="02067B1A">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Federal Power Act (FPA) mandates federal oversight and approval of certain electric corporate activities and implements related information filing requirements.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ensure</w:t>
      </w:r>
      <w:r w:rsidRPr="007B2940" w:rsidR="00463BB0">
        <w:rPr>
          <w:rFonts w:ascii="Times New Roman" w:hAnsi="Times New Roman" w:cs="Times New Roman"/>
          <w:sz w:val="26"/>
          <w:szCs w:val="26"/>
        </w:rPr>
        <w:t>s</w:t>
      </w:r>
      <w:r w:rsidRPr="007B2940">
        <w:rPr>
          <w:rFonts w:ascii="Times New Roman" w:hAnsi="Times New Roman" w:cs="Times New Roman"/>
          <w:sz w:val="26"/>
          <w:szCs w:val="26"/>
        </w:rPr>
        <w:t xml:space="preserve"> that FPA-mandated oversight can occur.  Additionally, th</w:t>
      </w:r>
      <w:r w:rsidRPr="007B2940" w:rsidR="007A5282">
        <w:rPr>
          <w:rFonts w:ascii="Times New Roman" w:hAnsi="Times New Roman" w:cs="Times New Roman"/>
          <w:sz w:val="26"/>
          <w:szCs w:val="26"/>
        </w:rPr>
        <w:t>is</w:t>
      </w:r>
      <w:r w:rsidRPr="007B2940">
        <w:rPr>
          <w:rFonts w:ascii="Times New Roman" w:hAnsi="Times New Roman" w:cs="Times New Roman"/>
          <w:sz w:val="26"/>
          <w:szCs w:val="26"/>
        </w:rPr>
        <w:t xml:space="preserve"> </w:t>
      </w:r>
      <w:r w:rsidRPr="007B2940" w:rsidR="00463BB0">
        <w:rPr>
          <w:rFonts w:ascii="Times New Roman" w:hAnsi="Times New Roman" w:cs="Times New Roman"/>
          <w:sz w:val="26"/>
          <w:szCs w:val="26"/>
        </w:rPr>
        <w:t xml:space="preserve">information </w:t>
      </w:r>
      <w:r w:rsidRPr="007B2940">
        <w:rPr>
          <w:rFonts w:ascii="Times New Roman" w:hAnsi="Times New Roman" w:cs="Times New Roman"/>
          <w:sz w:val="26"/>
          <w:szCs w:val="26"/>
        </w:rPr>
        <w:t>collection ensure</w:t>
      </w:r>
      <w:r w:rsidRPr="007B2940" w:rsidR="007A5282">
        <w:rPr>
          <w:rFonts w:ascii="Times New Roman" w:hAnsi="Times New Roman" w:cs="Times New Roman"/>
          <w:sz w:val="26"/>
          <w:szCs w:val="26"/>
        </w:rPr>
        <w:t>s</w:t>
      </w:r>
      <w:r w:rsidRPr="007B2940">
        <w:rPr>
          <w:rFonts w:ascii="Times New Roman" w:hAnsi="Times New Roman" w:cs="Times New Roman"/>
          <w:sz w:val="26"/>
          <w:szCs w:val="26"/>
        </w:rPr>
        <w:t xml:space="preserve"> that neither public nor private interests are adversely affected by the electric activities </w:t>
      </w:r>
      <w:r w:rsidRPr="007B2940" w:rsidR="00CC7998">
        <w:rPr>
          <w:rFonts w:ascii="Times New Roman" w:hAnsi="Times New Roman" w:cs="Times New Roman"/>
          <w:sz w:val="26"/>
          <w:szCs w:val="26"/>
        </w:rPr>
        <w:t xml:space="preserve">in </w:t>
      </w:r>
      <w:r w:rsidRPr="007B2940">
        <w:rPr>
          <w:rFonts w:ascii="Times New Roman" w:hAnsi="Times New Roman" w:cs="Times New Roman"/>
          <w:sz w:val="26"/>
          <w:szCs w:val="26"/>
        </w:rPr>
        <w:t>the FPA provisions.</w:t>
      </w:r>
    </w:p>
    <w:p w:rsidRPr="007B2940" w:rsidR="000B5CA8" w:rsidP="000B5CA8" w:rsidRDefault="000B5CA8" w14:paraId="31E47B29" w14:textId="77777777">
      <w:pPr>
        <w:spacing w:after="0"/>
        <w:rPr>
          <w:rFonts w:ascii="Times New Roman" w:hAnsi="Times New Roman" w:cs="Times New Roman"/>
          <w:sz w:val="26"/>
          <w:szCs w:val="26"/>
        </w:rPr>
      </w:pPr>
    </w:p>
    <w:p w:rsidRPr="007B2940" w:rsidR="000B5CA8" w:rsidP="000B5CA8" w:rsidRDefault="000B5CA8" w14:paraId="2555A977"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HOW, BY WHOM, AND FOR WHAT PURPOSE THE INFORMATION IS TO BE USED AND THE CONSEQUENCES OF NOT COLLECTING THE INFORMATION</w:t>
      </w:r>
    </w:p>
    <w:p w:rsidRPr="007B2940" w:rsidR="000B5CA8" w:rsidP="000B5CA8" w:rsidRDefault="000B5CA8" w14:paraId="6252FE57" w14:textId="77777777">
      <w:pPr>
        <w:spacing w:after="0"/>
        <w:rPr>
          <w:rFonts w:ascii="Times New Roman" w:hAnsi="Times New Roman" w:cs="Times New Roman"/>
          <w:sz w:val="26"/>
          <w:szCs w:val="26"/>
        </w:rPr>
      </w:pPr>
    </w:p>
    <w:p w:rsidRPr="007B2940" w:rsidR="000B5CA8" w:rsidP="000B5CA8" w:rsidRDefault="000B5CA8" w14:paraId="24F42DB8" w14:textId="437B3754">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information the Commission collects with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(Annual Report of Interlocking Positions) responds to the FPA requirements for annual reporting of similar types of positions public utility officers and directors hold with financial institution,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rsidRPr="007B2940" w:rsidR="000B5CA8" w:rsidP="000B5CA8" w:rsidRDefault="000B5CA8" w14:paraId="468AA4B7" w14:textId="77777777">
      <w:pPr>
        <w:spacing w:after="0"/>
        <w:rPr>
          <w:rFonts w:ascii="Times New Roman" w:hAnsi="Times New Roman" w:cs="Times New Roman"/>
          <w:sz w:val="26"/>
          <w:szCs w:val="26"/>
        </w:rPr>
      </w:pPr>
    </w:p>
    <w:p w:rsidRPr="007B2940" w:rsidR="000B5CA8" w:rsidP="000B5CA8" w:rsidRDefault="000B5CA8" w14:paraId="4FDDD526" w14:textId="634B3401">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Commission uses the information collected by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to implement the FPA requirement </w:t>
      </w:r>
      <w:r w:rsidR="003A62DC">
        <w:rPr>
          <w:rFonts w:ascii="Times New Roman" w:hAnsi="Times New Roman" w:cs="Times New Roman"/>
          <w:sz w:val="26"/>
          <w:szCs w:val="26"/>
        </w:rPr>
        <w:t>identify those</w:t>
      </w:r>
      <w:r w:rsidRPr="007B2940">
        <w:rPr>
          <w:rFonts w:ascii="Times New Roman" w:hAnsi="Times New Roman" w:cs="Times New Roman"/>
          <w:sz w:val="26"/>
          <w:szCs w:val="26"/>
        </w:rPr>
        <w:t xml:space="preserve"> authorized to </w:t>
      </w:r>
      <w:r w:rsidR="003A62DC">
        <w:rPr>
          <w:rFonts w:ascii="Times New Roman" w:hAnsi="Times New Roman" w:cs="Times New Roman"/>
          <w:sz w:val="26"/>
          <w:szCs w:val="26"/>
        </w:rPr>
        <w:t xml:space="preserve">a </w:t>
      </w:r>
      <w:r w:rsidRPr="007B2940">
        <w:rPr>
          <w:rFonts w:ascii="Times New Roman" w:hAnsi="Times New Roman" w:cs="Times New Roman"/>
          <w:sz w:val="26"/>
          <w:szCs w:val="26"/>
        </w:rPr>
        <w:t>hold</w:t>
      </w:r>
      <w:r w:rsidR="003A62DC">
        <w:rPr>
          <w:rFonts w:ascii="Times New Roman" w:hAnsi="Times New Roman" w:cs="Times New Roman"/>
          <w:sz w:val="26"/>
          <w:szCs w:val="26"/>
        </w:rPr>
        <w:t xml:space="preserve"> position as an</w:t>
      </w:r>
      <w:r w:rsidRPr="007B2940">
        <w:rPr>
          <w:rFonts w:ascii="Times New Roman" w:hAnsi="Times New Roman" w:cs="Times New Roman"/>
          <w:sz w:val="26"/>
          <w:szCs w:val="26"/>
        </w:rPr>
        <w:t xml:space="preserve"> interlocked directorate</w:t>
      </w:r>
      <w:r w:rsidR="003A62DC">
        <w:rPr>
          <w:rFonts w:ascii="Times New Roman" w:hAnsi="Times New Roman" w:cs="Times New Roman"/>
          <w:sz w:val="26"/>
          <w:szCs w:val="26"/>
        </w:rPr>
        <w:t>. This will</w:t>
      </w:r>
      <w:r w:rsidRPr="007B2940">
        <w:rPr>
          <w:rFonts w:ascii="Times New Roman" w:hAnsi="Times New Roman" w:cs="Times New Roman"/>
          <w:sz w:val="26"/>
          <w:szCs w:val="26"/>
        </w:rPr>
        <w:t xml:space="preserve"> annually disclose all the interlocked positions held within the prior year.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data identifies persons holding </w:t>
      </w:r>
      <w:r w:rsidRPr="007B2940">
        <w:rPr>
          <w:rFonts w:ascii="Times New Roman" w:hAnsi="Times New Roman" w:cs="Times New Roman"/>
          <w:sz w:val="26"/>
          <w:szCs w:val="26"/>
        </w:rPr>
        <w:lastRenderedPageBreak/>
        <w:t>interlocking positions between public utilities and other entities, allows the Commission to review these interlocking positions, and allows identification of possible conflicts of interest.</w:t>
      </w:r>
    </w:p>
    <w:p w:rsidRPr="007B2940" w:rsidR="000B5CA8" w:rsidP="000B5CA8" w:rsidRDefault="000B5CA8" w14:paraId="0C46F663" w14:textId="77777777">
      <w:pPr>
        <w:spacing w:after="0"/>
        <w:rPr>
          <w:rFonts w:ascii="Times New Roman" w:hAnsi="Times New Roman" w:cs="Times New Roman"/>
          <w:sz w:val="26"/>
          <w:szCs w:val="26"/>
        </w:rPr>
      </w:pPr>
    </w:p>
    <w:p w:rsidRPr="007B2940" w:rsidR="000B5CA8" w:rsidP="000B5CA8" w:rsidRDefault="000B5CA8" w14:paraId="1966F6CE" w14:textId="77777777">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Commission can use its enforcement authority when violations and omissions of FPA requirements occur.  </w:t>
      </w:r>
    </w:p>
    <w:p w:rsidRPr="007B2940" w:rsidR="000B5CA8" w:rsidP="000B5CA8" w:rsidRDefault="000B5CA8" w14:paraId="1E16F137" w14:textId="77777777">
      <w:pPr>
        <w:spacing w:after="0"/>
        <w:rPr>
          <w:rFonts w:ascii="Times New Roman" w:hAnsi="Times New Roman" w:cs="Times New Roman"/>
          <w:sz w:val="26"/>
          <w:szCs w:val="26"/>
        </w:rPr>
      </w:pPr>
    </w:p>
    <w:p w:rsidRPr="007B2940" w:rsidR="000B5CA8" w:rsidP="000B5CA8" w:rsidRDefault="000B5CA8" w14:paraId="71307D2E"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ANY CONSIDERATION OF THE USE OF IMPROVED INFORMATION TECHNOLOGY TO REDUCE THE BURDEN AND TECHNICAL OR LEGAL OBSTACLES TO REDUCING BURDEN</w:t>
      </w:r>
    </w:p>
    <w:p w:rsidRPr="007B2940" w:rsidR="000B5CA8" w:rsidP="000B5CA8" w:rsidRDefault="000B5CA8" w14:paraId="6C3F425F" w14:textId="77777777">
      <w:pPr>
        <w:spacing w:after="0"/>
        <w:rPr>
          <w:rFonts w:ascii="Times New Roman" w:hAnsi="Times New Roman" w:cs="Times New Roman"/>
          <w:sz w:val="26"/>
          <w:szCs w:val="26"/>
        </w:rPr>
      </w:pPr>
    </w:p>
    <w:p w:rsidRPr="007B2940" w:rsidR="00EF4726" w:rsidP="00EF4726" w:rsidRDefault="00EF4726" w14:paraId="57A2D0A5" w14:textId="73654488">
      <w:pPr>
        <w:spacing w:after="0"/>
        <w:rPr>
          <w:rFonts w:ascii="Times New Roman" w:hAnsi="Times New Roman" w:cs="Times New Roman"/>
          <w:sz w:val="26"/>
          <w:szCs w:val="26"/>
        </w:rPr>
      </w:pPr>
      <w:r w:rsidRPr="007B2940">
        <w:rPr>
          <w:rFonts w:ascii="Times New Roman" w:hAnsi="Times New Roman" w:cs="Times New Roman"/>
          <w:sz w:val="26"/>
          <w:szCs w:val="26"/>
        </w:rPr>
        <w:t>FERC continually considers the use of improved information technology to reduce burden in the filing requirements for submission of information concerning headwater benefits.  FERC-5</w:t>
      </w:r>
      <w:r w:rsidR="002553D4">
        <w:rPr>
          <w:rFonts w:ascii="Times New Roman" w:hAnsi="Times New Roman" w:cs="Times New Roman"/>
          <w:sz w:val="26"/>
          <w:szCs w:val="26"/>
        </w:rPr>
        <w:t>6</w:t>
      </w:r>
      <w:r w:rsidRPr="007B2940">
        <w:rPr>
          <w:rFonts w:ascii="Times New Roman" w:hAnsi="Times New Roman" w:cs="Times New Roman"/>
          <w:sz w:val="26"/>
          <w:szCs w:val="26"/>
        </w:rPr>
        <w:t xml:space="preserve">1 may be </w:t>
      </w:r>
      <w:proofErr w:type="spellStart"/>
      <w:r w:rsidRPr="007B2940">
        <w:rPr>
          <w:rFonts w:ascii="Times New Roman" w:hAnsi="Times New Roman" w:cs="Times New Roman"/>
          <w:sz w:val="26"/>
          <w:szCs w:val="26"/>
        </w:rPr>
        <w:t>eFiled</w:t>
      </w:r>
      <w:proofErr w:type="spellEnd"/>
      <w:r w:rsidRPr="007B2940">
        <w:rPr>
          <w:rFonts w:ascii="Times New Roman" w:hAnsi="Times New Roman" w:cs="Times New Roman"/>
          <w:sz w:val="26"/>
          <w:szCs w:val="26"/>
        </w:rPr>
        <w:t xml:space="preserve"> as shown at </w:t>
      </w:r>
      <w:hyperlink w:history="1" r:id="rId13">
        <w:r w:rsidRPr="007B2940">
          <w:rPr>
            <w:rStyle w:val="Hyperlink"/>
            <w:rFonts w:ascii="Times New Roman" w:hAnsi="Times New Roman" w:cs="Times New Roman"/>
            <w:sz w:val="26"/>
            <w:szCs w:val="26"/>
          </w:rPr>
          <w:t>https://www.ferc.gov/docs-filing/efiling/filing.pdf</w:t>
        </w:r>
      </w:hyperlink>
      <w:r w:rsidRPr="007B2940">
        <w:rPr>
          <w:rFonts w:ascii="Times New Roman" w:hAnsi="Times New Roman" w:cs="Times New Roman"/>
          <w:sz w:val="26"/>
          <w:szCs w:val="26"/>
        </w:rPr>
        <w:t xml:space="preserve"> .</w:t>
      </w:r>
    </w:p>
    <w:p w:rsidRPr="007B2940" w:rsidR="00A90D73" w:rsidP="00A90D73" w:rsidRDefault="00A90D73" w14:paraId="51E22FAC" w14:textId="1C2B2DAC">
      <w:pPr>
        <w:spacing w:line="240" w:lineRule="auto"/>
        <w:rPr>
          <w:rFonts w:ascii="Times New Roman" w:hAnsi="Times New Roman" w:cs="Times New Roman"/>
          <w:sz w:val="26"/>
          <w:szCs w:val="26"/>
        </w:rPr>
      </w:pPr>
      <w:r w:rsidRPr="007B2940">
        <w:rPr>
          <w:rFonts w:ascii="Times New Roman" w:hAnsi="Times New Roman" w:cs="Times New Roman"/>
          <w:sz w:val="26"/>
          <w:szCs w:val="26"/>
        </w:rPr>
        <w:t xml:space="preserve">  </w:t>
      </w:r>
    </w:p>
    <w:p w:rsidRPr="007B2940" w:rsidR="000B5CA8" w:rsidP="000B5CA8" w:rsidRDefault="000B5CA8" w14:paraId="6D4BA862"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7B2940" w:rsidR="00A90D73" w:rsidP="000B5CA8" w:rsidRDefault="00A90D73" w14:paraId="0A879BB6" w14:textId="77777777">
      <w:pPr>
        <w:spacing w:after="0"/>
        <w:rPr>
          <w:rFonts w:ascii="Times New Roman" w:hAnsi="Times New Roman" w:cs="Times New Roman"/>
          <w:sz w:val="26"/>
          <w:szCs w:val="26"/>
        </w:rPr>
      </w:pPr>
    </w:p>
    <w:p w:rsidRPr="007B2940" w:rsidR="000B5CA8" w:rsidP="000B5CA8" w:rsidRDefault="00EF4726" w14:paraId="0F6D3C02" w14:textId="47E83CE8">
      <w:pPr>
        <w:spacing w:after="0"/>
        <w:rPr>
          <w:rFonts w:ascii="Times New Roman" w:hAnsi="Times New Roman" w:cs="Times New Roman"/>
          <w:sz w:val="26"/>
          <w:szCs w:val="26"/>
        </w:rPr>
      </w:pPr>
      <w:proofErr w:type="gramStart"/>
      <w:r w:rsidRPr="007B2940">
        <w:rPr>
          <w:rFonts w:ascii="Times New Roman" w:hAnsi="Times New Roman" w:cs="Times New Roman"/>
          <w:sz w:val="26"/>
          <w:szCs w:val="26"/>
        </w:rPr>
        <w:t>In an effort to</w:t>
      </w:r>
      <w:proofErr w:type="gramEnd"/>
      <w:r w:rsidRPr="007B2940">
        <w:rPr>
          <w:rFonts w:ascii="Times New Roman" w:hAnsi="Times New Roman" w:cs="Times New Roman"/>
          <w:sz w:val="26"/>
          <w:szCs w:val="26"/>
        </w:rPr>
        <w:t xml:space="preserve"> alleviate duplication, filing requirements are periodically reviewed as OMB review dates arise, or as the Commission may deem necessary in carrying out its regulatory responsibilities. </w:t>
      </w:r>
      <w:r w:rsidRPr="007B2940" w:rsidR="00A90D73">
        <w:rPr>
          <w:rFonts w:ascii="Times New Roman" w:hAnsi="Times New Roman" w:cs="Times New Roman"/>
          <w:sz w:val="26"/>
          <w:szCs w:val="26"/>
        </w:rPr>
        <w:t xml:space="preserve">There is no duplication of information.  </w:t>
      </w:r>
    </w:p>
    <w:p w:rsidRPr="007B2940" w:rsidR="000B5CA8" w:rsidP="000B5CA8" w:rsidRDefault="000B5CA8" w14:paraId="6CA3D69D" w14:textId="77777777">
      <w:pPr>
        <w:spacing w:after="0"/>
        <w:rPr>
          <w:rFonts w:ascii="Times New Roman" w:hAnsi="Times New Roman" w:cs="Times New Roman"/>
          <w:sz w:val="26"/>
          <w:szCs w:val="26"/>
        </w:rPr>
      </w:pPr>
    </w:p>
    <w:p w:rsidRPr="007B2940" w:rsidR="000B5CA8" w:rsidP="000B5CA8" w:rsidRDefault="000B5CA8" w14:paraId="646D469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METHODS USED TO MINIMIZE THE BURDEN IN COLLECTION OF INFORMATION INVOLVING SMALL ENTITIES</w:t>
      </w:r>
    </w:p>
    <w:p w:rsidRPr="007B2940" w:rsidR="000B5CA8" w:rsidP="000B5CA8" w:rsidRDefault="000B5CA8" w14:paraId="4F39C494" w14:textId="77777777">
      <w:pPr>
        <w:spacing w:after="0"/>
        <w:rPr>
          <w:rFonts w:ascii="Times New Roman" w:hAnsi="Times New Roman" w:cs="Times New Roman"/>
          <w:sz w:val="26"/>
          <w:szCs w:val="26"/>
        </w:rPr>
      </w:pPr>
    </w:p>
    <w:p w:rsidRPr="007B2940" w:rsidR="000B5CA8" w:rsidP="000B5CA8" w:rsidRDefault="000B5CA8" w14:paraId="763744AB"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data collection imposes the least possible burden on small entities while collecting information necessary to the Commission to fulfill statutory requirements.</w:t>
      </w:r>
    </w:p>
    <w:p w:rsidRPr="007B2940" w:rsidR="000B5CA8" w:rsidP="000B5CA8" w:rsidRDefault="000B5CA8" w14:paraId="41524B55" w14:textId="77777777">
      <w:pPr>
        <w:spacing w:after="0"/>
        <w:rPr>
          <w:rFonts w:ascii="Times New Roman" w:hAnsi="Times New Roman" w:cs="Times New Roman"/>
          <w:sz w:val="26"/>
          <w:szCs w:val="26"/>
        </w:rPr>
      </w:pPr>
    </w:p>
    <w:p w:rsidRPr="007B2940" w:rsidR="000B5CA8" w:rsidP="000B5CA8" w:rsidRDefault="000B5CA8" w14:paraId="0D20D56C"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CONSEQUENCE TO FEDERAL PROGRAM IF COLLECTION WERE CONDUCTED LESS FREQUENTLY</w:t>
      </w:r>
    </w:p>
    <w:p w:rsidRPr="007B2940" w:rsidR="000B5CA8" w:rsidP="000B5CA8" w:rsidRDefault="000B5CA8" w14:paraId="3FA84609" w14:textId="77777777">
      <w:pPr>
        <w:spacing w:after="0"/>
        <w:rPr>
          <w:rFonts w:ascii="Times New Roman" w:hAnsi="Times New Roman" w:cs="Times New Roman"/>
          <w:sz w:val="26"/>
          <w:szCs w:val="26"/>
        </w:rPr>
      </w:pPr>
    </w:p>
    <w:p w:rsidRPr="007B2940" w:rsidR="000B5CA8" w:rsidP="000B5CA8" w:rsidRDefault="000B5CA8" w14:paraId="35938AC8" w14:textId="11B1F634">
      <w:pPr>
        <w:spacing w:after="0"/>
        <w:rPr>
          <w:rFonts w:ascii="Times New Roman" w:hAnsi="Times New Roman" w:cs="Times New Roman"/>
          <w:sz w:val="26"/>
          <w:szCs w:val="26"/>
        </w:rPr>
      </w:pPr>
      <w:r w:rsidRPr="007B2940">
        <w:rPr>
          <w:rFonts w:ascii="Times New Roman" w:hAnsi="Times New Roman" w:cs="Times New Roman"/>
          <w:sz w:val="26"/>
          <w:szCs w:val="26"/>
        </w:rPr>
        <w:t xml:space="preserve">Public Utilities Regulatory Policy Act (PURPA) Section 211 mandates annual submission of the data in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FERC cannot change </w:t>
      </w:r>
      <w:proofErr w:type="gramStart"/>
      <w:r w:rsidRPr="007B2940" w:rsidR="00AC0AE9">
        <w:rPr>
          <w:rFonts w:ascii="Times New Roman" w:hAnsi="Times New Roman" w:cs="Times New Roman"/>
          <w:sz w:val="26"/>
          <w:szCs w:val="26"/>
        </w:rPr>
        <w:lastRenderedPageBreak/>
        <w:t>c</w:t>
      </w:r>
      <w:r w:rsidRPr="007B2940">
        <w:rPr>
          <w:rFonts w:ascii="Times New Roman" w:hAnsi="Times New Roman" w:cs="Times New Roman"/>
          <w:sz w:val="26"/>
          <w:szCs w:val="26"/>
        </w:rPr>
        <w:t>ongressionally-mandated</w:t>
      </w:r>
      <w:proofErr w:type="gramEnd"/>
      <w:r w:rsidRPr="007B2940">
        <w:rPr>
          <w:rFonts w:ascii="Times New Roman" w:hAnsi="Times New Roman" w:cs="Times New Roman"/>
          <w:sz w:val="26"/>
          <w:szCs w:val="26"/>
        </w:rPr>
        <w:t xml:space="preserve"> filing dates.  If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were collected less frequently, the Commission would be unable to perform its mandated oversight and review responsibilities as effectively.  </w:t>
      </w:r>
    </w:p>
    <w:p w:rsidRPr="007B2940" w:rsidR="000B5CA8" w:rsidP="000B5CA8" w:rsidRDefault="000B5CA8" w14:paraId="783FE761" w14:textId="77777777">
      <w:pPr>
        <w:spacing w:after="0"/>
        <w:rPr>
          <w:rFonts w:ascii="Times New Roman" w:hAnsi="Times New Roman" w:cs="Times New Roman"/>
          <w:sz w:val="26"/>
          <w:szCs w:val="26"/>
        </w:rPr>
      </w:pPr>
    </w:p>
    <w:p w:rsidRPr="007B2940" w:rsidR="000B5CA8" w:rsidP="000B5CA8" w:rsidRDefault="000B5CA8" w14:paraId="469C747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EXPLAIN ANY SPECIAL CIRCUMSTANCES RELATING TO THE INFORMATION COLLECTION</w:t>
      </w:r>
    </w:p>
    <w:p w:rsidRPr="007B2940" w:rsidR="000B5CA8" w:rsidP="000B5CA8" w:rsidRDefault="000B5CA8" w14:paraId="7B2BE4CB" w14:textId="77777777">
      <w:pPr>
        <w:spacing w:after="0"/>
        <w:rPr>
          <w:rFonts w:ascii="Times New Roman" w:hAnsi="Times New Roman" w:cs="Times New Roman"/>
          <w:sz w:val="26"/>
          <w:szCs w:val="26"/>
        </w:rPr>
      </w:pPr>
    </w:p>
    <w:p w:rsidRPr="007B2940" w:rsidR="000B5CA8" w:rsidP="000B5CA8" w:rsidRDefault="000B5CA8" w14:paraId="5DF54677" w14:textId="24FCD227">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There are no special circumstances related to </w:t>
      </w:r>
      <w:r w:rsidRPr="007B2940" w:rsidR="00EF4726">
        <w:rPr>
          <w:rFonts w:ascii="Times New Roman" w:hAnsi="Times New Roman" w:cs="Times New Roman"/>
          <w:sz w:val="26"/>
          <w:szCs w:val="26"/>
        </w:rPr>
        <w:t>FERC Form 561</w:t>
      </w:r>
      <w:r w:rsidRPr="007B2940">
        <w:rPr>
          <w:rFonts w:ascii="Times New Roman" w:hAnsi="Times New Roman" w:cs="Times New Roman"/>
          <w:sz w:val="26"/>
          <w:szCs w:val="26"/>
        </w:rPr>
        <w:t>.</w:t>
      </w:r>
    </w:p>
    <w:p w:rsidRPr="007B2940" w:rsidR="000B5CA8" w:rsidP="000B5CA8" w:rsidRDefault="000B5CA8" w14:paraId="259D33DA" w14:textId="77777777">
      <w:pPr>
        <w:spacing w:after="0"/>
        <w:rPr>
          <w:rFonts w:ascii="Times New Roman" w:hAnsi="Times New Roman" w:cs="Times New Roman"/>
          <w:sz w:val="26"/>
          <w:szCs w:val="26"/>
        </w:rPr>
      </w:pPr>
    </w:p>
    <w:p w:rsidRPr="007B2940" w:rsidR="000B5CA8" w:rsidP="000B5CA8" w:rsidRDefault="000B5CA8" w14:paraId="1ADAE5E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EFFORTS TO CONSULT OUTSIDE THE AGENCY: SUMMARIZE PUBLIC COMMENTS AND THE AGENCY’S RESPONSE</w:t>
      </w:r>
    </w:p>
    <w:p w:rsidRPr="007B2940" w:rsidR="000B5CA8" w:rsidP="000B5CA8" w:rsidRDefault="000B5CA8" w14:paraId="5AB268C4" w14:textId="77777777">
      <w:pPr>
        <w:spacing w:after="0"/>
        <w:rPr>
          <w:rFonts w:ascii="Times New Roman" w:hAnsi="Times New Roman" w:cs="Times New Roman"/>
          <w:sz w:val="26"/>
          <w:szCs w:val="26"/>
        </w:rPr>
      </w:pPr>
    </w:p>
    <w:p w:rsidRPr="007B2940" w:rsidR="00AC0AE9" w:rsidP="00AC0AE9" w:rsidRDefault="00AC0AE9" w14:paraId="096A1A99" w14:textId="1BE7B8E6">
      <w:pPr>
        <w:rPr>
          <w:rFonts w:ascii="Times New Roman" w:hAnsi="Times New Roman" w:cs="Times New Roman"/>
          <w:sz w:val="26"/>
          <w:szCs w:val="26"/>
        </w:rPr>
      </w:pPr>
      <w:r w:rsidRPr="007B2940">
        <w:rPr>
          <w:rFonts w:ascii="Times New Roman" w:hAnsi="Times New Roman" w:cs="Times New Roman"/>
          <w:sz w:val="26"/>
          <w:szCs w:val="26"/>
        </w:rPr>
        <w:t>In accordance with OMB requirements, the Commission published a 60-day notice</w:t>
      </w:r>
      <w:r w:rsidRPr="007B2940">
        <w:rPr>
          <w:rFonts w:ascii="Times New Roman" w:hAnsi="Times New Roman" w:cs="Times New Roman"/>
          <w:sz w:val="26"/>
          <w:szCs w:val="26"/>
          <w:vertAlign w:val="superscript"/>
        </w:rPr>
        <w:footnoteReference w:id="1"/>
      </w:r>
      <w:r w:rsidRPr="007B2940">
        <w:rPr>
          <w:rFonts w:ascii="Times New Roman" w:hAnsi="Times New Roman" w:cs="Times New Roman"/>
          <w:sz w:val="26"/>
          <w:szCs w:val="26"/>
        </w:rPr>
        <w:t xml:space="preserve"> and a 30-day notice</w:t>
      </w:r>
      <w:r w:rsidRPr="007B2940">
        <w:rPr>
          <w:rFonts w:ascii="Times New Roman" w:hAnsi="Times New Roman" w:cs="Times New Roman"/>
          <w:sz w:val="26"/>
          <w:szCs w:val="26"/>
          <w:vertAlign w:val="superscript"/>
        </w:rPr>
        <w:footnoteReference w:id="2"/>
      </w:r>
      <w:r w:rsidRPr="007B2940">
        <w:rPr>
          <w:rFonts w:ascii="Times New Roman" w:hAnsi="Times New Roman" w:cs="Times New Roman"/>
          <w:sz w:val="26"/>
          <w:szCs w:val="26"/>
        </w:rPr>
        <w:t xml:space="preserve"> to the public regarding this information collection on </w:t>
      </w:r>
      <w:r w:rsidR="001D28C7">
        <w:rPr>
          <w:rFonts w:ascii="Times New Roman" w:hAnsi="Times New Roman" w:cs="Times New Roman"/>
          <w:sz w:val="26"/>
          <w:szCs w:val="26"/>
        </w:rPr>
        <w:t>11</w:t>
      </w:r>
      <w:r w:rsidRPr="007B2940" w:rsidR="00EF4726">
        <w:rPr>
          <w:rFonts w:ascii="Times New Roman" w:hAnsi="Times New Roman" w:cs="Times New Roman"/>
          <w:sz w:val="26"/>
          <w:szCs w:val="26"/>
        </w:rPr>
        <w:t>/</w:t>
      </w:r>
      <w:r w:rsidR="001D28C7">
        <w:rPr>
          <w:rFonts w:ascii="Times New Roman" w:hAnsi="Times New Roman" w:cs="Times New Roman"/>
          <w:sz w:val="26"/>
          <w:szCs w:val="26"/>
        </w:rPr>
        <w:t>30</w:t>
      </w:r>
      <w:r w:rsidRPr="007B2940" w:rsidR="00EF4726">
        <w:rPr>
          <w:rFonts w:ascii="Times New Roman" w:hAnsi="Times New Roman" w:cs="Times New Roman"/>
          <w:sz w:val="26"/>
          <w:szCs w:val="26"/>
        </w:rPr>
        <w:t>/202</w:t>
      </w:r>
      <w:r w:rsidR="001D28C7">
        <w:rPr>
          <w:rFonts w:ascii="Times New Roman" w:hAnsi="Times New Roman" w:cs="Times New Roman"/>
          <w:sz w:val="26"/>
          <w:szCs w:val="26"/>
        </w:rPr>
        <w:t>1</w:t>
      </w:r>
      <w:r w:rsidRPr="007B2940">
        <w:rPr>
          <w:rFonts w:ascii="Times New Roman" w:hAnsi="Times New Roman" w:cs="Times New Roman"/>
          <w:sz w:val="26"/>
          <w:szCs w:val="26"/>
        </w:rPr>
        <w:t xml:space="preserve"> and </w:t>
      </w:r>
      <w:r w:rsidRPr="00E51B03" w:rsidR="00E51B03">
        <w:rPr>
          <w:rFonts w:ascii="Times New Roman" w:hAnsi="Times New Roman" w:cs="Times New Roman"/>
          <w:sz w:val="26"/>
          <w:szCs w:val="26"/>
        </w:rPr>
        <w:t>02</w:t>
      </w:r>
      <w:r w:rsidRPr="00E51B03">
        <w:rPr>
          <w:rFonts w:ascii="Times New Roman" w:hAnsi="Times New Roman" w:cs="Times New Roman"/>
          <w:sz w:val="26"/>
          <w:szCs w:val="26"/>
        </w:rPr>
        <w:t>/</w:t>
      </w:r>
      <w:r w:rsidRPr="00E51B03" w:rsidR="00E51B03">
        <w:rPr>
          <w:rFonts w:ascii="Times New Roman" w:hAnsi="Times New Roman" w:cs="Times New Roman"/>
          <w:sz w:val="26"/>
          <w:szCs w:val="26"/>
        </w:rPr>
        <w:t>10</w:t>
      </w:r>
      <w:r w:rsidRPr="00E51B03">
        <w:rPr>
          <w:rFonts w:ascii="Times New Roman" w:hAnsi="Times New Roman" w:cs="Times New Roman"/>
          <w:sz w:val="26"/>
          <w:szCs w:val="26"/>
        </w:rPr>
        <w:t>/</w:t>
      </w:r>
      <w:r w:rsidR="00E51B03">
        <w:rPr>
          <w:rFonts w:ascii="Times New Roman" w:hAnsi="Times New Roman" w:cs="Times New Roman"/>
          <w:sz w:val="26"/>
          <w:szCs w:val="26"/>
        </w:rPr>
        <w:t>2022</w:t>
      </w:r>
      <w:r w:rsidRPr="007B2940">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rsidRPr="007B2940" w:rsidR="000B5CA8" w:rsidP="000B5CA8" w:rsidRDefault="000B5CA8" w14:paraId="1AC7ADF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EXPLAIN ANY PAYMENT OR GIFTS TO RESPONDENTS</w:t>
      </w:r>
    </w:p>
    <w:p w:rsidRPr="007B2940" w:rsidR="000B5CA8" w:rsidP="000B5CA8" w:rsidRDefault="000B5CA8" w14:paraId="79697681" w14:textId="77777777">
      <w:pPr>
        <w:spacing w:after="0"/>
        <w:rPr>
          <w:rFonts w:ascii="Times New Roman" w:hAnsi="Times New Roman" w:cs="Times New Roman"/>
          <w:sz w:val="26"/>
          <w:szCs w:val="26"/>
        </w:rPr>
      </w:pPr>
    </w:p>
    <w:p w:rsidRPr="007B2940" w:rsidR="000B5CA8" w:rsidP="000B5CA8" w:rsidRDefault="000B5CA8" w14:paraId="5DF41F48" w14:textId="54BE21F9">
      <w:pPr>
        <w:spacing w:after="0"/>
        <w:rPr>
          <w:rFonts w:ascii="Times New Roman" w:hAnsi="Times New Roman" w:cs="Times New Roman"/>
          <w:sz w:val="26"/>
          <w:szCs w:val="26"/>
        </w:rPr>
      </w:pPr>
      <w:r w:rsidRPr="007B2940">
        <w:rPr>
          <w:rFonts w:ascii="Times New Roman" w:hAnsi="Times New Roman" w:cs="Times New Roman"/>
          <w:sz w:val="26"/>
          <w:szCs w:val="26"/>
        </w:rPr>
        <w:t>The</w:t>
      </w:r>
      <w:r w:rsidRPr="007B2940" w:rsidR="00EF4726">
        <w:rPr>
          <w:rFonts w:ascii="Times New Roman" w:hAnsi="Times New Roman" w:cs="Times New Roman"/>
          <w:sz w:val="26"/>
          <w:szCs w:val="26"/>
        </w:rPr>
        <w:t xml:space="preserve"> Commission does not make payments or provide gifts for respondents related to FERC-5</w:t>
      </w:r>
      <w:r w:rsidR="006627BC">
        <w:rPr>
          <w:rFonts w:ascii="Times New Roman" w:hAnsi="Times New Roman" w:cs="Times New Roman"/>
          <w:sz w:val="26"/>
          <w:szCs w:val="26"/>
        </w:rPr>
        <w:t>6</w:t>
      </w:r>
      <w:r w:rsidRPr="007B2940" w:rsidR="00EF4726">
        <w:rPr>
          <w:rFonts w:ascii="Times New Roman" w:hAnsi="Times New Roman" w:cs="Times New Roman"/>
          <w:sz w:val="26"/>
          <w:szCs w:val="26"/>
        </w:rPr>
        <w:t>1.</w:t>
      </w:r>
    </w:p>
    <w:p w:rsidRPr="007B2940" w:rsidR="000B5CA8" w:rsidP="000B5CA8" w:rsidRDefault="000B5CA8" w14:paraId="79610710" w14:textId="77777777">
      <w:pPr>
        <w:spacing w:after="0"/>
        <w:rPr>
          <w:rFonts w:ascii="Times New Roman" w:hAnsi="Times New Roman" w:cs="Times New Roman"/>
          <w:sz w:val="26"/>
          <w:szCs w:val="26"/>
        </w:rPr>
      </w:pPr>
    </w:p>
    <w:p w:rsidRPr="007B2940" w:rsidR="000B5CA8" w:rsidP="000B5CA8" w:rsidRDefault="000B5CA8" w14:paraId="1A58DEF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ANY ASSURANCE OF CONFIDENTIALITY PROVIDED TO RESPONDENTS</w:t>
      </w:r>
    </w:p>
    <w:p w:rsidRPr="007B2940" w:rsidR="000B5CA8" w:rsidP="000B5CA8" w:rsidRDefault="000B5CA8" w14:paraId="5E6E3771" w14:textId="77777777">
      <w:pPr>
        <w:spacing w:after="0"/>
        <w:rPr>
          <w:rFonts w:ascii="Times New Roman" w:hAnsi="Times New Roman" w:cs="Times New Roman"/>
          <w:sz w:val="26"/>
          <w:szCs w:val="26"/>
        </w:rPr>
      </w:pPr>
    </w:p>
    <w:p w:rsidRPr="007B2940" w:rsidR="00EF4726" w:rsidP="00EF4726" w:rsidRDefault="00EF4726" w14:paraId="2492B97F"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information submitted to the Commission is public, therefore, the information is not considered confidential.  Specific requests for confidential treatment will be considered pursuant to 18 C.F.R. Section 388.112.</w:t>
      </w:r>
    </w:p>
    <w:p w:rsidRPr="007B2940" w:rsidR="000B5CA8" w:rsidP="000B5CA8" w:rsidRDefault="000B5CA8" w14:paraId="6E366397" w14:textId="77777777">
      <w:pPr>
        <w:spacing w:after="0"/>
        <w:rPr>
          <w:rFonts w:ascii="Times New Roman" w:hAnsi="Times New Roman" w:cs="Times New Roman"/>
          <w:sz w:val="26"/>
          <w:szCs w:val="26"/>
        </w:rPr>
      </w:pPr>
    </w:p>
    <w:p w:rsidRPr="007B2940" w:rsidR="000B5CA8" w:rsidP="000B5CA8" w:rsidRDefault="000B5CA8" w14:paraId="37978F7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7B2940" w:rsidR="000B5CA8" w:rsidP="000B5CA8" w:rsidRDefault="000B5CA8" w14:paraId="4C66B7FE" w14:textId="77777777">
      <w:pPr>
        <w:spacing w:after="0"/>
        <w:rPr>
          <w:rFonts w:ascii="Times New Roman" w:hAnsi="Times New Roman" w:cs="Times New Roman"/>
          <w:sz w:val="26"/>
          <w:szCs w:val="26"/>
        </w:rPr>
      </w:pPr>
    </w:p>
    <w:p w:rsidRPr="007B2940" w:rsidR="000B5CA8" w:rsidP="000B5CA8" w:rsidRDefault="000B5CA8" w14:paraId="1BAD723A"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w:t>
      </w:r>
      <w:r w:rsidRPr="007B2940" w:rsidR="0081505A">
        <w:rPr>
          <w:rFonts w:ascii="Times New Roman" w:hAnsi="Times New Roman" w:cs="Times New Roman"/>
          <w:sz w:val="26"/>
          <w:szCs w:val="26"/>
        </w:rPr>
        <w:t>is</w:t>
      </w:r>
      <w:r w:rsidRPr="007B2940">
        <w:rPr>
          <w:rFonts w:ascii="Times New Roman" w:hAnsi="Times New Roman" w:cs="Times New Roman"/>
          <w:sz w:val="26"/>
          <w:szCs w:val="26"/>
        </w:rPr>
        <w:t xml:space="preserve"> collection do</w:t>
      </w:r>
      <w:r w:rsidRPr="007B2940" w:rsidR="0081505A">
        <w:rPr>
          <w:rFonts w:ascii="Times New Roman" w:hAnsi="Times New Roman" w:cs="Times New Roman"/>
          <w:sz w:val="26"/>
          <w:szCs w:val="26"/>
        </w:rPr>
        <w:t>es</w:t>
      </w:r>
      <w:r w:rsidRPr="007B2940">
        <w:rPr>
          <w:rFonts w:ascii="Times New Roman" w:hAnsi="Times New Roman" w:cs="Times New Roman"/>
          <w:sz w:val="26"/>
          <w:szCs w:val="26"/>
        </w:rPr>
        <w:t xml:space="preserve"> not </w:t>
      </w:r>
      <w:r w:rsidRPr="007B2940" w:rsidR="0081505A">
        <w:rPr>
          <w:rFonts w:ascii="Times New Roman" w:hAnsi="Times New Roman" w:cs="Times New Roman"/>
          <w:sz w:val="26"/>
          <w:szCs w:val="26"/>
        </w:rPr>
        <w:t>contain</w:t>
      </w:r>
      <w:r w:rsidRPr="007B2940">
        <w:rPr>
          <w:rFonts w:ascii="Times New Roman" w:hAnsi="Times New Roman" w:cs="Times New Roman"/>
          <w:sz w:val="26"/>
          <w:szCs w:val="26"/>
        </w:rPr>
        <w:t xml:space="preserve"> any questions of a sensitive nature.</w:t>
      </w:r>
    </w:p>
    <w:p w:rsidRPr="007B2940" w:rsidR="000B5CA8" w:rsidP="000B5CA8" w:rsidRDefault="000B5CA8" w14:paraId="6803E493" w14:textId="77777777">
      <w:pPr>
        <w:spacing w:after="0"/>
        <w:rPr>
          <w:rFonts w:ascii="Times New Roman" w:hAnsi="Times New Roman" w:cs="Times New Roman"/>
          <w:sz w:val="26"/>
          <w:szCs w:val="26"/>
        </w:rPr>
      </w:pPr>
    </w:p>
    <w:p w:rsidRPr="007B2940" w:rsidR="000B5CA8" w:rsidP="000B5CA8" w:rsidRDefault="000B5CA8" w14:paraId="7864BC82"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ESTIMATED BURDEN OF COLLECTION OF INFORMATION</w:t>
      </w:r>
    </w:p>
    <w:p w:rsidRPr="007B2940" w:rsidR="000B5CA8" w:rsidP="000B5CA8" w:rsidRDefault="000B5CA8" w14:paraId="4BA0B0A6" w14:textId="77777777">
      <w:pPr>
        <w:spacing w:after="0"/>
        <w:rPr>
          <w:rFonts w:ascii="Times New Roman" w:hAnsi="Times New Roman" w:cs="Times New Roman"/>
          <w:sz w:val="26"/>
          <w:szCs w:val="26"/>
        </w:rPr>
      </w:pPr>
    </w:p>
    <w:p w:rsidRPr="007B2940" w:rsidR="000B5CA8" w:rsidP="000B5CA8" w:rsidRDefault="000B5CA8" w14:paraId="6EA5C005"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estimated burden for each collection follows:</w:t>
      </w:r>
    </w:p>
    <w:p w:rsidRPr="007B2940" w:rsidR="000B5CA8" w:rsidP="000B5CA8" w:rsidRDefault="000B5CA8" w14:paraId="67C47959" w14:textId="77777777">
      <w:pPr>
        <w:spacing w:after="0"/>
        <w:rPr>
          <w:rFonts w:ascii="Times New Roman" w:hAnsi="Times New Roman" w:cs="Times New Roman"/>
          <w:sz w:val="26"/>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824BD8" w:rsidR="00824BD8" w:rsidTr="006D07C9" w14:paraId="183358FF"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824BD8" w:rsidR="00824BD8" w:rsidP="00824BD8" w:rsidRDefault="00824BD8" w14:paraId="6D4F59C2"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FERC Form 561, Annual Report of Interlocking Directorates</w:t>
            </w:r>
          </w:p>
        </w:tc>
      </w:tr>
      <w:tr w:rsidRPr="00824BD8" w:rsidR="00824BD8" w:rsidTr="006D07C9" w14:paraId="0C2F5701"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04E9E94F"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Number of Respondents</w:t>
            </w:r>
            <w:r w:rsidRPr="00824BD8">
              <w:rPr>
                <w:rFonts w:ascii="Times New Roman" w:hAnsi="Times New Roman" w:eastAsia="Calibri" w:cs="Times New Roman"/>
                <w:b/>
                <w:sz w:val="26"/>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1CA837CB"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Annual Number of Responses per Respondent</w:t>
            </w:r>
          </w:p>
          <w:p w:rsidRPr="00824BD8" w:rsidR="00824BD8" w:rsidP="00824BD8" w:rsidRDefault="00824BD8" w14:paraId="7C713425"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1DEA61A2"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Total Number of Responses (1) *(2) = (3)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43B056CC"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Average Burden &amp; Cost Per Response</w:t>
            </w:r>
          </w:p>
          <w:p w:rsidRPr="00824BD8" w:rsidR="00824BD8" w:rsidP="00824BD8" w:rsidRDefault="00824BD8" w14:paraId="5EFEACDE"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6B3ABBE7"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Total Annual Burden Hours &amp; Total Annual Cost</w:t>
            </w:r>
          </w:p>
          <w:p w:rsidRPr="00824BD8" w:rsidR="00824BD8" w:rsidP="00824BD8" w:rsidRDefault="00824BD8" w14:paraId="47478567"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(3) *(4) = (5)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24BD8" w:rsidR="00824BD8" w:rsidP="00824BD8" w:rsidRDefault="00824BD8" w14:paraId="1DD59D42"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Cost per Respondent</w:t>
            </w:r>
          </w:p>
          <w:p w:rsidRPr="00824BD8" w:rsidR="00824BD8" w:rsidP="00824BD8" w:rsidRDefault="00824BD8" w14:paraId="26FEA27A"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w:t>
            </w:r>
          </w:p>
          <w:p w:rsidRPr="00824BD8" w:rsidR="00824BD8" w:rsidP="00824BD8" w:rsidRDefault="00824BD8" w14:paraId="11ABF053" w14:textId="77777777">
            <w:pPr>
              <w:spacing w:after="0"/>
              <w:jc w:val="center"/>
              <w:rPr>
                <w:rFonts w:ascii="Times New Roman" w:hAnsi="Times New Roman" w:eastAsia="Calibri" w:cs="Times New Roman"/>
                <w:b/>
                <w:sz w:val="26"/>
                <w:szCs w:val="26"/>
              </w:rPr>
            </w:pPr>
            <w:r w:rsidRPr="00824BD8">
              <w:rPr>
                <w:rFonts w:ascii="Times New Roman" w:hAnsi="Times New Roman" w:eastAsia="Calibri" w:cs="Times New Roman"/>
                <w:b/>
                <w:sz w:val="26"/>
                <w:szCs w:val="26"/>
              </w:rPr>
              <w:t>(5) ÷ (1)</w:t>
            </w:r>
          </w:p>
        </w:tc>
      </w:tr>
      <w:tr w:rsidRPr="00824BD8" w:rsidR="00824BD8" w:rsidTr="006D07C9" w14:paraId="322FB3AF"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0F297358"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2,700</w:t>
            </w:r>
          </w:p>
        </w:tc>
        <w:tc>
          <w:tcPr>
            <w:tcW w:w="701"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443AB05D"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1A8CBEDF"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248337BF"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 xml:space="preserve">0.25 </w:t>
            </w:r>
            <w:proofErr w:type="gramStart"/>
            <w:r w:rsidRPr="00824BD8">
              <w:rPr>
                <w:rFonts w:ascii="Times New Roman" w:hAnsi="Times New Roman" w:eastAsia="Calibri" w:cs="Times New Roman"/>
                <w:sz w:val="26"/>
                <w:szCs w:val="26"/>
              </w:rPr>
              <w:t>hrs.;</w:t>
            </w:r>
            <w:proofErr w:type="gramEnd"/>
          </w:p>
          <w:p w:rsidRPr="00824BD8" w:rsidR="00824BD8" w:rsidP="00824BD8" w:rsidRDefault="00824BD8" w14:paraId="58FE5FD8"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$21.75</w:t>
            </w:r>
          </w:p>
        </w:tc>
        <w:tc>
          <w:tcPr>
            <w:tcW w:w="1072"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31AFC9EC"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 xml:space="preserve"> 675 </w:t>
            </w:r>
            <w:proofErr w:type="gramStart"/>
            <w:r w:rsidRPr="00824BD8">
              <w:rPr>
                <w:rFonts w:ascii="Times New Roman" w:hAnsi="Times New Roman" w:eastAsia="Calibri" w:cs="Times New Roman"/>
                <w:sz w:val="26"/>
                <w:szCs w:val="26"/>
              </w:rPr>
              <w:t>hrs.;</w:t>
            </w:r>
            <w:proofErr w:type="gramEnd"/>
          </w:p>
          <w:p w:rsidRPr="00824BD8" w:rsidR="00824BD8" w:rsidP="00824BD8" w:rsidRDefault="00824BD8" w14:paraId="3FE21E27"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$58,725</w:t>
            </w:r>
          </w:p>
        </w:tc>
        <w:tc>
          <w:tcPr>
            <w:tcW w:w="895" w:type="pct"/>
            <w:tcBorders>
              <w:top w:val="single" w:color="auto" w:sz="4" w:space="0"/>
              <w:left w:val="single" w:color="auto" w:sz="4" w:space="0"/>
              <w:bottom w:val="single" w:color="auto" w:sz="4" w:space="0"/>
              <w:right w:val="single" w:color="auto" w:sz="4" w:space="0"/>
            </w:tcBorders>
            <w:hideMark/>
          </w:tcPr>
          <w:p w:rsidRPr="00824BD8" w:rsidR="00824BD8" w:rsidP="00824BD8" w:rsidRDefault="00824BD8" w14:paraId="60AB9994" w14:textId="77777777">
            <w:pPr>
              <w:spacing w:after="0" w:line="240" w:lineRule="auto"/>
              <w:jc w:val="right"/>
              <w:rPr>
                <w:rFonts w:ascii="Times New Roman" w:hAnsi="Times New Roman" w:eastAsia="Calibri" w:cs="Times New Roman"/>
                <w:sz w:val="26"/>
                <w:szCs w:val="26"/>
              </w:rPr>
            </w:pPr>
            <w:r w:rsidRPr="00824BD8">
              <w:rPr>
                <w:rFonts w:ascii="Times New Roman" w:hAnsi="Times New Roman" w:eastAsia="Calibri" w:cs="Times New Roman"/>
                <w:sz w:val="26"/>
                <w:szCs w:val="26"/>
              </w:rPr>
              <w:t xml:space="preserve">$21.75 </w:t>
            </w:r>
          </w:p>
        </w:tc>
      </w:tr>
    </w:tbl>
    <w:p w:rsidRPr="007B2940" w:rsidR="000B5CA8" w:rsidP="000B5CA8" w:rsidRDefault="000B5CA8" w14:paraId="6D02FB00" w14:textId="77777777">
      <w:pPr>
        <w:spacing w:after="0"/>
        <w:rPr>
          <w:rFonts w:ascii="Times New Roman" w:hAnsi="Times New Roman" w:cs="Times New Roman"/>
          <w:sz w:val="26"/>
          <w:szCs w:val="26"/>
        </w:rPr>
      </w:pPr>
    </w:p>
    <w:p w:rsidRPr="007B2940" w:rsidR="0081505A" w:rsidP="000B5CA8" w:rsidRDefault="007B2940" w14:paraId="26641C19" w14:textId="72B10147">
      <w:pPr>
        <w:spacing w:after="0"/>
        <w:rPr>
          <w:rFonts w:ascii="Times New Roman" w:hAnsi="Times New Roman" w:eastAsia="Calibri" w:cs="Times New Roman"/>
          <w:sz w:val="26"/>
          <w:szCs w:val="26"/>
        </w:rPr>
      </w:pPr>
      <w:r>
        <w:rPr>
          <w:rFonts w:ascii="Times New Roman" w:hAnsi="Times New Roman" w:eastAsia="Calibri" w:cs="Times New Roman"/>
          <w:sz w:val="26"/>
          <w:szCs w:val="26"/>
        </w:rPr>
        <w:t>N</w:t>
      </w:r>
      <w:r w:rsidRPr="007B2940" w:rsidR="0081505A">
        <w:rPr>
          <w:rFonts w:ascii="Times New Roman" w:hAnsi="Times New Roman" w:eastAsia="Calibri" w:cs="Times New Roman"/>
          <w:sz w:val="26"/>
          <w:szCs w:val="26"/>
        </w:rPr>
        <w:t>either the reporting requirements nor the hours per response (</w:t>
      </w:r>
      <w:r w:rsidRPr="007B2940" w:rsidR="003A2018">
        <w:rPr>
          <w:rFonts w:ascii="Times New Roman" w:hAnsi="Times New Roman" w:eastAsia="Calibri" w:cs="Times New Roman"/>
          <w:sz w:val="26"/>
          <w:szCs w:val="26"/>
        </w:rPr>
        <w:t>0.</w:t>
      </w:r>
      <w:r w:rsidRPr="007B2940" w:rsidR="0081505A">
        <w:rPr>
          <w:rFonts w:ascii="Times New Roman" w:hAnsi="Times New Roman" w:eastAsia="Calibri" w:cs="Times New Roman"/>
          <w:sz w:val="26"/>
          <w:szCs w:val="26"/>
        </w:rPr>
        <w:t>2</w:t>
      </w:r>
      <w:r w:rsidRPr="007B2940" w:rsidR="003A2018">
        <w:rPr>
          <w:rFonts w:ascii="Times New Roman" w:hAnsi="Times New Roman" w:eastAsia="Calibri" w:cs="Times New Roman"/>
          <w:sz w:val="26"/>
          <w:szCs w:val="26"/>
        </w:rPr>
        <w:t>5</w:t>
      </w:r>
      <w:r w:rsidRPr="007B2940" w:rsidR="0081505A">
        <w:rPr>
          <w:rFonts w:ascii="Times New Roman" w:hAnsi="Times New Roman" w:eastAsia="Calibri" w:cs="Times New Roman"/>
          <w:sz w:val="26"/>
          <w:szCs w:val="26"/>
        </w:rPr>
        <w:t xml:space="preserve"> hrs.) have changed since the last renewal.  </w:t>
      </w:r>
    </w:p>
    <w:p w:rsidRPr="007B2940" w:rsidR="0081505A" w:rsidP="000B5CA8" w:rsidRDefault="0081505A" w14:paraId="6996B08A" w14:textId="77777777">
      <w:pPr>
        <w:spacing w:after="0"/>
        <w:rPr>
          <w:rFonts w:ascii="Times New Roman" w:hAnsi="Times New Roman" w:cs="Times New Roman"/>
          <w:sz w:val="26"/>
          <w:szCs w:val="26"/>
        </w:rPr>
      </w:pPr>
    </w:p>
    <w:p w:rsidRPr="007B2940" w:rsidR="000B5CA8" w:rsidP="000B5CA8" w:rsidRDefault="000B5CA8" w14:paraId="54FF8695"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 OF THE TOTAL ANNUAL COST BURDEN TO RESPONDENTS</w:t>
      </w:r>
    </w:p>
    <w:p w:rsidRPr="007B2940" w:rsidR="000B5CA8" w:rsidP="000B5CA8" w:rsidRDefault="000B5CA8" w14:paraId="69DAE3E8" w14:textId="77777777">
      <w:pPr>
        <w:spacing w:after="0"/>
        <w:rPr>
          <w:rFonts w:ascii="Times New Roman" w:hAnsi="Times New Roman" w:cs="Times New Roman"/>
          <w:sz w:val="26"/>
          <w:szCs w:val="26"/>
        </w:rPr>
      </w:pPr>
    </w:p>
    <w:p w:rsidRPr="007B2940" w:rsidR="0081505A" w:rsidP="0081505A" w:rsidRDefault="0081505A" w14:paraId="0D663D0F" w14:textId="38ACE2A1">
      <w:pPr>
        <w:tabs>
          <w:tab w:val="left" w:pos="-1440"/>
        </w:tabs>
        <w:rPr>
          <w:rFonts w:ascii="Times New Roman" w:hAnsi="Times New Roman" w:cs="Times New Roman"/>
          <w:sz w:val="26"/>
          <w:szCs w:val="26"/>
        </w:rPr>
      </w:pPr>
      <w:r w:rsidRPr="007B2940">
        <w:rPr>
          <w:rFonts w:ascii="Times New Roman" w:hAnsi="Times New Roman" w:cs="Times New Roman"/>
          <w:sz w:val="26"/>
          <w:szCs w:val="26"/>
        </w:rPr>
        <w:t xml:space="preserve">There is no capital or start-up cost associated with </w:t>
      </w:r>
      <w:r w:rsidRPr="007B2940" w:rsidR="00CF559B">
        <w:rPr>
          <w:rFonts w:ascii="Times New Roman" w:hAnsi="Times New Roman" w:cs="Times New Roman"/>
          <w:sz w:val="26"/>
          <w:szCs w:val="26"/>
        </w:rPr>
        <w:t xml:space="preserve">FERC Form No. </w:t>
      </w:r>
      <w:r w:rsidRPr="007B2940">
        <w:rPr>
          <w:rFonts w:ascii="Times New Roman" w:hAnsi="Times New Roman" w:cs="Times New Roman"/>
          <w:sz w:val="26"/>
          <w:szCs w:val="26"/>
        </w:rPr>
        <w:t>561.  All costs are related to burden hours and are described further in #12 and 15.</w:t>
      </w:r>
    </w:p>
    <w:p w:rsidRPr="007B2940" w:rsidR="000B5CA8" w:rsidP="000B5CA8" w:rsidRDefault="000B5CA8" w14:paraId="2641330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ESTIMATED ANNUALIZED COST TO FEDERAL GOVERNMENT</w:t>
      </w:r>
    </w:p>
    <w:p w:rsidRPr="007B2940" w:rsidR="000B5CA8" w:rsidP="000B5CA8" w:rsidRDefault="000B5CA8" w14:paraId="2E4E7CF0" w14:textId="77777777">
      <w:pPr>
        <w:spacing w:after="0"/>
        <w:rPr>
          <w:rFonts w:ascii="Times New Roman" w:hAnsi="Times New Roman" w:cs="Times New Roman"/>
          <w:sz w:val="26"/>
          <w:szCs w:val="26"/>
        </w:rPr>
      </w:pPr>
    </w:p>
    <w:p w:rsidRPr="007B2940" w:rsidR="000B5CA8" w:rsidP="000B5CA8" w:rsidRDefault="000B5CA8" w14:paraId="141BD948" w14:textId="5B7F02CB">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following table contains the annualized effort and cost for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w:t>
      </w:r>
    </w:p>
    <w:p w:rsidRPr="007B2940" w:rsidR="0081505A" w:rsidP="000B5CA8" w:rsidRDefault="0081505A" w14:paraId="0B6B6DAF" w14:textId="77777777">
      <w:pPr>
        <w:spacing w:after="0"/>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7B2940" w:rsidR="000B5CA8" w:rsidTr="00720E25" w14:paraId="4F41A72A" w14:textId="77777777">
        <w:tc>
          <w:tcPr>
            <w:tcW w:w="3182" w:type="dxa"/>
            <w:shd w:val="clear" w:color="auto" w:fill="CCCCCC"/>
          </w:tcPr>
          <w:p w:rsidRPr="007B2940" w:rsidR="000B5CA8" w:rsidP="0081505A" w:rsidRDefault="00CF559B" w14:paraId="335B93D6" w14:textId="00ECBC6A">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 xml:space="preserve">FERC Form No. </w:t>
            </w:r>
            <w:r w:rsidRPr="007B2940" w:rsidR="000B5CA8">
              <w:rPr>
                <w:rFonts w:ascii="Times New Roman" w:hAnsi="Times New Roman" w:cs="Times New Roman"/>
                <w:b/>
                <w:sz w:val="26"/>
                <w:szCs w:val="26"/>
              </w:rPr>
              <w:t>561</w:t>
            </w:r>
          </w:p>
        </w:tc>
        <w:tc>
          <w:tcPr>
            <w:tcW w:w="3201" w:type="dxa"/>
            <w:shd w:val="clear" w:color="auto" w:fill="CCCCCC"/>
          </w:tcPr>
          <w:p w:rsidRPr="007B2940" w:rsidR="000B5CA8" w:rsidP="00720E25" w:rsidRDefault="000B5CA8" w14:paraId="5B435A99"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Number of Employees (FTEs)</w:t>
            </w:r>
          </w:p>
        </w:tc>
        <w:tc>
          <w:tcPr>
            <w:tcW w:w="2995" w:type="dxa"/>
            <w:shd w:val="clear" w:color="auto" w:fill="CCCCCC"/>
          </w:tcPr>
          <w:p w:rsidRPr="007B2940" w:rsidR="000B5CA8" w:rsidP="00720E25" w:rsidRDefault="000B5CA8" w14:paraId="41F781F7"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Estimated Annual Federal Cost</w:t>
            </w:r>
          </w:p>
        </w:tc>
      </w:tr>
      <w:tr w:rsidRPr="007B2940" w:rsidR="000B5CA8" w:rsidTr="00720E25" w14:paraId="5D947952" w14:textId="77777777">
        <w:tc>
          <w:tcPr>
            <w:tcW w:w="3182" w:type="dxa"/>
            <w:shd w:val="clear" w:color="auto" w:fill="auto"/>
          </w:tcPr>
          <w:p w:rsidRPr="007B2940" w:rsidR="000B5CA8" w:rsidP="00720E25" w:rsidRDefault="000B5CA8" w14:paraId="24B6C635" w14:textId="77777777">
            <w:pPr>
              <w:spacing w:after="0" w:line="240" w:lineRule="auto"/>
              <w:rPr>
                <w:rFonts w:ascii="Times New Roman" w:hAnsi="Times New Roman" w:cs="Times New Roman"/>
                <w:sz w:val="26"/>
                <w:szCs w:val="26"/>
              </w:rPr>
            </w:pPr>
            <w:r w:rsidRPr="007B2940">
              <w:rPr>
                <w:rFonts w:ascii="Times New Roman" w:hAnsi="Times New Roman" w:cs="Times New Roman"/>
                <w:sz w:val="26"/>
                <w:szCs w:val="26"/>
              </w:rPr>
              <w:t>Analysis and Processing of filings</w:t>
            </w:r>
            <w:r w:rsidRPr="007B2940">
              <w:rPr>
                <w:rStyle w:val="FootnoteReference"/>
                <w:rFonts w:ascii="Times New Roman" w:hAnsi="Times New Roman" w:cs="Times New Roman"/>
                <w:sz w:val="26"/>
                <w:szCs w:val="26"/>
                <w:vertAlign w:val="superscript"/>
              </w:rPr>
              <w:footnoteReference w:id="3"/>
            </w:r>
          </w:p>
        </w:tc>
        <w:tc>
          <w:tcPr>
            <w:tcW w:w="3201" w:type="dxa"/>
            <w:tcBorders>
              <w:bottom w:val="single" w:color="auto" w:sz="4" w:space="0"/>
            </w:tcBorders>
            <w:shd w:val="clear" w:color="auto" w:fill="auto"/>
            <w:vAlign w:val="center"/>
          </w:tcPr>
          <w:p w:rsidRPr="007B2940" w:rsidR="000B5CA8" w:rsidP="00720E25" w:rsidRDefault="000731D5" w14:paraId="12DEB1D4"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1</w:t>
            </w:r>
          </w:p>
        </w:tc>
        <w:tc>
          <w:tcPr>
            <w:tcW w:w="2995" w:type="dxa"/>
            <w:shd w:val="clear" w:color="auto" w:fill="auto"/>
            <w:vAlign w:val="center"/>
          </w:tcPr>
          <w:p w:rsidRPr="007B2940" w:rsidR="000B5CA8" w:rsidP="00720E25" w:rsidRDefault="000731D5" w14:paraId="0458CBF0" w14:textId="0F115B75">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$1</w:t>
            </w:r>
            <w:r w:rsidR="00006F47">
              <w:rPr>
                <w:rFonts w:ascii="Times New Roman" w:hAnsi="Times New Roman" w:cs="Times New Roman"/>
                <w:sz w:val="26"/>
                <w:szCs w:val="26"/>
              </w:rPr>
              <w:t>80,703</w:t>
            </w:r>
          </w:p>
        </w:tc>
      </w:tr>
      <w:tr w:rsidRPr="007B2940" w:rsidR="000B5CA8" w:rsidTr="00720E25" w14:paraId="2091CC9C" w14:textId="77777777">
        <w:tc>
          <w:tcPr>
            <w:tcW w:w="3182" w:type="dxa"/>
            <w:shd w:val="clear" w:color="auto" w:fill="auto"/>
          </w:tcPr>
          <w:p w:rsidRPr="007B2940" w:rsidR="000B5CA8" w:rsidP="00720E25" w:rsidRDefault="000B5CA8" w14:paraId="23FF3567" w14:textId="77777777">
            <w:pPr>
              <w:spacing w:after="0" w:line="240" w:lineRule="auto"/>
              <w:rPr>
                <w:rFonts w:ascii="Times New Roman" w:hAnsi="Times New Roman" w:cs="Times New Roman"/>
                <w:sz w:val="26"/>
                <w:szCs w:val="26"/>
              </w:rPr>
            </w:pPr>
            <w:r w:rsidRPr="007B2940">
              <w:rPr>
                <w:rFonts w:ascii="Times New Roman" w:hAnsi="Times New Roman" w:cs="Times New Roman"/>
                <w:sz w:val="26"/>
                <w:szCs w:val="26"/>
              </w:rPr>
              <w:lastRenderedPageBreak/>
              <w:t>Paperwork Reduction Act Administrative Cost</w:t>
            </w:r>
            <w:bookmarkStart w:name="_Ref389748397" w:id="0"/>
            <w:r w:rsidRPr="007B2940">
              <w:rPr>
                <w:rFonts w:ascii="Times New Roman" w:hAnsi="Times New Roman" w:eastAsia="Times New Roman" w:cs="Times New Roman"/>
                <w:sz w:val="26"/>
                <w:szCs w:val="26"/>
                <w:vertAlign w:val="superscript"/>
              </w:rPr>
              <w:footnoteReference w:id="4"/>
            </w:r>
            <w:bookmarkEnd w:id="0"/>
          </w:p>
        </w:tc>
        <w:tc>
          <w:tcPr>
            <w:tcW w:w="3201" w:type="dxa"/>
            <w:shd w:val="clear" w:color="auto" w:fill="D9D9D9" w:themeFill="background1" w:themeFillShade="D9"/>
            <w:vAlign w:val="center"/>
          </w:tcPr>
          <w:p w:rsidRPr="007B2940" w:rsidR="000B5CA8" w:rsidP="00720E25" w:rsidRDefault="000B5CA8" w14:paraId="10B07881" w14:textId="77777777">
            <w:pPr>
              <w:spacing w:after="0" w:line="240" w:lineRule="auto"/>
              <w:jc w:val="right"/>
              <w:rPr>
                <w:rFonts w:ascii="Times New Roman" w:hAnsi="Times New Roman" w:cs="Times New Roman"/>
                <w:sz w:val="26"/>
                <w:szCs w:val="26"/>
                <w:highlight w:val="yellow"/>
              </w:rPr>
            </w:pPr>
          </w:p>
        </w:tc>
        <w:tc>
          <w:tcPr>
            <w:tcW w:w="2995" w:type="dxa"/>
            <w:shd w:val="clear" w:color="auto" w:fill="auto"/>
            <w:vAlign w:val="center"/>
          </w:tcPr>
          <w:p w:rsidRPr="007B2940" w:rsidR="000B5CA8" w:rsidP="00720E25" w:rsidRDefault="000731D5" w14:paraId="5D0B964C" w14:textId="44B8C23A">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w:t>
            </w:r>
            <w:r w:rsidR="00006F47">
              <w:rPr>
                <w:rFonts w:ascii="Times New Roman" w:hAnsi="Times New Roman" w:cs="Times New Roman"/>
                <w:sz w:val="26"/>
                <w:szCs w:val="26"/>
              </w:rPr>
              <w:t>8,279</w:t>
            </w:r>
          </w:p>
        </w:tc>
      </w:tr>
      <w:tr w:rsidRPr="007B2940" w:rsidR="000B5CA8" w:rsidTr="00720E25" w14:paraId="377A4416" w14:textId="77777777">
        <w:tc>
          <w:tcPr>
            <w:tcW w:w="3182" w:type="dxa"/>
            <w:shd w:val="clear" w:color="auto" w:fill="auto"/>
          </w:tcPr>
          <w:p w:rsidRPr="007B2940" w:rsidR="000B5CA8" w:rsidP="00720E25" w:rsidRDefault="000B5CA8" w14:paraId="14633ED6"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TOTAL</w:t>
            </w:r>
          </w:p>
        </w:tc>
        <w:tc>
          <w:tcPr>
            <w:tcW w:w="3201" w:type="dxa"/>
            <w:shd w:val="clear" w:color="auto" w:fill="D9D9D9" w:themeFill="background1" w:themeFillShade="D9"/>
            <w:vAlign w:val="center"/>
          </w:tcPr>
          <w:p w:rsidRPr="007B2940" w:rsidR="000B5CA8" w:rsidP="00720E25" w:rsidRDefault="000B5CA8" w14:paraId="3E6E5A21" w14:textId="77777777">
            <w:pPr>
              <w:spacing w:after="0" w:line="240" w:lineRule="auto"/>
              <w:jc w:val="right"/>
              <w:rPr>
                <w:rFonts w:ascii="Times New Roman" w:hAnsi="Times New Roman" w:cs="Times New Roman"/>
                <w:b/>
                <w:sz w:val="26"/>
                <w:szCs w:val="26"/>
                <w:highlight w:val="yellow"/>
              </w:rPr>
            </w:pPr>
          </w:p>
        </w:tc>
        <w:tc>
          <w:tcPr>
            <w:tcW w:w="2995" w:type="dxa"/>
            <w:shd w:val="clear" w:color="auto" w:fill="auto"/>
            <w:vAlign w:val="center"/>
          </w:tcPr>
          <w:p w:rsidRPr="007B2940" w:rsidR="000B5CA8" w:rsidP="00720E25" w:rsidRDefault="000731D5" w14:paraId="2A847B48" w14:textId="67127704">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w:t>
            </w:r>
            <w:r w:rsidRPr="007B2940" w:rsidR="00D0566D">
              <w:rPr>
                <w:rFonts w:ascii="Times New Roman" w:hAnsi="Times New Roman" w:cs="Times New Roman"/>
                <w:sz w:val="26"/>
                <w:szCs w:val="26"/>
              </w:rPr>
              <w:t>1</w:t>
            </w:r>
            <w:r w:rsidR="00006F47">
              <w:rPr>
                <w:rFonts w:ascii="Times New Roman" w:hAnsi="Times New Roman" w:cs="Times New Roman"/>
                <w:sz w:val="26"/>
                <w:szCs w:val="26"/>
              </w:rPr>
              <w:t>88,982</w:t>
            </w:r>
          </w:p>
        </w:tc>
      </w:tr>
    </w:tbl>
    <w:p w:rsidRPr="007B2940" w:rsidR="000B5CA8" w:rsidP="000B5CA8" w:rsidRDefault="000B5CA8" w14:paraId="6892CC0B" w14:textId="77777777">
      <w:pPr>
        <w:spacing w:after="0"/>
        <w:rPr>
          <w:rFonts w:ascii="Times New Roman" w:hAnsi="Times New Roman" w:cs="Times New Roman"/>
          <w:sz w:val="26"/>
          <w:szCs w:val="26"/>
        </w:rPr>
      </w:pPr>
    </w:p>
    <w:p w:rsidRPr="007B2940" w:rsidR="000B5CA8" w:rsidP="000B5CA8" w:rsidRDefault="000B5CA8" w14:paraId="62AAA9D8"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REASONS FOR CHANGES IN BURDEN INCLUDING THE NEED FOR ANY INCREASE</w:t>
      </w:r>
    </w:p>
    <w:p w:rsidRPr="007B2940" w:rsidR="00CC36B6" w:rsidP="00CC36B6" w:rsidRDefault="00CC36B6" w14:paraId="543A56F5" w14:textId="77777777">
      <w:pPr>
        <w:rPr>
          <w:rFonts w:ascii="Times New Roman" w:hAnsi="Times New Roman" w:cs="Times New Roman"/>
          <w:sz w:val="26"/>
          <w:szCs w:val="26"/>
        </w:rPr>
      </w:pPr>
    </w:p>
    <w:p w:rsidRPr="007B2940" w:rsidR="00CC36B6" w:rsidP="00CC36B6" w:rsidRDefault="00CC36B6" w14:paraId="22CB4EB8" w14:textId="7446BB23">
      <w:pPr>
        <w:rPr>
          <w:rFonts w:ascii="Times New Roman" w:hAnsi="Times New Roman" w:cs="Times New Roman"/>
          <w:sz w:val="26"/>
          <w:szCs w:val="26"/>
        </w:rPr>
      </w:pPr>
      <w:r w:rsidRPr="007B2940">
        <w:rPr>
          <w:rFonts w:ascii="Times New Roman" w:hAnsi="Times New Roman" w:cs="Times New Roman"/>
          <w:sz w:val="26"/>
          <w:szCs w:val="26"/>
        </w:rPr>
        <w:t xml:space="preserve">There are no changes in the information collection requirements and no program changes to the figures.  </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7B2940" w:rsidR="000B5CA8" w:rsidTr="00720E25" w14:paraId="7E5BC00D" w14:textId="77777777">
        <w:trPr>
          <w:trHeight w:val="870"/>
        </w:trPr>
        <w:tc>
          <w:tcPr>
            <w:tcW w:w="2679" w:type="dxa"/>
            <w:shd w:val="clear" w:color="auto" w:fill="D9D9D9"/>
            <w:vAlign w:val="bottom"/>
          </w:tcPr>
          <w:p w:rsidRPr="007B2940" w:rsidR="000B5CA8" w:rsidP="00720E25" w:rsidRDefault="00CF559B" w14:paraId="1F7587CF" w14:textId="6EF95169">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FERC Form No.</w:t>
            </w:r>
            <w:r w:rsidRPr="007B2940" w:rsidR="000B5CA8">
              <w:rPr>
                <w:rFonts w:ascii="Times New Roman" w:hAnsi="Times New Roman" w:cs="Times New Roman"/>
                <w:b/>
                <w:sz w:val="26"/>
                <w:szCs w:val="26"/>
              </w:rPr>
              <w:t xml:space="preserve"> 561</w:t>
            </w:r>
          </w:p>
        </w:tc>
        <w:tc>
          <w:tcPr>
            <w:tcW w:w="1461" w:type="dxa"/>
            <w:shd w:val="clear" w:color="auto" w:fill="D9D9D9"/>
            <w:vAlign w:val="bottom"/>
          </w:tcPr>
          <w:p w:rsidRPr="007B2940" w:rsidR="000B5CA8" w:rsidP="00720E25" w:rsidRDefault="000B5CA8" w14:paraId="7AE7E191"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Total Request</w:t>
            </w:r>
          </w:p>
        </w:tc>
        <w:tc>
          <w:tcPr>
            <w:tcW w:w="1620" w:type="dxa"/>
            <w:shd w:val="clear" w:color="auto" w:fill="D9D9D9"/>
            <w:vAlign w:val="bottom"/>
          </w:tcPr>
          <w:p w:rsidRPr="007B2940" w:rsidR="000B5CA8" w:rsidP="00720E25" w:rsidRDefault="000B5CA8" w14:paraId="2CC581EC"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Previously Approved</w:t>
            </w:r>
          </w:p>
        </w:tc>
        <w:tc>
          <w:tcPr>
            <w:tcW w:w="1800" w:type="dxa"/>
            <w:shd w:val="clear" w:color="auto" w:fill="D9D9D9"/>
            <w:vAlign w:val="bottom"/>
          </w:tcPr>
          <w:p w:rsidRPr="007B2940" w:rsidR="000B5CA8" w:rsidP="00720E25" w:rsidRDefault="000B5CA8" w14:paraId="3015F328"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Change due to Adjustment in Estimate</w:t>
            </w:r>
          </w:p>
        </w:tc>
        <w:tc>
          <w:tcPr>
            <w:tcW w:w="1800" w:type="dxa"/>
            <w:shd w:val="clear" w:color="auto" w:fill="D9D9D9"/>
            <w:vAlign w:val="bottom"/>
          </w:tcPr>
          <w:p w:rsidRPr="007B2940" w:rsidR="000B5CA8" w:rsidP="00720E25" w:rsidRDefault="000B5CA8" w14:paraId="551E16C1"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Change Due to Agency Discretion</w:t>
            </w:r>
          </w:p>
        </w:tc>
      </w:tr>
      <w:tr w:rsidRPr="007B2940" w:rsidR="000B5CA8" w:rsidTr="00720E25" w14:paraId="5CCE11C7" w14:textId="77777777">
        <w:trPr>
          <w:trHeight w:val="591"/>
        </w:trPr>
        <w:tc>
          <w:tcPr>
            <w:tcW w:w="2679" w:type="dxa"/>
            <w:shd w:val="clear" w:color="auto" w:fill="auto"/>
          </w:tcPr>
          <w:p w:rsidRPr="007B2940" w:rsidR="000B5CA8" w:rsidP="00720E25" w:rsidRDefault="000B5CA8" w14:paraId="20E3C00A"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Number of Responses</w:t>
            </w:r>
          </w:p>
        </w:tc>
        <w:tc>
          <w:tcPr>
            <w:tcW w:w="1461" w:type="dxa"/>
            <w:shd w:val="clear" w:color="auto" w:fill="auto"/>
            <w:vAlign w:val="center"/>
          </w:tcPr>
          <w:p w:rsidRPr="007B2940" w:rsidR="000B5CA8" w:rsidP="00720E25" w:rsidRDefault="007A5282" w14:paraId="5C4B0949"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2,700</w:t>
            </w:r>
          </w:p>
        </w:tc>
        <w:tc>
          <w:tcPr>
            <w:tcW w:w="1620" w:type="dxa"/>
            <w:shd w:val="clear" w:color="auto" w:fill="auto"/>
            <w:vAlign w:val="center"/>
          </w:tcPr>
          <w:p w:rsidRPr="007B2940" w:rsidR="000B5CA8" w:rsidP="00720E25" w:rsidRDefault="007A5282" w14:paraId="45B02490" w14:textId="63B13B16">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2,</w:t>
            </w:r>
            <w:r w:rsidRPr="007B2940" w:rsidR="00D0566D">
              <w:rPr>
                <w:rFonts w:ascii="Times New Roman" w:hAnsi="Times New Roman" w:cs="Times New Roman"/>
                <w:sz w:val="26"/>
                <w:szCs w:val="26"/>
              </w:rPr>
              <w:t>700</w:t>
            </w:r>
          </w:p>
        </w:tc>
        <w:tc>
          <w:tcPr>
            <w:tcW w:w="1800" w:type="dxa"/>
            <w:shd w:val="clear" w:color="auto" w:fill="auto"/>
            <w:vAlign w:val="center"/>
          </w:tcPr>
          <w:p w:rsidRPr="007B2940" w:rsidR="000B5CA8" w:rsidP="00720E25" w:rsidRDefault="00D0566D" w14:paraId="1177897F" w14:textId="7AFBAB58">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shd w:val="clear" w:color="auto" w:fill="auto"/>
            <w:vAlign w:val="center"/>
          </w:tcPr>
          <w:p w:rsidRPr="007B2940" w:rsidR="000B5CA8" w:rsidP="00720E25" w:rsidRDefault="002A5C9A" w14:paraId="31E2972B" w14:textId="6DB52B25">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r w:rsidRPr="007B2940" w:rsidR="000B5CA8" w:rsidTr="00720E25" w14:paraId="0F95F770" w14:textId="77777777">
        <w:trPr>
          <w:trHeight w:val="575"/>
        </w:trPr>
        <w:tc>
          <w:tcPr>
            <w:tcW w:w="2679" w:type="dxa"/>
            <w:shd w:val="clear" w:color="auto" w:fill="auto"/>
          </w:tcPr>
          <w:p w:rsidRPr="007B2940" w:rsidR="000B5CA8" w:rsidP="00720E25" w:rsidRDefault="000B5CA8" w14:paraId="688CF23B"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Time Burden (</w:t>
            </w:r>
            <w:proofErr w:type="spellStart"/>
            <w:r w:rsidRPr="007B2940">
              <w:rPr>
                <w:rFonts w:ascii="Times New Roman" w:hAnsi="Times New Roman" w:cs="Times New Roman"/>
                <w:sz w:val="26"/>
                <w:szCs w:val="26"/>
              </w:rPr>
              <w:t>Hr</w:t>
            </w:r>
            <w:proofErr w:type="spellEnd"/>
            <w:r w:rsidRPr="007B2940">
              <w:rPr>
                <w:rFonts w:ascii="Times New Roman" w:hAnsi="Times New Roman" w:cs="Times New Roman"/>
                <w:sz w:val="26"/>
                <w:szCs w:val="26"/>
              </w:rPr>
              <w:t>)</w:t>
            </w:r>
          </w:p>
        </w:tc>
        <w:tc>
          <w:tcPr>
            <w:tcW w:w="1461" w:type="dxa"/>
            <w:shd w:val="clear" w:color="auto" w:fill="auto"/>
            <w:vAlign w:val="center"/>
          </w:tcPr>
          <w:p w:rsidRPr="007B2940" w:rsidR="000B5CA8" w:rsidP="00720E25" w:rsidRDefault="007A5282" w14:paraId="0235B3B4"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675</w:t>
            </w:r>
          </w:p>
        </w:tc>
        <w:tc>
          <w:tcPr>
            <w:tcW w:w="1620" w:type="dxa"/>
            <w:shd w:val="clear" w:color="auto" w:fill="auto"/>
            <w:vAlign w:val="center"/>
          </w:tcPr>
          <w:p w:rsidRPr="007B2940" w:rsidR="000B5CA8" w:rsidP="007A5282" w:rsidRDefault="007A5282" w14:paraId="613BB3F1" w14:textId="6065F74C">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6</w:t>
            </w:r>
            <w:r w:rsidRPr="007B2940" w:rsidR="00D0566D">
              <w:rPr>
                <w:rFonts w:ascii="Times New Roman" w:hAnsi="Times New Roman" w:cs="Times New Roman"/>
                <w:sz w:val="26"/>
                <w:szCs w:val="26"/>
              </w:rPr>
              <w:t>75</w:t>
            </w:r>
          </w:p>
        </w:tc>
        <w:tc>
          <w:tcPr>
            <w:tcW w:w="1800" w:type="dxa"/>
            <w:shd w:val="clear" w:color="auto" w:fill="auto"/>
            <w:vAlign w:val="center"/>
          </w:tcPr>
          <w:p w:rsidRPr="007B2940" w:rsidR="000B5CA8" w:rsidP="00720E25" w:rsidRDefault="00D0566D" w14:paraId="4A72FD31" w14:textId="4547C27F">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shd w:val="clear" w:color="auto" w:fill="auto"/>
            <w:vAlign w:val="center"/>
          </w:tcPr>
          <w:p w:rsidRPr="007B2940" w:rsidR="000B5CA8" w:rsidP="00720E25" w:rsidRDefault="000B5CA8" w14:paraId="38682D13"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r w:rsidRPr="007B2940" w:rsidR="000B5CA8" w:rsidTr="00720E25" w14:paraId="51C323F1" w14:textId="77777777">
        <w:trPr>
          <w:trHeight w:val="295"/>
        </w:trPr>
        <w:tc>
          <w:tcPr>
            <w:tcW w:w="2679" w:type="dxa"/>
            <w:tcBorders>
              <w:bottom w:val="single" w:color="auto" w:sz="4" w:space="0"/>
            </w:tcBorders>
            <w:shd w:val="clear" w:color="auto" w:fill="auto"/>
          </w:tcPr>
          <w:p w:rsidRPr="007B2940" w:rsidR="000B5CA8" w:rsidP="00720E25" w:rsidRDefault="000B5CA8" w14:paraId="07424CBF"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Cost Burden ($)</w:t>
            </w:r>
          </w:p>
        </w:tc>
        <w:tc>
          <w:tcPr>
            <w:tcW w:w="1461" w:type="dxa"/>
            <w:tcBorders>
              <w:bottom w:val="single" w:color="auto" w:sz="4" w:space="0"/>
            </w:tcBorders>
            <w:shd w:val="clear" w:color="auto" w:fill="auto"/>
            <w:vAlign w:val="center"/>
          </w:tcPr>
          <w:p w:rsidRPr="007B2940" w:rsidR="000B5CA8" w:rsidP="00720E25" w:rsidRDefault="000B5CA8" w14:paraId="1586F2B0"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620" w:type="dxa"/>
            <w:tcBorders>
              <w:bottom w:val="single" w:color="auto" w:sz="4" w:space="0"/>
            </w:tcBorders>
            <w:shd w:val="clear" w:color="auto" w:fill="auto"/>
            <w:vAlign w:val="center"/>
          </w:tcPr>
          <w:p w:rsidRPr="007B2940" w:rsidR="000B5CA8" w:rsidP="00720E25" w:rsidRDefault="000B5CA8" w14:paraId="7518FF5C"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7B2940" w:rsidR="000B5CA8" w:rsidP="00720E25" w:rsidRDefault="000B5CA8" w14:paraId="5B0959D1"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7B2940" w:rsidR="000B5CA8" w:rsidP="00720E25" w:rsidRDefault="000B5CA8" w14:paraId="10C78843"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bl>
    <w:p w:rsidRPr="007B2940" w:rsidR="000B5CA8" w:rsidP="000B5CA8" w:rsidRDefault="000B5CA8" w14:paraId="4646B7D5" w14:textId="77777777">
      <w:pPr>
        <w:spacing w:after="0"/>
        <w:rPr>
          <w:rFonts w:ascii="Times New Roman" w:hAnsi="Times New Roman" w:cs="Times New Roman"/>
          <w:sz w:val="26"/>
          <w:szCs w:val="26"/>
        </w:rPr>
      </w:pPr>
    </w:p>
    <w:p w:rsidRPr="007B2940" w:rsidR="000B5CA8" w:rsidP="000B5CA8" w:rsidRDefault="000B5CA8" w14:paraId="220733B5"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TIME SCHEDULE FOR PUBLICATION OF DATA</w:t>
      </w:r>
    </w:p>
    <w:p w:rsidRPr="007B2940" w:rsidR="000B5CA8" w:rsidP="000B5CA8" w:rsidRDefault="000B5CA8" w14:paraId="09576B9E" w14:textId="77777777">
      <w:pPr>
        <w:spacing w:after="0"/>
        <w:rPr>
          <w:rFonts w:ascii="Times New Roman" w:hAnsi="Times New Roman" w:cs="Times New Roman"/>
          <w:sz w:val="26"/>
          <w:szCs w:val="26"/>
        </w:rPr>
      </w:pPr>
    </w:p>
    <w:p w:rsidRPr="007B2940" w:rsidR="000B5CA8" w:rsidP="000B5CA8" w:rsidRDefault="000B5CA8" w14:paraId="79C83D19" w14:textId="091CE792">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There </w:t>
      </w:r>
      <w:r w:rsidRPr="007B2940" w:rsidR="007B2940">
        <w:rPr>
          <w:rFonts w:ascii="Times New Roman" w:hAnsi="Times New Roman" w:cs="Times New Roman"/>
          <w:sz w:val="26"/>
          <w:szCs w:val="26"/>
        </w:rPr>
        <w:t xml:space="preserve">is no plan for </w:t>
      </w:r>
      <w:r w:rsidRPr="007B2940">
        <w:rPr>
          <w:rFonts w:ascii="Times New Roman" w:hAnsi="Times New Roman" w:cs="Times New Roman"/>
          <w:sz w:val="26"/>
          <w:szCs w:val="26"/>
        </w:rPr>
        <w:t xml:space="preserve">publication </w:t>
      </w:r>
      <w:r w:rsidRPr="007B2940" w:rsidR="007B2940">
        <w:rPr>
          <w:rFonts w:ascii="Times New Roman" w:hAnsi="Times New Roman" w:cs="Times New Roman"/>
          <w:sz w:val="26"/>
          <w:szCs w:val="26"/>
        </w:rPr>
        <w:t xml:space="preserve">of this information collection. </w:t>
      </w:r>
      <w:r w:rsidRPr="007B2940">
        <w:rPr>
          <w:rFonts w:ascii="Times New Roman" w:hAnsi="Times New Roman" w:cs="Times New Roman"/>
          <w:sz w:val="26"/>
          <w:szCs w:val="26"/>
        </w:rPr>
        <w:t xml:space="preserve">  </w:t>
      </w:r>
    </w:p>
    <w:p w:rsidRPr="007B2940" w:rsidR="000B5CA8" w:rsidP="000B5CA8" w:rsidRDefault="000B5CA8" w14:paraId="11DCEAD6" w14:textId="77777777">
      <w:pPr>
        <w:spacing w:after="0"/>
        <w:rPr>
          <w:rFonts w:ascii="Times New Roman" w:hAnsi="Times New Roman" w:cs="Times New Roman"/>
          <w:sz w:val="26"/>
          <w:szCs w:val="26"/>
        </w:rPr>
      </w:pPr>
    </w:p>
    <w:p w:rsidRPr="007B2940" w:rsidR="000B5CA8" w:rsidP="000B5CA8" w:rsidRDefault="000B5CA8" w14:paraId="6329C5DE"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DISPLAY OF EXPIRATION DATE</w:t>
      </w:r>
    </w:p>
    <w:p w:rsidRPr="00675B83" w:rsidR="007B2940" w:rsidP="00675B83" w:rsidRDefault="000B5CA8" w14:paraId="70417072" w14:textId="4A68D438">
      <w:pPr>
        <w:rPr>
          <w:rFonts w:ascii="Times New Roman" w:hAnsi="Times New Roman" w:eastAsia="Calibri" w:cs="Times New Roman"/>
          <w:sz w:val="24"/>
          <w:szCs w:val="24"/>
        </w:rPr>
      </w:pPr>
      <w:r w:rsidRPr="007B2940">
        <w:rPr>
          <w:rFonts w:ascii="Times New Roman" w:hAnsi="Times New Roman" w:cs="Times New Roman"/>
          <w:sz w:val="26"/>
          <w:szCs w:val="26"/>
        </w:rPr>
        <w:br/>
      </w:r>
      <w:r w:rsidRPr="00675B83" w:rsidR="00675B83">
        <w:rPr>
          <w:rFonts w:ascii="Times New Roman" w:hAnsi="Times New Roman" w:eastAsia="Calibri" w:cs="Times New Roman"/>
          <w:sz w:val="24"/>
          <w:szCs w:val="24"/>
        </w:rPr>
        <w:t xml:space="preserve">The expiration date is displayed in a table posted on ferc.gov at </w:t>
      </w:r>
      <w:hyperlink w:history="1" r:id="rId14">
        <w:r w:rsidRPr="00675B83" w:rsidR="00675B83">
          <w:rPr>
            <w:rFonts w:ascii="Times New Roman" w:hAnsi="Times New Roman" w:eastAsia="Calibri" w:cs="Times New Roman"/>
            <w:color w:val="0000FF"/>
            <w:sz w:val="24"/>
            <w:szCs w:val="24"/>
            <w:u w:val="single"/>
          </w:rPr>
          <w:t>https://www.ferc.gov/information-collections</w:t>
        </w:r>
      </w:hyperlink>
      <w:r w:rsidRPr="00675B83" w:rsidR="00675B83">
        <w:rPr>
          <w:rFonts w:ascii="Times New Roman" w:hAnsi="Times New Roman" w:eastAsia="Calibri" w:cs="Times New Roman"/>
          <w:color w:val="0000FF"/>
          <w:sz w:val="24"/>
          <w:szCs w:val="24"/>
          <w:u w:val="single"/>
        </w:rPr>
        <w:t>.</w:t>
      </w:r>
    </w:p>
    <w:p w:rsidRPr="007B2940" w:rsidR="000B5CA8" w:rsidP="000B5CA8" w:rsidRDefault="000B5CA8" w14:paraId="038ADDD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EXCEPTIONS TO THE CERTIFICATION STATEMENT</w:t>
      </w:r>
    </w:p>
    <w:p w:rsidRPr="007B2940" w:rsidR="000B5CA8" w:rsidP="000B5CA8" w:rsidRDefault="000B5CA8" w14:paraId="016C3C0C" w14:textId="77777777">
      <w:pPr>
        <w:spacing w:after="0"/>
        <w:rPr>
          <w:rFonts w:ascii="Times New Roman" w:hAnsi="Times New Roman" w:cs="Times New Roman"/>
          <w:b/>
          <w:sz w:val="26"/>
          <w:szCs w:val="26"/>
        </w:rPr>
      </w:pPr>
    </w:p>
    <w:p w:rsidRPr="007B2940" w:rsidR="0081505A" w:rsidP="0081505A" w:rsidRDefault="0081505A" w14:paraId="304856C7" w14:textId="0420C1FD">
      <w:pPr>
        <w:tabs>
          <w:tab w:val="left" w:pos="-1440"/>
        </w:tabs>
        <w:rPr>
          <w:rFonts w:ascii="Times New Roman" w:hAnsi="Times New Roman" w:cs="Times New Roman"/>
          <w:sz w:val="26"/>
          <w:szCs w:val="26"/>
        </w:rPr>
      </w:pPr>
      <w:r w:rsidRPr="007B2940">
        <w:rPr>
          <w:rFonts w:ascii="Times New Roman" w:hAnsi="Times New Roman" w:cs="Times New Roman"/>
          <w:sz w:val="26"/>
          <w:szCs w:val="26"/>
        </w:rPr>
        <w:lastRenderedPageBreak/>
        <w:t>The</w:t>
      </w:r>
      <w:r w:rsidRPr="007B2940" w:rsidR="007B2940">
        <w:rPr>
          <w:rFonts w:ascii="Times New Roman" w:hAnsi="Times New Roman" w:cs="Times New Roman"/>
          <w:sz w:val="26"/>
          <w:szCs w:val="26"/>
        </w:rPr>
        <w:t>re are no exceptions</w:t>
      </w:r>
    </w:p>
    <w:p w:rsidRPr="007B2940" w:rsidR="0081505A" w:rsidP="000B5CA8" w:rsidRDefault="0081505A" w14:paraId="6235CF88" w14:textId="77777777">
      <w:pPr>
        <w:spacing w:after="0"/>
        <w:rPr>
          <w:rFonts w:ascii="Times New Roman" w:hAnsi="Times New Roman" w:cs="Times New Roman"/>
          <w:b/>
          <w:sz w:val="26"/>
          <w:szCs w:val="26"/>
        </w:rPr>
      </w:pPr>
    </w:p>
    <w:sectPr w:rsidRPr="007B2940" w:rsidR="0081505A"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194B3" w14:textId="77777777" w:rsidR="004347DC" w:rsidRDefault="004347DC" w:rsidP="000B5CA8">
      <w:pPr>
        <w:spacing w:after="0" w:line="240" w:lineRule="auto"/>
      </w:pPr>
      <w:r>
        <w:separator/>
      </w:r>
    </w:p>
  </w:endnote>
  <w:endnote w:type="continuationSeparator" w:id="0">
    <w:p w14:paraId="1AF1237E" w14:textId="77777777" w:rsidR="004347DC" w:rsidRDefault="004347DC" w:rsidP="000B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411206"/>
      <w:docPartObj>
        <w:docPartGallery w:val="Page Numbers (Bottom of Page)"/>
        <w:docPartUnique/>
      </w:docPartObj>
    </w:sdtPr>
    <w:sdtEndPr>
      <w:rPr>
        <w:rFonts w:ascii="Times New Roman" w:hAnsi="Times New Roman" w:cs="Times New Roman"/>
        <w:noProof/>
      </w:rPr>
    </w:sdtEndPr>
    <w:sdtContent>
      <w:p w14:paraId="33A13059" w14:textId="77777777" w:rsidR="00814E0F" w:rsidRPr="001C6553" w:rsidRDefault="005E445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5735FA">
          <w:rPr>
            <w:rFonts w:ascii="Times New Roman" w:hAnsi="Times New Roman" w:cs="Times New Roman"/>
            <w:noProof/>
          </w:rPr>
          <w:t>1</w:t>
        </w:r>
        <w:r w:rsidRPr="001C6553">
          <w:rPr>
            <w:rFonts w:ascii="Times New Roman" w:hAnsi="Times New Roman" w:cs="Times New Roman"/>
            <w:noProof/>
          </w:rPr>
          <w:fldChar w:fldCharType="end"/>
        </w:r>
      </w:p>
    </w:sdtContent>
  </w:sdt>
  <w:p w14:paraId="49C88280" w14:textId="77777777" w:rsidR="00814E0F" w:rsidRDefault="0091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06773" w14:textId="77777777" w:rsidR="004347DC" w:rsidRDefault="004347DC" w:rsidP="000B5CA8">
      <w:pPr>
        <w:spacing w:after="0" w:line="240" w:lineRule="auto"/>
      </w:pPr>
      <w:r>
        <w:separator/>
      </w:r>
    </w:p>
  </w:footnote>
  <w:footnote w:type="continuationSeparator" w:id="0">
    <w:p w14:paraId="7EB98CEC" w14:textId="77777777" w:rsidR="004347DC" w:rsidRDefault="004347DC" w:rsidP="000B5CA8">
      <w:pPr>
        <w:spacing w:after="0" w:line="240" w:lineRule="auto"/>
      </w:pPr>
      <w:r>
        <w:continuationSeparator/>
      </w:r>
    </w:p>
  </w:footnote>
  <w:footnote w:id="1">
    <w:p w14:paraId="1043A080" w14:textId="55B3A950" w:rsidR="00AC0AE9" w:rsidRPr="00595AE7" w:rsidRDefault="00AC0AE9" w:rsidP="00AC0AE9">
      <w:pPr>
        <w:pStyle w:val="FootnoteText"/>
      </w:pPr>
      <w:r w:rsidRPr="00595AE7">
        <w:rPr>
          <w:rStyle w:val="FootnoteReference"/>
        </w:rPr>
        <w:footnoteRef/>
      </w:r>
      <w:r>
        <w:t xml:space="preserve"> </w:t>
      </w:r>
      <w:r w:rsidRPr="00CC36B6">
        <w:rPr>
          <w:sz w:val="26"/>
          <w:szCs w:val="26"/>
        </w:rPr>
        <w:t>8</w:t>
      </w:r>
      <w:r w:rsidR="001D28C7">
        <w:rPr>
          <w:sz w:val="26"/>
          <w:szCs w:val="26"/>
        </w:rPr>
        <w:t>6</w:t>
      </w:r>
      <w:r w:rsidRPr="00CC36B6">
        <w:rPr>
          <w:sz w:val="26"/>
          <w:szCs w:val="26"/>
        </w:rPr>
        <w:t xml:space="preserve"> FR </w:t>
      </w:r>
      <w:r w:rsidR="001D28C7">
        <w:rPr>
          <w:sz w:val="26"/>
          <w:szCs w:val="26"/>
        </w:rPr>
        <w:t>67943</w:t>
      </w:r>
    </w:p>
  </w:footnote>
  <w:footnote w:id="2">
    <w:p w14:paraId="0D710EDE" w14:textId="5785EB83" w:rsidR="00AC0AE9" w:rsidRPr="00595AE7" w:rsidRDefault="00AC0AE9" w:rsidP="00AC0AE9">
      <w:pPr>
        <w:pStyle w:val="FootnoteText"/>
      </w:pPr>
      <w:r w:rsidRPr="00A375D9">
        <w:rPr>
          <w:rStyle w:val="FootnoteReference"/>
        </w:rPr>
        <w:footnoteRef/>
      </w:r>
      <w:r w:rsidRPr="00A375D9">
        <w:t xml:space="preserve"> </w:t>
      </w:r>
      <w:r w:rsidR="00A375D9">
        <w:rPr>
          <w:sz w:val="26"/>
          <w:szCs w:val="26"/>
        </w:rPr>
        <w:t>8</w:t>
      </w:r>
      <w:r w:rsidR="001D28C7">
        <w:rPr>
          <w:sz w:val="26"/>
          <w:szCs w:val="26"/>
        </w:rPr>
        <w:t>7</w:t>
      </w:r>
      <w:r w:rsidR="00A375D9">
        <w:rPr>
          <w:sz w:val="26"/>
          <w:szCs w:val="26"/>
        </w:rPr>
        <w:t xml:space="preserve"> FR </w:t>
      </w:r>
      <w:r w:rsidR="0091675E">
        <w:rPr>
          <w:sz w:val="26"/>
          <w:szCs w:val="26"/>
        </w:rPr>
        <w:t>7826</w:t>
      </w:r>
    </w:p>
  </w:footnote>
  <w:footnote w:id="3">
    <w:p w14:paraId="24903106" w14:textId="50B41A08" w:rsidR="00D0566D" w:rsidRPr="00FB62EB" w:rsidRDefault="000B5CA8" w:rsidP="00D0566D">
      <w:pPr>
        <w:pStyle w:val="FootnoteText"/>
        <w:rPr>
          <w:sz w:val="26"/>
          <w:szCs w:val="26"/>
        </w:rPr>
      </w:pPr>
      <w:r>
        <w:rPr>
          <w:rStyle w:val="FootnoteReference"/>
        </w:rPr>
        <w:footnoteRef/>
      </w:r>
      <w:r>
        <w:t xml:space="preserve"> </w:t>
      </w:r>
      <w:r w:rsidR="00D0566D" w:rsidRPr="00FB62EB">
        <w:rPr>
          <w:sz w:val="26"/>
          <w:szCs w:val="26"/>
        </w:rPr>
        <w:t>The FERC 20</w:t>
      </w:r>
      <w:r w:rsidR="004E7334">
        <w:rPr>
          <w:sz w:val="26"/>
          <w:szCs w:val="26"/>
        </w:rPr>
        <w:t>21</w:t>
      </w:r>
      <w:r w:rsidR="00D0566D" w:rsidRPr="00FB62EB">
        <w:rPr>
          <w:sz w:val="26"/>
          <w:szCs w:val="26"/>
        </w:rPr>
        <w:t xml:space="preserve"> average salary plus benefits for one FERC full-time equivalent (FTE) is $1</w:t>
      </w:r>
      <w:r w:rsidR="004E7334">
        <w:rPr>
          <w:sz w:val="26"/>
          <w:szCs w:val="26"/>
        </w:rPr>
        <w:t>80,703</w:t>
      </w:r>
      <w:r w:rsidR="00D0566D" w:rsidRPr="00FB62EB">
        <w:rPr>
          <w:sz w:val="26"/>
          <w:szCs w:val="26"/>
        </w:rPr>
        <w:t>/year (or $8</w:t>
      </w:r>
      <w:r w:rsidR="004E7334">
        <w:rPr>
          <w:sz w:val="26"/>
          <w:szCs w:val="26"/>
        </w:rPr>
        <w:t>7</w:t>
      </w:r>
      <w:r w:rsidR="00D0566D" w:rsidRPr="00FB62EB">
        <w:rPr>
          <w:sz w:val="26"/>
          <w:szCs w:val="26"/>
        </w:rPr>
        <w:t>.00/hour)</w:t>
      </w:r>
    </w:p>
    <w:p w14:paraId="44D9D15B" w14:textId="463761EF" w:rsidR="000B5CA8" w:rsidRDefault="000B5CA8" w:rsidP="000B5CA8">
      <w:pPr>
        <w:pStyle w:val="FootnoteText"/>
      </w:pPr>
    </w:p>
  </w:footnote>
  <w:footnote w:id="4">
    <w:p w14:paraId="664E10E9" w14:textId="77777777" w:rsidR="007B2940" w:rsidRPr="008E00CC" w:rsidRDefault="000B5CA8" w:rsidP="007B2940">
      <w:pPr>
        <w:pStyle w:val="FootnoteText"/>
        <w:rPr>
          <w:sz w:val="26"/>
          <w:szCs w:val="26"/>
          <w:vertAlign w:val="superscript"/>
        </w:rPr>
      </w:pPr>
      <w:r w:rsidRPr="00BD4A05">
        <w:rPr>
          <w:rStyle w:val="FootnoteReference"/>
        </w:rPr>
        <w:footnoteRef/>
      </w:r>
      <w:r>
        <w:t xml:space="preserve"> </w:t>
      </w:r>
      <w:r w:rsidR="007B2940" w:rsidRPr="008E00CC">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341785B" w14:textId="264101EF" w:rsidR="000B5CA8" w:rsidRPr="00BD4A05" w:rsidRDefault="000B5CA8" w:rsidP="007B29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79010" w14:textId="759B86CD" w:rsidR="00814E0F" w:rsidRPr="0078592B" w:rsidRDefault="00CF559B" w:rsidP="00DB596C">
    <w:pPr>
      <w:pStyle w:val="Header"/>
      <w:rPr>
        <w:rFonts w:ascii="Times New Roman" w:hAnsi="Times New Roman" w:cs="Times New Roman"/>
        <w:sz w:val="26"/>
        <w:szCs w:val="26"/>
      </w:rPr>
    </w:pPr>
    <w:r w:rsidRPr="0078592B">
      <w:rPr>
        <w:rFonts w:ascii="Times New Roman" w:hAnsi="Times New Roman" w:cs="Times New Roman"/>
        <w:sz w:val="26"/>
        <w:szCs w:val="26"/>
      </w:rPr>
      <w:t>FERC Form No.</w:t>
    </w:r>
    <w:r w:rsidR="005E4452" w:rsidRPr="0078592B">
      <w:rPr>
        <w:rFonts w:ascii="Times New Roman" w:hAnsi="Times New Roman" w:cs="Times New Roman"/>
        <w:sz w:val="26"/>
        <w:szCs w:val="26"/>
      </w:rPr>
      <w:t xml:space="preserve"> 561 (OMB Control No.: 1902-0099)</w:t>
    </w:r>
  </w:p>
  <w:p w14:paraId="6A8F56CA" w14:textId="7DDA1F0C" w:rsidR="0078592B" w:rsidRDefault="0078592B" w:rsidP="00DB596C">
    <w:pPr>
      <w:pStyle w:val="Header"/>
      <w:rPr>
        <w:rFonts w:ascii="Times New Roman" w:hAnsi="Times New Roman" w:cs="Times New Roman"/>
        <w:sz w:val="26"/>
        <w:szCs w:val="26"/>
      </w:rPr>
    </w:pPr>
    <w:r w:rsidRPr="0078592B">
      <w:rPr>
        <w:rFonts w:ascii="Times New Roman" w:hAnsi="Times New Roman" w:cs="Times New Roman"/>
        <w:sz w:val="26"/>
        <w:szCs w:val="26"/>
      </w:rPr>
      <w:t>Renewal: IC2</w:t>
    </w:r>
    <w:r w:rsidR="00E15ACF">
      <w:rPr>
        <w:rFonts w:ascii="Times New Roman" w:hAnsi="Times New Roman" w:cs="Times New Roman"/>
        <w:sz w:val="26"/>
        <w:szCs w:val="26"/>
      </w:rPr>
      <w:t>1</w:t>
    </w:r>
    <w:r w:rsidRPr="0078592B">
      <w:rPr>
        <w:rFonts w:ascii="Times New Roman" w:hAnsi="Times New Roman" w:cs="Times New Roman"/>
        <w:sz w:val="26"/>
        <w:szCs w:val="26"/>
      </w:rPr>
      <w:t>-</w:t>
    </w:r>
    <w:r w:rsidR="00E15ACF">
      <w:rPr>
        <w:rFonts w:ascii="Times New Roman" w:hAnsi="Times New Roman" w:cs="Times New Roman"/>
        <w:sz w:val="26"/>
        <w:szCs w:val="26"/>
      </w:rPr>
      <w:t>40</w:t>
    </w:r>
    <w:r w:rsidRPr="0078592B">
      <w:rPr>
        <w:rFonts w:ascii="Times New Roman" w:hAnsi="Times New Roman" w:cs="Times New Roman"/>
        <w:sz w:val="26"/>
        <w:szCs w:val="26"/>
      </w:rPr>
      <w:t>-000</w:t>
    </w:r>
  </w:p>
  <w:p w14:paraId="0B1B5D7A" w14:textId="77777777" w:rsidR="0078592B" w:rsidRPr="0078592B" w:rsidRDefault="0078592B" w:rsidP="00DB596C">
    <w:pPr>
      <w:pStyle w:val="Header"/>
      <w:rPr>
        <w:rFonts w:ascii="Times New Roman" w:hAnsi="Times New Roman" w:cs="Times New Roman"/>
        <w:sz w:val="26"/>
        <w:szCs w:val="26"/>
      </w:rPr>
    </w:pPr>
  </w:p>
  <w:p w14:paraId="2FFEA3E2" w14:textId="77777777" w:rsidR="00814E0F" w:rsidRDefault="00916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85307"/>
    <w:multiLevelType w:val="hybridMultilevel"/>
    <w:tmpl w:val="DC869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A8"/>
    <w:rsid w:val="00006F47"/>
    <w:rsid w:val="000518CA"/>
    <w:rsid w:val="000731D5"/>
    <w:rsid w:val="000B5CA8"/>
    <w:rsid w:val="00160B9F"/>
    <w:rsid w:val="00173CA3"/>
    <w:rsid w:val="001D28C7"/>
    <w:rsid w:val="002553D4"/>
    <w:rsid w:val="00266047"/>
    <w:rsid w:val="002A5C9A"/>
    <w:rsid w:val="002B3069"/>
    <w:rsid w:val="002B501B"/>
    <w:rsid w:val="00361932"/>
    <w:rsid w:val="003A2018"/>
    <w:rsid w:val="003A62DC"/>
    <w:rsid w:val="00433846"/>
    <w:rsid w:val="004347DC"/>
    <w:rsid w:val="00463BB0"/>
    <w:rsid w:val="004E7334"/>
    <w:rsid w:val="00521ADD"/>
    <w:rsid w:val="005735FA"/>
    <w:rsid w:val="005827BF"/>
    <w:rsid w:val="005E4452"/>
    <w:rsid w:val="005E64BD"/>
    <w:rsid w:val="0060278D"/>
    <w:rsid w:val="00614FAC"/>
    <w:rsid w:val="0064686B"/>
    <w:rsid w:val="006627BC"/>
    <w:rsid w:val="00675B83"/>
    <w:rsid w:val="00697A87"/>
    <w:rsid w:val="006D6185"/>
    <w:rsid w:val="00711B99"/>
    <w:rsid w:val="007508EA"/>
    <w:rsid w:val="0078592B"/>
    <w:rsid w:val="00796953"/>
    <w:rsid w:val="007A3197"/>
    <w:rsid w:val="007A5282"/>
    <w:rsid w:val="007B2940"/>
    <w:rsid w:val="007E1195"/>
    <w:rsid w:val="0081505A"/>
    <w:rsid w:val="00824BD8"/>
    <w:rsid w:val="0091675E"/>
    <w:rsid w:val="00931B96"/>
    <w:rsid w:val="00A375D9"/>
    <w:rsid w:val="00A737E8"/>
    <w:rsid w:val="00A90D73"/>
    <w:rsid w:val="00AA3F23"/>
    <w:rsid w:val="00AC0AE9"/>
    <w:rsid w:val="00AF71CB"/>
    <w:rsid w:val="00BA67CB"/>
    <w:rsid w:val="00CC36B6"/>
    <w:rsid w:val="00CC7998"/>
    <w:rsid w:val="00CF559B"/>
    <w:rsid w:val="00D0566D"/>
    <w:rsid w:val="00D678FC"/>
    <w:rsid w:val="00DA3A4D"/>
    <w:rsid w:val="00DB6DEF"/>
    <w:rsid w:val="00DC090D"/>
    <w:rsid w:val="00DC58B7"/>
    <w:rsid w:val="00E119ED"/>
    <w:rsid w:val="00E15ACF"/>
    <w:rsid w:val="00E473D8"/>
    <w:rsid w:val="00E51B03"/>
    <w:rsid w:val="00EB4729"/>
    <w:rsid w:val="00EF4726"/>
    <w:rsid w:val="00F17CE5"/>
    <w:rsid w:val="00FB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DA0E4"/>
  <w15:docId w15:val="{AB6F633C-BD30-4BF5-9699-E6AC518F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A8"/>
  </w:style>
  <w:style w:type="paragraph" w:styleId="Footer">
    <w:name w:val="footer"/>
    <w:basedOn w:val="Normal"/>
    <w:link w:val="FooterChar"/>
    <w:uiPriority w:val="99"/>
    <w:unhideWhenUsed/>
    <w:rsid w:val="000B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A8"/>
  </w:style>
  <w:style w:type="paragraph" w:styleId="ListParagraph">
    <w:name w:val="List Paragraph"/>
    <w:basedOn w:val="Normal"/>
    <w:uiPriority w:val="34"/>
    <w:qFormat/>
    <w:rsid w:val="000B5CA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0B5CA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0B5C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Footnote Text Char1 Char2,Footnote Text Char Char Char2,Footnote Text Char1 Char Char1,Footnote Text Char Char Char Char1,Char Char1,Footnote Text Char Char1 Char1,Footnote Text Char1 Char Char Char1 Char1,ft Char Char1"/>
    <w:basedOn w:val="DefaultParagraphFont"/>
    <w:semiHidden/>
    <w:rsid w:val="000B5CA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0B5CA8"/>
    <w:rPr>
      <w:rFonts w:ascii="Times New Roman" w:eastAsia="Times New Roman" w:hAnsi="Times New Roman" w:cs="Times New Roman"/>
      <w:sz w:val="20"/>
      <w:szCs w:val="20"/>
    </w:rPr>
  </w:style>
  <w:style w:type="character" w:styleId="Hyperlink">
    <w:name w:val="Hyperlink"/>
    <w:rsid w:val="000B5CA8"/>
    <w:rPr>
      <w:color w:val="0000FF"/>
      <w:u w:val="single"/>
    </w:rPr>
  </w:style>
  <w:style w:type="character" w:styleId="CommentReference">
    <w:name w:val="annotation reference"/>
    <w:basedOn w:val="DefaultParagraphFont"/>
    <w:uiPriority w:val="99"/>
    <w:semiHidden/>
    <w:unhideWhenUsed/>
    <w:rsid w:val="00463BB0"/>
    <w:rPr>
      <w:sz w:val="16"/>
      <w:szCs w:val="16"/>
    </w:rPr>
  </w:style>
  <w:style w:type="paragraph" w:styleId="CommentText">
    <w:name w:val="annotation text"/>
    <w:basedOn w:val="Normal"/>
    <w:link w:val="CommentTextChar"/>
    <w:uiPriority w:val="99"/>
    <w:semiHidden/>
    <w:unhideWhenUsed/>
    <w:rsid w:val="00463BB0"/>
    <w:pPr>
      <w:spacing w:line="240" w:lineRule="auto"/>
    </w:pPr>
    <w:rPr>
      <w:sz w:val="20"/>
      <w:szCs w:val="20"/>
    </w:rPr>
  </w:style>
  <w:style w:type="character" w:customStyle="1" w:styleId="CommentTextChar">
    <w:name w:val="Comment Text Char"/>
    <w:basedOn w:val="DefaultParagraphFont"/>
    <w:link w:val="CommentText"/>
    <w:uiPriority w:val="99"/>
    <w:semiHidden/>
    <w:rsid w:val="00463BB0"/>
    <w:rPr>
      <w:sz w:val="20"/>
      <w:szCs w:val="20"/>
    </w:rPr>
  </w:style>
  <w:style w:type="paragraph" w:styleId="CommentSubject">
    <w:name w:val="annotation subject"/>
    <w:basedOn w:val="CommentText"/>
    <w:next w:val="CommentText"/>
    <w:link w:val="CommentSubjectChar"/>
    <w:uiPriority w:val="99"/>
    <w:semiHidden/>
    <w:unhideWhenUsed/>
    <w:rsid w:val="00463BB0"/>
    <w:rPr>
      <w:b/>
      <w:bCs/>
    </w:rPr>
  </w:style>
  <w:style w:type="character" w:customStyle="1" w:styleId="CommentSubjectChar">
    <w:name w:val="Comment Subject Char"/>
    <w:basedOn w:val="CommentTextChar"/>
    <w:link w:val="CommentSubject"/>
    <w:uiPriority w:val="99"/>
    <w:semiHidden/>
    <w:rsid w:val="00463BB0"/>
    <w:rPr>
      <w:b/>
      <w:bCs/>
      <w:sz w:val="20"/>
      <w:szCs w:val="20"/>
    </w:rPr>
  </w:style>
  <w:style w:type="paragraph" w:styleId="BalloonText">
    <w:name w:val="Balloon Text"/>
    <w:basedOn w:val="Normal"/>
    <w:link w:val="BalloonTextChar"/>
    <w:uiPriority w:val="99"/>
    <w:semiHidden/>
    <w:unhideWhenUsed/>
    <w:rsid w:val="0046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B0"/>
    <w:rPr>
      <w:rFonts w:ascii="Segoe UI" w:hAnsi="Segoe UI" w:cs="Segoe UI"/>
      <w:sz w:val="18"/>
      <w:szCs w:val="18"/>
    </w:rPr>
  </w:style>
  <w:style w:type="character" w:styleId="FollowedHyperlink">
    <w:name w:val="FollowedHyperlink"/>
    <w:basedOn w:val="DefaultParagraphFont"/>
    <w:uiPriority w:val="99"/>
    <w:semiHidden/>
    <w:unhideWhenUsed/>
    <w:rsid w:val="00EF4726"/>
    <w:rPr>
      <w:color w:val="954F72" w:themeColor="followedHyperlink"/>
      <w:u w:val="single"/>
    </w:rPr>
  </w:style>
  <w:style w:type="character" w:styleId="UnresolvedMention">
    <w:name w:val="Unresolved Mention"/>
    <w:basedOn w:val="DefaultParagraphFont"/>
    <w:uiPriority w:val="99"/>
    <w:semiHidden/>
    <w:unhideWhenUsed/>
    <w:rsid w:val="007B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6032">
      <w:bodyDiv w:val="1"/>
      <w:marLeft w:val="0"/>
      <w:marRight w:val="0"/>
      <w:marTop w:val="0"/>
      <w:marBottom w:val="0"/>
      <w:divBdr>
        <w:top w:val="none" w:sz="0" w:space="0" w:color="auto"/>
        <w:left w:val="none" w:sz="0" w:space="0" w:color="auto"/>
        <w:bottom w:val="none" w:sz="0" w:space="0" w:color="auto"/>
        <w:right w:val="none" w:sz="0" w:space="0" w:color="auto"/>
      </w:divBdr>
    </w:div>
    <w:div w:id="1495146897">
      <w:bodyDiv w:val="1"/>
      <w:marLeft w:val="0"/>
      <w:marRight w:val="0"/>
      <w:marTop w:val="0"/>
      <w:marBottom w:val="0"/>
      <w:divBdr>
        <w:top w:val="none" w:sz="0" w:space="0" w:color="auto"/>
        <w:left w:val="none" w:sz="0" w:space="0" w:color="auto"/>
        <w:bottom w:val="none" w:sz="0" w:space="0" w:color="auto"/>
        <w:right w:val="none" w:sz="0" w:space="0" w:color="auto"/>
      </w:divBdr>
    </w:div>
    <w:div w:id="17533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efiling/fil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information-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561</_x0031__x002e__x0020_Collection_x0020_Number>
    <Date xmlns="d6eefc7d-9817-4fa6-84d5-3bc009be21b8">2017-07-18T00:00:00-04:00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1A372-ED11-46BA-AB7B-5B6F93274F09}">
  <ds:schemaRefs>
    <ds:schemaRef ds:uri="http://purl.org/dc/terms/"/>
    <ds:schemaRef ds:uri="d6eefc7d-9817-4fa6-84d5-3bc009be21b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4FE4FF1-55E1-4C2A-957D-92D8BAF3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E8FB6-9670-4719-ABB9-E2C72543D82D}">
  <ds:schemaRefs>
    <ds:schemaRef ds:uri="http://schemas.openxmlformats.org/officeDocument/2006/bibliography"/>
  </ds:schemaRefs>
</ds:datastoreItem>
</file>

<file path=customXml/itemProps4.xml><?xml version="1.0" encoding="utf-8"?>
<ds:datastoreItem xmlns:ds="http://schemas.openxmlformats.org/officeDocument/2006/customXml" ds:itemID="{74CECDC1-7074-41A0-8BCC-248A56E7F645}">
  <ds:schemaRefs>
    <ds:schemaRef ds:uri="http://schemas.microsoft.com/office/2006/metadata/customXsn"/>
  </ds:schemaRefs>
</ds:datastoreItem>
</file>

<file path=customXml/itemProps5.xml><?xml version="1.0" encoding="utf-8"?>
<ds:datastoreItem xmlns:ds="http://schemas.openxmlformats.org/officeDocument/2006/customXml" ds:itemID="{F5AA0A9B-B2A2-4AFA-A634-1935B1FE9693}">
  <ds:schemaRefs>
    <ds:schemaRef ds:uri="Microsoft.SharePoint.Taxonomy.ContentTypeSync"/>
  </ds:schemaRefs>
</ds:datastoreItem>
</file>

<file path=customXml/itemProps6.xml><?xml version="1.0" encoding="utf-8"?>
<ds:datastoreItem xmlns:ds="http://schemas.openxmlformats.org/officeDocument/2006/customXml" ds:itemID="{F78A39BB-80C7-475C-AB5C-D75CCDFF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FERC Form No. 561 supporting statement</vt:lpstr>
    </vt:vector>
  </TitlesOfParts>
  <Company>FERC</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561 supporting statement</dc:title>
  <dc:subject/>
  <dc:creator>Michele Chambers</dc:creator>
  <cp:keywords/>
  <dc:description/>
  <cp:lastModifiedBy>Kayla Williams</cp:lastModifiedBy>
  <cp:revision>6</cp:revision>
  <dcterms:created xsi:type="dcterms:W3CDTF">2022-02-03T14:55:00Z</dcterms:created>
  <dcterms:modified xsi:type="dcterms:W3CDTF">2022-02-19T01:17:00Z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2022-02-03T12:36:56Z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241d10b1-5d7e-4836-973f-5a62eb4e0f28</vt:lpwstr>
  </property>
  <property fmtid="{D5CDD505-2E9C-101B-9397-08002B2CF9AE}" pid="9" name="MSIP_Label_6155a89b-0f08-4a93-8ea2-8a916d6643b5_ContentBits">
    <vt:lpwstr>0</vt:lpwstr>
  </property>
</Properties>
</file>