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56A9" w:rsidR="00E956A9" w:rsidP="00E956A9" w:rsidRDefault="00E956A9" w14:paraId="7E737334" w14:textId="77777777">
      <w:pPr>
        <w:rPr>
          <w:b/>
          <w:bCs/>
        </w:rPr>
      </w:pPr>
      <w:r w:rsidRPr="00E956A9">
        <w:rPr>
          <w:b/>
          <w:bCs/>
        </w:rPr>
        <w:t>§ 284.13 18 CFR Ch. I (4–1–19 Edition)</w:t>
      </w:r>
    </w:p>
    <w:p w:rsidR="00E956A9" w:rsidP="00E956A9" w:rsidRDefault="00E956A9" w14:paraId="2E178EB9" w14:textId="77777777">
      <w:r>
        <w:t>§ 284.13 Reporting requirements for interstate pipelines.</w:t>
      </w:r>
    </w:p>
    <w:p w:rsidR="00E956A9" w:rsidP="00E956A9" w:rsidRDefault="00E956A9" w14:paraId="58CB1A5C" w14:textId="77777777">
      <w:r>
        <w:t>An interstate pipeline that provides transportation service under subparts B or G of this part must comply with the following reporting requirements.</w:t>
      </w:r>
    </w:p>
    <w:p w:rsidR="00E956A9" w:rsidP="00E956A9" w:rsidRDefault="00E956A9" w14:paraId="02BF1C62" w14:textId="77777777">
      <w:r>
        <w:t>(a) Cross references. The pipeline must comply with the requirements in Part 358, Part 250, and Part 260 of this chapter, where applicable.</w:t>
      </w:r>
    </w:p>
    <w:p w:rsidR="00E956A9" w:rsidP="00E956A9" w:rsidRDefault="00E956A9" w14:paraId="78B090B9" w14:textId="77777777">
      <w:r>
        <w:t>(b) Reports on firm and interruptible services. An interstate pipeline must post the following information on its Internet web site, and provide the information in downloadable file formats, in conformity with § 284.12 of this part, and must maintain access to that information for a period not less than 90 days from the date of posting.</w:t>
      </w:r>
    </w:p>
    <w:p w:rsidR="00E956A9" w:rsidP="00E956A9" w:rsidRDefault="00E956A9" w14:paraId="28AD0119" w14:textId="77777777">
      <w:r>
        <w:t>(1) For pipeline firm service and for release transactions under § 284.8, the pipeline must post with respect to each contract, or revision of a contract for service, the following information no later than the first nomination under a transaction:</w:t>
      </w:r>
    </w:p>
    <w:p w:rsidR="00E956A9" w:rsidP="00E956A9" w:rsidRDefault="00E956A9" w14:paraId="100FD841" w14:textId="77777777">
      <w:r>
        <w:t>(</w:t>
      </w:r>
      <w:proofErr w:type="spellStart"/>
      <w:r>
        <w:t>i</w:t>
      </w:r>
      <w:proofErr w:type="spellEnd"/>
      <w:r>
        <w:t xml:space="preserve">) The full legal name of the shipper, and identification number, of the shipper receiving service under the contract, and the full legal name, and identification number, of the releasing shipper if a capacity release is involved or an indication that the pipeline is the seller of transportation </w:t>
      </w:r>
      <w:proofErr w:type="gramStart"/>
      <w:r>
        <w:t>capacity;</w:t>
      </w:r>
      <w:proofErr w:type="gramEnd"/>
    </w:p>
    <w:p w:rsidR="00E956A9" w:rsidP="00E956A9" w:rsidRDefault="00E956A9" w14:paraId="4AE7E39E" w14:textId="77777777">
      <w:r>
        <w:t xml:space="preserve">(ii) The contract number for the shipper receiving service under the contract, and, in addition, for released transactions, the contract number of the releasing shipper’s </w:t>
      </w:r>
      <w:proofErr w:type="gramStart"/>
      <w:r>
        <w:t>contract;</w:t>
      </w:r>
      <w:proofErr w:type="gramEnd"/>
    </w:p>
    <w:p w:rsidR="00E956A9" w:rsidP="00E956A9" w:rsidRDefault="00E956A9" w14:paraId="3D141278" w14:textId="77777777">
      <w:r>
        <w:t xml:space="preserve">(iii) The rate charged under each </w:t>
      </w:r>
      <w:proofErr w:type="gramStart"/>
      <w:r>
        <w:t>contract;</w:t>
      </w:r>
      <w:proofErr w:type="gramEnd"/>
    </w:p>
    <w:p w:rsidR="00E956A9" w:rsidP="00E956A9" w:rsidRDefault="00E956A9" w14:paraId="461558EA" w14:textId="77777777">
      <w:r>
        <w:t xml:space="preserve">(iv) The maximum rate, and for capacity release transactions not subject to a maximum rate, the maximum rate that would be applicable to a comparable sale of pipeline services; (v) The duration of the </w:t>
      </w:r>
      <w:proofErr w:type="gramStart"/>
      <w:r>
        <w:t>contract;</w:t>
      </w:r>
      <w:proofErr w:type="gramEnd"/>
    </w:p>
    <w:p w:rsidR="00E956A9" w:rsidP="00E956A9" w:rsidRDefault="00E956A9" w14:paraId="3C00E23F" w14:textId="77777777">
      <w:r>
        <w:t xml:space="preserve">(vi) The receipt and delivery points and the zones or segments covered by the contract, including the location name and code adopted by the pipeline in conformance with paragraph (f) of this section for each point, zone or </w:t>
      </w:r>
      <w:proofErr w:type="gramStart"/>
      <w:r>
        <w:t>segment;</w:t>
      </w:r>
      <w:proofErr w:type="gramEnd"/>
    </w:p>
    <w:p w:rsidR="00E956A9" w:rsidP="00E956A9" w:rsidRDefault="00E956A9" w14:paraId="08F4718B" w14:textId="77777777">
      <w:r>
        <w:t xml:space="preserve">(vii) The contract quantity or the volumetric quantity under a volumetric </w:t>
      </w:r>
      <w:proofErr w:type="gramStart"/>
      <w:r>
        <w:t>release;</w:t>
      </w:r>
      <w:proofErr w:type="gramEnd"/>
    </w:p>
    <w:p w:rsidR="00E956A9" w:rsidP="00E956A9" w:rsidRDefault="00E956A9" w14:paraId="24B48F21" w14:textId="77777777">
      <w:r>
        <w:t>(viii) Special terms and conditions applicable to a capacity release transaction, including all aspects in which the contract deviates from the pipeline’s tariff, and special details pertaining to a pipeline transportation contract, including whether the contract is a negotiated rate contract, conditions applicable to a discounted transportation contract, and all aspects in which the contract deviates from the pipeline’s tariff.</w:t>
      </w:r>
    </w:p>
    <w:p w:rsidR="00E956A9" w:rsidP="00E956A9" w:rsidRDefault="00E956A9" w14:paraId="3DE3B037" w14:textId="77777777">
      <w:r>
        <w:t>(ix) Whether there is an affiliate relationship between the pipeline and the shipper or between the releasing and replacement shipper.</w:t>
      </w:r>
    </w:p>
    <w:p w:rsidR="00E956A9" w:rsidP="00E956A9" w:rsidRDefault="00E956A9" w14:paraId="62EC15E7" w14:textId="77777777">
      <w:r>
        <w:t>(x) Whether a capacity release is a release to an asset manager as defined in § 284.8(h)(3) and the asset manager’s obligation to deliver gas to, or purchase gas from, the releasing shipper.</w:t>
      </w:r>
    </w:p>
    <w:p w:rsidR="00E956A9" w:rsidP="00E956A9" w:rsidRDefault="00E956A9" w14:paraId="16113CA7" w14:textId="77777777">
      <w:r>
        <w:lastRenderedPageBreak/>
        <w:t>(xi) Whether a capacity release is a release to a marketer participating in a state-regulated retail access program as defined in § 284.8(h)(4).</w:t>
      </w:r>
    </w:p>
    <w:p w:rsidR="00E956A9" w:rsidP="00E956A9" w:rsidRDefault="00E956A9" w14:paraId="2E507E34" w14:textId="77777777">
      <w:r>
        <w:t xml:space="preserve">(2) For pipeline interruptible service, the pipeline must post </w:t>
      </w:r>
      <w:proofErr w:type="gramStart"/>
      <w:r>
        <w:t>on a daily basis</w:t>
      </w:r>
      <w:proofErr w:type="gramEnd"/>
      <w:r>
        <w:t xml:space="preserve"> no later than the first nomination for service under an interruptible agreement, the following information:</w:t>
      </w:r>
    </w:p>
    <w:p w:rsidR="00E956A9" w:rsidP="00E956A9" w:rsidRDefault="00E956A9" w14:paraId="610658D2" w14:textId="77777777">
      <w:r>
        <w:t>(</w:t>
      </w:r>
      <w:proofErr w:type="spellStart"/>
      <w:r>
        <w:t>i</w:t>
      </w:r>
      <w:proofErr w:type="spellEnd"/>
      <w:r>
        <w:t xml:space="preserve">) The full legal name, and identification number, of the shipper receiving </w:t>
      </w:r>
      <w:proofErr w:type="gramStart"/>
      <w:r>
        <w:t>service;</w:t>
      </w:r>
      <w:proofErr w:type="gramEnd"/>
    </w:p>
    <w:p w:rsidR="00E956A9" w:rsidP="00E956A9" w:rsidRDefault="00E956A9" w14:paraId="4B8A5884" w14:textId="77777777">
      <w:r>
        <w:t xml:space="preserve">(ii) The rate </w:t>
      </w:r>
      <w:proofErr w:type="gramStart"/>
      <w:r>
        <w:t>charged;</w:t>
      </w:r>
      <w:proofErr w:type="gramEnd"/>
    </w:p>
    <w:p w:rsidR="00E956A9" w:rsidP="00E956A9" w:rsidRDefault="00E956A9" w14:paraId="15728CD5" w14:textId="77777777">
      <w:r>
        <w:t xml:space="preserve">(iii) The maximum </w:t>
      </w:r>
      <w:proofErr w:type="gramStart"/>
      <w:r>
        <w:t>rate;</w:t>
      </w:r>
      <w:proofErr w:type="gramEnd"/>
    </w:p>
    <w:p w:rsidR="00E956A9" w:rsidP="00E956A9" w:rsidRDefault="00E956A9" w14:paraId="669188CA" w14:textId="77777777">
      <w:r>
        <w:t xml:space="preserve">(iv) The receipt and delivery points between which the shipper is entitled to transport gas at the rate charged, including the location name and code adopted by the pipeline in conformance with paragraph (f) of this section for each point, zone, or </w:t>
      </w:r>
      <w:proofErr w:type="gramStart"/>
      <w:r>
        <w:t>segment;</w:t>
      </w:r>
      <w:proofErr w:type="gramEnd"/>
    </w:p>
    <w:p w:rsidR="00E956A9" w:rsidP="00E956A9" w:rsidRDefault="00E956A9" w14:paraId="78399D2C" w14:textId="77777777">
      <w:r>
        <w:t xml:space="preserve">(v) The quantity of gas the shipper is entitled to </w:t>
      </w:r>
      <w:proofErr w:type="gramStart"/>
      <w:r>
        <w:t>transport;</w:t>
      </w:r>
      <w:proofErr w:type="gramEnd"/>
    </w:p>
    <w:p w:rsidR="00E956A9" w:rsidP="00E956A9" w:rsidRDefault="00E956A9" w14:paraId="554FA17C" w14:textId="77777777">
      <w:r>
        <w:t>(vi) Special details pertaining to the agreement, including conditions applicable to a discounted transportation</w:t>
      </w:r>
      <w:r w:rsidR="004F4636">
        <w:t xml:space="preserve"> </w:t>
      </w:r>
      <w:r>
        <w:t>contract and all aspects in which the</w:t>
      </w:r>
      <w:r w:rsidR="004F4636">
        <w:t xml:space="preserve"> </w:t>
      </w:r>
      <w:r>
        <w:t>agreement deviates from the pipeline’s</w:t>
      </w:r>
      <w:r w:rsidR="004F4636">
        <w:t xml:space="preserve"> </w:t>
      </w:r>
      <w:r>
        <w:t>tariff.</w:t>
      </w:r>
    </w:p>
    <w:p w:rsidR="00E956A9" w:rsidP="00E956A9" w:rsidRDefault="00E956A9" w14:paraId="6AF2FFAA" w14:textId="77777777">
      <w:r>
        <w:t>(vii) Whether the shipper is affiliated</w:t>
      </w:r>
      <w:r w:rsidR="004F4636">
        <w:t xml:space="preserve"> </w:t>
      </w:r>
      <w:r>
        <w:t>with the pipeline.</w:t>
      </w:r>
    </w:p>
    <w:p w:rsidR="004F4636" w:rsidP="00E956A9" w:rsidRDefault="004F4636" w14:paraId="07471300" w14:textId="77777777">
      <w:r>
        <w:t xml:space="preserve"> </w:t>
      </w:r>
      <w:r w:rsidR="00E956A9">
        <w:t xml:space="preserve">(c) Index of customers. </w:t>
      </w:r>
    </w:p>
    <w:p w:rsidR="00E956A9" w:rsidP="00E956A9" w:rsidRDefault="00E956A9" w14:paraId="4CB08C64" w14:textId="77777777">
      <w:r>
        <w:t>(1) On the first</w:t>
      </w:r>
      <w:r w:rsidR="004F4636">
        <w:t xml:space="preserve"> </w:t>
      </w:r>
      <w:r>
        <w:t>business day of each calendar quarter,</w:t>
      </w:r>
      <w:r w:rsidR="004F4636">
        <w:t xml:space="preserve"> </w:t>
      </w:r>
      <w:r>
        <w:t>an interstate pipeline must file with</w:t>
      </w:r>
      <w:r w:rsidR="004F4636">
        <w:t xml:space="preserve"> </w:t>
      </w:r>
      <w:r>
        <w:t>the Commission an index of all its firm</w:t>
      </w:r>
      <w:r w:rsidR="004F4636">
        <w:t xml:space="preserve"> </w:t>
      </w:r>
      <w:r>
        <w:t>transportation and storage customers</w:t>
      </w:r>
      <w:r w:rsidR="004F4636">
        <w:t xml:space="preserve"> </w:t>
      </w:r>
      <w:r>
        <w:t>under contract as of the first day of the</w:t>
      </w:r>
      <w:r w:rsidR="004F4636">
        <w:t xml:space="preserve"> </w:t>
      </w:r>
      <w:r>
        <w:t>calendar quarter that complies with</w:t>
      </w:r>
      <w:r w:rsidR="004F4636">
        <w:t xml:space="preserve"> </w:t>
      </w:r>
      <w:r>
        <w:t>the requirements set forth by the Commission.</w:t>
      </w:r>
    </w:p>
    <w:p w:rsidR="00E956A9" w:rsidP="00E956A9" w:rsidRDefault="00E956A9" w14:paraId="2C06A44F" w14:textId="77777777">
      <w:r>
        <w:t>The Commission will establish</w:t>
      </w:r>
      <w:r w:rsidR="004F4636">
        <w:t xml:space="preserve"> </w:t>
      </w:r>
      <w:r>
        <w:t xml:space="preserve">the requirements and format for </w:t>
      </w:r>
      <w:proofErr w:type="gramStart"/>
      <w:r>
        <w:t>such</w:t>
      </w:r>
      <w:r w:rsidR="004F4636">
        <w:t xml:space="preserve">  </w:t>
      </w:r>
      <w:r>
        <w:t>filing</w:t>
      </w:r>
      <w:proofErr w:type="gramEnd"/>
      <w:r>
        <w:t>. The index of customers must</w:t>
      </w:r>
      <w:r w:rsidR="004F4636">
        <w:t xml:space="preserve"> </w:t>
      </w:r>
      <w:r>
        <w:t xml:space="preserve">also </w:t>
      </w:r>
      <w:proofErr w:type="gramStart"/>
      <w:r>
        <w:t>posted</w:t>
      </w:r>
      <w:proofErr w:type="gramEnd"/>
      <w:r>
        <w:t xml:space="preserve"> on the pipeline’s Internet</w:t>
      </w:r>
      <w:r w:rsidR="004F4636">
        <w:t xml:space="preserve"> </w:t>
      </w:r>
      <w:r>
        <w:t>web, in accordance with standards</w:t>
      </w:r>
      <w:r w:rsidR="004F4636">
        <w:t xml:space="preserve"> </w:t>
      </w:r>
      <w:r>
        <w:t>adopted in § 284.12 of this part, and</w:t>
      </w:r>
      <w:r w:rsidR="004F4636">
        <w:t xml:space="preserve"> </w:t>
      </w:r>
      <w:r>
        <w:t>made available from the Internet web</w:t>
      </w:r>
      <w:r w:rsidR="004F4636">
        <w:t xml:space="preserve"> </w:t>
      </w:r>
      <w:r>
        <w:t>site in a downloadable format complying</w:t>
      </w:r>
      <w:r w:rsidR="004F4636">
        <w:t xml:space="preserve"> </w:t>
      </w:r>
      <w:r>
        <w:t>with the specifications established</w:t>
      </w:r>
      <w:r w:rsidR="004F4636">
        <w:t xml:space="preserve"> </w:t>
      </w:r>
      <w:r>
        <w:t>by the Commission. The information</w:t>
      </w:r>
      <w:r w:rsidR="004F4636">
        <w:t xml:space="preserve"> </w:t>
      </w:r>
      <w:r>
        <w:t>posted on the pipeline’s Internet</w:t>
      </w:r>
      <w:r w:rsidR="004F4636">
        <w:t xml:space="preserve"> </w:t>
      </w:r>
      <w:r>
        <w:t>web site must be made available</w:t>
      </w:r>
      <w:r w:rsidR="004F4636">
        <w:t xml:space="preserve"> </w:t>
      </w:r>
      <w:r>
        <w:t>until the next quarterly index is posted.</w:t>
      </w:r>
    </w:p>
    <w:p w:rsidR="00E956A9" w:rsidP="00E956A9" w:rsidRDefault="00E956A9" w14:paraId="15DA2539" w14:textId="77777777">
      <w:r>
        <w:t>(2) For each shipper receiving firm</w:t>
      </w:r>
      <w:r w:rsidR="004F4636">
        <w:t xml:space="preserve"> </w:t>
      </w:r>
      <w:r>
        <w:t>transportation or storage service, the</w:t>
      </w:r>
      <w:r w:rsidR="004F4636">
        <w:t xml:space="preserve"> </w:t>
      </w:r>
      <w:r>
        <w:t xml:space="preserve">index must include the </w:t>
      </w:r>
      <w:proofErr w:type="spellStart"/>
      <w:r>
        <w:t>ollowing</w:t>
      </w:r>
      <w:proofErr w:type="spellEnd"/>
      <w:r>
        <w:t xml:space="preserve"> information:</w:t>
      </w:r>
    </w:p>
    <w:p w:rsidR="00E956A9" w:rsidP="00E956A9" w:rsidRDefault="00E956A9" w14:paraId="6CD2A9DC" w14:textId="77777777">
      <w:r>
        <w:t>(</w:t>
      </w:r>
      <w:proofErr w:type="spellStart"/>
      <w:r>
        <w:t>i</w:t>
      </w:r>
      <w:proofErr w:type="spellEnd"/>
      <w:r>
        <w:t>) The full legal name, and identification</w:t>
      </w:r>
      <w:r w:rsidR="004F4636">
        <w:t xml:space="preserve"> </w:t>
      </w:r>
      <w:r>
        <w:t xml:space="preserve">number, of the </w:t>
      </w:r>
      <w:proofErr w:type="gramStart"/>
      <w:r>
        <w:t>shipper;</w:t>
      </w:r>
      <w:proofErr w:type="gramEnd"/>
    </w:p>
    <w:p w:rsidR="00E956A9" w:rsidP="00E956A9" w:rsidRDefault="00E956A9" w14:paraId="68CB58ED" w14:textId="77777777">
      <w:r>
        <w:t>(ii) The applicable rate schedule</w:t>
      </w:r>
      <w:r w:rsidR="004F4636">
        <w:t xml:space="preserve"> </w:t>
      </w:r>
      <w:r>
        <w:t>number under which the service is</w:t>
      </w:r>
      <w:r w:rsidR="004F4636">
        <w:t xml:space="preserve"> </w:t>
      </w:r>
      <w:r>
        <w:t xml:space="preserve">being </w:t>
      </w:r>
      <w:proofErr w:type="gramStart"/>
      <w:r>
        <w:t>provided;</w:t>
      </w:r>
      <w:proofErr w:type="gramEnd"/>
    </w:p>
    <w:p w:rsidR="00E956A9" w:rsidP="00E956A9" w:rsidRDefault="00E956A9" w14:paraId="5C1F6D9D" w14:textId="77777777">
      <w:r>
        <w:t xml:space="preserve">(iii) The contract </w:t>
      </w:r>
      <w:proofErr w:type="gramStart"/>
      <w:r>
        <w:t>number;</w:t>
      </w:r>
      <w:proofErr w:type="gramEnd"/>
    </w:p>
    <w:p w:rsidR="00E956A9" w:rsidP="00E956A9" w:rsidRDefault="00E956A9" w14:paraId="3CBD00FE" w14:textId="77777777">
      <w:r>
        <w:t>(iv) The effective and expiration</w:t>
      </w:r>
      <w:r w:rsidR="004F4636">
        <w:t xml:space="preserve"> </w:t>
      </w:r>
      <w:r>
        <w:t xml:space="preserve">dates of the </w:t>
      </w:r>
      <w:proofErr w:type="gramStart"/>
      <w:r>
        <w:t>contract;</w:t>
      </w:r>
      <w:proofErr w:type="gramEnd"/>
    </w:p>
    <w:p w:rsidR="00E956A9" w:rsidP="00E956A9" w:rsidRDefault="00E956A9" w14:paraId="39DBEBC3" w14:textId="77777777">
      <w:r>
        <w:t>(v) For transportation service, the</w:t>
      </w:r>
      <w:r w:rsidR="004F4636">
        <w:t xml:space="preserve"> </w:t>
      </w:r>
      <w:r>
        <w:t>maximum daily contract quantity</w:t>
      </w:r>
      <w:r w:rsidR="004F4636">
        <w:t xml:space="preserve"> </w:t>
      </w:r>
      <w:r>
        <w:t>(specify unit of measurement), and for</w:t>
      </w:r>
      <w:r w:rsidR="004F4636">
        <w:t xml:space="preserve"> </w:t>
      </w:r>
      <w:r>
        <w:t>storage service, the maximum storage</w:t>
      </w:r>
      <w:r w:rsidR="004F4636">
        <w:t xml:space="preserve"> </w:t>
      </w:r>
      <w:r>
        <w:t>quantity (specify unit of measurement</w:t>
      </w:r>
      <w:proofErr w:type="gramStart"/>
      <w:r>
        <w:t>);</w:t>
      </w:r>
      <w:proofErr w:type="gramEnd"/>
    </w:p>
    <w:p w:rsidR="00E956A9" w:rsidP="00E956A9" w:rsidRDefault="00E956A9" w14:paraId="44F0695D" w14:textId="77777777">
      <w:r>
        <w:t>(vi) The receipt and delivery points</w:t>
      </w:r>
      <w:r w:rsidR="004F4636">
        <w:t xml:space="preserve"> </w:t>
      </w:r>
      <w:r>
        <w:t>and the zones or segments covered by</w:t>
      </w:r>
      <w:r w:rsidR="004F4636">
        <w:t xml:space="preserve"> </w:t>
      </w:r>
      <w:r>
        <w:t>the contract, including the location</w:t>
      </w:r>
      <w:r w:rsidR="004F4636">
        <w:t xml:space="preserve"> </w:t>
      </w:r>
      <w:r>
        <w:t>name and code adopted by the pipeline</w:t>
      </w:r>
      <w:r w:rsidR="004F4636">
        <w:t xml:space="preserve"> </w:t>
      </w:r>
      <w:r>
        <w:t>in conformance with paragraph (f) of</w:t>
      </w:r>
      <w:r w:rsidR="004F4636">
        <w:t xml:space="preserve"> </w:t>
      </w:r>
      <w:r>
        <w:t xml:space="preserve">this section for each point, zone or </w:t>
      </w:r>
      <w:proofErr w:type="gramStart"/>
      <w:r>
        <w:t>segment;</w:t>
      </w:r>
      <w:proofErr w:type="gramEnd"/>
    </w:p>
    <w:p w:rsidR="00E956A9" w:rsidP="00E956A9" w:rsidRDefault="00E956A9" w14:paraId="5606E03D" w14:textId="77777777">
      <w:r>
        <w:lastRenderedPageBreak/>
        <w:t>(vii) An indication as to whether the</w:t>
      </w:r>
      <w:r w:rsidR="004F4636">
        <w:t xml:space="preserve"> </w:t>
      </w:r>
      <w:r>
        <w:t>contract includes negotiated rates;</w:t>
      </w:r>
      <w:r w:rsidR="004F4636">
        <w:t xml:space="preserve"> </w:t>
      </w:r>
      <w:r>
        <w:t>(viii) The name of any agent or asset</w:t>
      </w:r>
      <w:r w:rsidR="004F4636">
        <w:t xml:space="preserve"> </w:t>
      </w:r>
      <w:r>
        <w:t>manager managing a shipper’s transportation</w:t>
      </w:r>
      <w:r w:rsidR="004F4636">
        <w:t xml:space="preserve"> </w:t>
      </w:r>
      <w:r>
        <w:t>service; and</w:t>
      </w:r>
    </w:p>
    <w:p w:rsidR="00E956A9" w:rsidP="00E956A9" w:rsidRDefault="00E956A9" w14:paraId="60D55AA0" w14:textId="77777777">
      <w:r>
        <w:t>(ix) Any affiliate relationship between</w:t>
      </w:r>
      <w:r w:rsidR="004F4636">
        <w:t xml:space="preserve"> </w:t>
      </w:r>
      <w:r>
        <w:t>the pipeline and a shipper or between</w:t>
      </w:r>
      <w:r w:rsidR="004F4636">
        <w:t xml:space="preserve"> </w:t>
      </w:r>
      <w:r>
        <w:t>the pipeline and a shipper’s asset</w:t>
      </w:r>
      <w:r w:rsidR="004F4636">
        <w:t xml:space="preserve"> </w:t>
      </w:r>
      <w:r>
        <w:t>manager or agent.</w:t>
      </w:r>
    </w:p>
    <w:p w:rsidR="00E956A9" w:rsidP="00E956A9" w:rsidRDefault="00E956A9" w14:paraId="74029D7D" w14:textId="77777777">
      <w:r>
        <w:t>(3) The requirements of this section</w:t>
      </w:r>
      <w:r w:rsidR="004F4636">
        <w:t xml:space="preserve"> </w:t>
      </w:r>
      <w:r>
        <w:t>do not apply to contracts which relate</w:t>
      </w:r>
      <w:r w:rsidR="004F4636">
        <w:t xml:space="preserve"> </w:t>
      </w:r>
      <w:r>
        <w:t>solely to the release of capacity under</w:t>
      </w:r>
      <w:r w:rsidR="004F4636">
        <w:t xml:space="preserve"> </w:t>
      </w:r>
      <w:r>
        <w:t xml:space="preserve">§ </w:t>
      </w:r>
      <w:proofErr w:type="gramStart"/>
      <w:r>
        <w:t>284.8, unless</w:t>
      </w:r>
      <w:proofErr w:type="gramEnd"/>
      <w:r>
        <w:t xml:space="preserve"> the release is permanent.</w:t>
      </w:r>
    </w:p>
    <w:p w:rsidR="00E956A9" w:rsidP="00E956A9" w:rsidRDefault="00E956A9" w14:paraId="2360BDCC" w14:textId="77777777">
      <w:r>
        <w:t>(4) Pipelines that are not required to</w:t>
      </w:r>
      <w:r w:rsidR="004F4636">
        <w:t xml:space="preserve"> </w:t>
      </w:r>
      <w:r>
        <w:t>comply with the index of customers</w:t>
      </w:r>
      <w:r w:rsidR="004F4636">
        <w:t xml:space="preserve"> </w:t>
      </w:r>
      <w:r>
        <w:t xml:space="preserve">posting and filing </w:t>
      </w:r>
      <w:proofErr w:type="spellStart"/>
      <w:r>
        <w:t>equirements</w:t>
      </w:r>
      <w:proofErr w:type="spellEnd"/>
      <w:r>
        <w:t xml:space="preserve"> of this</w:t>
      </w:r>
      <w:r w:rsidR="004F4636">
        <w:t xml:space="preserve"> </w:t>
      </w:r>
      <w:r>
        <w:t>section must comply with the index of</w:t>
      </w:r>
      <w:r w:rsidR="004F4636">
        <w:t xml:space="preserve"> </w:t>
      </w:r>
      <w:r>
        <w:t>customer requirements applicable to</w:t>
      </w:r>
      <w:r w:rsidR="004F4636">
        <w:t xml:space="preserve"> </w:t>
      </w:r>
      <w:r>
        <w:t>transportation and sales under Part 157</w:t>
      </w:r>
      <w:r w:rsidR="004F4636">
        <w:t xml:space="preserve"> </w:t>
      </w:r>
      <w:r>
        <w:t>as set forth under § 154.111(b) and (c) of</w:t>
      </w:r>
      <w:r w:rsidR="004F4636">
        <w:t xml:space="preserve"> </w:t>
      </w:r>
      <w:r>
        <w:t>this chapter.</w:t>
      </w:r>
    </w:p>
    <w:p w:rsidR="00E956A9" w:rsidP="00E956A9" w:rsidRDefault="00E956A9" w14:paraId="515DF87A" w14:textId="77777777">
      <w:r>
        <w:t>(5) The requirements for the electronic</w:t>
      </w:r>
      <w:r w:rsidR="004F4636">
        <w:t xml:space="preserve"> </w:t>
      </w:r>
      <w:r>
        <w:t>index can be obtained from the</w:t>
      </w:r>
      <w:r w:rsidR="004F4636">
        <w:t xml:space="preserve"> </w:t>
      </w:r>
      <w:r>
        <w:t>Federal Energy Regulatory Commission,</w:t>
      </w:r>
      <w:r w:rsidR="004F4636">
        <w:t xml:space="preserve"> </w:t>
      </w:r>
      <w:r>
        <w:t>Division of Information Services,</w:t>
      </w:r>
      <w:r w:rsidR="004F4636">
        <w:t xml:space="preserve"> </w:t>
      </w:r>
      <w:r>
        <w:t>Public Reference and Files Maintenance</w:t>
      </w:r>
      <w:r w:rsidR="004F4636">
        <w:t xml:space="preserve"> </w:t>
      </w:r>
      <w:r>
        <w:t>Branch, Washington, DC 20426.</w:t>
      </w:r>
    </w:p>
    <w:p w:rsidR="004F4636" w:rsidP="00E956A9" w:rsidRDefault="00E956A9" w14:paraId="1D123118" w14:textId="77777777">
      <w:r>
        <w:t>(d) Capacity and flow information.</w:t>
      </w:r>
    </w:p>
    <w:p w:rsidR="00E956A9" w:rsidP="00E956A9" w:rsidRDefault="00E956A9" w14:paraId="5DF23837" w14:textId="77777777">
      <w:r>
        <w:t>(1)</w:t>
      </w:r>
      <w:r w:rsidR="004F4636">
        <w:t xml:space="preserve"> </w:t>
      </w:r>
      <w:r>
        <w:t>An interstate pipeline must provide on</w:t>
      </w:r>
      <w:r w:rsidR="004F4636">
        <w:t xml:space="preserve"> </w:t>
      </w:r>
      <w:r>
        <w:t>its Internet web site and in</w:t>
      </w:r>
      <w:r w:rsidR="004F4636">
        <w:t xml:space="preserve"> </w:t>
      </w:r>
      <w:r>
        <w:t>downloadable file formats, in conformity</w:t>
      </w:r>
      <w:r w:rsidR="004F4636">
        <w:t xml:space="preserve"> </w:t>
      </w:r>
      <w:r>
        <w:t>with § 284.12 of this part, equal</w:t>
      </w:r>
      <w:r w:rsidR="004F4636">
        <w:t xml:space="preserve"> </w:t>
      </w:r>
      <w:r>
        <w:t>and timely access to information relevant</w:t>
      </w:r>
      <w:r w:rsidR="004F4636">
        <w:t xml:space="preserve"> </w:t>
      </w:r>
      <w:r>
        <w:t>to the availability of all transportation</w:t>
      </w:r>
      <w:r w:rsidR="004F4636">
        <w:t xml:space="preserve"> </w:t>
      </w:r>
      <w:r>
        <w:t>services whenever capacity is</w:t>
      </w:r>
      <w:r w:rsidR="004F4636">
        <w:t xml:space="preserve"> </w:t>
      </w:r>
      <w:r>
        <w:t>scheduled, including, but not limited</w:t>
      </w:r>
      <w:r w:rsidR="004F4636">
        <w:t xml:space="preserve"> </w:t>
      </w:r>
      <w:r>
        <w:t>to, the availability of capacity at receipt</w:t>
      </w:r>
      <w:r w:rsidR="004F4636">
        <w:t xml:space="preserve"> </w:t>
      </w:r>
      <w:r>
        <w:t>points, on the mainline, at delivery</w:t>
      </w:r>
      <w:r w:rsidR="004F4636">
        <w:t xml:space="preserve"> </w:t>
      </w:r>
      <w:r>
        <w:t>points, and in storage fields,</w:t>
      </w:r>
      <w:r w:rsidR="004F4636">
        <w:t xml:space="preserve"> </w:t>
      </w:r>
      <w:r>
        <w:t>whether the capacity is available directly</w:t>
      </w:r>
      <w:r w:rsidR="004F4636">
        <w:t xml:space="preserve"> </w:t>
      </w:r>
      <w:r>
        <w:t>from the pipeline or through capacity</w:t>
      </w:r>
      <w:r w:rsidR="004F4636">
        <w:t xml:space="preserve"> </w:t>
      </w:r>
      <w:r>
        <w:t>release, the total design capacity</w:t>
      </w:r>
      <w:r w:rsidR="004F4636">
        <w:t xml:space="preserve"> </w:t>
      </w:r>
      <w:r>
        <w:t>of each point or segment on the</w:t>
      </w:r>
      <w:r w:rsidR="004F4636">
        <w:t xml:space="preserve"> </w:t>
      </w:r>
      <w:r>
        <w:t>system, the amount scheduled at each</w:t>
      </w:r>
      <w:r w:rsidR="004F4636">
        <w:t xml:space="preserve"> </w:t>
      </w:r>
      <w:r>
        <w:t>point or segment whenever capacity is</w:t>
      </w:r>
      <w:r w:rsidR="004F4636">
        <w:t xml:space="preserve"> </w:t>
      </w:r>
      <w:r>
        <w:t>scheduled, and all planned and actual</w:t>
      </w:r>
      <w:r w:rsidR="004F4636">
        <w:t xml:space="preserve"> </w:t>
      </w:r>
      <w:r>
        <w:t>service outages or reductions in service</w:t>
      </w:r>
      <w:r w:rsidR="004F4636">
        <w:t xml:space="preserve"> </w:t>
      </w:r>
      <w:r>
        <w:t>capacity. An interstate pipeline must</w:t>
      </w:r>
      <w:r w:rsidR="004F4636">
        <w:t xml:space="preserve"> </w:t>
      </w:r>
      <w:r>
        <w:t>also provide information about the volumes</w:t>
      </w:r>
      <w:r w:rsidR="004F4636">
        <w:t xml:space="preserve"> </w:t>
      </w:r>
      <w:r>
        <w:t>of no-notice transportation provided</w:t>
      </w:r>
      <w:r w:rsidR="004F4636">
        <w:t xml:space="preserve"> </w:t>
      </w:r>
      <w:r>
        <w:t>pursuant to § 284.7(a)(4). This information</w:t>
      </w:r>
      <w:r w:rsidR="004F4636">
        <w:t xml:space="preserve"> </w:t>
      </w:r>
      <w:r>
        <w:t>must be posted at each receipt</w:t>
      </w:r>
      <w:r w:rsidR="004F4636">
        <w:t xml:space="preserve"> </w:t>
      </w:r>
      <w:r>
        <w:t>and delivery point before 11:30</w:t>
      </w:r>
      <w:r w:rsidR="004F4636">
        <w:t xml:space="preserve"> </w:t>
      </w:r>
      <w:r>
        <w:t>a.m. central clock time three days</w:t>
      </w:r>
      <w:r w:rsidR="004F4636">
        <w:t xml:space="preserve"> </w:t>
      </w:r>
      <w:r>
        <w:t>after the day of gas flow and must reflect</w:t>
      </w:r>
      <w:r w:rsidR="004F4636">
        <w:t xml:space="preserve"> </w:t>
      </w:r>
      <w:r>
        <w:t>the pipeline’s best estimate. Updated</w:t>
      </w:r>
      <w:r w:rsidR="004F4636">
        <w:t xml:space="preserve"> </w:t>
      </w:r>
      <w:r>
        <w:t>information must be posted at</w:t>
      </w:r>
      <w:r w:rsidR="004F4636">
        <w:t xml:space="preserve"> </w:t>
      </w:r>
      <w:r>
        <w:t>each receipt and delivery point as necessary</w:t>
      </w:r>
      <w:r w:rsidR="004F4636">
        <w:t xml:space="preserve"> </w:t>
      </w:r>
      <w:r>
        <w:t>within ten business days after</w:t>
      </w:r>
      <w:r w:rsidR="004F4636">
        <w:t xml:space="preserve"> </w:t>
      </w:r>
      <w:r>
        <w:t>the month of gas flow.</w:t>
      </w:r>
    </w:p>
    <w:p w:rsidR="00E704E3" w:rsidP="00E956A9" w:rsidRDefault="00E956A9" w14:paraId="30636F4C" w14:textId="77777777">
      <w:r>
        <w:t>(2) An interstate pipeline must make</w:t>
      </w:r>
      <w:r w:rsidR="004F4636">
        <w:t xml:space="preserve"> </w:t>
      </w:r>
      <w:r>
        <w:t>an annual filing by March 1 of each</w:t>
      </w:r>
      <w:r w:rsidR="004F4636">
        <w:t xml:space="preserve"> </w:t>
      </w:r>
      <w:r>
        <w:t>year showing the estimated peak day</w:t>
      </w:r>
      <w:r w:rsidR="004F4636">
        <w:t xml:space="preserve"> </w:t>
      </w:r>
      <w:r>
        <w:t>capacity of the pipeline’s system, and</w:t>
      </w:r>
      <w:r w:rsidR="004F4636">
        <w:t xml:space="preserve"> </w:t>
      </w:r>
      <w:r>
        <w:t>the estimated storage capacity and</w:t>
      </w:r>
      <w:r w:rsidR="004F4636">
        <w:t xml:space="preserve"> </w:t>
      </w:r>
      <w:r>
        <w:t>maximum daily delivery capability of</w:t>
      </w:r>
      <w:r w:rsidR="004F4636">
        <w:t xml:space="preserve"> </w:t>
      </w:r>
      <w:r>
        <w:t>storage facilities under reasonably representative</w:t>
      </w:r>
      <w:r w:rsidR="004F4636">
        <w:t xml:space="preserve"> </w:t>
      </w:r>
      <w:r>
        <w:t>operating assumptions</w:t>
      </w:r>
      <w:r w:rsidR="004F4636">
        <w:t>.</w:t>
      </w:r>
    </w:p>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5B1DA" w14:textId="77777777" w:rsidR="008E5374" w:rsidRDefault="008E5374" w:rsidP="008E5374">
      <w:pPr>
        <w:spacing w:after="0" w:line="240" w:lineRule="auto"/>
      </w:pPr>
      <w:r>
        <w:separator/>
      </w:r>
    </w:p>
  </w:endnote>
  <w:endnote w:type="continuationSeparator" w:id="0">
    <w:p w14:paraId="0C6E1BEA" w14:textId="77777777" w:rsidR="008E5374" w:rsidRDefault="008E5374" w:rsidP="008E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17DDD" w14:textId="77777777" w:rsidR="008E5374" w:rsidRDefault="008E5374" w:rsidP="008E5374">
      <w:pPr>
        <w:spacing w:after="0" w:line="240" w:lineRule="auto"/>
      </w:pPr>
      <w:r>
        <w:separator/>
      </w:r>
    </w:p>
  </w:footnote>
  <w:footnote w:type="continuationSeparator" w:id="0">
    <w:p w14:paraId="627A496E" w14:textId="77777777" w:rsidR="008E5374" w:rsidRDefault="008E5374" w:rsidP="008E5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A9"/>
    <w:rsid w:val="004F4636"/>
    <w:rsid w:val="008E5374"/>
    <w:rsid w:val="00AF3830"/>
    <w:rsid w:val="00E704E3"/>
    <w:rsid w:val="00E9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B24F3"/>
  <w15:chartTrackingRefBased/>
  <w15:docId w15:val="{1F32F4D0-2152-471A-B09F-6973ECC1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Kayla Williams</cp:lastModifiedBy>
  <cp:revision>2</cp:revision>
  <dcterms:created xsi:type="dcterms:W3CDTF">2022-02-19T01:31:00Z</dcterms:created>
  <dcterms:modified xsi:type="dcterms:W3CDTF">2022-02-19T01:31:00Z</dcterms:modified>
</cp:coreProperties>
</file>