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Borders>
          <w:bottom w:val="single" w:color="0050B8" w:sz="24" w:space="0"/>
        </w:tblBorders>
        <w:tblLayout w:type="fixed"/>
        <w:tblCellMar>
          <w:left w:w="0" w:type="dxa"/>
          <w:right w:w="0" w:type="dxa"/>
        </w:tblCellMar>
        <w:tblLook w:val="01E0" w:firstRow="1" w:lastRow="1" w:firstColumn="1" w:lastColumn="1" w:noHBand="0" w:noVBand="0"/>
      </w:tblPr>
      <w:tblGrid>
        <w:gridCol w:w="2736"/>
        <w:gridCol w:w="4032"/>
        <w:gridCol w:w="2592"/>
      </w:tblGrid>
      <w:tr w:rsidRPr="00874F19" w:rsidR="007B7CD3" w:rsidTr="315E7F97" w14:paraId="6472B5F0" w14:textId="77777777">
        <w:trPr>
          <w:cantSplit/>
          <w:trHeight w:val="576"/>
        </w:trPr>
        <w:tc>
          <w:tcPr>
            <w:tcW w:w="2736" w:type="dxa"/>
          </w:tcPr>
          <w:p w:rsidRPr="00874F19" w:rsidR="007B7CD3" w:rsidP="00DD0382" w:rsidRDefault="007B7CD3" w14:paraId="1A6419B3" w14:textId="77777777">
            <w:pPr>
              <w:pStyle w:val="TableParagraph"/>
              <w:spacing w:before="0"/>
              <w:rPr>
                <w:szCs w:val="19"/>
              </w:rPr>
            </w:pPr>
            <w:r w:rsidRPr="00874F19">
              <w:rPr>
                <w:szCs w:val="19"/>
              </w:rPr>
              <w:t>United States Environmental Protection Agency</w:t>
            </w:r>
          </w:p>
        </w:tc>
        <w:tc>
          <w:tcPr>
            <w:tcW w:w="4032" w:type="dxa"/>
          </w:tcPr>
          <w:p w:rsidRPr="00874F19" w:rsidR="007B7CD3" w:rsidP="00DD0382" w:rsidRDefault="007B7CD3" w14:paraId="0D3A9BA8" w14:textId="77777777">
            <w:pPr>
              <w:pStyle w:val="TableParagraph"/>
              <w:spacing w:before="0"/>
              <w:ind w:left="158"/>
              <w:rPr>
                <w:szCs w:val="19"/>
              </w:rPr>
            </w:pPr>
            <w:r w:rsidRPr="00874F19">
              <w:rPr>
                <w:szCs w:val="19"/>
              </w:rPr>
              <w:t>Office of Pollution Prevention and Toxics</w:t>
            </w:r>
            <w:r w:rsidRPr="00874F19">
              <w:rPr>
                <w:szCs w:val="19"/>
              </w:rPr>
              <w:br/>
              <w:t>Washington, DC 20460</w:t>
            </w:r>
          </w:p>
        </w:tc>
        <w:tc>
          <w:tcPr>
            <w:tcW w:w="2592" w:type="dxa"/>
          </w:tcPr>
          <w:p w:rsidR="00C77D9B" w:rsidP="00DD0382" w:rsidRDefault="00AE0E4B" w14:paraId="060A8D78" w14:textId="0735F5A3">
            <w:pPr>
              <w:pStyle w:val="TableParagraph"/>
              <w:spacing w:before="0"/>
            </w:pPr>
            <w:r w:rsidRPr="00AE0E4B">
              <w:t>EPA-740-B-2</w:t>
            </w:r>
            <w:r w:rsidR="00C77D9B">
              <w:t>2</w:t>
            </w:r>
            <w:r w:rsidRPr="00AE0E4B">
              <w:t>-00</w:t>
            </w:r>
            <w:r w:rsidR="00C77D9B">
              <w:t>3</w:t>
            </w:r>
            <w:r w:rsidR="00347888">
              <w:t>ss</w:t>
            </w:r>
          </w:p>
          <w:p w:rsidRPr="00874F19" w:rsidR="007B7CD3" w:rsidP="00DD0382" w:rsidRDefault="00022225" w14:paraId="1C723547" w14:textId="7A075310">
            <w:pPr>
              <w:pStyle w:val="TableParagraph"/>
              <w:spacing w:before="0"/>
            </w:pPr>
            <w:r>
              <w:t>February 2022</w:t>
            </w:r>
          </w:p>
        </w:tc>
      </w:tr>
    </w:tbl>
    <w:p w:rsidRPr="00874F19" w:rsidR="0028147C" w:rsidP="00AC54E8" w:rsidRDefault="0028147C" w14:paraId="4C0882A1" w14:textId="77777777">
      <w:pPr>
        <w:rPr>
          <w:noProof/>
        </w:rPr>
      </w:pPr>
    </w:p>
    <w:p w:rsidRPr="00874F19" w:rsidR="003E0A9E" w:rsidP="0000594A" w:rsidRDefault="0000594A" w14:paraId="7094A163" w14:textId="50D39C0D">
      <w:pPr>
        <w:rPr>
          <w:b/>
          <w:bCs/>
          <w:sz w:val="44"/>
          <w:szCs w:val="44"/>
        </w:rPr>
      </w:pPr>
      <w:r w:rsidRPr="00874F19">
        <w:rPr>
          <w:noProof/>
        </w:rPr>
        <w:drawing>
          <wp:anchor distT="0" distB="0" distL="114300" distR="114300" simplePos="0" relativeHeight="251658244" behindDoc="0" locked="0" layoutInCell="1" allowOverlap="0" wp14:editId="24AEFDC8" wp14:anchorId="6647317E">
            <wp:simplePos x="0" y="0"/>
            <wp:positionH relativeFrom="margin">
              <wp:posOffset>129540</wp:posOffset>
            </wp:positionH>
            <wp:positionV relativeFrom="paragraph">
              <wp:posOffset>1905</wp:posOffset>
            </wp:positionV>
            <wp:extent cx="1087755" cy="1060450"/>
            <wp:effectExtent l="0" t="0" r="0" b="6350"/>
            <wp:wrapThrough wrapText="right">
              <wp:wrapPolygon edited="0">
                <wp:start x="0" y="0"/>
                <wp:lineTo x="0" y="21341"/>
                <wp:lineTo x="21184" y="21341"/>
                <wp:lineTo x="21184" y="0"/>
                <wp:lineTo x="0" y="0"/>
              </wp:wrapPolygon>
            </wp:wrapThrough>
            <wp:docPr id="31" name="Picture 91"/>
            <wp:cNvGraphicFramePr/>
            <a:graphic xmlns:a="http://schemas.openxmlformats.org/drawingml/2006/main">
              <a:graphicData uri="http://schemas.openxmlformats.org/drawingml/2006/picture">
                <pic:pic xmlns:pic="http://schemas.openxmlformats.org/drawingml/2006/picture">
                  <pic:nvPicPr>
                    <pic:cNvPr id="16" name="Picture 91" descr="logo"/>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7755" cy="1060450"/>
                    </a:xfrm>
                    <a:prstGeom prst="rect">
                      <a:avLst/>
                    </a:prstGeom>
                    <a:noFill/>
                  </pic:spPr>
                </pic:pic>
              </a:graphicData>
            </a:graphic>
            <wp14:sizeRelH relativeFrom="margin">
              <wp14:pctWidth>0</wp14:pctWidth>
            </wp14:sizeRelH>
            <wp14:sizeRelV relativeFrom="margin">
              <wp14:pctHeight>0</wp14:pctHeight>
            </wp14:sizeRelV>
          </wp:anchor>
        </w:drawing>
      </w:r>
      <w:r w:rsidRPr="00874F19" w:rsidR="003738B2">
        <w:rPr>
          <w:b/>
          <w:bCs/>
          <w:sz w:val="44"/>
          <w:szCs w:val="44"/>
        </w:rPr>
        <w:t>TOX</w:t>
      </w:r>
      <w:r w:rsidRPr="00874F19" w:rsidR="003E0A9E">
        <w:rPr>
          <w:b/>
          <w:bCs/>
          <w:sz w:val="44"/>
          <w:szCs w:val="44"/>
        </w:rPr>
        <w:t>ICS RELEASE INVENTORY</w:t>
      </w:r>
    </w:p>
    <w:p w:rsidRPr="00874F19" w:rsidR="00EA23B2" w:rsidP="0000594A" w:rsidRDefault="00EA23B2" w14:paraId="7C734887" w14:textId="2E6A3E1F">
      <w:pPr>
        <w:ind w:right="579"/>
        <w:rPr>
          <w:b/>
          <w:sz w:val="36"/>
        </w:rPr>
      </w:pPr>
      <w:r w:rsidRPr="00874F19">
        <w:rPr>
          <w:b/>
          <w:sz w:val="36"/>
        </w:rPr>
        <w:t xml:space="preserve">Pollution Prevention </w:t>
      </w:r>
      <w:r w:rsidRPr="00874F19" w:rsidR="004C1C02">
        <w:rPr>
          <w:b/>
          <w:sz w:val="36"/>
        </w:rPr>
        <w:t xml:space="preserve">Reporting </w:t>
      </w:r>
      <w:r w:rsidRPr="00874F19" w:rsidR="00EF2692">
        <w:rPr>
          <w:b/>
          <w:sz w:val="36"/>
        </w:rPr>
        <w:t>Guide</w:t>
      </w:r>
    </w:p>
    <w:p w:rsidRPr="00874F19" w:rsidR="00516094" w:rsidP="0000594A" w:rsidRDefault="00516094" w14:paraId="3CDE08FF" w14:textId="7B281273">
      <w:pPr>
        <w:ind w:right="579"/>
        <w:rPr>
          <w:b/>
          <w:sz w:val="36"/>
        </w:rPr>
      </w:pPr>
    </w:p>
    <w:p w:rsidRPr="00874F19" w:rsidR="001D04A4" w:rsidP="0000594A" w:rsidRDefault="001D04A4" w14:paraId="4B58C3CE" w14:textId="77777777">
      <w:pPr>
        <w:ind w:right="579"/>
        <w:rPr>
          <w:b/>
          <w:sz w:val="36"/>
        </w:rPr>
      </w:pPr>
    </w:p>
    <w:p w:rsidRPr="00874F19" w:rsidR="00CC1D7B" w:rsidP="00516094" w:rsidRDefault="00CC1D7B" w14:paraId="3256403E" w14:textId="77777777"/>
    <w:p w:rsidRPr="00874F19" w:rsidR="00CC1D7B" w:rsidP="00CC1D7B" w:rsidRDefault="00CC1D7B" w14:paraId="2DF5D340" w14:textId="30D6969A">
      <w:pPr>
        <w:pStyle w:val="BodyText"/>
      </w:pPr>
      <w:r w:rsidRPr="00874F19">
        <w:t xml:space="preserve">Section 313 of the Emergency Planning and Community Right-to-Know Act of 1986 (EPCRA) requires certain facilities manufacturing, processing, or otherwise using listed toxic chemicals to report the annual quantity of such chemicals entering each environmental medium. Such facilities must also report pollution prevention data for such chemicals, pursuant to Section 6607 of the Pollution Prevention Act (PPA), 42 U.S.C. 13106. EPCRA </w:t>
      </w:r>
      <w:r w:rsidRPr="00874F19" w:rsidR="00603E45">
        <w:t>s</w:t>
      </w:r>
      <w:r w:rsidRPr="00874F19">
        <w:t>ection 313 established the Toxics Release Inventory (TRI).</w:t>
      </w:r>
    </w:p>
    <w:p w:rsidRPr="00874F19" w:rsidR="001D04A4" w:rsidP="00CC1D7B" w:rsidRDefault="001D04A4" w14:paraId="593C181D" w14:textId="532E7FB3">
      <w:pPr>
        <w:pStyle w:val="BodyText"/>
      </w:pPr>
      <w:r w:rsidRPr="00874F19">
        <w:rPr>
          <w:noProof/>
        </w:rPr>
        <mc:AlternateContent>
          <mc:Choice Requires="wps">
            <w:drawing>
              <wp:anchor distT="0" distB="0" distL="0" distR="0" simplePos="0" relativeHeight="251658245" behindDoc="0" locked="0" layoutInCell="1" allowOverlap="1" wp14:editId="22F92A50" wp14:anchorId="1B780D70">
                <wp:simplePos x="0" y="0"/>
                <wp:positionH relativeFrom="margin">
                  <wp:posOffset>0</wp:posOffset>
                </wp:positionH>
                <wp:positionV relativeFrom="paragraph">
                  <wp:posOffset>201295</wp:posOffset>
                </wp:positionV>
                <wp:extent cx="5952744" cy="0"/>
                <wp:effectExtent l="0" t="19050" r="29210" b="19050"/>
                <wp:wrapTopAndBottom/>
                <wp:docPr id="3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2744" cy="0"/>
                        </a:xfrm>
                        <a:prstGeom prst="line">
                          <a:avLst/>
                        </a:prstGeom>
                        <a:noFill/>
                        <a:ln w="38100">
                          <a:solidFill>
                            <a:srgbClr val="0050B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w:pict>
              <v:line id="Line 29" style="position:absolute;z-index:251658245;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o:spid="_x0000_s1026" strokecolor="#0050b8" strokeweight="3pt" from="0,15.85pt" to="468.7pt,15.85pt" w14:anchorId="7EDB6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">
                <w10:wrap type="topAndBottom" anchorx="margin"/>
              </v:line>
            </w:pict>
          </mc:Fallback>
        </mc:AlternateContent>
      </w:r>
    </w:p>
    <w:sdt>
      <w:sdtPr>
        <w:rPr>
          <w:rFonts w:eastAsiaTheme="minorHAnsi"/>
          <w:b w:val="0"/>
          <w:bCs w:val="0"/>
          <w:caps w:val="0"/>
          <w:sz w:val="22"/>
          <w:szCs w:val="22"/>
        </w:rPr>
        <w:id w:val="-159541748"/>
        <w:docPartObj>
          <w:docPartGallery w:val="Table of Contents"/>
          <w:docPartUnique/>
        </w:docPartObj>
      </w:sdtPr>
      <w:sdtEndPr>
        <w:rPr>
          <w:rFonts w:eastAsia="Times New Roman"/>
          <w:noProof/>
        </w:rPr>
      </w:sdtEndPr>
      <w:sdtContent>
        <w:p w:rsidRPr="00874F19" w:rsidR="008C3C90" w:rsidP="006E4ABF" w:rsidRDefault="008C3C90" w14:paraId="46C4F780" w14:textId="419AE2EA">
          <w:pPr>
            <w:pStyle w:val="TOCHeading"/>
          </w:pPr>
          <w:r w:rsidRPr="00874F19">
            <w:t>Contents</w:t>
          </w:r>
        </w:p>
        <w:p w:rsidRPr="00874F19" w:rsidR="000B5DC9" w:rsidRDefault="006E4ABF" w14:paraId="0E9645D1" w14:textId="309AFCB7">
          <w:pPr>
            <w:pStyle w:val="TOC1"/>
            <w:rPr>
              <w:rFonts w:asciiTheme="minorHAnsi" w:hAnsiTheme="minorHAnsi" w:eastAsiaTheme="minorEastAsia" w:cstheme="minorBidi"/>
              <w:b w:val="0"/>
              <w:bCs w:val="0"/>
              <w:caps w:val="0"/>
              <w:szCs w:val="22"/>
            </w:rPr>
          </w:pPr>
          <w:r w:rsidRPr="00874F19">
            <w:rPr>
              <w:caps w:val="0"/>
            </w:rPr>
            <w:fldChar w:fldCharType="begin"/>
          </w:r>
          <w:r w:rsidRPr="00874F19">
            <w:rPr>
              <w:caps w:val="0"/>
            </w:rPr>
            <w:instrText xml:space="preserve"> TOC \o "1-3" \h \z \u \t "Heading 6,1,Heading 7,2" </w:instrText>
          </w:r>
          <w:r w:rsidRPr="00874F19">
            <w:rPr>
              <w:caps w:val="0"/>
            </w:rPr>
            <w:fldChar w:fldCharType="separate"/>
          </w:r>
          <w:hyperlink w:history="1" w:anchor="_Toc90036182">
            <w:r w:rsidRPr="00874F19" w:rsidR="000B5DC9">
              <w:rPr>
                <w:rStyle w:val="Hyperlink"/>
                <w14:scene3d>
                  <w14:camera w14:prst="orthographicFront"/>
                  <w14:lightRig w14:rig="threePt" w14:dir="t">
                    <w14:rot w14:lat="0" w14:lon="0" w14:rev="0"/>
                  </w14:lightRig>
                </w14:scene3d>
              </w:rPr>
              <w:t>Section 1.0</w:t>
            </w:r>
            <w:r w:rsidRPr="00874F19" w:rsidR="000B5DC9">
              <w:rPr>
                <w:rStyle w:val="Hyperlink"/>
              </w:rPr>
              <w:t xml:space="preserve"> Introduction</w:t>
            </w:r>
            <w:r w:rsidRPr="00874F19" w:rsidR="000B5DC9">
              <w:rPr>
                <w:webHidden/>
              </w:rPr>
              <w:tab/>
            </w:r>
            <w:r w:rsidRPr="00874F19" w:rsidR="000B5DC9">
              <w:rPr>
                <w:webHidden/>
              </w:rPr>
              <w:fldChar w:fldCharType="begin"/>
            </w:r>
            <w:r w:rsidRPr="00874F19" w:rsidR="000B5DC9">
              <w:rPr>
                <w:webHidden/>
              </w:rPr>
              <w:instrText xml:space="preserve"> PAGEREF _Toc90036182 \h </w:instrText>
            </w:r>
            <w:r w:rsidRPr="00874F19" w:rsidR="000B5DC9">
              <w:rPr>
                <w:webHidden/>
              </w:rPr>
            </w:r>
            <w:r w:rsidRPr="00874F19" w:rsidR="000B5DC9">
              <w:rPr>
                <w:webHidden/>
              </w:rPr>
              <w:fldChar w:fldCharType="separate"/>
            </w:r>
            <w:r w:rsidRPr="00874F19" w:rsidR="000B5DC9">
              <w:rPr>
                <w:webHidden/>
              </w:rPr>
              <w:t>1</w:t>
            </w:r>
            <w:r w:rsidRPr="00874F19" w:rsidR="000B5DC9">
              <w:rPr>
                <w:webHidden/>
              </w:rPr>
              <w:fldChar w:fldCharType="end"/>
            </w:r>
          </w:hyperlink>
        </w:p>
        <w:p w:rsidRPr="00874F19" w:rsidR="000B5DC9" w:rsidRDefault="00843D11" w14:paraId="36012B62" w14:textId="04A08249">
          <w:pPr>
            <w:pStyle w:val="TOC1"/>
            <w:rPr>
              <w:rFonts w:asciiTheme="minorHAnsi" w:hAnsiTheme="minorHAnsi" w:eastAsiaTheme="minorEastAsia" w:cstheme="minorBidi"/>
              <w:b w:val="0"/>
              <w:bCs w:val="0"/>
              <w:caps w:val="0"/>
              <w:szCs w:val="22"/>
            </w:rPr>
          </w:pPr>
          <w:hyperlink w:history="1" w:anchor="_Toc90036183">
            <w:r w:rsidRPr="00874F19" w:rsidR="000B5DC9">
              <w:rPr>
                <w:rStyle w:val="Hyperlink"/>
                <w14:scene3d>
                  <w14:camera w14:prst="orthographicFront"/>
                  <w14:lightRig w14:rig="threePt" w14:dir="t">
                    <w14:rot w14:lat="0" w14:lon="0" w14:rev="0"/>
                  </w14:lightRig>
                </w14:scene3d>
              </w:rPr>
              <w:t>Section 2.0</w:t>
            </w:r>
            <w:r w:rsidRPr="00874F19" w:rsidR="000B5DC9">
              <w:rPr>
                <w:rStyle w:val="Hyperlink"/>
              </w:rPr>
              <w:t xml:space="preserve"> Source Reduction Activity Reporting</w:t>
            </w:r>
            <w:r w:rsidRPr="00874F19" w:rsidR="000B5DC9">
              <w:rPr>
                <w:webHidden/>
              </w:rPr>
              <w:tab/>
            </w:r>
            <w:r w:rsidRPr="00874F19" w:rsidR="000B5DC9">
              <w:rPr>
                <w:webHidden/>
              </w:rPr>
              <w:fldChar w:fldCharType="begin"/>
            </w:r>
            <w:r w:rsidRPr="00874F19" w:rsidR="000B5DC9">
              <w:rPr>
                <w:webHidden/>
              </w:rPr>
              <w:instrText xml:space="preserve"> PAGEREF _Toc90036183 \h </w:instrText>
            </w:r>
            <w:r w:rsidRPr="00874F19" w:rsidR="000B5DC9">
              <w:rPr>
                <w:webHidden/>
              </w:rPr>
            </w:r>
            <w:r w:rsidRPr="00874F19" w:rsidR="000B5DC9">
              <w:rPr>
                <w:webHidden/>
              </w:rPr>
              <w:fldChar w:fldCharType="separate"/>
            </w:r>
            <w:r w:rsidRPr="00874F19" w:rsidR="000B5DC9">
              <w:rPr>
                <w:webHidden/>
              </w:rPr>
              <w:t>2</w:t>
            </w:r>
            <w:r w:rsidRPr="00874F19" w:rsidR="000B5DC9">
              <w:rPr>
                <w:webHidden/>
              </w:rPr>
              <w:fldChar w:fldCharType="end"/>
            </w:r>
          </w:hyperlink>
        </w:p>
        <w:p w:rsidRPr="00874F19" w:rsidR="000B5DC9" w:rsidRDefault="00843D11" w14:paraId="65EA1AE0" w14:textId="2EAC5D78">
          <w:pPr>
            <w:pStyle w:val="TOC2"/>
            <w:rPr>
              <w:rFonts w:asciiTheme="minorHAnsi" w:hAnsiTheme="minorHAnsi" w:eastAsiaTheme="minorEastAsia" w:cstheme="minorBidi"/>
              <w:szCs w:val="22"/>
            </w:rPr>
          </w:pPr>
          <w:hyperlink w:history="1" w:anchor="_Toc90036184">
            <w:r w:rsidRPr="00874F19" w:rsidR="000B5DC9">
              <w:rPr>
                <w:rStyle w:val="Hyperlink"/>
              </w:rPr>
              <w:t>Section 2.1 Material Substitutions and Modifications</w:t>
            </w:r>
            <w:r w:rsidRPr="00874F19" w:rsidR="000B5DC9">
              <w:rPr>
                <w:webHidden/>
              </w:rPr>
              <w:tab/>
            </w:r>
            <w:r w:rsidRPr="00874F19" w:rsidR="000B5DC9">
              <w:rPr>
                <w:webHidden/>
              </w:rPr>
              <w:fldChar w:fldCharType="begin"/>
            </w:r>
            <w:r w:rsidRPr="00874F19" w:rsidR="000B5DC9">
              <w:rPr>
                <w:webHidden/>
              </w:rPr>
              <w:instrText xml:space="preserve"> PAGEREF _Toc90036184 \h </w:instrText>
            </w:r>
            <w:r w:rsidRPr="00874F19" w:rsidR="000B5DC9">
              <w:rPr>
                <w:webHidden/>
              </w:rPr>
            </w:r>
            <w:r w:rsidRPr="00874F19" w:rsidR="000B5DC9">
              <w:rPr>
                <w:webHidden/>
              </w:rPr>
              <w:fldChar w:fldCharType="separate"/>
            </w:r>
            <w:r w:rsidRPr="00874F19" w:rsidR="000B5DC9">
              <w:rPr>
                <w:webHidden/>
              </w:rPr>
              <w:t>2</w:t>
            </w:r>
            <w:r w:rsidRPr="00874F19" w:rsidR="000B5DC9">
              <w:rPr>
                <w:webHidden/>
              </w:rPr>
              <w:fldChar w:fldCharType="end"/>
            </w:r>
          </w:hyperlink>
        </w:p>
        <w:p w:rsidRPr="00874F19" w:rsidR="000B5DC9" w:rsidRDefault="00843D11" w14:paraId="61160021" w14:textId="6C5CA194">
          <w:pPr>
            <w:pStyle w:val="TOC2"/>
            <w:rPr>
              <w:rFonts w:asciiTheme="minorHAnsi" w:hAnsiTheme="minorHAnsi" w:eastAsiaTheme="minorEastAsia" w:cstheme="minorBidi"/>
              <w:szCs w:val="22"/>
            </w:rPr>
          </w:pPr>
          <w:hyperlink w:history="1" w:anchor="_Toc90036185">
            <w:r w:rsidRPr="00874F19" w:rsidR="000B5DC9">
              <w:rPr>
                <w:rStyle w:val="Hyperlink"/>
              </w:rPr>
              <w:t>Section 2.2 Product Modifications</w:t>
            </w:r>
            <w:r w:rsidRPr="00874F19" w:rsidR="000B5DC9">
              <w:rPr>
                <w:webHidden/>
              </w:rPr>
              <w:tab/>
            </w:r>
            <w:r w:rsidRPr="00874F19" w:rsidR="000B5DC9">
              <w:rPr>
                <w:webHidden/>
              </w:rPr>
              <w:fldChar w:fldCharType="begin"/>
            </w:r>
            <w:r w:rsidRPr="00874F19" w:rsidR="000B5DC9">
              <w:rPr>
                <w:webHidden/>
              </w:rPr>
              <w:instrText xml:space="preserve"> PAGEREF _Toc90036185 \h </w:instrText>
            </w:r>
            <w:r w:rsidRPr="00874F19" w:rsidR="000B5DC9">
              <w:rPr>
                <w:webHidden/>
              </w:rPr>
            </w:r>
            <w:r w:rsidRPr="00874F19" w:rsidR="000B5DC9">
              <w:rPr>
                <w:webHidden/>
              </w:rPr>
              <w:fldChar w:fldCharType="separate"/>
            </w:r>
            <w:r w:rsidRPr="00874F19" w:rsidR="000B5DC9">
              <w:rPr>
                <w:webHidden/>
              </w:rPr>
              <w:t>6</w:t>
            </w:r>
            <w:r w:rsidRPr="00874F19" w:rsidR="000B5DC9">
              <w:rPr>
                <w:webHidden/>
              </w:rPr>
              <w:fldChar w:fldCharType="end"/>
            </w:r>
          </w:hyperlink>
        </w:p>
        <w:p w:rsidRPr="00874F19" w:rsidR="000B5DC9" w:rsidRDefault="00843D11" w14:paraId="240FDC63" w14:textId="622CFFEC">
          <w:pPr>
            <w:pStyle w:val="TOC2"/>
            <w:rPr>
              <w:rFonts w:asciiTheme="minorHAnsi" w:hAnsiTheme="minorHAnsi" w:eastAsiaTheme="minorEastAsia" w:cstheme="minorBidi"/>
              <w:szCs w:val="22"/>
            </w:rPr>
          </w:pPr>
          <w:hyperlink w:history="1" w:anchor="_Toc90036186">
            <w:r w:rsidRPr="00874F19" w:rsidR="000B5DC9">
              <w:rPr>
                <w:rStyle w:val="Hyperlink"/>
              </w:rPr>
              <w:t>Section 2.3 Process and Equipment Modifications</w:t>
            </w:r>
            <w:r w:rsidRPr="00874F19" w:rsidR="000B5DC9">
              <w:rPr>
                <w:webHidden/>
              </w:rPr>
              <w:tab/>
            </w:r>
            <w:r w:rsidRPr="00874F19" w:rsidR="000B5DC9">
              <w:rPr>
                <w:webHidden/>
              </w:rPr>
              <w:fldChar w:fldCharType="begin"/>
            </w:r>
            <w:r w:rsidRPr="00874F19" w:rsidR="000B5DC9">
              <w:rPr>
                <w:webHidden/>
              </w:rPr>
              <w:instrText xml:space="preserve"> PAGEREF _Toc90036186 \h </w:instrText>
            </w:r>
            <w:r w:rsidRPr="00874F19" w:rsidR="000B5DC9">
              <w:rPr>
                <w:webHidden/>
              </w:rPr>
            </w:r>
            <w:r w:rsidRPr="00874F19" w:rsidR="000B5DC9">
              <w:rPr>
                <w:webHidden/>
              </w:rPr>
              <w:fldChar w:fldCharType="separate"/>
            </w:r>
            <w:r w:rsidRPr="00874F19" w:rsidR="000B5DC9">
              <w:rPr>
                <w:webHidden/>
              </w:rPr>
              <w:t>8</w:t>
            </w:r>
            <w:r w:rsidRPr="00874F19" w:rsidR="000B5DC9">
              <w:rPr>
                <w:webHidden/>
              </w:rPr>
              <w:fldChar w:fldCharType="end"/>
            </w:r>
          </w:hyperlink>
        </w:p>
        <w:p w:rsidRPr="00874F19" w:rsidR="000B5DC9" w:rsidRDefault="00843D11" w14:paraId="0F86991C" w14:textId="396679AB">
          <w:pPr>
            <w:pStyle w:val="TOC2"/>
            <w:rPr>
              <w:rFonts w:asciiTheme="minorHAnsi" w:hAnsiTheme="minorHAnsi" w:eastAsiaTheme="minorEastAsia" w:cstheme="minorBidi"/>
              <w:szCs w:val="22"/>
            </w:rPr>
          </w:pPr>
          <w:hyperlink w:history="1" w:anchor="_Toc90036187">
            <w:r w:rsidRPr="00874F19" w:rsidR="000B5DC9">
              <w:rPr>
                <w:rStyle w:val="Hyperlink"/>
              </w:rPr>
              <w:t>Section 2.4 Inventory and Material Management</w:t>
            </w:r>
            <w:r w:rsidRPr="00874F19" w:rsidR="000B5DC9">
              <w:rPr>
                <w:webHidden/>
              </w:rPr>
              <w:tab/>
            </w:r>
            <w:r w:rsidRPr="00874F19" w:rsidR="000B5DC9">
              <w:rPr>
                <w:webHidden/>
              </w:rPr>
              <w:fldChar w:fldCharType="begin"/>
            </w:r>
            <w:r w:rsidRPr="00874F19" w:rsidR="000B5DC9">
              <w:rPr>
                <w:webHidden/>
              </w:rPr>
              <w:instrText xml:space="preserve"> PAGEREF _Toc90036187 \h </w:instrText>
            </w:r>
            <w:r w:rsidRPr="00874F19" w:rsidR="000B5DC9">
              <w:rPr>
                <w:webHidden/>
              </w:rPr>
            </w:r>
            <w:r w:rsidRPr="00874F19" w:rsidR="000B5DC9">
              <w:rPr>
                <w:webHidden/>
              </w:rPr>
              <w:fldChar w:fldCharType="separate"/>
            </w:r>
            <w:r w:rsidRPr="00874F19" w:rsidR="000B5DC9">
              <w:rPr>
                <w:webHidden/>
              </w:rPr>
              <w:t>11</w:t>
            </w:r>
            <w:r w:rsidRPr="00874F19" w:rsidR="000B5DC9">
              <w:rPr>
                <w:webHidden/>
              </w:rPr>
              <w:fldChar w:fldCharType="end"/>
            </w:r>
          </w:hyperlink>
        </w:p>
        <w:p w:rsidRPr="00874F19" w:rsidR="000B5DC9" w:rsidRDefault="00843D11" w14:paraId="39AC842A" w14:textId="6FDD80D2">
          <w:pPr>
            <w:pStyle w:val="TOC2"/>
            <w:rPr>
              <w:rFonts w:asciiTheme="minorHAnsi" w:hAnsiTheme="minorHAnsi" w:eastAsiaTheme="minorEastAsia" w:cstheme="minorBidi"/>
              <w:szCs w:val="22"/>
            </w:rPr>
          </w:pPr>
          <w:hyperlink w:history="1" w:anchor="_Toc90036188">
            <w:r w:rsidRPr="00874F19" w:rsidR="000B5DC9">
              <w:rPr>
                <w:rStyle w:val="Hyperlink"/>
              </w:rPr>
              <w:t>Section 2.5 Operating Practices and Training</w:t>
            </w:r>
            <w:r w:rsidRPr="00874F19" w:rsidR="000B5DC9">
              <w:rPr>
                <w:webHidden/>
              </w:rPr>
              <w:tab/>
            </w:r>
            <w:r w:rsidRPr="00874F19" w:rsidR="000B5DC9">
              <w:rPr>
                <w:webHidden/>
              </w:rPr>
              <w:fldChar w:fldCharType="begin"/>
            </w:r>
            <w:r w:rsidRPr="00874F19" w:rsidR="000B5DC9">
              <w:rPr>
                <w:webHidden/>
              </w:rPr>
              <w:instrText xml:space="preserve"> PAGEREF _Toc90036188 \h </w:instrText>
            </w:r>
            <w:r w:rsidRPr="00874F19" w:rsidR="000B5DC9">
              <w:rPr>
                <w:webHidden/>
              </w:rPr>
            </w:r>
            <w:r w:rsidRPr="00874F19" w:rsidR="000B5DC9">
              <w:rPr>
                <w:webHidden/>
              </w:rPr>
              <w:fldChar w:fldCharType="separate"/>
            </w:r>
            <w:r w:rsidRPr="00874F19" w:rsidR="000B5DC9">
              <w:rPr>
                <w:webHidden/>
              </w:rPr>
              <w:t>13</w:t>
            </w:r>
            <w:r w:rsidRPr="00874F19" w:rsidR="000B5DC9">
              <w:rPr>
                <w:webHidden/>
              </w:rPr>
              <w:fldChar w:fldCharType="end"/>
            </w:r>
          </w:hyperlink>
        </w:p>
        <w:p w:rsidRPr="00874F19" w:rsidR="000B5DC9" w:rsidRDefault="00843D11" w14:paraId="2A57138E" w14:textId="40B4D728">
          <w:pPr>
            <w:pStyle w:val="TOC1"/>
            <w:rPr>
              <w:rFonts w:asciiTheme="minorHAnsi" w:hAnsiTheme="minorHAnsi" w:eastAsiaTheme="minorEastAsia" w:cstheme="minorBidi"/>
              <w:b w:val="0"/>
              <w:bCs w:val="0"/>
              <w:caps w:val="0"/>
              <w:szCs w:val="22"/>
            </w:rPr>
          </w:pPr>
          <w:hyperlink w:history="1" w:anchor="_Toc90036189">
            <w:r w:rsidRPr="00874F19" w:rsidR="000B5DC9">
              <w:rPr>
                <w:rStyle w:val="Hyperlink"/>
                <w14:scene3d>
                  <w14:camera w14:prst="orthographicFront"/>
                  <w14:lightRig w14:rig="threePt" w14:dir="t">
                    <w14:rot w14:lat="0" w14:lon="0" w14:rev="0"/>
                  </w14:lightRig>
                </w14:scene3d>
              </w:rPr>
              <w:t>Section 3.0</w:t>
            </w:r>
            <w:r w:rsidRPr="00874F19" w:rsidR="000B5DC9">
              <w:rPr>
                <w:rStyle w:val="Hyperlink"/>
              </w:rPr>
              <w:t xml:space="preserve"> Pollution Prevention Optional Additional Information</w:t>
            </w:r>
            <w:r w:rsidRPr="00874F19" w:rsidR="000B5DC9">
              <w:rPr>
                <w:webHidden/>
              </w:rPr>
              <w:tab/>
            </w:r>
            <w:r w:rsidRPr="00874F19" w:rsidR="000B5DC9">
              <w:rPr>
                <w:webHidden/>
              </w:rPr>
              <w:fldChar w:fldCharType="begin"/>
            </w:r>
            <w:r w:rsidRPr="00874F19" w:rsidR="000B5DC9">
              <w:rPr>
                <w:webHidden/>
              </w:rPr>
              <w:instrText xml:space="preserve"> PAGEREF _Toc90036189 \h </w:instrText>
            </w:r>
            <w:r w:rsidRPr="00874F19" w:rsidR="000B5DC9">
              <w:rPr>
                <w:webHidden/>
              </w:rPr>
            </w:r>
            <w:r w:rsidRPr="00874F19" w:rsidR="000B5DC9">
              <w:rPr>
                <w:webHidden/>
              </w:rPr>
              <w:fldChar w:fldCharType="separate"/>
            </w:r>
            <w:r w:rsidRPr="00874F19" w:rsidR="000B5DC9">
              <w:rPr>
                <w:webHidden/>
              </w:rPr>
              <w:t>15</w:t>
            </w:r>
            <w:r w:rsidRPr="00874F19" w:rsidR="000B5DC9">
              <w:rPr>
                <w:webHidden/>
              </w:rPr>
              <w:fldChar w:fldCharType="end"/>
            </w:r>
          </w:hyperlink>
        </w:p>
        <w:p w:rsidRPr="00874F19" w:rsidR="000B5DC9" w:rsidRDefault="00843D11" w14:paraId="6995EF52" w14:textId="2D8BD758">
          <w:pPr>
            <w:pStyle w:val="TOC2"/>
            <w:rPr>
              <w:rFonts w:asciiTheme="minorHAnsi" w:hAnsiTheme="minorHAnsi" w:eastAsiaTheme="minorEastAsia" w:cstheme="minorBidi"/>
              <w:szCs w:val="22"/>
            </w:rPr>
          </w:pPr>
          <w:hyperlink w:history="1" w:anchor="_Toc90036190">
            <w:r w:rsidRPr="00874F19" w:rsidR="000B5DC9">
              <w:rPr>
                <w:rStyle w:val="Hyperlink"/>
              </w:rPr>
              <w:t>Section 3.1 Topics to Consider Expanding Upon</w:t>
            </w:r>
            <w:r w:rsidRPr="00874F19" w:rsidR="000B5DC9">
              <w:rPr>
                <w:webHidden/>
              </w:rPr>
              <w:tab/>
            </w:r>
            <w:r w:rsidRPr="00874F19" w:rsidR="000B5DC9">
              <w:rPr>
                <w:webHidden/>
              </w:rPr>
              <w:fldChar w:fldCharType="begin"/>
            </w:r>
            <w:r w:rsidRPr="00874F19" w:rsidR="000B5DC9">
              <w:rPr>
                <w:webHidden/>
              </w:rPr>
              <w:instrText xml:space="preserve"> PAGEREF _Toc90036190 \h </w:instrText>
            </w:r>
            <w:r w:rsidRPr="00874F19" w:rsidR="000B5DC9">
              <w:rPr>
                <w:webHidden/>
              </w:rPr>
            </w:r>
            <w:r w:rsidRPr="00874F19" w:rsidR="000B5DC9">
              <w:rPr>
                <w:webHidden/>
              </w:rPr>
              <w:fldChar w:fldCharType="separate"/>
            </w:r>
            <w:r w:rsidRPr="00874F19" w:rsidR="000B5DC9">
              <w:rPr>
                <w:webHidden/>
              </w:rPr>
              <w:t>15</w:t>
            </w:r>
            <w:r w:rsidRPr="00874F19" w:rsidR="000B5DC9">
              <w:rPr>
                <w:webHidden/>
              </w:rPr>
              <w:fldChar w:fldCharType="end"/>
            </w:r>
          </w:hyperlink>
        </w:p>
        <w:p w:rsidRPr="00874F19" w:rsidR="000B5DC9" w:rsidRDefault="00843D11" w14:paraId="380B1A98" w14:textId="48E37C23">
          <w:pPr>
            <w:pStyle w:val="TOC2"/>
            <w:rPr>
              <w:rFonts w:asciiTheme="minorHAnsi" w:hAnsiTheme="minorHAnsi" w:eastAsiaTheme="minorEastAsia" w:cstheme="minorBidi"/>
              <w:szCs w:val="22"/>
            </w:rPr>
          </w:pPr>
          <w:hyperlink w:history="1" w:anchor="_Toc90036191">
            <w:r w:rsidRPr="00874F19" w:rsidR="000B5DC9">
              <w:rPr>
                <w:rStyle w:val="Hyperlink"/>
              </w:rPr>
              <w:t>Section 3.2 Example: Optional P2 Narratives</w:t>
            </w:r>
            <w:r w:rsidRPr="00874F19" w:rsidR="000B5DC9">
              <w:rPr>
                <w:webHidden/>
              </w:rPr>
              <w:tab/>
            </w:r>
            <w:r w:rsidRPr="00874F19" w:rsidR="000B5DC9">
              <w:rPr>
                <w:webHidden/>
              </w:rPr>
              <w:fldChar w:fldCharType="begin"/>
            </w:r>
            <w:r w:rsidRPr="00874F19" w:rsidR="000B5DC9">
              <w:rPr>
                <w:webHidden/>
              </w:rPr>
              <w:instrText xml:space="preserve"> PAGEREF _Toc90036191 \h </w:instrText>
            </w:r>
            <w:r w:rsidRPr="00874F19" w:rsidR="000B5DC9">
              <w:rPr>
                <w:webHidden/>
              </w:rPr>
            </w:r>
            <w:r w:rsidRPr="00874F19" w:rsidR="000B5DC9">
              <w:rPr>
                <w:webHidden/>
              </w:rPr>
              <w:fldChar w:fldCharType="separate"/>
            </w:r>
            <w:r w:rsidRPr="00874F19" w:rsidR="000B5DC9">
              <w:rPr>
                <w:webHidden/>
              </w:rPr>
              <w:t>16</w:t>
            </w:r>
            <w:r w:rsidRPr="00874F19" w:rsidR="000B5DC9">
              <w:rPr>
                <w:webHidden/>
              </w:rPr>
              <w:fldChar w:fldCharType="end"/>
            </w:r>
          </w:hyperlink>
        </w:p>
        <w:p w:rsidRPr="00874F19" w:rsidR="000B5DC9" w:rsidRDefault="00843D11" w14:paraId="1D081216" w14:textId="3D7F4522">
          <w:pPr>
            <w:pStyle w:val="TOC1"/>
            <w:rPr>
              <w:rFonts w:asciiTheme="minorHAnsi" w:hAnsiTheme="minorHAnsi" w:eastAsiaTheme="minorEastAsia" w:cstheme="minorBidi"/>
              <w:b w:val="0"/>
              <w:bCs w:val="0"/>
              <w:caps w:val="0"/>
              <w:szCs w:val="22"/>
            </w:rPr>
          </w:pPr>
          <w:hyperlink w:history="1" w:anchor="_Toc90036192">
            <w:r w:rsidRPr="00874F19" w:rsidR="000B5DC9">
              <w:rPr>
                <w:rStyle w:val="Hyperlink"/>
              </w:rPr>
              <w:t>Appendix A. List of Source Reduction Codes</w:t>
            </w:r>
            <w:r w:rsidRPr="00874F19" w:rsidR="000B5DC9">
              <w:rPr>
                <w:webHidden/>
              </w:rPr>
              <w:tab/>
            </w:r>
            <w:r w:rsidRPr="00874F19" w:rsidR="000B5DC9">
              <w:rPr>
                <w:webHidden/>
              </w:rPr>
              <w:fldChar w:fldCharType="begin"/>
            </w:r>
            <w:r w:rsidRPr="00874F19" w:rsidR="000B5DC9">
              <w:rPr>
                <w:webHidden/>
              </w:rPr>
              <w:instrText xml:space="preserve"> PAGEREF _Toc90036192 \h </w:instrText>
            </w:r>
            <w:r w:rsidRPr="00874F19" w:rsidR="000B5DC9">
              <w:rPr>
                <w:webHidden/>
              </w:rPr>
            </w:r>
            <w:r w:rsidRPr="00874F19" w:rsidR="000B5DC9">
              <w:rPr>
                <w:webHidden/>
              </w:rPr>
              <w:fldChar w:fldCharType="separate"/>
            </w:r>
            <w:r w:rsidRPr="00874F19" w:rsidR="000B5DC9">
              <w:rPr>
                <w:webHidden/>
              </w:rPr>
              <w:t>A-1</w:t>
            </w:r>
            <w:r w:rsidRPr="00874F19" w:rsidR="000B5DC9">
              <w:rPr>
                <w:webHidden/>
              </w:rPr>
              <w:fldChar w:fldCharType="end"/>
            </w:r>
          </w:hyperlink>
        </w:p>
        <w:p w:rsidRPr="00874F19" w:rsidR="000B5DC9" w:rsidRDefault="00843D11" w14:paraId="59AA99CD" w14:textId="7EA34EF1">
          <w:pPr>
            <w:pStyle w:val="TOC1"/>
            <w:rPr>
              <w:rFonts w:asciiTheme="minorHAnsi" w:hAnsiTheme="minorHAnsi" w:eastAsiaTheme="minorEastAsia" w:cstheme="minorBidi"/>
              <w:b w:val="0"/>
              <w:bCs w:val="0"/>
              <w:caps w:val="0"/>
              <w:szCs w:val="22"/>
            </w:rPr>
          </w:pPr>
          <w:hyperlink w:history="1" w:anchor="_Toc90036193">
            <w:r w:rsidRPr="00874F19" w:rsidR="000B5DC9">
              <w:rPr>
                <w:rStyle w:val="Hyperlink"/>
                <w:rFonts w:ascii="Times New Roman Bold" w:hAnsi="Times New Roman Bold"/>
              </w:rPr>
              <w:t>Appendix B. Crosswalk of Source Reduction Codes, New to Original</w:t>
            </w:r>
            <w:r w:rsidRPr="00874F19" w:rsidR="000B5DC9">
              <w:rPr>
                <w:webHidden/>
              </w:rPr>
              <w:tab/>
            </w:r>
            <w:r w:rsidRPr="00874F19" w:rsidR="000B5DC9">
              <w:rPr>
                <w:webHidden/>
              </w:rPr>
              <w:fldChar w:fldCharType="begin"/>
            </w:r>
            <w:r w:rsidRPr="00874F19" w:rsidR="000B5DC9">
              <w:rPr>
                <w:webHidden/>
              </w:rPr>
              <w:instrText xml:space="preserve"> PAGEREF _Toc90036193 \h </w:instrText>
            </w:r>
            <w:r w:rsidRPr="00874F19" w:rsidR="000B5DC9">
              <w:rPr>
                <w:webHidden/>
              </w:rPr>
            </w:r>
            <w:r w:rsidRPr="00874F19" w:rsidR="000B5DC9">
              <w:rPr>
                <w:webHidden/>
              </w:rPr>
              <w:fldChar w:fldCharType="separate"/>
            </w:r>
            <w:r w:rsidRPr="00874F19" w:rsidR="000B5DC9">
              <w:rPr>
                <w:webHidden/>
              </w:rPr>
              <w:t>B-1</w:t>
            </w:r>
            <w:r w:rsidRPr="00874F19" w:rsidR="000B5DC9">
              <w:rPr>
                <w:webHidden/>
              </w:rPr>
              <w:fldChar w:fldCharType="end"/>
            </w:r>
          </w:hyperlink>
        </w:p>
        <w:p w:rsidRPr="00874F19" w:rsidR="000B5DC9" w:rsidRDefault="00843D11" w14:paraId="00DB3614" w14:textId="2B6350CD">
          <w:pPr>
            <w:pStyle w:val="TOC1"/>
            <w:rPr>
              <w:rFonts w:asciiTheme="minorHAnsi" w:hAnsiTheme="minorHAnsi" w:eastAsiaTheme="minorEastAsia" w:cstheme="minorBidi"/>
              <w:b w:val="0"/>
              <w:bCs w:val="0"/>
              <w:caps w:val="0"/>
              <w:szCs w:val="22"/>
            </w:rPr>
          </w:pPr>
          <w:hyperlink w:history="1" w:anchor="_Toc90036194">
            <w:r w:rsidRPr="00874F19" w:rsidR="000B5DC9">
              <w:rPr>
                <w:rStyle w:val="Hyperlink"/>
                <w:rFonts w:ascii="Times New Roman Bold" w:hAnsi="Times New Roman Bold"/>
              </w:rPr>
              <w:t>Appendix C. Green Engineering/Green Chemistry Codes</w:t>
            </w:r>
            <w:r w:rsidRPr="00874F19" w:rsidR="000B5DC9">
              <w:rPr>
                <w:webHidden/>
              </w:rPr>
              <w:tab/>
            </w:r>
            <w:r w:rsidRPr="00874F19" w:rsidR="000B5DC9">
              <w:rPr>
                <w:webHidden/>
              </w:rPr>
              <w:fldChar w:fldCharType="begin"/>
            </w:r>
            <w:r w:rsidRPr="00874F19" w:rsidR="000B5DC9">
              <w:rPr>
                <w:webHidden/>
              </w:rPr>
              <w:instrText xml:space="preserve"> PAGEREF _Toc90036194 \h </w:instrText>
            </w:r>
            <w:r w:rsidRPr="00874F19" w:rsidR="000B5DC9">
              <w:rPr>
                <w:webHidden/>
              </w:rPr>
            </w:r>
            <w:r w:rsidRPr="00874F19" w:rsidR="000B5DC9">
              <w:rPr>
                <w:webHidden/>
              </w:rPr>
              <w:fldChar w:fldCharType="separate"/>
            </w:r>
            <w:r w:rsidRPr="00874F19" w:rsidR="000B5DC9">
              <w:rPr>
                <w:webHidden/>
              </w:rPr>
              <w:t>C-1</w:t>
            </w:r>
            <w:r w:rsidRPr="00874F19" w:rsidR="000B5DC9">
              <w:rPr>
                <w:webHidden/>
              </w:rPr>
              <w:fldChar w:fldCharType="end"/>
            </w:r>
          </w:hyperlink>
        </w:p>
        <w:p w:rsidRPr="00874F19" w:rsidR="008C3C90" w:rsidRDefault="006E4ABF" w14:paraId="0D57C451" w14:textId="74B64041">
          <w:r w:rsidRPr="00874F19">
            <w:rPr>
              <w:caps/>
              <w:szCs w:val="20"/>
            </w:rPr>
            <w:fldChar w:fldCharType="end"/>
          </w:r>
        </w:p>
      </w:sdtContent>
    </w:sdt>
    <w:p w:rsidRPr="00874F19" w:rsidR="00EA64A4" w:rsidP="00EA64A4" w:rsidRDefault="00EA64A4" w14:paraId="255F5621" w14:textId="77777777">
      <w:pPr>
        <w:pStyle w:val="NonNumberedHeading1"/>
        <w:ind w:left="0" w:firstLine="0"/>
      </w:pPr>
      <w:bookmarkStart w:name="_Hlk90032257" w:id="0"/>
      <w:r w:rsidRPr="00874F19">
        <w:lastRenderedPageBreak/>
        <w:t>LIST OF TABLES</w:t>
      </w:r>
    </w:p>
    <w:bookmarkEnd w:id="0"/>
    <w:p w:rsidRPr="00874F19" w:rsidR="00803217" w:rsidRDefault="00EA64A4" w14:paraId="3BA3DF23" w14:textId="6D1F689C">
      <w:pPr>
        <w:pStyle w:val="TableofFigures"/>
        <w:rPr>
          <w:rFonts w:asciiTheme="minorHAnsi" w:hAnsiTheme="minorHAnsi" w:eastAsiaTheme="minorEastAsia" w:cstheme="minorBidi"/>
          <w:noProof/>
          <w:szCs w:val="22"/>
        </w:rPr>
      </w:pPr>
      <w:r w:rsidRPr="00874F19">
        <w:fldChar w:fldCharType="begin"/>
      </w:r>
      <w:r w:rsidRPr="00874F19">
        <w:instrText xml:space="preserve"> TOC \h \z \c "Table" </w:instrText>
      </w:r>
      <w:r w:rsidRPr="00874F19">
        <w:fldChar w:fldCharType="separate"/>
      </w:r>
      <w:hyperlink w:history="1" w:anchor="_Toc90027667">
        <w:r w:rsidRPr="00874F19" w:rsidR="00803217">
          <w:rPr>
            <w:rStyle w:val="Hyperlink"/>
            <w:noProof/>
          </w:rPr>
          <w:t xml:space="preserve">Table </w:t>
        </w:r>
        <w:r w:rsidRPr="00874F19" w:rsidR="00803217">
          <w:rPr>
            <w:rStyle w:val="Hyperlink"/>
            <w:noProof/>
            <w:cs/>
          </w:rPr>
          <w:t>‎</w:t>
        </w:r>
        <w:r w:rsidRPr="00874F19" w:rsidR="00803217">
          <w:rPr>
            <w:rStyle w:val="Hyperlink"/>
            <w:noProof/>
          </w:rPr>
          <w:t>3</w:t>
        </w:r>
        <w:r w:rsidRPr="00874F19" w:rsidR="00803217">
          <w:rPr>
            <w:rStyle w:val="Hyperlink"/>
            <w:noProof/>
          </w:rPr>
          <w:noBreakHyphen/>
          <w:t>1: Tips and Questions to Consider</w:t>
        </w:r>
        <w:r w:rsidRPr="00874F19" w:rsidR="00803217">
          <w:rPr>
            <w:noProof/>
            <w:webHidden/>
          </w:rPr>
          <w:tab/>
        </w:r>
        <w:r w:rsidRPr="00874F19" w:rsidR="00803217">
          <w:rPr>
            <w:noProof/>
            <w:webHidden/>
          </w:rPr>
          <w:fldChar w:fldCharType="begin"/>
        </w:r>
        <w:r w:rsidRPr="00874F19" w:rsidR="00803217">
          <w:rPr>
            <w:noProof/>
            <w:webHidden/>
          </w:rPr>
          <w:instrText xml:space="preserve"> PAGEREF _Toc90027667 \h </w:instrText>
        </w:r>
        <w:r w:rsidRPr="00874F19" w:rsidR="00803217">
          <w:rPr>
            <w:noProof/>
            <w:webHidden/>
          </w:rPr>
        </w:r>
        <w:r w:rsidRPr="00874F19" w:rsidR="00803217">
          <w:rPr>
            <w:noProof/>
            <w:webHidden/>
          </w:rPr>
          <w:fldChar w:fldCharType="separate"/>
        </w:r>
        <w:r w:rsidRPr="00874F19" w:rsidR="00803217">
          <w:rPr>
            <w:noProof/>
            <w:webHidden/>
          </w:rPr>
          <w:t>15</w:t>
        </w:r>
        <w:r w:rsidRPr="00874F19" w:rsidR="00803217">
          <w:rPr>
            <w:noProof/>
            <w:webHidden/>
          </w:rPr>
          <w:fldChar w:fldCharType="end"/>
        </w:r>
      </w:hyperlink>
    </w:p>
    <w:p w:rsidRPr="00874F19" w:rsidR="00803217" w:rsidRDefault="00843D11" w14:paraId="18B40407" w14:textId="0CBA62D4">
      <w:pPr>
        <w:pStyle w:val="TableofFigures"/>
        <w:rPr>
          <w:rFonts w:asciiTheme="minorHAnsi" w:hAnsiTheme="minorHAnsi" w:eastAsiaTheme="minorEastAsia" w:cstheme="minorBidi"/>
          <w:noProof/>
          <w:szCs w:val="22"/>
        </w:rPr>
      </w:pPr>
      <w:hyperlink w:history="1" w:anchor="_Toc90027668">
        <w:r w:rsidRPr="00874F19" w:rsidR="00803217">
          <w:rPr>
            <w:rStyle w:val="Hyperlink"/>
            <w:noProof/>
          </w:rPr>
          <w:t xml:space="preserve">Table </w:t>
        </w:r>
        <w:r w:rsidRPr="00874F19" w:rsidR="00803217">
          <w:rPr>
            <w:rStyle w:val="Hyperlink"/>
            <w:noProof/>
            <w:cs/>
          </w:rPr>
          <w:t>‎</w:t>
        </w:r>
        <w:r w:rsidRPr="00874F19" w:rsidR="00803217">
          <w:rPr>
            <w:rStyle w:val="Hyperlink"/>
            <w:noProof/>
          </w:rPr>
          <w:t>C</w:t>
        </w:r>
        <w:r w:rsidRPr="00874F19" w:rsidR="00803217">
          <w:rPr>
            <w:rStyle w:val="Hyperlink"/>
            <w:noProof/>
          </w:rPr>
          <w:noBreakHyphen/>
          <w:t>1: Crosswalk to Prior Year Green Chemistry Codes</w:t>
        </w:r>
        <w:r w:rsidRPr="00874F19" w:rsidR="00803217">
          <w:rPr>
            <w:noProof/>
            <w:webHidden/>
          </w:rPr>
          <w:tab/>
        </w:r>
        <w:r w:rsidRPr="00874F19" w:rsidR="00803217">
          <w:rPr>
            <w:noProof/>
            <w:webHidden/>
          </w:rPr>
          <w:fldChar w:fldCharType="begin"/>
        </w:r>
        <w:r w:rsidRPr="00874F19" w:rsidR="00803217">
          <w:rPr>
            <w:noProof/>
            <w:webHidden/>
          </w:rPr>
          <w:instrText xml:space="preserve"> PAGEREF _Toc90027668 \h </w:instrText>
        </w:r>
        <w:r w:rsidRPr="00874F19" w:rsidR="00803217">
          <w:rPr>
            <w:noProof/>
            <w:webHidden/>
          </w:rPr>
        </w:r>
        <w:r w:rsidRPr="00874F19" w:rsidR="00803217">
          <w:rPr>
            <w:noProof/>
            <w:webHidden/>
          </w:rPr>
          <w:fldChar w:fldCharType="separate"/>
        </w:r>
        <w:r w:rsidRPr="00874F19" w:rsidR="00803217">
          <w:rPr>
            <w:noProof/>
            <w:webHidden/>
          </w:rPr>
          <w:t>21</w:t>
        </w:r>
        <w:r w:rsidRPr="00874F19" w:rsidR="00803217">
          <w:rPr>
            <w:noProof/>
            <w:webHidden/>
          </w:rPr>
          <w:fldChar w:fldCharType="end"/>
        </w:r>
      </w:hyperlink>
    </w:p>
    <w:p w:rsidRPr="00874F19" w:rsidR="00EA64A4" w:rsidP="00EA64A4" w:rsidRDefault="00EA64A4" w14:paraId="321164B2" w14:textId="098DBFD9">
      <w:pPr>
        <w:pStyle w:val="TableofFigures"/>
      </w:pPr>
      <w:r w:rsidRPr="00874F19">
        <w:fldChar w:fldCharType="end"/>
      </w:r>
    </w:p>
    <w:p w:rsidRPr="00874F19" w:rsidR="00D43438" w:rsidP="00D43438" w:rsidRDefault="00D43438" w14:paraId="3252D0F5" w14:textId="2DC201EC">
      <w:pPr>
        <w:pStyle w:val="NonNumberedHeading1"/>
        <w:pageBreakBefore w:val="0"/>
        <w:ind w:left="0" w:firstLine="0"/>
      </w:pPr>
      <w:r w:rsidRPr="00874F19">
        <w:t>LIST OF FIGURES</w:t>
      </w:r>
    </w:p>
    <w:p w:rsidRPr="00874F19" w:rsidR="00D43438" w:rsidP="00D43438" w:rsidRDefault="00D43438" w14:paraId="1E058AD3" w14:textId="77777777"/>
    <w:p w:rsidRPr="00874F19" w:rsidR="00D43438" w:rsidRDefault="00D43438" w14:paraId="6753C25C" w14:textId="0A059723">
      <w:pPr>
        <w:pStyle w:val="TableofFigures"/>
        <w:rPr>
          <w:rFonts w:asciiTheme="minorHAnsi" w:hAnsiTheme="minorHAnsi" w:eastAsiaTheme="minorEastAsia" w:cstheme="minorBidi"/>
          <w:noProof/>
          <w:szCs w:val="22"/>
        </w:rPr>
      </w:pPr>
      <w:r w:rsidRPr="00874F19">
        <w:fldChar w:fldCharType="begin"/>
      </w:r>
      <w:r w:rsidRPr="00874F19">
        <w:instrText xml:space="preserve"> TOC \h \z \c "Figure" </w:instrText>
      </w:r>
      <w:r w:rsidRPr="00874F19">
        <w:fldChar w:fldCharType="separate"/>
      </w:r>
      <w:hyperlink w:history="1" w:anchor="_Toc90032232">
        <w:r w:rsidRPr="00874F19">
          <w:rPr>
            <w:rStyle w:val="Hyperlink"/>
            <w:noProof/>
          </w:rPr>
          <w:t xml:space="preserve">Figure </w:t>
        </w:r>
        <w:r w:rsidRPr="00874F19">
          <w:rPr>
            <w:rStyle w:val="Hyperlink"/>
            <w:noProof/>
            <w:cs/>
          </w:rPr>
          <w:t>‎</w:t>
        </w:r>
        <w:r w:rsidRPr="00874F19">
          <w:rPr>
            <w:rStyle w:val="Hyperlink"/>
            <w:noProof/>
          </w:rPr>
          <w:t>2</w:t>
        </w:r>
        <w:r w:rsidRPr="00874F19">
          <w:rPr>
            <w:rStyle w:val="Hyperlink"/>
            <w:noProof/>
          </w:rPr>
          <w:noBreakHyphen/>
          <w:t>1: Material Substitutions and Modifications Decision Tree</w:t>
        </w:r>
        <w:r w:rsidRPr="00874F19">
          <w:rPr>
            <w:noProof/>
            <w:webHidden/>
          </w:rPr>
          <w:tab/>
        </w:r>
        <w:r w:rsidRPr="00874F19">
          <w:rPr>
            <w:noProof/>
            <w:webHidden/>
          </w:rPr>
          <w:fldChar w:fldCharType="begin"/>
        </w:r>
        <w:r w:rsidRPr="00874F19">
          <w:rPr>
            <w:noProof/>
            <w:webHidden/>
          </w:rPr>
          <w:instrText xml:space="preserve"> PAGEREF _Toc90032232 \h </w:instrText>
        </w:r>
        <w:r w:rsidRPr="00874F19">
          <w:rPr>
            <w:noProof/>
            <w:webHidden/>
          </w:rPr>
        </w:r>
        <w:r w:rsidRPr="00874F19">
          <w:rPr>
            <w:noProof/>
            <w:webHidden/>
          </w:rPr>
          <w:fldChar w:fldCharType="separate"/>
        </w:r>
        <w:r w:rsidRPr="00874F19">
          <w:rPr>
            <w:noProof/>
            <w:webHidden/>
          </w:rPr>
          <w:t>3</w:t>
        </w:r>
        <w:r w:rsidRPr="00874F19">
          <w:rPr>
            <w:noProof/>
            <w:webHidden/>
          </w:rPr>
          <w:fldChar w:fldCharType="end"/>
        </w:r>
      </w:hyperlink>
    </w:p>
    <w:p w:rsidRPr="00874F19" w:rsidR="00D43438" w:rsidRDefault="00843D11" w14:paraId="135422F5" w14:textId="09B0EC2C">
      <w:pPr>
        <w:pStyle w:val="TableofFigures"/>
        <w:rPr>
          <w:rFonts w:asciiTheme="minorHAnsi" w:hAnsiTheme="minorHAnsi" w:eastAsiaTheme="minorEastAsia" w:cstheme="minorBidi"/>
          <w:noProof/>
          <w:szCs w:val="22"/>
        </w:rPr>
      </w:pPr>
      <w:hyperlink w:history="1" w:anchor="_Toc90032233">
        <w:r w:rsidRPr="00874F19" w:rsidR="00D43438">
          <w:rPr>
            <w:rStyle w:val="Hyperlink"/>
            <w:noProof/>
          </w:rPr>
          <w:t xml:space="preserve">Figure </w:t>
        </w:r>
        <w:r w:rsidRPr="00874F19" w:rsidR="00D43438">
          <w:rPr>
            <w:rStyle w:val="Hyperlink"/>
            <w:noProof/>
            <w:cs/>
          </w:rPr>
          <w:t>‎</w:t>
        </w:r>
        <w:r w:rsidRPr="00874F19" w:rsidR="00D43438">
          <w:rPr>
            <w:rStyle w:val="Hyperlink"/>
            <w:noProof/>
          </w:rPr>
          <w:t>2</w:t>
        </w:r>
        <w:r w:rsidRPr="00874F19" w:rsidR="00D43438">
          <w:rPr>
            <w:rStyle w:val="Hyperlink"/>
            <w:noProof/>
          </w:rPr>
          <w:noBreakHyphen/>
          <w:t>2</w:t>
        </w:r>
        <w:r w:rsidRPr="00874F19" w:rsidR="00D43438">
          <w:rPr>
            <w:rStyle w:val="Hyperlink"/>
            <w:rFonts w:eastAsiaTheme="majorEastAsia"/>
            <w:noProof/>
          </w:rPr>
          <w:t xml:space="preserve">: Product Modifications </w:t>
        </w:r>
        <w:r w:rsidRPr="00874F19" w:rsidR="00D43438">
          <w:rPr>
            <w:rStyle w:val="Hyperlink"/>
            <w:noProof/>
          </w:rPr>
          <w:t>Decision Tree</w:t>
        </w:r>
        <w:r w:rsidRPr="00874F19" w:rsidR="00D43438">
          <w:rPr>
            <w:noProof/>
            <w:webHidden/>
          </w:rPr>
          <w:tab/>
        </w:r>
        <w:r w:rsidRPr="00874F19" w:rsidR="00D43438">
          <w:rPr>
            <w:noProof/>
            <w:webHidden/>
          </w:rPr>
          <w:fldChar w:fldCharType="begin"/>
        </w:r>
        <w:r w:rsidRPr="00874F19" w:rsidR="00D43438">
          <w:rPr>
            <w:noProof/>
            <w:webHidden/>
          </w:rPr>
          <w:instrText xml:space="preserve"> PAGEREF _Toc90032233 \h </w:instrText>
        </w:r>
        <w:r w:rsidRPr="00874F19" w:rsidR="00D43438">
          <w:rPr>
            <w:noProof/>
            <w:webHidden/>
          </w:rPr>
        </w:r>
        <w:r w:rsidRPr="00874F19" w:rsidR="00D43438">
          <w:rPr>
            <w:noProof/>
            <w:webHidden/>
          </w:rPr>
          <w:fldChar w:fldCharType="separate"/>
        </w:r>
        <w:r w:rsidRPr="00874F19" w:rsidR="00D43438">
          <w:rPr>
            <w:noProof/>
            <w:webHidden/>
          </w:rPr>
          <w:t>7</w:t>
        </w:r>
        <w:r w:rsidRPr="00874F19" w:rsidR="00D43438">
          <w:rPr>
            <w:noProof/>
            <w:webHidden/>
          </w:rPr>
          <w:fldChar w:fldCharType="end"/>
        </w:r>
      </w:hyperlink>
    </w:p>
    <w:p w:rsidRPr="00874F19" w:rsidR="00D43438" w:rsidRDefault="00843D11" w14:paraId="1DCDDB2F" w14:textId="7C48A278">
      <w:pPr>
        <w:pStyle w:val="TableofFigures"/>
        <w:rPr>
          <w:rFonts w:asciiTheme="minorHAnsi" w:hAnsiTheme="minorHAnsi" w:eastAsiaTheme="minorEastAsia" w:cstheme="minorBidi"/>
          <w:noProof/>
          <w:szCs w:val="22"/>
        </w:rPr>
      </w:pPr>
      <w:hyperlink w:history="1" w:anchor="_Toc90032234">
        <w:r w:rsidRPr="00874F19" w:rsidR="00D43438">
          <w:rPr>
            <w:rStyle w:val="Hyperlink"/>
            <w:noProof/>
          </w:rPr>
          <w:t xml:space="preserve">Figure </w:t>
        </w:r>
        <w:r w:rsidRPr="00874F19" w:rsidR="00D43438">
          <w:rPr>
            <w:rStyle w:val="Hyperlink"/>
            <w:noProof/>
            <w:cs/>
          </w:rPr>
          <w:t>‎</w:t>
        </w:r>
        <w:r w:rsidRPr="00874F19" w:rsidR="00D43438">
          <w:rPr>
            <w:rStyle w:val="Hyperlink"/>
            <w:noProof/>
          </w:rPr>
          <w:t>2</w:t>
        </w:r>
        <w:r w:rsidRPr="00874F19" w:rsidR="00D43438">
          <w:rPr>
            <w:rStyle w:val="Hyperlink"/>
            <w:noProof/>
          </w:rPr>
          <w:noBreakHyphen/>
          <w:t>3: Process and Equipment Modifications Decision Tree</w:t>
        </w:r>
        <w:r w:rsidRPr="00874F19" w:rsidR="00D43438">
          <w:rPr>
            <w:noProof/>
            <w:webHidden/>
          </w:rPr>
          <w:tab/>
        </w:r>
        <w:r w:rsidRPr="00874F19" w:rsidR="00D43438">
          <w:rPr>
            <w:noProof/>
            <w:webHidden/>
          </w:rPr>
          <w:fldChar w:fldCharType="begin"/>
        </w:r>
        <w:r w:rsidRPr="00874F19" w:rsidR="00D43438">
          <w:rPr>
            <w:noProof/>
            <w:webHidden/>
          </w:rPr>
          <w:instrText xml:space="preserve"> PAGEREF _Toc90032234 \h </w:instrText>
        </w:r>
        <w:r w:rsidRPr="00874F19" w:rsidR="00D43438">
          <w:rPr>
            <w:noProof/>
            <w:webHidden/>
          </w:rPr>
        </w:r>
        <w:r w:rsidRPr="00874F19" w:rsidR="00D43438">
          <w:rPr>
            <w:noProof/>
            <w:webHidden/>
          </w:rPr>
          <w:fldChar w:fldCharType="separate"/>
        </w:r>
        <w:r w:rsidRPr="00874F19" w:rsidR="00D43438">
          <w:rPr>
            <w:noProof/>
            <w:webHidden/>
          </w:rPr>
          <w:t>10</w:t>
        </w:r>
        <w:r w:rsidRPr="00874F19" w:rsidR="00D43438">
          <w:rPr>
            <w:noProof/>
            <w:webHidden/>
          </w:rPr>
          <w:fldChar w:fldCharType="end"/>
        </w:r>
      </w:hyperlink>
    </w:p>
    <w:p w:rsidRPr="00874F19" w:rsidR="00A50DD3" w:rsidP="00A50DD3" w:rsidRDefault="00D43438" w14:paraId="396D3D10" w14:textId="7D5E6D2B">
      <w:r w:rsidRPr="00874F19">
        <w:fldChar w:fldCharType="end"/>
      </w:r>
    </w:p>
    <w:p w:rsidRPr="00874F19" w:rsidR="00A50DD3" w:rsidP="00A50DD3" w:rsidRDefault="00A50DD3" w14:paraId="6F6807E9" w14:textId="77777777"/>
    <w:p w:rsidRPr="00874F19" w:rsidR="00EA64A4" w:rsidP="00EA64A4" w:rsidRDefault="00EA64A4" w14:paraId="6050DE19" w14:textId="77777777">
      <w:pPr>
        <w:pStyle w:val="NonNumberedHeading1"/>
        <w:pageBreakBefore w:val="0"/>
        <w:tabs>
          <w:tab w:val="left" w:pos="2945"/>
          <w:tab w:val="center" w:pos="4680"/>
        </w:tabs>
        <w:ind w:left="0" w:firstLine="0"/>
      </w:pPr>
      <w:r w:rsidRPr="00874F19">
        <w:t>LIST OF EXAMPLES</w:t>
      </w:r>
    </w:p>
    <w:p w:rsidR="007432F1" w:rsidRDefault="00EA64A4" w14:paraId="679A83DE" w14:textId="6CF2284A">
      <w:pPr>
        <w:pStyle w:val="TableofFigures"/>
        <w:rPr>
          <w:rFonts w:asciiTheme="minorHAnsi" w:hAnsiTheme="minorHAnsi" w:eastAsiaTheme="minorEastAsia" w:cstheme="minorBidi"/>
          <w:noProof/>
          <w:szCs w:val="22"/>
        </w:rPr>
      </w:pPr>
      <w:r w:rsidRPr="00874F19">
        <w:fldChar w:fldCharType="begin"/>
      </w:r>
      <w:r w:rsidRPr="00874F19">
        <w:instrText xml:space="preserve"> TOC \c "Example" </w:instrText>
      </w:r>
      <w:r w:rsidRPr="00874F19">
        <w:fldChar w:fldCharType="separate"/>
      </w:r>
      <w:r w:rsidR="007432F1">
        <w:rPr>
          <w:noProof/>
        </w:rPr>
        <w:t xml:space="preserve">Example 1: How to Report Source Reduction Activities: </w:t>
      </w:r>
      <w:r w:rsidRPr="00374ACA" w:rsidR="007432F1">
        <w:rPr>
          <w:bCs/>
          <w:noProof/>
        </w:rPr>
        <w:t>Source Reduction Activity Scenarios</w:t>
      </w:r>
      <w:r w:rsidR="007432F1">
        <w:rPr>
          <w:noProof/>
        </w:rPr>
        <w:tab/>
      </w:r>
      <w:r w:rsidR="007432F1">
        <w:rPr>
          <w:noProof/>
        </w:rPr>
        <w:fldChar w:fldCharType="begin"/>
      </w:r>
      <w:r w:rsidR="007432F1">
        <w:rPr>
          <w:noProof/>
        </w:rPr>
        <w:instrText xml:space="preserve"> PAGEREF _Toc90288315 \h </w:instrText>
      </w:r>
      <w:r w:rsidR="007432F1">
        <w:rPr>
          <w:noProof/>
        </w:rPr>
      </w:r>
      <w:r w:rsidR="007432F1">
        <w:rPr>
          <w:noProof/>
        </w:rPr>
        <w:fldChar w:fldCharType="separate"/>
      </w:r>
      <w:r w:rsidR="007432F1">
        <w:rPr>
          <w:noProof/>
        </w:rPr>
        <w:t>12</w:t>
      </w:r>
      <w:r w:rsidR="007432F1">
        <w:rPr>
          <w:noProof/>
        </w:rPr>
        <w:fldChar w:fldCharType="end"/>
      </w:r>
    </w:p>
    <w:p w:rsidR="007432F1" w:rsidRDefault="007432F1" w14:paraId="2DC1D376" w14:textId="77C0FC78">
      <w:pPr>
        <w:pStyle w:val="TableofFigures"/>
        <w:rPr>
          <w:rFonts w:asciiTheme="minorHAnsi" w:hAnsiTheme="minorHAnsi" w:eastAsiaTheme="minorEastAsia" w:cstheme="minorBidi"/>
          <w:noProof/>
          <w:szCs w:val="22"/>
        </w:rPr>
      </w:pPr>
      <w:r>
        <w:rPr>
          <w:noProof/>
        </w:rPr>
        <w:t xml:space="preserve">Example 2: </w:t>
      </w:r>
      <w:r w:rsidRPr="00374ACA">
        <w:rPr>
          <w:bCs/>
          <w:noProof/>
        </w:rPr>
        <w:t>Optional P2 Narratives</w:t>
      </w:r>
      <w:r>
        <w:rPr>
          <w:noProof/>
        </w:rPr>
        <w:tab/>
      </w:r>
      <w:r>
        <w:rPr>
          <w:noProof/>
        </w:rPr>
        <w:fldChar w:fldCharType="begin"/>
      </w:r>
      <w:r>
        <w:rPr>
          <w:noProof/>
        </w:rPr>
        <w:instrText xml:space="preserve"> PAGEREF _Toc90288316 \h </w:instrText>
      </w:r>
      <w:r>
        <w:rPr>
          <w:noProof/>
        </w:rPr>
      </w:r>
      <w:r>
        <w:rPr>
          <w:noProof/>
        </w:rPr>
        <w:fldChar w:fldCharType="separate"/>
      </w:r>
      <w:r>
        <w:rPr>
          <w:noProof/>
        </w:rPr>
        <w:t>14</w:t>
      </w:r>
      <w:r>
        <w:rPr>
          <w:noProof/>
        </w:rPr>
        <w:fldChar w:fldCharType="end"/>
      </w:r>
    </w:p>
    <w:p w:rsidRPr="00874F19" w:rsidR="00EA64A4" w:rsidP="00EA64A4" w:rsidRDefault="00EA64A4" w14:paraId="5F1433E9" w14:textId="7FDA1A59">
      <w:r w:rsidRPr="00874F19">
        <w:fldChar w:fldCharType="end"/>
      </w:r>
    </w:p>
    <w:p w:rsidRPr="00874F19" w:rsidR="00EA64A4" w:rsidP="008C5957" w:rsidRDefault="00EA64A4" w14:paraId="251851DB" w14:textId="5DCCF442">
      <w:pPr>
        <w:pStyle w:val="NonNumberedHeading1"/>
      </w:pPr>
      <w:bookmarkStart w:name="_Toc517424395" w:id="1"/>
      <w:bookmarkStart w:name="_Toc517424481" w:id="2"/>
      <w:bookmarkStart w:name="_Toc517426623" w:id="3"/>
      <w:r w:rsidRPr="00874F19">
        <w:lastRenderedPageBreak/>
        <w:t>DISCLAIMER</w:t>
      </w:r>
    </w:p>
    <w:bookmarkEnd w:id="1"/>
    <w:bookmarkEnd w:id="2"/>
    <w:bookmarkEnd w:id="3"/>
    <w:p w:rsidRPr="00874F19" w:rsidR="00C96102" w:rsidP="0078251F" w:rsidRDefault="00C96102" w14:paraId="59889B35" w14:textId="3F7760B4">
      <w:pPr>
        <w:pStyle w:val="BodyText"/>
      </w:pPr>
      <w:r w:rsidRPr="00874F19">
        <w:t>This guid</w:t>
      </w:r>
      <w:r w:rsidRPr="00874F19" w:rsidR="00581E66">
        <w:t>e</w:t>
      </w:r>
      <w:r w:rsidRPr="00874F19">
        <w:t xml:space="preserve"> is intended to assist </w:t>
      </w:r>
      <w:r w:rsidRPr="00874F19" w:rsidR="00581E66">
        <w:t>facilities</w:t>
      </w:r>
      <w:r w:rsidRPr="00874F19">
        <w:t xml:space="preserve"> with </w:t>
      </w:r>
      <w:r w:rsidRPr="00874F19" w:rsidR="00581E66">
        <w:t>Pollution Prevention Act (</w:t>
      </w:r>
      <w:r w:rsidRPr="00874F19">
        <w:t>PPA</w:t>
      </w:r>
      <w:r w:rsidRPr="00874F19" w:rsidR="00581E66">
        <w:t>)</w:t>
      </w:r>
      <w:r w:rsidRPr="00874F19">
        <w:t xml:space="preserve"> section 6607 interpretation of source reduction activity reporting</w:t>
      </w:r>
      <w:r w:rsidRPr="00874F19" w:rsidR="00305C01">
        <w:t xml:space="preserve"> to </w:t>
      </w:r>
      <w:r w:rsidRPr="00874F19" w:rsidR="007807E6">
        <w:t xml:space="preserve">EPA’s </w:t>
      </w:r>
      <w:r w:rsidRPr="00874F19" w:rsidR="00305C01">
        <w:t>Toxics Release Inventory Program</w:t>
      </w:r>
      <w:r w:rsidRPr="00874F19">
        <w:t xml:space="preserve">. These recommendations do not supersede any statutory or regulatory requirements, are subject to change, and are not independently binding on either EPA or covered facilities. Additionally, if a conflict exists between guidance on this site and the statutory or regulatory requirements, the conflict must be resolved in favor of the statute or regulation. </w:t>
      </w:r>
    </w:p>
    <w:p w:rsidRPr="00874F19" w:rsidR="00C96102" w:rsidP="0078251F" w:rsidRDefault="00C96102" w14:paraId="68B71EA9" w14:textId="50F617AE">
      <w:pPr>
        <w:pStyle w:val="BodyText"/>
      </w:pPr>
      <w:r w:rsidRPr="00874F19">
        <w:t xml:space="preserve">Although EPA encourages </w:t>
      </w:r>
      <w:r w:rsidRPr="00874F19" w:rsidR="00581E66">
        <w:t>facilities</w:t>
      </w:r>
      <w:r w:rsidRPr="00874F19">
        <w:t xml:space="preserve"> to consider these recommendations, in reviewing this document, </w:t>
      </w:r>
      <w:r w:rsidRPr="00874F19" w:rsidR="00581E66">
        <w:t>facilities</w:t>
      </w:r>
      <w:r w:rsidRPr="00874F19">
        <w:t xml:space="preserve"> should be aware that these recommendations were developed to address common circumstances at typical facilities. Facilities are encouraged to contact the Agency with any additional or clarifying questions about the recommendations in this document, or if the facility believes that EPA has incorrectly characterized a particular source reduction activity or recommendation.</w:t>
      </w:r>
    </w:p>
    <w:p w:rsidRPr="00874F19" w:rsidR="00C96102" w:rsidP="0078251F" w:rsidRDefault="00C96102" w14:paraId="54203480" w14:textId="6620DEC1">
      <w:pPr>
        <w:pStyle w:val="BodyText"/>
      </w:pPr>
      <w:r w:rsidRPr="00874F19">
        <w:t xml:space="preserve">Additional guidance documents, including industry specific and chemical specific guidance documents, are also available on TRI’s </w:t>
      </w:r>
      <w:proofErr w:type="spellStart"/>
      <w:r w:rsidRPr="00874F19">
        <w:t>GuideME</w:t>
      </w:r>
      <w:proofErr w:type="spellEnd"/>
      <w:r w:rsidRPr="00874F19">
        <w:t xml:space="preserve"> website: </w:t>
      </w:r>
      <w:hyperlink w:history="1" r:id="rId13">
        <w:r w:rsidRPr="00874F19">
          <w:rPr>
            <w:rStyle w:val="Hyperlink"/>
          </w:rPr>
          <w:t>https://ofmpub.epa.gov/apex/guideme_ext/f?p=guideme:gd-list</w:t>
        </w:r>
      </w:hyperlink>
      <w:r w:rsidRPr="00874F19">
        <w:t xml:space="preserve"> </w:t>
      </w:r>
    </w:p>
    <w:p w:rsidRPr="00874F19" w:rsidR="00EA64A4" w:rsidP="00EA64A4" w:rsidRDefault="00EA64A4" w14:paraId="460DE1B3" w14:textId="77777777">
      <w:pPr>
        <w:pStyle w:val="Heading1"/>
        <w:sectPr w:rsidRPr="00874F19" w:rsidR="00EA64A4" w:rsidSect="00EA64A4">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fmt="lowerRoman"/>
          <w:cols w:space="720"/>
          <w:titlePg/>
          <w:docGrid w:linePitch="360"/>
        </w:sectPr>
      </w:pPr>
    </w:p>
    <w:p w:rsidRPr="00874F19" w:rsidR="00AC54E8" w:rsidP="00EA64A4" w:rsidRDefault="00753A26" w14:paraId="3E5E782C" w14:textId="17F250AE">
      <w:pPr>
        <w:pStyle w:val="Heading1"/>
        <w:rPr>
          <w:caps/>
        </w:rPr>
      </w:pPr>
      <w:bookmarkStart w:name="_Toc90036182" w:id="4"/>
      <w:r w:rsidRPr="00874F19">
        <w:rPr>
          <w:caps/>
        </w:rPr>
        <w:lastRenderedPageBreak/>
        <w:t>Introduction</w:t>
      </w:r>
      <w:bookmarkEnd w:id="4"/>
    </w:p>
    <w:p w:rsidRPr="00874F19" w:rsidR="00FF7C1A" w:rsidP="00EA64A4" w:rsidRDefault="004B2D9A" w14:paraId="1F0498C5" w14:textId="17C4696C">
      <w:pPr>
        <w:pStyle w:val="BodyText"/>
      </w:pPr>
      <w:r w:rsidRPr="00874F19">
        <w:t xml:space="preserve">This </w:t>
      </w:r>
      <w:r w:rsidRPr="00874F19" w:rsidR="00096E6A">
        <w:t xml:space="preserve">document </w:t>
      </w:r>
      <w:r w:rsidRPr="00874F19" w:rsidR="001719F7">
        <w:t xml:space="preserve">contains guidance information </w:t>
      </w:r>
      <w:r w:rsidRPr="00874F19" w:rsidR="00A914FF">
        <w:t>and recommendations specific to Toxics Release Inventory (TRI) reporting</w:t>
      </w:r>
      <w:r w:rsidRPr="00874F19" w:rsidR="00A914FF">
        <w:rPr>
          <w:rStyle w:val="FootnoteReference"/>
        </w:rPr>
        <w:footnoteReference w:id="2"/>
      </w:r>
      <w:r w:rsidRPr="00874F19" w:rsidR="00A914FF">
        <w:t xml:space="preserve"> for facilities </w:t>
      </w:r>
      <w:r w:rsidRPr="00874F19" w:rsidR="00D13D3C">
        <w:t xml:space="preserve">submitting a TRI </w:t>
      </w:r>
      <w:r w:rsidRPr="00874F19" w:rsidR="00C53424">
        <w:t xml:space="preserve">Form R </w:t>
      </w:r>
      <w:r w:rsidRPr="00874F19" w:rsidR="00D13D3C">
        <w:t>report</w:t>
      </w:r>
      <w:r w:rsidRPr="00874F19" w:rsidR="00C53424">
        <w:t xml:space="preserve">. For each </w:t>
      </w:r>
      <w:r w:rsidRPr="00874F19" w:rsidR="007C6B1B">
        <w:t>chemical</w:t>
      </w:r>
      <w:r w:rsidRPr="00874F19" w:rsidR="00F07710">
        <w:t xml:space="preserve">, facilities are </w:t>
      </w:r>
      <w:r w:rsidRPr="00874F19" w:rsidR="00D13D3C">
        <w:t xml:space="preserve">required to annually report their activities </w:t>
      </w:r>
      <w:r w:rsidRPr="00874F19" w:rsidR="007B2A9B">
        <w:t>that</w:t>
      </w:r>
      <w:r w:rsidRPr="00874F19" w:rsidR="00D13D3C">
        <w:t xml:space="preserve"> prevent or reduce the </w:t>
      </w:r>
      <w:r w:rsidRPr="00874F19" w:rsidR="007B2A9B">
        <w:t xml:space="preserve">generation of </w:t>
      </w:r>
      <w:r w:rsidRPr="00874F19" w:rsidR="00D13D3C">
        <w:t>TRI chemical waste</w:t>
      </w:r>
      <w:r w:rsidRPr="00874F19" w:rsidR="00CD5F4C">
        <w:t xml:space="preserve"> during manufacturing, processing</w:t>
      </w:r>
      <w:r w:rsidRPr="00874F19" w:rsidR="003A52FF">
        <w:t>,</w:t>
      </w:r>
      <w:r w:rsidRPr="00874F19" w:rsidR="00CD5F4C">
        <w:t xml:space="preserve"> or otherwise use activities</w:t>
      </w:r>
      <w:r w:rsidRPr="00874F19" w:rsidR="008F45A8">
        <w:t xml:space="preserve">. Information is reported </w:t>
      </w:r>
      <w:r w:rsidRPr="00874F19" w:rsidR="006269BA">
        <w:t>within Section 8.10</w:t>
      </w:r>
      <w:r w:rsidRPr="00874F19" w:rsidR="00A369FB">
        <w:t>, “Did your facility engage in any newly implemented source reduction activities for this chemical during the reporting year?”</w:t>
      </w:r>
    </w:p>
    <w:p w:rsidRPr="00874F19" w:rsidR="00260B2A" w:rsidP="00EA64A4" w:rsidRDefault="00CD5F4C" w14:paraId="2F7352ED" w14:textId="363E4F2A">
      <w:pPr>
        <w:pStyle w:val="BodyText"/>
      </w:pPr>
      <w:r w:rsidRPr="00874F19">
        <w:t xml:space="preserve">Facilities </w:t>
      </w:r>
      <w:r w:rsidRPr="00874F19" w:rsidR="00DE217D">
        <w:t xml:space="preserve">report source reduction activities using any of </w:t>
      </w:r>
      <w:r w:rsidRPr="00874F19" w:rsidR="00CF0771">
        <w:t xml:space="preserve">the </w:t>
      </w:r>
      <w:r w:rsidRPr="00874F19" w:rsidR="00AC54E8">
        <w:t>2</w:t>
      </w:r>
      <w:r w:rsidRPr="00874F19" w:rsidR="00F04F64">
        <w:t>4</w:t>
      </w:r>
      <w:r w:rsidRPr="00874F19" w:rsidR="00AC54E8">
        <w:t xml:space="preserve"> source reduction codes organized across </w:t>
      </w:r>
      <w:r w:rsidRPr="00874F19" w:rsidR="003A52FF">
        <w:t xml:space="preserve">five </w:t>
      </w:r>
      <w:r w:rsidRPr="00874F19" w:rsidR="00AC54E8">
        <w:t>categories</w:t>
      </w:r>
      <w:r w:rsidRPr="00874F19" w:rsidR="00511B96">
        <w:t xml:space="preserve">: </w:t>
      </w:r>
      <w:r w:rsidRPr="00874F19" w:rsidR="00EF5916">
        <w:t>“</w:t>
      </w:r>
      <w:r w:rsidRPr="00874F19" w:rsidR="00511B96">
        <w:t>Material Substitutions and Modifications</w:t>
      </w:r>
      <w:r w:rsidRPr="00874F19" w:rsidR="00EF5916">
        <w:t>”</w:t>
      </w:r>
      <w:r w:rsidRPr="00874F19" w:rsidR="00511B96">
        <w:t xml:space="preserve">; </w:t>
      </w:r>
      <w:r w:rsidRPr="00874F19" w:rsidR="00EF5916">
        <w:t>“</w:t>
      </w:r>
      <w:r w:rsidRPr="00874F19" w:rsidR="00511B96">
        <w:t>Product Modifications</w:t>
      </w:r>
      <w:r w:rsidRPr="00874F19" w:rsidR="00EF5916">
        <w:t>”</w:t>
      </w:r>
      <w:r w:rsidRPr="00874F19" w:rsidR="00511B96">
        <w:t xml:space="preserve">; </w:t>
      </w:r>
      <w:r w:rsidRPr="00874F19" w:rsidR="00EF5916">
        <w:t>“</w:t>
      </w:r>
      <w:r w:rsidRPr="00874F19" w:rsidR="003537E0">
        <w:t>Process and Equipment Modifications</w:t>
      </w:r>
      <w:r w:rsidRPr="00874F19" w:rsidR="00EF5916">
        <w:t>”</w:t>
      </w:r>
      <w:r w:rsidRPr="00874F19" w:rsidR="003537E0">
        <w:t xml:space="preserve">; </w:t>
      </w:r>
      <w:r w:rsidRPr="00874F19" w:rsidR="00EF5916">
        <w:t>“</w:t>
      </w:r>
      <w:r w:rsidRPr="00874F19" w:rsidR="003537E0">
        <w:t>Inventory and Material Management</w:t>
      </w:r>
      <w:r w:rsidRPr="00874F19" w:rsidR="00EF5916">
        <w:t>”</w:t>
      </w:r>
      <w:r w:rsidRPr="00874F19" w:rsidR="003537E0">
        <w:t xml:space="preserve">; and </w:t>
      </w:r>
      <w:r w:rsidRPr="00874F19" w:rsidR="00EF5916">
        <w:t>“</w:t>
      </w:r>
      <w:r w:rsidRPr="00874F19" w:rsidR="003537E0">
        <w:t>Operating Practices and Training</w:t>
      </w:r>
      <w:r w:rsidRPr="00874F19" w:rsidR="00EF5916">
        <w:t>”</w:t>
      </w:r>
      <w:r w:rsidRPr="00874F19" w:rsidR="00511B96">
        <w:t xml:space="preserve">. </w:t>
      </w:r>
      <w:r w:rsidRPr="00874F19" w:rsidR="00D94D6F">
        <w:t>Of these 2</w:t>
      </w:r>
      <w:r w:rsidRPr="00874F19" w:rsidR="00A650BB">
        <w:t>4</w:t>
      </w:r>
      <w:r w:rsidRPr="00874F19" w:rsidR="00D94D6F">
        <w:t xml:space="preserve"> codes, 10 are </w:t>
      </w:r>
      <w:r w:rsidRPr="00874F19" w:rsidR="003E5971">
        <w:t>associated with green chemistry or green engineering activities</w:t>
      </w:r>
      <w:r w:rsidRPr="00874F19" w:rsidR="00EF2EC7">
        <w:t xml:space="preserve"> </w:t>
      </w:r>
      <w:r w:rsidRPr="00874F19" w:rsidR="0014251E">
        <w:t>and are</w:t>
      </w:r>
      <w:r w:rsidRPr="00874F19" w:rsidR="00EF2EC7">
        <w:t xml:space="preserve"> </w:t>
      </w:r>
      <w:r w:rsidRPr="00874F19" w:rsidR="006C6C00">
        <w:t xml:space="preserve">marked with </w:t>
      </w:r>
      <w:r w:rsidRPr="00874F19" w:rsidR="0014251E">
        <w:t xml:space="preserve">a </w:t>
      </w:r>
      <w:r w:rsidRPr="00874F19" w:rsidR="006C6C00">
        <w:rPr>
          <w:rFonts w:eastAsiaTheme="minorEastAsia"/>
          <w:noProof/>
        </w:rPr>
        <w:drawing>
          <wp:inline distT="0" distB="0" distL="0" distR="0" wp14:anchorId="6EE2943F" wp14:editId="055E261B">
            <wp:extent cx="110793" cy="110793"/>
            <wp:effectExtent l="0" t="0" r="3810" b="3810"/>
            <wp:docPr id="17" name="Graphic 17"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Leaf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20594" cy="120594"/>
                    </a:xfrm>
                    <a:prstGeom prst="rect">
                      <a:avLst/>
                    </a:prstGeom>
                  </pic:spPr>
                </pic:pic>
              </a:graphicData>
            </a:graphic>
          </wp:inline>
        </w:drawing>
      </w:r>
      <w:r w:rsidRPr="00874F19" w:rsidR="006C6C00">
        <w:t xml:space="preserve"> symbol</w:t>
      </w:r>
      <w:r w:rsidRPr="00874F19" w:rsidR="00313CF2">
        <w:t xml:space="preserve"> </w:t>
      </w:r>
      <w:r w:rsidRPr="00874F19" w:rsidR="00EF2EC7">
        <w:t xml:space="preserve">following the code descriptions. </w:t>
      </w:r>
    </w:p>
    <w:p w:rsidR="000371F7" w:rsidP="008B68C0" w:rsidRDefault="000371F7" w14:paraId="65406B0F" w14:textId="71E83D7D">
      <w:pPr>
        <w:pStyle w:val="BodyText"/>
      </w:pPr>
      <w:r w:rsidRPr="000371F7">
        <w:t xml:space="preserve">In effect as of reporting year 2021, changes to the source reduction categories and codes </w:t>
      </w:r>
      <w:r w:rsidR="00116AD3">
        <w:t xml:space="preserve">have consolidated </w:t>
      </w:r>
      <w:r w:rsidR="00A07C0C">
        <w:t xml:space="preserve">and refined </w:t>
      </w:r>
      <w:r w:rsidR="00CB7830">
        <w:t xml:space="preserve">existing </w:t>
      </w:r>
      <w:r w:rsidR="00116AD3">
        <w:t>codes</w:t>
      </w:r>
      <w:r w:rsidR="00CB7830">
        <w:t xml:space="preserve"> as well as </w:t>
      </w:r>
      <w:r w:rsidR="00611B19">
        <w:t xml:space="preserve">increased the tracking of </w:t>
      </w:r>
      <w:r w:rsidR="00CB7830">
        <w:t xml:space="preserve">green </w:t>
      </w:r>
      <w:r w:rsidR="00993B43">
        <w:t xml:space="preserve">chemistry and </w:t>
      </w:r>
      <w:r w:rsidR="00CB7830">
        <w:t>engineering</w:t>
      </w:r>
      <w:r w:rsidR="00611B19">
        <w:t xml:space="preserve"> practices</w:t>
      </w:r>
      <w:r w:rsidR="00CB7830">
        <w:t xml:space="preserve">. </w:t>
      </w:r>
      <w:r w:rsidR="00B6459E">
        <w:fldChar w:fldCharType="begin"/>
      </w:r>
      <w:r w:rsidR="00B6459E">
        <w:instrText xml:space="preserve"> REF _Ref90378561 \n \h </w:instrText>
      </w:r>
      <w:r w:rsidR="00B6459E">
        <w:fldChar w:fldCharType="separate"/>
      </w:r>
      <w:r w:rsidR="00B6459E">
        <w:rPr>
          <w:cs/>
        </w:rPr>
        <w:t>‎</w:t>
      </w:r>
      <w:r w:rsidR="00B6459E">
        <w:t>Appendix A</w:t>
      </w:r>
      <w:r w:rsidR="00B6459E">
        <w:fldChar w:fldCharType="end"/>
      </w:r>
      <w:r w:rsidR="00CB7830">
        <w:t xml:space="preserve"> lists all source reduction categories and codes in effect for reporting year 2021 and onward. </w:t>
      </w:r>
      <w:r w:rsidR="005A564A">
        <w:fldChar w:fldCharType="begin"/>
      </w:r>
      <w:r w:rsidR="005A564A">
        <w:instrText xml:space="preserve"> REF _Ref90378589 \n \h </w:instrText>
      </w:r>
      <w:r w:rsidR="005A564A">
        <w:fldChar w:fldCharType="separate"/>
      </w:r>
      <w:r w:rsidR="005A564A">
        <w:rPr>
          <w:cs/>
        </w:rPr>
        <w:t>‎</w:t>
      </w:r>
      <w:r w:rsidR="005A564A">
        <w:t>Appendix B</w:t>
      </w:r>
      <w:r w:rsidR="005A564A">
        <w:fldChar w:fldCharType="end"/>
      </w:r>
      <w:r w:rsidR="005A564A">
        <w:t xml:space="preserve"> </w:t>
      </w:r>
      <w:r w:rsidR="001549B6">
        <w:t xml:space="preserve">provides a </w:t>
      </w:r>
      <w:r w:rsidR="00CB7830">
        <w:t xml:space="preserve">crosswalk </w:t>
      </w:r>
      <w:r w:rsidR="001549B6">
        <w:t xml:space="preserve">between the </w:t>
      </w:r>
      <w:r w:rsidR="00A07C0C">
        <w:t xml:space="preserve">new set of source reduction codes and those in place for reporting years 2020 and prior. </w:t>
      </w:r>
      <w:r w:rsidR="004839FA">
        <w:fldChar w:fldCharType="begin"/>
      </w:r>
      <w:r w:rsidR="004839FA">
        <w:instrText xml:space="preserve"> REF _Ref90378604 \n \h </w:instrText>
      </w:r>
      <w:r w:rsidR="004839FA">
        <w:fldChar w:fldCharType="separate"/>
      </w:r>
      <w:r w:rsidR="004839FA">
        <w:rPr>
          <w:rFonts w:hint="cs"/>
        </w:rPr>
        <w:t>‎</w:t>
      </w:r>
      <w:r w:rsidR="004839FA">
        <w:t>Appendix C</w:t>
      </w:r>
      <w:r w:rsidR="004839FA">
        <w:fldChar w:fldCharType="end"/>
      </w:r>
      <w:r w:rsidR="004839FA">
        <w:t xml:space="preserve"> </w:t>
      </w:r>
      <w:r w:rsidR="00A07C0C">
        <w:t xml:space="preserve">focuses on the subset of codes specific to </w:t>
      </w:r>
      <w:r w:rsidR="00993B43">
        <w:t>green chemistry</w:t>
      </w:r>
      <w:r w:rsidR="00A07C0C">
        <w:t xml:space="preserve"> and </w:t>
      </w:r>
      <w:r w:rsidR="00993B43">
        <w:t xml:space="preserve">green engineering </w:t>
      </w:r>
      <w:r w:rsidR="00A07C0C">
        <w:t xml:space="preserve">and </w:t>
      </w:r>
      <w:r w:rsidR="00993B43">
        <w:t xml:space="preserve">includes a crosswalk </w:t>
      </w:r>
      <w:r w:rsidR="001549B6">
        <w:t>to the prior</w:t>
      </w:r>
      <w:r w:rsidR="009A547F">
        <w:t xml:space="preserve"> green chemistry</w:t>
      </w:r>
      <w:r w:rsidR="001549B6">
        <w:t xml:space="preserve"> codes used between reporting years 2012 and 2020</w:t>
      </w:r>
      <w:r w:rsidR="008B68C0">
        <w:t>.</w:t>
      </w:r>
    </w:p>
    <w:p w:rsidRPr="00874F19" w:rsidR="004933B6" w:rsidP="00EA64A4" w:rsidRDefault="00567902" w14:paraId="2E418469" w14:textId="35838FCB">
      <w:pPr>
        <w:pStyle w:val="BodyText"/>
      </w:pPr>
      <w:r w:rsidRPr="00874F19">
        <w:t>Below are d</w:t>
      </w:r>
      <w:r w:rsidRPr="00874F19" w:rsidR="00AC54E8">
        <w:t xml:space="preserve">efinitions and examples for each </w:t>
      </w:r>
      <w:r w:rsidRPr="00874F19" w:rsidR="00305C6F">
        <w:t xml:space="preserve">of the source reduction codes </w:t>
      </w:r>
      <w:r w:rsidRPr="00874F19" w:rsidR="002075BF">
        <w:t xml:space="preserve">to aid in </w:t>
      </w:r>
      <w:r w:rsidRPr="00874F19" w:rsidR="00AC54E8">
        <w:t>understanding</w:t>
      </w:r>
      <w:r w:rsidRPr="00874F19" w:rsidR="00DE217D">
        <w:t xml:space="preserve"> activities</w:t>
      </w:r>
      <w:r w:rsidRPr="00874F19" w:rsidR="00AC54E8">
        <w:t xml:space="preserve"> covered </w:t>
      </w:r>
      <w:r w:rsidRPr="00874F19" w:rsidR="00DE217D">
        <w:t xml:space="preserve">under </w:t>
      </w:r>
      <w:r w:rsidRPr="00874F19" w:rsidR="00F05EBC">
        <w:t xml:space="preserve">the </w:t>
      </w:r>
      <w:r w:rsidRPr="00874F19" w:rsidR="00AC54E8">
        <w:t>code</w:t>
      </w:r>
      <w:r w:rsidRPr="00874F19" w:rsidR="00F05EBC">
        <w:t xml:space="preserve"> and </w:t>
      </w:r>
      <w:r w:rsidRPr="00874F19" w:rsidR="000E1E14">
        <w:t>reporting of newly implemented activities</w:t>
      </w:r>
      <w:r w:rsidRPr="00874F19" w:rsidR="00AC54E8">
        <w:t>. In general, codes are listed in each category from</w:t>
      </w:r>
      <w:r w:rsidRPr="00874F19" w:rsidR="008C738B">
        <w:t xml:space="preserve"> </w:t>
      </w:r>
      <w:r w:rsidRPr="00874F19" w:rsidR="00AC54E8">
        <w:t xml:space="preserve">narrow applicability to broader, meaning that there may be some overlap in codes, or some codes may be “nested.” If a source reduction activity could be reported under more than one code, </w:t>
      </w:r>
      <w:r w:rsidR="0023224C">
        <w:t xml:space="preserve">facilities should </w:t>
      </w:r>
      <w:r w:rsidRPr="00874F19" w:rsidR="00AC54E8">
        <w:t xml:space="preserve">select the </w:t>
      </w:r>
      <w:r w:rsidRPr="00874F19" w:rsidR="008C738B">
        <w:t xml:space="preserve">most </w:t>
      </w:r>
      <w:r w:rsidRPr="00874F19" w:rsidR="00AC54E8">
        <w:t xml:space="preserve">detailed option. </w:t>
      </w:r>
      <w:r w:rsidRPr="00874F19" w:rsidR="004933B6">
        <w:t>Understanding the function of the chemical will help with identifying the applicable category(</w:t>
      </w:r>
      <w:proofErr w:type="spellStart"/>
      <w:r w:rsidRPr="00874F19" w:rsidR="004933B6">
        <w:t>ies</w:t>
      </w:r>
      <w:proofErr w:type="spellEnd"/>
      <w:r w:rsidRPr="00874F19" w:rsidR="004933B6">
        <w:t xml:space="preserve">) and code(s). </w:t>
      </w:r>
      <w:hyperlink w:history="1" r:id="rId22">
        <w:r w:rsidRPr="00874F19" w:rsidR="004933B6">
          <w:rPr>
            <w:rStyle w:val="Hyperlink"/>
          </w:rPr>
          <w:t>TRI’s Reporting Forms and Instructions</w:t>
        </w:r>
      </w:hyperlink>
      <w:r w:rsidRPr="00874F19" w:rsidR="004933B6">
        <w:t xml:space="preserve"> </w:t>
      </w:r>
      <w:r w:rsidR="00ED1191">
        <w:t>provide details on</w:t>
      </w:r>
      <w:r w:rsidRPr="00874F19" w:rsidR="00ED1191">
        <w:t xml:space="preserve"> </w:t>
      </w:r>
      <w:r w:rsidRPr="00874F19" w:rsidR="004933B6">
        <w:t xml:space="preserve">reporting requirements. </w:t>
      </w:r>
    </w:p>
    <w:p w:rsidRPr="00874F19" w:rsidR="00BB1153" w:rsidP="00EA64A4" w:rsidRDefault="00AC54E8" w14:paraId="1457BAF0" w14:textId="3CD2514F">
      <w:pPr>
        <w:pStyle w:val="BodyText"/>
      </w:pPr>
      <w:r w:rsidRPr="00874F19">
        <w:t xml:space="preserve">Upon selection of </w:t>
      </w:r>
      <w:r w:rsidR="00F655A0">
        <w:t xml:space="preserve">the </w:t>
      </w:r>
      <w:r w:rsidRPr="00874F19">
        <w:t>code</w:t>
      </w:r>
      <w:r w:rsidR="00F655A0">
        <w:t xml:space="preserve"> that best describes the source reduction activity implemented</w:t>
      </w:r>
      <w:r w:rsidRPr="00874F19">
        <w:t xml:space="preserve">, facilities </w:t>
      </w:r>
      <w:r w:rsidRPr="00874F19" w:rsidR="003537E0">
        <w:t xml:space="preserve">must specify the method used to identify the source reduction activity and </w:t>
      </w:r>
      <w:r w:rsidRPr="00874F19">
        <w:t xml:space="preserve">are encouraged to provide </w:t>
      </w:r>
      <w:r w:rsidRPr="00874F19" w:rsidR="003537E0">
        <w:t xml:space="preserve">the anticipated reduction (range estimate) in annual waste quantities managed as well as </w:t>
      </w:r>
      <w:r w:rsidRPr="00874F19">
        <w:t xml:space="preserve">details about the implemented practices (e.g., chemical alternative names) as optional comments. </w:t>
      </w:r>
    </w:p>
    <w:p w:rsidRPr="00874F19" w:rsidR="00A73FDE" w:rsidP="00EA64A4" w:rsidRDefault="00A73FDE" w14:paraId="386FB9CF" w14:textId="2F316F03">
      <w:pPr>
        <w:pStyle w:val="Heading1"/>
        <w:rPr>
          <w:caps/>
        </w:rPr>
      </w:pPr>
      <w:bookmarkStart w:name="_Toc80700964" w:id="5"/>
      <w:bookmarkStart w:name="_Toc80701187" w:id="6"/>
      <w:bookmarkStart w:name="_Toc90036183" w:id="7"/>
      <w:r w:rsidRPr="00874F19">
        <w:rPr>
          <w:caps/>
        </w:rPr>
        <w:lastRenderedPageBreak/>
        <w:t>Source Reduction Activity Reporting</w:t>
      </w:r>
      <w:bookmarkEnd w:id="5"/>
      <w:bookmarkEnd w:id="6"/>
      <w:bookmarkEnd w:id="7"/>
    </w:p>
    <w:p w:rsidRPr="00874F19" w:rsidR="000E7C31" w:rsidP="0078251F" w:rsidRDefault="004919AA" w14:paraId="310E2896" w14:textId="0600CBE3">
      <w:pPr>
        <w:pStyle w:val="BodyText"/>
      </w:pPr>
      <w:r w:rsidRPr="00874F19">
        <w:t>For TRI reporting purposes, facilities must report all source reduction activities started or fully implemented during the year for the chemical being reported</w:t>
      </w:r>
      <w:r w:rsidRPr="00874F19" w:rsidR="002148D7">
        <w:t xml:space="preserve">. </w:t>
      </w:r>
      <w:r w:rsidRPr="00874F19" w:rsidR="00E47A30">
        <w:t>C</w:t>
      </w:r>
      <w:r w:rsidRPr="00874F19" w:rsidR="002148D7">
        <w:t xml:space="preserve">odes </w:t>
      </w:r>
      <w:r w:rsidRPr="00874F19" w:rsidR="0063415D">
        <w:t xml:space="preserve">available for reporting source reduction activities are described below. </w:t>
      </w:r>
      <w:r w:rsidRPr="00874F19" w:rsidR="00A97B54">
        <w:t xml:space="preserve">TRI </w:t>
      </w:r>
      <w:r w:rsidRPr="00874F19" w:rsidR="000870E5">
        <w:t>groups these codes in</w:t>
      </w:r>
      <w:r w:rsidRPr="00874F19" w:rsidR="00BE3C39">
        <w:t>to</w:t>
      </w:r>
      <w:r w:rsidRPr="00874F19" w:rsidR="000870E5">
        <w:t xml:space="preserve"> </w:t>
      </w:r>
      <w:r w:rsidRPr="00874F19" w:rsidR="00F57AF7">
        <w:t>categories</w:t>
      </w:r>
      <w:r w:rsidRPr="00874F19" w:rsidR="000870E5">
        <w:t xml:space="preserve"> to facilitate </w:t>
      </w:r>
      <w:r w:rsidRPr="00874F19" w:rsidR="00953320">
        <w:t xml:space="preserve">exploration and the tracking of </w:t>
      </w:r>
      <w:r w:rsidRPr="00874F19" w:rsidR="007505C5">
        <w:t xml:space="preserve">progress to </w:t>
      </w:r>
      <w:r w:rsidRPr="00874F19" w:rsidR="00AB68FF">
        <w:t>implement pollution prevention</w:t>
      </w:r>
      <w:r w:rsidR="003E6F04">
        <w:t xml:space="preserve"> (P2)</w:t>
      </w:r>
      <w:r w:rsidRPr="00874F19" w:rsidR="00AB68FF">
        <w:t xml:space="preserve"> and </w:t>
      </w:r>
      <w:r w:rsidRPr="00874F19" w:rsidR="007505C5">
        <w:t xml:space="preserve">reduce toxic chemical releases </w:t>
      </w:r>
      <w:r w:rsidR="00F55775">
        <w:t>into</w:t>
      </w:r>
      <w:r w:rsidRPr="00874F19" w:rsidR="009E72AA">
        <w:t xml:space="preserve"> the environment. </w:t>
      </w:r>
    </w:p>
    <w:p w:rsidRPr="00874F19" w:rsidR="00AC54E8" w:rsidP="00602B7B" w:rsidRDefault="00AC54E8" w14:paraId="3574897B" w14:textId="674DF847">
      <w:pPr>
        <w:pStyle w:val="Heading2"/>
      </w:pPr>
      <w:bookmarkStart w:name="_Toc80700965" w:id="8"/>
      <w:bookmarkStart w:name="_Toc80701188" w:id="9"/>
      <w:bookmarkStart w:name="_Toc90036184" w:id="10"/>
      <w:bookmarkStart w:name="_Hlk80801902" w:id="11"/>
      <w:r w:rsidRPr="00874F19">
        <w:t>Material Substitutions and Modifications</w:t>
      </w:r>
      <w:bookmarkEnd w:id="8"/>
      <w:bookmarkEnd w:id="9"/>
      <w:bookmarkEnd w:id="10"/>
    </w:p>
    <w:p w:rsidRPr="00874F19" w:rsidR="00AC54E8" w:rsidP="0078251F" w:rsidRDefault="00AC54E8" w14:paraId="52CB1637" w14:textId="4B3EE8EE">
      <w:pPr>
        <w:pStyle w:val="BodyText"/>
        <w:rPr>
          <w:rFonts w:eastAsiaTheme="minorEastAsia"/>
        </w:rPr>
      </w:pPr>
      <w:r w:rsidRPr="00874F19">
        <w:rPr>
          <w:b/>
          <w:bCs/>
        </w:rPr>
        <w:t xml:space="preserve">Material Substitutions and Modifications </w:t>
      </w:r>
      <w:r w:rsidRPr="00874F19">
        <w:rPr>
          <w:rFonts w:eastAsiaTheme="minorEastAsia"/>
        </w:rPr>
        <w:t>refer to changing input purity or dimensions, or replacing a raw material, feedstock, reagent, or other substance with environmentally preferable alternatives.</w:t>
      </w:r>
    </w:p>
    <w:p w:rsidRPr="00874F19" w:rsidR="00AC54E8" w:rsidP="0078251F" w:rsidRDefault="00E7531B" w14:paraId="54201059" w14:textId="7461F944">
      <w:pPr>
        <w:pStyle w:val="BodyText"/>
        <w:rPr>
          <w:rFonts w:eastAsiaTheme="minorEastAsia"/>
        </w:rPr>
      </w:pPr>
      <w:r w:rsidRPr="00874F19">
        <w:rPr>
          <w:rFonts w:eastAsiaTheme="minorEastAsia"/>
          <w:b/>
          <w:bCs/>
        </w:rPr>
        <w:t>S01</w:t>
      </w:r>
      <w:r w:rsidRPr="00874F19" w:rsidR="00AC54E8">
        <w:rPr>
          <w:rFonts w:eastAsiaTheme="minorEastAsia"/>
          <w:b/>
        </w:rPr>
        <w:t xml:space="preserve"> </w:t>
      </w:r>
      <w:r w:rsidRPr="00874F19" w:rsidR="00AC54E8">
        <w:rPr>
          <w:rFonts w:eastAsiaTheme="minorEastAsia"/>
        </w:rPr>
        <w:t xml:space="preserve">Substituted a fuel </w:t>
      </w:r>
    </w:p>
    <w:p w:rsidRPr="00874F19" w:rsidR="00AC54E8" w:rsidP="0078251F" w:rsidRDefault="00E7531B" w14:paraId="6D201466" w14:textId="5A440309">
      <w:pPr>
        <w:pStyle w:val="BodyText"/>
        <w:rPr>
          <w:rFonts w:eastAsiaTheme="minorEastAsia"/>
          <w:i/>
          <w:iCs/>
        </w:rPr>
      </w:pPr>
      <w:r w:rsidRPr="00874F19">
        <w:rPr>
          <w:rFonts w:eastAsiaTheme="minorEastAsia"/>
          <w:b/>
          <w:bCs/>
        </w:rPr>
        <w:t>S02</w:t>
      </w:r>
      <w:r w:rsidRPr="00874F19" w:rsidR="00AC54E8">
        <w:rPr>
          <w:rFonts w:eastAsiaTheme="minorEastAsia"/>
        </w:rPr>
        <w:t xml:space="preserve"> Substituted an organic solvent </w:t>
      </w:r>
    </w:p>
    <w:p w:rsidRPr="00874F19" w:rsidR="00AC54E8" w:rsidP="0078251F" w:rsidRDefault="00E7531B" w14:paraId="02BB86BE" w14:textId="4989F9D3">
      <w:pPr>
        <w:pStyle w:val="BodyText"/>
        <w:rPr>
          <w:rFonts w:eastAsiaTheme="minorEastAsia"/>
          <w:i/>
          <w:iCs/>
        </w:rPr>
      </w:pPr>
      <w:r w:rsidRPr="00874F19">
        <w:rPr>
          <w:rFonts w:eastAsiaTheme="minorEastAsia"/>
          <w:b/>
          <w:bCs/>
        </w:rPr>
        <w:t>S03</w:t>
      </w:r>
      <w:r w:rsidRPr="00874F19" w:rsidR="00AC54E8">
        <w:rPr>
          <w:rFonts w:eastAsiaTheme="minorEastAsia"/>
        </w:rPr>
        <w:t xml:space="preserve"> Substituted raw materials, feedstock, or rea</w:t>
      </w:r>
      <w:r w:rsidRPr="00874F19" w:rsidR="004D61E9">
        <w:rPr>
          <w:rFonts w:eastAsiaTheme="minorEastAsia"/>
        </w:rPr>
        <w:t>ctan</w:t>
      </w:r>
      <w:r w:rsidRPr="00874F19" w:rsidR="00AC54E8">
        <w:rPr>
          <w:rFonts w:eastAsiaTheme="minorEastAsia"/>
        </w:rPr>
        <w:t>t chemical</w:t>
      </w:r>
      <w:r w:rsidRPr="00874F19" w:rsidR="000668C1">
        <w:rPr>
          <w:rFonts w:eastAsiaTheme="minorEastAsia"/>
        </w:rPr>
        <w:t xml:space="preserve"> </w:t>
      </w:r>
    </w:p>
    <w:p w:rsidRPr="00874F19" w:rsidR="00AC54E8" w:rsidP="0078251F" w:rsidRDefault="00E7531B" w14:paraId="6F2CD9E6" w14:textId="3F16708C">
      <w:pPr>
        <w:pStyle w:val="BodyText"/>
        <w:rPr>
          <w:rFonts w:eastAsiaTheme="minorEastAsia"/>
          <w:i/>
          <w:iCs/>
        </w:rPr>
      </w:pPr>
      <w:r w:rsidRPr="00874F19">
        <w:rPr>
          <w:rFonts w:eastAsiaTheme="minorEastAsia"/>
          <w:b/>
          <w:bCs/>
        </w:rPr>
        <w:t>S04</w:t>
      </w:r>
      <w:r w:rsidRPr="00874F19" w:rsidR="00AC54E8">
        <w:rPr>
          <w:rFonts w:eastAsiaTheme="minorEastAsia"/>
          <w:b/>
          <w:bCs/>
        </w:rPr>
        <w:t xml:space="preserve"> </w:t>
      </w:r>
      <w:r w:rsidRPr="00874F19" w:rsidR="00AC54E8">
        <w:rPr>
          <w:rFonts w:eastAsiaTheme="minorEastAsia"/>
        </w:rPr>
        <w:t xml:space="preserve">Substituted manufacturing aid, processing aid, or </w:t>
      </w:r>
      <w:proofErr w:type="gramStart"/>
      <w:r w:rsidRPr="00874F19" w:rsidR="00AC54E8">
        <w:rPr>
          <w:rFonts w:eastAsiaTheme="minorEastAsia"/>
        </w:rPr>
        <w:t>other</w:t>
      </w:r>
      <w:proofErr w:type="gramEnd"/>
      <w:r w:rsidRPr="00874F19" w:rsidR="00AC54E8">
        <w:rPr>
          <w:rFonts w:eastAsiaTheme="minorEastAsia"/>
        </w:rPr>
        <w:t xml:space="preserve"> ancillary chemical</w:t>
      </w:r>
      <w:r w:rsidRPr="00874F19" w:rsidR="000668C1">
        <w:rPr>
          <w:rFonts w:eastAsiaTheme="minorEastAsia"/>
        </w:rPr>
        <w:t xml:space="preserve"> </w:t>
      </w:r>
    </w:p>
    <w:p w:rsidRPr="00874F19" w:rsidR="00AC54E8" w:rsidP="0078251F" w:rsidRDefault="00E7531B" w14:paraId="26B03336" w14:textId="7CC7594A">
      <w:pPr>
        <w:pStyle w:val="BodyText"/>
        <w:rPr>
          <w:rFonts w:eastAsiaTheme="minorEastAsia"/>
          <w:i/>
          <w:iCs/>
        </w:rPr>
      </w:pPr>
      <w:r w:rsidRPr="00874F19">
        <w:rPr>
          <w:rFonts w:eastAsiaTheme="minorEastAsia"/>
          <w:b/>
          <w:bCs/>
        </w:rPr>
        <w:t>S05</w:t>
      </w:r>
      <w:r w:rsidRPr="00874F19" w:rsidR="00AC54E8">
        <w:rPr>
          <w:rFonts w:eastAsiaTheme="minorEastAsia"/>
        </w:rPr>
        <w:t xml:space="preserve"> Modified content, grade, or </w:t>
      </w:r>
      <w:r w:rsidRPr="00874F19" w:rsidR="00AC54E8">
        <w:t>purity of a chemical input</w:t>
      </w:r>
      <w:r w:rsidRPr="00874F19" w:rsidR="00DC4CE6">
        <w:t xml:space="preserve"> </w:t>
      </w:r>
    </w:p>
    <w:p w:rsidRPr="00874F19" w:rsidR="00AC54E8" w:rsidP="0078251F" w:rsidRDefault="00E7531B" w14:paraId="50A96353" w14:textId="4A9E5373">
      <w:pPr>
        <w:pStyle w:val="BodyText"/>
        <w:rPr>
          <w:rFonts w:eastAsiaTheme="minorEastAsia"/>
        </w:rPr>
      </w:pPr>
      <w:r w:rsidRPr="00874F19">
        <w:rPr>
          <w:rFonts w:eastAsiaTheme="minorEastAsia"/>
          <w:b/>
          <w:bCs/>
        </w:rPr>
        <w:t>S06</w:t>
      </w:r>
      <w:r w:rsidRPr="00874F19" w:rsidR="00AC54E8">
        <w:rPr>
          <w:rFonts w:eastAsiaTheme="minorEastAsia"/>
        </w:rPr>
        <w:t xml:space="preserve"> Other material modifications made</w:t>
      </w:r>
    </w:p>
    <w:p w:rsidRPr="00874F19" w:rsidR="008052F7" w:rsidP="0078251F" w:rsidRDefault="008052F7" w14:paraId="778CDC91" w14:textId="2D80F9D3">
      <w:pPr>
        <w:pStyle w:val="BodyText"/>
        <w:rPr>
          <w:color w:val="333333"/>
          <w:shd w:val="clear" w:color="auto" w:fill="FFFFFF"/>
        </w:rPr>
      </w:pPr>
      <w:r w:rsidRPr="00874F19">
        <w:rPr>
          <w:color w:val="333333"/>
          <w:shd w:val="clear" w:color="auto" w:fill="FFFFFF"/>
        </w:rPr>
        <w:t xml:space="preserve">Substitutions of a TRI-listed chemical with another TRI chemical may qualify as source reduction, provided the substitution reduces the overall toxicity or quantity of the chemical managed as waste. </w:t>
      </w:r>
      <w:r w:rsidRPr="00874F19">
        <w:t>Facilities are encouraged to report substitutions of toxic chemicals with less toxic alternatives (even substitutions within the same TRI chemical category</w:t>
      </w:r>
      <w:r w:rsidR="000B203A">
        <w:t xml:space="preserve">; for example, </w:t>
      </w:r>
      <w:r w:rsidRPr="00874F19">
        <w:t>changes from chromium (VI) compounds to chromium (III) compounds).</w:t>
      </w:r>
    </w:p>
    <w:p w:rsidRPr="00874F19" w:rsidR="008052F7" w:rsidP="0078251F" w:rsidRDefault="00AC54E8" w14:paraId="4E12A185" w14:textId="5D38C3B4">
      <w:pPr>
        <w:pStyle w:val="BodyText"/>
      </w:pPr>
      <w:r w:rsidRPr="00874F19">
        <w:t>To obtain information on chemical toxicity to aid in determining whether substitutions are preferable alternatives, several resources are available including EPA</w:t>
      </w:r>
      <w:r w:rsidR="0060677B">
        <w:t>’</w:t>
      </w:r>
      <w:r w:rsidRPr="00874F19">
        <w:t>s Risk-Screening Environmental Indicators (RSEI) toxicity weights</w:t>
      </w:r>
      <w:r w:rsidRPr="00874F19" w:rsidR="003537E0">
        <w:t xml:space="preserve"> and EPA’s Safer Chemical Ingredients List (SCIL). </w:t>
      </w:r>
    </w:p>
    <w:p w:rsidRPr="00874F19" w:rsidR="00BE4CDE" w:rsidP="0078251F" w:rsidRDefault="00AC54E8" w14:paraId="238235B5" w14:textId="4C77D4B9">
      <w:pPr>
        <w:pStyle w:val="BodyText"/>
        <w:rPr>
          <w:rFonts w:eastAsiaTheme="minorEastAsia"/>
          <w:b/>
          <w:bCs/>
        </w:rPr>
      </w:pPr>
      <w:r w:rsidRPr="00874F19">
        <w:rPr>
          <w:rFonts w:eastAsiaTheme="minorEastAsia"/>
        </w:rPr>
        <w:t xml:space="preserve">The </w:t>
      </w:r>
      <w:r w:rsidR="00292141">
        <w:rPr>
          <w:rFonts w:eastAsiaTheme="minorEastAsia"/>
        </w:rPr>
        <w:t xml:space="preserve">decision tree for </w:t>
      </w:r>
      <w:r w:rsidRPr="00874F19">
        <w:rPr>
          <w:rFonts w:eastAsiaTheme="minorEastAsia"/>
        </w:rPr>
        <w:t xml:space="preserve">material substitutions </w:t>
      </w:r>
      <w:r w:rsidRPr="00874F19" w:rsidR="00A561F7">
        <w:rPr>
          <w:rFonts w:eastAsiaTheme="minorEastAsia"/>
        </w:rPr>
        <w:t xml:space="preserve">and modifications </w:t>
      </w:r>
      <w:r w:rsidRPr="00874F19" w:rsidR="00376575">
        <w:rPr>
          <w:rFonts w:eastAsiaTheme="minorEastAsia"/>
        </w:rPr>
        <w:t>(</w:t>
      </w:r>
      <w:r w:rsidRPr="00874F19" w:rsidR="00376575">
        <w:rPr>
          <w:rFonts w:eastAsiaTheme="minorEastAsia"/>
        </w:rPr>
        <w:fldChar w:fldCharType="begin"/>
      </w:r>
      <w:r w:rsidRPr="00874F19" w:rsidR="00376575">
        <w:rPr>
          <w:rFonts w:eastAsiaTheme="minorEastAsia"/>
        </w:rPr>
        <w:instrText xml:space="preserve"> REF _Ref90282907 \h </w:instrText>
      </w:r>
      <w:r w:rsidR="00874F19">
        <w:rPr>
          <w:rFonts w:eastAsiaTheme="minorEastAsia"/>
        </w:rPr>
        <w:instrText xml:space="preserve"> \* MERGEFORMAT </w:instrText>
      </w:r>
      <w:r w:rsidRPr="00874F19" w:rsidR="00376575">
        <w:rPr>
          <w:rFonts w:eastAsiaTheme="minorEastAsia"/>
        </w:rPr>
      </w:r>
      <w:r w:rsidRPr="00874F19" w:rsidR="00376575">
        <w:rPr>
          <w:rFonts w:eastAsiaTheme="minorEastAsia"/>
        </w:rPr>
        <w:fldChar w:fldCharType="separate"/>
      </w:r>
      <w:r w:rsidRPr="00874F19" w:rsidR="00376575">
        <w:t xml:space="preserve">Figure </w:t>
      </w:r>
      <w:r w:rsidRPr="00874F19" w:rsidR="00376575">
        <w:rPr>
          <w:noProof/>
          <w:cs/>
        </w:rPr>
        <w:t>‎</w:t>
      </w:r>
      <w:r w:rsidRPr="00874F19" w:rsidR="00376575">
        <w:rPr>
          <w:noProof/>
        </w:rPr>
        <w:t>2</w:t>
      </w:r>
      <w:r w:rsidRPr="00874F19" w:rsidR="00376575">
        <w:noBreakHyphen/>
      </w:r>
      <w:r w:rsidRPr="00874F19" w:rsidR="00376575">
        <w:rPr>
          <w:noProof/>
        </w:rPr>
        <w:t>1</w:t>
      </w:r>
      <w:r w:rsidRPr="00874F19" w:rsidR="00376575">
        <w:rPr>
          <w:rFonts w:eastAsiaTheme="minorEastAsia"/>
        </w:rPr>
        <w:fldChar w:fldCharType="end"/>
      </w:r>
      <w:r w:rsidRPr="00874F19" w:rsidR="00376575">
        <w:rPr>
          <w:rFonts w:eastAsiaTheme="minorEastAsia"/>
        </w:rPr>
        <w:t xml:space="preserve">) </w:t>
      </w:r>
      <w:r w:rsidRPr="00874F19">
        <w:rPr>
          <w:rFonts w:eastAsiaTheme="minorEastAsia"/>
        </w:rPr>
        <w:t xml:space="preserve">is structured from specific to broad chemical use functions. </w:t>
      </w:r>
      <w:r w:rsidRPr="00874F19" w:rsidR="001B5E8A">
        <w:rPr>
          <w:rFonts w:eastAsiaTheme="minorEastAsia"/>
        </w:rPr>
        <w:t>First</w:t>
      </w:r>
      <w:r w:rsidRPr="00874F19" w:rsidR="00EE67E5">
        <w:rPr>
          <w:rFonts w:eastAsiaTheme="minorEastAsia"/>
        </w:rPr>
        <w:t>,</w:t>
      </w:r>
      <w:r w:rsidRPr="00874F19" w:rsidR="001B5E8A">
        <w:rPr>
          <w:rFonts w:eastAsiaTheme="minorEastAsia"/>
        </w:rPr>
        <w:t xml:space="preserve"> </w:t>
      </w:r>
      <w:r w:rsidR="005921A1">
        <w:rPr>
          <w:rFonts w:eastAsiaTheme="minorEastAsia"/>
        </w:rPr>
        <w:t xml:space="preserve">facilities should </w:t>
      </w:r>
      <w:r w:rsidRPr="00874F19" w:rsidR="001B5E8A">
        <w:rPr>
          <w:rFonts w:eastAsiaTheme="minorEastAsia"/>
        </w:rPr>
        <w:t>identify the</w:t>
      </w:r>
      <w:r w:rsidRPr="00874F19">
        <w:rPr>
          <w:rFonts w:eastAsiaTheme="minorEastAsia"/>
        </w:rPr>
        <w:t xml:space="preserve"> primary function of the chemical in the context for which it is being substituted</w:t>
      </w:r>
      <w:r w:rsidRPr="00874F19" w:rsidR="001B5E8A">
        <w:rPr>
          <w:rFonts w:eastAsiaTheme="minorEastAsia"/>
        </w:rPr>
        <w:t xml:space="preserve"> and then use the decision tree to select the </w:t>
      </w:r>
      <w:r w:rsidRPr="00874F19" w:rsidR="00A84DD1">
        <w:rPr>
          <w:rFonts w:eastAsiaTheme="minorEastAsia"/>
        </w:rPr>
        <w:t>first applicable code (as the codes are ordered from most to leas</w:t>
      </w:r>
      <w:r w:rsidRPr="00874F19" w:rsidR="002C0826">
        <w:rPr>
          <w:rFonts w:eastAsiaTheme="minorEastAsia"/>
        </w:rPr>
        <w:t>t</w:t>
      </w:r>
      <w:r w:rsidRPr="00874F19" w:rsidR="00A84DD1">
        <w:rPr>
          <w:rFonts w:eastAsiaTheme="minorEastAsia"/>
        </w:rPr>
        <w:t xml:space="preserve"> specific)</w:t>
      </w:r>
      <w:r w:rsidRPr="00874F19">
        <w:rPr>
          <w:rFonts w:eastAsiaTheme="minorEastAsia"/>
        </w:rPr>
        <w:t xml:space="preserve">. For example, if a TRI-listed organic chemical is used as a solvent within a facility and is substituted with another chemical or technique, the facility should report </w:t>
      </w:r>
      <w:r w:rsidRPr="00874F19" w:rsidR="00276BC6">
        <w:rPr>
          <w:rFonts w:eastAsiaTheme="minorEastAsia"/>
        </w:rPr>
        <w:t xml:space="preserve">S02 </w:t>
      </w:r>
      <w:r w:rsidRPr="00874F19">
        <w:rPr>
          <w:rFonts w:eastAsiaTheme="minorEastAsia"/>
        </w:rPr>
        <w:t xml:space="preserve">(“Substituted an organic solvent”) even if the same chemical is used for a different purpose elsewhere in the facility. </w:t>
      </w:r>
    </w:p>
    <w:p w:rsidRPr="00874F19" w:rsidR="009D6C81" w:rsidP="0078251F" w:rsidRDefault="00BE4CDE" w14:paraId="1C489A8F" w14:textId="1E412336">
      <w:pPr>
        <w:pStyle w:val="BodyText"/>
        <w:rPr>
          <w:rFonts w:eastAsiaTheme="minorEastAsia"/>
          <w:i/>
          <w:iCs/>
        </w:rPr>
      </w:pPr>
      <w:r w:rsidRPr="00874F19" w:rsidDel="00CA4FF7">
        <w:rPr>
          <w:rFonts w:eastAsiaTheme="minorEastAsia"/>
          <w:b/>
          <w:i/>
          <w:iCs/>
        </w:rPr>
        <w:t xml:space="preserve">Note: </w:t>
      </w:r>
      <w:r w:rsidRPr="00874F19" w:rsidDel="00CA4FF7">
        <w:rPr>
          <w:i/>
          <w:iCs/>
        </w:rPr>
        <w:t xml:space="preserve">Where substitutions require concurrent implementation of new techniques or installation of new equipment, facilities should also report these changes using codes in the </w:t>
      </w:r>
      <w:r w:rsidRPr="00874F19" w:rsidDel="00CA4FF7">
        <w:rPr>
          <w:b/>
          <w:i/>
          <w:iCs/>
        </w:rPr>
        <w:t>Process and Equipment Modifications</w:t>
      </w:r>
      <w:r w:rsidRPr="00874F19" w:rsidDel="00CA4FF7">
        <w:rPr>
          <w:i/>
          <w:iCs/>
        </w:rPr>
        <w:t xml:space="preserve"> category.</w:t>
      </w:r>
    </w:p>
    <w:p w:rsidRPr="00874F19" w:rsidR="009D6C81" w:rsidP="00D43438" w:rsidRDefault="00D43438" w14:paraId="7AD5A6E5" w14:textId="2662835E">
      <w:pPr>
        <w:pStyle w:val="Caption"/>
        <w:rPr>
          <w:rFonts w:eastAsiaTheme="minorEastAsia"/>
        </w:rPr>
      </w:pPr>
      <w:bookmarkStart w:name="_Ref90282907" w:id="12"/>
      <w:bookmarkStart w:name="_Toc90032232" w:id="13"/>
      <w:r w:rsidRPr="00874F19">
        <w:lastRenderedPageBreak/>
        <w:t xml:space="preserve">Figure </w:t>
      </w:r>
      <w:r w:rsidRPr="00874F19">
        <w:fldChar w:fldCharType="begin"/>
      </w:r>
      <w:r w:rsidRPr="00874F19">
        <w:instrText>STYLEREF 1 \s</w:instrText>
      </w:r>
      <w:r w:rsidRPr="00874F19">
        <w:fldChar w:fldCharType="separate"/>
      </w:r>
      <w:r w:rsidRPr="00874F19">
        <w:rPr>
          <w:noProof/>
          <w:cs/>
        </w:rPr>
        <w:t>‎</w:t>
      </w:r>
      <w:r w:rsidRPr="00874F19">
        <w:rPr>
          <w:noProof/>
        </w:rPr>
        <w:t>2</w:t>
      </w:r>
      <w:r w:rsidRPr="00874F19">
        <w:fldChar w:fldCharType="end"/>
      </w:r>
      <w:r w:rsidRPr="00874F19">
        <w:noBreakHyphen/>
      </w:r>
      <w:r w:rsidRPr="00874F19">
        <w:fldChar w:fldCharType="begin"/>
      </w:r>
      <w:r w:rsidRPr="00874F19">
        <w:instrText>SEQ Figure \* ARABIC \s 1</w:instrText>
      </w:r>
      <w:r w:rsidRPr="00874F19">
        <w:fldChar w:fldCharType="separate"/>
      </w:r>
      <w:r w:rsidRPr="00874F19">
        <w:rPr>
          <w:noProof/>
        </w:rPr>
        <w:t>1</w:t>
      </w:r>
      <w:r w:rsidRPr="00874F19">
        <w:fldChar w:fldCharType="end"/>
      </w:r>
      <w:bookmarkEnd w:id="12"/>
      <w:r w:rsidRPr="00874F19" w:rsidR="0080442D">
        <w:rPr>
          <w:rFonts w:eastAsiaTheme="minorEastAsia"/>
        </w:rPr>
        <w:t>:</w:t>
      </w:r>
      <w:r w:rsidRPr="00874F19" w:rsidR="009D6C81">
        <w:rPr>
          <w:rFonts w:eastAsiaTheme="minorEastAsia"/>
        </w:rPr>
        <w:t xml:space="preserve"> </w:t>
      </w:r>
      <w:r w:rsidRPr="00874F19" w:rsidR="00376575">
        <w:rPr>
          <w:rFonts w:eastAsiaTheme="minorEastAsia"/>
        </w:rPr>
        <w:t xml:space="preserve">Decision Tree for </w:t>
      </w:r>
      <w:r w:rsidRPr="00874F19" w:rsidR="009D6C81">
        <w:rPr>
          <w:rFonts w:eastAsiaTheme="minorEastAsia"/>
        </w:rPr>
        <w:t>Material Substitutions and Modifications</w:t>
      </w:r>
      <w:bookmarkEnd w:id="13"/>
    </w:p>
    <w:p w:rsidRPr="00874F19" w:rsidR="00AC54E8" w:rsidP="0060677B" w:rsidRDefault="00C52B03" w14:paraId="011DB7FD" w14:textId="52E2AC2F">
      <w:pPr>
        <w:pStyle w:val="BodyText"/>
        <w:rPr>
          <w:rFonts w:eastAsiaTheme="minorEastAsia"/>
        </w:rPr>
      </w:pPr>
      <w:r w:rsidRPr="00874F19">
        <w:rPr>
          <w:rFonts w:eastAsiaTheme="minorEastAsia"/>
          <w:noProof/>
        </w:rPr>
        <w:drawing>
          <wp:inline distT="0" distB="0" distL="0" distR="0" wp14:anchorId="5CF4791D" wp14:editId="36054FEC">
            <wp:extent cx="5943612" cy="6653798"/>
            <wp:effectExtent l="0" t="0" r="0" b="0"/>
            <wp:docPr id="6" name="Picture 6" descr="Text,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timeline&#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43612" cy="6653798"/>
                    </a:xfrm>
                    <a:prstGeom prst="rect">
                      <a:avLst/>
                    </a:prstGeom>
                  </pic:spPr>
                </pic:pic>
              </a:graphicData>
            </a:graphic>
          </wp:inline>
        </w:drawing>
      </w:r>
    </w:p>
    <w:p w:rsidRPr="00874F19" w:rsidR="00AC54E8" w:rsidP="0078251F" w:rsidRDefault="00645334" w14:paraId="5978BCEC" w14:textId="3322A161">
      <w:pPr>
        <w:pStyle w:val="BodyText"/>
        <w:rPr>
          <w:color w:val="000000" w:themeColor="text1"/>
        </w:rPr>
      </w:pPr>
      <w:r w:rsidRPr="00874F19">
        <w:rPr>
          <w:rFonts w:eastAsiaTheme="minorEastAsia"/>
          <w:b/>
          <w:bCs/>
        </w:rPr>
        <w:t>S01</w:t>
      </w:r>
      <w:r w:rsidRPr="00874F19" w:rsidR="00AC54E8">
        <w:rPr>
          <w:rFonts w:eastAsiaTheme="minorEastAsia"/>
          <w:b/>
          <w:bCs/>
        </w:rPr>
        <w:t xml:space="preserve"> Substituted a fuel</w:t>
      </w:r>
      <w:r w:rsidRPr="00874F19" w:rsidR="00AC54E8">
        <w:rPr>
          <w:rFonts w:eastAsiaTheme="minorEastAsia"/>
        </w:rPr>
        <w:t xml:space="preserve"> covers </w:t>
      </w:r>
      <w:r w:rsidRPr="00874F19" w:rsidR="00AC54E8">
        <w:t xml:space="preserve">activities such as changing grades of fuel or switching from one type of fuel to another. Fuel types include natural gas, oil, or coal </w:t>
      </w:r>
      <w:r w:rsidR="00727BEC">
        <w:t>that</w:t>
      </w:r>
      <w:r w:rsidRPr="00874F19" w:rsidR="00727BEC">
        <w:t xml:space="preserve"> </w:t>
      </w:r>
      <w:r w:rsidRPr="00874F19" w:rsidR="00AC54E8">
        <w:t>are used to produce energy or electricity necessary for a manufacturing process.</w:t>
      </w:r>
      <w:r w:rsidRPr="00874F19" w:rsidR="00F00C57">
        <w:t xml:space="preserve"> [</w:t>
      </w:r>
      <w:r w:rsidRPr="00874F19" w:rsidR="008039F7">
        <w:rPr>
          <w:rFonts w:eastAsiaTheme="minorEastAsia"/>
          <w:noProof/>
        </w:rPr>
        <w:drawing>
          <wp:inline distT="0" distB="0" distL="0" distR="0" wp14:anchorId="2C8CC106" wp14:editId="2ED5D095">
            <wp:extent cx="110793" cy="110793"/>
            <wp:effectExtent l="0" t="0" r="3810" b="3810"/>
            <wp:docPr id="34" name="Graphic 34"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Leaf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20594" cy="120594"/>
                    </a:xfrm>
                    <a:prstGeom prst="rect">
                      <a:avLst/>
                    </a:prstGeom>
                  </pic:spPr>
                </pic:pic>
              </a:graphicData>
            </a:graphic>
          </wp:inline>
        </w:drawing>
      </w:r>
      <w:r w:rsidRPr="00874F19" w:rsidR="008039F7">
        <w:t xml:space="preserve"> </w:t>
      </w:r>
      <w:r w:rsidRPr="00874F19" w:rsidR="00F00C57">
        <w:t>Green Chemistry code]</w:t>
      </w:r>
    </w:p>
    <w:p w:rsidRPr="00874F19" w:rsidR="00AC54E8" w:rsidP="0078251F" w:rsidRDefault="00AC54E8" w14:paraId="07F484ED" w14:textId="77777777">
      <w:pPr>
        <w:pStyle w:val="BodyText"/>
        <w:keepNext/>
      </w:pPr>
      <w:r w:rsidRPr="00874F19">
        <w:lastRenderedPageBreak/>
        <w:t xml:space="preserve">Examples: </w:t>
      </w:r>
    </w:p>
    <w:p w:rsidRPr="00874F19" w:rsidR="00AC54E8" w:rsidP="0041186B" w:rsidRDefault="00AC54E8" w14:paraId="4A9C2DBF" w14:textId="52C8104B">
      <w:pPr>
        <w:pStyle w:val="TextBullets"/>
        <w:keepNext/>
        <w:rPr>
          <w:color w:val="000000" w:themeColor="text1"/>
        </w:rPr>
      </w:pPr>
      <w:r w:rsidRPr="00874F19">
        <w:t xml:space="preserve">Switching from coal to natural gas to eliminate releases of </w:t>
      </w:r>
      <w:r w:rsidRPr="00874F19" w:rsidR="00942CDA">
        <w:t>mercury</w:t>
      </w:r>
      <w:r w:rsidRPr="00874F19">
        <w:t xml:space="preserve"> compounds</w:t>
      </w:r>
      <w:r w:rsidRPr="00874F19" w:rsidR="00942CDA">
        <w:t xml:space="preserve"> and lead compounds</w:t>
      </w:r>
    </w:p>
    <w:p w:rsidRPr="00874F19" w:rsidR="00AC54E8" w:rsidP="0041186B" w:rsidRDefault="00AC54E8" w14:paraId="6493D452" w14:textId="44E449F7">
      <w:pPr>
        <w:pStyle w:val="TextBullets"/>
        <w:rPr>
          <w:color w:val="000000" w:themeColor="text1"/>
        </w:rPr>
      </w:pPr>
      <w:r w:rsidRPr="00874F19">
        <w:t xml:space="preserve">Switching from No. 6 fuel oil to No. 4 fuel oil to </w:t>
      </w:r>
      <w:r w:rsidRPr="00874F19" w:rsidR="00131F37">
        <w:t xml:space="preserve">improve combustion efficiency, reducing </w:t>
      </w:r>
      <w:r w:rsidRPr="00874F19">
        <w:t xml:space="preserve">the </w:t>
      </w:r>
      <w:r w:rsidRPr="00874F19" w:rsidR="0078251F">
        <w:rPr>
          <w:noProof/>
          <w:shd w:val="clear" w:color="auto" w:fill="FFFFFF"/>
        </w:rPr>
        <mc:AlternateContent>
          <mc:Choice Requires="wps">
            <w:drawing>
              <wp:anchor distT="45720" distB="45720" distL="114300" distR="114300" simplePos="0" relativeHeight="251658243" behindDoc="1" locked="0" layoutInCell="1" allowOverlap="1" wp14:editId="69DBAFCA" wp14:anchorId="65F0BE8A">
                <wp:simplePos x="0" y="0"/>
                <wp:positionH relativeFrom="margin">
                  <wp:posOffset>2861945</wp:posOffset>
                </wp:positionH>
                <wp:positionV relativeFrom="paragraph">
                  <wp:posOffset>0</wp:posOffset>
                </wp:positionV>
                <wp:extent cx="3162300" cy="2981325"/>
                <wp:effectExtent l="0" t="0" r="19050" b="28575"/>
                <wp:wrapTight wrapText="bothSides">
                  <wp:wrapPolygon edited="0">
                    <wp:start x="0" y="0"/>
                    <wp:lineTo x="0" y="21669"/>
                    <wp:lineTo x="21600" y="21669"/>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2981325"/>
                        </a:xfrm>
                        <a:prstGeom prst="rect">
                          <a:avLst/>
                        </a:prstGeom>
                        <a:solidFill>
                          <a:srgbClr val="3399FF">
                            <a:alpha val="32941"/>
                          </a:srgbClr>
                        </a:solidFill>
                        <a:ln w="9525">
                          <a:solidFill>
                            <a:srgbClr val="0050B8"/>
                          </a:solidFill>
                          <a:miter lim="800000"/>
                          <a:headEnd/>
                          <a:tailEnd/>
                        </a:ln>
                      </wps:spPr>
                      <wps:txbx>
                        <w:txbxContent>
                          <w:p w:rsidRPr="000129E9" w:rsidR="00611B19" w:rsidP="0078251F" w:rsidRDefault="00611B19" w14:paraId="78301A01" w14:textId="5DBEAD1E">
                            <w:pPr>
                              <w:pStyle w:val="BoxText"/>
                              <w:rPr>
                                <w:shd w:val="clear" w:color="auto" w:fill="FFFFFF"/>
                              </w:rPr>
                            </w:pPr>
                            <w:r w:rsidRPr="0069626E">
                              <w:rPr>
                                <w:rStyle w:val="Emphasis"/>
                                <w:b/>
                                <w:bCs/>
                              </w:rPr>
                              <w:t>Raw Materia</w:t>
                            </w:r>
                            <w:r w:rsidRPr="000129E9">
                              <w:rPr>
                                <w:rStyle w:val="Emphasis"/>
                                <w:b/>
                                <w:bCs/>
                              </w:rPr>
                              <w:t>l</w:t>
                            </w:r>
                            <w:r w:rsidRPr="000129E9">
                              <w:t xml:space="preserve"> is a crude, unprocessed, or partially processed material used as a basic input material in a process; examples include materials extracted or harvested, such as minerals, tars (e.g., coal tar), metals, grain, and forest resources.</w:t>
                            </w:r>
                            <w:r w:rsidRPr="000129E9">
                              <w:rPr>
                                <w:shd w:val="clear" w:color="auto" w:fill="FFFFFF"/>
                              </w:rPr>
                              <w:t xml:space="preserve"> </w:t>
                            </w:r>
                          </w:p>
                          <w:p w:rsidRPr="0069626E" w:rsidR="00611B19" w:rsidP="0078251F" w:rsidRDefault="00611B19" w14:paraId="2872B0A3" w14:textId="77777777">
                            <w:pPr>
                              <w:pStyle w:val="BoxText"/>
                            </w:pPr>
                            <w:r w:rsidRPr="000129E9">
                              <w:rPr>
                                <w:rStyle w:val="Emphasis"/>
                                <w:b/>
                                <w:bCs/>
                              </w:rPr>
                              <w:t>Feedstock</w:t>
                            </w:r>
                            <w:r w:rsidRPr="000129E9">
                              <w:t xml:space="preserve"> is a raw material or</w:t>
                            </w:r>
                            <w:r w:rsidRPr="0069626E">
                              <w:t xml:space="preserve"> starting material (chemical) needed in an industrial process. The terms </w:t>
                            </w:r>
                            <w:r w:rsidRPr="0069626E">
                              <w:rPr>
                                <w:b/>
                                <w:bCs/>
                              </w:rPr>
                              <w:t>feedstock</w:t>
                            </w:r>
                            <w:r w:rsidRPr="0069626E">
                              <w:t xml:space="preserve"> and </w:t>
                            </w:r>
                            <w:r w:rsidRPr="0069626E">
                              <w:rPr>
                                <w:b/>
                                <w:bCs/>
                              </w:rPr>
                              <w:t>raw materials</w:t>
                            </w:r>
                            <w:r w:rsidRPr="0069626E">
                              <w:t xml:space="preserve"> are often used interchangeably, and what is considered a raw material or feedstock may vary significantly from industry to industry. </w:t>
                            </w:r>
                          </w:p>
                          <w:p w:rsidR="00611B19" w:rsidP="0078251F" w:rsidRDefault="00611B19" w14:paraId="397CBB2C" w14:textId="7C7C4FE6">
                            <w:pPr>
                              <w:pStyle w:val="BoxText"/>
                              <w:rPr>
                                <w:rStyle w:val="Emphasis"/>
                                <w:b/>
                                <w:i w:val="0"/>
                                <w:iCs w:val="0"/>
                                <w:shd w:val="clear" w:color="auto" w:fill="FFFFFF"/>
                              </w:rPr>
                            </w:pPr>
                            <w:r w:rsidRPr="0069626E">
                              <w:t xml:space="preserve">A </w:t>
                            </w:r>
                            <w:r w:rsidRPr="0069626E">
                              <w:rPr>
                                <w:b/>
                                <w:bCs/>
                              </w:rPr>
                              <w:t xml:space="preserve">reactant </w:t>
                            </w:r>
                            <w:r w:rsidRPr="0069626E">
                              <w:t xml:space="preserve">is a natural or synthetic chemical that undergoes a chemical transformation and is consumed during a reaction. A </w:t>
                            </w:r>
                            <w:r w:rsidRPr="0069626E">
                              <w:rPr>
                                <w:b/>
                                <w:bCs/>
                              </w:rPr>
                              <w:t>reagent</w:t>
                            </w:r>
                            <w:r w:rsidRPr="0069626E">
                              <w:t xml:space="preserve"> is any chemical </w:t>
                            </w:r>
                            <w:r>
                              <w:t>that</w:t>
                            </w:r>
                            <w:r w:rsidRPr="0069626E">
                              <w:t xml:space="preserve"> participates in a chemical reaction but is not necessarily consumed. </w:t>
                            </w:r>
                            <w:r w:rsidRPr="0069626E">
                              <w:rPr>
                                <w:b/>
                                <w:bCs/>
                              </w:rPr>
                              <w:t xml:space="preserve">Reactant </w:t>
                            </w:r>
                            <w:r w:rsidRPr="0069626E">
                              <w:t xml:space="preserve">and </w:t>
                            </w:r>
                            <w:r w:rsidRPr="0069626E">
                              <w:rPr>
                                <w:b/>
                                <w:bCs/>
                              </w:rPr>
                              <w:t xml:space="preserve">reagent </w:t>
                            </w:r>
                            <w:r w:rsidRPr="0069626E">
                              <w:t xml:space="preserve">are often used interchangeably to mean a substance </w:t>
                            </w:r>
                            <w:r>
                              <w:t>that</w:t>
                            </w:r>
                            <w:r w:rsidRPr="0069626E">
                              <w:t xml:space="preserve"> undergoes a chemical reaction.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w:pict>
              <v:shapetype id="_x0000_t202" coordsize="21600,21600" o:spt="202" path="m,l,21600r21600,l21600,xe" w14:anchorId="65F0BE8A">
                <v:stroke joinstyle="miter"/>
                <v:path gradientshapeok="t" o:connecttype="rect"/>
              </v:shapetype>
              <v:shape id="Text Box 2" style="position:absolute;left:0;text-align:left;margin-left:225.35pt;margin-top:0;width:249pt;height:234.7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color="#39f" strokecolor="#0050b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">
                <v:fill opacity="21588f"/>
                <v:textbox>
                  <w:txbxContent>
                    <w:p w:rsidRPr="000129E9" w:rsidR="00611B19" w:rsidP="0078251F" w:rsidRDefault="00611B19" w14:paraId="78301A01" w14:textId="5DBEAD1E">
                      <w:pPr>
                        <w:pStyle w:val="BoxText"/>
                        <w:rPr>
                          <w:shd w:val="clear" w:color="auto" w:fill="FFFFFF"/>
                        </w:rPr>
                      </w:pPr>
                      <w:r w:rsidRPr="0069626E">
                        <w:rPr>
                          <w:rStyle w:val="Emphasis"/>
                          <w:b/>
                          <w:bCs/>
                        </w:rPr>
                        <w:t>Raw Materia</w:t>
                      </w:r>
                      <w:r w:rsidRPr="000129E9">
                        <w:rPr>
                          <w:rStyle w:val="Emphasis"/>
                          <w:b/>
                          <w:bCs/>
                        </w:rPr>
                        <w:t>l</w:t>
                      </w:r>
                      <w:r w:rsidRPr="000129E9">
                        <w:t xml:space="preserve"> is a crude, unprocessed, or partially processed material used as a basic input material in a process; examples include materials extracted or harvested, such as minerals, tars (e.g., coal tar), metals, grain, and forest resources.</w:t>
                      </w:r>
                      <w:r w:rsidRPr="000129E9">
                        <w:rPr>
                          <w:shd w:val="clear" w:color="auto" w:fill="FFFFFF"/>
                        </w:rPr>
                        <w:t xml:space="preserve"> </w:t>
                      </w:r>
                    </w:p>
                    <w:p w:rsidRPr="0069626E" w:rsidR="00611B19" w:rsidP="0078251F" w:rsidRDefault="00611B19" w14:paraId="2872B0A3" w14:textId="77777777">
                      <w:pPr>
                        <w:pStyle w:val="BoxText"/>
                      </w:pPr>
                      <w:r w:rsidRPr="000129E9">
                        <w:rPr>
                          <w:rStyle w:val="Emphasis"/>
                          <w:b/>
                          <w:bCs/>
                        </w:rPr>
                        <w:t>Feedstock</w:t>
                      </w:r>
                      <w:r w:rsidRPr="000129E9">
                        <w:t xml:space="preserve"> is a raw material or</w:t>
                      </w:r>
                      <w:r w:rsidRPr="0069626E">
                        <w:t xml:space="preserve"> starting material (chemical) needed in an industrial process. The terms </w:t>
                      </w:r>
                      <w:r w:rsidRPr="0069626E">
                        <w:rPr>
                          <w:b/>
                          <w:bCs/>
                        </w:rPr>
                        <w:t>feedstock</w:t>
                      </w:r>
                      <w:r w:rsidRPr="0069626E">
                        <w:t xml:space="preserve"> and </w:t>
                      </w:r>
                      <w:r w:rsidRPr="0069626E">
                        <w:rPr>
                          <w:b/>
                          <w:bCs/>
                        </w:rPr>
                        <w:t>raw materials</w:t>
                      </w:r>
                      <w:r w:rsidRPr="0069626E">
                        <w:t xml:space="preserve"> are often used interchangeably, and what is considered a raw material or feedstock may vary significantly from industry to industry. </w:t>
                      </w:r>
                    </w:p>
                    <w:p w:rsidR="00611B19" w:rsidP="0078251F" w:rsidRDefault="00611B19" w14:paraId="397CBB2C" w14:textId="7C7C4FE6">
                      <w:pPr>
                        <w:pStyle w:val="BoxText"/>
                        <w:rPr>
                          <w:rStyle w:val="Emphasis"/>
                          <w:b/>
                          <w:i w:val="0"/>
                          <w:iCs w:val="0"/>
                          <w:shd w:val="clear" w:color="auto" w:fill="FFFFFF"/>
                        </w:rPr>
                      </w:pPr>
                      <w:r w:rsidRPr="0069626E">
                        <w:t xml:space="preserve">A </w:t>
                      </w:r>
                      <w:r w:rsidRPr="0069626E">
                        <w:rPr>
                          <w:b/>
                          <w:bCs/>
                        </w:rPr>
                        <w:t xml:space="preserve">reactant </w:t>
                      </w:r>
                      <w:r w:rsidRPr="0069626E">
                        <w:t xml:space="preserve">is a natural or synthetic chemical that undergoes a chemical transformation and is consumed during a reaction. A </w:t>
                      </w:r>
                      <w:r w:rsidRPr="0069626E">
                        <w:rPr>
                          <w:b/>
                          <w:bCs/>
                        </w:rPr>
                        <w:t>reagent</w:t>
                      </w:r>
                      <w:r w:rsidRPr="0069626E">
                        <w:t xml:space="preserve"> is any chemical </w:t>
                      </w:r>
                      <w:r>
                        <w:t>that</w:t>
                      </w:r>
                      <w:r w:rsidRPr="0069626E">
                        <w:t xml:space="preserve"> participates in a chemical reaction but is not necessarily consumed. </w:t>
                      </w:r>
                      <w:r w:rsidRPr="0069626E">
                        <w:rPr>
                          <w:b/>
                          <w:bCs/>
                        </w:rPr>
                        <w:t xml:space="preserve">Reactant </w:t>
                      </w:r>
                      <w:r w:rsidRPr="0069626E">
                        <w:t xml:space="preserve">and </w:t>
                      </w:r>
                      <w:r w:rsidRPr="0069626E">
                        <w:rPr>
                          <w:b/>
                          <w:bCs/>
                        </w:rPr>
                        <w:t xml:space="preserve">reagent </w:t>
                      </w:r>
                      <w:r w:rsidRPr="0069626E">
                        <w:t xml:space="preserve">are often used interchangeably to mean a substance </w:t>
                      </w:r>
                      <w:r>
                        <w:t>that</w:t>
                      </w:r>
                      <w:r w:rsidRPr="0069626E">
                        <w:t xml:space="preserve"> undergoes a chemical reaction.</w:t>
                      </w:r>
                    </w:p>
                  </w:txbxContent>
                </v:textbox>
                <w10:wrap type="tight" anchorx="margin"/>
              </v:shape>
            </w:pict>
          </mc:Fallback>
        </mc:AlternateContent>
      </w:r>
      <w:r w:rsidRPr="00874F19">
        <w:t xml:space="preserve">generation and release </w:t>
      </w:r>
      <w:r w:rsidRPr="00874F19" w:rsidR="0044628A">
        <w:t xml:space="preserve">of </w:t>
      </w:r>
      <w:r w:rsidRPr="00874F19">
        <w:t xml:space="preserve">polycyclic aromatic compounds  </w:t>
      </w:r>
    </w:p>
    <w:p w:rsidR="00464EBF" w:rsidP="0078251F" w:rsidRDefault="00645334" w14:paraId="6FFC0A43" w14:textId="77777777">
      <w:pPr>
        <w:pStyle w:val="BodyText"/>
        <w:rPr>
          <w:rFonts w:eastAsiaTheme="minorEastAsia"/>
        </w:rPr>
      </w:pPr>
      <w:r w:rsidRPr="00874F19">
        <w:rPr>
          <w:rFonts w:eastAsiaTheme="minorEastAsia"/>
          <w:b/>
          <w:bCs/>
        </w:rPr>
        <w:t>S02</w:t>
      </w:r>
      <w:r w:rsidRPr="00874F19" w:rsidR="00AC54E8">
        <w:rPr>
          <w:rFonts w:eastAsiaTheme="minorEastAsia"/>
          <w:b/>
          <w:bCs/>
        </w:rPr>
        <w:t xml:space="preserve"> Substituted an organic solvent</w:t>
      </w:r>
      <w:r w:rsidRPr="00874F19" w:rsidR="00AC54E8">
        <w:rPr>
          <w:rFonts w:eastAsiaTheme="minorEastAsia"/>
        </w:rPr>
        <w:t xml:space="preserve"> refers to substituting an organic TRI chemical used as a solvent with another substance</w:t>
      </w:r>
      <w:r w:rsidRPr="00874F19" w:rsidR="00641D4A">
        <w:rPr>
          <w:rFonts w:eastAsiaTheme="minorEastAsia"/>
        </w:rPr>
        <w:t xml:space="preserve"> </w:t>
      </w:r>
      <w:r w:rsidRPr="00874F19" w:rsidR="00AC54E8">
        <w:rPr>
          <w:rFonts w:eastAsiaTheme="minorEastAsia"/>
        </w:rPr>
        <w:t>or implementing a technique that obviates the need for the TRI chemical. This code covers most uses of TRI organic solvent chemicals (</w:t>
      </w:r>
      <w:r w:rsidR="003767AB">
        <w:rPr>
          <w:rFonts w:eastAsiaTheme="minorEastAsia"/>
        </w:rPr>
        <w:t xml:space="preserve">e.g., </w:t>
      </w:r>
      <w:r w:rsidRPr="00874F19" w:rsidR="00AC54E8">
        <w:rPr>
          <w:rFonts w:eastAsiaTheme="minorEastAsia"/>
        </w:rPr>
        <w:t xml:space="preserve">cleaning, degreasing, process solvents, extraction solvents, carrier solvents), except for instances where a facility produces a formulated product </w:t>
      </w:r>
      <w:r w:rsidR="003767AB">
        <w:rPr>
          <w:rFonts w:eastAsiaTheme="minorEastAsia"/>
        </w:rPr>
        <w:t>that</w:t>
      </w:r>
      <w:r w:rsidRPr="00874F19" w:rsidR="003767AB">
        <w:rPr>
          <w:rFonts w:eastAsiaTheme="minorEastAsia"/>
        </w:rPr>
        <w:t xml:space="preserve"> </w:t>
      </w:r>
      <w:r w:rsidRPr="00874F19" w:rsidR="00AC54E8">
        <w:rPr>
          <w:rFonts w:eastAsiaTheme="minorEastAsia"/>
        </w:rPr>
        <w:t>contains a solvent.</w:t>
      </w:r>
      <w:r w:rsidRPr="00874F19" w:rsidR="009F4675">
        <w:rPr>
          <w:rFonts w:eastAsiaTheme="minorEastAsia"/>
        </w:rPr>
        <w:t xml:space="preserve"> </w:t>
      </w:r>
    </w:p>
    <w:p w:rsidRPr="00874F19" w:rsidR="00AC54E8" w:rsidP="0078251F" w:rsidRDefault="009F4675" w14:paraId="7B130359" w14:textId="2DF6CBFA">
      <w:pPr>
        <w:pStyle w:val="BodyText"/>
        <w:rPr>
          <w:rFonts w:eastAsiaTheme="minorEastAsia"/>
        </w:rPr>
      </w:pPr>
      <w:r w:rsidRPr="00874F19">
        <w:t>[</w:t>
      </w:r>
      <w:r w:rsidRPr="00874F19" w:rsidR="002115B1">
        <w:rPr>
          <w:rFonts w:eastAsiaTheme="minorEastAsia"/>
          <w:noProof/>
        </w:rPr>
        <w:drawing>
          <wp:inline distT="0" distB="0" distL="0" distR="0" wp14:anchorId="75077462" wp14:editId="3A08C545">
            <wp:extent cx="110793" cy="110793"/>
            <wp:effectExtent l="0" t="0" r="3810" b="3810"/>
            <wp:docPr id="18" name="Graphic 18"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Leaf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20594" cy="120594"/>
                    </a:xfrm>
                    <a:prstGeom prst="rect">
                      <a:avLst/>
                    </a:prstGeom>
                  </pic:spPr>
                </pic:pic>
              </a:graphicData>
            </a:graphic>
          </wp:inline>
        </w:drawing>
      </w:r>
      <w:r w:rsidRPr="00874F19">
        <w:t>Green Chemistry code]</w:t>
      </w:r>
    </w:p>
    <w:p w:rsidRPr="00874F19" w:rsidR="00AC54E8" w:rsidP="0078251F" w:rsidRDefault="00AC54E8" w14:paraId="446FD462" w14:textId="77777777">
      <w:pPr>
        <w:pStyle w:val="BodyText"/>
        <w:keepNext/>
        <w:rPr>
          <w:rFonts w:eastAsiaTheme="minorEastAsia"/>
        </w:rPr>
      </w:pPr>
      <w:r w:rsidRPr="00874F19">
        <w:rPr>
          <w:rFonts w:eastAsiaTheme="minorEastAsia"/>
        </w:rPr>
        <w:t>Examples:</w:t>
      </w:r>
    </w:p>
    <w:p w:rsidRPr="00874F19" w:rsidR="00AC54E8" w:rsidP="0041186B" w:rsidRDefault="00AC54E8" w14:paraId="11337E15" w14:textId="23873DB7">
      <w:pPr>
        <w:pStyle w:val="TextBullets"/>
      </w:pPr>
      <w:r w:rsidRPr="00874F19">
        <w:t xml:space="preserve">Replacing methyl isobutyl ketone </w:t>
      </w:r>
      <w:r w:rsidRPr="00874F19" w:rsidR="00942CDA">
        <w:t>as a</w:t>
      </w:r>
      <w:r w:rsidRPr="00874F19">
        <w:t xml:space="preserve"> solvent </w:t>
      </w:r>
      <w:r w:rsidRPr="00874F19" w:rsidR="00942CDA">
        <w:t xml:space="preserve">for </w:t>
      </w:r>
      <w:r w:rsidRPr="00874F19">
        <w:t xml:space="preserve">degreasing with a semi-aqueous cleaning solvent containing limonene, </w:t>
      </w:r>
      <w:r w:rsidRPr="00874F19" w:rsidR="00942CDA">
        <w:t xml:space="preserve">thereby </w:t>
      </w:r>
      <w:r w:rsidRPr="00874F19">
        <w:t>eliminating fugitive emissions of methyl isobutyl ketone</w:t>
      </w:r>
    </w:p>
    <w:p w:rsidRPr="00874F19" w:rsidR="00AC54E8" w:rsidP="0041186B" w:rsidRDefault="00AC54E8" w14:paraId="7F78B43B" w14:textId="6996E024">
      <w:pPr>
        <w:pStyle w:val="TextBullets"/>
      </w:pPr>
      <w:r w:rsidRPr="00874F19">
        <w:t>Changing the mold release agent used during the manufacture of molded high-temperature resins from methanol to isopropanol</w:t>
      </w:r>
    </w:p>
    <w:p w:rsidRPr="00874F19" w:rsidR="00AC54E8" w:rsidP="0041186B" w:rsidRDefault="00AC54E8" w14:paraId="54A73C02" w14:textId="2E1F3696">
      <w:pPr>
        <w:pStyle w:val="TextBullets"/>
        <w:rPr>
          <w:i/>
        </w:rPr>
      </w:pPr>
      <w:r w:rsidRPr="00874F19">
        <w:t xml:space="preserve">Switching from dichloromethane </w:t>
      </w:r>
      <w:r w:rsidRPr="00874F19" w:rsidR="00F574DF">
        <w:t xml:space="preserve">(methylene chloride) </w:t>
      </w:r>
      <w:r w:rsidRPr="00874F19">
        <w:t>to supercritical carbon dioxide (scCO</w:t>
      </w:r>
      <w:r w:rsidRPr="00874F19" w:rsidR="00DA56E4">
        <w:noBreakHyphen/>
      </w:r>
      <w:r w:rsidRPr="00874F19">
        <w:rPr>
          <w:vertAlign w:val="subscript"/>
        </w:rPr>
        <w:t>2</w:t>
      </w:r>
      <w:r w:rsidRPr="00874F19">
        <w:t>) in solvent extraction of caffeine from coffee beans to produce decaffeinated coffee</w:t>
      </w:r>
    </w:p>
    <w:p w:rsidRPr="00874F19" w:rsidR="00AC54E8" w:rsidP="0078251F" w:rsidRDefault="00645334" w14:paraId="2EB60D3E" w14:textId="5B541CDE">
      <w:pPr>
        <w:pStyle w:val="BodyText"/>
        <w:rPr>
          <w:i/>
        </w:rPr>
      </w:pPr>
      <w:r w:rsidRPr="00874F19">
        <w:rPr>
          <w:rFonts w:eastAsiaTheme="minorEastAsia"/>
          <w:b/>
          <w:bCs/>
        </w:rPr>
        <w:t>S03</w:t>
      </w:r>
      <w:r w:rsidRPr="00874F19" w:rsidR="00AC54E8">
        <w:rPr>
          <w:rFonts w:eastAsiaTheme="minorEastAsia"/>
        </w:rPr>
        <w:t xml:space="preserve"> </w:t>
      </w:r>
      <w:r w:rsidRPr="00874F19" w:rsidR="00AC54E8">
        <w:rPr>
          <w:rFonts w:eastAsiaTheme="minorEastAsia"/>
          <w:b/>
          <w:bCs/>
        </w:rPr>
        <w:t>Substituted raw materials, feedstock, or reactant chemical</w:t>
      </w:r>
      <w:r w:rsidRPr="00874F19" w:rsidR="00AC54E8">
        <w:rPr>
          <w:rFonts w:eastAsiaTheme="minorEastAsia"/>
        </w:rPr>
        <w:t xml:space="preserve"> </w:t>
      </w:r>
      <w:r w:rsidRPr="00874F19" w:rsidR="00AC54E8">
        <w:rPr>
          <w:shd w:val="clear" w:color="auto" w:fill="FFFFFF"/>
        </w:rPr>
        <w:t>refers to the substitution of starting materials, commonly referred to as raw materials, feedstocks, reagents, or reactants</w:t>
      </w:r>
      <w:r w:rsidRPr="00874F19" w:rsidR="00F673F9">
        <w:rPr>
          <w:shd w:val="clear" w:color="auto" w:fill="FFFFFF"/>
        </w:rPr>
        <w:t xml:space="preserve"> </w:t>
      </w:r>
      <w:r w:rsidRPr="00874F19" w:rsidR="00AC54E8">
        <w:rPr>
          <w:shd w:val="clear" w:color="auto" w:fill="FFFFFF"/>
        </w:rPr>
        <w:t xml:space="preserve">used in </w:t>
      </w:r>
      <w:r w:rsidRPr="00874F19" w:rsidR="0004641E">
        <w:rPr>
          <w:shd w:val="clear" w:color="auto" w:fill="FFFFFF"/>
        </w:rPr>
        <w:t>a</w:t>
      </w:r>
      <w:r w:rsidRPr="00874F19" w:rsidR="00AC54E8">
        <w:rPr>
          <w:shd w:val="clear" w:color="auto" w:fill="FFFFFF"/>
        </w:rPr>
        <w:t xml:space="preserve"> process. This code also covers the substitution of intermediate materials (e.g., coatings, solder). These materials are consumed during chemical reactions and/or are typically incorporated into the final product. </w:t>
      </w:r>
      <w:r w:rsidRPr="00874F19" w:rsidR="0065546A">
        <w:t>[</w:t>
      </w:r>
      <w:r w:rsidRPr="00874F19" w:rsidR="00683170">
        <w:rPr>
          <w:rFonts w:eastAsiaTheme="minorEastAsia"/>
          <w:noProof/>
        </w:rPr>
        <w:drawing>
          <wp:inline distT="0" distB="0" distL="0" distR="0" wp14:anchorId="4743E205" wp14:editId="1242AC77">
            <wp:extent cx="110793" cy="110793"/>
            <wp:effectExtent l="0" t="0" r="3810" b="3810"/>
            <wp:docPr id="21" name="Graphic 21"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Leaf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20594" cy="120594"/>
                    </a:xfrm>
                    <a:prstGeom prst="rect">
                      <a:avLst/>
                    </a:prstGeom>
                  </pic:spPr>
                </pic:pic>
              </a:graphicData>
            </a:graphic>
          </wp:inline>
        </w:drawing>
      </w:r>
      <w:r w:rsidRPr="00874F19" w:rsidR="0065546A">
        <w:t>Green Chemistry code]</w:t>
      </w:r>
    </w:p>
    <w:p w:rsidRPr="00874F19" w:rsidR="00AC54E8" w:rsidP="0078251F" w:rsidRDefault="00AC54E8" w14:paraId="7FDF4ECB" w14:textId="77777777">
      <w:pPr>
        <w:pStyle w:val="BodyText"/>
        <w:keepNext/>
      </w:pPr>
      <w:r w:rsidRPr="00874F19">
        <w:t>Examples:</w:t>
      </w:r>
    </w:p>
    <w:p w:rsidRPr="00874F19" w:rsidR="00AC54E8" w:rsidP="0041186B" w:rsidRDefault="00AC54E8" w14:paraId="34DEC89E" w14:textId="4604E620">
      <w:pPr>
        <w:pStyle w:val="TextBullets"/>
      </w:pPr>
      <w:r w:rsidRPr="00874F19">
        <w:t xml:space="preserve">Substituting solvent-based photochemical coatings (e.g., methylene chloride, 1,1,1-trichlorethane, </w:t>
      </w:r>
      <w:r w:rsidRPr="00874F19" w:rsidR="008F02CF">
        <w:t xml:space="preserve">or </w:t>
      </w:r>
      <w:r w:rsidRPr="00874F19">
        <w:t xml:space="preserve">perchloroethylene) with aqueous base coating of 1% sodium carbonate </w:t>
      </w:r>
    </w:p>
    <w:p w:rsidRPr="00874F19" w:rsidR="00AC54E8" w:rsidP="0041186B" w:rsidRDefault="00AC54E8" w14:paraId="61C32D70" w14:textId="77777777">
      <w:pPr>
        <w:pStyle w:val="TextBullets"/>
      </w:pPr>
      <w:r w:rsidRPr="00874F19">
        <w:t>Switching from chromium compounds to synthetic tannins or another mineral tannage for the leather tanning process</w:t>
      </w:r>
    </w:p>
    <w:p w:rsidRPr="00874F19" w:rsidR="00AC54E8" w:rsidP="0041186B" w:rsidRDefault="00AC54E8" w14:paraId="17B30BF0" w14:textId="77777777">
      <w:pPr>
        <w:pStyle w:val="TextBullets"/>
      </w:pPr>
      <w:r w:rsidRPr="00874F19">
        <w:t>Switching to lead-free solder for manufacturing of printed circuit boards to eliminate generation of lead waste at the facility</w:t>
      </w:r>
    </w:p>
    <w:p w:rsidRPr="00874F19" w:rsidR="00AC54E8" w:rsidP="0041186B" w:rsidRDefault="00AC54E8" w14:paraId="4ADDBF64" w14:textId="77777777">
      <w:pPr>
        <w:pStyle w:val="TextBullets"/>
      </w:pPr>
      <w:r w:rsidRPr="00874F19">
        <w:t xml:space="preserve">Substituting soda-lime glass for leaded glass, eliminating the need for lead in the manufacturing process </w:t>
      </w:r>
    </w:p>
    <w:p w:rsidRPr="00874F19" w:rsidR="00AC54E8" w:rsidP="0078251F" w:rsidRDefault="00AC54E8" w14:paraId="17BB39A5" w14:textId="790FD83E">
      <w:pPr>
        <w:pStyle w:val="BodyText"/>
        <w:rPr>
          <w:shd w:val="clear" w:color="auto" w:fill="FFFFFF"/>
        </w:rPr>
      </w:pPr>
      <w:r w:rsidRPr="00874F19">
        <w:rPr>
          <w:noProof/>
          <w:color w:val="333333"/>
          <w:shd w:val="clear" w:color="auto" w:fill="FFFFFF"/>
        </w:rPr>
        <w:lastRenderedPageBreak/>
        <mc:AlternateContent>
          <mc:Choice Requires="wps">
            <w:drawing>
              <wp:anchor distT="45720" distB="45720" distL="114300" distR="114300" simplePos="0" relativeHeight="251658240" behindDoc="0" locked="0" layoutInCell="1" allowOverlap="1" wp14:editId="4F020D7C" wp14:anchorId="7B617C59">
                <wp:simplePos x="0" y="0"/>
                <wp:positionH relativeFrom="column">
                  <wp:posOffset>2970780</wp:posOffset>
                </wp:positionH>
                <wp:positionV relativeFrom="paragraph">
                  <wp:posOffset>521</wp:posOffset>
                </wp:positionV>
                <wp:extent cx="3006725" cy="1404620"/>
                <wp:effectExtent l="0" t="0" r="22225"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725" cy="1404620"/>
                        </a:xfrm>
                        <a:prstGeom prst="rect">
                          <a:avLst/>
                        </a:prstGeom>
                        <a:solidFill>
                          <a:srgbClr val="3399FF">
                            <a:alpha val="32941"/>
                          </a:srgbClr>
                        </a:solidFill>
                        <a:ln w="9525">
                          <a:solidFill>
                            <a:srgbClr val="0050B8"/>
                          </a:solidFill>
                          <a:miter lim="800000"/>
                          <a:headEnd/>
                          <a:tailEnd/>
                        </a:ln>
                      </wps:spPr>
                      <wps:txbx>
                        <w:txbxContent>
                          <w:p w:rsidRPr="000129E9" w:rsidR="00611B19" w:rsidP="000129E9" w:rsidRDefault="00611B19" w14:paraId="1C0B6FBC" w14:textId="53CA65E0">
                            <w:pPr>
                              <w:pStyle w:val="BoxText"/>
                            </w:pPr>
                            <w:r w:rsidRPr="000129E9">
                              <w:rPr>
                                <w:rStyle w:val="Emphasis"/>
                                <w:b/>
                                <w:bCs/>
                              </w:rPr>
                              <w:t>Chemical</w:t>
                            </w:r>
                            <w:r w:rsidRPr="000129E9">
                              <w:rPr>
                                <w:rStyle w:val="Emphasis"/>
                                <w:b/>
                                <w:bCs/>
                                <w:i w:val="0"/>
                                <w:iCs w:val="0"/>
                              </w:rPr>
                              <w:t> </w:t>
                            </w:r>
                            <w:r w:rsidRPr="000129E9">
                              <w:rPr>
                                <w:rStyle w:val="tooltip"/>
                                <w:b/>
                                <w:bCs/>
                              </w:rPr>
                              <w:t>processing</w:t>
                            </w:r>
                            <w:r w:rsidRPr="000129E9">
                              <w:rPr>
                                <w:rStyle w:val="Emphasis"/>
                                <w:b/>
                                <w:bCs/>
                                <w:i w:val="0"/>
                                <w:iCs w:val="0"/>
                              </w:rPr>
                              <w:t> </w:t>
                            </w:r>
                            <w:r w:rsidRPr="000129E9">
                              <w:rPr>
                                <w:rStyle w:val="Emphasis"/>
                                <w:b/>
                                <w:bCs/>
                              </w:rPr>
                              <w:t>aid</w:t>
                            </w:r>
                            <w:r w:rsidRPr="000129E9">
                              <w:t xml:space="preserve"> is a chemical added to a reaction </w:t>
                            </w:r>
                            <w:r w:rsidRPr="000129E9">
                              <w:rPr>
                                <w:rStyle w:val="tooltip"/>
                              </w:rPr>
                              <w:t>mixture</w:t>
                            </w:r>
                            <w:r w:rsidRPr="000129E9">
                              <w:t xml:space="preserve"> to aid in the </w:t>
                            </w:r>
                            <w:r w:rsidRPr="000129E9">
                              <w:rPr>
                                <w:rStyle w:val="tooltip"/>
                              </w:rPr>
                              <w:t>manufacture</w:t>
                            </w:r>
                            <w:r w:rsidRPr="000129E9">
                              <w:t xml:space="preserve"> or synthesis of another chemical substance but is not intended to remain in or become part of the product or product mixture. </w:t>
                            </w:r>
                          </w:p>
                          <w:p w:rsidRPr="000129E9" w:rsidR="00611B19" w:rsidP="000129E9" w:rsidRDefault="00611B19" w14:paraId="7DCA501B" w14:textId="58E4A9D7">
                            <w:pPr>
                              <w:pStyle w:val="BoxText"/>
                            </w:pPr>
                            <w:r w:rsidRPr="000129E9">
                              <w:rPr>
                                <w:rStyle w:val="Emphasis"/>
                                <w:b/>
                                <w:bCs/>
                              </w:rPr>
                              <w:t>Manufacturing aid</w:t>
                            </w:r>
                            <w:r w:rsidRPr="000129E9">
                              <w:t xml:space="preserve"> is a chemical that aids the manufacturing process but does not become part of the resulting product and, unlike a chemical processing aid, is not added to the reaction mixture during the manufacture or synthesis of another chemical substance.</w:t>
                            </w:r>
                          </w:p>
                          <w:p w:rsidRPr="000129E9" w:rsidR="00611B19" w:rsidP="000129E9" w:rsidRDefault="00611B19" w14:paraId="557004F8" w14:textId="77777777">
                            <w:pPr>
                              <w:pStyle w:val="BoxText"/>
                            </w:pPr>
                            <w:r w:rsidRPr="000129E9">
                              <w:rPr>
                                <w:rStyle w:val="Emphasis"/>
                                <w:b/>
                                <w:bCs/>
                              </w:rPr>
                              <w:t>Ancillary or other use</w:t>
                            </w:r>
                            <w:r w:rsidRPr="000129E9">
                              <w:t xml:space="preserve"> is a chemical used for purposes other than aiding chemical processing or manufacturing.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w:pict>
              <v:shape id="_x0000_s1027" style="position:absolute;margin-left:233.9pt;margin-top:.05pt;width:236.7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color="#39f" strokecolor="#0050b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" w14:anchorId="7B617C59">
                <v:fill opacity="21588f"/>
                <v:textbox style="mso-fit-shape-to-text:t">
                  <w:txbxContent>
                    <w:p w:rsidRPr="000129E9" w:rsidR="00611B19" w:rsidP="000129E9" w:rsidRDefault="00611B19" w14:paraId="1C0B6FBC" w14:textId="53CA65E0">
                      <w:pPr>
                        <w:pStyle w:val="BoxText"/>
                      </w:pPr>
                      <w:r w:rsidRPr="000129E9">
                        <w:rPr>
                          <w:rStyle w:val="Emphasis"/>
                          <w:b/>
                          <w:bCs/>
                        </w:rPr>
                        <w:t>Chemical</w:t>
                      </w:r>
                      <w:r w:rsidRPr="000129E9">
                        <w:rPr>
                          <w:rStyle w:val="Emphasis"/>
                          <w:b/>
                          <w:bCs/>
                          <w:i w:val="0"/>
                          <w:iCs w:val="0"/>
                        </w:rPr>
                        <w:t> </w:t>
                      </w:r>
                      <w:r w:rsidRPr="000129E9">
                        <w:rPr>
                          <w:rStyle w:val="tooltip"/>
                          <w:b/>
                          <w:bCs/>
                        </w:rPr>
                        <w:t>processing</w:t>
                      </w:r>
                      <w:r w:rsidRPr="000129E9">
                        <w:rPr>
                          <w:rStyle w:val="Emphasis"/>
                          <w:b/>
                          <w:bCs/>
                          <w:i w:val="0"/>
                          <w:iCs w:val="0"/>
                        </w:rPr>
                        <w:t> </w:t>
                      </w:r>
                      <w:r w:rsidRPr="000129E9">
                        <w:rPr>
                          <w:rStyle w:val="Emphasis"/>
                          <w:b/>
                          <w:bCs/>
                        </w:rPr>
                        <w:t>aid</w:t>
                      </w:r>
                      <w:r w:rsidRPr="000129E9">
                        <w:t xml:space="preserve"> is a chemical added to a reaction </w:t>
                      </w:r>
                      <w:r w:rsidRPr="000129E9">
                        <w:rPr>
                          <w:rStyle w:val="tooltip"/>
                        </w:rPr>
                        <w:t>mixture</w:t>
                      </w:r>
                      <w:r w:rsidRPr="000129E9">
                        <w:t xml:space="preserve"> to aid in the </w:t>
                      </w:r>
                      <w:r w:rsidRPr="000129E9">
                        <w:rPr>
                          <w:rStyle w:val="tooltip"/>
                        </w:rPr>
                        <w:t>manufacture</w:t>
                      </w:r>
                      <w:r w:rsidRPr="000129E9">
                        <w:t xml:space="preserve"> or synthesis of another chemical substance but is not intended to remain in or become part of the product or product mixture. </w:t>
                      </w:r>
                    </w:p>
                    <w:p w:rsidRPr="000129E9" w:rsidR="00611B19" w:rsidP="000129E9" w:rsidRDefault="00611B19" w14:paraId="7DCA501B" w14:textId="58E4A9D7">
                      <w:pPr>
                        <w:pStyle w:val="BoxText"/>
                      </w:pPr>
                      <w:r w:rsidRPr="000129E9">
                        <w:rPr>
                          <w:rStyle w:val="Emphasis"/>
                          <w:b/>
                          <w:bCs/>
                        </w:rPr>
                        <w:t>Manufacturing aid</w:t>
                      </w:r>
                      <w:r w:rsidRPr="000129E9">
                        <w:t xml:space="preserve"> is a chemical that aids the manufacturing process but does not become part of the resulting product and, unlike a chemical processing aid, is not added to the reaction mixture during the manufacture or synthesis of another chemical substance.</w:t>
                      </w:r>
                    </w:p>
                    <w:p w:rsidRPr="000129E9" w:rsidR="00611B19" w:rsidP="000129E9" w:rsidRDefault="00611B19" w14:paraId="557004F8" w14:textId="77777777">
                      <w:pPr>
                        <w:pStyle w:val="BoxText"/>
                      </w:pPr>
                      <w:r w:rsidRPr="000129E9">
                        <w:rPr>
                          <w:rStyle w:val="Emphasis"/>
                          <w:b/>
                          <w:bCs/>
                        </w:rPr>
                        <w:t>Ancillary or other use</w:t>
                      </w:r>
                      <w:r w:rsidRPr="000129E9">
                        <w:t xml:space="preserve"> is a chemical used for purposes other than aiding chemical processing or manufacturing. </w:t>
                      </w:r>
                    </w:p>
                  </w:txbxContent>
                </v:textbox>
                <w10:wrap type="square"/>
              </v:shape>
            </w:pict>
          </mc:Fallback>
        </mc:AlternateContent>
      </w:r>
      <w:r w:rsidRPr="00874F19" w:rsidR="00645334">
        <w:rPr>
          <w:rFonts w:eastAsiaTheme="minorEastAsia"/>
          <w:b/>
          <w:bCs/>
        </w:rPr>
        <w:t>S04</w:t>
      </w:r>
      <w:r w:rsidRPr="00874F19">
        <w:rPr>
          <w:rFonts w:eastAsiaTheme="minorEastAsia"/>
          <w:b/>
          <w:bCs/>
        </w:rPr>
        <w:t xml:space="preserve"> Substituted manufacturing aid, processing aid, or other ancillary chemical</w:t>
      </w:r>
      <w:r w:rsidRPr="00874F19">
        <w:rPr>
          <w:shd w:val="clear" w:color="auto" w:fill="FFFFFF"/>
        </w:rPr>
        <w:t xml:space="preserve"> refers to the substitution of chemicals used to aid the manufacturing process but not incorporated or intended to become part of the product. </w:t>
      </w:r>
      <w:r w:rsidRPr="00874F19" w:rsidR="0065546A">
        <w:t>[</w:t>
      </w:r>
      <w:r w:rsidRPr="00874F19" w:rsidR="003204E2">
        <w:rPr>
          <w:rFonts w:eastAsiaTheme="minorEastAsia"/>
          <w:noProof/>
        </w:rPr>
        <w:drawing>
          <wp:inline distT="0" distB="0" distL="0" distR="0" wp14:anchorId="7DE26F64" wp14:editId="72D85D04">
            <wp:extent cx="110793" cy="110793"/>
            <wp:effectExtent l="0" t="0" r="3810" b="3810"/>
            <wp:docPr id="36" name="Graphic 36"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Leaf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20594" cy="120594"/>
                    </a:xfrm>
                    <a:prstGeom prst="rect">
                      <a:avLst/>
                    </a:prstGeom>
                  </pic:spPr>
                </pic:pic>
              </a:graphicData>
            </a:graphic>
          </wp:inline>
        </w:drawing>
      </w:r>
      <w:r w:rsidRPr="00874F19" w:rsidR="003204E2">
        <w:t xml:space="preserve"> </w:t>
      </w:r>
      <w:r w:rsidRPr="00874F19" w:rsidR="0065546A">
        <w:t>Green Chemistry code]</w:t>
      </w:r>
    </w:p>
    <w:p w:rsidRPr="00874F19" w:rsidR="00AC54E8" w:rsidP="0078251F" w:rsidRDefault="00AC54E8" w14:paraId="6B03317E" w14:textId="77777777">
      <w:pPr>
        <w:pStyle w:val="BodyText"/>
        <w:keepNext/>
        <w:rPr>
          <w:shd w:val="clear" w:color="auto" w:fill="FFFFFF"/>
        </w:rPr>
      </w:pPr>
      <w:r w:rsidRPr="00874F19">
        <w:rPr>
          <w:shd w:val="clear" w:color="auto" w:fill="FFFFFF"/>
        </w:rPr>
        <w:t>Examples:</w:t>
      </w:r>
    </w:p>
    <w:p w:rsidRPr="00874F19" w:rsidR="00AC54E8" w:rsidP="0041186B" w:rsidRDefault="00AC54E8" w14:paraId="748EAA41" w14:textId="77777777">
      <w:pPr>
        <w:pStyle w:val="TextBullets"/>
      </w:pPr>
      <w:r w:rsidRPr="00874F19">
        <w:t xml:space="preserve">Replacing TRI-listed </w:t>
      </w:r>
      <w:proofErr w:type="spellStart"/>
      <w:r w:rsidRPr="00874F19">
        <w:t>perfluorinated</w:t>
      </w:r>
      <w:proofErr w:type="spellEnd"/>
      <w:r w:rsidRPr="00874F19">
        <w:t xml:space="preserve"> surfactants used for chrome plating with non-</w:t>
      </w:r>
      <w:proofErr w:type="spellStart"/>
      <w:r w:rsidRPr="00874F19">
        <w:t>perfluorinated</w:t>
      </w:r>
      <w:proofErr w:type="spellEnd"/>
      <w:r w:rsidRPr="00874F19">
        <w:t xml:space="preserve"> alternatives  </w:t>
      </w:r>
    </w:p>
    <w:p w:rsidRPr="00874F19" w:rsidR="00AC54E8" w:rsidP="0041186B" w:rsidRDefault="00AC54E8" w14:paraId="202666A4" w14:textId="77777777">
      <w:pPr>
        <w:pStyle w:val="TextBullets"/>
      </w:pPr>
      <w:r w:rsidRPr="00874F19">
        <w:t>Switching the emulsions solution in a rod drawing machine to a synthetic solution, which improves the quality of copper wire produced by the machine and reduces the amount of copper shavings generated and managed as waste</w:t>
      </w:r>
    </w:p>
    <w:p w:rsidRPr="00874F19" w:rsidR="00AC54E8" w:rsidP="0041186B" w:rsidRDefault="00AC54E8" w14:paraId="7C3C721F" w14:textId="77777777">
      <w:pPr>
        <w:pStyle w:val="TextBullets"/>
      </w:pPr>
      <w:r w:rsidRPr="00874F19">
        <w:t>Switching to a new homogeneous nickel catalyst for production of adiponitrile, increasing reaction efficiency and minimizing the amount of unreacted 1,3-butadiene managed as waste</w:t>
      </w:r>
    </w:p>
    <w:p w:rsidRPr="00874F19" w:rsidR="00245695" w:rsidP="0078251F" w:rsidRDefault="00645334" w14:paraId="401CDF01" w14:textId="5E281A1D">
      <w:pPr>
        <w:pStyle w:val="BodyText"/>
      </w:pPr>
      <w:r w:rsidRPr="00874F19">
        <w:rPr>
          <w:rFonts w:eastAsiaTheme="minorEastAsia"/>
          <w:b/>
          <w:bCs/>
        </w:rPr>
        <w:t>S05</w:t>
      </w:r>
      <w:r w:rsidRPr="00874F19" w:rsidR="00AC54E8">
        <w:rPr>
          <w:rFonts w:eastAsiaTheme="minorEastAsia"/>
        </w:rPr>
        <w:t xml:space="preserve"> </w:t>
      </w:r>
      <w:r w:rsidRPr="00874F19" w:rsidR="00AC54E8">
        <w:rPr>
          <w:rFonts w:eastAsiaTheme="minorEastAsia"/>
          <w:b/>
          <w:bCs/>
        </w:rPr>
        <w:t>Modified content, grade, or purity of a chemical input</w:t>
      </w:r>
      <w:r w:rsidRPr="00874F19" w:rsidR="00AC54E8">
        <w:t xml:space="preserve"> refers to using a chemical input with a lower concentration of impurities or unwanted components. </w:t>
      </w:r>
      <w:r w:rsidRPr="00874F19" w:rsidR="008574FF">
        <w:t>[</w:t>
      </w:r>
      <w:r w:rsidRPr="00874F19" w:rsidR="008574FF">
        <w:rPr>
          <w:rFonts w:eastAsiaTheme="minorEastAsia"/>
          <w:noProof/>
        </w:rPr>
        <w:drawing>
          <wp:inline distT="0" distB="0" distL="0" distR="0" wp14:anchorId="46D59EBD" wp14:editId="0C37A04A">
            <wp:extent cx="110793" cy="110793"/>
            <wp:effectExtent l="0" t="0" r="3810" b="3810"/>
            <wp:docPr id="37" name="Graphic 37"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Leaf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20594" cy="120594"/>
                    </a:xfrm>
                    <a:prstGeom prst="rect">
                      <a:avLst/>
                    </a:prstGeom>
                  </pic:spPr>
                </pic:pic>
              </a:graphicData>
            </a:graphic>
          </wp:inline>
        </w:drawing>
      </w:r>
      <w:r w:rsidRPr="00874F19" w:rsidR="008574FF">
        <w:t>Green Chemistry code]</w:t>
      </w:r>
    </w:p>
    <w:p w:rsidRPr="00874F19" w:rsidR="00AC54E8" w:rsidP="0078251F" w:rsidRDefault="00AC54E8" w14:paraId="2807234A" w14:textId="1A980BF0">
      <w:pPr>
        <w:pStyle w:val="BodyText"/>
        <w:keepNext/>
        <w:rPr>
          <w:rFonts w:eastAsiaTheme="minorEastAsia"/>
          <w:i/>
          <w:iCs/>
        </w:rPr>
      </w:pPr>
      <w:r w:rsidRPr="00874F19">
        <w:t xml:space="preserve">Examples: </w:t>
      </w:r>
    </w:p>
    <w:p w:rsidRPr="00874F19" w:rsidR="00AC54E8" w:rsidP="0041186B" w:rsidRDefault="00AC54E8" w14:paraId="34E1A015" w14:textId="1D8E9057">
      <w:pPr>
        <w:pStyle w:val="TextBullets"/>
      </w:pPr>
      <w:r w:rsidRPr="00874F19">
        <w:t xml:space="preserve">Switching from zinc </w:t>
      </w:r>
      <w:r w:rsidRPr="00874F19" w:rsidR="002D0631">
        <w:t>that has</w:t>
      </w:r>
      <w:r w:rsidRPr="00874F19">
        <w:t xml:space="preserve"> 1% lead content to a higher-grade zinc with 0.003% lead content</w:t>
      </w:r>
      <w:r w:rsidRPr="00874F19" w:rsidR="002D0631">
        <w:t>,</w:t>
      </w:r>
      <w:r w:rsidRPr="00874F19">
        <w:t xml:space="preserve"> to reduce the amount of lead waste generated</w:t>
      </w:r>
    </w:p>
    <w:p w:rsidRPr="00874F19" w:rsidR="00AC54E8" w:rsidP="0041186B" w:rsidRDefault="00AC54E8" w14:paraId="4EC70312" w14:textId="77777777">
      <w:pPr>
        <w:pStyle w:val="TextBullets"/>
      </w:pPr>
      <w:r w:rsidRPr="00874F19">
        <w:t>Using enzymes at double concentration to decrease the amount of acetaldehyde needed in ethyl alcohol production</w:t>
      </w:r>
    </w:p>
    <w:p w:rsidRPr="00874F19" w:rsidR="00AC54E8" w:rsidP="0041186B" w:rsidRDefault="00AC54E8" w14:paraId="43CDA148" w14:textId="77777777">
      <w:pPr>
        <w:pStyle w:val="TextBullets"/>
      </w:pPr>
      <w:r w:rsidRPr="00874F19">
        <w:t>Changing the concentration of 1,2,4-trimethylbenzene from 3% to 1% in the mineral spirits used for wet milling aluminum powder to make aluminum pigments</w:t>
      </w:r>
    </w:p>
    <w:p w:rsidRPr="00874F19" w:rsidR="00AC54E8" w:rsidP="0078251F" w:rsidRDefault="00645334" w14:paraId="42B11588" w14:textId="6FE7C69F">
      <w:pPr>
        <w:pStyle w:val="BodyText"/>
        <w:rPr>
          <w:rFonts w:eastAsiaTheme="minorEastAsia"/>
        </w:rPr>
      </w:pPr>
      <w:r w:rsidRPr="00874F19">
        <w:rPr>
          <w:rFonts w:eastAsiaTheme="minorEastAsia"/>
          <w:b/>
          <w:bCs/>
        </w:rPr>
        <w:t>S06</w:t>
      </w:r>
      <w:r w:rsidRPr="00874F19" w:rsidR="00AC54E8">
        <w:rPr>
          <w:rFonts w:eastAsiaTheme="minorEastAsia"/>
          <w:b/>
          <w:bCs/>
        </w:rPr>
        <w:t xml:space="preserve"> Other material modifications made</w:t>
      </w:r>
      <w:r w:rsidRPr="00874F19" w:rsidR="00AC54E8">
        <w:rPr>
          <w:rFonts w:eastAsiaTheme="minorEastAsia"/>
        </w:rPr>
        <w:t xml:space="preserve"> refers to modifications not covered by other codes in the category. Activities may relate to physical material changes such as c</w:t>
      </w:r>
      <w:r w:rsidRPr="00874F19" w:rsidR="00AC54E8">
        <w:t>hanging dimension of sheet blanks introduced in machining to reduce scrap metal</w:t>
      </w:r>
    </w:p>
    <w:p w:rsidRPr="00874F19" w:rsidR="00AC54E8" w:rsidP="00602B7B" w:rsidRDefault="00AC54E8" w14:paraId="32FB298F" w14:textId="3F1E9DDA">
      <w:pPr>
        <w:pStyle w:val="Heading2"/>
      </w:pPr>
      <w:bookmarkStart w:name="_Toc80700966" w:id="14"/>
      <w:bookmarkStart w:name="_Toc80701189" w:id="15"/>
      <w:bookmarkStart w:name="_Toc90036185" w:id="16"/>
      <w:bookmarkEnd w:id="11"/>
      <w:r w:rsidRPr="00874F19">
        <w:t>Product Modifications</w:t>
      </w:r>
      <w:bookmarkEnd w:id="14"/>
      <w:bookmarkEnd w:id="15"/>
      <w:bookmarkEnd w:id="16"/>
    </w:p>
    <w:p w:rsidR="00AC54E8" w:rsidP="0078251F" w:rsidRDefault="00AC54E8" w14:paraId="6876206C" w14:textId="5426D852">
      <w:pPr>
        <w:pStyle w:val="BodyText"/>
        <w:rPr>
          <w:rFonts w:eastAsiaTheme="minorEastAsia"/>
        </w:rPr>
      </w:pPr>
      <w:r w:rsidRPr="00874F19">
        <w:rPr>
          <w:b/>
          <w:bCs/>
        </w:rPr>
        <w:t>Product Modifications</w:t>
      </w:r>
      <w:r w:rsidRPr="00874F19">
        <w:t xml:space="preserve"> </w:t>
      </w:r>
      <w:r w:rsidRPr="00874F19">
        <w:rPr>
          <w:rFonts w:eastAsiaTheme="minorEastAsia"/>
        </w:rPr>
        <w:t>refer to changing the end product through design, composition, formulation, or packaging changes, as well as full final product replacements that reduce the generation of waste.</w:t>
      </w:r>
    </w:p>
    <w:p w:rsidRPr="0086370F" w:rsidR="003133F5" w:rsidP="003133F5" w:rsidRDefault="003133F5" w14:paraId="4E0BAE9E" w14:textId="2096D9B7">
      <w:pPr>
        <w:pStyle w:val="BodyText"/>
        <w:rPr>
          <w:rFonts w:eastAsiaTheme="minorEastAsia"/>
        </w:rPr>
      </w:pPr>
      <w:r w:rsidRPr="00874F19">
        <w:rPr>
          <w:rFonts w:eastAsiaTheme="minorEastAsia"/>
        </w:rPr>
        <w:t xml:space="preserve">The </w:t>
      </w:r>
      <w:r>
        <w:rPr>
          <w:rFonts w:eastAsiaTheme="minorEastAsia"/>
        </w:rPr>
        <w:t>decision tree for product</w:t>
      </w:r>
      <w:r w:rsidRPr="00874F19">
        <w:rPr>
          <w:rFonts w:eastAsiaTheme="minorEastAsia"/>
        </w:rPr>
        <w:t xml:space="preserve"> modifications (</w:t>
      </w:r>
      <w:r>
        <w:rPr>
          <w:rFonts w:eastAsiaTheme="minorEastAsia"/>
        </w:rPr>
        <w:fldChar w:fldCharType="begin"/>
      </w:r>
      <w:r>
        <w:rPr>
          <w:rFonts w:eastAsiaTheme="minorEastAsia"/>
        </w:rPr>
        <w:instrText xml:space="preserve"> REF _Ref90293424 \h </w:instrText>
      </w:r>
      <w:r>
        <w:rPr>
          <w:rFonts w:eastAsiaTheme="minorEastAsia"/>
        </w:rPr>
      </w:r>
      <w:r>
        <w:rPr>
          <w:rFonts w:eastAsiaTheme="minorEastAsia"/>
        </w:rPr>
        <w:fldChar w:fldCharType="separate"/>
      </w:r>
      <w:r w:rsidRPr="00874F19">
        <w:t xml:space="preserve">Figure </w:t>
      </w:r>
      <w:r w:rsidRPr="00874F19">
        <w:rPr>
          <w:noProof/>
          <w:cs/>
        </w:rPr>
        <w:t>‎</w:t>
      </w:r>
      <w:r w:rsidRPr="00874F19">
        <w:rPr>
          <w:noProof/>
        </w:rPr>
        <w:t>2</w:t>
      </w:r>
      <w:r w:rsidRPr="00874F19">
        <w:noBreakHyphen/>
      </w:r>
      <w:r w:rsidRPr="00874F19">
        <w:rPr>
          <w:noProof/>
        </w:rPr>
        <w:t>2</w:t>
      </w:r>
      <w:r>
        <w:rPr>
          <w:rFonts w:eastAsiaTheme="minorEastAsia"/>
        </w:rPr>
        <w:fldChar w:fldCharType="end"/>
      </w:r>
      <w:r w:rsidRPr="00874F19">
        <w:rPr>
          <w:rFonts w:eastAsiaTheme="minorEastAsia"/>
        </w:rPr>
        <w:t xml:space="preserve">) is structured </w:t>
      </w:r>
      <w:r w:rsidR="0071726C">
        <w:rPr>
          <w:rFonts w:eastAsiaTheme="minorEastAsia"/>
        </w:rPr>
        <w:t xml:space="preserve">to </w:t>
      </w:r>
      <w:r w:rsidR="00E94A0B">
        <w:rPr>
          <w:rFonts w:eastAsiaTheme="minorEastAsia"/>
        </w:rPr>
        <w:t xml:space="preserve">help </w:t>
      </w:r>
      <w:r w:rsidR="0071726C">
        <w:rPr>
          <w:rFonts w:eastAsiaTheme="minorEastAsia"/>
        </w:rPr>
        <w:t>s</w:t>
      </w:r>
      <w:r w:rsidR="00323D1A">
        <w:rPr>
          <w:rFonts w:eastAsiaTheme="minorEastAsia"/>
        </w:rPr>
        <w:t>elect the appropriate code</w:t>
      </w:r>
      <w:r w:rsidR="00761A7F">
        <w:rPr>
          <w:rFonts w:eastAsiaTheme="minorEastAsia"/>
        </w:rPr>
        <w:t>:</w:t>
      </w:r>
    </w:p>
    <w:p w:rsidRPr="00874F19" w:rsidR="00AC54E8" w:rsidP="0078251F" w:rsidRDefault="00645334" w14:paraId="16C6C865" w14:textId="7B7625DA">
      <w:pPr>
        <w:pStyle w:val="BodyText"/>
        <w:rPr>
          <w:i/>
          <w:iCs/>
        </w:rPr>
      </w:pPr>
      <w:bookmarkStart w:name="_Hlk47426081" w:id="17"/>
      <w:r w:rsidRPr="00874F19">
        <w:rPr>
          <w:b/>
          <w:bCs/>
        </w:rPr>
        <w:t>S</w:t>
      </w:r>
      <w:r w:rsidRPr="00874F19" w:rsidR="00402B84">
        <w:rPr>
          <w:b/>
          <w:bCs/>
        </w:rPr>
        <w:t>1</w:t>
      </w:r>
      <w:r w:rsidRPr="00874F19" w:rsidR="004E0E90">
        <w:rPr>
          <w:b/>
          <w:bCs/>
        </w:rPr>
        <w:t>1</w:t>
      </w:r>
      <w:r w:rsidRPr="00874F19" w:rsidR="00AC54E8">
        <w:rPr>
          <w:b/>
          <w:bCs/>
        </w:rPr>
        <w:t xml:space="preserve"> </w:t>
      </w:r>
      <w:r w:rsidRPr="00874F19" w:rsidR="00AC54E8">
        <w:t xml:space="preserve">Reformulated or developed new product </w:t>
      </w:r>
      <w:bookmarkEnd w:id="17"/>
      <w:r w:rsidRPr="00874F19" w:rsidR="00AC54E8">
        <w:t>line</w:t>
      </w:r>
      <w:r w:rsidRPr="00874F19" w:rsidR="006D0F92">
        <w:t xml:space="preserve"> </w:t>
      </w:r>
    </w:p>
    <w:p w:rsidRPr="00874F19" w:rsidR="00AC54E8" w:rsidP="0078251F" w:rsidRDefault="004E0E90" w14:paraId="63029984" w14:textId="7D33B4F6">
      <w:pPr>
        <w:pStyle w:val="BodyText"/>
      </w:pPr>
      <w:r w:rsidRPr="00874F19">
        <w:rPr>
          <w:b/>
          <w:bCs/>
        </w:rPr>
        <w:t>S12</w:t>
      </w:r>
      <w:r w:rsidRPr="00874F19" w:rsidR="00AC54E8">
        <w:t xml:space="preserve"> Altered dimensions, components, or final design of product</w:t>
      </w:r>
    </w:p>
    <w:p w:rsidRPr="00874F19" w:rsidR="00AC54E8" w:rsidP="0086370F" w:rsidRDefault="004E0E90" w14:paraId="75C83A16" w14:textId="3133D49E">
      <w:pPr>
        <w:pStyle w:val="BodyText"/>
      </w:pPr>
      <w:r w:rsidRPr="00874F19">
        <w:rPr>
          <w:b/>
          <w:bCs/>
        </w:rPr>
        <w:t>S13</w:t>
      </w:r>
      <w:r w:rsidRPr="00874F19" w:rsidR="00AC54E8">
        <w:t xml:space="preserve"> Modified product packaging</w:t>
      </w:r>
    </w:p>
    <w:p w:rsidRPr="00874F19" w:rsidR="00AC54E8" w:rsidP="0078251F" w:rsidRDefault="004E0E90" w14:paraId="1D6955BB" w14:textId="201D2B1F">
      <w:pPr>
        <w:pStyle w:val="BodyText"/>
      </w:pPr>
      <w:r w:rsidRPr="00874F19">
        <w:rPr>
          <w:b/>
          <w:bCs/>
        </w:rPr>
        <w:t>S14</w:t>
      </w:r>
      <w:r w:rsidRPr="00874F19" w:rsidR="00AC54E8">
        <w:t xml:space="preserve"> Other product modifications made</w:t>
      </w:r>
    </w:p>
    <w:p w:rsidRPr="00874F19" w:rsidR="00AC54E8" w:rsidP="008574FF" w:rsidRDefault="00AC54E8" w14:paraId="6D0AA499" w14:textId="29BBA498">
      <w:pPr>
        <w:spacing w:before="240" w:after="120"/>
      </w:pPr>
      <w:r w:rsidRPr="00874F19">
        <w:rPr>
          <w:noProof/>
        </w:rPr>
        <w:lastRenderedPageBreak/>
        <mc:AlternateContent>
          <mc:Choice Requires="wps">
            <w:drawing>
              <wp:anchor distT="45720" distB="45720" distL="114300" distR="114300" simplePos="0" relativeHeight="251658241" behindDoc="0" locked="0" layoutInCell="1" allowOverlap="1" wp14:editId="574BA44C" wp14:anchorId="353A19CC">
                <wp:simplePos x="0" y="0"/>
                <wp:positionH relativeFrom="margin">
                  <wp:align>right</wp:align>
                </wp:positionH>
                <wp:positionV relativeFrom="paragraph">
                  <wp:posOffset>0</wp:posOffset>
                </wp:positionV>
                <wp:extent cx="2360930" cy="2112264"/>
                <wp:effectExtent l="0" t="0" r="22860" b="2159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112264"/>
                        </a:xfrm>
                        <a:prstGeom prst="rect">
                          <a:avLst/>
                        </a:prstGeom>
                        <a:solidFill>
                          <a:srgbClr val="3399FF">
                            <a:alpha val="32941"/>
                          </a:srgbClr>
                        </a:solidFill>
                        <a:ln w="9525">
                          <a:solidFill>
                            <a:srgbClr val="0050B8"/>
                          </a:solidFill>
                          <a:miter lim="800000"/>
                          <a:headEnd/>
                          <a:tailEnd/>
                        </a:ln>
                      </wps:spPr>
                      <wps:txbx>
                        <w:txbxContent>
                          <w:p w:rsidRPr="00E53D66" w:rsidR="00611B19" w:rsidP="0078251F" w:rsidRDefault="00611B19" w14:paraId="2F3300C9" w14:textId="414EF757">
                            <w:pPr>
                              <w:pStyle w:val="BoxText"/>
                            </w:pPr>
                            <w:r w:rsidRPr="00E53D66">
                              <w:t xml:space="preserve">A </w:t>
                            </w:r>
                            <w:r w:rsidRPr="00E53D66">
                              <w:rPr>
                                <w:b/>
                                <w:bCs/>
                              </w:rPr>
                              <w:t xml:space="preserve">formulated product </w:t>
                            </w:r>
                            <w:r w:rsidRPr="00E53D66">
                              <w:t>is a mixture of different chemicals combined in specific ratios to give the mixture desirable properties. Examples include paints, detergents, personal care products, adhesives, and insecticides.</w:t>
                            </w:r>
                          </w:p>
                          <w:p w:rsidRPr="00E53D66" w:rsidR="00611B19" w:rsidP="0078251F" w:rsidRDefault="00611B19" w14:paraId="52B1FE41" w14:textId="77777777">
                            <w:pPr>
                              <w:pStyle w:val="BoxText"/>
                            </w:pPr>
                            <w:r w:rsidRPr="00E53D66">
                              <w:rPr>
                                <w:b/>
                                <w:bCs/>
                              </w:rPr>
                              <w:t xml:space="preserve">Reformulation </w:t>
                            </w:r>
                            <w:r w:rsidRPr="00E53D66">
                              <w:t xml:space="preserve">refers to changes in the ingredients or their proportions in a formulated product. </w:t>
                            </w:r>
                          </w:p>
                          <w:p w:rsidRPr="00E53D66" w:rsidR="00611B19" w:rsidP="0078251F" w:rsidRDefault="00611B19" w14:paraId="1173D849" w14:textId="77777777">
                            <w:pPr>
                              <w:pStyle w:val="BoxText"/>
                            </w:pPr>
                            <w:r w:rsidRPr="00E53D66">
                              <w:rPr>
                                <w:b/>
                                <w:bCs/>
                              </w:rPr>
                              <w:t xml:space="preserve">Product line </w:t>
                            </w:r>
                            <w:r w:rsidRPr="00E53D66">
                              <w:t>refers to a product or group of products with distinct branding.</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w:pict>
              <v:shape id="_x0000_s1028" style="position:absolute;margin-left:134.7pt;margin-top:0;width:185.9pt;height:166.3pt;z-index:251658241;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fillcolor="#39f" strokecolor="#0050b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" w14:anchorId="353A19CC">
                <v:fill opacity="21588f"/>
                <v:textbox>
                  <w:txbxContent>
                    <w:p w:rsidRPr="00E53D66" w:rsidR="00611B19" w:rsidP="0078251F" w:rsidRDefault="00611B19" w14:paraId="2F3300C9" w14:textId="414EF757">
                      <w:pPr>
                        <w:pStyle w:val="BoxText"/>
                      </w:pPr>
                      <w:r w:rsidRPr="00E53D66">
                        <w:t xml:space="preserve">A </w:t>
                      </w:r>
                      <w:r w:rsidRPr="00E53D66">
                        <w:rPr>
                          <w:b/>
                          <w:bCs/>
                        </w:rPr>
                        <w:t xml:space="preserve">formulated product </w:t>
                      </w:r>
                      <w:r w:rsidRPr="00E53D66">
                        <w:t>is a mixture of different chemicals combined in specific ratios to give the mixture desirable properties. Examples include paints, detergents, personal care products, adhesives, and insecticides.</w:t>
                      </w:r>
                    </w:p>
                    <w:p w:rsidRPr="00E53D66" w:rsidR="00611B19" w:rsidP="0078251F" w:rsidRDefault="00611B19" w14:paraId="52B1FE41" w14:textId="77777777">
                      <w:pPr>
                        <w:pStyle w:val="BoxText"/>
                      </w:pPr>
                      <w:r w:rsidRPr="00E53D66">
                        <w:rPr>
                          <w:b/>
                          <w:bCs/>
                        </w:rPr>
                        <w:t xml:space="preserve">Reformulation </w:t>
                      </w:r>
                      <w:r w:rsidRPr="00E53D66">
                        <w:t xml:space="preserve">refers to changes in the ingredients or their proportions in a formulated product. </w:t>
                      </w:r>
                    </w:p>
                    <w:p w:rsidRPr="00E53D66" w:rsidR="00611B19" w:rsidP="0078251F" w:rsidRDefault="00611B19" w14:paraId="1173D849" w14:textId="77777777">
                      <w:pPr>
                        <w:pStyle w:val="BoxText"/>
                      </w:pPr>
                      <w:r w:rsidRPr="00E53D66">
                        <w:rPr>
                          <w:b/>
                          <w:bCs/>
                        </w:rPr>
                        <w:t xml:space="preserve">Product line </w:t>
                      </w:r>
                      <w:r w:rsidRPr="00E53D66">
                        <w:t>refers to a product or group of products with distinct branding.</w:t>
                      </w:r>
                    </w:p>
                  </w:txbxContent>
                </v:textbox>
                <w10:wrap type="square" anchorx="margin"/>
              </v:shape>
            </w:pict>
          </mc:Fallback>
        </mc:AlternateContent>
      </w:r>
      <w:r w:rsidRPr="00874F19" w:rsidR="004E0E90">
        <w:rPr>
          <w:b/>
          <w:bCs/>
        </w:rPr>
        <w:t>S11</w:t>
      </w:r>
      <w:r w:rsidRPr="00874F19">
        <w:rPr>
          <w:b/>
          <w:bCs/>
        </w:rPr>
        <w:t xml:space="preserve"> Reformulated or developed new product line</w:t>
      </w:r>
      <w:r w:rsidRPr="00874F19">
        <w:t xml:space="preserve"> </w:t>
      </w:r>
      <w:r w:rsidRPr="00874F19" w:rsidR="00F552D4">
        <w:t>r</w:t>
      </w:r>
      <w:r w:rsidRPr="00874F19">
        <w:t xml:space="preserve">efers to changes to the ingredients or their proportions in a formulated product or development of a completely new product line marketed as such to customers. </w:t>
      </w:r>
      <w:r w:rsidRPr="00874F19" w:rsidR="00F552D4">
        <w:t>[</w:t>
      </w:r>
      <w:r w:rsidRPr="00874F19" w:rsidR="00F552D4">
        <w:rPr>
          <w:rFonts w:eastAsiaTheme="minorEastAsia"/>
          <w:noProof/>
        </w:rPr>
        <w:drawing>
          <wp:inline distT="0" distB="0" distL="0" distR="0" wp14:anchorId="10955CA1" wp14:editId="4D0F4B81">
            <wp:extent cx="110793" cy="110793"/>
            <wp:effectExtent l="0" t="0" r="3810" b="3810"/>
            <wp:docPr id="53" name="Graphic 53"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Leaf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20594" cy="120594"/>
                    </a:xfrm>
                    <a:prstGeom prst="rect">
                      <a:avLst/>
                    </a:prstGeom>
                  </pic:spPr>
                </pic:pic>
              </a:graphicData>
            </a:graphic>
          </wp:inline>
        </w:drawing>
      </w:r>
      <w:r w:rsidRPr="00874F19" w:rsidR="00F552D4">
        <w:t>Green chemistry code]</w:t>
      </w:r>
      <w:r w:rsidRPr="00874F19">
        <w:t xml:space="preserve"> </w:t>
      </w:r>
    </w:p>
    <w:p w:rsidRPr="00874F19" w:rsidR="00AC54E8" w:rsidP="00AC54E8" w:rsidRDefault="00AC54E8" w14:paraId="4C596E3A" w14:textId="77777777">
      <w:r w:rsidRPr="00874F19">
        <w:t>Examples:</w:t>
      </w:r>
    </w:p>
    <w:p w:rsidRPr="00874F19" w:rsidR="00AC54E8" w:rsidP="0041186B" w:rsidRDefault="00AC54E8" w14:paraId="1DE68F99" w14:textId="34CFA963">
      <w:pPr>
        <w:pStyle w:val="TextBullets"/>
      </w:pPr>
      <w:r w:rsidRPr="00874F19">
        <w:t xml:space="preserve">Reviewing </w:t>
      </w:r>
      <w:r w:rsidRPr="00874F19" w:rsidR="00DA5614">
        <w:t xml:space="preserve">a </w:t>
      </w:r>
      <w:r w:rsidRPr="00874F19">
        <w:t xml:space="preserve">formula to </w:t>
      </w:r>
      <w:r w:rsidRPr="00874F19" w:rsidR="00DC1AA2">
        <w:t>minimize</w:t>
      </w:r>
      <w:r w:rsidRPr="00874F19">
        <w:t xml:space="preserve"> the amount of </w:t>
      </w:r>
      <w:r w:rsidRPr="00874F19" w:rsidR="00DA5614">
        <w:t xml:space="preserve">a </w:t>
      </w:r>
      <w:r w:rsidRPr="00874F19">
        <w:t xml:space="preserve">chemical </w:t>
      </w:r>
      <w:r w:rsidRPr="00874F19" w:rsidR="00BE7FD6">
        <w:t xml:space="preserve">used </w:t>
      </w:r>
      <w:r w:rsidRPr="00874F19">
        <w:t xml:space="preserve">before product quality suffers </w:t>
      </w:r>
      <w:r w:rsidRPr="00874F19" w:rsidR="00376575">
        <w:t>(</w:t>
      </w:r>
      <w:r w:rsidRPr="00874F19">
        <w:t>e.g</w:t>
      </w:r>
      <w:r w:rsidRPr="00874F19" w:rsidR="00376575">
        <w:t>.</w:t>
      </w:r>
      <w:r w:rsidRPr="00874F19">
        <w:t>, reduced amount of zinc added to compound master</w:t>
      </w:r>
      <w:r w:rsidRPr="00874F19" w:rsidR="00376575">
        <w:t>)</w:t>
      </w:r>
      <w:r w:rsidRPr="00874F19">
        <w:t xml:space="preserve"> by studying when the product quality changed</w:t>
      </w:r>
    </w:p>
    <w:p w:rsidRPr="00874F19" w:rsidR="00AC54E8" w:rsidP="0041186B" w:rsidRDefault="00AC54E8" w14:paraId="311FA2F8" w14:textId="1DA205D2">
      <w:pPr>
        <w:pStyle w:val="TextBullets"/>
      </w:pPr>
      <w:r w:rsidRPr="00874F19">
        <w:t>Reformulating a paint product to develop a paint product</w:t>
      </w:r>
      <w:r w:rsidR="00F73909">
        <w:t xml:space="preserve"> free of volatile organic compounds</w:t>
      </w:r>
    </w:p>
    <w:p w:rsidRPr="00874F19" w:rsidR="00AC54E8" w:rsidP="0041186B" w:rsidRDefault="00AC54E8" w14:paraId="25BBDB63" w14:textId="6BC60E5F">
      <w:pPr>
        <w:pStyle w:val="TextBullets"/>
      </w:pPr>
      <w:r w:rsidRPr="00874F19">
        <w:t xml:space="preserve">Reformulating a paint product to include the minimum </w:t>
      </w:r>
      <w:proofErr w:type="gramStart"/>
      <w:r w:rsidRPr="00874F19">
        <w:t>amount</w:t>
      </w:r>
      <w:proofErr w:type="gramEnd"/>
      <w:r w:rsidRPr="00874F19">
        <w:t xml:space="preserve"> of </w:t>
      </w:r>
      <w:r w:rsidRPr="00874F19" w:rsidR="00DA5614">
        <w:t>mixed</w:t>
      </w:r>
      <w:r w:rsidRPr="00874F19" w:rsidR="00BC6E66">
        <w:t xml:space="preserve"> isomers of </w:t>
      </w:r>
      <w:r w:rsidRPr="00874F19">
        <w:t xml:space="preserve">xylene, sunsetting product lines </w:t>
      </w:r>
      <w:r w:rsidRPr="00874F19" w:rsidR="00376575">
        <w:t xml:space="preserve">that </w:t>
      </w:r>
      <w:r w:rsidRPr="00874F19">
        <w:t xml:space="preserve">contain </w:t>
      </w:r>
      <w:r w:rsidRPr="00874F19" w:rsidR="00DA5614">
        <w:t>mixed</w:t>
      </w:r>
      <w:r w:rsidRPr="00874F19" w:rsidR="00BC6E66">
        <w:t xml:space="preserve"> isomers of </w:t>
      </w:r>
      <w:r w:rsidRPr="00874F19">
        <w:t>xylene</w:t>
      </w:r>
      <w:r w:rsidR="00F73909">
        <w:t>,</w:t>
      </w:r>
      <w:r w:rsidRPr="00874F19">
        <w:t xml:space="preserve"> and developing new product lines to replace the </w:t>
      </w:r>
      <w:r w:rsidRPr="00874F19" w:rsidR="00BC6E66">
        <w:t xml:space="preserve">original </w:t>
      </w:r>
      <w:r w:rsidRPr="00874F19">
        <w:t>paint</w:t>
      </w:r>
      <w:r w:rsidRPr="00874F19" w:rsidR="00BC6E66">
        <w:t xml:space="preserve"> products</w:t>
      </w:r>
    </w:p>
    <w:p w:rsidRPr="00874F19" w:rsidR="00AC54E8" w:rsidP="0078251F" w:rsidRDefault="004F0AFC" w14:paraId="32DC2FE5" w14:textId="1EA6252D">
      <w:pPr>
        <w:pStyle w:val="BodyText"/>
      </w:pPr>
      <w:r w:rsidRPr="00874F19">
        <w:rPr>
          <w:b/>
          <w:bCs/>
        </w:rPr>
        <w:t>S12</w:t>
      </w:r>
      <w:r w:rsidRPr="00874F19" w:rsidR="00AC54E8">
        <w:rPr>
          <w:b/>
          <w:bCs/>
        </w:rPr>
        <w:t xml:space="preserve"> Altered dimensions, components, or final design of product</w:t>
      </w:r>
      <w:r w:rsidRPr="00874F19" w:rsidR="00AC54E8">
        <w:t xml:space="preserve"> refers to changes to manufactured end products; examples include textiles, food, automobiles, or metal parts. Changes may involve altering dimensions, components used in the product, or design specifications. This </w:t>
      </w:r>
      <w:r w:rsidRPr="00874F19" w:rsidR="001B2707">
        <w:t>code</w:t>
      </w:r>
      <w:r w:rsidRPr="00874F19" w:rsidR="00AC54E8">
        <w:t xml:space="preserve"> is intended to capture activities other than those focused on chemicals or allied product manufacture. </w:t>
      </w:r>
    </w:p>
    <w:p w:rsidRPr="00874F19" w:rsidR="00AC54E8" w:rsidP="0078251F" w:rsidRDefault="00AC54E8" w14:paraId="4426303E" w14:textId="52492B82">
      <w:pPr>
        <w:pStyle w:val="BodyText"/>
        <w:keepNext/>
      </w:pPr>
      <w:r w:rsidRPr="00874F19">
        <w:t>Example</w:t>
      </w:r>
      <w:r w:rsidRPr="00874F19" w:rsidR="00A32596">
        <w:t>s</w:t>
      </w:r>
      <w:r w:rsidRPr="00874F19">
        <w:t>:</w:t>
      </w:r>
    </w:p>
    <w:p w:rsidRPr="00874F19" w:rsidR="00AC54E8" w:rsidP="0041186B" w:rsidRDefault="00AC54E8" w14:paraId="0815A261" w14:textId="28223E7C">
      <w:pPr>
        <w:pStyle w:val="TextBullets"/>
      </w:pPr>
      <w:r w:rsidRPr="00874F19">
        <w:t xml:space="preserve">Altering product components to design a new product line, </w:t>
      </w:r>
      <w:r w:rsidRPr="00874F19" w:rsidR="00531917">
        <w:t xml:space="preserve">such as </w:t>
      </w:r>
      <w:r w:rsidRPr="00874F19">
        <w:t>formaldehyde</w:t>
      </w:r>
      <w:r w:rsidR="00531193">
        <w:t>-</w:t>
      </w:r>
      <w:r w:rsidRPr="00874F19">
        <w:t>free particleboard</w:t>
      </w:r>
    </w:p>
    <w:p w:rsidRPr="00874F19" w:rsidR="00AC54E8" w:rsidP="00AD42D6" w:rsidRDefault="00AC54E8" w14:paraId="41030D46" w14:textId="77777777">
      <w:pPr>
        <w:pStyle w:val="TextBullets"/>
      </w:pPr>
      <w:r w:rsidRPr="00874F19">
        <w:t>Redesigning décor flooring products to use less resin during production, which reduces formaldehyde releases</w:t>
      </w:r>
    </w:p>
    <w:p w:rsidRPr="00874F19" w:rsidR="00AC54E8" w:rsidP="0041186B" w:rsidRDefault="00AC54E8" w14:paraId="2D210C73" w14:textId="77777777">
      <w:pPr>
        <w:pStyle w:val="TextBullets"/>
      </w:pPr>
      <w:r w:rsidRPr="00874F19">
        <w:t>Changing dimensions of a machined part to minimize scrap generation</w:t>
      </w:r>
    </w:p>
    <w:p w:rsidRPr="00874F19" w:rsidR="00FB578A" w:rsidP="0078251F" w:rsidRDefault="004F0AFC" w14:paraId="544FAEBA" w14:textId="44C3EB25">
      <w:pPr>
        <w:pStyle w:val="BodyText"/>
      </w:pPr>
      <w:r w:rsidRPr="00874F19">
        <w:rPr>
          <w:b/>
          <w:bCs/>
        </w:rPr>
        <w:t xml:space="preserve">S13 </w:t>
      </w:r>
      <w:r w:rsidRPr="00874F19" w:rsidR="00AC54E8">
        <w:rPr>
          <w:b/>
          <w:bCs/>
        </w:rPr>
        <w:t>Modified product packaging</w:t>
      </w:r>
      <w:r w:rsidRPr="00874F19" w:rsidR="00AC54E8">
        <w:t xml:space="preserve"> refers to changes in packaging integral to the final product. Examples include the container used to hold the product, product labels, caps, foils, and wrapping. Note that this code is only intended to capture changes to packaging </w:t>
      </w:r>
      <w:r w:rsidR="0059395F">
        <w:t>that</w:t>
      </w:r>
      <w:r w:rsidRPr="00874F19" w:rsidR="0059395F">
        <w:t xml:space="preserve"> </w:t>
      </w:r>
      <w:r w:rsidRPr="00874F19" w:rsidR="00AC54E8">
        <w:t xml:space="preserve">affect waste management quantities of the chemical reported to TRI. </w:t>
      </w:r>
    </w:p>
    <w:p w:rsidRPr="00874F19" w:rsidR="00AC54E8" w:rsidP="0078251F" w:rsidRDefault="005C4434" w14:paraId="67E75F55" w14:textId="2B20CAF3">
      <w:pPr>
        <w:pStyle w:val="BodyText"/>
        <w:rPr>
          <w:i/>
          <w:iCs/>
        </w:rPr>
      </w:pPr>
      <w:r w:rsidRPr="00C622BF">
        <w:rPr>
          <w:b/>
          <w:bCs/>
          <w:i/>
          <w:iCs/>
        </w:rPr>
        <w:t>Note:</w:t>
      </w:r>
      <w:r>
        <w:rPr>
          <w:i/>
          <w:iCs/>
        </w:rPr>
        <w:t xml:space="preserve"> </w:t>
      </w:r>
      <w:r w:rsidRPr="00874F19" w:rsidR="00CF59B2">
        <w:rPr>
          <w:i/>
          <w:iCs/>
        </w:rPr>
        <w:t xml:space="preserve">A common </w:t>
      </w:r>
      <w:r w:rsidRPr="00874F19" w:rsidR="00EE06FF">
        <w:rPr>
          <w:i/>
          <w:iCs/>
        </w:rPr>
        <w:t xml:space="preserve">reporting </w:t>
      </w:r>
      <w:r w:rsidRPr="00874F19" w:rsidR="00CF59B2">
        <w:rPr>
          <w:i/>
          <w:iCs/>
        </w:rPr>
        <w:t xml:space="preserve">error </w:t>
      </w:r>
      <w:r w:rsidRPr="00874F19" w:rsidR="007A1658">
        <w:rPr>
          <w:i/>
          <w:iCs/>
        </w:rPr>
        <w:t>is s</w:t>
      </w:r>
      <w:r w:rsidRPr="00874F19" w:rsidR="00CF59B2">
        <w:rPr>
          <w:i/>
          <w:iCs/>
        </w:rPr>
        <w:t xml:space="preserve">electing </w:t>
      </w:r>
      <w:r w:rsidRPr="00874F19" w:rsidR="00CD04FC">
        <w:rPr>
          <w:i/>
          <w:iCs/>
        </w:rPr>
        <w:t xml:space="preserve">S13 </w:t>
      </w:r>
      <w:r w:rsidRPr="00874F19" w:rsidR="007A1658">
        <w:rPr>
          <w:i/>
          <w:iCs/>
        </w:rPr>
        <w:t>to describe strategies</w:t>
      </w:r>
      <w:r w:rsidRPr="00874F19" w:rsidR="00CF59B2">
        <w:rPr>
          <w:i/>
          <w:iCs/>
        </w:rPr>
        <w:t xml:space="preserve"> to reduce packaging that do not impact quantities of TRI chemicals. </w:t>
      </w:r>
      <w:r w:rsidRPr="00874F19" w:rsidR="00AC54E8">
        <w:rPr>
          <w:i/>
          <w:iCs/>
        </w:rPr>
        <w:t>Facility initiative</w:t>
      </w:r>
      <w:r w:rsidRPr="00874F19" w:rsidR="00531917">
        <w:rPr>
          <w:i/>
          <w:iCs/>
        </w:rPr>
        <w:t>s</w:t>
      </w:r>
      <w:r w:rsidRPr="00874F19" w:rsidR="00AC54E8">
        <w:rPr>
          <w:i/>
          <w:iCs/>
        </w:rPr>
        <w:t xml:space="preserve"> to reduce packaging </w:t>
      </w:r>
      <w:r w:rsidRPr="00874F19" w:rsidR="00376575">
        <w:rPr>
          <w:i/>
          <w:iCs/>
        </w:rPr>
        <w:t xml:space="preserve">that </w:t>
      </w:r>
      <w:r w:rsidRPr="00874F19" w:rsidR="00AC54E8">
        <w:rPr>
          <w:i/>
          <w:iCs/>
        </w:rPr>
        <w:t xml:space="preserve">do not impact quantities of TRI chemicals should not be reported as source reduction. </w:t>
      </w:r>
    </w:p>
    <w:p w:rsidRPr="00874F19" w:rsidR="00AC54E8" w:rsidP="0078251F" w:rsidRDefault="00AC54E8" w14:paraId="09337A9C" w14:textId="16583DD7">
      <w:pPr>
        <w:pStyle w:val="BodyText"/>
        <w:keepNext/>
      </w:pPr>
      <w:r w:rsidRPr="00874F19">
        <w:t>Example</w:t>
      </w:r>
      <w:r w:rsidRPr="00874F19" w:rsidR="00A32596">
        <w:t>s</w:t>
      </w:r>
      <w:r w:rsidRPr="00874F19">
        <w:t>:</w:t>
      </w:r>
    </w:p>
    <w:p w:rsidRPr="00874F19" w:rsidR="00AC54E8" w:rsidP="0041186B" w:rsidRDefault="00AC54E8" w14:paraId="16F37237" w14:textId="1854688D">
      <w:pPr>
        <w:pStyle w:val="TextBullets"/>
      </w:pPr>
      <w:r w:rsidRPr="00874F19">
        <w:t xml:space="preserve">Switching the ethylene-vinyl acetate adhesive used to seal food packaging to </w:t>
      </w:r>
      <w:r w:rsidRPr="00874F19" w:rsidR="00C4257C">
        <w:t xml:space="preserve">an adhesive </w:t>
      </w:r>
      <w:r w:rsidRPr="00874F19">
        <w:t>formulation containing less vinyl acetate</w:t>
      </w:r>
    </w:p>
    <w:p w:rsidRPr="00874F19" w:rsidR="00AC54E8" w:rsidP="0041186B" w:rsidRDefault="00AC54E8" w14:paraId="14715CA8" w14:textId="77777777">
      <w:pPr>
        <w:pStyle w:val="TextBullets"/>
      </w:pPr>
      <w:r w:rsidRPr="00874F19">
        <w:t>Switching to glycol ether-free ink for printing product labels to reduce fugitive releases of glycol ethers</w:t>
      </w:r>
    </w:p>
    <w:p w:rsidRPr="00874F19" w:rsidR="00AC54E8" w:rsidP="0041186B" w:rsidRDefault="00AC54E8" w14:paraId="5BFC671B" w14:textId="792DB012">
      <w:pPr>
        <w:pStyle w:val="TextBullets"/>
      </w:pPr>
      <w:r w:rsidRPr="00874F19">
        <w:t xml:space="preserve">Switching from polyurethane foam to an alternative packaging material, eliminating the </w:t>
      </w:r>
      <w:r w:rsidRPr="00874F19" w:rsidR="00FF3134">
        <w:t xml:space="preserve">management </w:t>
      </w:r>
      <w:r w:rsidRPr="00874F19">
        <w:t xml:space="preserve">of </w:t>
      </w:r>
      <w:proofErr w:type="spellStart"/>
      <w:r w:rsidRPr="00874F19">
        <w:t>diisocyanates</w:t>
      </w:r>
      <w:proofErr w:type="spellEnd"/>
      <w:r w:rsidRPr="00874F19">
        <w:t xml:space="preserve"> (</w:t>
      </w:r>
      <w:r w:rsidRPr="00874F19" w:rsidR="00FF3134">
        <w:t xml:space="preserve">a component of </w:t>
      </w:r>
      <w:r w:rsidRPr="00874F19">
        <w:t>polyurethane foams)</w:t>
      </w:r>
    </w:p>
    <w:p w:rsidRPr="00874F19" w:rsidR="00AC54E8" w:rsidP="00D43438" w:rsidRDefault="00D43438" w14:paraId="7D0C5AFC" w14:textId="44A59D78">
      <w:pPr>
        <w:pStyle w:val="Caption"/>
        <w:rPr>
          <w:rFonts w:eastAsia="Calibri"/>
        </w:rPr>
      </w:pPr>
      <w:bookmarkStart w:name="_Ref90293424" w:id="18"/>
      <w:bookmarkStart w:name="_Toc90032233" w:id="19"/>
      <w:r w:rsidRPr="00874F19">
        <w:lastRenderedPageBreak/>
        <w:t xml:space="preserve">Figure </w:t>
      </w:r>
      <w:r w:rsidRPr="00874F19">
        <w:fldChar w:fldCharType="begin"/>
      </w:r>
      <w:r w:rsidRPr="00874F19">
        <w:instrText>STYLEREF 1 \s</w:instrText>
      </w:r>
      <w:r w:rsidRPr="00874F19">
        <w:fldChar w:fldCharType="separate"/>
      </w:r>
      <w:r w:rsidRPr="00874F19">
        <w:rPr>
          <w:noProof/>
          <w:cs/>
        </w:rPr>
        <w:t>‎</w:t>
      </w:r>
      <w:r w:rsidRPr="00874F19">
        <w:rPr>
          <w:noProof/>
        </w:rPr>
        <w:t>2</w:t>
      </w:r>
      <w:r w:rsidRPr="00874F19">
        <w:fldChar w:fldCharType="end"/>
      </w:r>
      <w:r w:rsidRPr="00874F19">
        <w:noBreakHyphen/>
      </w:r>
      <w:r w:rsidRPr="00874F19">
        <w:fldChar w:fldCharType="begin"/>
      </w:r>
      <w:r w:rsidRPr="00874F19">
        <w:instrText>SEQ Figure \* ARABIC \s 1</w:instrText>
      </w:r>
      <w:r w:rsidRPr="00874F19">
        <w:fldChar w:fldCharType="separate"/>
      </w:r>
      <w:r w:rsidRPr="00874F19">
        <w:rPr>
          <w:noProof/>
        </w:rPr>
        <w:t>2</w:t>
      </w:r>
      <w:r w:rsidRPr="00874F19">
        <w:fldChar w:fldCharType="end"/>
      </w:r>
      <w:bookmarkEnd w:id="18"/>
      <w:r w:rsidRPr="00874F19" w:rsidR="0080442D">
        <w:rPr>
          <w:rFonts w:eastAsiaTheme="majorEastAsia"/>
        </w:rPr>
        <w:t>:</w:t>
      </w:r>
      <w:r w:rsidRPr="00874F19" w:rsidR="00975672">
        <w:rPr>
          <w:rFonts w:eastAsiaTheme="majorEastAsia"/>
        </w:rPr>
        <w:t xml:space="preserve"> </w:t>
      </w:r>
      <w:r w:rsidRPr="00874F19" w:rsidR="00376575">
        <w:rPr>
          <w:rFonts w:eastAsiaTheme="majorEastAsia"/>
        </w:rPr>
        <w:t xml:space="preserve">Decision Tree for </w:t>
      </w:r>
      <w:r w:rsidRPr="00874F19" w:rsidR="00AC54E8">
        <w:rPr>
          <w:rFonts w:eastAsiaTheme="majorEastAsia"/>
        </w:rPr>
        <w:t>Product Modifications</w:t>
      </w:r>
      <w:bookmarkEnd w:id="19"/>
    </w:p>
    <w:p w:rsidRPr="00874F19" w:rsidR="00894526" w:rsidP="00AC54E8" w:rsidRDefault="00C52B03" w14:paraId="57CC2859" w14:textId="7D8A199F">
      <w:r w:rsidRPr="00874F19">
        <w:rPr>
          <w:noProof/>
        </w:rPr>
        <w:drawing>
          <wp:inline distT="0" distB="0" distL="0" distR="0" wp14:anchorId="3605DAE1" wp14:editId="1EC2C44F">
            <wp:extent cx="5029200" cy="4297680"/>
            <wp:effectExtent l="0" t="0" r="0" b="0"/>
            <wp:docPr id="4" name="Picture 4" descr="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text&#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029200" cy="4297680"/>
                    </a:xfrm>
                    <a:prstGeom prst="rect">
                      <a:avLst/>
                    </a:prstGeom>
                  </pic:spPr>
                </pic:pic>
              </a:graphicData>
            </a:graphic>
          </wp:inline>
        </w:drawing>
      </w:r>
    </w:p>
    <w:p w:rsidRPr="00874F19" w:rsidR="00AC54E8" w:rsidP="00602B7B" w:rsidRDefault="00AC54E8" w14:paraId="77D9821E" w14:textId="5CB608A3">
      <w:pPr>
        <w:pStyle w:val="Heading2"/>
      </w:pPr>
      <w:bookmarkStart w:name="_Toc80700967" w:id="20"/>
      <w:bookmarkStart w:name="_Toc80701190" w:id="21"/>
      <w:bookmarkStart w:name="_Toc90036186" w:id="22"/>
      <w:r w:rsidRPr="00874F19">
        <w:t>Process and Equipment Modifications</w:t>
      </w:r>
      <w:bookmarkEnd w:id="20"/>
      <w:bookmarkEnd w:id="21"/>
      <w:bookmarkEnd w:id="22"/>
    </w:p>
    <w:p w:rsidRPr="00874F19" w:rsidR="00AC54E8" w:rsidP="0078251F" w:rsidRDefault="00AC54E8" w14:paraId="6E61BAD2" w14:textId="03CC891A">
      <w:pPr>
        <w:pStyle w:val="BodyText"/>
        <w:rPr>
          <w:rFonts w:eastAsiaTheme="minorEastAsia"/>
        </w:rPr>
      </w:pPr>
      <w:r w:rsidRPr="00874F19">
        <w:rPr>
          <w:b/>
          <w:bCs/>
        </w:rPr>
        <w:t xml:space="preserve">Process and Equipment Modifications </w:t>
      </w:r>
      <w:r w:rsidRPr="00874F19">
        <w:rPr>
          <w:rFonts w:eastAsiaTheme="minorEastAsia"/>
        </w:rPr>
        <w:t>refer to improvements to industrial processes and/or associated equipment, including implementation of new processes that produce less waste; direct re-use of chemicals; or technological changes impacting synthesis, formulation, fabrication, assembly, and surface treatment</w:t>
      </w:r>
      <w:r w:rsidRPr="00874F19" w:rsidR="00205156">
        <w:rPr>
          <w:rFonts w:eastAsiaTheme="minorEastAsia"/>
        </w:rPr>
        <w:t>s</w:t>
      </w:r>
      <w:r w:rsidRPr="00874F19">
        <w:rPr>
          <w:rFonts w:eastAsiaTheme="minorEastAsia"/>
        </w:rPr>
        <w:t xml:space="preserve"> such as cleaning, degreasing, surface preparation, and finishing.</w:t>
      </w:r>
    </w:p>
    <w:p w:rsidR="003133F5" w:rsidP="003133F5" w:rsidRDefault="003133F5" w14:paraId="64D771CB" w14:textId="0D57F1BB">
      <w:pPr>
        <w:pStyle w:val="BodyText"/>
        <w:rPr>
          <w:rFonts w:eastAsiaTheme="minorEastAsia"/>
          <w:b/>
          <w:bCs/>
        </w:rPr>
      </w:pPr>
      <w:r w:rsidRPr="00874F19">
        <w:rPr>
          <w:rFonts w:eastAsiaTheme="minorEastAsia"/>
        </w:rPr>
        <w:t xml:space="preserve">The </w:t>
      </w:r>
      <w:r>
        <w:rPr>
          <w:rFonts w:eastAsiaTheme="minorEastAsia"/>
        </w:rPr>
        <w:t>decision tree for process and equipment</w:t>
      </w:r>
      <w:r w:rsidRPr="00874F19">
        <w:rPr>
          <w:rFonts w:eastAsiaTheme="minorEastAsia"/>
        </w:rPr>
        <w:t xml:space="preserve"> modifications (</w:t>
      </w:r>
      <w:r w:rsidR="002747FC">
        <w:rPr>
          <w:rFonts w:eastAsiaTheme="minorEastAsia"/>
        </w:rPr>
        <w:fldChar w:fldCharType="begin"/>
      </w:r>
      <w:r w:rsidR="002747FC">
        <w:rPr>
          <w:rFonts w:eastAsiaTheme="minorEastAsia"/>
        </w:rPr>
        <w:instrText xml:space="preserve"> REF _Ref90374644 \h </w:instrText>
      </w:r>
      <w:r w:rsidR="002747FC">
        <w:rPr>
          <w:rFonts w:eastAsiaTheme="minorEastAsia"/>
        </w:rPr>
      </w:r>
      <w:r w:rsidR="002747FC">
        <w:rPr>
          <w:rFonts w:eastAsiaTheme="minorEastAsia"/>
        </w:rPr>
        <w:fldChar w:fldCharType="separate"/>
      </w:r>
      <w:r w:rsidRPr="00874F19" w:rsidR="002747FC">
        <w:t xml:space="preserve">Figure </w:t>
      </w:r>
      <w:r w:rsidRPr="00874F19" w:rsidR="002747FC">
        <w:rPr>
          <w:noProof/>
          <w:cs/>
        </w:rPr>
        <w:t>‎</w:t>
      </w:r>
      <w:r w:rsidRPr="00874F19" w:rsidR="002747FC">
        <w:rPr>
          <w:noProof/>
        </w:rPr>
        <w:t>2</w:t>
      </w:r>
      <w:r w:rsidRPr="00874F19" w:rsidR="002747FC">
        <w:noBreakHyphen/>
      </w:r>
      <w:r w:rsidRPr="00874F19" w:rsidR="002747FC">
        <w:rPr>
          <w:noProof/>
        </w:rPr>
        <w:t>3</w:t>
      </w:r>
      <w:r w:rsidR="002747FC">
        <w:rPr>
          <w:rFonts w:eastAsiaTheme="minorEastAsia"/>
        </w:rPr>
        <w:fldChar w:fldCharType="end"/>
      </w:r>
      <w:r w:rsidRPr="00874F19">
        <w:rPr>
          <w:rFonts w:eastAsiaTheme="minorEastAsia"/>
        </w:rPr>
        <w:t xml:space="preserve">) is structured </w:t>
      </w:r>
      <w:r w:rsidR="00323D1A">
        <w:rPr>
          <w:rFonts w:eastAsiaTheme="minorEastAsia"/>
        </w:rPr>
        <w:t>to help select the appropriate code</w:t>
      </w:r>
      <w:r w:rsidR="00761A7F">
        <w:rPr>
          <w:rFonts w:eastAsiaTheme="minorEastAsia"/>
        </w:rPr>
        <w:t>:</w:t>
      </w:r>
    </w:p>
    <w:p w:rsidRPr="00874F19" w:rsidR="00AC54E8" w:rsidP="0078251F" w:rsidRDefault="006B4CD2" w14:paraId="3649094B" w14:textId="0873FDAC">
      <w:pPr>
        <w:pStyle w:val="BodyText"/>
        <w:rPr>
          <w:rFonts w:eastAsiaTheme="minorEastAsia"/>
        </w:rPr>
      </w:pPr>
      <w:r w:rsidRPr="00874F19">
        <w:rPr>
          <w:rFonts w:eastAsiaTheme="minorEastAsia"/>
          <w:b/>
          <w:bCs/>
        </w:rPr>
        <w:t>S21</w:t>
      </w:r>
      <w:r w:rsidRPr="00874F19" w:rsidR="005C244A">
        <w:rPr>
          <w:rFonts w:eastAsiaTheme="minorEastAsia"/>
          <w:b/>
          <w:bCs/>
        </w:rPr>
        <w:t xml:space="preserve"> </w:t>
      </w:r>
      <w:r w:rsidRPr="00874F19" w:rsidR="00AC54E8">
        <w:rPr>
          <w:rFonts w:eastAsiaTheme="minorEastAsia"/>
        </w:rPr>
        <w:t xml:space="preserve">Optimized process conditions to increase efficiency </w:t>
      </w:r>
    </w:p>
    <w:p w:rsidRPr="00874F19" w:rsidR="00AC54E8" w:rsidP="0078251F" w:rsidRDefault="006B4CD2" w14:paraId="2AF65797" w14:textId="1BBE387A">
      <w:pPr>
        <w:pStyle w:val="BodyText"/>
        <w:rPr>
          <w:rFonts w:eastAsiaTheme="minorEastAsia"/>
        </w:rPr>
      </w:pPr>
      <w:r w:rsidRPr="00874F19">
        <w:rPr>
          <w:rFonts w:eastAsiaTheme="minorEastAsia"/>
          <w:b/>
          <w:bCs/>
        </w:rPr>
        <w:t>S22</w:t>
      </w:r>
      <w:r w:rsidRPr="00874F19" w:rsidR="00AC54E8">
        <w:rPr>
          <w:rFonts w:eastAsiaTheme="minorEastAsia"/>
          <w:b/>
          <w:bCs/>
        </w:rPr>
        <w:t xml:space="preserve"> </w:t>
      </w:r>
      <w:r w:rsidRPr="00874F19" w:rsidR="00AC54E8">
        <w:rPr>
          <w:rFonts w:eastAsiaTheme="minorEastAsia"/>
        </w:rPr>
        <w:t>Instituted recirculation within a process</w:t>
      </w:r>
      <w:r w:rsidRPr="00874F19" w:rsidR="000668C1">
        <w:rPr>
          <w:rFonts w:eastAsiaTheme="minorEastAsia"/>
        </w:rPr>
        <w:t xml:space="preserve"> </w:t>
      </w:r>
    </w:p>
    <w:p w:rsidRPr="00874F19" w:rsidR="00AC54E8" w:rsidP="0078251F" w:rsidRDefault="00D43546" w14:paraId="478B116C" w14:textId="246C86A1">
      <w:pPr>
        <w:pStyle w:val="BodyText"/>
        <w:rPr>
          <w:rFonts w:eastAsiaTheme="minorEastAsia"/>
        </w:rPr>
      </w:pPr>
      <w:r w:rsidRPr="00874F19">
        <w:rPr>
          <w:rFonts w:eastAsiaTheme="minorEastAsia"/>
          <w:b/>
          <w:bCs/>
        </w:rPr>
        <w:t>S23</w:t>
      </w:r>
      <w:r w:rsidRPr="00874F19" w:rsidR="00AC54E8">
        <w:rPr>
          <w:rFonts w:eastAsiaTheme="minorEastAsia"/>
        </w:rPr>
        <w:t xml:space="preserve"> Implemented new technology, technique, or process</w:t>
      </w:r>
      <w:r w:rsidRPr="00874F19" w:rsidR="000668C1">
        <w:rPr>
          <w:rFonts w:eastAsiaTheme="minorEastAsia"/>
        </w:rPr>
        <w:t xml:space="preserve"> </w:t>
      </w:r>
    </w:p>
    <w:p w:rsidRPr="00874F19" w:rsidR="00AC54E8" w:rsidP="0078251F" w:rsidRDefault="00D43546" w14:paraId="3D2846B5" w14:textId="39FCEA44">
      <w:pPr>
        <w:pStyle w:val="BodyText"/>
        <w:rPr>
          <w:rFonts w:eastAsiaTheme="minorEastAsia"/>
          <w:i/>
          <w:iCs/>
        </w:rPr>
      </w:pPr>
      <w:r w:rsidRPr="00874F19">
        <w:rPr>
          <w:rFonts w:eastAsiaTheme="minorEastAsia"/>
          <w:b/>
          <w:bCs/>
        </w:rPr>
        <w:t>S24</w:t>
      </w:r>
      <w:r w:rsidRPr="00874F19" w:rsidR="00AC54E8">
        <w:rPr>
          <w:rFonts w:eastAsiaTheme="minorEastAsia"/>
        </w:rPr>
        <w:t xml:space="preserve"> Modified or updated equipment or layout</w:t>
      </w:r>
    </w:p>
    <w:p w:rsidRPr="00874F19" w:rsidR="00AC54E8" w:rsidP="0078251F" w:rsidRDefault="00D43546" w14:paraId="4D2D6BDD" w14:textId="1003EBFD">
      <w:pPr>
        <w:pStyle w:val="BodyText"/>
        <w:rPr>
          <w:rFonts w:eastAsiaTheme="minorEastAsia"/>
          <w:i/>
        </w:rPr>
      </w:pPr>
      <w:r w:rsidRPr="00874F19">
        <w:rPr>
          <w:rFonts w:eastAsiaTheme="minorEastAsia"/>
          <w:b/>
          <w:bCs/>
        </w:rPr>
        <w:t>S25</w:t>
      </w:r>
      <w:r w:rsidRPr="00874F19" w:rsidR="00AC54E8">
        <w:rPr>
          <w:rFonts w:eastAsiaTheme="minorEastAsia"/>
        </w:rPr>
        <w:t xml:space="preserve"> Other process modifications made</w:t>
      </w:r>
    </w:p>
    <w:p w:rsidRPr="00874F19" w:rsidR="00AC54E8" w:rsidP="0078251F" w:rsidRDefault="00D43546" w14:paraId="440BAEFC" w14:textId="3067FFE2">
      <w:pPr>
        <w:pStyle w:val="BodyText"/>
      </w:pPr>
      <w:r w:rsidRPr="00874F19">
        <w:rPr>
          <w:rFonts w:eastAsiaTheme="minorEastAsia"/>
          <w:b/>
          <w:bCs/>
        </w:rPr>
        <w:t>S21</w:t>
      </w:r>
      <w:r w:rsidRPr="00874F19" w:rsidR="00AC54E8">
        <w:rPr>
          <w:rFonts w:eastAsiaTheme="minorEastAsia"/>
          <w:b/>
          <w:bCs/>
        </w:rPr>
        <w:t xml:space="preserve"> Optimized process conditions to increase efficiency</w:t>
      </w:r>
      <w:r w:rsidRPr="00874F19" w:rsidR="00DA2141">
        <w:rPr>
          <w:rFonts w:eastAsiaTheme="minorEastAsia"/>
        </w:rPr>
        <w:t xml:space="preserve"> </w:t>
      </w:r>
      <w:r w:rsidRPr="00874F19" w:rsidR="00AC54E8">
        <w:t xml:space="preserve">refers to adjustments to process conditions such as pressure, temperature, input ratios, and processing time to positively influence process efficiency </w:t>
      </w:r>
      <w:r w:rsidRPr="00874F19" w:rsidR="00397099">
        <w:t>(</w:t>
      </w:r>
      <w:r w:rsidRPr="00874F19" w:rsidR="00AC54E8">
        <w:t>e.g., improved product yield while decreasing production related waste</w:t>
      </w:r>
      <w:r w:rsidRPr="00874F19" w:rsidR="00397099">
        <w:t>)</w:t>
      </w:r>
      <w:r w:rsidRPr="00874F19" w:rsidR="00AC54E8">
        <w:t>.</w:t>
      </w:r>
      <w:r w:rsidRPr="00874F19" w:rsidR="001A4467">
        <w:t xml:space="preserve"> </w:t>
      </w:r>
      <w:r w:rsidRPr="00874F19" w:rsidR="003C1DC6">
        <w:t>[</w:t>
      </w:r>
      <w:r w:rsidRPr="00874F19" w:rsidR="009B3C57">
        <w:rPr>
          <w:rFonts w:eastAsiaTheme="minorEastAsia"/>
          <w:noProof/>
        </w:rPr>
        <w:drawing>
          <wp:inline distT="0" distB="0" distL="0" distR="0" wp14:anchorId="79D18186" wp14:editId="7562EFA2">
            <wp:extent cx="110793" cy="110793"/>
            <wp:effectExtent l="0" t="0" r="3810" b="3810"/>
            <wp:docPr id="56" name="Graphic 56"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Leaf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20594" cy="120594"/>
                    </a:xfrm>
                    <a:prstGeom prst="rect">
                      <a:avLst/>
                    </a:prstGeom>
                  </pic:spPr>
                </pic:pic>
              </a:graphicData>
            </a:graphic>
          </wp:inline>
        </w:drawing>
      </w:r>
      <w:r w:rsidRPr="00874F19" w:rsidR="009B3C57">
        <w:rPr>
          <w:rFonts w:eastAsiaTheme="minorEastAsia"/>
        </w:rPr>
        <w:t xml:space="preserve"> </w:t>
      </w:r>
      <w:r w:rsidRPr="00874F19" w:rsidR="003C1DC6">
        <w:t>Green chemistry code]</w:t>
      </w:r>
    </w:p>
    <w:p w:rsidRPr="00874F19" w:rsidR="00AC54E8" w:rsidP="0078251F" w:rsidRDefault="00AC54E8" w14:paraId="5FE3FDD3" w14:textId="77777777">
      <w:pPr>
        <w:pStyle w:val="BodyText"/>
        <w:keepNext/>
        <w:spacing w:line="257" w:lineRule="auto"/>
        <w:ind w:right="115"/>
        <w:rPr>
          <w:szCs w:val="22"/>
        </w:rPr>
      </w:pPr>
      <w:r w:rsidRPr="00874F19">
        <w:rPr>
          <w:szCs w:val="22"/>
        </w:rPr>
        <w:lastRenderedPageBreak/>
        <w:t>Examples:</w:t>
      </w:r>
    </w:p>
    <w:p w:rsidRPr="00874F19" w:rsidR="00AC54E8" w:rsidP="0041186B" w:rsidRDefault="00AC54E8" w14:paraId="488D6264" w14:textId="77777777">
      <w:pPr>
        <w:pStyle w:val="TextBullets"/>
      </w:pPr>
      <w:r w:rsidRPr="00874F19">
        <w:t>Increasing dyeing time, resulting in greater fixation of copper metallized dyes, and a decrease in the amount of copper compounds managed as waste</w:t>
      </w:r>
    </w:p>
    <w:p w:rsidRPr="00874F19" w:rsidR="00AC54E8" w:rsidP="0041186B" w:rsidRDefault="00AC54E8" w14:paraId="73046EE4" w14:textId="77777777">
      <w:pPr>
        <w:pStyle w:val="TextBullets"/>
      </w:pPr>
      <w:r w:rsidRPr="00874F19">
        <w:t xml:space="preserve">Increasing bath temperature and decreasing withdrawal rate of parts from plating bath to reduce the amount of chromium compounds remaining in exhausted plating baths that must be managed as waste </w:t>
      </w:r>
    </w:p>
    <w:p w:rsidRPr="00874F19" w:rsidR="00BD20CF" w:rsidP="0041186B" w:rsidRDefault="00AC54E8" w14:paraId="5A534D16" w14:textId="77777777">
      <w:pPr>
        <w:pStyle w:val="TextBullets"/>
      </w:pPr>
      <w:r w:rsidRPr="00874F19">
        <w:t>Collecting data on variations in batch process times, temperatures, and yields to determine optimal reaction conditions, which ensure formic acid reacts fully during the manufacture of basic organic chemicals and is not managed as waste</w:t>
      </w:r>
    </w:p>
    <w:p w:rsidRPr="00874F19" w:rsidR="00AC54E8" w:rsidP="0078251F" w:rsidRDefault="00AC54E8" w14:paraId="4C4790DD" w14:textId="3C1487C5">
      <w:pPr>
        <w:pStyle w:val="BodyText"/>
        <w:rPr>
          <w:i/>
          <w:iCs/>
        </w:rPr>
      </w:pPr>
      <w:r w:rsidRPr="00874F19">
        <w:rPr>
          <w:i/>
          <w:iCs/>
          <w:noProof/>
        </w:rPr>
        <mc:AlternateContent>
          <mc:Choice Requires="wps">
            <w:drawing>
              <wp:anchor distT="45720" distB="45720" distL="114300" distR="114300" simplePos="0" relativeHeight="251658242" behindDoc="0" locked="0" layoutInCell="1" allowOverlap="1" wp14:editId="3D09E625" wp14:anchorId="641144E6">
                <wp:simplePos x="0" y="0"/>
                <wp:positionH relativeFrom="margin">
                  <wp:align>right</wp:align>
                </wp:positionH>
                <wp:positionV relativeFrom="paragraph">
                  <wp:posOffset>53340</wp:posOffset>
                </wp:positionV>
                <wp:extent cx="2360930" cy="1404620"/>
                <wp:effectExtent l="0" t="0" r="22860" b="139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3399FF">
                            <a:alpha val="32941"/>
                          </a:srgbClr>
                        </a:solidFill>
                        <a:ln w="9525">
                          <a:solidFill>
                            <a:srgbClr val="0050B8"/>
                          </a:solidFill>
                          <a:miter lim="800000"/>
                          <a:headEnd/>
                          <a:tailEnd/>
                        </a:ln>
                      </wps:spPr>
                      <wps:txbx>
                        <w:txbxContent>
                          <w:p w:rsidRPr="00E53D66" w:rsidR="00611B19" w:rsidP="008C5957" w:rsidRDefault="00611B19" w14:paraId="209C8415" w14:textId="5F706589">
                            <w:pPr>
                              <w:pStyle w:val="BoxText"/>
                            </w:pPr>
                            <w:r w:rsidRPr="00E53D66">
                              <w:rPr>
                                <w:b/>
                                <w:bCs/>
                              </w:rPr>
                              <w:t xml:space="preserve">Recirculation </w:t>
                            </w:r>
                            <w:r w:rsidRPr="00E53D66">
                              <w:t xml:space="preserve">refers to the direct return of a chemical (product or component part) within a process or between processes, while maintaining its form and ability to function for reuse. </w:t>
                            </w:r>
                          </w:p>
                          <w:p w:rsidRPr="00E53D66" w:rsidR="00611B19" w:rsidP="008C5957" w:rsidRDefault="00611B19" w14:paraId="7246A486" w14:textId="0FAF450A">
                            <w:pPr>
                              <w:pStyle w:val="BoxText"/>
                            </w:pPr>
                            <w:r w:rsidRPr="00E53D66">
                              <w:t>Recirculation is distinct from recycling, in that the latter involves a reclamation step.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w:pict>
              <v:shape id="_x0000_s1029" style="position:absolute;margin-left:134.7pt;margin-top:4.2pt;width:185.9pt;height:110.6pt;z-index:25165824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fillcolor="#39f" strokecolor="#0050b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" w14:anchorId="641144E6">
                <v:fill opacity="21588f"/>
                <v:textbox style="mso-fit-shape-to-text:t">
                  <w:txbxContent>
                    <w:p w:rsidRPr="00E53D66" w:rsidR="00611B19" w:rsidP="008C5957" w:rsidRDefault="00611B19" w14:paraId="209C8415" w14:textId="5F706589">
                      <w:pPr>
                        <w:pStyle w:val="BoxText"/>
                      </w:pPr>
                      <w:r w:rsidRPr="00E53D66">
                        <w:rPr>
                          <w:b/>
                          <w:bCs/>
                        </w:rPr>
                        <w:t xml:space="preserve">Recirculation </w:t>
                      </w:r>
                      <w:r w:rsidRPr="00E53D66">
                        <w:t xml:space="preserve">refers to the direct return of a chemical (product or component part) within a process or between processes, while maintaining its form and ability to function for reuse. </w:t>
                      </w:r>
                    </w:p>
                    <w:p w:rsidRPr="00E53D66" w:rsidR="00611B19" w:rsidP="008C5957" w:rsidRDefault="00611B19" w14:paraId="7246A486" w14:textId="0FAF450A">
                      <w:pPr>
                        <w:pStyle w:val="BoxText"/>
                      </w:pPr>
                      <w:r w:rsidRPr="00E53D66">
                        <w:t>Recirculation is distinct from recycling, in that the latter involves a reclamation step.</w:t>
                      </w:r>
                    </w:p>
                  </w:txbxContent>
                </v:textbox>
                <w10:wrap type="square" anchorx="margin"/>
              </v:shape>
            </w:pict>
          </mc:Fallback>
        </mc:AlternateContent>
      </w:r>
      <w:r w:rsidRPr="00874F19" w:rsidR="00D43546">
        <w:rPr>
          <w:b/>
          <w:bCs/>
        </w:rPr>
        <w:t>S22</w:t>
      </w:r>
      <w:r w:rsidRPr="00874F19">
        <w:rPr>
          <w:b/>
          <w:bCs/>
        </w:rPr>
        <w:t xml:space="preserve"> </w:t>
      </w:r>
      <w:r w:rsidRPr="00874F19">
        <w:rPr>
          <w:rFonts w:eastAsiaTheme="minorEastAsia"/>
          <w:b/>
          <w:bCs/>
        </w:rPr>
        <w:t>Instituted recirculation within a process</w:t>
      </w:r>
      <w:r w:rsidRPr="00874F19" w:rsidR="00DA2141">
        <w:rPr>
          <w:rFonts w:eastAsiaTheme="minorEastAsia"/>
        </w:rPr>
        <w:t xml:space="preserve"> </w:t>
      </w:r>
      <w:r w:rsidRPr="00874F19">
        <w:t>refers to the introduction of a direct recirculation system in the process that extends the utility of chemicals used during manufacturing</w:t>
      </w:r>
      <w:r w:rsidRPr="00874F19" w:rsidR="00972E62">
        <w:t xml:space="preserve"> or ensures that starting materials are </w:t>
      </w:r>
      <w:r w:rsidRPr="00874F19" w:rsidR="009B6C30">
        <w:t>reacted completely</w:t>
      </w:r>
      <w:r w:rsidRPr="00874F19">
        <w:t xml:space="preserve">. Chemicals or materials containing EPCRA </w:t>
      </w:r>
      <w:r w:rsidRPr="00874F19" w:rsidR="00603E45">
        <w:t>s</w:t>
      </w:r>
      <w:r w:rsidRPr="00874F19">
        <w:t>ection 313</w:t>
      </w:r>
      <w:r w:rsidRPr="00874F19" w:rsidR="007F4258">
        <w:t xml:space="preserve"> </w:t>
      </w:r>
      <w:r w:rsidRPr="00874F19">
        <w:t xml:space="preserve">chemicals used within the process are returned for </w:t>
      </w:r>
      <w:r w:rsidRPr="00874F19" w:rsidR="00335931">
        <w:t xml:space="preserve">direct </w:t>
      </w:r>
      <w:r w:rsidRPr="00874F19">
        <w:t xml:space="preserve">reuse while maintaining form and ability to function. </w:t>
      </w:r>
      <w:r w:rsidRPr="00874F19" w:rsidR="007602DD">
        <w:t>[</w:t>
      </w:r>
      <w:r w:rsidRPr="00874F19" w:rsidR="009B3C57">
        <w:rPr>
          <w:rFonts w:eastAsiaTheme="minorEastAsia" w:cstheme="minorHAnsi"/>
          <w:noProof/>
        </w:rPr>
        <w:drawing>
          <wp:inline distT="0" distB="0" distL="0" distR="0" wp14:anchorId="1DCC13B0" wp14:editId="391C085A">
            <wp:extent cx="110793" cy="110793"/>
            <wp:effectExtent l="0" t="0" r="3810" b="3810"/>
            <wp:docPr id="57" name="Graphic 57"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Leaf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20594" cy="120594"/>
                    </a:xfrm>
                    <a:prstGeom prst="rect">
                      <a:avLst/>
                    </a:prstGeom>
                  </pic:spPr>
                </pic:pic>
              </a:graphicData>
            </a:graphic>
          </wp:inline>
        </w:drawing>
      </w:r>
      <w:r w:rsidRPr="00874F19" w:rsidR="009B3C57">
        <w:rPr>
          <w:rFonts w:eastAsiaTheme="minorEastAsia"/>
        </w:rPr>
        <w:t xml:space="preserve"> </w:t>
      </w:r>
      <w:r w:rsidRPr="00874F19" w:rsidR="007602DD">
        <w:t xml:space="preserve">Green </w:t>
      </w:r>
      <w:r w:rsidRPr="00874F19" w:rsidR="009B3C57">
        <w:t>chemistry</w:t>
      </w:r>
      <w:r w:rsidRPr="00874F19" w:rsidR="007602DD">
        <w:t xml:space="preserve"> code]</w:t>
      </w:r>
    </w:p>
    <w:p w:rsidRPr="00874F19" w:rsidR="00AC54E8" w:rsidP="0078251F" w:rsidRDefault="00AC54E8" w14:paraId="708D4B6B" w14:textId="6C2534FE">
      <w:pPr>
        <w:pStyle w:val="BodyText"/>
        <w:rPr>
          <w:i/>
          <w:iCs/>
          <w:sz w:val="20"/>
          <w:szCs w:val="20"/>
        </w:rPr>
      </w:pPr>
      <w:r w:rsidRPr="000A456D">
        <w:rPr>
          <w:b/>
          <w:bCs/>
          <w:i/>
          <w:iCs/>
        </w:rPr>
        <w:t>Note</w:t>
      </w:r>
      <w:r w:rsidRPr="000A456D" w:rsidR="005C4434">
        <w:rPr>
          <w:b/>
          <w:bCs/>
          <w:i/>
          <w:iCs/>
        </w:rPr>
        <w:t>:</w:t>
      </w:r>
      <w:r w:rsidRPr="00874F19">
        <w:rPr>
          <w:i/>
          <w:iCs/>
        </w:rPr>
        <w:t xml:space="preserve"> </w:t>
      </w:r>
      <w:r w:rsidR="005C4434">
        <w:rPr>
          <w:i/>
          <w:iCs/>
        </w:rPr>
        <w:t>T</w:t>
      </w:r>
      <w:r w:rsidRPr="00874F19">
        <w:rPr>
          <w:i/>
          <w:iCs/>
        </w:rPr>
        <w:t xml:space="preserve">o qualify as source reduction, recirculation should be integral to the process and would not involve mechanical, chemical, or other reclamation steps to allow for reuse. </w:t>
      </w:r>
      <w:r w:rsidRPr="00874F19" w:rsidR="00312427">
        <w:rPr>
          <w:i/>
          <w:iCs/>
        </w:rPr>
        <w:t xml:space="preserve">For additional guidance on distinctions between recirculation and recycling, see the </w:t>
      </w:r>
      <w:hyperlink w:history="1" r:id="rId25">
        <w:r w:rsidRPr="00874F19" w:rsidR="00F04E34">
          <w:rPr>
            <w:rStyle w:val="Hyperlink"/>
            <w:i/>
            <w:iCs/>
          </w:rPr>
          <w:t>Interpretations of Waste Management</w:t>
        </w:r>
        <w:r w:rsidRPr="00874F19" w:rsidR="000819AC">
          <w:rPr>
            <w:rStyle w:val="Hyperlink"/>
            <w:i/>
            <w:iCs/>
          </w:rPr>
          <w:t xml:space="preserve"> Activities</w:t>
        </w:r>
      </w:hyperlink>
      <w:r w:rsidRPr="00874F19" w:rsidR="000819AC">
        <w:rPr>
          <w:i/>
          <w:iCs/>
        </w:rPr>
        <w:t xml:space="preserve">. </w:t>
      </w:r>
    </w:p>
    <w:p w:rsidRPr="00874F19" w:rsidR="00AC54E8" w:rsidP="0078251F" w:rsidRDefault="00AC54E8" w14:paraId="77933F9A" w14:textId="77777777">
      <w:pPr>
        <w:pStyle w:val="BodyText"/>
        <w:keepNext/>
        <w:spacing w:line="257" w:lineRule="auto"/>
        <w:ind w:right="115"/>
        <w:rPr>
          <w:szCs w:val="22"/>
        </w:rPr>
      </w:pPr>
      <w:r w:rsidRPr="00874F19">
        <w:rPr>
          <w:szCs w:val="22"/>
        </w:rPr>
        <w:t>Examples:</w:t>
      </w:r>
    </w:p>
    <w:p w:rsidRPr="00874F19" w:rsidR="00AC54E8" w:rsidP="0041186B" w:rsidRDefault="00AC54E8" w14:paraId="66FC0156" w14:textId="145E1904">
      <w:pPr>
        <w:pStyle w:val="TextBullets"/>
      </w:pPr>
      <w:r w:rsidRPr="00874F19">
        <w:t xml:space="preserve">Installing a distillation column to condense unreacted methanol and return it </w:t>
      </w:r>
      <w:r w:rsidRPr="00874F19" w:rsidR="00335931">
        <w:t xml:space="preserve">directly </w:t>
      </w:r>
      <w:r w:rsidRPr="00874F19">
        <w:t>to the reaction vessel for the production of biodiesel from used cooking oil</w:t>
      </w:r>
    </w:p>
    <w:p w:rsidRPr="00874F19" w:rsidR="00AC54E8" w:rsidP="0041186B" w:rsidRDefault="00AC54E8" w14:paraId="6CCC2CF6" w14:textId="48F52699">
      <w:pPr>
        <w:pStyle w:val="TextBullets"/>
      </w:pPr>
      <w:r w:rsidRPr="00874F19">
        <w:t>Installing a closed loop recirculation system on a vapor degreaser to directly reuse 1</w:t>
      </w:r>
      <w:r w:rsidR="007E56B8">
        <w:noBreakHyphen/>
      </w:r>
      <w:r w:rsidRPr="00874F19">
        <w:t>bromopropane until solvent is completely spent, minimizing the amount of 1</w:t>
      </w:r>
      <w:r w:rsidR="007E56B8">
        <w:noBreakHyphen/>
      </w:r>
      <w:r w:rsidRPr="00874F19">
        <w:t>bromopropane used and managed as waste</w:t>
      </w:r>
    </w:p>
    <w:p w:rsidRPr="00874F19" w:rsidR="00CB6E28" w:rsidP="0078251F" w:rsidRDefault="00D43546" w14:paraId="3E9564FD" w14:textId="6A6EDD3F">
      <w:pPr>
        <w:pStyle w:val="BodyText"/>
      </w:pPr>
      <w:r w:rsidRPr="00874F19">
        <w:rPr>
          <w:rFonts w:eastAsiaTheme="minorEastAsia"/>
          <w:b/>
          <w:bCs/>
        </w:rPr>
        <w:t>S23</w:t>
      </w:r>
      <w:r w:rsidRPr="00874F19" w:rsidR="00AC54E8">
        <w:rPr>
          <w:rFonts w:eastAsiaTheme="minorEastAsia"/>
        </w:rPr>
        <w:t xml:space="preserve"> </w:t>
      </w:r>
      <w:r w:rsidRPr="00874F19" w:rsidR="00AC54E8">
        <w:rPr>
          <w:rFonts w:eastAsiaTheme="minorEastAsia"/>
          <w:b/>
          <w:bCs/>
        </w:rPr>
        <w:t>Implemented new technology, technique, or process</w:t>
      </w:r>
      <w:r w:rsidRPr="00874F19" w:rsidR="00DA2141">
        <w:rPr>
          <w:rFonts w:eastAsiaTheme="minorEastAsia"/>
        </w:rPr>
        <w:t xml:space="preserve"> </w:t>
      </w:r>
      <w:r w:rsidRPr="00874F19" w:rsidR="00AC54E8">
        <w:rPr>
          <w:rFonts w:eastAsiaTheme="minorEastAsia"/>
        </w:rPr>
        <w:t xml:space="preserve">refers to the use of new technology, techniques, or processes within the manufacturing process that reduce use of TRI chemicals or production of wastes that contain TRI chemicals. Examples include use of biotechnology that </w:t>
      </w:r>
      <w:r w:rsidRPr="00874F19" w:rsidR="00AC54E8">
        <w:t xml:space="preserve">utilizes biological systems, living organisms, or processes to develop or create different products, nanotechnology, new </w:t>
      </w:r>
      <w:r w:rsidRPr="00874F19" w:rsidR="002F3940">
        <w:t>coating application</w:t>
      </w:r>
      <w:r w:rsidRPr="00874F19" w:rsidR="00AC54E8">
        <w:t xml:space="preserve"> techniques</w:t>
      </w:r>
      <w:r w:rsidRPr="00874F19" w:rsidR="002F3940">
        <w:t>, or the use of a new catalyst</w:t>
      </w:r>
      <w:r w:rsidRPr="00874F19" w:rsidR="00AC54E8">
        <w:t xml:space="preserve">. </w:t>
      </w:r>
      <w:r w:rsidRPr="00874F19" w:rsidR="00CB6E28">
        <w:t>[</w:t>
      </w:r>
      <w:r w:rsidRPr="00874F19" w:rsidR="00CB6E28">
        <w:rPr>
          <w:rFonts w:eastAsiaTheme="minorEastAsia"/>
          <w:noProof/>
        </w:rPr>
        <w:drawing>
          <wp:inline distT="0" distB="0" distL="0" distR="0" wp14:anchorId="32D1123F" wp14:editId="19B5C1B2">
            <wp:extent cx="110793" cy="110793"/>
            <wp:effectExtent l="0" t="0" r="3810" b="3810"/>
            <wp:docPr id="30" name="Graphic 30"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Leaf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20594" cy="120594"/>
                    </a:xfrm>
                    <a:prstGeom prst="rect">
                      <a:avLst/>
                    </a:prstGeom>
                  </pic:spPr>
                </pic:pic>
              </a:graphicData>
            </a:graphic>
          </wp:inline>
        </w:drawing>
      </w:r>
      <w:r w:rsidRPr="00874F19" w:rsidR="00CB6E28">
        <w:rPr>
          <w:rFonts w:eastAsiaTheme="minorEastAsia"/>
        </w:rPr>
        <w:t xml:space="preserve"> </w:t>
      </w:r>
      <w:r w:rsidRPr="00874F19" w:rsidR="00CB6E28">
        <w:t>Green chemistry code]</w:t>
      </w:r>
    </w:p>
    <w:p w:rsidRPr="00874F19" w:rsidR="00AC54E8" w:rsidP="0078251F" w:rsidRDefault="00AC54E8" w14:paraId="5D51C4F5" w14:textId="3A2AA629">
      <w:pPr>
        <w:pStyle w:val="BodyText"/>
        <w:rPr>
          <w:i/>
          <w:iCs/>
        </w:rPr>
      </w:pPr>
      <w:r w:rsidRPr="000A456D">
        <w:rPr>
          <w:b/>
          <w:bCs/>
          <w:i/>
          <w:iCs/>
        </w:rPr>
        <w:t>Note</w:t>
      </w:r>
      <w:r w:rsidRPr="000A456D" w:rsidR="005C4434">
        <w:rPr>
          <w:b/>
          <w:bCs/>
          <w:i/>
          <w:iCs/>
        </w:rPr>
        <w:t>:</w:t>
      </w:r>
      <w:r w:rsidRPr="00874F19">
        <w:rPr>
          <w:i/>
          <w:iCs/>
        </w:rPr>
        <w:t xml:space="preserve"> the use of biotechnology for waste treatment should not be reported as a source reduction activity. </w:t>
      </w:r>
    </w:p>
    <w:p w:rsidRPr="00874F19" w:rsidR="00AC54E8" w:rsidP="0078251F" w:rsidRDefault="00AC54E8" w14:paraId="24FDD8ED" w14:textId="77777777">
      <w:pPr>
        <w:pStyle w:val="BodyText"/>
        <w:keepNext/>
      </w:pPr>
      <w:r w:rsidRPr="00874F19">
        <w:t>Examples:</w:t>
      </w:r>
    </w:p>
    <w:p w:rsidRPr="00874F19" w:rsidR="00AC54E8" w:rsidP="0041186B" w:rsidRDefault="00AC54E8" w14:paraId="3977C17B" w14:textId="5A22DA28">
      <w:pPr>
        <w:pStyle w:val="TextBullets"/>
      </w:pPr>
      <w:r w:rsidRPr="00874F19">
        <w:t>Implementing a thermal stripping technique to replace solvent stripping when removing hydrocarbons from engines, eliminating the use of 1,1,1-trichloroethane for engine cleaning</w:t>
      </w:r>
    </w:p>
    <w:p w:rsidRPr="00874F19" w:rsidR="00AC54E8" w:rsidP="0041186B" w:rsidRDefault="00AC54E8" w14:paraId="42466D2A" w14:textId="77777777">
      <w:pPr>
        <w:pStyle w:val="TextBullets"/>
      </w:pPr>
      <w:r w:rsidRPr="00874F19">
        <w:t>Switching from spray painting metal parts to electrostatic powder coating to eliminate air emissions of toluene from the original coating material</w:t>
      </w:r>
    </w:p>
    <w:p w:rsidRPr="00874F19" w:rsidR="00AC54E8" w:rsidP="0041186B" w:rsidRDefault="00AC54E8" w14:paraId="22D6CA2A" w14:textId="6460E406">
      <w:pPr>
        <w:pStyle w:val="TextBullets"/>
      </w:pPr>
      <w:r w:rsidRPr="00874F19">
        <w:t>Implementing permanent mold casting as an alternative to sand casting methods to eliminate management of waste foundry sand containing lead</w:t>
      </w:r>
    </w:p>
    <w:p w:rsidRPr="00874F19" w:rsidR="00AC54E8" w:rsidP="0041186B" w:rsidRDefault="00AC54E8" w14:paraId="251661EF" w14:textId="77777777">
      <w:pPr>
        <w:pStyle w:val="TextBullets"/>
      </w:pPr>
      <w:r w:rsidRPr="00874F19">
        <w:t>Transitioning from machining brass parts to extruding them, reducing scrap generation and the amount of copper and zinc managed as waste</w:t>
      </w:r>
    </w:p>
    <w:p w:rsidRPr="00874F19" w:rsidR="00AC54E8" w:rsidP="0078251F" w:rsidRDefault="00D43546" w14:paraId="367BEABC" w14:textId="7CA2C579">
      <w:pPr>
        <w:pStyle w:val="BodyText"/>
        <w:rPr>
          <w:rFonts w:eastAsiaTheme="minorEastAsia"/>
        </w:rPr>
      </w:pPr>
      <w:r w:rsidRPr="00874F19">
        <w:rPr>
          <w:rFonts w:eastAsiaTheme="minorEastAsia"/>
          <w:b/>
          <w:bCs/>
        </w:rPr>
        <w:lastRenderedPageBreak/>
        <w:t>S24</w:t>
      </w:r>
      <w:r w:rsidRPr="00874F19" w:rsidR="00AC54E8">
        <w:rPr>
          <w:rFonts w:eastAsiaTheme="minorEastAsia"/>
        </w:rPr>
        <w:t xml:space="preserve"> </w:t>
      </w:r>
      <w:r w:rsidRPr="00874F19" w:rsidR="00AC54E8">
        <w:rPr>
          <w:rFonts w:eastAsiaTheme="minorEastAsia"/>
          <w:b/>
          <w:bCs/>
        </w:rPr>
        <w:t>Modified or updated equipment or layout</w:t>
      </w:r>
      <w:r w:rsidRPr="00874F19" w:rsidR="00AC54E8">
        <w:rPr>
          <w:rFonts w:eastAsiaTheme="minorEastAsia"/>
        </w:rPr>
        <w:t xml:space="preserve"> refers to equipment or layout improvements that optimize the efficiency of processing steps and reduce waste generation. </w:t>
      </w:r>
    </w:p>
    <w:p w:rsidRPr="00874F19" w:rsidR="00AC54E8" w:rsidP="0078251F" w:rsidRDefault="00AC54E8" w14:paraId="68126216" w14:textId="1683AB8B">
      <w:pPr>
        <w:pStyle w:val="BodyText"/>
        <w:keepNext/>
        <w:rPr>
          <w:rFonts w:eastAsiaTheme="minorEastAsia"/>
          <w:i/>
          <w:iCs/>
        </w:rPr>
      </w:pPr>
      <w:r w:rsidRPr="00874F19">
        <w:rPr>
          <w:rFonts w:eastAsiaTheme="minorEastAsia"/>
        </w:rPr>
        <w:t>Example</w:t>
      </w:r>
      <w:r w:rsidRPr="00874F19" w:rsidR="004D3482">
        <w:rPr>
          <w:rFonts w:eastAsiaTheme="minorEastAsia"/>
        </w:rPr>
        <w:t>s</w:t>
      </w:r>
      <w:r w:rsidRPr="00874F19">
        <w:rPr>
          <w:rFonts w:eastAsiaTheme="minorEastAsia"/>
        </w:rPr>
        <w:t>:</w:t>
      </w:r>
    </w:p>
    <w:p w:rsidRPr="00874F19" w:rsidR="00AC54E8" w:rsidP="0041186B" w:rsidRDefault="00AC54E8" w14:paraId="2449C18E" w14:textId="285F14D8">
      <w:pPr>
        <w:pStyle w:val="TextBullets"/>
      </w:pPr>
      <w:r w:rsidRPr="00874F19">
        <w:t>Changing computer numerical control (CNC) machinery</w:t>
      </w:r>
      <w:r w:rsidRPr="00874F19" w:rsidR="00EB0624">
        <w:t>,</w:t>
      </w:r>
      <w:r w:rsidRPr="00874F19">
        <w:t xml:space="preserve"> result</w:t>
      </w:r>
      <w:r w:rsidRPr="00874F19" w:rsidR="00EB0624">
        <w:t>ing</w:t>
      </w:r>
      <w:r w:rsidRPr="00874F19">
        <w:t xml:space="preserve"> in more accurate tooling</w:t>
      </w:r>
      <w:r w:rsidRPr="00874F19" w:rsidR="00D56544">
        <w:t xml:space="preserve"> and</w:t>
      </w:r>
      <w:r w:rsidRPr="00874F19">
        <w:t xml:space="preserve"> reducing scrap generated</w:t>
      </w:r>
    </w:p>
    <w:p w:rsidRPr="00874F19" w:rsidR="00AC54E8" w:rsidP="0041186B" w:rsidRDefault="00AC54E8" w14:paraId="3C933D14" w14:textId="1135386E">
      <w:pPr>
        <w:pStyle w:val="TextBullets"/>
      </w:pPr>
      <w:r w:rsidRPr="00874F19">
        <w:t xml:space="preserve">Relocating cold solvent cleaning tanks </w:t>
      </w:r>
      <w:r w:rsidRPr="00874F19" w:rsidR="00D9051B">
        <w:t xml:space="preserve">to </w:t>
      </w:r>
      <w:r w:rsidR="00D3265F">
        <w:t xml:space="preserve">a location </w:t>
      </w:r>
      <w:r w:rsidRPr="00874F19">
        <w:t>where air turbulence and temperature do not promote vapor loss</w:t>
      </w:r>
      <w:r w:rsidRPr="00874F19" w:rsidR="00D9051B">
        <w:t xml:space="preserve"> of cleaning solvent</w:t>
      </w:r>
    </w:p>
    <w:p w:rsidRPr="00874F19" w:rsidR="00AC54E8" w:rsidP="0041186B" w:rsidRDefault="00AC54E8" w14:paraId="779AEF98" w14:textId="77777777">
      <w:pPr>
        <w:pStyle w:val="TextBullets"/>
      </w:pPr>
      <w:r w:rsidRPr="00874F19">
        <w:t xml:space="preserve">Reconstructing a chiller in a poultry processing facility by replacing certain parts such as temperature sensors, which reduces losses of the chlorodifluoromethane (HCFC-22) refrigerant to the environment </w:t>
      </w:r>
    </w:p>
    <w:p w:rsidRPr="00874F19" w:rsidR="00AC54E8" w:rsidP="00D43438" w:rsidRDefault="00D43438" w14:paraId="177BDBEB" w14:textId="0B14DCC0">
      <w:pPr>
        <w:pStyle w:val="Caption"/>
      </w:pPr>
      <w:bookmarkStart w:name="_Ref90374644" w:id="23"/>
      <w:bookmarkStart w:name="_Toc90032234" w:id="24"/>
      <w:r w:rsidRPr="00874F19">
        <w:t xml:space="preserve">Figure </w:t>
      </w:r>
      <w:r w:rsidRPr="00874F19">
        <w:fldChar w:fldCharType="begin"/>
      </w:r>
      <w:r w:rsidRPr="00874F19">
        <w:instrText>STYLEREF 1 \s</w:instrText>
      </w:r>
      <w:r w:rsidRPr="00874F19">
        <w:fldChar w:fldCharType="separate"/>
      </w:r>
      <w:r w:rsidRPr="00874F19">
        <w:rPr>
          <w:noProof/>
          <w:cs/>
        </w:rPr>
        <w:t>‎</w:t>
      </w:r>
      <w:r w:rsidRPr="00874F19">
        <w:rPr>
          <w:noProof/>
        </w:rPr>
        <w:t>2</w:t>
      </w:r>
      <w:r w:rsidRPr="00874F19">
        <w:fldChar w:fldCharType="end"/>
      </w:r>
      <w:r w:rsidRPr="00874F19">
        <w:noBreakHyphen/>
      </w:r>
      <w:r w:rsidRPr="00874F19">
        <w:fldChar w:fldCharType="begin"/>
      </w:r>
      <w:r w:rsidRPr="00874F19">
        <w:instrText>SEQ Figure \* ARABIC \s 1</w:instrText>
      </w:r>
      <w:r w:rsidRPr="00874F19">
        <w:fldChar w:fldCharType="separate"/>
      </w:r>
      <w:r w:rsidRPr="00874F19">
        <w:rPr>
          <w:noProof/>
        </w:rPr>
        <w:t>3</w:t>
      </w:r>
      <w:r w:rsidRPr="00874F19">
        <w:fldChar w:fldCharType="end"/>
      </w:r>
      <w:bookmarkEnd w:id="23"/>
      <w:r w:rsidRPr="00874F19" w:rsidR="0080442D">
        <w:t>:</w:t>
      </w:r>
      <w:r w:rsidRPr="00874F19" w:rsidR="00975672">
        <w:t xml:space="preserve"> </w:t>
      </w:r>
      <w:r w:rsidRPr="00874F19" w:rsidR="00376575">
        <w:t xml:space="preserve">Decision Tree for </w:t>
      </w:r>
      <w:r w:rsidRPr="00874F19" w:rsidR="00AC54E8">
        <w:t>Process and Equipment Modifications</w:t>
      </w:r>
      <w:bookmarkEnd w:id="24"/>
    </w:p>
    <w:p w:rsidRPr="00874F19" w:rsidR="00894526" w:rsidP="00894526" w:rsidRDefault="00C52B03" w14:paraId="1A4BBAC3" w14:textId="07AB84C4">
      <w:r w:rsidRPr="00874F19">
        <w:rPr>
          <w:noProof/>
        </w:rPr>
        <w:drawing>
          <wp:inline distT="0" distB="0" distL="0" distR="0" wp14:anchorId="5A11185C" wp14:editId="4804F465">
            <wp:extent cx="5029200" cy="5184648"/>
            <wp:effectExtent l="0" t="0" r="0" b="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029200" cy="5184648"/>
                    </a:xfrm>
                    <a:prstGeom prst="rect">
                      <a:avLst/>
                    </a:prstGeom>
                  </pic:spPr>
                </pic:pic>
              </a:graphicData>
            </a:graphic>
          </wp:inline>
        </w:drawing>
      </w:r>
    </w:p>
    <w:p w:rsidRPr="00874F19" w:rsidR="00AC54E8" w:rsidP="00602B7B" w:rsidRDefault="00AC54E8" w14:paraId="3C141985" w14:textId="0D940AA6">
      <w:pPr>
        <w:pStyle w:val="Heading2"/>
      </w:pPr>
      <w:bookmarkStart w:name="_Toc80700968" w:id="25"/>
      <w:bookmarkStart w:name="_Toc80701191" w:id="26"/>
      <w:bookmarkStart w:name="_Toc90036187" w:id="27"/>
      <w:r w:rsidRPr="00874F19">
        <w:lastRenderedPageBreak/>
        <w:t>Inventory and Material Management</w:t>
      </w:r>
      <w:bookmarkEnd w:id="25"/>
      <w:bookmarkEnd w:id="26"/>
      <w:bookmarkEnd w:id="27"/>
    </w:p>
    <w:p w:rsidRPr="00874F19" w:rsidR="00AC54E8" w:rsidP="00FC227E" w:rsidRDefault="00AC54E8" w14:paraId="6A23E77E" w14:textId="29A8CF9F">
      <w:pPr>
        <w:pStyle w:val="BodyText"/>
        <w:rPr>
          <w:rFonts w:eastAsiaTheme="minorEastAsia"/>
        </w:rPr>
      </w:pPr>
      <w:r w:rsidRPr="00874F19">
        <w:rPr>
          <w:b/>
          <w:bCs/>
        </w:rPr>
        <w:t xml:space="preserve">Inventory and Material Management </w:t>
      </w:r>
      <w:r w:rsidRPr="00874F19">
        <w:rPr>
          <w:rFonts w:eastAsiaTheme="minorEastAsia"/>
        </w:rPr>
        <w:t>refers to improvements in procurement, inventory tracking, preventative monitoring, and storage and handling of chemicals and materials while on-site at a facility to optimize their use and prevent spills and leaks during operation.</w:t>
      </w:r>
    </w:p>
    <w:p w:rsidRPr="00874F19" w:rsidR="00AC54E8" w:rsidP="00FC227E" w:rsidRDefault="00EC07A2" w14:paraId="7E74C75A" w14:textId="20F8548F">
      <w:pPr>
        <w:pStyle w:val="BodyText"/>
        <w:rPr>
          <w:rFonts w:eastAsiaTheme="minorEastAsia"/>
        </w:rPr>
      </w:pPr>
      <w:r w:rsidRPr="00874F19">
        <w:rPr>
          <w:rFonts w:eastAsiaTheme="minorEastAsia"/>
          <w:b/>
          <w:bCs/>
        </w:rPr>
        <w:t>S31</w:t>
      </w:r>
      <w:r w:rsidRPr="00874F19" w:rsidR="00AC54E8">
        <w:rPr>
          <w:rFonts w:eastAsiaTheme="minorEastAsia"/>
        </w:rPr>
        <w:t xml:space="preserve"> Instituted better labeling, testing, or other inventory management practices </w:t>
      </w:r>
    </w:p>
    <w:p w:rsidRPr="00874F19" w:rsidR="00AC54E8" w:rsidP="00FC227E" w:rsidRDefault="00EC07A2" w14:paraId="6110CE31" w14:textId="51E25D68">
      <w:pPr>
        <w:pStyle w:val="BodyText"/>
        <w:rPr>
          <w:rFonts w:eastAsiaTheme="minorEastAsia"/>
        </w:rPr>
      </w:pPr>
      <w:r w:rsidRPr="00874F19">
        <w:rPr>
          <w:rFonts w:eastAsiaTheme="minorEastAsia"/>
          <w:b/>
          <w:bCs/>
        </w:rPr>
        <w:t>S32</w:t>
      </w:r>
      <w:r w:rsidRPr="00874F19" w:rsidR="00AC54E8">
        <w:rPr>
          <w:rFonts w:eastAsiaTheme="minorEastAsia"/>
        </w:rPr>
        <w:t xml:space="preserve"> Changed size or type of containers procured</w:t>
      </w:r>
    </w:p>
    <w:p w:rsidRPr="00874F19" w:rsidR="00AC54E8" w:rsidP="00FC227E" w:rsidRDefault="00EC07A2" w14:paraId="5CC30970" w14:textId="19C28913">
      <w:pPr>
        <w:pStyle w:val="BodyText"/>
        <w:rPr>
          <w:rFonts w:eastAsiaTheme="minorEastAsia"/>
        </w:rPr>
      </w:pPr>
      <w:r w:rsidRPr="00874F19">
        <w:rPr>
          <w:rFonts w:eastAsiaTheme="minorEastAsia"/>
          <w:b/>
          <w:bCs/>
        </w:rPr>
        <w:t>S33</w:t>
      </w:r>
      <w:r w:rsidRPr="00874F19" w:rsidR="00AC54E8">
        <w:rPr>
          <w:rFonts w:eastAsiaTheme="minorEastAsia"/>
        </w:rPr>
        <w:t xml:space="preserve"> </w:t>
      </w:r>
      <w:r w:rsidRPr="00874F19" w:rsidR="00AC54E8">
        <w:t xml:space="preserve">Improved containment </w:t>
      </w:r>
      <w:r w:rsidRPr="00874F19" w:rsidR="00FC33AE">
        <w:t xml:space="preserve">or </w:t>
      </w:r>
      <w:r w:rsidRPr="00874F19" w:rsidR="00AC54E8">
        <w:t xml:space="preserve">material handling operations  </w:t>
      </w:r>
    </w:p>
    <w:p w:rsidRPr="00874F19" w:rsidR="00AC54E8" w:rsidP="00FC227E" w:rsidRDefault="00EC07A2" w14:paraId="414DED25" w14:textId="6619CD46">
      <w:pPr>
        <w:pStyle w:val="BodyText"/>
      </w:pPr>
      <w:r w:rsidRPr="00874F19">
        <w:rPr>
          <w:b/>
          <w:bCs/>
          <w:shd w:val="clear" w:color="auto" w:fill="FFFFFF"/>
        </w:rPr>
        <w:t>S34</w:t>
      </w:r>
      <w:r w:rsidRPr="00874F19" w:rsidR="00AC54E8">
        <w:rPr>
          <w:shd w:val="clear" w:color="auto" w:fill="FFFFFF"/>
        </w:rPr>
        <w:t xml:space="preserve"> Improved monitoring system of potential spill or leak sources</w:t>
      </w:r>
    </w:p>
    <w:p w:rsidRPr="00874F19" w:rsidR="00AC54E8" w:rsidP="00FC227E" w:rsidRDefault="00EC07A2" w14:paraId="658F8E03" w14:textId="655D29BA">
      <w:pPr>
        <w:pStyle w:val="BodyText"/>
      </w:pPr>
      <w:r w:rsidRPr="00874F19">
        <w:rPr>
          <w:rFonts w:eastAsiaTheme="minorEastAsia"/>
          <w:b/>
          <w:bCs/>
        </w:rPr>
        <w:t>S35</w:t>
      </w:r>
      <w:r w:rsidRPr="00874F19" w:rsidR="00AC54E8">
        <w:rPr>
          <w:rFonts w:eastAsiaTheme="minorEastAsia"/>
        </w:rPr>
        <w:t xml:space="preserve"> Other improvements to inventory </w:t>
      </w:r>
      <w:r w:rsidRPr="00874F19" w:rsidR="00AC54E8">
        <w:t>and material management</w:t>
      </w:r>
    </w:p>
    <w:p w:rsidRPr="00874F19" w:rsidR="00AC54E8" w:rsidP="00FC227E" w:rsidRDefault="00EC07A2" w14:paraId="1934B872" w14:textId="6C07D73E">
      <w:pPr>
        <w:pStyle w:val="BodyText"/>
        <w:rPr>
          <w:rFonts w:eastAsiaTheme="minorEastAsia"/>
          <w:b/>
          <w:bCs/>
        </w:rPr>
      </w:pPr>
      <w:r w:rsidRPr="00874F19">
        <w:rPr>
          <w:rFonts w:eastAsiaTheme="minorEastAsia"/>
          <w:b/>
          <w:bCs/>
        </w:rPr>
        <w:t>S31</w:t>
      </w:r>
      <w:r w:rsidRPr="00874F19" w:rsidR="00AC54E8">
        <w:rPr>
          <w:rFonts w:eastAsiaTheme="minorEastAsia"/>
        </w:rPr>
        <w:t xml:space="preserve"> </w:t>
      </w:r>
      <w:r w:rsidRPr="00874F19" w:rsidR="00AC54E8">
        <w:rPr>
          <w:rFonts w:eastAsiaTheme="minorEastAsia"/>
          <w:b/>
          <w:bCs/>
        </w:rPr>
        <w:t>Instituted better labeling, testing, or other inventory management practices</w:t>
      </w:r>
      <w:r w:rsidRPr="00874F19" w:rsidR="00AC54E8">
        <w:rPr>
          <w:rFonts w:eastAsiaTheme="minorEastAsia"/>
        </w:rPr>
        <w:t xml:space="preserve"> refers to more efficient management of chemicals and materials through labeling, material testing, material exchange programs, or other inventory management practices.</w:t>
      </w:r>
      <w:r w:rsidRPr="00874F19" w:rsidR="00AC54E8">
        <w:rPr>
          <w:rFonts w:eastAsiaTheme="minorEastAsia"/>
          <w:sz w:val="20"/>
          <w:szCs w:val="20"/>
        </w:rPr>
        <w:t xml:space="preserve"> </w:t>
      </w:r>
      <w:r w:rsidRPr="00874F19" w:rsidR="00AC54E8">
        <w:rPr>
          <w:rFonts w:eastAsiaTheme="minorEastAsia"/>
          <w:b/>
          <w:bCs/>
        </w:rPr>
        <w:t xml:space="preserve"> </w:t>
      </w:r>
    </w:p>
    <w:p w:rsidRPr="00874F19" w:rsidR="00AC54E8" w:rsidP="00FC227E" w:rsidRDefault="00AC54E8" w14:paraId="633A0AF7" w14:textId="61B2BA6F">
      <w:pPr>
        <w:pStyle w:val="BodyText"/>
        <w:keepNext/>
        <w:rPr>
          <w:rFonts w:eastAsiaTheme="minorEastAsia"/>
        </w:rPr>
      </w:pPr>
      <w:r w:rsidRPr="00874F19">
        <w:rPr>
          <w:rFonts w:eastAsiaTheme="minorEastAsia"/>
        </w:rPr>
        <w:t>Example</w:t>
      </w:r>
      <w:r w:rsidRPr="00874F19" w:rsidR="00A650BB">
        <w:rPr>
          <w:rFonts w:eastAsiaTheme="minorEastAsia"/>
        </w:rPr>
        <w:t>s</w:t>
      </w:r>
      <w:r w:rsidRPr="00874F19">
        <w:rPr>
          <w:rFonts w:eastAsiaTheme="minorEastAsia"/>
        </w:rPr>
        <w:t>:</w:t>
      </w:r>
    </w:p>
    <w:p w:rsidRPr="00874F19" w:rsidR="00AC54E8" w:rsidP="0041186B" w:rsidRDefault="00AC54E8" w14:paraId="44C3A003" w14:textId="77777777">
      <w:pPr>
        <w:pStyle w:val="TextBullets"/>
      </w:pPr>
      <w:r w:rsidRPr="00874F19">
        <w:t>Implementing a system to track quantities of custom-mixed resin formulations in inventory to avoid expiration on shelves and minimize generation of formaldehyde-containing waste when expired resin is discarded</w:t>
      </w:r>
    </w:p>
    <w:p w:rsidRPr="00874F19" w:rsidR="00AC54E8" w:rsidP="0041186B" w:rsidRDefault="00AC54E8" w14:paraId="1FDE7DB7" w14:textId="77777777">
      <w:pPr>
        <w:pStyle w:val="TextBullets"/>
      </w:pPr>
      <w:r w:rsidRPr="00874F19">
        <w:t>Testing diethanolamine in inventory past its shelf life to determine if it is still suitable for use in production of detergents</w:t>
      </w:r>
    </w:p>
    <w:p w:rsidRPr="00874F19" w:rsidR="00AC54E8" w:rsidP="00FC227E" w:rsidRDefault="00EC07A2" w14:paraId="7B12713F" w14:textId="3CFD7D36">
      <w:pPr>
        <w:pStyle w:val="BodyText"/>
        <w:rPr>
          <w:rFonts w:eastAsiaTheme="minorEastAsia"/>
        </w:rPr>
      </w:pPr>
      <w:r w:rsidRPr="00874F19">
        <w:rPr>
          <w:rFonts w:eastAsiaTheme="minorEastAsia"/>
          <w:b/>
          <w:bCs/>
        </w:rPr>
        <w:t>S32</w:t>
      </w:r>
      <w:r w:rsidRPr="00874F19" w:rsidR="00AC54E8">
        <w:rPr>
          <w:rFonts w:eastAsiaTheme="minorEastAsia"/>
        </w:rPr>
        <w:t xml:space="preserve"> </w:t>
      </w:r>
      <w:r w:rsidRPr="00874F19" w:rsidR="00AC54E8">
        <w:rPr>
          <w:rFonts w:eastAsiaTheme="minorEastAsia"/>
          <w:b/>
          <w:bCs/>
        </w:rPr>
        <w:t>Changed size or type of containers procured</w:t>
      </w:r>
      <w:r w:rsidRPr="00874F19" w:rsidR="00AC54E8">
        <w:rPr>
          <w:rFonts w:eastAsiaTheme="minorEastAsia"/>
        </w:rPr>
        <w:t xml:space="preserve"> refers to changes to the size, volume, or dimension of containers procured, or ordering materials in a different kind of container</w:t>
      </w:r>
    </w:p>
    <w:p w:rsidRPr="00874F19" w:rsidR="00AC54E8" w:rsidP="00FC227E" w:rsidRDefault="00AC54E8" w14:paraId="543B71A8" w14:textId="77777777">
      <w:pPr>
        <w:pStyle w:val="BodyText"/>
        <w:keepNext/>
        <w:rPr>
          <w:rFonts w:eastAsiaTheme="minorEastAsia"/>
        </w:rPr>
      </w:pPr>
      <w:r w:rsidRPr="00874F19">
        <w:rPr>
          <w:rFonts w:eastAsiaTheme="minorEastAsia"/>
        </w:rPr>
        <w:t>Examples:</w:t>
      </w:r>
    </w:p>
    <w:p w:rsidRPr="00874F19" w:rsidR="00AC54E8" w:rsidP="0041186B" w:rsidRDefault="00AC54E8" w14:paraId="07842063" w14:textId="352313AC">
      <w:pPr>
        <w:pStyle w:val="TextBullets"/>
      </w:pPr>
      <w:r w:rsidRPr="00874F19">
        <w:t xml:space="preserve">Ordering smaller volumes of resins containing </w:t>
      </w:r>
      <w:proofErr w:type="spellStart"/>
      <w:r w:rsidRPr="00874F19">
        <w:t>diisocyanates</w:t>
      </w:r>
      <w:proofErr w:type="spellEnd"/>
      <w:r w:rsidRPr="00874F19">
        <w:t xml:space="preserve"> to </w:t>
      </w:r>
      <w:r w:rsidR="00AF4C3B">
        <w:t>keep</w:t>
      </w:r>
      <w:r w:rsidRPr="00874F19" w:rsidR="00AF4C3B">
        <w:t xml:space="preserve"> </w:t>
      </w:r>
      <w:r w:rsidRPr="00874F19">
        <w:t xml:space="preserve">material </w:t>
      </w:r>
      <w:r w:rsidR="00AF4C3B">
        <w:t xml:space="preserve">from </w:t>
      </w:r>
      <w:r w:rsidRPr="00874F19">
        <w:t xml:space="preserve">expiring while in inventory and subsequently </w:t>
      </w:r>
      <w:r w:rsidR="00AF4C3B">
        <w:t xml:space="preserve">being </w:t>
      </w:r>
      <w:r w:rsidRPr="00874F19">
        <w:t>managed as waste</w:t>
      </w:r>
    </w:p>
    <w:p w:rsidRPr="00874F19" w:rsidR="00AC54E8" w:rsidP="0041186B" w:rsidRDefault="00AC54E8" w14:paraId="72DB2E15" w14:textId="77777777">
      <w:pPr>
        <w:pStyle w:val="TextBullets"/>
      </w:pPr>
      <w:r w:rsidRPr="00874F19">
        <w:t>Switching from ordering 55-gallon drums to 350-gallon reusable totes of nitric acid, which can be returned to the supplier and refilled to minimize generation of empty containers for disposal</w:t>
      </w:r>
    </w:p>
    <w:p w:rsidRPr="00874F19" w:rsidR="00AC54E8" w:rsidP="00FC227E" w:rsidRDefault="00EC07A2" w14:paraId="26DD28D2" w14:textId="0BD3D8FC">
      <w:pPr>
        <w:pStyle w:val="BodyText"/>
        <w:rPr>
          <w:rFonts w:eastAsiaTheme="minorEastAsia"/>
        </w:rPr>
      </w:pPr>
      <w:r w:rsidRPr="00874F19">
        <w:rPr>
          <w:rFonts w:eastAsiaTheme="minorEastAsia"/>
          <w:b/>
          <w:bCs/>
        </w:rPr>
        <w:t>S33</w:t>
      </w:r>
      <w:r w:rsidRPr="00874F19" w:rsidR="00AC54E8">
        <w:rPr>
          <w:rFonts w:eastAsiaTheme="minorEastAsia"/>
        </w:rPr>
        <w:t xml:space="preserve"> </w:t>
      </w:r>
      <w:r w:rsidRPr="00874F19" w:rsidR="00AC54E8">
        <w:rPr>
          <w:b/>
          <w:bCs/>
        </w:rPr>
        <w:t xml:space="preserve">Improved containment </w:t>
      </w:r>
      <w:r w:rsidRPr="00874F19" w:rsidR="00DB05FA">
        <w:rPr>
          <w:b/>
          <w:bCs/>
        </w:rPr>
        <w:t xml:space="preserve">or </w:t>
      </w:r>
      <w:r w:rsidRPr="00874F19" w:rsidR="00AC54E8">
        <w:rPr>
          <w:b/>
          <w:bCs/>
        </w:rPr>
        <w:t>material handling operations</w:t>
      </w:r>
      <w:r w:rsidRPr="00874F19" w:rsidR="00AC54E8">
        <w:t xml:space="preserve"> includes changes to handling techniques or equipment, as well as changes to containment of chemicals while in inventory, </w:t>
      </w:r>
      <w:r w:rsidR="00320BA1">
        <w:t xml:space="preserve">in </w:t>
      </w:r>
      <w:r w:rsidRPr="00874F19" w:rsidR="00AC54E8">
        <w:t>process equipment, or during movement throughout the facility</w:t>
      </w:r>
    </w:p>
    <w:p w:rsidRPr="00874F19" w:rsidR="00AC54E8" w:rsidP="00FC227E" w:rsidRDefault="00AC54E8" w14:paraId="2C81C3D5" w14:textId="77777777">
      <w:pPr>
        <w:pStyle w:val="BodyText"/>
        <w:keepNext/>
      </w:pPr>
      <w:r w:rsidRPr="00874F19">
        <w:t>Examples:</w:t>
      </w:r>
    </w:p>
    <w:p w:rsidRPr="00874F19" w:rsidR="00AC54E8" w:rsidP="0041186B" w:rsidRDefault="00AC54E8" w14:paraId="094282D2" w14:textId="4165E6F8">
      <w:pPr>
        <w:pStyle w:val="TextBullets"/>
      </w:pPr>
      <w:r w:rsidRPr="00874F19">
        <w:t>Installing lids (e.g., roll-type covers) on all cold cleaning tanks and dip tanks to reduce fugitive releases of methanol during cleaning of metal parts</w:t>
      </w:r>
    </w:p>
    <w:p w:rsidRPr="00874F19" w:rsidR="00AC54E8" w:rsidP="0041186B" w:rsidRDefault="00AC54E8" w14:paraId="57A16DDB" w14:textId="77777777">
      <w:pPr>
        <w:pStyle w:val="TextBullets"/>
      </w:pPr>
      <w:r w:rsidRPr="00874F19">
        <w:t>Using a specialized drum-lifting attachment on a forklift to minimize spills while lifting barrels of acetophenone into and out of hot water baths during the manufacturing of specialty chemicals</w:t>
      </w:r>
    </w:p>
    <w:p w:rsidRPr="00874F19" w:rsidR="00AC54E8" w:rsidP="00FC227E" w:rsidRDefault="00EC07A2" w14:paraId="670053E8" w14:textId="3A002DD9">
      <w:pPr>
        <w:pStyle w:val="BodyText"/>
      </w:pPr>
      <w:r w:rsidRPr="00874F19">
        <w:rPr>
          <w:b/>
          <w:bCs/>
        </w:rPr>
        <w:t>S34</w:t>
      </w:r>
      <w:r w:rsidRPr="00874F19" w:rsidR="00AC54E8">
        <w:rPr>
          <w:b/>
          <w:bCs/>
        </w:rPr>
        <w:t xml:space="preserve"> Updated monitoring practices of potential spill or leak sources</w:t>
      </w:r>
      <w:r w:rsidRPr="00874F19" w:rsidR="00AC54E8">
        <w:t xml:space="preserve"> refers to changing procedures or equipment used to examine or monitor potential spill or leak sources, as well as methods for detecting spill and leaks anywhere they might occur</w:t>
      </w:r>
    </w:p>
    <w:p w:rsidRPr="00874F19" w:rsidR="00AC54E8" w:rsidP="00FC227E" w:rsidRDefault="00AC54E8" w14:paraId="18932E54" w14:textId="20A731D5">
      <w:pPr>
        <w:pStyle w:val="BodyText"/>
        <w:keepNext/>
      </w:pPr>
      <w:r w:rsidRPr="00874F19">
        <w:lastRenderedPageBreak/>
        <w:t>Example</w:t>
      </w:r>
      <w:r w:rsidRPr="00874F19" w:rsidR="00A650BB">
        <w:t>s</w:t>
      </w:r>
      <w:r w:rsidRPr="00874F19">
        <w:t>:</w:t>
      </w:r>
    </w:p>
    <w:p w:rsidRPr="00874F19" w:rsidR="00AC54E8" w:rsidP="0041186B" w:rsidRDefault="00AC54E8" w14:paraId="61651B90" w14:textId="77777777">
      <w:pPr>
        <w:pStyle w:val="TextBullets"/>
      </w:pPr>
      <w:r w:rsidRPr="00874F19">
        <w:t>Installing additional high-level storage tank alarms on storage tanks of cresol used for the manufacture of pesticide intermediates</w:t>
      </w:r>
    </w:p>
    <w:p w:rsidRPr="00874F19" w:rsidR="00AC54E8" w:rsidP="0041186B" w:rsidRDefault="00AC54E8" w14:paraId="7EDF555A" w14:textId="77777777">
      <w:pPr>
        <w:pStyle w:val="TextBullets"/>
      </w:pPr>
      <w:r w:rsidRPr="00874F19">
        <w:t xml:space="preserve">Installing a leak detection system to automatically stop ozone generation if a leak to atmosphere is detected while ozone clean-in-place procedures are used to clean equipment used for flavor compound synthesis </w:t>
      </w:r>
    </w:p>
    <w:p w:rsidRPr="00874F19" w:rsidR="00AC54E8" w:rsidP="00602B7B" w:rsidRDefault="008352F6" w14:paraId="1CC0F6BB" w14:textId="005A79B9">
      <w:pPr>
        <w:pStyle w:val="Heading2"/>
      </w:pPr>
      <w:bookmarkStart w:name="_Toc80700969" w:id="28"/>
      <w:bookmarkStart w:name="_Toc80701192" w:id="29"/>
      <w:r w:rsidRPr="00874F19">
        <w:t xml:space="preserve"> </w:t>
      </w:r>
      <w:bookmarkStart w:name="_Toc90036188" w:id="30"/>
      <w:r w:rsidRPr="00874F19" w:rsidR="00AC54E8">
        <w:t>Operating Practices and Training</w:t>
      </w:r>
      <w:bookmarkEnd w:id="28"/>
      <w:bookmarkEnd w:id="29"/>
      <w:bookmarkEnd w:id="30"/>
    </w:p>
    <w:p w:rsidRPr="00874F19" w:rsidR="00AC54E8" w:rsidP="00E85B3F" w:rsidRDefault="00AC54E8" w14:paraId="31C6129D" w14:textId="77777777">
      <w:pPr>
        <w:pStyle w:val="BodyText"/>
        <w:rPr>
          <w:sz w:val="20"/>
          <w:szCs w:val="20"/>
        </w:rPr>
      </w:pPr>
      <w:r w:rsidRPr="00874F19">
        <w:rPr>
          <w:b/>
          <w:bCs/>
          <w:sz w:val="24"/>
        </w:rPr>
        <w:t xml:space="preserve">Operating Practices and Training </w:t>
      </w:r>
      <w:r w:rsidRPr="00874F19">
        <w:t>refer to improvements in maintenance, production scheduling, process monitoring, and other practices that enhance operator expertise and housekeeping measures that eliminate or minimize waste.</w:t>
      </w:r>
      <w:r w:rsidRPr="00874F19">
        <w:rPr>
          <w:sz w:val="20"/>
          <w:szCs w:val="20"/>
        </w:rPr>
        <w:t xml:space="preserve"> </w:t>
      </w:r>
    </w:p>
    <w:p w:rsidRPr="00874F19" w:rsidR="00AC54E8" w:rsidP="00E85B3F" w:rsidRDefault="00EC07A2" w14:paraId="16C4F119" w14:textId="63D69F43">
      <w:pPr>
        <w:pStyle w:val="BodyText"/>
      </w:pPr>
      <w:r w:rsidRPr="00874F19">
        <w:rPr>
          <w:b/>
          <w:bCs/>
        </w:rPr>
        <w:t>S</w:t>
      </w:r>
      <w:r w:rsidRPr="00874F19" w:rsidR="00E93262">
        <w:rPr>
          <w:b/>
          <w:bCs/>
        </w:rPr>
        <w:t>41</w:t>
      </w:r>
      <w:r w:rsidRPr="00874F19" w:rsidR="00AC54E8">
        <w:rPr>
          <w:b/>
          <w:bCs/>
        </w:rPr>
        <w:t xml:space="preserve"> </w:t>
      </w:r>
      <w:r w:rsidRPr="00874F19" w:rsidR="00AC54E8">
        <w:t xml:space="preserve">Improved scheduling, record keeping, or procedures for </w:t>
      </w:r>
      <w:r w:rsidRPr="00874F19" w:rsidR="0002040C">
        <w:t>operations, cleaning</w:t>
      </w:r>
      <w:r w:rsidRPr="00874F19" w:rsidR="002C45F1">
        <w:t>, and</w:t>
      </w:r>
      <w:r w:rsidRPr="00874F19" w:rsidR="0002040C">
        <w:t xml:space="preserve"> </w:t>
      </w:r>
      <w:r w:rsidRPr="00874F19" w:rsidR="00AC54E8">
        <w:t xml:space="preserve">maintenance </w:t>
      </w:r>
    </w:p>
    <w:p w:rsidRPr="00874F19" w:rsidR="00AC54E8" w:rsidP="00E85B3F" w:rsidRDefault="00E93262" w14:paraId="1C61FA51" w14:textId="2BD94611">
      <w:pPr>
        <w:pStyle w:val="BodyText"/>
      </w:pPr>
      <w:r w:rsidRPr="00874F19">
        <w:rPr>
          <w:b/>
          <w:bCs/>
        </w:rPr>
        <w:t>S</w:t>
      </w:r>
      <w:r w:rsidRPr="00874F19" w:rsidR="00AC54E8">
        <w:rPr>
          <w:b/>
          <w:bCs/>
        </w:rPr>
        <w:t>4</w:t>
      </w:r>
      <w:r w:rsidRPr="00874F19">
        <w:rPr>
          <w:b/>
          <w:bCs/>
        </w:rPr>
        <w:t>2</w:t>
      </w:r>
      <w:r w:rsidRPr="00874F19" w:rsidR="00AC54E8">
        <w:rPr>
          <w:b/>
          <w:bCs/>
        </w:rPr>
        <w:t xml:space="preserve"> </w:t>
      </w:r>
      <w:r w:rsidRPr="00874F19" w:rsidR="00AC54E8">
        <w:t>Changed production schedule to minimize equipment and material changeovers</w:t>
      </w:r>
    </w:p>
    <w:p w:rsidRPr="00874F19" w:rsidR="00AC54E8" w:rsidP="00E85B3F" w:rsidRDefault="00E93262" w14:paraId="75CCABAC" w14:textId="11B1CA9A">
      <w:pPr>
        <w:pStyle w:val="BodyText"/>
      </w:pPr>
      <w:r w:rsidRPr="00874F19">
        <w:rPr>
          <w:b/>
          <w:bCs/>
        </w:rPr>
        <w:t>S43</w:t>
      </w:r>
      <w:r w:rsidRPr="00874F19" w:rsidR="00AC54E8">
        <w:t xml:space="preserve"> Introduced in-line product quality monitoring or other process analysis system</w:t>
      </w:r>
    </w:p>
    <w:p w:rsidRPr="00874F19" w:rsidR="00AC54E8" w:rsidP="00E85B3F" w:rsidRDefault="00E93262" w14:paraId="63BE0346" w14:textId="5C3B23F7">
      <w:pPr>
        <w:pStyle w:val="BodyText"/>
      </w:pPr>
      <w:r w:rsidRPr="00874F19">
        <w:rPr>
          <w:b/>
          <w:bCs/>
        </w:rPr>
        <w:t>S4</w:t>
      </w:r>
      <w:r w:rsidRPr="00874F19" w:rsidR="0087696B">
        <w:rPr>
          <w:b/>
          <w:bCs/>
        </w:rPr>
        <w:t>4</w:t>
      </w:r>
      <w:r w:rsidRPr="00874F19" w:rsidR="00AC54E8">
        <w:rPr>
          <w:b/>
          <w:bCs/>
        </w:rPr>
        <w:t xml:space="preserve"> </w:t>
      </w:r>
      <w:r w:rsidRPr="00874F19" w:rsidR="00AC54E8">
        <w:t>Other changes made in operating practices or operator training</w:t>
      </w:r>
    </w:p>
    <w:p w:rsidRPr="00874F19" w:rsidR="00AC54E8" w:rsidP="00E85B3F" w:rsidRDefault="00E93262" w14:paraId="4044AED5" w14:textId="7253B995">
      <w:pPr>
        <w:pStyle w:val="BodyText"/>
      </w:pPr>
      <w:r w:rsidRPr="00874F19">
        <w:rPr>
          <w:b/>
          <w:bCs/>
        </w:rPr>
        <w:t>S41</w:t>
      </w:r>
      <w:r w:rsidRPr="00874F19" w:rsidR="00AC54E8">
        <w:rPr>
          <w:b/>
          <w:bCs/>
        </w:rPr>
        <w:t xml:space="preserve"> Improved scheduling, record keeping, or procedures for </w:t>
      </w:r>
      <w:r w:rsidRPr="00874F19" w:rsidR="009B7133">
        <w:rPr>
          <w:b/>
          <w:bCs/>
        </w:rPr>
        <w:t xml:space="preserve">operations, cleaning, and </w:t>
      </w:r>
      <w:r w:rsidRPr="00874F19" w:rsidR="00AC54E8">
        <w:rPr>
          <w:b/>
          <w:bCs/>
        </w:rPr>
        <w:t>maintenance</w:t>
      </w:r>
      <w:r w:rsidRPr="00874F19" w:rsidR="001B502F">
        <w:rPr>
          <w:b/>
          <w:bCs/>
        </w:rPr>
        <w:t xml:space="preserve"> </w:t>
      </w:r>
      <w:r w:rsidRPr="00874F19" w:rsidR="00AC54E8">
        <w:t>refers to improvements related to maintenance, typically reflected in new or revised written standard operating procedures.</w:t>
      </w:r>
    </w:p>
    <w:p w:rsidRPr="00874F19" w:rsidR="00AC54E8" w:rsidP="00E85B3F" w:rsidRDefault="00AC54E8" w14:paraId="1AAED3E4" w14:textId="48650219">
      <w:pPr>
        <w:pStyle w:val="BodyText"/>
        <w:keepNext/>
      </w:pPr>
      <w:r w:rsidRPr="00874F19">
        <w:t>Example</w:t>
      </w:r>
      <w:r w:rsidRPr="00874F19" w:rsidR="00CB3FDB">
        <w:t>s</w:t>
      </w:r>
      <w:r w:rsidRPr="00874F19">
        <w:t>:</w:t>
      </w:r>
    </w:p>
    <w:p w:rsidRPr="00874F19" w:rsidR="00AC54E8" w:rsidP="0041186B" w:rsidRDefault="00292D48" w14:paraId="4003926B" w14:textId="30787D58">
      <w:pPr>
        <w:pStyle w:val="TextBullets"/>
      </w:pPr>
      <w:r w:rsidRPr="00874F19">
        <w:t xml:space="preserve">Initiating </w:t>
      </w:r>
      <w:r w:rsidRPr="00874F19" w:rsidR="00AC54E8">
        <w:t>a preventative maintenance program, including scheduled sump and machine cleaning, and period</w:t>
      </w:r>
      <w:r w:rsidRPr="00874F19">
        <w:t>ic</w:t>
      </w:r>
      <w:r w:rsidRPr="00874F19" w:rsidR="00AC54E8">
        <w:t xml:space="preserve"> inspections of wipers and oil seals to postpone contamination of waste fluids and reduce waste generation</w:t>
      </w:r>
    </w:p>
    <w:p w:rsidRPr="00874F19" w:rsidR="00AC54E8" w:rsidP="0041186B" w:rsidRDefault="00AC54E8" w14:paraId="6414DC60" w14:textId="77777777">
      <w:pPr>
        <w:pStyle w:val="TextBullets"/>
      </w:pPr>
      <w:r w:rsidRPr="00874F19">
        <w:t>Scheduling regular preventative maintenance of batch reactors to minimize fugitive emissions of dichloromethane during synthesis</w:t>
      </w:r>
    </w:p>
    <w:p w:rsidRPr="00874F19" w:rsidR="00AC54E8" w:rsidP="00E85B3F" w:rsidRDefault="00E93262" w14:paraId="1ED8999C" w14:textId="29D2CB67">
      <w:pPr>
        <w:pStyle w:val="BodyText"/>
      </w:pPr>
      <w:r w:rsidRPr="00874F19">
        <w:rPr>
          <w:b/>
          <w:bCs/>
        </w:rPr>
        <w:t>S</w:t>
      </w:r>
      <w:r w:rsidRPr="00874F19" w:rsidR="00AC54E8">
        <w:rPr>
          <w:b/>
          <w:bCs/>
        </w:rPr>
        <w:t>4</w:t>
      </w:r>
      <w:r w:rsidRPr="00874F19">
        <w:rPr>
          <w:b/>
          <w:bCs/>
        </w:rPr>
        <w:t>2</w:t>
      </w:r>
      <w:r w:rsidRPr="00874F19" w:rsidR="00AC54E8">
        <w:rPr>
          <w:b/>
          <w:bCs/>
        </w:rPr>
        <w:t xml:space="preserve"> Changed production schedule to minimize equipment and </w:t>
      </w:r>
      <w:r w:rsidRPr="00874F19" w:rsidR="00E956AC">
        <w:rPr>
          <w:b/>
          <w:bCs/>
        </w:rPr>
        <w:t>material</w:t>
      </w:r>
      <w:r w:rsidRPr="00874F19" w:rsidR="00AC54E8">
        <w:rPr>
          <w:b/>
          <w:bCs/>
        </w:rPr>
        <w:t xml:space="preserve"> changeovers</w:t>
      </w:r>
      <w:r w:rsidRPr="00874F19" w:rsidR="00AC54E8">
        <w:t xml:space="preserve"> refers to planning and sequencing production so that only necessary operations are performed, and that no operation is needlessly undone by a following operation. </w:t>
      </w:r>
    </w:p>
    <w:p w:rsidRPr="00874F19" w:rsidR="00AC54E8" w:rsidP="00394041" w:rsidRDefault="00AC54E8" w14:paraId="1D6F62D8" w14:textId="77777777">
      <w:pPr>
        <w:pStyle w:val="BodyText"/>
        <w:keepNext/>
      </w:pPr>
      <w:r w:rsidRPr="00874F19">
        <w:t>Examples:</w:t>
      </w:r>
    </w:p>
    <w:p w:rsidRPr="00874F19" w:rsidR="00AC54E8" w:rsidP="0041186B" w:rsidRDefault="00AC54E8" w14:paraId="552FC7F7" w14:textId="77777777">
      <w:pPr>
        <w:pStyle w:val="TextBullets"/>
      </w:pPr>
      <w:r w:rsidRPr="00874F19">
        <w:t>Switching changeout of aluminum etch baths from time-based to throughput-based, ensuring better bath exhaustion and reducing the amount of nitric acid managed as waste</w:t>
      </w:r>
    </w:p>
    <w:p w:rsidRPr="00874F19" w:rsidR="00AC54E8" w:rsidP="0041186B" w:rsidRDefault="00AC54E8" w14:paraId="25174438" w14:textId="77777777">
      <w:pPr>
        <w:pStyle w:val="TextBullets"/>
      </w:pPr>
      <w:r w:rsidRPr="00874F19">
        <w:t xml:space="preserve">Scheduling paint batch mixing from lighter shades to darker and allowing some residue from the previous batch to remain in the mixing equipment for the next batch, minimizing the amount of </w:t>
      </w:r>
      <w:r w:rsidRPr="00874F19">
        <w:rPr>
          <w:i/>
        </w:rPr>
        <w:t>n</w:t>
      </w:r>
      <w:r w:rsidRPr="00874F19">
        <w:t>-butyl alcohol use for cleaning between batches</w:t>
      </w:r>
    </w:p>
    <w:p w:rsidRPr="00874F19" w:rsidR="00AC54E8" w:rsidP="000B5DC9" w:rsidRDefault="00E93262" w14:paraId="2063D32A" w14:textId="1BABA840">
      <w:pPr>
        <w:pStyle w:val="BodyText"/>
      </w:pPr>
      <w:r w:rsidRPr="00874F19">
        <w:rPr>
          <w:b/>
          <w:bCs/>
        </w:rPr>
        <w:t>S43</w:t>
      </w:r>
      <w:r w:rsidRPr="00874F19" w:rsidR="00AC54E8">
        <w:t xml:space="preserve"> </w:t>
      </w:r>
      <w:r w:rsidRPr="00874F19" w:rsidR="00AC54E8">
        <w:rPr>
          <w:b/>
          <w:bCs/>
        </w:rPr>
        <w:t>Introduced in-line product quality monitoring or other process analysis system</w:t>
      </w:r>
      <w:r w:rsidRPr="00874F19" w:rsidR="00DA2141">
        <w:rPr>
          <w:b/>
          <w:bCs/>
        </w:rPr>
        <w:t xml:space="preserve"> </w:t>
      </w:r>
      <w:r w:rsidRPr="00874F19" w:rsidR="00AC54E8">
        <w:t>refers to the use of manual or automated process analysis or quality analysis</w:t>
      </w:r>
      <w:r w:rsidRPr="00874F19" w:rsidR="009E72E0">
        <w:t xml:space="preserve"> [</w:t>
      </w:r>
      <w:r w:rsidRPr="00874F19" w:rsidR="006B1F6F">
        <w:rPr>
          <w:rFonts w:eastAsiaTheme="minorEastAsia"/>
          <w:noProof/>
        </w:rPr>
        <w:drawing>
          <wp:inline distT="0" distB="0" distL="0" distR="0" wp14:anchorId="518AECAF" wp14:editId="59A6C73F">
            <wp:extent cx="110793" cy="110793"/>
            <wp:effectExtent l="0" t="0" r="3810" b="3810"/>
            <wp:docPr id="27" name="Graphic 27"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Leaf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20594" cy="120594"/>
                    </a:xfrm>
                    <a:prstGeom prst="rect">
                      <a:avLst/>
                    </a:prstGeom>
                  </pic:spPr>
                </pic:pic>
              </a:graphicData>
            </a:graphic>
          </wp:inline>
        </w:drawing>
      </w:r>
      <w:r w:rsidRPr="00874F19" w:rsidR="006B1F6F">
        <w:rPr>
          <w:rFonts w:eastAsiaTheme="minorEastAsia"/>
        </w:rPr>
        <w:t xml:space="preserve"> </w:t>
      </w:r>
      <w:r w:rsidRPr="00874F19" w:rsidR="009E72E0">
        <w:t>Green Chemistry</w:t>
      </w:r>
      <w:r w:rsidRPr="00874F19" w:rsidR="008A2998">
        <w:t xml:space="preserve"> code</w:t>
      </w:r>
      <w:r w:rsidRPr="00874F19" w:rsidR="009E72E0">
        <w:t>]</w:t>
      </w:r>
      <w:r w:rsidRPr="00874F19" w:rsidR="00AC54E8">
        <w:t xml:space="preserve"> </w:t>
      </w:r>
    </w:p>
    <w:p w:rsidRPr="00874F19" w:rsidR="00AC54E8" w:rsidP="000B5DC9" w:rsidRDefault="00AC54E8" w14:paraId="30A8B146" w14:textId="77777777">
      <w:pPr>
        <w:pStyle w:val="BodyText"/>
        <w:keepNext/>
      </w:pPr>
      <w:r w:rsidRPr="00874F19">
        <w:t>Examples:</w:t>
      </w:r>
    </w:p>
    <w:p w:rsidRPr="00874F19" w:rsidR="00AC54E8" w:rsidP="0041186B" w:rsidRDefault="00AC54E8" w14:paraId="52A59B0D" w14:textId="72910D64">
      <w:pPr>
        <w:pStyle w:val="TextBullets"/>
      </w:pPr>
      <w:r w:rsidRPr="00874F19">
        <w:t xml:space="preserve">Monitoring cyanide baths used in copper plating to ensure </w:t>
      </w:r>
      <w:r w:rsidR="008E1B34">
        <w:t xml:space="preserve">that </w:t>
      </w:r>
      <w:r w:rsidRPr="00874F19">
        <w:t xml:space="preserve">the minimum amount of cyanide compounds </w:t>
      </w:r>
      <w:proofErr w:type="gramStart"/>
      <w:r w:rsidRPr="00874F19">
        <w:t>are</w:t>
      </w:r>
      <w:proofErr w:type="gramEnd"/>
      <w:r w:rsidRPr="00874F19">
        <w:t xml:space="preserve"> added, resulting in smaller amounts of cyanide and copper compounds managed as waste</w:t>
      </w:r>
    </w:p>
    <w:p w:rsidRPr="00874F19" w:rsidR="00AC54E8" w:rsidP="0041186B" w:rsidRDefault="00AC54E8" w14:paraId="363A2CA5" w14:textId="6CC44EAD">
      <w:pPr>
        <w:pStyle w:val="TextBullets"/>
      </w:pPr>
      <w:r w:rsidRPr="00874F19">
        <w:lastRenderedPageBreak/>
        <w:t>Adding screening points to quality control protocols to spot product defects and reduce the number of machined aluminum parts</w:t>
      </w:r>
      <w:r w:rsidR="00687B30">
        <w:t xml:space="preserve"> that do not meet specifications</w:t>
      </w:r>
      <w:r w:rsidRPr="00874F19">
        <w:t>, reducing the amount of aluminum dust managed as waste</w:t>
      </w:r>
      <w:r w:rsidR="00F24B0D">
        <w:t>.</w:t>
      </w:r>
    </w:p>
    <w:p w:rsidRPr="00874F19" w:rsidR="00A50DD3" w:rsidP="008F2FE5" w:rsidRDefault="00A50DD3" w14:paraId="7635FBAD" w14:textId="204266B9">
      <w:r w:rsidRPr="00874F19">
        <w:rPr>
          <w:noProof/>
        </w:rPr>
        <mc:AlternateContent>
          <mc:Choice Requires="wps">
            <w:drawing>
              <wp:inline distT="0" distB="0" distL="0" distR="0" wp14:anchorId="2E6B9835" wp14:editId="3226F42D">
                <wp:extent cx="5943600" cy="6854024"/>
                <wp:effectExtent l="0" t="0" r="19050" b="23495"/>
                <wp:docPr id="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854024"/>
                        </a:xfrm>
                        <a:prstGeom prst="rect">
                          <a:avLst/>
                        </a:prstGeom>
                        <a:solidFill>
                          <a:srgbClr val="3399FF">
                            <a:alpha val="33000"/>
                          </a:srgbClr>
                        </a:solidFill>
                        <a:ln w="9525">
                          <a:solidFill>
                            <a:srgbClr val="0050B8"/>
                          </a:solidFill>
                          <a:prstDash val="solid"/>
                          <a:miter lim="800000"/>
                          <a:headEnd/>
                          <a:tailEnd/>
                        </a:ln>
                      </wps:spPr>
                      <wps:txbx>
                        <w:txbxContent>
                          <w:p w:rsidRPr="000B5DC9" w:rsidR="00611B19" w:rsidP="00761A7F" w:rsidRDefault="00611B19" w14:paraId="0B8ECAA4" w14:textId="097EF048">
                            <w:pPr>
                              <w:pStyle w:val="BoxHead"/>
                              <w:rPr>
                                <w:bCs/>
                              </w:rPr>
                            </w:pPr>
                            <w:bookmarkStart w:name="_Toc90288315" w:id="31"/>
                            <w:r>
                              <w:t xml:space="preserve">Example </w:t>
                            </w:r>
                            <w:r>
                              <w:rPr>
                                <w:noProof/>
                              </w:rPr>
                              <w:fldChar w:fldCharType="begin"/>
                            </w:r>
                            <w:r>
                              <w:rPr>
                                <w:noProof/>
                              </w:rPr>
                              <w:instrText xml:space="preserve"> SEQ Example \* ARABIC </w:instrText>
                            </w:r>
                            <w:r>
                              <w:rPr>
                                <w:noProof/>
                              </w:rPr>
                              <w:fldChar w:fldCharType="separate"/>
                            </w:r>
                            <w:r>
                              <w:rPr>
                                <w:noProof/>
                              </w:rPr>
                              <w:t>1</w:t>
                            </w:r>
                            <w:r>
                              <w:rPr>
                                <w:noProof/>
                              </w:rPr>
                              <w:fldChar w:fldCharType="end"/>
                            </w:r>
                            <w:r>
                              <w:t xml:space="preserve">: </w:t>
                            </w:r>
                            <w:r w:rsidRPr="00752F34">
                              <w:t>How to Report Source Reduction Activities</w:t>
                            </w:r>
                            <w:r>
                              <w:t xml:space="preserve">: </w:t>
                            </w:r>
                            <w:bookmarkStart w:name="_Toc86155502" w:id="32"/>
                            <w:r w:rsidRPr="000B5DC9">
                              <w:rPr>
                                <w:bCs/>
                              </w:rPr>
                              <w:t>Source</w:t>
                            </w:r>
                            <w:r>
                              <w:rPr>
                                <w:bCs/>
                              </w:rPr>
                              <w:t> </w:t>
                            </w:r>
                            <w:r w:rsidRPr="000B5DC9">
                              <w:rPr>
                                <w:bCs/>
                              </w:rPr>
                              <w:t>Reduction</w:t>
                            </w:r>
                            <w:r>
                              <w:rPr>
                                <w:bCs/>
                              </w:rPr>
                              <w:t> </w:t>
                            </w:r>
                            <w:r w:rsidRPr="000B5DC9">
                              <w:rPr>
                                <w:bCs/>
                              </w:rPr>
                              <w:t>Activity</w:t>
                            </w:r>
                            <w:r>
                              <w:rPr>
                                <w:bCs/>
                              </w:rPr>
                              <w:t> </w:t>
                            </w:r>
                            <w:r w:rsidRPr="000B5DC9">
                              <w:rPr>
                                <w:bCs/>
                              </w:rPr>
                              <w:t>Scenarios</w:t>
                            </w:r>
                            <w:bookmarkEnd w:id="31"/>
                            <w:bookmarkEnd w:id="32"/>
                          </w:p>
                          <w:p w:rsidRPr="00AB433A" w:rsidR="00611B19" w:rsidP="00AB433A" w:rsidRDefault="00611B19" w14:paraId="0000BCD7" w14:textId="77777777">
                            <w:pPr>
                              <w:pStyle w:val="BoxText"/>
                              <w:rPr>
                                <w:b/>
                                <w:bCs/>
                              </w:rPr>
                            </w:pPr>
                            <w:r w:rsidRPr="00AB433A">
                              <w:rPr>
                                <w:b/>
                                <w:bCs/>
                              </w:rPr>
                              <w:t>Scenario 1. Changing solvent-borne coating to powder coating on cabinets</w:t>
                            </w:r>
                          </w:p>
                          <w:p w:rsidRPr="00E13AF6" w:rsidR="00611B19" w:rsidP="00A50DD3" w:rsidRDefault="00611B19" w14:paraId="37592D9E" w14:textId="2AC2B244">
                            <w:pPr>
                              <w:pStyle w:val="BoxText"/>
                            </w:pPr>
                            <w:r w:rsidRPr="00E13AF6">
                              <w:t xml:space="preserve">A facility uses a spray system to apply paint to metal parts, which are then assembled into cabinets. The paint formulation contains toluene, an organic solvent chemical on the TRI chemical list. In order to reduce toluene emissions, the facility switches from spray coating the metal parts to applying a powder coating </w:t>
                            </w:r>
                            <w:r>
                              <w:t>that</w:t>
                            </w:r>
                            <w:r w:rsidRPr="00E13AF6">
                              <w:t xml:space="preserve"> cures in an oven</w:t>
                            </w:r>
                            <w:r>
                              <w:t>,</w:t>
                            </w:r>
                            <w:r w:rsidRPr="00E13AF6">
                              <w:t xml:space="preserve"> </w:t>
                            </w:r>
                            <w:r>
                              <w:t>eliminating the</w:t>
                            </w:r>
                            <w:r w:rsidRPr="00E13AF6">
                              <w:t xml:space="preserve"> use of toluene or any other TRI solvent chemical. The switch to the powder coating necessitates a new system for coating application and curing, in addition to the new powder coating material.</w:t>
                            </w:r>
                          </w:p>
                          <w:p w:rsidRPr="00E13AF6" w:rsidR="00611B19" w:rsidP="00A50DD3" w:rsidRDefault="00611B19" w14:paraId="7337D200" w14:textId="77777777">
                            <w:pPr>
                              <w:pStyle w:val="BoxText"/>
                              <w:rPr>
                                <w:b/>
                                <w:bCs/>
                              </w:rPr>
                            </w:pPr>
                            <w:r w:rsidRPr="00E13AF6">
                              <w:t xml:space="preserve">How should the facility report this source reduction activity? </w:t>
                            </w:r>
                          </w:p>
                          <w:p w:rsidRPr="00AB433A" w:rsidR="00611B19" w:rsidP="00AB433A" w:rsidRDefault="00611B19" w14:paraId="3F803C31" w14:textId="3A57EE77">
                            <w:pPr>
                              <w:pStyle w:val="BoxText"/>
                              <w:numPr>
                                <w:ilvl w:val="0"/>
                                <w:numId w:val="41"/>
                              </w:numPr>
                              <w:rPr>
                                <w:rFonts w:eastAsiaTheme="minorEastAsia"/>
                              </w:rPr>
                            </w:pPr>
                            <w:r w:rsidRPr="00E13AF6">
                              <w:t>Since the facility must make significant changes to its equipment, the facility should select code S23 (</w:t>
                            </w:r>
                            <w:r w:rsidRPr="00E13AF6">
                              <w:rPr>
                                <w:i/>
                                <w:iCs/>
                              </w:rPr>
                              <w:t>Implemented new technology, technique, or process</w:t>
                            </w:r>
                            <w:r w:rsidRPr="00E13AF6">
                              <w:t xml:space="preserve">) under </w:t>
                            </w:r>
                            <w:r w:rsidRPr="00E13AF6">
                              <w:rPr>
                                <w:i/>
                                <w:iCs/>
                              </w:rPr>
                              <w:t xml:space="preserve">Process and Equipment Modifications </w:t>
                            </w:r>
                            <w:r w:rsidRPr="00E13AF6">
                              <w:t>to report implementing a new technique</w:t>
                            </w:r>
                            <w:r>
                              <w:t>—</w:t>
                            </w:r>
                            <w:r w:rsidRPr="00E13AF6">
                              <w:t>powder coating</w:t>
                            </w:r>
                            <w:r>
                              <w:t>—</w:t>
                            </w:r>
                            <w:r w:rsidRPr="00E13AF6">
                              <w:t>at the facility.</w:t>
                            </w:r>
                          </w:p>
                          <w:p w:rsidRPr="00AB433A" w:rsidR="00611B19" w:rsidP="00AB433A" w:rsidRDefault="00611B19" w14:paraId="3591F6BF" w14:textId="66D3AAE5">
                            <w:pPr>
                              <w:pStyle w:val="BoxText"/>
                              <w:numPr>
                                <w:ilvl w:val="0"/>
                                <w:numId w:val="41"/>
                              </w:numPr>
                            </w:pPr>
                            <w:r w:rsidRPr="00E13AF6">
                              <w:t>Since the facility substituted the solvent-borne coating material for powder coat</w:t>
                            </w:r>
                            <w:r>
                              <w:t>ing</w:t>
                            </w:r>
                            <w:r w:rsidRPr="00E13AF6">
                              <w:t>, the facility should select S03 (</w:t>
                            </w:r>
                            <w:r w:rsidRPr="00E13AF6">
                              <w:rPr>
                                <w:i/>
                                <w:iCs/>
                              </w:rPr>
                              <w:t>Substituted raw materials, feedstock, or reagent chemical</w:t>
                            </w:r>
                            <w:r w:rsidRPr="00E13AF6">
                              <w:t xml:space="preserve">) under </w:t>
                            </w:r>
                            <w:r w:rsidRPr="00E13AF6">
                              <w:rPr>
                                <w:i/>
                                <w:iCs/>
                              </w:rPr>
                              <w:t>Material Substitutions and Modifications</w:t>
                            </w:r>
                            <w:r w:rsidRPr="00E13AF6">
                              <w:t>. While the coating substitution resulted in the elimination of an organic solvent, the facility should report S03 because this was achieved through the substitution of the entire coating material, not just the individual organic solvent.</w:t>
                            </w:r>
                          </w:p>
                          <w:p w:rsidRPr="00AB433A" w:rsidR="00611B19" w:rsidP="00AB433A" w:rsidRDefault="00611B19" w14:paraId="3BB3DA26" w14:textId="77777777">
                            <w:pPr>
                              <w:pStyle w:val="BoxText"/>
                              <w:rPr>
                                <w:b/>
                                <w:bCs/>
                              </w:rPr>
                            </w:pPr>
                            <w:r w:rsidRPr="00AB433A">
                              <w:rPr>
                                <w:b/>
                                <w:bCs/>
                              </w:rPr>
                              <w:t>Scenario 2. Using a mechanical process to replace solvent-based paint stripping</w:t>
                            </w:r>
                          </w:p>
                          <w:p w:rsidRPr="00E13AF6" w:rsidR="00611B19" w:rsidP="00A50DD3" w:rsidRDefault="00611B19" w14:paraId="7DC4B8B2" w14:textId="34FE2ACB">
                            <w:pPr>
                              <w:pStyle w:val="BoxText"/>
                            </w:pPr>
                            <w:r w:rsidRPr="00E13AF6">
                              <w:t>A facility that reconstructs aircraft uses a paint</w:t>
                            </w:r>
                            <w:r>
                              <w:t>-</w:t>
                            </w:r>
                            <w:r w:rsidRPr="00E13AF6">
                              <w:t>stripping solution to remove paint from aircraft parts during the repair process. The stripping solution contains dichloromethane (methylene chloride) and formic acid, both of which are TRI-listed chemicals. To reduce quantities of these chemicals that will inevitably need to be managed as waste, the facility installs and uses sand</w:t>
                            </w:r>
                            <w:r>
                              <w:t>-</w:t>
                            </w:r>
                            <w:r w:rsidRPr="00E13AF6">
                              <w:t>blasting equipment for most paint stripping, which dramatically reduces the need for and use of the dichloromethane-formic acid solution.</w:t>
                            </w:r>
                          </w:p>
                          <w:p w:rsidRPr="00E13AF6" w:rsidR="00611B19" w:rsidP="00A50DD3" w:rsidRDefault="00611B19" w14:paraId="7EEE7D25" w14:textId="77777777">
                            <w:pPr>
                              <w:pStyle w:val="BoxText"/>
                            </w:pPr>
                            <w:r w:rsidRPr="00E13AF6">
                              <w:t>How should the facility report this source reduction activity?</w:t>
                            </w:r>
                          </w:p>
                          <w:p w:rsidRPr="00E13AF6" w:rsidR="00611B19" w:rsidP="00AB433A" w:rsidRDefault="00611B19" w14:paraId="1E43F7A5" w14:textId="788E467F">
                            <w:pPr>
                              <w:pStyle w:val="BoxText"/>
                              <w:numPr>
                                <w:ilvl w:val="0"/>
                                <w:numId w:val="42"/>
                              </w:numPr>
                            </w:pPr>
                            <w:r w:rsidRPr="00E13AF6">
                              <w:t>Since the facility must make significant changes to its equipment, the facility should select code S23 (</w:t>
                            </w:r>
                            <w:r w:rsidRPr="00E13AF6">
                              <w:rPr>
                                <w:i/>
                                <w:iCs/>
                              </w:rPr>
                              <w:t>Implemented new technology, technique, or process</w:t>
                            </w:r>
                            <w:r w:rsidRPr="00E13AF6">
                              <w:t xml:space="preserve">) under </w:t>
                            </w:r>
                            <w:r w:rsidRPr="00E13AF6">
                              <w:rPr>
                                <w:i/>
                                <w:iCs/>
                              </w:rPr>
                              <w:t xml:space="preserve">Process and Equipment Modifications </w:t>
                            </w:r>
                            <w:r w:rsidRPr="00E13AF6">
                              <w:t>to report implementing the sand</w:t>
                            </w:r>
                            <w:r>
                              <w:t>-</w:t>
                            </w:r>
                            <w:r w:rsidRPr="00E13AF6">
                              <w:t xml:space="preserve">blasting technique for paint stripping. This source reduction activity should be reported on the Form Rs for formic acid and </w:t>
                            </w:r>
                            <w:r w:rsidRPr="00AB433A">
                              <w:t>dichloromethane</w:t>
                            </w:r>
                            <w:r w:rsidRPr="00E13AF6">
                              <w:t xml:space="preserve">. </w:t>
                            </w:r>
                            <w:r w:rsidRPr="00E13AF6" w:rsidDel="005B3F28">
                              <w:t xml:space="preserve"> </w:t>
                            </w:r>
                          </w:p>
                          <w:p w:rsidRPr="00AB433A" w:rsidR="00611B19" w:rsidP="00AB433A" w:rsidRDefault="00611B19" w14:paraId="30802A84" w14:textId="77777777">
                            <w:pPr>
                              <w:pStyle w:val="BoxText"/>
                              <w:numPr>
                                <w:ilvl w:val="0"/>
                                <w:numId w:val="42"/>
                              </w:numPr>
                              <w:rPr>
                                <w:iCs/>
                              </w:rPr>
                            </w:pPr>
                            <w:r w:rsidRPr="00E13AF6">
                              <w:t xml:space="preserve">The facility </w:t>
                            </w:r>
                            <w:r w:rsidRPr="00AB433A">
                              <w:t>substituted</w:t>
                            </w:r>
                            <w:r w:rsidRPr="00E13AF6">
                              <w:t xml:space="preserve"> use of a chemical with a mechanical technique. </w:t>
                            </w:r>
                          </w:p>
                          <w:p w:rsidRPr="00E13AF6" w:rsidR="00611B19" w:rsidP="00AB433A" w:rsidRDefault="00611B19" w14:paraId="3FEBDEEC" w14:textId="77777777">
                            <w:pPr>
                              <w:pStyle w:val="BoxText"/>
                              <w:numPr>
                                <w:ilvl w:val="0"/>
                                <w:numId w:val="43"/>
                              </w:numPr>
                              <w:rPr>
                                <w:i/>
                              </w:rPr>
                            </w:pPr>
                            <w:r w:rsidRPr="00E13AF6">
                              <w:t>On the Form R for dichloromethane, the facility should select S02 (</w:t>
                            </w:r>
                            <w:r w:rsidRPr="00E13AF6">
                              <w:rPr>
                                <w:i/>
                                <w:iCs/>
                              </w:rPr>
                              <w:t>Substituted an organic solvent</w:t>
                            </w:r>
                            <w:r w:rsidRPr="00E13AF6">
                              <w:t xml:space="preserve">) because the facility substituted the use of a solution containing an organic solvent with a new technique. </w:t>
                            </w:r>
                          </w:p>
                          <w:p w:rsidRPr="00E13AF6" w:rsidR="00611B19" w:rsidP="00AB433A" w:rsidRDefault="00611B19" w14:paraId="56D3DCD3" w14:textId="77777777">
                            <w:pPr>
                              <w:pStyle w:val="BoxText"/>
                              <w:numPr>
                                <w:ilvl w:val="0"/>
                                <w:numId w:val="43"/>
                              </w:numPr>
                              <w:rPr>
                                <w:i/>
                              </w:rPr>
                            </w:pPr>
                            <w:r w:rsidRPr="00E13AF6">
                              <w:t>On the Form R for formic acid, the facility should select S04 (</w:t>
                            </w:r>
                            <w:r w:rsidRPr="00E13AF6">
                              <w:rPr>
                                <w:i/>
                              </w:rPr>
                              <w:t>Substituted manufacturing aid, processing aid, or other ancillary chemical</w:t>
                            </w:r>
                            <w:r w:rsidRPr="00E13AF6">
                              <w:t>) because it replaced the solution containing formic acid (a chemical “otherwise used” for an “ancillary or other use”) with a new technique.</w:t>
                            </w:r>
                          </w:p>
                          <w:p w:rsidR="00611B19" w:rsidP="00A50DD3" w:rsidRDefault="00611B19" w14:paraId="2FC9E832" w14:textId="18CB635F">
                            <w:pPr>
                              <w:pStyle w:val="BoxText"/>
                            </w:pPr>
                            <w:r w:rsidRPr="00E13AF6">
                              <w:t>Facilities are encouraged to provide additional details about the source reduction activities implemented including estimated return on investment, anticipated reductions, benefits of change, extent of implementation (pilot, single manufacturing line, or plant-wide).</w:t>
                            </w:r>
                          </w:p>
                        </w:txbxContent>
                      </wps:txbx>
                      <wps:bodyPr rot="0" vert="horz" wrap="square" lIns="0" tIns="0" rIns="0" bIns="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xmlns:asvg="http://schemas.microsoft.com/office/drawing/2016/SVG/main">
            <w:pict>
              <v:shape id="Text Box 28" style="width:468pt;height:539.7pt;visibility:visible;mso-wrap-style:square;mso-left-percent:-10001;mso-top-percent:-10001;mso-position-horizontal:absolute;mso-position-horizontal-relative:char;mso-position-vertical:absolute;mso-position-vertical-relative:line;mso-left-percent:-10001;mso-top-percent:-10001;v-text-anchor:top" o:spid="_x0000_s1030" fillcolor="#39f" strokecolor="#0050b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" w14:anchorId="2E6B9835">
                <v:fill opacity="21588f"/>
                <v:textbox inset="0,0,0,0">
                  <w:txbxContent>
                    <w:p w:rsidRPr="000B5DC9" w:rsidR="00611B19" w:rsidP="00761A7F" w:rsidRDefault="00611B19" w14:paraId="0B8ECAA4" w14:textId="097EF048">
                      <w:pPr>
                        <w:pStyle w:val="BoxHead"/>
                        <w:rPr>
                          <w:bCs/>
                        </w:rPr>
                      </w:pPr>
                      <w:bookmarkStart w:name="_Toc90288315" w:id="33"/>
                      <w:r>
                        <w:t xml:space="preserve">Example </w:t>
                      </w:r>
                      <w:r>
                        <w:rPr>
                          <w:noProof/>
                        </w:rPr>
                        <w:fldChar w:fldCharType="begin"/>
                      </w:r>
                      <w:r>
                        <w:rPr>
                          <w:noProof/>
                        </w:rPr>
                        <w:instrText xml:space="preserve"> SEQ Example \* ARABIC </w:instrText>
                      </w:r>
                      <w:r>
                        <w:rPr>
                          <w:noProof/>
                        </w:rPr>
                        <w:fldChar w:fldCharType="separate"/>
                      </w:r>
                      <w:r>
                        <w:rPr>
                          <w:noProof/>
                        </w:rPr>
                        <w:t>1</w:t>
                      </w:r>
                      <w:r>
                        <w:rPr>
                          <w:noProof/>
                        </w:rPr>
                        <w:fldChar w:fldCharType="end"/>
                      </w:r>
                      <w:r>
                        <w:t xml:space="preserve">: </w:t>
                      </w:r>
                      <w:r w:rsidRPr="00752F34">
                        <w:t>How to Report Source Reduction Activities</w:t>
                      </w:r>
                      <w:r>
                        <w:t xml:space="preserve">: </w:t>
                      </w:r>
                      <w:bookmarkStart w:name="_Toc86155502" w:id="34"/>
                      <w:r w:rsidRPr="000B5DC9">
                        <w:rPr>
                          <w:bCs/>
                        </w:rPr>
                        <w:t>Source</w:t>
                      </w:r>
                      <w:r>
                        <w:rPr>
                          <w:bCs/>
                        </w:rPr>
                        <w:t> </w:t>
                      </w:r>
                      <w:r w:rsidRPr="000B5DC9">
                        <w:rPr>
                          <w:bCs/>
                        </w:rPr>
                        <w:t>Reduction</w:t>
                      </w:r>
                      <w:r>
                        <w:rPr>
                          <w:bCs/>
                        </w:rPr>
                        <w:t> </w:t>
                      </w:r>
                      <w:r w:rsidRPr="000B5DC9">
                        <w:rPr>
                          <w:bCs/>
                        </w:rPr>
                        <w:t>Activity</w:t>
                      </w:r>
                      <w:r>
                        <w:rPr>
                          <w:bCs/>
                        </w:rPr>
                        <w:t> </w:t>
                      </w:r>
                      <w:r w:rsidRPr="000B5DC9">
                        <w:rPr>
                          <w:bCs/>
                        </w:rPr>
                        <w:t>Scenarios</w:t>
                      </w:r>
                      <w:bookmarkEnd w:id="33"/>
                      <w:bookmarkEnd w:id="34"/>
                    </w:p>
                    <w:p w:rsidRPr="00AB433A" w:rsidR="00611B19" w:rsidP="00AB433A" w:rsidRDefault="00611B19" w14:paraId="0000BCD7" w14:textId="77777777">
                      <w:pPr>
                        <w:pStyle w:val="BoxText"/>
                        <w:rPr>
                          <w:b/>
                          <w:bCs/>
                        </w:rPr>
                      </w:pPr>
                      <w:r w:rsidRPr="00AB433A">
                        <w:rPr>
                          <w:b/>
                          <w:bCs/>
                        </w:rPr>
                        <w:t>Scenario 1. Changing solvent-borne coating to powder coating on cabinets</w:t>
                      </w:r>
                    </w:p>
                    <w:p w:rsidRPr="00E13AF6" w:rsidR="00611B19" w:rsidP="00A50DD3" w:rsidRDefault="00611B19" w14:paraId="37592D9E" w14:textId="2AC2B244">
                      <w:pPr>
                        <w:pStyle w:val="BoxText"/>
                      </w:pPr>
                      <w:r w:rsidRPr="00E13AF6">
                        <w:t xml:space="preserve">A facility uses a spray system to apply paint to metal parts, which are then assembled into cabinets. The paint formulation contains toluene, an organic solvent chemical on the TRI chemical list. </w:t>
                      </w:r>
                      <w:r w:rsidRPr="00E13AF6">
                        <w:t xml:space="preserve">In order to reduce toluene emissions, the facility switches from spray coating the metal parts to applying a powder coating </w:t>
                      </w:r>
                      <w:r>
                        <w:t>that</w:t>
                      </w:r>
                      <w:r w:rsidRPr="00E13AF6">
                        <w:t xml:space="preserve"> cures in an oven</w:t>
                      </w:r>
                      <w:r>
                        <w:t>,</w:t>
                      </w:r>
                      <w:r w:rsidRPr="00E13AF6">
                        <w:t xml:space="preserve"> </w:t>
                      </w:r>
                      <w:r>
                        <w:t>eliminating the</w:t>
                      </w:r>
                      <w:r w:rsidRPr="00E13AF6">
                        <w:t xml:space="preserve"> use of toluene or any other TRI solvent chemical. The switch to the powder coating necessitates a new system for coating application and curing, in addition to the new powder coating material.</w:t>
                      </w:r>
                    </w:p>
                    <w:p w:rsidRPr="00E13AF6" w:rsidR="00611B19" w:rsidP="00A50DD3" w:rsidRDefault="00611B19" w14:paraId="7337D200" w14:textId="77777777">
                      <w:pPr>
                        <w:pStyle w:val="BoxText"/>
                        <w:rPr>
                          <w:b/>
                          <w:bCs/>
                        </w:rPr>
                      </w:pPr>
                      <w:r w:rsidRPr="00E13AF6">
                        <w:t xml:space="preserve">How should the facility report this source reduction activity? </w:t>
                      </w:r>
                    </w:p>
                    <w:p w:rsidRPr="00AB433A" w:rsidR="00611B19" w:rsidP="00AB433A" w:rsidRDefault="00611B19" w14:paraId="3F803C31" w14:textId="3A57EE77">
                      <w:pPr>
                        <w:pStyle w:val="BoxText"/>
                        <w:numPr>
                          <w:ilvl w:val="0"/>
                          <w:numId w:val="41"/>
                        </w:numPr>
                        <w:rPr>
                          <w:rFonts w:eastAsiaTheme="minorEastAsia"/>
                        </w:rPr>
                      </w:pPr>
                      <w:r w:rsidRPr="00E13AF6">
                        <w:t>Since the facility must make significant changes to its equipment, the facility should select code S23 (</w:t>
                      </w:r>
                      <w:r w:rsidRPr="00E13AF6">
                        <w:rPr>
                          <w:i/>
                          <w:iCs/>
                        </w:rPr>
                        <w:t>Implemented new technology, technique, or process</w:t>
                      </w:r>
                      <w:r w:rsidRPr="00E13AF6">
                        <w:t xml:space="preserve">) under </w:t>
                      </w:r>
                      <w:r w:rsidRPr="00E13AF6">
                        <w:rPr>
                          <w:i/>
                          <w:iCs/>
                        </w:rPr>
                        <w:t xml:space="preserve">Process and Equipment Modifications </w:t>
                      </w:r>
                      <w:r w:rsidRPr="00E13AF6">
                        <w:t>to report implementing a new technique</w:t>
                      </w:r>
                      <w:r>
                        <w:t>—</w:t>
                      </w:r>
                      <w:r w:rsidRPr="00E13AF6">
                        <w:t>powder coating</w:t>
                      </w:r>
                      <w:r>
                        <w:t>—</w:t>
                      </w:r>
                      <w:r w:rsidRPr="00E13AF6">
                        <w:t>at the facility.</w:t>
                      </w:r>
                    </w:p>
                    <w:p w:rsidRPr="00AB433A" w:rsidR="00611B19" w:rsidP="00AB433A" w:rsidRDefault="00611B19" w14:paraId="3591F6BF" w14:textId="66D3AAE5">
                      <w:pPr>
                        <w:pStyle w:val="BoxText"/>
                        <w:numPr>
                          <w:ilvl w:val="0"/>
                          <w:numId w:val="41"/>
                        </w:numPr>
                      </w:pPr>
                      <w:r w:rsidRPr="00E13AF6">
                        <w:t>Since the facility substituted the solvent-borne coating material for powder coat</w:t>
                      </w:r>
                      <w:r>
                        <w:t>ing</w:t>
                      </w:r>
                      <w:r w:rsidRPr="00E13AF6">
                        <w:t>, the facility should select S03 (</w:t>
                      </w:r>
                      <w:r w:rsidRPr="00E13AF6">
                        <w:rPr>
                          <w:i/>
                          <w:iCs/>
                        </w:rPr>
                        <w:t>Substituted raw materials, feedstock, or reagent chemical</w:t>
                      </w:r>
                      <w:r w:rsidRPr="00E13AF6">
                        <w:t xml:space="preserve">) under </w:t>
                      </w:r>
                      <w:r w:rsidRPr="00E13AF6">
                        <w:rPr>
                          <w:i/>
                          <w:iCs/>
                        </w:rPr>
                        <w:t>Material Substitutions and Modifications</w:t>
                      </w:r>
                      <w:r w:rsidRPr="00E13AF6">
                        <w:t>. While the coating substitution resulted in the elimination of an organic solvent, the facility should report S03 because this was achieved through the substitution of the entire coating material, not just the individual organic solvent.</w:t>
                      </w:r>
                    </w:p>
                    <w:p w:rsidRPr="00AB433A" w:rsidR="00611B19" w:rsidP="00AB433A" w:rsidRDefault="00611B19" w14:paraId="3BB3DA26" w14:textId="77777777">
                      <w:pPr>
                        <w:pStyle w:val="BoxText"/>
                        <w:rPr>
                          <w:b/>
                          <w:bCs/>
                        </w:rPr>
                      </w:pPr>
                      <w:r w:rsidRPr="00AB433A">
                        <w:rPr>
                          <w:b/>
                          <w:bCs/>
                        </w:rPr>
                        <w:t>Scenario 2. Using a mechanical process to replace solvent-based paint stripping</w:t>
                      </w:r>
                    </w:p>
                    <w:p w:rsidRPr="00E13AF6" w:rsidR="00611B19" w:rsidP="00A50DD3" w:rsidRDefault="00611B19" w14:paraId="7DC4B8B2" w14:textId="34FE2ACB">
                      <w:pPr>
                        <w:pStyle w:val="BoxText"/>
                      </w:pPr>
                      <w:r w:rsidRPr="00E13AF6">
                        <w:t>A facility that reconstructs aircraft uses a paint</w:t>
                      </w:r>
                      <w:r>
                        <w:t>-</w:t>
                      </w:r>
                      <w:r w:rsidRPr="00E13AF6">
                        <w:t>stripping solution to remove paint from aircraft parts during the repair process. The stripping solution contains dichloromethane (methylene chloride) and formic acid, both of which are TRI-listed chemicals. To reduce quantities of these chemicals that will inevitably need to be managed as waste, the facility installs and uses sand</w:t>
                      </w:r>
                      <w:r>
                        <w:t>-</w:t>
                      </w:r>
                      <w:r w:rsidRPr="00E13AF6">
                        <w:t>blasting equipment for most paint stripping, which dramatically reduces the need for and use of the dichloromethane-formic acid solution.</w:t>
                      </w:r>
                    </w:p>
                    <w:p w:rsidRPr="00E13AF6" w:rsidR="00611B19" w:rsidP="00A50DD3" w:rsidRDefault="00611B19" w14:paraId="7EEE7D25" w14:textId="77777777">
                      <w:pPr>
                        <w:pStyle w:val="BoxText"/>
                      </w:pPr>
                      <w:r w:rsidRPr="00E13AF6">
                        <w:t>How should the facility report this source reduction activity?</w:t>
                      </w:r>
                    </w:p>
                    <w:p w:rsidRPr="00E13AF6" w:rsidR="00611B19" w:rsidP="00AB433A" w:rsidRDefault="00611B19" w14:paraId="1E43F7A5" w14:textId="788E467F">
                      <w:pPr>
                        <w:pStyle w:val="BoxText"/>
                        <w:numPr>
                          <w:ilvl w:val="0"/>
                          <w:numId w:val="42"/>
                        </w:numPr>
                      </w:pPr>
                      <w:r w:rsidRPr="00E13AF6">
                        <w:t>Since the facility must make significant changes to its equipment, the facility should select code S23 (</w:t>
                      </w:r>
                      <w:r w:rsidRPr="00E13AF6">
                        <w:rPr>
                          <w:i/>
                          <w:iCs/>
                        </w:rPr>
                        <w:t>Implemented new technology, technique, or process</w:t>
                      </w:r>
                      <w:r w:rsidRPr="00E13AF6">
                        <w:t xml:space="preserve">) under </w:t>
                      </w:r>
                      <w:r w:rsidRPr="00E13AF6">
                        <w:rPr>
                          <w:i/>
                          <w:iCs/>
                        </w:rPr>
                        <w:t xml:space="preserve">Process and Equipment Modifications </w:t>
                      </w:r>
                      <w:r w:rsidRPr="00E13AF6">
                        <w:t>to report implementing the sand</w:t>
                      </w:r>
                      <w:r>
                        <w:t>-</w:t>
                      </w:r>
                      <w:r w:rsidRPr="00E13AF6">
                        <w:t xml:space="preserve">blasting technique for paint stripping. This source reduction activity should be reported on the Form Rs for formic acid and </w:t>
                      </w:r>
                      <w:r w:rsidRPr="00AB433A">
                        <w:t>dichloromethane</w:t>
                      </w:r>
                      <w:r w:rsidRPr="00E13AF6">
                        <w:t xml:space="preserve">. </w:t>
                      </w:r>
                      <w:r w:rsidRPr="00E13AF6" w:rsidDel="005B3F28">
                        <w:t xml:space="preserve"> </w:t>
                      </w:r>
                    </w:p>
                    <w:p w:rsidRPr="00AB433A" w:rsidR="00611B19" w:rsidP="00AB433A" w:rsidRDefault="00611B19" w14:paraId="30802A84" w14:textId="77777777">
                      <w:pPr>
                        <w:pStyle w:val="BoxText"/>
                        <w:numPr>
                          <w:ilvl w:val="0"/>
                          <w:numId w:val="42"/>
                        </w:numPr>
                        <w:rPr>
                          <w:iCs/>
                        </w:rPr>
                      </w:pPr>
                      <w:r w:rsidRPr="00E13AF6">
                        <w:t xml:space="preserve">The facility </w:t>
                      </w:r>
                      <w:r w:rsidRPr="00AB433A">
                        <w:t>substituted</w:t>
                      </w:r>
                      <w:r w:rsidRPr="00E13AF6">
                        <w:t xml:space="preserve"> use of a chemical with a mechanical technique. </w:t>
                      </w:r>
                    </w:p>
                    <w:p w:rsidRPr="00E13AF6" w:rsidR="00611B19" w:rsidP="00AB433A" w:rsidRDefault="00611B19" w14:paraId="3FEBDEEC" w14:textId="77777777">
                      <w:pPr>
                        <w:pStyle w:val="BoxText"/>
                        <w:numPr>
                          <w:ilvl w:val="0"/>
                          <w:numId w:val="43"/>
                        </w:numPr>
                        <w:rPr>
                          <w:i/>
                        </w:rPr>
                      </w:pPr>
                      <w:r w:rsidRPr="00E13AF6">
                        <w:t>On the Form R for dichloromethane, the facility should select S02 (</w:t>
                      </w:r>
                      <w:r w:rsidRPr="00E13AF6">
                        <w:rPr>
                          <w:i/>
                          <w:iCs/>
                        </w:rPr>
                        <w:t>Substituted an organic solvent</w:t>
                      </w:r>
                      <w:r w:rsidRPr="00E13AF6">
                        <w:t xml:space="preserve">) because the facility substituted the use of a solution containing an organic solvent with a new technique. </w:t>
                      </w:r>
                    </w:p>
                    <w:p w:rsidRPr="00E13AF6" w:rsidR="00611B19" w:rsidP="00AB433A" w:rsidRDefault="00611B19" w14:paraId="56D3DCD3" w14:textId="77777777">
                      <w:pPr>
                        <w:pStyle w:val="BoxText"/>
                        <w:numPr>
                          <w:ilvl w:val="0"/>
                          <w:numId w:val="43"/>
                        </w:numPr>
                        <w:rPr>
                          <w:i/>
                        </w:rPr>
                      </w:pPr>
                      <w:r w:rsidRPr="00E13AF6">
                        <w:t>On the Form R for formic acid, the facility should select S04 (</w:t>
                      </w:r>
                      <w:r w:rsidRPr="00E13AF6">
                        <w:rPr>
                          <w:i/>
                        </w:rPr>
                        <w:t>Substituted manufacturing aid, processing aid, or other ancillary chemical</w:t>
                      </w:r>
                      <w:r w:rsidRPr="00E13AF6">
                        <w:t>) because it replaced the solution containing formic acid (a chemical “otherwise used” for an “ancillary or other use”) with a new technique.</w:t>
                      </w:r>
                    </w:p>
                    <w:p w:rsidR="00611B19" w:rsidP="00A50DD3" w:rsidRDefault="00611B19" w14:paraId="2FC9E832" w14:textId="18CB635F">
                      <w:pPr>
                        <w:pStyle w:val="BoxText"/>
                      </w:pPr>
                      <w:r w:rsidRPr="00E13AF6">
                        <w:t>Facilities are encouraged to provide additional details about the source reduction activities implemented including estimated return on investment, anticipated reductions, benefits of change, extent of implementation (pilot, single manufacturing line, or plant-wide).</w:t>
                      </w:r>
                    </w:p>
                  </w:txbxContent>
                </v:textbox>
                <w10:anchorlock/>
              </v:shape>
            </w:pict>
          </mc:Fallback>
        </mc:AlternateContent>
      </w:r>
    </w:p>
    <w:p w:rsidRPr="00874F19" w:rsidR="008C3C90" w:rsidP="00602B7B" w:rsidRDefault="008C3C90" w14:paraId="2A7B0CE3" w14:textId="1568CC34">
      <w:pPr>
        <w:pStyle w:val="Heading1"/>
        <w:rPr>
          <w:caps/>
        </w:rPr>
      </w:pPr>
      <w:bookmarkStart w:name="_Toc90036189" w:id="33"/>
      <w:r w:rsidRPr="00874F19">
        <w:rPr>
          <w:caps/>
        </w:rPr>
        <w:lastRenderedPageBreak/>
        <w:t>Optional Additional Information</w:t>
      </w:r>
      <w:bookmarkEnd w:id="33"/>
      <w:r w:rsidRPr="00874F19">
        <w:rPr>
          <w:caps/>
        </w:rPr>
        <w:t xml:space="preserve"> </w:t>
      </w:r>
      <w:r w:rsidR="007731A5">
        <w:rPr>
          <w:caps/>
        </w:rPr>
        <w:t xml:space="preserve">on </w:t>
      </w:r>
      <w:r w:rsidRPr="00874F19" w:rsidR="007731A5">
        <w:rPr>
          <w:caps/>
        </w:rPr>
        <w:t>Pollution Prevention</w:t>
      </w:r>
    </w:p>
    <w:p w:rsidRPr="00874F19" w:rsidR="007E7B26" w:rsidP="00602B7B" w:rsidRDefault="007E7B26" w14:paraId="7D2B457F" w14:textId="1B53F593">
      <w:pPr>
        <w:pStyle w:val="Heading2"/>
      </w:pPr>
      <w:bookmarkStart w:name="_Toc90036190" w:id="34"/>
      <w:r w:rsidRPr="00874F19">
        <w:t>Topics to Consider Expanding Upon</w:t>
      </w:r>
      <w:bookmarkEnd w:id="34"/>
    </w:p>
    <w:p w:rsidRPr="00874F19" w:rsidR="00233F0B" w:rsidP="00414890" w:rsidRDefault="008C3C90" w14:paraId="43F06B07" w14:textId="7BB3AEDD">
      <w:pPr>
        <w:pStyle w:val="BodyText"/>
      </w:pPr>
      <w:r w:rsidRPr="00874F19">
        <w:t xml:space="preserve">For any of the reported source reduction activities, tell us your story. </w:t>
      </w:r>
      <w:r w:rsidRPr="00874F19" w:rsidR="007E7B26">
        <w:t>We encourage you to provide as much detail as possible</w:t>
      </w:r>
      <w:r w:rsidRPr="00874F19" w:rsidR="00B71EBD">
        <w:t>, because we want you to get the credit that you deserve, and because we may showcase your achievements</w:t>
      </w:r>
      <w:r w:rsidRPr="00874F19" w:rsidR="00DB52E6">
        <w:t xml:space="preserve"> to the public</w:t>
      </w:r>
      <w:r w:rsidR="00694115">
        <w:t>.</w:t>
      </w:r>
      <w:r w:rsidRPr="00874F19" w:rsidR="007E7B26">
        <w:t xml:space="preserve"> </w:t>
      </w:r>
      <w:r w:rsidRPr="00874F19" w:rsidR="00B71EBD">
        <w:t xml:space="preserve">TRI is not just about releases!  It </w:t>
      </w:r>
      <w:r w:rsidR="00694115">
        <w:t xml:space="preserve">is </w:t>
      </w:r>
      <w:r w:rsidRPr="00874F19" w:rsidR="00B71EBD">
        <w:t>so much more.</w:t>
      </w:r>
      <w:r w:rsidRPr="00874F19" w:rsidR="007E7B26">
        <w:t xml:space="preserve"> Detailed descriptions help communities better understand your </w:t>
      </w:r>
      <w:r w:rsidR="003E6F04">
        <w:t xml:space="preserve">P2 </w:t>
      </w:r>
      <w:r w:rsidRPr="00874F19" w:rsidR="007E7B26">
        <w:t xml:space="preserve">activities. </w:t>
      </w:r>
    </w:p>
    <w:p w:rsidRPr="00874F19" w:rsidR="003D5A1C" w:rsidP="00414890" w:rsidRDefault="007E7B26" w14:paraId="641BCE53" w14:textId="34CEA690">
      <w:pPr>
        <w:pStyle w:val="BodyText"/>
      </w:pPr>
      <w:r w:rsidRPr="00874F19">
        <w:t>Consider the t</w:t>
      </w:r>
      <w:r w:rsidRPr="00874F19" w:rsidR="00D32223">
        <w:t>ips and q</w:t>
      </w:r>
      <w:r w:rsidRPr="00874F19">
        <w:t xml:space="preserve">uestions listed below when reporting source reduction activities, waste management activities, and any other </w:t>
      </w:r>
      <w:r w:rsidR="003E6F04">
        <w:t>P2</w:t>
      </w:r>
      <w:r w:rsidR="00F24B0D">
        <w:t xml:space="preserve"> </w:t>
      </w:r>
      <w:r w:rsidRPr="00874F19">
        <w:t xml:space="preserve">practices implemented at your facility. </w:t>
      </w:r>
      <w:r w:rsidRPr="00874F19" w:rsidR="0022275D">
        <w:t xml:space="preserve">The tips </w:t>
      </w:r>
      <w:r w:rsidRPr="00874F19" w:rsidR="00216848">
        <w:t xml:space="preserve">are organized by topic to </w:t>
      </w:r>
      <w:r w:rsidRPr="00874F19" w:rsidR="0022275D">
        <w:t>help you provide specific and meaningful additional information.</w:t>
      </w:r>
      <w:r w:rsidRPr="00874F19" w:rsidR="00F802E1">
        <w:t xml:space="preserve"> Section 8.11 shows all optional P2 reported text submitted with your TRI report. </w:t>
      </w:r>
    </w:p>
    <w:p w:rsidRPr="00874F19" w:rsidR="00F802E1" w:rsidP="00A941F4" w:rsidRDefault="00A941F4" w14:paraId="0426E260" w14:textId="78162FFF">
      <w:pPr>
        <w:pStyle w:val="Caption"/>
      </w:pPr>
      <w:bookmarkStart w:name="_Toc90027667" w:id="35"/>
      <w:r w:rsidRPr="00874F19">
        <w:t xml:space="preserve">Table </w:t>
      </w:r>
      <w:r w:rsidRPr="00874F19">
        <w:fldChar w:fldCharType="begin"/>
      </w:r>
      <w:r w:rsidRPr="00874F19">
        <w:instrText>STYLEREF 1 \s</w:instrText>
      </w:r>
      <w:r w:rsidRPr="00874F19">
        <w:fldChar w:fldCharType="separate"/>
      </w:r>
      <w:r w:rsidRPr="00874F19">
        <w:rPr>
          <w:noProof/>
          <w:cs/>
        </w:rPr>
        <w:t>‎</w:t>
      </w:r>
      <w:r w:rsidRPr="00874F19">
        <w:rPr>
          <w:noProof/>
        </w:rPr>
        <w:t>3</w:t>
      </w:r>
      <w:r w:rsidRPr="00874F19">
        <w:fldChar w:fldCharType="end"/>
      </w:r>
      <w:r w:rsidRPr="00874F19">
        <w:noBreakHyphen/>
      </w:r>
      <w:r w:rsidRPr="00874F19">
        <w:fldChar w:fldCharType="begin"/>
      </w:r>
      <w:r w:rsidRPr="00874F19">
        <w:instrText>SEQ Table \* ARABIC \s 1</w:instrText>
      </w:r>
      <w:r w:rsidRPr="00874F19">
        <w:fldChar w:fldCharType="separate"/>
      </w:r>
      <w:r w:rsidRPr="00874F19">
        <w:rPr>
          <w:noProof/>
        </w:rPr>
        <w:t>1</w:t>
      </w:r>
      <w:r w:rsidRPr="00874F19">
        <w:fldChar w:fldCharType="end"/>
      </w:r>
      <w:r w:rsidRPr="00874F19" w:rsidR="0080442D">
        <w:t>:</w:t>
      </w:r>
      <w:r w:rsidRPr="00874F19" w:rsidR="003D5A1C">
        <w:t xml:space="preserve"> Tips and Questions to Consider</w:t>
      </w:r>
      <w:bookmarkEnd w:id="35"/>
    </w:p>
    <w:tbl>
      <w:tblPr>
        <w:tblStyle w:val="TRI"/>
        <w:tblW w:w="0" w:type="auto"/>
        <w:tblLook w:val="04A0" w:firstRow="1" w:lastRow="0" w:firstColumn="1" w:lastColumn="0" w:noHBand="0" w:noVBand="1"/>
      </w:tblPr>
      <w:tblGrid>
        <w:gridCol w:w="2785"/>
        <w:gridCol w:w="6565"/>
      </w:tblGrid>
      <w:tr w:rsidRPr="00874F19" w:rsidR="00EA6C6D" w:rsidTr="00A941F4" w14:paraId="3D179463" w14:textId="77777777">
        <w:trPr>
          <w:cnfStyle w:val="100000000000" w:firstRow="1" w:lastRow="0" w:firstColumn="0" w:lastColumn="0" w:oddVBand="0" w:evenVBand="0" w:oddHBand="0" w:evenHBand="0" w:firstRowFirstColumn="0" w:firstRowLastColumn="0" w:lastRowFirstColumn="0" w:lastRowLastColumn="0"/>
        </w:trPr>
        <w:tc>
          <w:tcPr>
            <w:tcW w:w="2785" w:type="dxa"/>
          </w:tcPr>
          <w:p w:rsidRPr="00874F19" w:rsidR="00EA6C6D" w:rsidP="00A941F4" w:rsidRDefault="00EA6C6D" w14:paraId="18DA5222" w14:textId="0CEE6271">
            <w:pPr>
              <w:pStyle w:val="TableHeading"/>
            </w:pPr>
            <w:r w:rsidRPr="00874F19">
              <w:rPr>
                <w:b/>
              </w:rPr>
              <w:t>Topic</w:t>
            </w:r>
          </w:p>
        </w:tc>
        <w:tc>
          <w:tcPr>
            <w:tcW w:w="6565" w:type="dxa"/>
          </w:tcPr>
          <w:p w:rsidRPr="00874F19" w:rsidR="00EA6C6D" w:rsidP="00A941F4" w:rsidRDefault="00EA6C6D" w14:paraId="15C837F6" w14:textId="1D16ED53">
            <w:pPr>
              <w:pStyle w:val="TableHeading"/>
              <w:rPr>
                <w:b/>
              </w:rPr>
            </w:pPr>
            <w:r w:rsidRPr="00874F19">
              <w:rPr>
                <w:b/>
              </w:rPr>
              <w:t>Tips</w:t>
            </w:r>
            <w:r w:rsidRPr="00874F19" w:rsidR="002C7FEA">
              <w:rPr>
                <w:b/>
              </w:rPr>
              <w:t xml:space="preserve"> and Questions</w:t>
            </w:r>
          </w:p>
        </w:tc>
      </w:tr>
      <w:tr w:rsidRPr="00874F19" w:rsidR="004705A7" w:rsidTr="00A941F4" w14:paraId="47E76DEF" w14:textId="77777777">
        <w:tc>
          <w:tcPr>
            <w:tcW w:w="2785" w:type="dxa"/>
          </w:tcPr>
          <w:p w:rsidRPr="00874F19" w:rsidR="004705A7" w:rsidP="00E85B3F" w:rsidRDefault="004705A7" w14:paraId="4CA46066" w14:textId="1B8F0D73">
            <w:pPr>
              <w:pStyle w:val="TableParagraph"/>
            </w:pPr>
            <w:r w:rsidRPr="00874F19">
              <w:t>General</w:t>
            </w:r>
          </w:p>
        </w:tc>
        <w:tc>
          <w:tcPr>
            <w:tcW w:w="6565" w:type="dxa"/>
          </w:tcPr>
          <w:p w:rsidRPr="00874F19" w:rsidR="00571C45" w:rsidP="00E85B3F" w:rsidRDefault="00571C45" w14:paraId="0F794C66" w14:textId="77777777">
            <w:pPr>
              <w:pStyle w:val="TableBullets"/>
            </w:pPr>
            <w:r w:rsidRPr="00874F19">
              <w:t>Which releases (to air, water, land) or waste management quantities changed?</w:t>
            </w:r>
          </w:p>
          <w:p w:rsidRPr="00874F19" w:rsidR="00F9569F" w:rsidP="00E85B3F" w:rsidRDefault="00F9569F" w14:paraId="2BA33208" w14:textId="77777777">
            <w:pPr>
              <w:pStyle w:val="TableBullets"/>
            </w:pPr>
            <w:r w:rsidRPr="00874F19">
              <w:t xml:space="preserve">Were there other benefits (e.g., costs, product quality?) </w:t>
            </w:r>
          </w:p>
          <w:p w:rsidRPr="00874F19" w:rsidR="005F25CF" w:rsidP="00E85B3F" w:rsidRDefault="00F318F3" w14:paraId="5912F901" w14:textId="39199084">
            <w:pPr>
              <w:pStyle w:val="TableBullets"/>
            </w:pPr>
            <w:r w:rsidRPr="00874F19">
              <w:t>Provide links t</w:t>
            </w:r>
            <w:r w:rsidRPr="00874F19" w:rsidR="005562E2">
              <w:t xml:space="preserve">o information sources </w:t>
            </w:r>
          </w:p>
        </w:tc>
      </w:tr>
      <w:tr w:rsidRPr="00874F19" w:rsidR="006D34B8" w:rsidTr="00414890" w14:paraId="5B34C1F2" w14:textId="77777777">
        <w:tc>
          <w:tcPr>
            <w:tcW w:w="9350" w:type="dxa"/>
            <w:gridSpan w:val="2"/>
            <w:shd w:val="clear" w:color="auto" w:fill="CFCDC9"/>
          </w:tcPr>
          <w:p w:rsidRPr="00874F19" w:rsidR="006D34B8" w:rsidP="00A941F4" w:rsidRDefault="006D34B8" w14:paraId="5934D74E" w14:textId="018C2139">
            <w:pPr>
              <w:pStyle w:val="TableSubheading"/>
            </w:pPr>
            <w:r w:rsidRPr="00874F19">
              <w:t>Source Reduction Categories</w:t>
            </w:r>
          </w:p>
        </w:tc>
      </w:tr>
      <w:tr w:rsidRPr="00874F19" w:rsidR="00202E12" w:rsidTr="00A941F4" w14:paraId="43985F0D" w14:textId="77777777">
        <w:tc>
          <w:tcPr>
            <w:tcW w:w="2785" w:type="dxa"/>
          </w:tcPr>
          <w:p w:rsidRPr="00874F19" w:rsidR="00202E12" w:rsidP="00E85B3F" w:rsidRDefault="00202E12" w14:paraId="15E1FC55" w14:textId="029C6BB6">
            <w:pPr>
              <w:pStyle w:val="TableParagraph"/>
            </w:pPr>
            <w:r w:rsidRPr="00874F19">
              <w:t>Material substitutions and modifications</w:t>
            </w:r>
          </w:p>
        </w:tc>
        <w:tc>
          <w:tcPr>
            <w:tcW w:w="6565" w:type="dxa"/>
          </w:tcPr>
          <w:p w:rsidRPr="00874F19" w:rsidR="00202E12" w:rsidP="00E85B3F" w:rsidRDefault="00202E12" w14:paraId="617CDE85" w14:textId="43FD8C01">
            <w:pPr>
              <w:pStyle w:val="TableBullets"/>
              <w:rPr>
                <w:b/>
                <w:bCs/>
              </w:rPr>
            </w:pPr>
            <w:r w:rsidRPr="00874F19">
              <w:t>Identify original chemical and the chemical(s) or material(s) used as a substitute</w:t>
            </w:r>
          </w:p>
          <w:p w:rsidRPr="00874F19" w:rsidR="005D41DC" w:rsidP="00E85B3F" w:rsidRDefault="005D41DC" w14:paraId="70F0EB43" w14:textId="58D4991A">
            <w:pPr>
              <w:pStyle w:val="TableBullets"/>
              <w:rPr>
                <w:b/>
              </w:rPr>
            </w:pPr>
            <w:r w:rsidRPr="00874F19">
              <w:rPr>
                <w:bCs/>
              </w:rPr>
              <w:t>How effective is the substitution? Are there deficiencies or advantages to using the alternative chemical or material?</w:t>
            </w:r>
          </w:p>
          <w:p w:rsidRPr="00874F19" w:rsidR="00202E12" w:rsidP="00E85B3F" w:rsidRDefault="00202E12" w14:paraId="0E716FA8" w14:textId="77777777">
            <w:pPr>
              <w:pStyle w:val="TableBullets"/>
              <w:rPr>
                <w:b/>
                <w:bCs/>
              </w:rPr>
            </w:pPr>
            <w:r w:rsidRPr="00874F19">
              <w:t xml:space="preserve">Describe the chemical’s use(s) in the facility; was the substitution implemented for all uses of the chemical in the facility? </w:t>
            </w:r>
          </w:p>
          <w:p w:rsidRPr="00874F19" w:rsidR="00202E12" w:rsidP="00E85B3F" w:rsidRDefault="00202E12" w14:paraId="1999FD55" w14:textId="5F8DFF77">
            <w:pPr>
              <w:pStyle w:val="TableBullets"/>
              <w:rPr>
                <w:b/>
                <w:bCs/>
              </w:rPr>
            </w:pPr>
            <w:r w:rsidRPr="00874F19">
              <w:t>Discuss any concurrent equipment modifications required to implement this substitution</w:t>
            </w:r>
          </w:p>
        </w:tc>
      </w:tr>
      <w:tr w:rsidRPr="00874F19" w:rsidR="00D96A50" w:rsidTr="00A941F4" w14:paraId="64E7BCE8" w14:textId="77777777">
        <w:tc>
          <w:tcPr>
            <w:tcW w:w="2785" w:type="dxa"/>
          </w:tcPr>
          <w:p w:rsidRPr="00874F19" w:rsidR="00D96A50" w:rsidP="00E85B3F" w:rsidRDefault="002F09A7" w14:paraId="367CD7A5" w14:textId="3306890B">
            <w:pPr>
              <w:pStyle w:val="TableParagraph"/>
            </w:pPr>
            <w:r w:rsidRPr="00874F19">
              <w:t>Product modifications</w:t>
            </w:r>
          </w:p>
        </w:tc>
        <w:tc>
          <w:tcPr>
            <w:tcW w:w="6565" w:type="dxa"/>
          </w:tcPr>
          <w:p w:rsidRPr="00874F19" w:rsidR="007708DC" w:rsidP="00E85B3F" w:rsidRDefault="00DB4D30" w14:paraId="3E20464C" w14:textId="77777777">
            <w:pPr>
              <w:pStyle w:val="TableBullets"/>
            </w:pPr>
            <w:r w:rsidRPr="00874F19">
              <w:t>H</w:t>
            </w:r>
            <w:r w:rsidRPr="00874F19" w:rsidR="003259B9">
              <w:t xml:space="preserve">ow has demand from customers influenced this source reduction activity? </w:t>
            </w:r>
          </w:p>
          <w:p w:rsidRPr="00874F19" w:rsidR="007708DC" w:rsidP="00E85B3F" w:rsidRDefault="003259B9" w14:paraId="601936CB" w14:textId="77777777">
            <w:pPr>
              <w:pStyle w:val="TableBullets"/>
            </w:pPr>
            <w:r w:rsidRPr="00874F19">
              <w:t xml:space="preserve">Have customers requested changes to the product? </w:t>
            </w:r>
          </w:p>
          <w:p w:rsidRPr="00874F19" w:rsidR="00DB4D30" w:rsidP="00E85B3F" w:rsidRDefault="003259B9" w14:paraId="10750F65" w14:textId="7735A573">
            <w:pPr>
              <w:pStyle w:val="TableBullets"/>
            </w:pPr>
            <w:r w:rsidRPr="00874F19">
              <w:t>Are customers resistant to using the modified product? Why?</w:t>
            </w:r>
          </w:p>
          <w:p w:rsidRPr="00874F19" w:rsidR="003259B9" w:rsidP="00E85B3F" w:rsidRDefault="00570590" w14:paraId="6F439768" w14:textId="77777777">
            <w:pPr>
              <w:pStyle w:val="TableBullets"/>
            </w:pPr>
            <w:r w:rsidRPr="00874F19">
              <w:t>How is the facility marketing the modified products?</w:t>
            </w:r>
          </w:p>
          <w:p w:rsidRPr="00874F19" w:rsidR="00D96A50" w:rsidP="00E85B3F" w:rsidRDefault="002147E3" w14:paraId="6E699E38" w14:textId="6844033F">
            <w:pPr>
              <w:pStyle w:val="TableBullets"/>
            </w:pPr>
            <w:r w:rsidRPr="00874F19">
              <w:t>Was product distribution affected by the modifications?</w:t>
            </w:r>
          </w:p>
        </w:tc>
      </w:tr>
      <w:tr w:rsidRPr="00874F19" w:rsidR="002F09A7" w:rsidTr="00A941F4" w14:paraId="145CE7B3" w14:textId="77777777">
        <w:tc>
          <w:tcPr>
            <w:tcW w:w="2785" w:type="dxa"/>
          </w:tcPr>
          <w:p w:rsidRPr="00874F19" w:rsidR="002F09A7" w:rsidP="00E85B3F" w:rsidRDefault="00890FB1" w14:paraId="21C76298" w14:textId="75BEE79C">
            <w:pPr>
              <w:pStyle w:val="TableParagraph"/>
            </w:pPr>
            <w:r w:rsidRPr="00874F19">
              <w:t>Process and e</w:t>
            </w:r>
            <w:r w:rsidRPr="00874F19" w:rsidR="00604D56">
              <w:t xml:space="preserve">quipment </w:t>
            </w:r>
            <w:r w:rsidRPr="00874F19">
              <w:t>modifications</w:t>
            </w:r>
            <w:r w:rsidRPr="00874F19" w:rsidR="00604D56">
              <w:t xml:space="preserve"> </w:t>
            </w:r>
          </w:p>
        </w:tc>
        <w:tc>
          <w:tcPr>
            <w:tcW w:w="6565" w:type="dxa"/>
          </w:tcPr>
          <w:p w:rsidRPr="00874F19" w:rsidR="00890FB1" w:rsidP="00E85B3F" w:rsidRDefault="00890FB1" w14:paraId="48C2B964" w14:textId="397B3C26">
            <w:pPr>
              <w:pStyle w:val="TableBullets"/>
            </w:pPr>
            <w:r w:rsidRPr="00874F19">
              <w:t>Which processes were affected?</w:t>
            </w:r>
            <w:r w:rsidRPr="00874F19" w:rsidR="00681819">
              <w:t xml:space="preserve"> How was the process improved?</w:t>
            </w:r>
          </w:p>
          <w:p w:rsidRPr="00874F19" w:rsidR="00890FB1" w:rsidP="00E85B3F" w:rsidRDefault="00890FB1" w14:paraId="714F107C" w14:textId="4BD1F575">
            <w:pPr>
              <w:pStyle w:val="TableBullets"/>
            </w:pPr>
            <w:r w:rsidRPr="00874F19">
              <w:t>Which technologies were used</w:t>
            </w:r>
            <w:r w:rsidRPr="00874F19" w:rsidR="00794ED7">
              <w:t>, installed, or replaced</w:t>
            </w:r>
            <w:r w:rsidRPr="00874F19">
              <w:t xml:space="preserve">? </w:t>
            </w:r>
          </w:p>
          <w:p w:rsidRPr="00874F19" w:rsidR="00B53657" w:rsidP="00E85B3F" w:rsidRDefault="00B53657" w14:paraId="247F7F33" w14:textId="362510A7">
            <w:pPr>
              <w:pStyle w:val="TableBullets"/>
            </w:pPr>
            <w:r w:rsidRPr="00874F19">
              <w:t>Did implementation of new techniques or modifications require changes to other processes within the facility?</w:t>
            </w:r>
          </w:p>
          <w:p w:rsidRPr="00874F19" w:rsidR="00D1067B" w:rsidP="00E85B3F" w:rsidRDefault="00D1067B" w14:paraId="46FCA0D9" w14:textId="55A66137">
            <w:pPr>
              <w:pStyle w:val="TableBullets"/>
            </w:pPr>
            <w:r w:rsidRPr="00874F19">
              <w:t xml:space="preserve">Did process modifications </w:t>
            </w:r>
            <w:r w:rsidRPr="00874F19" w:rsidR="00B7707E">
              <w:t>require changes to input materials and chemicals?</w:t>
            </w:r>
          </w:p>
          <w:p w:rsidRPr="00874F19" w:rsidR="002F09A7" w:rsidP="00E85B3F" w:rsidRDefault="00ED7585" w14:paraId="791E2420" w14:textId="451A75DB">
            <w:pPr>
              <w:pStyle w:val="TableBullets"/>
            </w:pPr>
            <w:r w:rsidRPr="00874F19">
              <w:t>Provide links to equipment manufacturers</w:t>
            </w:r>
          </w:p>
        </w:tc>
      </w:tr>
      <w:tr w:rsidRPr="00874F19" w:rsidR="00B53657" w:rsidTr="00A941F4" w14:paraId="5BBC64B5" w14:textId="77777777">
        <w:tc>
          <w:tcPr>
            <w:tcW w:w="2785" w:type="dxa"/>
          </w:tcPr>
          <w:p w:rsidRPr="00874F19" w:rsidR="00B53657" w:rsidP="00E85B3F" w:rsidRDefault="002A31BD" w14:paraId="24CB04EB" w14:textId="550BA595">
            <w:pPr>
              <w:pStyle w:val="TableParagraph"/>
            </w:pPr>
            <w:r w:rsidRPr="00874F19">
              <w:t>Inventory and material management</w:t>
            </w:r>
          </w:p>
        </w:tc>
        <w:tc>
          <w:tcPr>
            <w:tcW w:w="6565" w:type="dxa"/>
          </w:tcPr>
          <w:p w:rsidRPr="00874F19" w:rsidR="00B53657" w:rsidP="00E85B3F" w:rsidRDefault="00645665" w14:paraId="3D7155E4" w14:textId="684EF72E">
            <w:pPr>
              <w:pStyle w:val="TableBullets"/>
            </w:pPr>
            <w:r w:rsidRPr="00874F19">
              <w:t xml:space="preserve">How have changes to inventory management resulted in </w:t>
            </w:r>
            <w:r w:rsidR="005D0241">
              <w:t>P2</w:t>
            </w:r>
            <w:r w:rsidRPr="00874F19">
              <w:t>?</w:t>
            </w:r>
          </w:p>
          <w:p w:rsidRPr="00874F19" w:rsidR="00B727C1" w:rsidP="00E85B3F" w:rsidRDefault="00645665" w14:paraId="1B886CA3" w14:textId="264739D5">
            <w:pPr>
              <w:pStyle w:val="TableBullets"/>
            </w:pPr>
            <w:r w:rsidRPr="00874F19">
              <w:t xml:space="preserve">Have changes to procurement and material management resulted in changes to </w:t>
            </w:r>
            <w:r w:rsidRPr="00874F19" w:rsidR="00B727C1">
              <w:t>other facility operations?</w:t>
            </w:r>
          </w:p>
        </w:tc>
      </w:tr>
      <w:tr w:rsidRPr="00874F19" w:rsidR="00B53657" w:rsidTr="00A941F4" w14:paraId="52DBB7DB" w14:textId="77777777">
        <w:tc>
          <w:tcPr>
            <w:tcW w:w="2785" w:type="dxa"/>
          </w:tcPr>
          <w:p w:rsidRPr="00874F19" w:rsidR="00B53657" w:rsidP="00E85B3F" w:rsidRDefault="00B727C1" w14:paraId="5C0DD8C0" w14:textId="39ABBCED">
            <w:pPr>
              <w:pStyle w:val="TableParagraph"/>
            </w:pPr>
            <w:r w:rsidRPr="00874F19">
              <w:lastRenderedPageBreak/>
              <w:t>Operating practices and training</w:t>
            </w:r>
          </w:p>
        </w:tc>
        <w:tc>
          <w:tcPr>
            <w:tcW w:w="6565" w:type="dxa"/>
          </w:tcPr>
          <w:p w:rsidRPr="00874F19" w:rsidR="00B53657" w:rsidP="00E85B3F" w:rsidRDefault="003628F8" w14:paraId="269D4025" w14:textId="28E4BB1E">
            <w:pPr>
              <w:pStyle w:val="TableBullets"/>
            </w:pPr>
            <w:r w:rsidRPr="00874F19">
              <w:t>What procedures or processes are affected by changes to operating practices or training?</w:t>
            </w:r>
          </w:p>
          <w:p w:rsidRPr="00874F19" w:rsidR="002D3D9F" w:rsidP="00E85B3F" w:rsidRDefault="002D3D9F" w14:paraId="1A4136B0" w14:textId="73F32D76">
            <w:pPr>
              <w:pStyle w:val="TableBullets"/>
            </w:pPr>
            <w:r w:rsidRPr="00874F19">
              <w:t>How often are training programs administered</w:t>
            </w:r>
            <w:r w:rsidR="0093121C">
              <w:t>?</w:t>
            </w:r>
          </w:p>
        </w:tc>
      </w:tr>
      <w:tr w:rsidRPr="00874F19" w:rsidR="003F306B" w:rsidTr="00414890" w14:paraId="59FA39D1" w14:textId="77777777">
        <w:tc>
          <w:tcPr>
            <w:tcW w:w="9350" w:type="dxa"/>
            <w:gridSpan w:val="2"/>
            <w:shd w:val="clear" w:color="auto" w:fill="CFCDC9"/>
          </w:tcPr>
          <w:p w:rsidRPr="00874F19" w:rsidR="003F306B" w:rsidP="00A941F4" w:rsidRDefault="003F306B" w14:paraId="18DFBA49" w14:textId="14D9032E">
            <w:pPr>
              <w:pStyle w:val="TableSubheading"/>
            </w:pPr>
            <w:r w:rsidRPr="00874F19">
              <w:t xml:space="preserve">Other Topics </w:t>
            </w:r>
          </w:p>
        </w:tc>
      </w:tr>
      <w:tr w:rsidRPr="00874F19" w:rsidR="004705A7" w:rsidTr="00A941F4" w14:paraId="71CEEB57" w14:textId="77777777">
        <w:tc>
          <w:tcPr>
            <w:tcW w:w="2785" w:type="dxa"/>
          </w:tcPr>
          <w:p w:rsidRPr="00874F19" w:rsidR="004705A7" w:rsidP="00E85B3F" w:rsidRDefault="00845FAD" w14:paraId="12014F5D" w14:textId="19329114">
            <w:pPr>
              <w:pStyle w:val="TableParagraph"/>
            </w:pPr>
            <w:r w:rsidRPr="00874F19">
              <w:t xml:space="preserve">Incentives and </w:t>
            </w:r>
            <w:r w:rsidRPr="00874F19" w:rsidR="00E708C4">
              <w:t>methods to identify source reduction or pollution prevention activities</w:t>
            </w:r>
          </w:p>
        </w:tc>
        <w:tc>
          <w:tcPr>
            <w:tcW w:w="6565" w:type="dxa"/>
          </w:tcPr>
          <w:p w:rsidRPr="00874F19" w:rsidR="00845FAD" w:rsidP="00E85B3F" w:rsidRDefault="00845FAD" w14:paraId="0801C229" w14:textId="77777777">
            <w:pPr>
              <w:pStyle w:val="TableBullets"/>
            </w:pPr>
            <w:r w:rsidRPr="00874F19">
              <w:t xml:space="preserve">Why did you implement this activity? </w:t>
            </w:r>
          </w:p>
          <w:p w:rsidRPr="00874F19" w:rsidR="004705A7" w:rsidP="00E85B3F" w:rsidRDefault="00640B50" w14:paraId="574E4C38" w14:textId="3512B532">
            <w:pPr>
              <w:pStyle w:val="TableBullets"/>
            </w:pPr>
            <w:r w:rsidRPr="00874F19">
              <w:t xml:space="preserve">Who provided the idea or assisted with implementation? </w:t>
            </w:r>
          </w:p>
        </w:tc>
      </w:tr>
    </w:tbl>
    <w:p w:rsidRPr="00874F19" w:rsidR="0004216B" w:rsidP="003738B2" w:rsidRDefault="0004216B" w14:paraId="7A18CBF0" w14:textId="1844366A">
      <w:pPr>
        <w:pStyle w:val="Heading2"/>
      </w:pPr>
      <w:bookmarkStart w:name="_Toc90036191" w:id="36"/>
      <w:r w:rsidRPr="00874F19">
        <w:t>Example: Optional P2 Narratives</w:t>
      </w:r>
      <w:bookmarkEnd w:id="36"/>
    </w:p>
    <w:p w:rsidRPr="00874F19" w:rsidR="00A50DD3" w:rsidP="00A50DD3" w:rsidRDefault="00A50DD3" w14:paraId="0BE845F8" w14:textId="2E7C90D1">
      <w:pPr>
        <w:pStyle w:val="BodyText"/>
      </w:pPr>
      <w:r w:rsidRPr="00874F19">
        <w:rPr>
          <w:noProof/>
        </w:rPr>
        <mc:AlternateContent>
          <mc:Choice Requires="wps">
            <w:drawing>
              <wp:inline distT="0" distB="0" distL="0" distR="0" wp14:anchorId="7BCC729F" wp14:editId="2905E8AE">
                <wp:extent cx="5943600" cy="2880000"/>
                <wp:effectExtent l="0" t="0" r="19050" b="15875"/>
                <wp:docPr id="1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80000"/>
                        </a:xfrm>
                        <a:prstGeom prst="rect">
                          <a:avLst/>
                        </a:prstGeom>
                        <a:solidFill>
                          <a:srgbClr val="3399FF">
                            <a:alpha val="33000"/>
                          </a:srgbClr>
                        </a:solidFill>
                        <a:ln w="9525">
                          <a:solidFill>
                            <a:srgbClr val="0050B8"/>
                          </a:solidFill>
                          <a:prstDash val="solid"/>
                          <a:miter lim="800000"/>
                          <a:headEnd/>
                          <a:tailEnd/>
                        </a:ln>
                      </wps:spPr>
                      <wps:txbx>
                        <w:txbxContent>
                          <w:p w:rsidR="00611B19" w:rsidP="00A50DD3" w:rsidRDefault="00611B19" w14:paraId="6EB71A48" w14:textId="4CCDDB19">
                            <w:pPr>
                              <w:pStyle w:val="BoxHead"/>
                            </w:pPr>
                            <w:bookmarkStart w:name="_Toc32329812" w:id="37"/>
                            <w:bookmarkStart w:name="_Toc90288316" w:id="38"/>
                            <w:r>
                              <w:t xml:space="preserve">Example </w:t>
                            </w:r>
                            <w:r>
                              <w:rPr>
                                <w:noProof/>
                              </w:rPr>
                              <w:fldChar w:fldCharType="begin"/>
                            </w:r>
                            <w:r>
                              <w:rPr>
                                <w:noProof/>
                              </w:rPr>
                              <w:instrText xml:space="preserve"> SEQ Example \* ARABIC </w:instrText>
                            </w:r>
                            <w:r>
                              <w:rPr>
                                <w:noProof/>
                              </w:rPr>
                              <w:fldChar w:fldCharType="separate"/>
                            </w:r>
                            <w:r>
                              <w:rPr>
                                <w:noProof/>
                              </w:rPr>
                              <w:t>2</w:t>
                            </w:r>
                            <w:r>
                              <w:rPr>
                                <w:noProof/>
                              </w:rPr>
                              <w:fldChar w:fldCharType="end"/>
                            </w:r>
                            <w:r>
                              <w:t>:</w:t>
                            </w:r>
                            <w:bookmarkEnd w:id="37"/>
                            <w:r>
                              <w:t xml:space="preserve"> </w:t>
                            </w:r>
                            <w:r>
                              <w:rPr>
                                <w:bCs/>
                              </w:rPr>
                              <w:t>Optional P2 Narratives</w:t>
                            </w:r>
                            <w:bookmarkEnd w:id="38"/>
                          </w:p>
                          <w:p w:rsidR="00611B19" w:rsidP="00A50DD3" w:rsidRDefault="00611B19" w14:paraId="7D455C7D" w14:textId="7D2B7533">
                            <w:pPr>
                              <w:pStyle w:val="BoxText"/>
                            </w:pPr>
                            <w:r w:rsidRPr="00BA6098">
                              <w:t>EPA promotes P2 efforts by sharing your stories on our website (</w:t>
                            </w:r>
                            <w:hyperlink w:history="1" r:id="rId27">
                              <w:r>
                                <w:rPr>
                                  <w:rStyle w:val="Hyperlink"/>
                                </w:rPr>
                                <w:t>https://www.epa.gov/tri</w:t>
                              </w:r>
                            </w:hyperlink>
                            <w:r w:rsidRPr="00BA6098">
                              <w:t xml:space="preserve">) and featuring examples in other publications, including EPA’s annual TRI National Analysis. Share your success and demonstrate your environmental stewardship. Below is an example of the usefulness of detailed information. </w:t>
                            </w:r>
                          </w:p>
                          <w:p w:rsidRPr="003F24B1" w:rsidR="00611B19" w:rsidP="00A50DD3" w:rsidRDefault="00611B19" w14:paraId="68FA273C" w14:textId="77777777">
                            <w:pPr>
                              <w:pStyle w:val="BoxText"/>
                            </w:pPr>
                            <w:r w:rsidRPr="00F3082E">
                              <w:rPr>
                                <w:b/>
                                <w:bCs/>
                              </w:rPr>
                              <w:t>Chemical:</w:t>
                            </w:r>
                            <w:r w:rsidRPr="003F24B1">
                              <w:t xml:space="preserve"> Styrene</w:t>
                            </w:r>
                          </w:p>
                          <w:p w:rsidR="00611B19" w:rsidP="00A50DD3" w:rsidRDefault="00611B19" w14:paraId="5FC02480" w14:textId="5B56D457">
                            <w:pPr>
                              <w:pStyle w:val="BoxText"/>
                            </w:pPr>
                            <w:r w:rsidRPr="003F24B1">
                              <w:rPr>
                                <w:b/>
                                <w:bCs/>
                              </w:rPr>
                              <w:t xml:space="preserve">Source Reduction Activity: </w:t>
                            </w:r>
                            <w:r>
                              <w:t>S44</w:t>
                            </w:r>
                            <w:r w:rsidRPr="003F24B1">
                              <w:t xml:space="preserve"> – Other changes made in operating practices</w:t>
                            </w:r>
                            <w:r>
                              <w:t xml:space="preserve"> or operator training</w:t>
                            </w:r>
                          </w:p>
                          <w:tbl>
                            <w:tblPr>
                              <w:tblStyle w:val="GridTable4-Accent3"/>
                              <w:tblOverlap w:val="never"/>
                              <w:tblW w:w="9450" w:type="dxa"/>
                              <w:tblLook w:val="0420" w:firstRow="1" w:lastRow="0" w:firstColumn="0" w:lastColumn="0" w:noHBand="0" w:noVBand="1"/>
                            </w:tblPr>
                            <w:tblGrid>
                              <w:gridCol w:w="2783"/>
                              <w:gridCol w:w="6667"/>
                            </w:tblGrid>
                            <w:tr w:rsidRPr="003F24B1" w:rsidR="00611B19" w:rsidTr="00DA56E4" w14:paraId="5A133C6F" w14:textId="77777777">
                              <w:trPr>
                                <w:cnfStyle w:val="100000000000" w:firstRow="1" w:lastRow="0" w:firstColumn="0" w:lastColumn="0" w:oddVBand="0" w:evenVBand="0" w:oddHBand="0" w:evenHBand="0" w:firstRowFirstColumn="0" w:firstRowLastColumn="0" w:lastRowFirstColumn="0" w:lastRowLastColumn="0"/>
                              </w:trPr>
                              <w:tc>
                                <w:tcPr>
                                  <w:tcW w:w="2783" w:type="dxa"/>
                                  <w:hideMark/>
                                </w:tcPr>
                                <w:p w:rsidRPr="00A50DD3" w:rsidR="00611B19" w:rsidP="00A50DD3" w:rsidRDefault="00611B19" w14:paraId="69453E6E" w14:textId="77777777">
                                  <w:pPr>
                                    <w:pStyle w:val="TableSubheading"/>
                                    <w:rPr>
                                      <w:b/>
                                      <w:bCs w:val="0"/>
                                    </w:rPr>
                                  </w:pPr>
                                  <w:r w:rsidRPr="00A50DD3">
                                    <w:rPr>
                                      <w:b/>
                                      <w:bCs w:val="0"/>
                                    </w:rPr>
                                    <w:t>Usefulness</w:t>
                                  </w:r>
                                </w:p>
                              </w:tc>
                              <w:tc>
                                <w:tcPr>
                                  <w:tcW w:w="6667" w:type="dxa"/>
                                  <w:hideMark/>
                                </w:tcPr>
                                <w:p w:rsidRPr="00A50DD3" w:rsidR="00611B19" w:rsidP="00603E45" w:rsidRDefault="00611B19" w14:paraId="2078EC70" w14:textId="2D1D00FF">
                                  <w:pPr>
                                    <w:pStyle w:val="TableSubheading"/>
                                    <w:rPr>
                                      <w:b/>
                                      <w:bCs w:val="0"/>
                                    </w:rPr>
                                  </w:pPr>
                                  <w:r w:rsidRPr="00A50DD3">
                                    <w:rPr>
                                      <w:b/>
                                      <w:bCs w:val="0"/>
                                    </w:rPr>
                                    <w:t xml:space="preserve">Source </w:t>
                                  </w:r>
                                  <w:r>
                                    <w:rPr>
                                      <w:b/>
                                      <w:bCs w:val="0"/>
                                    </w:rPr>
                                    <w:t>R</w:t>
                                  </w:r>
                                  <w:r w:rsidRPr="00A50DD3">
                                    <w:rPr>
                                      <w:b/>
                                      <w:bCs w:val="0"/>
                                    </w:rPr>
                                    <w:t>eduction Optional Text (Reported in Section 8.11)</w:t>
                                  </w:r>
                                </w:p>
                              </w:tc>
                            </w:tr>
                            <w:tr w:rsidRPr="003F24B1" w:rsidR="00611B19" w:rsidTr="00DA56E4" w14:paraId="1B09FFFB" w14:textId="77777777">
                              <w:trPr>
                                <w:cnfStyle w:val="000000100000" w:firstRow="0" w:lastRow="0" w:firstColumn="0" w:lastColumn="0" w:oddVBand="0" w:evenVBand="0" w:oddHBand="1" w:evenHBand="0" w:firstRowFirstColumn="0" w:firstRowLastColumn="0" w:lastRowFirstColumn="0" w:lastRowLastColumn="0"/>
                              </w:trPr>
                              <w:tc>
                                <w:tcPr>
                                  <w:tcW w:w="2783" w:type="dxa"/>
                                  <w:shd w:val="clear" w:color="auto" w:fill="D9D9D9" w:themeFill="background1" w:themeFillShade="D9"/>
                                  <w:hideMark/>
                                </w:tcPr>
                                <w:p w:rsidRPr="003F24B1" w:rsidR="00611B19" w:rsidP="00A50DD3" w:rsidRDefault="00611B19" w14:paraId="2F024D8F" w14:textId="77777777">
                                  <w:pPr>
                                    <w:pStyle w:val="TableParagraph"/>
                                  </w:pPr>
                                  <w:r w:rsidRPr="003F24B1">
                                    <w:t>Most Useful</w:t>
                                  </w:r>
                                </w:p>
                              </w:tc>
                              <w:tc>
                                <w:tcPr>
                                  <w:tcW w:w="6667" w:type="dxa"/>
                                  <w:shd w:val="clear" w:color="auto" w:fill="D9D9D9" w:themeFill="background1" w:themeFillShade="D9"/>
                                  <w:hideMark/>
                                </w:tcPr>
                                <w:p w:rsidRPr="003F24B1" w:rsidR="00611B19" w:rsidP="00A50DD3" w:rsidRDefault="00611B19" w14:paraId="06663B9F" w14:textId="4CBC05FC">
                                  <w:pPr>
                                    <w:pStyle w:val="TableParagraph"/>
                                  </w:pPr>
                                  <w:r w:rsidRPr="003F24B1">
                                    <w:t xml:space="preserve">Operator knowledge of equipment and material increased, providing better and more efficient </w:t>
                                  </w:r>
                                  <w:r w:rsidRPr="00BA6098">
                                    <w:t>startups</w:t>
                                  </w:r>
                                  <w:r w:rsidRPr="003F24B1">
                                    <w:t xml:space="preserve"> and product changeovers. Increased capacity in the reactors made it possible to extend the residence time of the chemicals, which produces a purer grade of product and reduces waste generation.</w:t>
                                  </w:r>
                                </w:p>
                              </w:tc>
                            </w:tr>
                            <w:tr w:rsidRPr="003F24B1" w:rsidR="00611B19" w:rsidTr="00DA56E4" w14:paraId="22C66D27" w14:textId="77777777">
                              <w:tc>
                                <w:tcPr>
                                  <w:tcW w:w="2783" w:type="dxa"/>
                                  <w:shd w:val="clear" w:color="auto" w:fill="F2F2F2" w:themeFill="background1" w:themeFillShade="F2"/>
                                  <w:hideMark/>
                                </w:tcPr>
                                <w:p w:rsidRPr="003F24B1" w:rsidR="00611B19" w:rsidP="00A50DD3" w:rsidRDefault="00611B19" w14:paraId="69AE0304" w14:textId="77777777">
                                  <w:pPr>
                                    <w:pStyle w:val="TableParagraph"/>
                                  </w:pPr>
                                  <w:r w:rsidRPr="003F24B1">
                                    <w:t>Moderately Useful</w:t>
                                  </w:r>
                                </w:p>
                              </w:tc>
                              <w:tc>
                                <w:tcPr>
                                  <w:tcW w:w="6667" w:type="dxa"/>
                                  <w:shd w:val="clear" w:color="auto" w:fill="F2F2F2" w:themeFill="background1" w:themeFillShade="F2"/>
                                  <w:hideMark/>
                                </w:tcPr>
                                <w:p w:rsidRPr="003F24B1" w:rsidR="00611B19" w:rsidP="00A50DD3" w:rsidRDefault="00611B19" w14:paraId="53B6B18E" w14:textId="643E7C19">
                                  <w:pPr>
                                    <w:pStyle w:val="TableParagraph"/>
                                  </w:pPr>
                                  <w:r w:rsidRPr="003F24B1">
                                    <w:t>Process parameters and employee retention and training programs dramatically reduced scrap rates and improved yields.</w:t>
                                  </w:r>
                                </w:p>
                              </w:tc>
                            </w:tr>
                            <w:tr w:rsidRPr="003F24B1" w:rsidR="00611B19" w:rsidTr="00DA56E4" w14:paraId="72183847" w14:textId="77777777">
                              <w:trPr>
                                <w:cnfStyle w:val="000000100000" w:firstRow="0" w:lastRow="0" w:firstColumn="0" w:lastColumn="0" w:oddVBand="0" w:evenVBand="0" w:oddHBand="1" w:evenHBand="0" w:firstRowFirstColumn="0" w:firstRowLastColumn="0" w:lastRowFirstColumn="0" w:lastRowLastColumn="0"/>
                              </w:trPr>
                              <w:tc>
                                <w:tcPr>
                                  <w:tcW w:w="2783" w:type="dxa"/>
                                  <w:shd w:val="clear" w:color="auto" w:fill="FFFFFF" w:themeFill="background1"/>
                                  <w:hideMark/>
                                </w:tcPr>
                                <w:p w:rsidRPr="003F24B1" w:rsidR="00611B19" w:rsidP="00A50DD3" w:rsidRDefault="00611B19" w14:paraId="31563F78" w14:textId="77777777">
                                  <w:pPr>
                                    <w:pStyle w:val="TableParagraph"/>
                                  </w:pPr>
                                  <w:r w:rsidRPr="003F24B1">
                                    <w:t>Least Useful</w:t>
                                  </w:r>
                                </w:p>
                              </w:tc>
                              <w:tc>
                                <w:tcPr>
                                  <w:tcW w:w="6667" w:type="dxa"/>
                                  <w:shd w:val="clear" w:color="auto" w:fill="FFFFFF" w:themeFill="background1"/>
                                  <w:hideMark/>
                                </w:tcPr>
                                <w:p w:rsidRPr="003F24B1" w:rsidR="00611B19" w:rsidP="00A50DD3" w:rsidRDefault="00611B19" w14:paraId="54CDB150" w14:textId="77777777">
                                  <w:pPr>
                                    <w:pStyle w:val="TableParagraph"/>
                                  </w:pPr>
                                  <w:r w:rsidRPr="00BA6098">
                                    <w:t xml:space="preserve">All operators participated in a new training program. </w:t>
                                  </w:r>
                                </w:p>
                              </w:tc>
                            </w:tr>
                          </w:tbl>
                          <w:p w:rsidR="00611B19" w:rsidP="00A50DD3" w:rsidRDefault="00611B19" w14:paraId="01782C07" w14:textId="77777777">
                            <w:pPr>
                              <w:pStyle w:val="BoxText"/>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7BCC729F">
                <v:stroke joinstyle="miter"/>
                <v:path gradientshapeok="t" o:connecttype="rect"/>
              </v:shapetype>
              <v:shape id="_x0000_s1031" style="width:468pt;height:226.75pt;visibility:visible;mso-wrap-style:square;mso-left-percent:-10001;mso-top-percent:-10001;mso-position-horizontal:absolute;mso-position-horizontal-relative:char;mso-position-vertical:absolute;mso-position-vertical-relative:line;mso-left-percent:-10001;mso-top-percent:-10001;v-text-anchor:top" fillcolor="#39f" strokecolor="#0050b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">
                <v:fill opacity="21588f"/>
                <v:textbox inset="0,0,0,0">
                  <w:txbxContent>
                    <w:p w:rsidR="00611B19" w:rsidP="00A50DD3" w:rsidRDefault="00611B19" w14:paraId="6EB71A48" w14:textId="4CCDDB19">
                      <w:pPr>
                        <w:pStyle w:val="BoxHead"/>
                      </w:pPr>
                      <w:bookmarkStart w:name="_Toc32329812" w:id="39"/>
                      <w:bookmarkStart w:name="_Toc90288316" w:id="40"/>
                      <w:r>
                        <w:t xml:space="preserve">Example </w:t>
                      </w:r>
                      <w:r>
                        <w:rPr>
                          <w:noProof/>
                        </w:rPr>
                        <w:fldChar w:fldCharType="begin"/>
                      </w:r>
                      <w:r>
                        <w:rPr>
                          <w:noProof/>
                        </w:rPr>
                        <w:instrText xml:space="preserve"> SEQ Example \* ARABIC </w:instrText>
                      </w:r>
                      <w:r>
                        <w:rPr>
                          <w:noProof/>
                        </w:rPr>
                        <w:fldChar w:fldCharType="separate"/>
                      </w:r>
                      <w:r>
                        <w:rPr>
                          <w:noProof/>
                        </w:rPr>
                        <w:t>2</w:t>
                      </w:r>
                      <w:r>
                        <w:rPr>
                          <w:noProof/>
                        </w:rPr>
                        <w:fldChar w:fldCharType="end"/>
                      </w:r>
                      <w:r>
                        <w:t>:</w:t>
                      </w:r>
                      <w:bookmarkEnd w:id="39"/>
                      <w:r>
                        <w:t xml:space="preserve"> </w:t>
                      </w:r>
                      <w:r>
                        <w:rPr>
                          <w:bCs/>
                        </w:rPr>
                        <w:t>Optional P2 Narratives</w:t>
                      </w:r>
                      <w:bookmarkEnd w:id="40"/>
                    </w:p>
                    <w:p w:rsidR="00611B19" w:rsidP="00A50DD3" w:rsidRDefault="00611B19" w14:paraId="7D455C7D" w14:textId="7D2B7533">
                      <w:pPr>
                        <w:pStyle w:val="BoxText"/>
                      </w:pPr>
                      <w:r w:rsidRPr="00BA6098">
                        <w:t>EPA promotes P2 efforts by sharing your stories on our website (</w:t>
                      </w:r>
                      <w:hyperlink w:history="1" r:id="rId28">
                        <w:r>
                          <w:rPr>
                            <w:rStyle w:val="Hyperlink"/>
                          </w:rPr>
                          <w:t>https://www.epa.gov/tri</w:t>
                        </w:r>
                      </w:hyperlink>
                      <w:r w:rsidRPr="00BA6098">
                        <w:t xml:space="preserve">) and featuring examples in other publications, including EPA’s annual TRI National Analysis. Share your success and demonstrate your environmental stewardship. Below is an example of the usefulness of detailed information. </w:t>
                      </w:r>
                    </w:p>
                    <w:p w:rsidRPr="003F24B1" w:rsidR="00611B19" w:rsidP="00A50DD3" w:rsidRDefault="00611B19" w14:paraId="68FA273C" w14:textId="77777777">
                      <w:pPr>
                        <w:pStyle w:val="BoxText"/>
                      </w:pPr>
                      <w:r w:rsidRPr="00F3082E">
                        <w:rPr>
                          <w:b/>
                          <w:bCs/>
                        </w:rPr>
                        <w:t>Chemical:</w:t>
                      </w:r>
                      <w:r w:rsidRPr="003F24B1">
                        <w:t xml:space="preserve"> Styrene</w:t>
                      </w:r>
                    </w:p>
                    <w:p w:rsidR="00611B19" w:rsidP="00A50DD3" w:rsidRDefault="00611B19" w14:paraId="5FC02480" w14:textId="5B56D457">
                      <w:pPr>
                        <w:pStyle w:val="BoxText"/>
                      </w:pPr>
                      <w:r w:rsidRPr="003F24B1">
                        <w:rPr>
                          <w:b/>
                          <w:bCs/>
                        </w:rPr>
                        <w:t xml:space="preserve">Source Reduction Activity: </w:t>
                      </w:r>
                      <w:r>
                        <w:t>S44</w:t>
                      </w:r>
                      <w:r w:rsidRPr="003F24B1">
                        <w:t xml:space="preserve"> – Other changes made in operating practices</w:t>
                      </w:r>
                      <w:r>
                        <w:t xml:space="preserve"> or operator training</w:t>
                      </w:r>
                    </w:p>
                    <w:tbl>
                      <w:tblPr>
                        <w:tblStyle w:val="GridTable4-Accent3"/>
                        <w:tblOverlap w:val="never"/>
                        <w:tblW w:w="9450" w:type="dxa"/>
                        <w:tblLook w:val="0420" w:firstRow="1" w:lastRow="0" w:firstColumn="0" w:lastColumn="0" w:noHBand="0" w:noVBand="1"/>
                      </w:tblPr>
                      <w:tblGrid>
                        <w:gridCol w:w="2783"/>
                        <w:gridCol w:w="6667"/>
                      </w:tblGrid>
                      <w:tr w:rsidRPr="003F24B1" w:rsidR="00611B19" w:rsidTr="00DA56E4" w14:paraId="5A133C6F" w14:textId="77777777">
                        <w:trPr>
                          <w:cnfStyle w:val="100000000000" w:firstRow="1" w:lastRow="0" w:firstColumn="0" w:lastColumn="0" w:oddVBand="0" w:evenVBand="0" w:oddHBand="0" w:evenHBand="0" w:firstRowFirstColumn="0" w:firstRowLastColumn="0" w:lastRowFirstColumn="0" w:lastRowLastColumn="0"/>
                        </w:trPr>
                        <w:tc>
                          <w:tcPr>
                            <w:tcW w:w="2783" w:type="dxa"/>
                            <w:hideMark/>
                          </w:tcPr>
                          <w:p w:rsidRPr="00A50DD3" w:rsidR="00611B19" w:rsidP="00A50DD3" w:rsidRDefault="00611B19" w14:paraId="69453E6E" w14:textId="77777777">
                            <w:pPr>
                              <w:pStyle w:val="TableSubheading"/>
                              <w:rPr>
                                <w:b/>
                                <w:bCs w:val="0"/>
                              </w:rPr>
                            </w:pPr>
                            <w:r w:rsidRPr="00A50DD3">
                              <w:rPr>
                                <w:b/>
                                <w:bCs w:val="0"/>
                              </w:rPr>
                              <w:t>Usefulness</w:t>
                            </w:r>
                          </w:p>
                        </w:tc>
                        <w:tc>
                          <w:tcPr>
                            <w:tcW w:w="6667" w:type="dxa"/>
                            <w:hideMark/>
                          </w:tcPr>
                          <w:p w:rsidRPr="00A50DD3" w:rsidR="00611B19" w:rsidP="00603E45" w:rsidRDefault="00611B19" w14:paraId="2078EC70" w14:textId="2D1D00FF">
                            <w:pPr>
                              <w:pStyle w:val="TableSubheading"/>
                              <w:rPr>
                                <w:b/>
                                <w:bCs w:val="0"/>
                              </w:rPr>
                            </w:pPr>
                            <w:r w:rsidRPr="00A50DD3">
                              <w:rPr>
                                <w:b/>
                                <w:bCs w:val="0"/>
                              </w:rPr>
                              <w:t xml:space="preserve">Source </w:t>
                            </w:r>
                            <w:r>
                              <w:rPr>
                                <w:b/>
                                <w:bCs w:val="0"/>
                              </w:rPr>
                              <w:t>R</w:t>
                            </w:r>
                            <w:r w:rsidRPr="00A50DD3">
                              <w:rPr>
                                <w:b/>
                                <w:bCs w:val="0"/>
                              </w:rPr>
                              <w:t>eduction Optional Text (Reported in Section 8.11)</w:t>
                            </w:r>
                          </w:p>
                        </w:tc>
                      </w:tr>
                      <w:tr w:rsidRPr="003F24B1" w:rsidR="00611B19" w:rsidTr="00DA56E4" w14:paraId="1B09FFFB" w14:textId="77777777">
                        <w:trPr>
                          <w:cnfStyle w:val="000000100000" w:firstRow="0" w:lastRow="0" w:firstColumn="0" w:lastColumn="0" w:oddVBand="0" w:evenVBand="0" w:oddHBand="1" w:evenHBand="0" w:firstRowFirstColumn="0" w:firstRowLastColumn="0" w:lastRowFirstColumn="0" w:lastRowLastColumn="0"/>
                        </w:trPr>
                        <w:tc>
                          <w:tcPr>
                            <w:tcW w:w="2783" w:type="dxa"/>
                            <w:shd w:val="clear" w:color="auto" w:fill="D9D9D9" w:themeFill="background1" w:themeFillShade="D9"/>
                            <w:hideMark/>
                          </w:tcPr>
                          <w:p w:rsidRPr="003F24B1" w:rsidR="00611B19" w:rsidP="00A50DD3" w:rsidRDefault="00611B19" w14:paraId="2F024D8F" w14:textId="77777777">
                            <w:pPr>
                              <w:pStyle w:val="TableParagraph"/>
                            </w:pPr>
                            <w:r w:rsidRPr="003F24B1">
                              <w:t>Most Useful</w:t>
                            </w:r>
                          </w:p>
                        </w:tc>
                        <w:tc>
                          <w:tcPr>
                            <w:tcW w:w="6667" w:type="dxa"/>
                            <w:shd w:val="clear" w:color="auto" w:fill="D9D9D9" w:themeFill="background1" w:themeFillShade="D9"/>
                            <w:hideMark/>
                          </w:tcPr>
                          <w:p w:rsidRPr="003F24B1" w:rsidR="00611B19" w:rsidP="00A50DD3" w:rsidRDefault="00611B19" w14:paraId="06663B9F" w14:textId="4CBC05FC">
                            <w:pPr>
                              <w:pStyle w:val="TableParagraph"/>
                            </w:pPr>
                            <w:r w:rsidRPr="003F24B1">
                              <w:t xml:space="preserve">Operator knowledge of equipment and material increased, providing better and more efficient </w:t>
                            </w:r>
                            <w:r w:rsidRPr="00BA6098">
                              <w:t>startups</w:t>
                            </w:r>
                            <w:r w:rsidRPr="003F24B1">
                              <w:t xml:space="preserve"> and product changeovers. Increased capacity in the reactors made it possible to extend the residence time of the chemicals, which produces a purer grade of product and reduces waste generation.</w:t>
                            </w:r>
                          </w:p>
                        </w:tc>
                      </w:tr>
                      <w:tr w:rsidRPr="003F24B1" w:rsidR="00611B19" w:rsidTr="00DA56E4" w14:paraId="22C66D27" w14:textId="77777777">
                        <w:tc>
                          <w:tcPr>
                            <w:tcW w:w="2783" w:type="dxa"/>
                            <w:shd w:val="clear" w:color="auto" w:fill="F2F2F2" w:themeFill="background1" w:themeFillShade="F2"/>
                            <w:hideMark/>
                          </w:tcPr>
                          <w:p w:rsidRPr="003F24B1" w:rsidR="00611B19" w:rsidP="00A50DD3" w:rsidRDefault="00611B19" w14:paraId="69AE0304" w14:textId="77777777">
                            <w:pPr>
                              <w:pStyle w:val="TableParagraph"/>
                            </w:pPr>
                            <w:r w:rsidRPr="003F24B1">
                              <w:t>Moderately Useful</w:t>
                            </w:r>
                          </w:p>
                        </w:tc>
                        <w:tc>
                          <w:tcPr>
                            <w:tcW w:w="6667" w:type="dxa"/>
                            <w:shd w:val="clear" w:color="auto" w:fill="F2F2F2" w:themeFill="background1" w:themeFillShade="F2"/>
                            <w:hideMark/>
                          </w:tcPr>
                          <w:p w:rsidRPr="003F24B1" w:rsidR="00611B19" w:rsidP="00A50DD3" w:rsidRDefault="00611B19" w14:paraId="53B6B18E" w14:textId="643E7C19">
                            <w:pPr>
                              <w:pStyle w:val="TableParagraph"/>
                            </w:pPr>
                            <w:r w:rsidRPr="003F24B1">
                              <w:t>Process parameters and employee retention and training programs dramatically reduced scrap rates and improved yields.</w:t>
                            </w:r>
                          </w:p>
                        </w:tc>
                      </w:tr>
                      <w:tr w:rsidRPr="003F24B1" w:rsidR="00611B19" w:rsidTr="00DA56E4" w14:paraId="72183847" w14:textId="77777777">
                        <w:trPr>
                          <w:cnfStyle w:val="000000100000" w:firstRow="0" w:lastRow="0" w:firstColumn="0" w:lastColumn="0" w:oddVBand="0" w:evenVBand="0" w:oddHBand="1" w:evenHBand="0" w:firstRowFirstColumn="0" w:firstRowLastColumn="0" w:lastRowFirstColumn="0" w:lastRowLastColumn="0"/>
                        </w:trPr>
                        <w:tc>
                          <w:tcPr>
                            <w:tcW w:w="2783" w:type="dxa"/>
                            <w:shd w:val="clear" w:color="auto" w:fill="FFFFFF" w:themeFill="background1"/>
                            <w:hideMark/>
                          </w:tcPr>
                          <w:p w:rsidRPr="003F24B1" w:rsidR="00611B19" w:rsidP="00A50DD3" w:rsidRDefault="00611B19" w14:paraId="31563F78" w14:textId="77777777">
                            <w:pPr>
                              <w:pStyle w:val="TableParagraph"/>
                            </w:pPr>
                            <w:r w:rsidRPr="003F24B1">
                              <w:t>Least Useful</w:t>
                            </w:r>
                          </w:p>
                        </w:tc>
                        <w:tc>
                          <w:tcPr>
                            <w:tcW w:w="6667" w:type="dxa"/>
                            <w:shd w:val="clear" w:color="auto" w:fill="FFFFFF" w:themeFill="background1"/>
                            <w:hideMark/>
                          </w:tcPr>
                          <w:p w:rsidRPr="003F24B1" w:rsidR="00611B19" w:rsidP="00A50DD3" w:rsidRDefault="00611B19" w14:paraId="54CDB150" w14:textId="77777777">
                            <w:pPr>
                              <w:pStyle w:val="TableParagraph"/>
                            </w:pPr>
                            <w:r w:rsidRPr="00BA6098">
                              <w:t xml:space="preserve">All operators participated in a new training program. </w:t>
                            </w:r>
                          </w:p>
                        </w:tc>
                      </w:tr>
                    </w:tbl>
                    <w:p w:rsidR="00611B19" w:rsidP="00A50DD3" w:rsidRDefault="00611B19" w14:paraId="01782C07" w14:textId="77777777">
                      <w:pPr>
                        <w:pStyle w:val="BoxText"/>
                      </w:pPr>
                    </w:p>
                  </w:txbxContent>
                </v:textbox>
                <w10:anchorlock/>
              </v:shape>
            </w:pict>
          </mc:Fallback>
        </mc:AlternateContent>
      </w:r>
    </w:p>
    <w:p w:rsidRPr="00874F19" w:rsidR="007117A9" w:rsidRDefault="007117A9" w14:paraId="29292DE2" w14:textId="77777777">
      <w:pPr>
        <w:sectPr w:rsidRPr="00874F19" w:rsidR="007117A9" w:rsidSect="00EA64A4">
          <w:pgSz w:w="12240" w:h="15840" w:code="1"/>
          <w:pgMar w:top="1440" w:right="1440" w:bottom="1440" w:left="1440" w:header="720" w:footer="720" w:gutter="0"/>
          <w:pgNumType w:start="1"/>
          <w:cols w:space="720"/>
          <w:docGrid w:linePitch="360"/>
        </w:sectPr>
      </w:pPr>
    </w:p>
    <w:p w:rsidRPr="00874F19" w:rsidR="0068210A" w:rsidP="00F95414" w:rsidRDefault="00311F92" w14:paraId="09FAEDD7" w14:textId="7ABDA1B9">
      <w:pPr>
        <w:pStyle w:val="Heading6"/>
        <w:rPr>
          <w:caps/>
        </w:rPr>
      </w:pPr>
      <w:bookmarkStart w:name="_Toc90036192" w:id="41"/>
      <w:bookmarkStart w:name="_Ref90378561" w:id="42"/>
      <w:r w:rsidRPr="00874F19">
        <w:rPr>
          <w:caps/>
        </w:rPr>
        <w:lastRenderedPageBreak/>
        <w:t>List of Source Reduction Codes</w:t>
      </w:r>
      <w:bookmarkEnd w:id="41"/>
      <w:bookmarkEnd w:id="42"/>
      <w:r w:rsidRPr="00874F19">
        <w:rPr>
          <w:caps/>
        </w:rPr>
        <w:t xml:space="preserve"> </w:t>
      </w:r>
    </w:p>
    <w:tbl>
      <w:tblPr>
        <w:tblW w:w="5000" w:type="pct"/>
        <w:jc w:val="center"/>
        <w:tblLook w:val="04A0" w:firstRow="1" w:lastRow="0" w:firstColumn="1" w:lastColumn="0" w:noHBand="0" w:noVBand="1"/>
      </w:tblPr>
      <w:tblGrid>
        <w:gridCol w:w="1800"/>
        <w:gridCol w:w="5809"/>
        <w:gridCol w:w="1736"/>
      </w:tblGrid>
      <w:tr w:rsidRPr="00874F19" w:rsidR="0034742A" w:rsidTr="0060677B" w14:paraId="391BECA3" w14:textId="77777777">
        <w:trPr>
          <w:trHeight w:val="300"/>
          <w:tblHeader/>
          <w:jc w:val="center"/>
        </w:trPr>
        <w:tc>
          <w:tcPr>
            <w:tcW w:w="1800" w:type="dxa"/>
            <w:tcBorders>
              <w:top w:val="single" w:color="auto" w:sz="8" w:space="0"/>
              <w:left w:val="single" w:color="auto" w:sz="8" w:space="0"/>
              <w:bottom w:val="single" w:color="auto" w:sz="18" w:space="0"/>
              <w:right w:val="single" w:color="auto" w:sz="4" w:space="0"/>
            </w:tcBorders>
            <w:shd w:val="clear" w:color="auto" w:fill="0050B8"/>
            <w:noWrap/>
            <w:vAlign w:val="bottom"/>
            <w:hideMark/>
          </w:tcPr>
          <w:p w:rsidRPr="00874F19" w:rsidR="0034742A" w:rsidP="00A941F4" w:rsidRDefault="0034742A" w14:paraId="3DC022F9" w14:textId="77777777">
            <w:pPr>
              <w:pStyle w:val="TableHeading"/>
            </w:pPr>
            <w:r w:rsidRPr="00874F19">
              <w:t>2021 Category</w:t>
            </w:r>
          </w:p>
        </w:tc>
        <w:tc>
          <w:tcPr>
            <w:tcW w:w="5809" w:type="dxa"/>
            <w:tcBorders>
              <w:top w:val="single" w:color="auto" w:sz="8" w:space="0"/>
              <w:left w:val="nil"/>
              <w:bottom w:val="single" w:color="auto" w:sz="18" w:space="0"/>
              <w:right w:val="single" w:color="auto" w:sz="4" w:space="0"/>
            </w:tcBorders>
            <w:shd w:val="clear" w:color="auto" w:fill="0050B8"/>
            <w:vAlign w:val="bottom"/>
            <w:hideMark/>
          </w:tcPr>
          <w:p w:rsidRPr="00874F19" w:rsidR="0034742A" w:rsidP="00A941F4" w:rsidRDefault="0034742A" w14:paraId="0F0A7EC1" w14:textId="77777777">
            <w:pPr>
              <w:pStyle w:val="TableHeading"/>
            </w:pPr>
            <w:r w:rsidRPr="00874F19">
              <w:t>2021 Code</w:t>
            </w:r>
          </w:p>
        </w:tc>
        <w:tc>
          <w:tcPr>
            <w:tcW w:w="1736" w:type="dxa"/>
            <w:tcBorders>
              <w:top w:val="single" w:color="auto" w:sz="8" w:space="0"/>
              <w:left w:val="nil"/>
              <w:bottom w:val="single" w:color="auto" w:sz="18" w:space="0"/>
              <w:right w:val="single" w:color="auto" w:sz="4" w:space="0"/>
            </w:tcBorders>
            <w:shd w:val="clear" w:color="auto" w:fill="0050B8"/>
            <w:vAlign w:val="bottom"/>
          </w:tcPr>
          <w:p w:rsidRPr="00874F19" w:rsidR="0034742A" w:rsidP="00A941F4" w:rsidRDefault="0034742A" w14:paraId="20AD72DB" w14:textId="4BF49790">
            <w:pPr>
              <w:pStyle w:val="TableHeading"/>
            </w:pPr>
            <w:r w:rsidRPr="00874F19">
              <w:t>Green Chemistry code</w:t>
            </w:r>
          </w:p>
        </w:tc>
      </w:tr>
      <w:tr w:rsidRPr="00874F19" w:rsidR="005D739D" w:rsidTr="0060677B" w14:paraId="66D7081B" w14:textId="77777777">
        <w:trPr>
          <w:trHeight w:val="300"/>
          <w:jc w:val="center"/>
        </w:trPr>
        <w:tc>
          <w:tcPr>
            <w:tcW w:w="1800" w:type="dxa"/>
            <w:vMerge w:val="restart"/>
            <w:tcBorders>
              <w:top w:val="single" w:color="auto" w:sz="18" w:space="0"/>
              <w:left w:val="single" w:color="auto" w:sz="8" w:space="0"/>
              <w:right w:val="single" w:color="auto" w:sz="4" w:space="0"/>
            </w:tcBorders>
            <w:shd w:val="clear" w:color="auto" w:fill="auto"/>
            <w:noWrap/>
            <w:vAlign w:val="center"/>
            <w:hideMark/>
          </w:tcPr>
          <w:p w:rsidRPr="00874F19" w:rsidR="005D739D" w:rsidP="00751EB4" w:rsidRDefault="005D739D" w14:paraId="7F520214" w14:textId="50AC3669">
            <w:pPr>
              <w:pStyle w:val="TableParagraph"/>
            </w:pPr>
            <w:r w:rsidRPr="00874F19">
              <w:t>Material Substitutions and Modifications</w:t>
            </w:r>
          </w:p>
        </w:tc>
        <w:tc>
          <w:tcPr>
            <w:tcW w:w="5809" w:type="dxa"/>
            <w:tcBorders>
              <w:top w:val="single" w:color="auto" w:sz="18" w:space="0"/>
              <w:left w:val="nil"/>
              <w:bottom w:val="single" w:color="auto" w:sz="4" w:space="0"/>
              <w:right w:val="single" w:color="auto" w:sz="4" w:space="0"/>
            </w:tcBorders>
            <w:shd w:val="clear" w:color="auto" w:fill="auto"/>
            <w:vAlign w:val="center"/>
            <w:hideMark/>
          </w:tcPr>
          <w:p w:rsidRPr="00874F19" w:rsidR="005D739D" w:rsidP="00751EB4" w:rsidRDefault="005D739D" w14:paraId="0826A371" w14:textId="0F1D452B">
            <w:pPr>
              <w:pStyle w:val="TableParagraph"/>
            </w:pPr>
            <w:r w:rsidRPr="00874F19">
              <w:t>S01 Substituted a fuel</w:t>
            </w:r>
          </w:p>
        </w:tc>
        <w:tc>
          <w:tcPr>
            <w:tcW w:w="1736" w:type="dxa"/>
            <w:tcBorders>
              <w:top w:val="single" w:color="auto" w:sz="18" w:space="0"/>
              <w:left w:val="nil"/>
              <w:bottom w:val="single" w:color="auto" w:sz="4" w:space="0"/>
              <w:right w:val="single" w:color="auto" w:sz="4" w:space="0"/>
            </w:tcBorders>
          </w:tcPr>
          <w:p w:rsidRPr="00874F19" w:rsidR="005D739D" w:rsidP="00751EB4" w:rsidRDefault="005D739D" w14:paraId="4D58E85D" w14:textId="77777777">
            <w:pPr>
              <w:pStyle w:val="TableParagraph"/>
              <w:jc w:val="center"/>
              <w:rPr>
                <w:color w:val="000000"/>
              </w:rPr>
            </w:pPr>
            <w:r w:rsidRPr="00874F19">
              <w:rPr>
                <w:rFonts w:eastAsiaTheme="minorEastAsia"/>
                <w:noProof/>
              </w:rPr>
              <w:drawing>
                <wp:inline distT="0" distB="0" distL="0" distR="0" wp14:anchorId="6CB28C38" wp14:editId="18BA372F">
                  <wp:extent cx="110793" cy="110793"/>
                  <wp:effectExtent l="0" t="0" r="3810" b="3810"/>
                  <wp:docPr id="14" name="Graphic 14"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Leaf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20594" cy="120594"/>
                          </a:xfrm>
                          <a:prstGeom prst="rect">
                            <a:avLst/>
                          </a:prstGeom>
                        </pic:spPr>
                      </pic:pic>
                    </a:graphicData>
                  </a:graphic>
                </wp:inline>
              </w:drawing>
            </w:r>
          </w:p>
        </w:tc>
      </w:tr>
      <w:tr w:rsidRPr="00874F19" w:rsidR="005D739D" w:rsidTr="0060677B" w14:paraId="58363A89" w14:textId="77777777">
        <w:trPr>
          <w:trHeight w:val="300"/>
          <w:jc w:val="center"/>
        </w:trPr>
        <w:tc>
          <w:tcPr>
            <w:tcW w:w="1800" w:type="dxa"/>
            <w:vMerge/>
            <w:tcBorders>
              <w:left w:val="single" w:color="auto" w:sz="8" w:space="0"/>
              <w:right w:val="single" w:color="auto" w:sz="4" w:space="0"/>
            </w:tcBorders>
            <w:shd w:val="clear" w:color="auto" w:fill="auto"/>
            <w:noWrap/>
            <w:vAlign w:val="center"/>
          </w:tcPr>
          <w:p w:rsidRPr="00874F19" w:rsidR="005D739D" w:rsidP="00751EB4" w:rsidRDefault="005D739D" w14:paraId="625EE938" w14:textId="593B2DF1">
            <w:pPr>
              <w:pStyle w:val="TableParagraph"/>
            </w:pPr>
          </w:p>
        </w:tc>
        <w:tc>
          <w:tcPr>
            <w:tcW w:w="5809" w:type="dxa"/>
            <w:tcBorders>
              <w:top w:val="single" w:color="auto" w:sz="4" w:space="0"/>
              <w:left w:val="nil"/>
              <w:bottom w:val="single" w:color="auto" w:sz="4" w:space="0"/>
              <w:right w:val="single" w:color="auto" w:sz="4" w:space="0"/>
            </w:tcBorders>
            <w:shd w:val="clear" w:color="auto" w:fill="auto"/>
            <w:vAlign w:val="center"/>
          </w:tcPr>
          <w:p w:rsidRPr="00874F19" w:rsidR="005D739D" w:rsidP="00751EB4" w:rsidRDefault="005D739D" w14:paraId="6E25FB62" w14:textId="1CA915FA">
            <w:pPr>
              <w:pStyle w:val="TableParagraph"/>
            </w:pPr>
            <w:r w:rsidRPr="00874F19">
              <w:t>S02 Substituted an organic solvent</w:t>
            </w:r>
          </w:p>
        </w:tc>
        <w:tc>
          <w:tcPr>
            <w:tcW w:w="1736" w:type="dxa"/>
            <w:tcBorders>
              <w:top w:val="single" w:color="auto" w:sz="4" w:space="0"/>
              <w:left w:val="nil"/>
              <w:bottom w:val="single" w:color="auto" w:sz="4" w:space="0"/>
              <w:right w:val="single" w:color="auto" w:sz="4" w:space="0"/>
            </w:tcBorders>
          </w:tcPr>
          <w:p w:rsidRPr="00874F19" w:rsidR="005D739D" w:rsidP="00751EB4" w:rsidRDefault="005D739D" w14:paraId="4229C9F9" w14:textId="77777777">
            <w:pPr>
              <w:pStyle w:val="TableParagraph"/>
              <w:jc w:val="center"/>
              <w:rPr>
                <w:rFonts w:eastAsiaTheme="minorEastAsia"/>
                <w:noProof/>
              </w:rPr>
            </w:pPr>
            <w:r w:rsidRPr="00874F19">
              <w:rPr>
                <w:rFonts w:eastAsiaTheme="minorEastAsia"/>
                <w:noProof/>
              </w:rPr>
              <w:drawing>
                <wp:inline distT="0" distB="0" distL="0" distR="0" wp14:anchorId="3AE3BCD9" wp14:editId="4DD0A234">
                  <wp:extent cx="110793" cy="110793"/>
                  <wp:effectExtent l="0" t="0" r="3810" b="3810"/>
                  <wp:docPr id="15" name="Graphic 15"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Leaf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20594" cy="120594"/>
                          </a:xfrm>
                          <a:prstGeom prst="rect">
                            <a:avLst/>
                          </a:prstGeom>
                        </pic:spPr>
                      </pic:pic>
                    </a:graphicData>
                  </a:graphic>
                </wp:inline>
              </w:drawing>
            </w:r>
          </w:p>
        </w:tc>
      </w:tr>
      <w:tr w:rsidRPr="00874F19" w:rsidR="005D739D" w:rsidTr="0060677B" w14:paraId="0356B13F" w14:textId="77777777">
        <w:trPr>
          <w:trHeight w:val="300"/>
          <w:jc w:val="center"/>
        </w:trPr>
        <w:tc>
          <w:tcPr>
            <w:tcW w:w="1800" w:type="dxa"/>
            <w:vMerge/>
            <w:tcBorders>
              <w:left w:val="single" w:color="auto" w:sz="8" w:space="0"/>
              <w:right w:val="single" w:color="auto" w:sz="4" w:space="0"/>
            </w:tcBorders>
            <w:shd w:val="clear" w:color="auto" w:fill="auto"/>
            <w:noWrap/>
            <w:vAlign w:val="center"/>
          </w:tcPr>
          <w:p w:rsidRPr="00874F19" w:rsidR="005D739D" w:rsidP="00751EB4" w:rsidRDefault="005D739D" w14:paraId="337074E2" w14:textId="28374379">
            <w:pPr>
              <w:pStyle w:val="TableParagraph"/>
            </w:pPr>
          </w:p>
        </w:tc>
        <w:tc>
          <w:tcPr>
            <w:tcW w:w="5809" w:type="dxa"/>
            <w:tcBorders>
              <w:top w:val="single" w:color="auto" w:sz="4" w:space="0"/>
              <w:left w:val="nil"/>
              <w:bottom w:val="nil"/>
              <w:right w:val="single" w:color="auto" w:sz="4" w:space="0"/>
            </w:tcBorders>
            <w:shd w:val="clear" w:color="auto" w:fill="auto"/>
            <w:vAlign w:val="center"/>
          </w:tcPr>
          <w:p w:rsidRPr="00874F19" w:rsidR="005D739D" w:rsidP="00751EB4" w:rsidRDefault="005D739D" w14:paraId="7C40D724" w14:textId="425BB862">
            <w:pPr>
              <w:pStyle w:val="TableParagraph"/>
            </w:pPr>
            <w:r w:rsidRPr="00874F19">
              <w:t>S03 Substituted raw materials, feedstock, or reactant chemical</w:t>
            </w:r>
          </w:p>
        </w:tc>
        <w:tc>
          <w:tcPr>
            <w:tcW w:w="1736" w:type="dxa"/>
            <w:tcBorders>
              <w:top w:val="single" w:color="auto" w:sz="4" w:space="0"/>
              <w:left w:val="nil"/>
              <w:bottom w:val="nil"/>
              <w:right w:val="single" w:color="auto" w:sz="4" w:space="0"/>
            </w:tcBorders>
          </w:tcPr>
          <w:p w:rsidRPr="00874F19" w:rsidR="005D739D" w:rsidP="00751EB4" w:rsidRDefault="005D739D" w14:paraId="5E8A867F" w14:textId="77777777">
            <w:pPr>
              <w:pStyle w:val="TableParagraph"/>
              <w:jc w:val="center"/>
              <w:rPr>
                <w:rFonts w:eastAsiaTheme="minorEastAsia"/>
                <w:noProof/>
              </w:rPr>
            </w:pPr>
            <w:r w:rsidRPr="00874F19">
              <w:rPr>
                <w:rFonts w:eastAsiaTheme="minorEastAsia"/>
                <w:noProof/>
              </w:rPr>
              <w:drawing>
                <wp:inline distT="0" distB="0" distL="0" distR="0" wp14:anchorId="57EB88C5" wp14:editId="01EACC48">
                  <wp:extent cx="110793" cy="110793"/>
                  <wp:effectExtent l="0" t="0" r="3810" b="3810"/>
                  <wp:docPr id="5" name="Graphic 5"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Leaf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20594" cy="120594"/>
                          </a:xfrm>
                          <a:prstGeom prst="rect">
                            <a:avLst/>
                          </a:prstGeom>
                        </pic:spPr>
                      </pic:pic>
                    </a:graphicData>
                  </a:graphic>
                </wp:inline>
              </w:drawing>
            </w:r>
          </w:p>
        </w:tc>
      </w:tr>
      <w:tr w:rsidRPr="00874F19" w:rsidR="005D739D" w:rsidTr="0060677B" w14:paraId="1922F7A3" w14:textId="77777777">
        <w:trPr>
          <w:trHeight w:val="300"/>
          <w:jc w:val="center"/>
        </w:trPr>
        <w:tc>
          <w:tcPr>
            <w:tcW w:w="1800" w:type="dxa"/>
            <w:vMerge/>
            <w:tcBorders>
              <w:left w:val="single" w:color="auto" w:sz="8" w:space="0"/>
              <w:right w:val="single" w:color="auto" w:sz="4" w:space="0"/>
            </w:tcBorders>
            <w:shd w:val="clear" w:color="auto" w:fill="auto"/>
            <w:noWrap/>
            <w:vAlign w:val="center"/>
            <w:hideMark/>
          </w:tcPr>
          <w:p w:rsidRPr="00874F19" w:rsidR="005D739D" w:rsidP="00751EB4" w:rsidRDefault="005D739D" w14:paraId="2FDA8213" w14:textId="3AB3EC33">
            <w:pPr>
              <w:pStyle w:val="TableParagraph"/>
            </w:pPr>
          </w:p>
        </w:tc>
        <w:tc>
          <w:tcPr>
            <w:tcW w:w="5809" w:type="dxa"/>
            <w:tcBorders>
              <w:top w:val="single" w:color="auto" w:sz="8" w:space="0"/>
              <w:left w:val="nil"/>
              <w:bottom w:val="single" w:color="auto" w:sz="8" w:space="0"/>
              <w:right w:val="single" w:color="auto" w:sz="4" w:space="0"/>
            </w:tcBorders>
            <w:shd w:val="clear" w:color="auto" w:fill="auto"/>
            <w:vAlign w:val="center"/>
            <w:hideMark/>
          </w:tcPr>
          <w:p w:rsidRPr="00874F19" w:rsidR="005D739D" w:rsidP="00751EB4" w:rsidRDefault="005D739D" w14:paraId="6CBCD19D" w14:textId="4B19AEDD">
            <w:pPr>
              <w:pStyle w:val="TableParagraph"/>
            </w:pPr>
            <w:r w:rsidRPr="00874F19">
              <w:t xml:space="preserve">S04 Substituted manufacturing aid, processing aid, or </w:t>
            </w:r>
            <w:proofErr w:type="gramStart"/>
            <w:r w:rsidRPr="00874F19">
              <w:t>other</w:t>
            </w:r>
            <w:proofErr w:type="gramEnd"/>
            <w:r w:rsidRPr="00874F19">
              <w:t xml:space="preserve"> ancillary chemical</w:t>
            </w:r>
          </w:p>
        </w:tc>
        <w:tc>
          <w:tcPr>
            <w:tcW w:w="1736" w:type="dxa"/>
            <w:tcBorders>
              <w:top w:val="single" w:color="auto" w:sz="8" w:space="0"/>
              <w:left w:val="nil"/>
              <w:bottom w:val="single" w:color="auto" w:sz="8" w:space="0"/>
              <w:right w:val="single" w:color="auto" w:sz="4" w:space="0"/>
            </w:tcBorders>
          </w:tcPr>
          <w:p w:rsidRPr="00874F19" w:rsidR="005D739D" w:rsidP="00751EB4" w:rsidRDefault="005D739D" w14:paraId="22C27583" w14:textId="77777777">
            <w:pPr>
              <w:pStyle w:val="TableParagraph"/>
              <w:jc w:val="center"/>
              <w:rPr>
                <w:color w:val="000000"/>
              </w:rPr>
            </w:pPr>
            <w:r w:rsidRPr="00874F19">
              <w:rPr>
                <w:rFonts w:eastAsiaTheme="minorEastAsia"/>
                <w:noProof/>
              </w:rPr>
              <w:drawing>
                <wp:inline distT="0" distB="0" distL="0" distR="0" wp14:anchorId="27AB8A0C" wp14:editId="7ADBC86C">
                  <wp:extent cx="110793" cy="110793"/>
                  <wp:effectExtent l="0" t="0" r="3810" b="3810"/>
                  <wp:docPr id="19" name="Graphic 19"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Leaf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20594" cy="120594"/>
                          </a:xfrm>
                          <a:prstGeom prst="rect">
                            <a:avLst/>
                          </a:prstGeom>
                        </pic:spPr>
                      </pic:pic>
                    </a:graphicData>
                  </a:graphic>
                </wp:inline>
              </w:drawing>
            </w:r>
          </w:p>
        </w:tc>
      </w:tr>
      <w:tr w:rsidRPr="00874F19" w:rsidR="005D739D" w:rsidTr="0060677B" w14:paraId="2601AEC2" w14:textId="77777777">
        <w:trPr>
          <w:trHeight w:val="300"/>
          <w:jc w:val="center"/>
        </w:trPr>
        <w:tc>
          <w:tcPr>
            <w:tcW w:w="1800" w:type="dxa"/>
            <w:vMerge/>
            <w:tcBorders>
              <w:left w:val="single" w:color="auto" w:sz="8" w:space="0"/>
              <w:right w:val="single" w:color="auto" w:sz="4" w:space="0"/>
            </w:tcBorders>
            <w:shd w:val="clear" w:color="auto" w:fill="auto"/>
            <w:noWrap/>
            <w:vAlign w:val="center"/>
            <w:hideMark/>
          </w:tcPr>
          <w:p w:rsidRPr="00874F19" w:rsidR="005D739D" w:rsidP="00751EB4" w:rsidRDefault="005D739D" w14:paraId="6D82E1E8" w14:textId="55964FF7">
            <w:pPr>
              <w:pStyle w:val="TableParagraph"/>
            </w:pPr>
          </w:p>
        </w:tc>
        <w:tc>
          <w:tcPr>
            <w:tcW w:w="5809" w:type="dxa"/>
            <w:tcBorders>
              <w:top w:val="single" w:color="auto" w:sz="8" w:space="0"/>
              <w:left w:val="nil"/>
              <w:bottom w:val="single" w:color="auto" w:sz="8" w:space="0"/>
              <w:right w:val="single" w:color="auto" w:sz="4" w:space="0"/>
            </w:tcBorders>
            <w:shd w:val="clear" w:color="auto" w:fill="auto"/>
            <w:vAlign w:val="center"/>
            <w:hideMark/>
          </w:tcPr>
          <w:p w:rsidRPr="00874F19" w:rsidR="005D739D" w:rsidP="00751EB4" w:rsidRDefault="005D739D" w14:paraId="51217C3D" w14:textId="58448D23">
            <w:pPr>
              <w:pStyle w:val="TableParagraph"/>
            </w:pPr>
            <w:r w:rsidRPr="00874F19">
              <w:t>S05 Modified content, grade, or purity of a chemical input</w:t>
            </w:r>
          </w:p>
        </w:tc>
        <w:tc>
          <w:tcPr>
            <w:tcW w:w="1736" w:type="dxa"/>
            <w:tcBorders>
              <w:top w:val="single" w:color="auto" w:sz="8" w:space="0"/>
              <w:left w:val="nil"/>
              <w:bottom w:val="single" w:color="auto" w:sz="8" w:space="0"/>
              <w:right w:val="single" w:color="auto" w:sz="4" w:space="0"/>
            </w:tcBorders>
          </w:tcPr>
          <w:p w:rsidRPr="00874F19" w:rsidR="005D739D" w:rsidP="00751EB4" w:rsidRDefault="005D739D" w14:paraId="0CA80CDA" w14:textId="77777777">
            <w:pPr>
              <w:pStyle w:val="TableParagraph"/>
              <w:jc w:val="center"/>
              <w:rPr>
                <w:color w:val="000000"/>
              </w:rPr>
            </w:pPr>
            <w:r w:rsidRPr="00874F19">
              <w:rPr>
                <w:rFonts w:eastAsiaTheme="minorEastAsia"/>
                <w:noProof/>
              </w:rPr>
              <w:drawing>
                <wp:inline distT="0" distB="0" distL="0" distR="0" wp14:anchorId="5CA4D4D0" wp14:editId="3A8519E3">
                  <wp:extent cx="110793" cy="110793"/>
                  <wp:effectExtent l="0" t="0" r="3810" b="3810"/>
                  <wp:docPr id="13" name="Graphic 13"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Leaf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20594" cy="120594"/>
                          </a:xfrm>
                          <a:prstGeom prst="rect">
                            <a:avLst/>
                          </a:prstGeom>
                        </pic:spPr>
                      </pic:pic>
                    </a:graphicData>
                  </a:graphic>
                </wp:inline>
              </w:drawing>
            </w:r>
          </w:p>
        </w:tc>
      </w:tr>
      <w:tr w:rsidRPr="00874F19" w:rsidR="005D739D" w:rsidTr="0060677B" w14:paraId="07732574" w14:textId="77777777">
        <w:trPr>
          <w:trHeight w:val="300"/>
          <w:jc w:val="center"/>
        </w:trPr>
        <w:tc>
          <w:tcPr>
            <w:tcW w:w="1800" w:type="dxa"/>
            <w:vMerge/>
            <w:tcBorders>
              <w:left w:val="single" w:color="auto" w:sz="8" w:space="0"/>
              <w:bottom w:val="single" w:color="auto" w:sz="18" w:space="0"/>
              <w:right w:val="single" w:color="auto" w:sz="4" w:space="0"/>
            </w:tcBorders>
            <w:shd w:val="clear" w:color="auto" w:fill="auto"/>
            <w:noWrap/>
            <w:vAlign w:val="center"/>
          </w:tcPr>
          <w:p w:rsidRPr="00874F19" w:rsidR="005D739D" w:rsidP="00751EB4" w:rsidRDefault="005D739D" w14:paraId="299A1EB9" w14:textId="133252FB">
            <w:pPr>
              <w:pStyle w:val="TableParagraph"/>
            </w:pPr>
          </w:p>
        </w:tc>
        <w:tc>
          <w:tcPr>
            <w:tcW w:w="5809" w:type="dxa"/>
            <w:tcBorders>
              <w:top w:val="single" w:color="auto" w:sz="8" w:space="0"/>
              <w:left w:val="single" w:color="auto" w:sz="4" w:space="0"/>
              <w:bottom w:val="single" w:color="auto" w:sz="18" w:space="0"/>
              <w:right w:val="single" w:color="auto" w:sz="8" w:space="0"/>
            </w:tcBorders>
            <w:shd w:val="clear" w:color="auto" w:fill="auto"/>
            <w:vAlign w:val="center"/>
          </w:tcPr>
          <w:p w:rsidRPr="00874F19" w:rsidR="005D739D" w:rsidP="00751EB4" w:rsidRDefault="005D739D" w14:paraId="1899554F" w14:textId="18509277">
            <w:pPr>
              <w:pStyle w:val="TableParagraph"/>
            </w:pPr>
            <w:r w:rsidRPr="00874F19">
              <w:t>S06 Other material modifications made</w:t>
            </w:r>
          </w:p>
        </w:tc>
        <w:tc>
          <w:tcPr>
            <w:tcW w:w="1736" w:type="dxa"/>
            <w:tcBorders>
              <w:top w:val="single" w:color="auto" w:sz="8" w:space="0"/>
              <w:left w:val="single" w:color="auto" w:sz="8" w:space="0"/>
              <w:bottom w:val="single" w:color="auto" w:sz="18" w:space="0"/>
              <w:right w:val="single" w:color="auto" w:sz="8" w:space="0"/>
            </w:tcBorders>
          </w:tcPr>
          <w:p w:rsidRPr="00874F19" w:rsidR="005D739D" w:rsidP="00751EB4" w:rsidRDefault="005D739D" w14:paraId="4D6A70B8" w14:textId="77777777">
            <w:pPr>
              <w:pStyle w:val="TableParagraph"/>
              <w:jc w:val="center"/>
              <w:rPr>
                <w:rFonts w:eastAsiaTheme="minorEastAsia"/>
                <w:noProof/>
              </w:rPr>
            </w:pPr>
          </w:p>
        </w:tc>
      </w:tr>
      <w:tr w:rsidRPr="00874F19" w:rsidR="00397F02" w:rsidTr="0060677B" w14:paraId="62BB90BD" w14:textId="77777777">
        <w:trPr>
          <w:trHeight w:val="300"/>
          <w:jc w:val="center"/>
        </w:trPr>
        <w:tc>
          <w:tcPr>
            <w:tcW w:w="1800" w:type="dxa"/>
            <w:vMerge w:val="restart"/>
            <w:tcBorders>
              <w:top w:val="single" w:color="auto" w:sz="18" w:space="0"/>
              <w:left w:val="single" w:color="auto" w:sz="6" w:space="0"/>
              <w:right w:val="single" w:color="auto" w:sz="6" w:space="0"/>
            </w:tcBorders>
            <w:shd w:val="clear" w:color="auto" w:fill="auto"/>
            <w:noWrap/>
            <w:vAlign w:val="center"/>
          </w:tcPr>
          <w:p w:rsidRPr="00874F19" w:rsidR="00397F02" w:rsidP="00751EB4" w:rsidRDefault="00397F02" w14:paraId="6770881D" w14:textId="72FCCC66">
            <w:pPr>
              <w:pStyle w:val="TableParagraph"/>
            </w:pPr>
            <w:r w:rsidRPr="00874F19">
              <w:t>Product Modifications</w:t>
            </w:r>
          </w:p>
        </w:tc>
        <w:tc>
          <w:tcPr>
            <w:tcW w:w="5809" w:type="dxa"/>
            <w:tcBorders>
              <w:top w:val="single" w:color="auto" w:sz="18" w:space="0"/>
              <w:left w:val="single" w:color="auto" w:sz="6" w:space="0"/>
              <w:bottom w:val="single" w:color="auto" w:sz="6" w:space="0"/>
              <w:right w:val="single" w:color="auto" w:sz="4" w:space="0"/>
            </w:tcBorders>
            <w:shd w:val="clear" w:color="auto" w:fill="auto"/>
            <w:vAlign w:val="center"/>
          </w:tcPr>
          <w:p w:rsidRPr="00874F19" w:rsidR="00397F02" w:rsidP="00751EB4" w:rsidRDefault="005D739D" w14:paraId="6322AA7B" w14:textId="1F994467">
            <w:pPr>
              <w:pStyle w:val="TableParagraph"/>
            </w:pPr>
            <w:r w:rsidRPr="00874F19">
              <w:t>S11</w:t>
            </w:r>
            <w:r w:rsidRPr="00874F19" w:rsidR="00397F02">
              <w:t xml:space="preserve"> Reformulated or developed new product line</w:t>
            </w:r>
          </w:p>
        </w:tc>
        <w:tc>
          <w:tcPr>
            <w:tcW w:w="1736" w:type="dxa"/>
            <w:tcBorders>
              <w:top w:val="single" w:color="auto" w:sz="18" w:space="0"/>
              <w:left w:val="single" w:color="auto" w:sz="4" w:space="0"/>
              <w:bottom w:val="single" w:color="auto" w:sz="6" w:space="0"/>
              <w:right w:val="single" w:color="auto" w:sz="6" w:space="0"/>
            </w:tcBorders>
          </w:tcPr>
          <w:p w:rsidRPr="00874F19" w:rsidR="00397F02" w:rsidP="00751EB4" w:rsidRDefault="00397F02" w14:paraId="43F32ABE" w14:textId="77777777">
            <w:pPr>
              <w:pStyle w:val="TableParagraph"/>
              <w:jc w:val="center"/>
              <w:rPr>
                <w:color w:val="000000"/>
              </w:rPr>
            </w:pPr>
            <w:r w:rsidRPr="00874F19">
              <w:rPr>
                <w:rFonts w:eastAsiaTheme="minorEastAsia"/>
                <w:noProof/>
              </w:rPr>
              <w:drawing>
                <wp:inline distT="0" distB="0" distL="0" distR="0" wp14:anchorId="1F3EE9A4" wp14:editId="4B95F9B1">
                  <wp:extent cx="110793" cy="110793"/>
                  <wp:effectExtent l="0" t="0" r="3810" b="3810"/>
                  <wp:docPr id="22" name="Graphic 22"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Leaf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20594" cy="120594"/>
                          </a:xfrm>
                          <a:prstGeom prst="rect">
                            <a:avLst/>
                          </a:prstGeom>
                        </pic:spPr>
                      </pic:pic>
                    </a:graphicData>
                  </a:graphic>
                </wp:inline>
              </w:drawing>
            </w:r>
          </w:p>
        </w:tc>
      </w:tr>
      <w:tr w:rsidRPr="00874F19" w:rsidR="00397F02" w:rsidTr="0060677B" w14:paraId="09EF7CD5" w14:textId="77777777">
        <w:trPr>
          <w:trHeight w:val="300"/>
          <w:jc w:val="center"/>
        </w:trPr>
        <w:tc>
          <w:tcPr>
            <w:tcW w:w="1800" w:type="dxa"/>
            <w:vMerge/>
            <w:tcBorders>
              <w:left w:val="single" w:color="auto" w:sz="6" w:space="0"/>
              <w:right w:val="single" w:color="auto" w:sz="6" w:space="0"/>
            </w:tcBorders>
            <w:shd w:val="clear" w:color="auto" w:fill="auto"/>
            <w:noWrap/>
            <w:vAlign w:val="center"/>
          </w:tcPr>
          <w:p w:rsidRPr="00874F19" w:rsidR="00397F02" w:rsidP="00751EB4" w:rsidRDefault="00397F02" w14:paraId="50AC9B12" w14:textId="29272E84">
            <w:pPr>
              <w:pStyle w:val="TableParagraph"/>
            </w:pPr>
          </w:p>
        </w:tc>
        <w:tc>
          <w:tcPr>
            <w:tcW w:w="5809" w:type="dxa"/>
            <w:tcBorders>
              <w:top w:val="single" w:color="auto" w:sz="6" w:space="0"/>
              <w:left w:val="single" w:color="auto" w:sz="6" w:space="0"/>
              <w:bottom w:val="nil"/>
              <w:right w:val="single" w:color="auto" w:sz="4" w:space="0"/>
            </w:tcBorders>
            <w:shd w:val="clear" w:color="auto" w:fill="auto"/>
            <w:vAlign w:val="center"/>
          </w:tcPr>
          <w:p w:rsidRPr="00874F19" w:rsidR="00397F02" w:rsidP="00751EB4" w:rsidRDefault="00FB6667" w14:paraId="08C5D769" w14:textId="4FA5B194">
            <w:pPr>
              <w:pStyle w:val="TableParagraph"/>
            </w:pPr>
            <w:r w:rsidRPr="00874F19">
              <w:t>S12</w:t>
            </w:r>
            <w:r w:rsidRPr="00874F19" w:rsidR="00397F02">
              <w:t xml:space="preserve"> Altered dimensions, components, or final design of product</w:t>
            </w:r>
          </w:p>
        </w:tc>
        <w:tc>
          <w:tcPr>
            <w:tcW w:w="1736" w:type="dxa"/>
            <w:tcBorders>
              <w:top w:val="single" w:color="auto" w:sz="6" w:space="0"/>
              <w:left w:val="nil"/>
              <w:bottom w:val="nil"/>
              <w:right w:val="single" w:color="auto" w:sz="4" w:space="0"/>
            </w:tcBorders>
          </w:tcPr>
          <w:p w:rsidRPr="00874F19" w:rsidR="00397F02" w:rsidP="00751EB4" w:rsidRDefault="00397F02" w14:paraId="28E590C4" w14:textId="77777777">
            <w:pPr>
              <w:pStyle w:val="TableParagraph"/>
              <w:jc w:val="center"/>
              <w:rPr>
                <w:color w:val="000000"/>
              </w:rPr>
            </w:pPr>
          </w:p>
        </w:tc>
      </w:tr>
      <w:tr w:rsidRPr="00874F19" w:rsidR="00397F02" w:rsidTr="0060677B" w14:paraId="137D7C89" w14:textId="77777777">
        <w:trPr>
          <w:trHeight w:val="300"/>
          <w:jc w:val="center"/>
        </w:trPr>
        <w:tc>
          <w:tcPr>
            <w:tcW w:w="1800" w:type="dxa"/>
            <w:vMerge/>
            <w:tcBorders>
              <w:left w:val="single" w:color="auto" w:sz="6" w:space="0"/>
              <w:right w:val="single" w:color="auto" w:sz="6" w:space="0"/>
            </w:tcBorders>
            <w:shd w:val="clear" w:color="auto" w:fill="auto"/>
            <w:noWrap/>
            <w:vAlign w:val="center"/>
            <w:hideMark/>
          </w:tcPr>
          <w:p w:rsidRPr="00874F19" w:rsidR="00397F02" w:rsidP="00751EB4" w:rsidRDefault="00397F02" w14:paraId="4394B1C0" w14:textId="77777777">
            <w:pPr>
              <w:pStyle w:val="TableParagraph"/>
            </w:pPr>
          </w:p>
        </w:tc>
        <w:tc>
          <w:tcPr>
            <w:tcW w:w="5809" w:type="dxa"/>
            <w:tcBorders>
              <w:top w:val="single" w:color="auto" w:sz="8" w:space="0"/>
              <w:left w:val="single" w:color="auto" w:sz="6" w:space="0"/>
              <w:bottom w:val="nil"/>
              <w:right w:val="single" w:color="auto" w:sz="4" w:space="0"/>
            </w:tcBorders>
            <w:shd w:val="clear" w:color="auto" w:fill="auto"/>
            <w:vAlign w:val="center"/>
            <w:hideMark/>
          </w:tcPr>
          <w:p w:rsidRPr="00874F19" w:rsidR="00397F02" w:rsidP="00751EB4" w:rsidRDefault="00FB6667" w14:paraId="3A73D955" w14:textId="5BF4C859">
            <w:pPr>
              <w:pStyle w:val="TableParagraph"/>
            </w:pPr>
            <w:r w:rsidRPr="00874F19">
              <w:t>S13</w:t>
            </w:r>
            <w:r w:rsidRPr="00874F19" w:rsidR="00397F02">
              <w:t xml:space="preserve"> Modified product packaging</w:t>
            </w:r>
          </w:p>
        </w:tc>
        <w:tc>
          <w:tcPr>
            <w:tcW w:w="1736" w:type="dxa"/>
            <w:tcBorders>
              <w:top w:val="single" w:color="auto" w:sz="8" w:space="0"/>
              <w:left w:val="nil"/>
              <w:bottom w:val="nil"/>
              <w:right w:val="single" w:color="auto" w:sz="4" w:space="0"/>
            </w:tcBorders>
          </w:tcPr>
          <w:p w:rsidRPr="00874F19" w:rsidR="00397F02" w:rsidP="00751EB4" w:rsidRDefault="00397F02" w14:paraId="09656FC5" w14:textId="77777777">
            <w:pPr>
              <w:pStyle w:val="TableParagraph"/>
              <w:jc w:val="center"/>
              <w:rPr>
                <w:color w:val="000000"/>
              </w:rPr>
            </w:pPr>
          </w:p>
        </w:tc>
      </w:tr>
      <w:tr w:rsidRPr="00874F19" w:rsidR="00397F02" w:rsidTr="0060677B" w14:paraId="3FFDEB4C" w14:textId="77777777">
        <w:trPr>
          <w:trHeight w:val="300"/>
          <w:jc w:val="center"/>
        </w:trPr>
        <w:tc>
          <w:tcPr>
            <w:tcW w:w="1800" w:type="dxa"/>
            <w:vMerge/>
            <w:tcBorders>
              <w:left w:val="single" w:color="auto" w:sz="6" w:space="0"/>
              <w:bottom w:val="single" w:color="auto" w:sz="18" w:space="0"/>
              <w:right w:val="single" w:color="auto" w:sz="6" w:space="0"/>
            </w:tcBorders>
            <w:shd w:val="clear" w:color="auto" w:fill="auto"/>
            <w:noWrap/>
            <w:vAlign w:val="center"/>
            <w:hideMark/>
          </w:tcPr>
          <w:p w:rsidRPr="00874F19" w:rsidR="00397F02" w:rsidP="00751EB4" w:rsidRDefault="00397F02" w14:paraId="501F4E70" w14:textId="77777777">
            <w:pPr>
              <w:pStyle w:val="TableParagraph"/>
            </w:pPr>
          </w:p>
        </w:tc>
        <w:tc>
          <w:tcPr>
            <w:tcW w:w="5809" w:type="dxa"/>
            <w:tcBorders>
              <w:top w:val="single" w:color="auto" w:sz="8" w:space="0"/>
              <w:left w:val="single" w:color="auto" w:sz="6" w:space="0"/>
              <w:bottom w:val="single" w:color="auto" w:sz="18" w:space="0"/>
              <w:right w:val="single" w:color="auto" w:sz="4" w:space="0"/>
            </w:tcBorders>
            <w:shd w:val="clear" w:color="auto" w:fill="auto"/>
            <w:vAlign w:val="center"/>
            <w:hideMark/>
          </w:tcPr>
          <w:p w:rsidRPr="00874F19" w:rsidR="00397F02" w:rsidP="00751EB4" w:rsidRDefault="00FB6667" w14:paraId="5C110124" w14:textId="3D802C67">
            <w:pPr>
              <w:pStyle w:val="TableParagraph"/>
            </w:pPr>
            <w:r w:rsidRPr="00874F19">
              <w:t>S14</w:t>
            </w:r>
            <w:r w:rsidRPr="00874F19" w:rsidR="00397F02">
              <w:t xml:space="preserve"> Other product modifications made</w:t>
            </w:r>
          </w:p>
        </w:tc>
        <w:tc>
          <w:tcPr>
            <w:tcW w:w="1736" w:type="dxa"/>
            <w:tcBorders>
              <w:top w:val="single" w:color="auto" w:sz="8" w:space="0"/>
              <w:left w:val="nil"/>
              <w:bottom w:val="single" w:color="auto" w:sz="18" w:space="0"/>
              <w:right w:val="single" w:color="auto" w:sz="4" w:space="0"/>
            </w:tcBorders>
          </w:tcPr>
          <w:p w:rsidRPr="00874F19" w:rsidR="00397F02" w:rsidP="00751EB4" w:rsidRDefault="00397F02" w14:paraId="1365B5D8" w14:textId="77777777">
            <w:pPr>
              <w:pStyle w:val="TableParagraph"/>
              <w:jc w:val="center"/>
              <w:rPr>
                <w:color w:val="000000"/>
              </w:rPr>
            </w:pPr>
          </w:p>
        </w:tc>
      </w:tr>
      <w:tr w:rsidRPr="00874F19" w:rsidR="00D003F9" w:rsidTr="0060677B" w14:paraId="6FDE4F30" w14:textId="77777777">
        <w:trPr>
          <w:trHeight w:val="300"/>
          <w:jc w:val="center"/>
        </w:trPr>
        <w:tc>
          <w:tcPr>
            <w:tcW w:w="1800" w:type="dxa"/>
            <w:vMerge w:val="restart"/>
            <w:tcBorders>
              <w:top w:val="single" w:color="auto" w:sz="18" w:space="0"/>
              <w:left w:val="single" w:color="auto" w:sz="8" w:space="0"/>
              <w:right w:val="single" w:color="auto" w:sz="4" w:space="0"/>
            </w:tcBorders>
            <w:shd w:val="clear" w:color="auto" w:fill="auto"/>
            <w:noWrap/>
            <w:vAlign w:val="center"/>
            <w:hideMark/>
          </w:tcPr>
          <w:p w:rsidRPr="00874F19" w:rsidR="00D003F9" w:rsidP="00751EB4" w:rsidRDefault="00D003F9" w14:paraId="0B38958F" w14:textId="77777777">
            <w:pPr>
              <w:pStyle w:val="TableParagraph"/>
            </w:pPr>
            <w:r w:rsidRPr="00874F19">
              <w:t>Process and Equipment Modifications</w:t>
            </w:r>
          </w:p>
        </w:tc>
        <w:tc>
          <w:tcPr>
            <w:tcW w:w="5809" w:type="dxa"/>
            <w:tcBorders>
              <w:top w:val="single" w:color="auto" w:sz="18" w:space="0"/>
              <w:left w:val="nil"/>
              <w:bottom w:val="nil"/>
              <w:right w:val="single" w:color="auto" w:sz="4" w:space="0"/>
            </w:tcBorders>
            <w:shd w:val="clear" w:color="auto" w:fill="auto"/>
            <w:vAlign w:val="center"/>
            <w:hideMark/>
          </w:tcPr>
          <w:p w:rsidRPr="00874F19" w:rsidR="00D003F9" w:rsidP="00751EB4" w:rsidRDefault="00D003F9" w14:paraId="14CE455A" w14:textId="3C407CE5">
            <w:pPr>
              <w:pStyle w:val="TableParagraph"/>
            </w:pPr>
            <w:r w:rsidRPr="00874F19">
              <w:t>S21 Optimized process conditions to increase efficiency</w:t>
            </w:r>
          </w:p>
        </w:tc>
        <w:tc>
          <w:tcPr>
            <w:tcW w:w="1736" w:type="dxa"/>
            <w:tcBorders>
              <w:top w:val="single" w:color="auto" w:sz="18" w:space="0"/>
              <w:left w:val="nil"/>
              <w:bottom w:val="nil"/>
              <w:right w:val="single" w:color="auto" w:sz="4" w:space="0"/>
            </w:tcBorders>
          </w:tcPr>
          <w:p w:rsidRPr="00874F19" w:rsidR="00D003F9" w:rsidP="00751EB4" w:rsidRDefault="00D003F9" w14:paraId="48473C3A" w14:textId="77777777">
            <w:pPr>
              <w:pStyle w:val="TableParagraph"/>
              <w:jc w:val="center"/>
              <w:rPr>
                <w:color w:val="000000"/>
              </w:rPr>
            </w:pPr>
            <w:r w:rsidRPr="00874F19">
              <w:rPr>
                <w:rFonts w:eastAsiaTheme="minorEastAsia"/>
                <w:noProof/>
              </w:rPr>
              <w:drawing>
                <wp:inline distT="0" distB="0" distL="0" distR="0" wp14:anchorId="5398CF38" wp14:editId="285281F8">
                  <wp:extent cx="110793" cy="110793"/>
                  <wp:effectExtent l="0" t="0" r="3810" b="3810"/>
                  <wp:docPr id="28" name="Graphic 28"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Leaf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20594" cy="120594"/>
                          </a:xfrm>
                          <a:prstGeom prst="rect">
                            <a:avLst/>
                          </a:prstGeom>
                        </pic:spPr>
                      </pic:pic>
                    </a:graphicData>
                  </a:graphic>
                </wp:inline>
              </w:drawing>
            </w:r>
          </w:p>
        </w:tc>
      </w:tr>
      <w:tr w:rsidRPr="00874F19" w:rsidR="00D003F9" w:rsidTr="0060677B" w14:paraId="5700C4CE" w14:textId="77777777">
        <w:trPr>
          <w:trHeight w:val="300"/>
          <w:jc w:val="center"/>
        </w:trPr>
        <w:tc>
          <w:tcPr>
            <w:tcW w:w="1800" w:type="dxa"/>
            <w:vMerge/>
            <w:tcBorders>
              <w:left w:val="single" w:color="auto" w:sz="8" w:space="0"/>
              <w:right w:val="single" w:color="auto" w:sz="4" w:space="0"/>
            </w:tcBorders>
            <w:shd w:val="clear" w:color="auto" w:fill="auto"/>
            <w:noWrap/>
            <w:vAlign w:val="center"/>
            <w:hideMark/>
          </w:tcPr>
          <w:p w:rsidRPr="00874F19" w:rsidR="00D003F9" w:rsidP="00751EB4" w:rsidRDefault="00D003F9" w14:paraId="3E90E7A3" w14:textId="77777777">
            <w:pPr>
              <w:pStyle w:val="TableParagraph"/>
            </w:pPr>
          </w:p>
        </w:tc>
        <w:tc>
          <w:tcPr>
            <w:tcW w:w="5809" w:type="dxa"/>
            <w:tcBorders>
              <w:top w:val="single" w:color="auto" w:sz="8" w:space="0"/>
              <w:left w:val="nil"/>
              <w:bottom w:val="nil"/>
              <w:right w:val="single" w:color="auto" w:sz="4" w:space="0"/>
            </w:tcBorders>
            <w:shd w:val="clear" w:color="auto" w:fill="auto"/>
            <w:vAlign w:val="center"/>
            <w:hideMark/>
          </w:tcPr>
          <w:p w:rsidRPr="00874F19" w:rsidR="00D003F9" w:rsidP="00751EB4" w:rsidRDefault="00D003F9" w14:paraId="58133427" w14:textId="04B019BA">
            <w:pPr>
              <w:pStyle w:val="TableParagraph"/>
            </w:pPr>
            <w:r w:rsidRPr="00874F19">
              <w:t>S22 Instituted recirculation within a process</w:t>
            </w:r>
          </w:p>
        </w:tc>
        <w:tc>
          <w:tcPr>
            <w:tcW w:w="1736" w:type="dxa"/>
            <w:tcBorders>
              <w:top w:val="single" w:color="auto" w:sz="8" w:space="0"/>
              <w:left w:val="nil"/>
              <w:bottom w:val="nil"/>
              <w:right w:val="single" w:color="auto" w:sz="4" w:space="0"/>
            </w:tcBorders>
          </w:tcPr>
          <w:p w:rsidRPr="00874F19" w:rsidR="00D003F9" w:rsidP="00751EB4" w:rsidRDefault="00D003F9" w14:paraId="73C49122" w14:textId="77777777">
            <w:pPr>
              <w:pStyle w:val="TableParagraph"/>
              <w:jc w:val="center"/>
              <w:rPr>
                <w:color w:val="000000"/>
              </w:rPr>
            </w:pPr>
            <w:r w:rsidRPr="00874F19">
              <w:rPr>
                <w:rFonts w:eastAsiaTheme="minorEastAsia"/>
                <w:noProof/>
              </w:rPr>
              <w:drawing>
                <wp:inline distT="0" distB="0" distL="0" distR="0" wp14:anchorId="0050CCC8" wp14:editId="36CCC549">
                  <wp:extent cx="110793" cy="110793"/>
                  <wp:effectExtent l="0" t="0" r="3810" b="3810"/>
                  <wp:docPr id="8" name="Graphic 8"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Leaf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20594" cy="120594"/>
                          </a:xfrm>
                          <a:prstGeom prst="rect">
                            <a:avLst/>
                          </a:prstGeom>
                        </pic:spPr>
                      </pic:pic>
                    </a:graphicData>
                  </a:graphic>
                </wp:inline>
              </w:drawing>
            </w:r>
          </w:p>
        </w:tc>
      </w:tr>
      <w:tr w:rsidRPr="00874F19" w:rsidR="00D003F9" w:rsidTr="0060677B" w14:paraId="715AC574" w14:textId="77777777">
        <w:trPr>
          <w:trHeight w:val="300"/>
          <w:jc w:val="center"/>
        </w:trPr>
        <w:tc>
          <w:tcPr>
            <w:tcW w:w="1800" w:type="dxa"/>
            <w:vMerge/>
            <w:tcBorders>
              <w:left w:val="single" w:color="auto" w:sz="8" w:space="0"/>
              <w:right w:val="single" w:color="auto" w:sz="4" w:space="0"/>
            </w:tcBorders>
            <w:shd w:val="clear" w:color="auto" w:fill="auto"/>
            <w:noWrap/>
            <w:vAlign w:val="center"/>
          </w:tcPr>
          <w:p w:rsidRPr="00874F19" w:rsidR="00D003F9" w:rsidP="00751EB4" w:rsidRDefault="00D003F9" w14:paraId="507E36A2" w14:textId="77777777">
            <w:pPr>
              <w:pStyle w:val="TableParagraph"/>
            </w:pPr>
          </w:p>
        </w:tc>
        <w:tc>
          <w:tcPr>
            <w:tcW w:w="5809" w:type="dxa"/>
            <w:tcBorders>
              <w:top w:val="single" w:color="auto" w:sz="8" w:space="0"/>
              <w:left w:val="nil"/>
              <w:bottom w:val="nil"/>
              <w:right w:val="single" w:color="auto" w:sz="4" w:space="0"/>
            </w:tcBorders>
            <w:shd w:val="clear" w:color="auto" w:fill="auto"/>
            <w:vAlign w:val="center"/>
          </w:tcPr>
          <w:p w:rsidRPr="00874F19" w:rsidR="00D003F9" w:rsidP="00751EB4" w:rsidRDefault="00D003F9" w14:paraId="1502C104" w14:textId="5A3C8892">
            <w:pPr>
              <w:pStyle w:val="TableParagraph"/>
            </w:pPr>
            <w:r w:rsidRPr="00874F19">
              <w:t>S2</w:t>
            </w:r>
            <w:r w:rsidRPr="00874F19" w:rsidR="007A37B2">
              <w:t>3</w:t>
            </w:r>
            <w:r w:rsidRPr="00874F19">
              <w:t xml:space="preserve"> Implemented new technology, technique, or process</w:t>
            </w:r>
          </w:p>
        </w:tc>
        <w:tc>
          <w:tcPr>
            <w:tcW w:w="1736" w:type="dxa"/>
            <w:tcBorders>
              <w:top w:val="single" w:color="auto" w:sz="8" w:space="0"/>
              <w:left w:val="nil"/>
              <w:bottom w:val="nil"/>
              <w:right w:val="single" w:color="auto" w:sz="4" w:space="0"/>
            </w:tcBorders>
          </w:tcPr>
          <w:p w:rsidRPr="00874F19" w:rsidR="00D003F9" w:rsidP="00751EB4" w:rsidRDefault="00D003F9" w14:paraId="25B379F7" w14:textId="1718E419">
            <w:pPr>
              <w:pStyle w:val="TableParagraph"/>
              <w:jc w:val="center"/>
              <w:rPr>
                <w:rFonts w:eastAsiaTheme="minorEastAsia"/>
                <w:noProof/>
              </w:rPr>
            </w:pPr>
            <w:r w:rsidRPr="00874F19">
              <w:rPr>
                <w:rFonts w:eastAsiaTheme="minorEastAsia"/>
                <w:noProof/>
              </w:rPr>
              <w:drawing>
                <wp:inline distT="0" distB="0" distL="0" distR="0" wp14:anchorId="30F351CC" wp14:editId="0195DA3A">
                  <wp:extent cx="110793" cy="110793"/>
                  <wp:effectExtent l="0" t="0" r="3810" b="3810"/>
                  <wp:docPr id="10" name="Graphic 10"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Leaf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20594" cy="120594"/>
                          </a:xfrm>
                          <a:prstGeom prst="rect">
                            <a:avLst/>
                          </a:prstGeom>
                        </pic:spPr>
                      </pic:pic>
                    </a:graphicData>
                  </a:graphic>
                </wp:inline>
              </w:drawing>
            </w:r>
          </w:p>
        </w:tc>
      </w:tr>
      <w:tr w:rsidRPr="00874F19" w:rsidR="00D003F9" w:rsidTr="0060677B" w14:paraId="0135A025" w14:textId="77777777">
        <w:trPr>
          <w:trHeight w:val="300"/>
          <w:jc w:val="center"/>
        </w:trPr>
        <w:tc>
          <w:tcPr>
            <w:tcW w:w="1800" w:type="dxa"/>
            <w:vMerge/>
            <w:tcBorders>
              <w:left w:val="single" w:color="auto" w:sz="8" w:space="0"/>
              <w:right w:val="single" w:color="auto" w:sz="4" w:space="0"/>
            </w:tcBorders>
            <w:shd w:val="clear" w:color="auto" w:fill="auto"/>
            <w:noWrap/>
            <w:vAlign w:val="center"/>
          </w:tcPr>
          <w:p w:rsidRPr="00874F19" w:rsidR="00D003F9" w:rsidP="00751EB4" w:rsidRDefault="00D003F9" w14:paraId="538AEBA0" w14:textId="77777777">
            <w:pPr>
              <w:pStyle w:val="TableParagraph"/>
            </w:pPr>
          </w:p>
        </w:tc>
        <w:tc>
          <w:tcPr>
            <w:tcW w:w="5809" w:type="dxa"/>
            <w:tcBorders>
              <w:top w:val="single" w:color="auto" w:sz="8" w:space="0"/>
              <w:left w:val="nil"/>
              <w:bottom w:val="nil"/>
              <w:right w:val="single" w:color="auto" w:sz="4" w:space="0"/>
            </w:tcBorders>
            <w:shd w:val="clear" w:color="auto" w:fill="auto"/>
            <w:vAlign w:val="center"/>
          </w:tcPr>
          <w:p w:rsidRPr="00874F19" w:rsidR="00D003F9" w:rsidP="00751EB4" w:rsidRDefault="00D003F9" w14:paraId="137E3C55" w14:textId="230024C3">
            <w:pPr>
              <w:pStyle w:val="TableParagraph"/>
            </w:pPr>
            <w:r w:rsidRPr="00874F19">
              <w:t>S2</w:t>
            </w:r>
            <w:r w:rsidRPr="00874F19" w:rsidR="007A37B2">
              <w:t>4</w:t>
            </w:r>
            <w:r w:rsidRPr="00874F19">
              <w:t xml:space="preserve"> Modified or updated equipment or layout</w:t>
            </w:r>
          </w:p>
        </w:tc>
        <w:tc>
          <w:tcPr>
            <w:tcW w:w="1736" w:type="dxa"/>
            <w:tcBorders>
              <w:top w:val="single" w:color="auto" w:sz="8" w:space="0"/>
              <w:left w:val="nil"/>
              <w:bottom w:val="nil"/>
              <w:right w:val="single" w:color="auto" w:sz="4" w:space="0"/>
            </w:tcBorders>
          </w:tcPr>
          <w:p w:rsidRPr="00874F19" w:rsidR="00D003F9" w:rsidP="00751EB4" w:rsidRDefault="00D003F9" w14:paraId="6CDD4F3C" w14:textId="77777777">
            <w:pPr>
              <w:pStyle w:val="TableParagraph"/>
              <w:jc w:val="center"/>
              <w:rPr>
                <w:rFonts w:eastAsiaTheme="minorEastAsia"/>
                <w:noProof/>
              </w:rPr>
            </w:pPr>
          </w:p>
        </w:tc>
      </w:tr>
      <w:tr w:rsidRPr="00874F19" w:rsidR="00D003F9" w:rsidTr="0060677B" w14:paraId="2A10BE8E" w14:textId="77777777">
        <w:trPr>
          <w:trHeight w:val="300"/>
          <w:jc w:val="center"/>
        </w:trPr>
        <w:tc>
          <w:tcPr>
            <w:tcW w:w="1800" w:type="dxa"/>
            <w:vMerge/>
            <w:tcBorders>
              <w:left w:val="single" w:color="auto" w:sz="8" w:space="0"/>
              <w:bottom w:val="single" w:color="auto" w:sz="18" w:space="0"/>
              <w:right w:val="single" w:color="auto" w:sz="4" w:space="0"/>
            </w:tcBorders>
            <w:shd w:val="clear" w:color="auto" w:fill="auto"/>
            <w:noWrap/>
            <w:vAlign w:val="center"/>
          </w:tcPr>
          <w:p w:rsidRPr="00874F19" w:rsidR="00D003F9" w:rsidP="00751EB4" w:rsidRDefault="00D003F9" w14:paraId="3F33B8B7" w14:textId="77777777">
            <w:pPr>
              <w:pStyle w:val="TableParagraph"/>
            </w:pPr>
          </w:p>
        </w:tc>
        <w:tc>
          <w:tcPr>
            <w:tcW w:w="5809" w:type="dxa"/>
            <w:tcBorders>
              <w:top w:val="single" w:color="auto" w:sz="8" w:space="0"/>
              <w:left w:val="nil"/>
              <w:bottom w:val="single" w:color="auto" w:sz="18" w:space="0"/>
              <w:right w:val="single" w:color="auto" w:sz="4" w:space="0"/>
            </w:tcBorders>
            <w:shd w:val="clear" w:color="auto" w:fill="auto"/>
            <w:vAlign w:val="center"/>
          </w:tcPr>
          <w:p w:rsidRPr="00874F19" w:rsidR="00D003F9" w:rsidP="00751EB4" w:rsidRDefault="00D003F9" w14:paraId="3E420EFF" w14:textId="16BD7A52">
            <w:pPr>
              <w:pStyle w:val="TableParagraph"/>
            </w:pPr>
            <w:r w:rsidRPr="00874F19">
              <w:t>S25 Other process modifications made</w:t>
            </w:r>
          </w:p>
        </w:tc>
        <w:tc>
          <w:tcPr>
            <w:tcW w:w="1736" w:type="dxa"/>
            <w:tcBorders>
              <w:top w:val="single" w:color="auto" w:sz="8" w:space="0"/>
              <w:left w:val="nil"/>
              <w:bottom w:val="single" w:color="auto" w:sz="18" w:space="0"/>
              <w:right w:val="single" w:color="auto" w:sz="4" w:space="0"/>
            </w:tcBorders>
          </w:tcPr>
          <w:p w:rsidRPr="00874F19" w:rsidR="00D003F9" w:rsidP="00751EB4" w:rsidRDefault="00D003F9" w14:paraId="07462BF3" w14:textId="77777777">
            <w:pPr>
              <w:pStyle w:val="TableParagraph"/>
              <w:jc w:val="center"/>
              <w:rPr>
                <w:rFonts w:eastAsiaTheme="minorEastAsia"/>
                <w:noProof/>
              </w:rPr>
            </w:pPr>
          </w:p>
        </w:tc>
      </w:tr>
      <w:tr w:rsidRPr="00874F19" w:rsidR="000E583C" w:rsidTr="0060677B" w14:paraId="48A2DCF3" w14:textId="77777777">
        <w:trPr>
          <w:trHeight w:val="300"/>
          <w:jc w:val="center"/>
        </w:trPr>
        <w:tc>
          <w:tcPr>
            <w:tcW w:w="1800" w:type="dxa"/>
            <w:vMerge w:val="restart"/>
            <w:tcBorders>
              <w:left w:val="single" w:color="auto" w:sz="8" w:space="0"/>
              <w:right w:val="single" w:color="auto" w:sz="4" w:space="0"/>
            </w:tcBorders>
            <w:shd w:val="clear" w:color="auto" w:fill="auto"/>
            <w:noWrap/>
            <w:vAlign w:val="center"/>
          </w:tcPr>
          <w:p w:rsidRPr="00874F19" w:rsidR="000E583C" w:rsidP="00751EB4" w:rsidRDefault="000E583C" w14:paraId="2F3CB570" w14:textId="740AFBB7">
            <w:pPr>
              <w:pStyle w:val="TableParagraph"/>
            </w:pPr>
            <w:r w:rsidRPr="00874F19">
              <w:t>Inventory and Material Management</w:t>
            </w:r>
          </w:p>
        </w:tc>
        <w:tc>
          <w:tcPr>
            <w:tcW w:w="5809" w:type="dxa"/>
            <w:tcBorders>
              <w:top w:val="single" w:color="auto" w:sz="8" w:space="0"/>
              <w:left w:val="nil"/>
              <w:bottom w:val="nil"/>
              <w:right w:val="single" w:color="auto" w:sz="4" w:space="0"/>
            </w:tcBorders>
            <w:shd w:val="clear" w:color="auto" w:fill="auto"/>
            <w:vAlign w:val="center"/>
          </w:tcPr>
          <w:p w:rsidRPr="00874F19" w:rsidR="000E583C" w:rsidP="00751EB4" w:rsidRDefault="000E583C" w14:paraId="47094ACD" w14:textId="684E5185">
            <w:pPr>
              <w:pStyle w:val="TableParagraph"/>
            </w:pPr>
            <w:r w:rsidRPr="00874F19">
              <w:t>S31 Instituted better labeling, testing, or other inventory management practices</w:t>
            </w:r>
          </w:p>
        </w:tc>
        <w:tc>
          <w:tcPr>
            <w:tcW w:w="1736" w:type="dxa"/>
            <w:tcBorders>
              <w:top w:val="single" w:color="auto" w:sz="8" w:space="0"/>
              <w:left w:val="nil"/>
              <w:bottom w:val="nil"/>
              <w:right w:val="single" w:color="auto" w:sz="4" w:space="0"/>
            </w:tcBorders>
          </w:tcPr>
          <w:p w:rsidRPr="00874F19" w:rsidR="000E583C" w:rsidP="00751EB4" w:rsidRDefault="000E583C" w14:paraId="4A876E64" w14:textId="77777777">
            <w:pPr>
              <w:pStyle w:val="TableParagraph"/>
              <w:jc w:val="center"/>
              <w:rPr>
                <w:color w:val="000000"/>
              </w:rPr>
            </w:pPr>
          </w:p>
        </w:tc>
      </w:tr>
      <w:tr w:rsidRPr="00874F19" w:rsidR="000E583C" w:rsidTr="0060677B" w14:paraId="3A29428F" w14:textId="77777777">
        <w:trPr>
          <w:trHeight w:val="300"/>
          <w:jc w:val="center"/>
        </w:trPr>
        <w:tc>
          <w:tcPr>
            <w:tcW w:w="1800" w:type="dxa"/>
            <w:vMerge/>
            <w:tcBorders>
              <w:left w:val="single" w:color="auto" w:sz="8" w:space="0"/>
              <w:right w:val="single" w:color="auto" w:sz="4" w:space="0"/>
            </w:tcBorders>
            <w:shd w:val="clear" w:color="auto" w:fill="auto"/>
            <w:noWrap/>
            <w:vAlign w:val="center"/>
          </w:tcPr>
          <w:p w:rsidRPr="00874F19" w:rsidR="000E583C" w:rsidP="00751EB4" w:rsidRDefault="000E583C" w14:paraId="353C3457" w14:textId="77777777">
            <w:pPr>
              <w:pStyle w:val="TableParagraph"/>
            </w:pPr>
          </w:p>
        </w:tc>
        <w:tc>
          <w:tcPr>
            <w:tcW w:w="5809" w:type="dxa"/>
            <w:tcBorders>
              <w:top w:val="single" w:color="auto" w:sz="8" w:space="0"/>
              <w:left w:val="nil"/>
              <w:bottom w:val="nil"/>
              <w:right w:val="single" w:color="auto" w:sz="4" w:space="0"/>
            </w:tcBorders>
            <w:shd w:val="clear" w:color="auto" w:fill="auto"/>
            <w:vAlign w:val="center"/>
          </w:tcPr>
          <w:p w:rsidRPr="00874F19" w:rsidR="000E583C" w:rsidP="00751EB4" w:rsidRDefault="000E583C" w14:paraId="61B0CEDC" w14:textId="7E167D2D">
            <w:pPr>
              <w:pStyle w:val="TableParagraph"/>
            </w:pPr>
            <w:r w:rsidRPr="00874F19">
              <w:t>S32 Changed size or type of containers procured</w:t>
            </w:r>
          </w:p>
        </w:tc>
        <w:tc>
          <w:tcPr>
            <w:tcW w:w="1736" w:type="dxa"/>
            <w:tcBorders>
              <w:top w:val="single" w:color="auto" w:sz="8" w:space="0"/>
              <w:left w:val="nil"/>
              <w:bottom w:val="nil"/>
              <w:right w:val="single" w:color="auto" w:sz="4" w:space="0"/>
            </w:tcBorders>
          </w:tcPr>
          <w:p w:rsidRPr="00874F19" w:rsidR="000E583C" w:rsidP="00751EB4" w:rsidRDefault="000E583C" w14:paraId="56FCC548" w14:textId="77777777">
            <w:pPr>
              <w:pStyle w:val="TableParagraph"/>
              <w:jc w:val="center"/>
              <w:rPr>
                <w:color w:val="000000"/>
              </w:rPr>
            </w:pPr>
          </w:p>
        </w:tc>
      </w:tr>
      <w:tr w:rsidRPr="00874F19" w:rsidR="000E583C" w:rsidTr="0060677B" w14:paraId="5CFEBD75" w14:textId="77777777">
        <w:trPr>
          <w:trHeight w:val="300"/>
          <w:jc w:val="center"/>
        </w:trPr>
        <w:tc>
          <w:tcPr>
            <w:tcW w:w="1800" w:type="dxa"/>
            <w:vMerge/>
            <w:tcBorders>
              <w:left w:val="single" w:color="auto" w:sz="8" w:space="0"/>
              <w:right w:val="single" w:color="auto" w:sz="4" w:space="0"/>
            </w:tcBorders>
            <w:shd w:val="clear" w:color="auto" w:fill="auto"/>
            <w:noWrap/>
            <w:vAlign w:val="center"/>
          </w:tcPr>
          <w:p w:rsidRPr="00874F19" w:rsidR="000E583C" w:rsidP="00751EB4" w:rsidRDefault="000E583C" w14:paraId="2B034253" w14:textId="77777777">
            <w:pPr>
              <w:pStyle w:val="TableParagraph"/>
            </w:pPr>
          </w:p>
        </w:tc>
        <w:tc>
          <w:tcPr>
            <w:tcW w:w="5809" w:type="dxa"/>
            <w:tcBorders>
              <w:top w:val="single" w:color="auto" w:sz="8" w:space="0"/>
              <w:left w:val="nil"/>
              <w:bottom w:val="nil"/>
              <w:right w:val="single" w:color="auto" w:sz="4" w:space="0"/>
            </w:tcBorders>
            <w:shd w:val="clear" w:color="auto" w:fill="auto"/>
            <w:vAlign w:val="center"/>
          </w:tcPr>
          <w:p w:rsidRPr="00874F19" w:rsidR="000E583C" w:rsidP="00751EB4" w:rsidRDefault="000E583C" w14:paraId="37144125" w14:textId="0CCA2B6E">
            <w:pPr>
              <w:pStyle w:val="TableParagraph"/>
            </w:pPr>
            <w:r w:rsidRPr="00874F19">
              <w:t>S33 Improved containment and material handling operations</w:t>
            </w:r>
          </w:p>
        </w:tc>
        <w:tc>
          <w:tcPr>
            <w:tcW w:w="1736" w:type="dxa"/>
            <w:tcBorders>
              <w:top w:val="single" w:color="auto" w:sz="8" w:space="0"/>
              <w:left w:val="nil"/>
              <w:bottom w:val="nil"/>
              <w:right w:val="single" w:color="auto" w:sz="4" w:space="0"/>
            </w:tcBorders>
          </w:tcPr>
          <w:p w:rsidRPr="00874F19" w:rsidR="000E583C" w:rsidP="00751EB4" w:rsidRDefault="000E583C" w14:paraId="1F13FDDD" w14:textId="1D09931E">
            <w:pPr>
              <w:pStyle w:val="TableParagraph"/>
              <w:jc w:val="center"/>
              <w:rPr>
                <w:color w:val="000000"/>
              </w:rPr>
            </w:pPr>
          </w:p>
        </w:tc>
      </w:tr>
      <w:tr w:rsidRPr="00874F19" w:rsidR="000E583C" w:rsidTr="0060677B" w14:paraId="79ED862D" w14:textId="77777777">
        <w:trPr>
          <w:trHeight w:val="300"/>
          <w:jc w:val="center"/>
        </w:trPr>
        <w:tc>
          <w:tcPr>
            <w:tcW w:w="1800" w:type="dxa"/>
            <w:vMerge/>
            <w:tcBorders>
              <w:left w:val="single" w:color="auto" w:sz="8" w:space="0"/>
              <w:right w:val="single" w:color="auto" w:sz="4" w:space="0"/>
            </w:tcBorders>
            <w:shd w:val="clear" w:color="auto" w:fill="auto"/>
            <w:noWrap/>
            <w:vAlign w:val="center"/>
          </w:tcPr>
          <w:p w:rsidRPr="00874F19" w:rsidR="000E583C" w:rsidP="00751EB4" w:rsidRDefault="000E583C" w14:paraId="33B717DB" w14:textId="77777777">
            <w:pPr>
              <w:pStyle w:val="TableParagraph"/>
            </w:pPr>
          </w:p>
        </w:tc>
        <w:tc>
          <w:tcPr>
            <w:tcW w:w="5809" w:type="dxa"/>
            <w:tcBorders>
              <w:top w:val="single" w:color="auto" w:sz="8" w:space="0"/>
              <w:left w:val="nil"/>
              <w:bottom w:val="nil"/>
              <w:right w:val="single" w:color="auto" w:sz="4" w:space="0"/>
            </w:tcBorders>
            <w:shd w:val="clear" w:color="auto" w:fill="auto"/>
            <w:vAlign w:val="center"/>
          </w:tcPr>
          <w:p w:rsidRPr="00874F19" w:rsidR="000E583C" w:rsidP="00751EB4" w:rsidRDefault="000E583C" w14:paraId="121B0B0C" w14:textId="1EC6C106">
            <w:pPr>
              <w:pStyle w:val="TableParagraph"/>
            </w:pPr>
            <w:r w:rsidRPr="00874F19">
              <w:t>S34 Updated monitoring practices of potential spill or leak sources</w:t>
            </w:r>
          </w:p>
        </w:tc>
        <w:tc>
          <w:tcPr>
            <w:tcW w:w="1736" w:type="dxa"/>
            <w:tcBorders>
              <w:top w:val="single" w:color="auto" w:sz="8" w:space="0"/>
              <w:left w:val="nil"/>
              <w:bottom w:val="nil"/>
              <w:right w:val="single" w:color="auto" w:sz="4" w:space="0"/>
            </w:tcBorders>
          </w:tcPr>
          <w:p w:rsidRPr="00874F19" w:rsidR="000E583C" w:rsidP="00751EB4" w:rsidRDefault="000E583C" w14:paraId="328380B6" w14:textId="77777777">
            <w:pPr>
              <w:pStyle w:val="TableParagraph"/>
              <w:jc w:val="center"/>
              <w:rPr>
                <w:color w:val="000000"/>
              </w:rPr>
            </w:pPr>
          </w:p>
        </w:tc>
      </w:tr>
      <w:tr w:rsidRPr="00874F19" w:rsidR="000E583C" w:rsidTr="0060677B" w14:paraId="2C3AE5B7" w14:textId="77777777">
        <w:trPr>
          <w:trHeight w:val="300"/>
          <w:jc w:val="center"/>
        </w:trPr>
        <w:tc>
          <w:tcPr>
            <w:tcW w:w="1800" w:type="dxa"/>
            <w:vMerge/>
            <w:tcBorders>
              <w:left w:val="single" w:color="auto" w:sz="8" w:space="0"/>
              <w:bottom w:val="single" w:color="auto" w:sz="18" w:space="0"/>
              <w:right w:val="single" w:color="auto" w:sz="4" w:space="0"/>
            </w:tcBorders>
            <w:shd w:val="clear" w:color="auto" w:fill="auto"/>
            <w:noWrap/>
            <w:vAlign w:val="center"/>
          </w:tcPr>
          <w:p w:rsidRPr="00874F19" w:rsidR="000E583C" w:rsidP="00751EB4" w:rsidRDefault="000E583C" w14:paraId="2841782A" w14:textId="77777777">
            <w:pPr>
              <w:pStyle w:val="TableParagraph"/>
            </w:pPr>
          </w:p>
        </w:tc>
        <w:tc>
          <w:tcPr>
            <w:tcW w:w="5809" w:type="dxa"/>
            <w:tcBorders>
              <w:top w:val="single" w:color="auto" w:sz="8" w:space="0"/>
              <w:left w:val="nil"/>
              <w:bottom w:val="single" w:color="auto" w:sz="18" w:space="0"/>
              <w:right w:val="single" w:color="auto" w:sz="4" w:space="0"/>
            </w:tcBorders>
            <w:shd w:val="clear" w:color="auto" w:fill="auto"/>
            <w:vAlign w:val="center"/>
          </w:tcPr>
          <w:p w:rsidRPr="00874F19" w:rsidR="000E583C" w:rsidP="00751EB4" w:rsidRDefault="000E583C" w14:paraId="72ABBAFF" w14:textId="678C85A1">
            <w:pPr>
              <w:pStyle w:val="TableParagraph"/>
            </w:pPr>
            <w:r w:rsidRPr="00874F19">
              <w:t>S35 Other improvements to inventory and material management</w:t>
            </w:r>
          </w:p>
        </w:tc>
        <w:tc>
          <w:tcPr>
            <w:tcW w:w="1736" w:type="dxa"/>
            <w:tcBorders>
              <w:top w:val="single" w:color="auto" w:sz="8" w:space="0"/>
              <w:left w:val="nil"/>
              <w:bottom w:val="single" w:color="auto" w:sz="18" w:space="0"/>
              <w:right w:val="single" w:color="auto" w:sz="4" w:space="0"/>
            </w:tcBorders>
          </w:tcPr>
          <w:p w:rsidRPr="00874F19" w:rsidR="000E583C" w:rsidP="00751EB4" w:rsidRDefault="000E583C" w14:paraId="4131BD60" w14:textId="77777777">
            <w:pPr>
              <w:pStyle w:val="TableParagraph"/>
              <w:jc w:val="center"/>
              <w:rPr>
                <w:color w:val="000000"/>
              </w:rPr>
            </w:pPr>
          </w:p>
        </w:tc>
      </w:tr>
      <w:tr w:rsidRPr="00874F19" w:rsidR="000E583C" w:rsidTr="0060677B" w14:paraId="4CD22EC3" w14:textId="77777777">
        <w:trPr>
          <w:trHeight w:val="300"/>
          <w:jc w:val="center"/>
        </w:trPr>
        <w:tc>
          <w:tcPr>
            <w:tcW w:w="1800" w:type="dxa"/>
            <w:vMerge w:val="restart"/>
            <w:tcBorders>
              <w:top w:val="single" w:color="auto" w:sz="18" w:space="0"/>
              <w:left w:val="single" w:color="auto" w:sz="8" w:space="0"/>
              <w:right w:val="single" w:color="auto" w:sz="4" w:space="0"/>
            </w:tcBorders>
            <w:shd w:val="clear" w:color="auto" w:fill="auto"/>
            <w:noWrap/>
            <w:vAlign w:val="center"/>
          </w:tcPr>
          <w:p w:rsidRPr="00874F19" w:rsidR="000E583C" w:rsidP="00751EB4" w:rsidRDefault="000E583C" w14:paraId="41F50EDF" w14:textId="77777777">
            <w:pPr>
              <w:pStyle w:val="TableParagraph"/>
            </w:pPr>
            <w:r w:rsidRPr="00874F19">
              <w:t>Operating Practices and Training</w:t>
            </w:r>
          </w:p>
        </w:tc>
        <w:tc>
          <w:tcPr>
            <w:tcW w:w="5809" w:type="dxa"/>
            <w:tcBorders>
              <w:top w:val="single" w:color="auto" w:sz="18" w:space="0"/>
              <w:left w:val="nil"/>
              <w:bottom w:val="nil"/>
              <w:right w:val="single" w:color="auto" w:sz="4" w:space="0"/>
            </w:tcBorders>
            <w:shd w:val="clear" w:color="auto" w:fill="auto"/>
            <w:vAlign w:val="center"/>
          </w:tcPr>
          <w:p w:rsidRPr="00874F19" w:rsidR="000E583C" w:rsidP="00751EB4" w:rsidRDefault="000E583C" w14:paraId="714866B0" w14:textId="50D7D01E">
            <w:pPr>
              <w:pStyle w:val="TableParagraph"/>
            </w:pPr>
            <w:r w:rsidRPr="00874F19">
              <w:t xml:space="preserve">S41 Improved scheduling, record keeping, or procedures for operations, cleaning, and maintenance </w:t>
            </w:r>
          </w:p>
        </w:tc>
        <w:tc>
          <w:tcPr>
            <w:tcW w:w="1736" w:type="dxa"/>
            <w:tcBorders>
              <w:top w:val="single" w:color="auto" w:sz="18" w:space="0"/>
              <w:left w:val="nil"/>
              <w:bottom w:val="nil"/>
              <w:right w:val="single" w:color="auto" w:sz="4" w:space="0"/>
            </w:tcBorders>
          </w:tcPr>
          <w:p w:rsidRPr="00874F19" w:rsidR="000E583C" w:rsidP="00751EB4" w:rsidRDefault="000E583C" w14:paraId="01985A70" w14:textId="77777777">
            <w:pPr>
              <w:pStyle w:val="TableParagraph"/>
              <w:jc w:val="center"/>
              <w:rPr>
                <w:color w:val="000000"/>
              </w:rPr>
            </w:pPr>
          </w:p>
        </w:tc>
      </w:tr>
      <w:tr w:rsidRPr="00874F19" w:rsidR="000E583C" w:rsidTr="0060677B" w14:paraId="6742E3AC" w14:textId="77777777">
        <w:trPr>
          <w:trHeight w:val="300"/>
          <w:jc w:val="center"/>
        </w:trPr>
        <w:tc>
          <w:tcPr>
            <w:tcW w:w="1800" w:type="dxa"/>
            <w:vMerge/>
            <w:tcBorders>
              <w:left w:val="single" w:color="auto" w:sz="8" w:space="0"/>
              <w:right w:val="single" w:color="auto" w:sz="4" w:space="0"/>
            </w:tcBorders>
            <w:shd w:val="clear" w:color="auto" w:fill="auto"/>
            <w:noWrap/>
            <w:vAlign w:val="center"/>
          </w:tcPr>
          <w:p w:rsidRPr="00874F19" w:rsidR="000E583C" w:rsidP="00751EB4" w:rsidRDefault="000E583C" w14:paraId="1F3F8579" w14:textId="77777777">
            <w:pPr>
              <w:pStyle w:val="TableParagraph"/>
            </w:pPr>
          </w:p>
        </w:tc>
        <w:tc>
          <w:tcPr>
            <w:tcW w:w="5809" w:type="dxa"/>
            <w:tcBorders>
              <w:top w:val="single" w:color="auto" w:sz="8" w:space="0"/>
              <w:left w:val="nil"/>
              <w:bottom w:val="nil"/>
              <w:right w:val="single" w:color="auto" w:sz="4" w:space="0"/>
            </w:tcBorders>
            <w:shd w:val="clear" w:color="auto" w:fill="auto"/>
            <w:vAlign w:val="center"/>
          </w:tcPr>
          <w:p w:rsidRPr="00874F19" w:rsidR="000E583C" w:rsidP="00751EB4" w:rsidRDefault="000E583C" w14:paraId="62F033B1" w14:textId="4577EEC9">
            <w:pPr>
              <w:pStyle w:val="TableParagraph"/>
            </w:pPr>
            <w:r w:rsidRPr="00874F19">
              <w:t>S42 Changed production schedule to minimize equipment and material changeovers</w:t>
            </w:r>
          </w:p>
        </w:tc>
        <w:tc>
          <w:tcPr>
            <w:tcW w:w="1736" w:type="dxa"/>
            <w:tcBorders>
              <w:top w:val="single" w:color="auto" w:sz="8" w:space="0"/>
              <w:left w:val="nil"/>
              <w:bottom w:val="nil"/>
              <w:right w:val="single" w:color="auto" w:sz="4" w:space="0"/>
            </w:tcBorders>
          </w:tcPr>
          <w:p w:rsidRPr="00874F19" w:rsidR="000E583C" w:rsidP="00751EB4" w:rsidRDefault="000E583C" w14:paraId="33FC0B1B" w14:textId="77777777">
            <w:pPr>
              <w:pStyle w:val="TableParagraph"/>
              <w:jc w:val="center"/>
              <w:rPr>
                <w:color w:val="000000"/>
              </w:rPr>
            </w:pPr>
          </w:p>
        </w:tc>
      </w:tr>
      <w:tr w:rsidRPr="00874F19" w:rsidR="000E583C" w:rsidTr="0060677B" w14:paraId="4FDAE936" w14:textId="77777777">
        <w:trPr>
          <w:trHeight w:val="300"/>
          <w:jc w:val="center"/>
        </w:trPr>
        <w:tc>
          <w:tcPr>
            <w:tcW w:w="1800" w:type="dxa"/>
            <w:vMerge/>
            <w:tcBorders>
              <w:left w:val="single" w:color="auto" w:sz="8" w:space="0"/>
              <w:right w:val="single" w:color="auto" w:sz="4" w:space="0"/>
            </w:tcBorders>
            <w:shd w:val="clear" w:color="auto" w:fill="auto"/>
            <w:noWrap/>
            <w:vAlign w:val="center"/>
          </w:tcPr>
          <w:p w:rsidRPr="00874F19" w:rsidR="000E583C" w:rsidP="00751EB4" w:rsidRDefault="000E583C" w14:paraId="3658D1E6" w14:textId="77777777">
            <w:pPr>
              <w:pStyle w:val="TableParagraph"/>
            </w:pPr>
          </w:p>
        </w:tc>
        <w:tc>
          <w:tcPr>
            <w:tcW w:w="5809" w:type="dxa"/>
            <w:tcBorders>
              <w:top w:val="single" w:color="auto" w:sz="8" w:space="0"/>
              <w:left w:val="nil"/>
              <w:bottom w:val="nil"/>
              <w:right w:val="single" w:color="auto" w:sz="4" w:space="0"/>
            </w:tcBorders>
            <w:shd w:val="clear" w:color="auto" w:fill="auto"/>
            <w:vAlign w:val="center"/>
          </w:tcPr>
          <w:p w:rsidRPr="00874F19" w:rsidR="000E583C" w:rsidP="00751EB4" w:rsidRDefault="000E583C" w14:paraId="08792872" w14:textId="713BE074">
            <w:pPr>
              <w:pStyle w:val="TableParagraph"/>
            </w:pPr>
            <w:r w:rsidRPr="00874F19">
              <w:t>S43 Introduced in-line product quality monitoring or other process analysis system</w:t>
            </w:r>
          </w:p>
        </w:tc>
        <w:tc>
          <w:tcPr>
            <w:tcW w:w="1736" w:type="dxa"/>
            <w:tcBorders>
              <w:top w:val="single" w:color="auto" w:sz="8" w:space="0"/>
              <w:left w:val="nil"/>
              <w:bottom w:val="nil"/>
              <w:right w:val="single" w:color="auto" w:sz="4" w:space="0"/>
            </w:tcBorders>
          </w:tcPr>
          <w:p w:rsidRPr="00874F19" w:rsidR="000E583C" w:rsidP="00751EB4" w:rsidRDefault="000E583C" w14:paraId="2B114042" w14:textId="77777777">
            <w:pPr>
              <w:pStyle w:val="TableParagraph"/>
              <w:jc w:val="center"/>
              <w:rPr>
                <w:color w:val="000000"/>
              </w:rPr>
            </w:pPr>
            <w:r w:rsidRPr="00874F19">
              <w:rPr>
                <w:rFonts w:eastAsiaTheme="minorEastAsia"/>
                <w:noProof/>
              </w:rPr>
              <w:drawing>
                <wp:inline distT="0" distB="0" distL="0" distR="0" wp14:anchorId="7561B3BA" wp14:editId="4038D371">
                  <wp:extent cx="110793" cy="110793"/>
                  <wp:effectExtent l="0" t="0" r="3810" b="3810"/>
                  <wp:docPr id="29" name="Graphic 29"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Leaf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20594" cy="120594"/>
                          </a:xfrm>
                          <a:prstGeom prst="rect">
                            <a:avLst/>
                          </a:prstGeom>
                        </pic:spPr>
                      </pic:pic>
                    </a:graphicData>
                  </a:graphic>
                </wp:inline>
              </w:drawing>
            </w:r>
          </w:p>
        </w:tc>
      </w:tr>
      <w:tr w:rsidRPr="00874F19" w:rsidR="000E583C" w:rsidTr="0060677B" w14:paraId="0A1542DB" w14:textId="77777777">
        <w:trPr>
          <w:trHeight w:val="300"/>
          <w:jc w:val="center"/>
        </w:trPr>
        <w:tc>
          <w:tcPr>
            <w:tcW w:w="1800" w:type="dxa"/>
            <w:vMerge/>
            <w:tcBorders>
              <w:left w:val="single" w:color="auto" w:sz="8" w:space="0"/>
              <w:bottom w:val="single" w:color="auto" w:sz="18" w:space="0"/>
              <w:right w:val="single" w:color="auto" w:sz="4" w:space="0"/>
            </w:tcBorders>
            <w:shd w:val="clear" w:color="auto" w:fill="auto"/>
            <w:noWrap/>
            <w:vAlign w:val="center"/>
          </w:tcPr>
          <w:p w:rsidRPr="00874F19" w:rsidR="000E583C" w:rsidP="00751EB4" w:rsidRDefault="000E583C" w14:paraId="1C31902A" w14:textId="77777777">
            <w:pPr>
              <w:pStyle w:val="TableParagraph"/>
            </w:pPr>
          </w:p>
        </w:tc>
        <w:tc>
          <w:tcPr>
            <w:tcW w:w="5809" w:type="dxa"/>
            <w:tcBorders>
              <w:top w:val="single" w:color="auto" w:sz="8" w:space="0"/>
              <w:left w:val="nil"/>
              <w:bottom w:val="single" w:color="auto" w:sz="18" w:space="0"/>
              <w:right w:val="single" w:color="auto" w:sz="4" w:space="0"/>
            </w:tcBorders>
            <w:shd w:val="clear" w:color="auto" w:fill="auto"/>
            <w:vAlign w:val="center"/>
          </w:tcPr>
          <w:p w:rsidRPr="00874F19" w:rsidR="000E583C" w:rsidP="00751EB4" w:rsidRDefault="000E583C" w14:paraId="3474630A" w14:textId="353B4D25">
            <w:pPr>
              <w:pStyle w:val="TableParagraph"/>
            </w:pPr>
            <w:r w:rsidRPr="00874F19">
              <w:t xml:space="preserve">S44 Other improvements to operating practices </w:t>
            </w:r>
            <w:r w:rsidRPr="00874F19" w:rsidR="000C219F">
              <w:t>or operator</w:t>
            </w:r>
            <w:r w:rsidRPr="00874F19">
              <w:t xml:space="preserve"> training</w:t>
            </w:r>
          </w:p>
        </w:tc>
        <w:tc>
          <w:tcPr>
            <w:tcW w:w="1736" w:type="dxa"/>
            <w:tcBorders>
              <w:top w:val="single" w:color="auto" w:sz="8" w:space="0"/>
              <w:left w:val="nil"/>
              <w:bottom w:val="single" w:color="auto" w:sz="18" w:space="0"/>
              <w:right w:val="single" w:color="auto" w:sz="4" w:space="0"/>
            </w:tcBorders>
          </w:tcPr>
          <w:p w:rsidRPr="00874F19" w:rsidR="000E583C" w:rsidP="00751EB4" w:rsidRDefault="000E583C" w14:paraId="700850EB" w14:textId="77777777">
            <w:pPr>
              <w:pStyle w:val="TableParagraph"/>
              <w:jc w:val="center"/>
              <w:rPr>
                <w:color w:val="000000"/>
              </w:rPr>
            </w:pPr>
          </w:p>
        </w:tc>
      </w:tr>
    </w:tbl>
    <w:p w:rsidRPr="00874F19" w:rsidR="007117A9" w:rsidP="007117A9" w:rsidRDefault="007117A9" w14:paraId="27A6F2DD" w14:textId="77777777"/>
    <w:p w:rsidRPr="00874F19" w:rsidR="007117A9" w:rsidP="007117A9" w:rsidRDefault="007117A9" w14:paraId="211BDAA3" w14:textId="77777777">
      <w:pPr>
        <w:pStyle w:val="Heading6"/>
        <w:numPr>
          <w:ilvl w:val="0"/>
          <w:numId w:val="0"/>
        </w:numPr>
        <w:rPr>
          <w:caps/>
        </w:rPr>
        <w:sectPr w:rsidRPr="00874F19" w:rsidR="007117A9" w:rsidSect="007117A9">
          <w:pgSz w:w="12240" w:h="15840" w:code="1"/>
          <w:pgMar w:top="1440" w:right="1440" w:bottom="1440" w:left="1440" w:header="720" w:footer="720" w:gutter="0"/>
          <w:pgNumType w:start="1" w:chapStyle="6"/>
          <w:cols w:space="720"/>
          <w:docGrid w:linePitch="360"/>
        </w:sectPr>
      </w:pPr>
    </w:p>
    <w:p w:rsidR="008C3C90" w:rsidP="007117A9" w:rsidRDefault="007F678D" w14:paraId="0BDEC604" w14:textId="3225DF00">
      <w:pPr>
        <w:pStyle w:val="Heading6"/>
        <w:rPr>
          <w:rFonts w:ascii="Times New Roman Bold" w:hAnsi="Times New Roman Bold"/>
          <w:caps/>
        </w:rPr>
      </w:pPr>
      <w:bookmarkStart w:name="_Toc90036193" w:id="43"/>
      <w:bookmarkStart w:name="_Ref90378589" w:id="44"/>
      <w:r w:rsidRPr="00874F19">
        <w:rPr>
          <w:rFonts w:ascii="Times New Roman Bold" w:hAnsi="Times New Roman Bold"/>
          <w:caps/>
        </w:rPr>
        <w:lastRenderedPageBreak/>
        <w:t>Crosswalk of</w:t>
      </w:r>
      <w:r w:rsidRPr="00874F19" w:rsidR="006A327E">
        <w:rPr>
          <w:rFonts w:ascii="Times New Roman Bold" w:hAnsi="Times New Roman Bold"/>
          <w:caps/>
        </w:rPr>
        <w:t xml:space="preserve"> Source Reduction </w:t>
      </w:r>
      <w:r w:rsidRPr="00874F19">
        <w:rPr>
          <w:rFonts w:ascii="Times New Roman Bold" w:hAnsi="Times New Roman Bold"/>
          <w:caps/>
        </w:rPr>
        <w:t>Codes</w:t>
      </w:r>
      <w:r w:rsidRPr="00874F19" w:rsidR="006A327E">
        <w:rPr>
          <w:rFonts w:ascii="Times New Roman Bold" w:hAnsi="Times New Roman Bold"/>
          <w:caps/>
        </w:rPr>
        <w:t>, New</w:t>
      </w:r>
      <w:r w:rsidRPr="00874F19" w:rsidR="00F95414">
        <w:rPr>
          <w:rFonts w:ascii="Times New Roman Bold" w:hAnsi="Times New Roman Bold"/>
          <w:caps/>
        </w:rPr>
        <w:t> </w:t>
      </w:r>
      <w:r w:rsidRPr="00874F19">
        <w:rPr>
          <w:rFonts w:ascii="Times New Roman Bold" w:hAnsi="Times New Roman Bold"/>
          <w:caps/>
        </w:rPr>
        <w:t>to Original</w:t>
      </w:r>
      <w:bookmarkEnd w:id="43"/>
      <w:bookmarkEnd w:id="44"/>
    </w:p>
    <w:p w:rsidR="003A13EA" w:rsidP="003A13EA" w:rsidRDefault="003A13EA" w14:paraId="365AE160" w14:textId="16D059FA">
      <w:r>
        <w:t>All source reduction codes labeled as “original” were in effect since reporting year 1991 until 2020 except for the codes specific to green chemistry activities</w:t>
      </w:r>
      <w:r w:rsidR="00A76031">
        <w:t>, which were added</w:t>
      </w:r>
      <w:r>
        <w:t xml:space="preserve"> to the TRI reporting form in 2012. See Appendix C for </w:t>
      </w:r>
      <w:r w:rsidR="00F1298D">
        <w:t xml:space="preserve">green chemistry code </w:t>
      </w:r>
      <w:r>
        <w:t xml:space="preserve">details. The crosswalk tracks the new consolidated set of 24 codes to the previous set of 49 </w:t>
      </w:r>
      <w:r w:rsidR="005E7306">
        <w:t xml:space="preserve">source reduction </w:t>
      </w:r>
      <w:r>
        <w:t xml:space="preserve">codes. </w:t>
      </w:r>
    </w:p>
    <w:p w:rsidRPr="003A13EA" w:rsidR="003A13EA" w:rsidP="003A13EA" w:rsidRDefault="003A13EA" w14:paraId="71E8C383" w14:textId="4C1E02B6">
      <w:r>
        <w:t xml:space="preserve">  </w:t>
      </w:r>
    </w:p>
    <w:tbl>
      <w:tblPr>
        <w:tblW w:w="5000" w:type="pct"/>
        <w:jc w:val="center"/>
        <w:tblLook w:val="04A0" w:firstRow="1" w:lastRow="0" w:firstColumn="1" w:lastColumn="0" w:noHBand="0" w:noVBand="1"/>
      </w:tblPr>
      <w:tblGrid>
        <w:gridCol w:w="1890"/>
        <w:gridCol w:w="2273"/>
        <w:gridCol w:w="2842"/>
        <w:gridCol w:w="2340"/>
      </w:tblGrid>
      <w:tr w:rsidRPr="00874F19" w:rsidR="007B2B66" w:rsidTr="00A941F4" w14:paraId="14258B62" w14:textId="77777777">
        <w:trPr>
          <w:trHeight w:val="300"/>
          <w:tblHeader/>
          <w:jc w:val="center"/>
        </w:trPr>
        <w:tc>
          <w:tcPr>
            <w:tcW w:w="1890" w:type="dxa"/>
            <w:tcBorders>
              <w:top w:val="single" w:color="auto" w:sz="8" w:space="0"/>
              <w:left w:val="single" w:color="auto" w:sz="8" w:space="0"/>
              <w:bottom w:val="single" w:color="auto" w:sz="18" w:space="0"/>
              <w:right w:val="single" w:color="auto" w:sz="4" w:space="0"/>
            </w:tcBorders>
            <w:shd w:val="clear" w:color="auto" w:fill="0050B8"/>
            <w:noWrap/>
            <w:vAlign w:val="center"/>
            <w:hideMark/>
          </w:tcPr>
          <w:p w:rsidRPr="00874F19" w:rsidR="007B2B66" w:rsidP="00803217" w:rsidRDefault="007B2B66" w14:paraId="30185001" w14:textId="77777777">
            <w:pPr>
              <w:pStyle w:val="TableHeading"/>
            </w:pPr>
            <w:r w:rsidRPr="00874F19">
              <w:t>2021 Category</w:t>
            </w:r>
          </w:p>
        </w:tc>
        <w:tc>
          <w:tcPr>
            <w:tcW w:w="2273" w:type="dxa"/>
            <w:tcBorders>
              <w:top w:val="single" w:color="auto" w:sz="8" w:space="0"/>
              <w:left w:val="nil"/>
              <w:bottom w:val="single" w:color="auto" w:sz="18" w:space="0"/>
              <w:right w:val="single" w:color="auto" w:sz="4" w:space="0"/>
            </w:tcBorders>
            <w:shd w:val="clear" w:color="auto" w:fill="0050B8"/>
            <w:vAlign w:val="center"/>
            <w:hideMark/>
          </w:tcPr>
          <w:p w:rsidRPr="00874F19" w:rsidR="007B2B66" w:rsidP="00803217" w:rsidRDefault="007B2B66" w14:paraId="2FC209D6" w14:textId="77777777">
            <w:pPr>
              <w:pStyle w:val="TableHeading"/>
            </w:pPr>
            <w:r w:rsidRPr="00874F19">
              <w:t>2021 Code</w:t>
            </w:r>
          </w:p>
        </w:tc>
        <w:tc>
          <w:tcPr>
            <w:tcW w:w="2842" w:type="dxa"/>
            <w:tcBorders>
              <w:top w:val="single" w:color="auto" w:sz="8" w:space="0"/>
              <w:left w:val="nil"/>
              <w:bottom w:val="single" w:color="auto" w:sz="18" w:space="0"/>
              <w:right w:val="single" w:color="auto" w:sz="4" w:space="0"/>
            </w:tcBorders>
            <w:shd w:val="clear" w:color="auto" w:fill="0050B8"/>
            <w:vAlign w:val="center"/>
            <w:hideMark/>
          </w:tcPr>
          <w:p w:rsidRPr="00874F19" w:rsidR="007B2B66" w:rsidP="00803217" w:rsidRDefault="007B2B66" w14:paraId="4200178E" w14:textId="77777777">
            <w:pPr>
              <w:pStyle w:val="TableHeading"/>
            </w:pPr>
            <w:r w:rsidRPr="00874F19">
              <w:t>Original Code</w:t>
            </w:r>
          </w:p>
        </w:tc>
        <w:tc>
          <w:tcPr>
            <w:tcW w:w="2340" w:type="dxa"/>
            <w:tcBorders>
              <w:top w:val="single" w:color="auto" w:sz="8" w:space="0"/>
              <w:left w:val="nil"/>
              <w:bottom w:val="single" w:color="auto" w:sz="18" w:space="0"/>
              <w:right w:val="single" w:color="auto" w:sz="4" w:space="0"/>
            </w:tcBorders>
            <w:shd w:val="clear" w:color="auto" w:fill="0050B8"/>
            <w:noWrap/>
            <w:vAlign w:val="center"/>
            <w:hideMark/>
          </w:tcPr>
          <w:p w:rsidRPr="00874F19" w:rsidR="007B2B66" w:rsidP="00803217" w:rsidRDefault="007B2B66" w14:paraId="18948100" w14:textId="77777777">
            <w:pPr>
              <w:pStyle w:val="TableHeading"/>
            </w:pPr>
            <w:r w:rsidRPr="00874F19">
              <w:t>Original Category</w:t>
            </w:r>
          </w:p>
        </w:tc>
      </w:tr>
      <w:tr w:rsidRPr="00874F19" w:rsidR="00751EB4" w:rsidTr="00A941F4" w14:paraId="7A44F233" w14:textId="77777777">
        <w:trPr>
          <w:trHeight w:val="300"/>
          <w:jc w:val="center"/>
        </w:trPr>
        <w:tc>
          <w:tcPr>
            <w:tcW w:w="1890" w:type="dxa"/>
            <w:vMerge w:val="restart"/>
            <w:tcBorders>
              <w:top w:val="single" w:color="auto" w:sz="18" w:space="0"/>
              <w:left w:val="single" w:color="auto" w:sz="8" w:space="0"/>
              <w:right w:val="single" w:color="auto" w:sz="4" w:space="0"/>
            </w:tcBorders>
            <w:shd w:val="clear" w:color="auto" w:fill="auto"/>
            <w:noWrap/>
            <w:vAlign w:val="center"/>
            <w:hideMark/>
          </w:tcPr>
          <w:p w:rsidRPr="00874F19" w:rsidR="00751EB4" w:rsidP="00751EB4" w:rsidRDefault="00751EB4" w14:paraId="7F60F2C8" w14:textId="6F157B05">
            <w:pPr>
              <w:pStyle w:val="TableParagraph"/>
            </w:pPr>
            <w:r w:rsidRPr="00874F19">
              <w:t>Material Substitutions and Modifications</w:t>
            </w:r>
          </w:p>
        </w:tc>
        <w:tc>
          <w:tcPr>
            <w:tcW w:w="2273" w:type="dxa"/>
            <w:tcBorders>
              <w:top w:val="single" w:color="auto" w:sz="18" w:space="0"/>
              <w:left w:val="nil"/>
              <w:bottom w:val="nil"/>
              <w:right w:val="single" w:color="auto" w:sz="4" w:space="0"/>
            </w:tcBorders>
            <w:shd w:val="clear" w:color="auto" w:fill="auto"/>
            <w:vAlign w:val="center"/>
            <w:hideMark/>
          </w:tcPr>
          <w:p w:rsidRPr="00874F19" w:rsidR="00751EB4" w:rsidP="00751EB4" w:rsidRDefault="00751EB4" w14:paraId="454EEE19" w14:textId="130F28BC">
            <w:pPr>
              <w:pStyle w:val="TableParagraph"/>
            </w:pPr>
            <w:r w:rsidRPr="00874F19">
              <w:t>S01 Substituted a fuel</w:t>
            </w:r>
          </w:p>
        </w:tc>
        <w:tc>
          <w:tcPr>
            <w:tcW w:w="2842" w:type="dxa"/>
            <w:tcBorders>
              <w:top w:val="single" w:color="auto" w:sz="18" w:space="0"/>
              <w:left w:val="nil"/>
              <w:bottom w:val="nil"/>
              <w:right w:val="single" w:color="auto" w:sz="4" w:space="0"/>
            </w:tcBorders>
            <w:shd w:val="clear" w:color="auto" w:fill="auto"/>
            <w:vAlign w:val="center"/>
            <w:hideMark/>
          </w:tcPr>
          <w:p w:rsidRPr="00874F19" w:rsidR="00751EB4" w:rsidP="00751EB4" w:rsidRDefault="00751EB4" w14:paraId="00111046" w14:textId="65B1D78A">
            <w:pPr>
              <w:pStyle w:val="TableParagraph"/>
            </w:pPr>
            <w:r w:rsidRPr="00874F19">
              <w:t>N</w:t>
            </w:r>
            <w:r w:rsidR="0004254E">
              <w:t>/</w:t>
            </w:r>
            <w:r w:rsidRPr="00874F19">
              <w:t>A</w:t>
            </w:r>
          </w:p>
        </w:tc>
        <w:tc>
          <w:tcPr>
            <w:tcW w:w="2340" w:type="dxa"/>
            <w:tcBorders>
              <w:top w:val="single" w:color="auto" w:sz="18" w:space="0"/>
              <w:left w:val="nil"/>
              <w:bottom w:val="nil"/>
              <w:right w:val="single" w:color="auto" w:sz="4" w:space="0"/>
            </w:tcBorders>
            <w:shd w:val="clear" w:color="auto" w:fill="auto"/>
            <w:noWrap/>
            <w:vAlign w:val="center"/>
            <w:hideMark/>
          </w:tcPr>
          <w:p w:rsidRPr="00874F19" w:rsidR="00751EB4" w:rsidP="00751EB4" w:rsidRDefault="00751EB4" w14:paraId="29AA0314" w14:textId="77777777">
            <w:pPr>
              <w:pStyle w:val="TableParagraph"/>
            </w:pPr>
            <w:r w:rsidRPr="00874F19">
              <w:t>Raw Material Modifications</w:t>
            </w:r>
          </w:p>
        </w:tc>
      </w:tr>
      <w:tr w:rsidRPr="00874F19" w:rsidR="00751EB4" w:rsidTr="00751EB4" w14:paraId="5E6A4048" w14:textId="77777777">
        <w:trPr>
          <w:trHeight w:val="300"/>
          <w:jc w:val="center"/>
        </w:trPr>
        <w:tc>
          <w:tcPr>
            <w:tcW w:w="1890" w:type="dxa"/>
            <w:vMerge/>
            <w:tcBorders>
              <w:left w:val="single" w:color="auto" w:sz="8" w:space="0"/>
              <w:right w:val="single" w:color="auto" w:sz="4" w:space="0"/>
            </w:tcBorders>
            <w:shd w:val="clear" w:color="auto" w:fill="auto"/>
            <w:noWrap/>
            <w:vAlign w:val="center"/>
          </w:tcPr>
          <w:p w:rsidRPr="00874F19" w:rsidR="00751EB4" w:rsidP="00751EB4" w:rsidRDefault="00751EB4" w14:paraId="420C977F" w14:textId="4AF689E9">
            <w:pPr>
              <w:pStyle w:val="TableParagraph"/>
            </w:pPr>
          </w:p>
        </w:tc>
        <w:tc>
          <w:tcPr>
            <w:tcW w:w="2273" w:type="dxa"/>
            <w:tcBorders>
              <w:top w:val="single" w:color="auto" w:sz="8" w:space="0"/>
              <w:left w:val="nil"/>
              <w:bottom w:val="nil"/>
              <w:right w:val="single" w:color="auto" w:sz="4" w:space="0"/>
            </w:tcBorders>
            <w:shd w:val="clear" w:color="auto" w:fill="auto"/>
            <w:vAlign w:val="center"/>
          </w:tcPr>
          <w:p w:rsidRPr="00874F19" w:rsidR="00751EB4" w:rsidP="00751EB4" w:rsidRDefault="00751EB4" w14:paraId="781CBE79" w14:textId="053091B9">
            <w:pPr>
              <w:pStyle w:val="TableParagraph"/>
              <w:rPr>
                <w:b/>
                <w:bCs/>
              </w:rPr>
            </w:pPr>
            <w:r w:rsidRPr="00874F19">
              <w:t>S02 Substituted an organic solvent</w:t>
            </w:r>
          </w:p>
        </w:tc>
        <w:tc>
          <w:tcPr>
            <w:tcW w:w="2842" w:type="dxa"/>
            <w:tcBorders>
              <w:top w:val="single" w:color="auto" w:sz="8" w:space="0"/>
              <w:left w:val="nil"/>
              <w:bottom w:val="nil"/>
              <w:right w:val="single" w:color="auto" w:sz="4" w:space="0"/>
            </w:tcBorders>
            <w:shd w:val="clear" w:color="auto" w:fill="auto"/>
            <w:vAlign w:val="center"/>
          </w:tcPr>
          <w:p w:rsidRPr="00874F19" w:rsidR="00751EB4" w:rsidP="00751EB4" w:rsidRDefault="00751EB4" w14:paraId="01C411E9" w14:textId="77777777">
            <w:pPr>
              <w:pStyle w:val="TableParagraph"/>
            </w:pPr>
            <w:r w:rsidRPr="00874F19">
              <w:t>W56 Reduced or eliminated an organic solvent</w:t>
            </w:r>
          </w:p>
        </w:tc>
        <w:tc>
          <w:tcPr>
            <w:tcW w:w="2340" w:type="dxa"/>
            <w:tcBorders>
              <w:top w:val="single" w:color="auto" w:sz="8" w:space="0"/>
              <w:left w:val="nil"/>
              <w:bottom w:val="nil"/>
              <w:right w:val="single" w:color="auto" w:sz="4" w:space="0"/>
            </w:tcBorders>
            <w:shd w:val="clear" w:color="auto" w:fill="auto"/>
            <w:noWrap/>
            <w:vAlign w:val="center"/>
          </w:tcPr>
          <w:p w:rsidRPr="00874F19" w:rsidR="00751EB4" w:rsidP="00751EB4" w:rsidRDefault="00751EB4" w14:paraId="59EFC520" w14:textId="77777777">
            <w:pPr>
              <w:pStyle w:val="TableParagraph"/>
            </w:pPr>
            <w:r w:rsidRPr="00874F19">
              <w:t>Process modifications</w:t>
            </w:r>
          </w:p>
        </w:tc>
      </w:tr>
      <w:tr w:rsidRPr="00874F19" w:rsidR="00751EB4" w:rsidTr="00751EB4" w14:paraId="00C84834" w14:textId="77777777">
        <w:trPr>
          <w:trHeight w:val="300"/>
          <w:jc w:val="center"/>
        </w:trPr>
        <w:tc>
          <w:tcPr>
            <w:tcW w:w="1890" w:type="dxa"/>
            <w:vMerge/>
            <w:tcBorders>
              <w:left w:val="single" w:color="auto" w:sz="8" w:space="0"/>
              <w:right w:val="single" w:color="auto" w:sz="4" w:space="0"/>
            </w:tcBorders>
            <w:shd w:val="clear" w:color="auto" w:fill="auto"/>
            <w:noWrap/>
            <w:vAlign w:val="center"/>
            <w:hideMark/>
          </w:tcPr>
          <w:p w:rsidRPr="00874F19" w:rsidR="00751EB4" w:rsidP="00751EB4" w:rsidRDefault="00751EB4" w14:paraId="2D30EAF7" w14:textId="058B1C4D">
            <w:pPr>
              <w:pStyle w:val="TableParagraph"/>
            </w:pPr>
          </w:p>
        </w:tc>
        <w:tc>
          <w:tcPr>
            <w:tcW w:w="2273" w:type="dxa"/>
            <w:vMerge w:val="restart"/>
            <w:tcBorders>
              <w:top w:val="single" w:color="auto" w:sz="8" w:space="0"/>
              <w:left w:val="nil"/>
              <w:right w:val="single" w:color="auto" w:sz="4" w:space="0"/>
            </w:tcBorders>
            <w:shd w:val="clear" w:color="auto" w:fill="auto"/>
            <w:vAlign w:val="center"/>
            <w:hideMark/>
          </w:tcPr>
          <w:p w:rsidRPr="00874F19" w:rsidR="00751EB4" w:rsidP="00751EB4" w:rsidRDefault="00751EB4" w14:paraId="48B2D348" w14:textId="7732626D">
            <w:pPr>
              <w:pStyle w:val="TableParagraph"/>
            </w:pPr>
            <w:r w:rsidRPr="00874F19">
              <w:t>S03 Substituted raw materials, feedstock, or reactant chemical</w:t>
            </w:r>
          </w:p>
        </w:tc>
        <w:tc>
          <w:tcPr>
            <w:tcW w:w="2842" w:type="dxa"/>
            <w:tcBorders>
              <w:top w:val="single" w:color="auto" w:sz="8" w:space="0"/>
              <w:left w:val="nil"/>
              <w:bottom w:val="nil"/>
              <w:right w:val="single" w:color="auto" w:sz="4" w:space="0"/>
            </w:tcBorders>
            <w:shd w:val="clear" w:color="auto" w:fill="auto"/>
            <w:vAlign w:val="center"/>
            <w:hideMark/>
          </w:tcPr>
          <w:p w:rsidRPr="00874F19" w:rsidR="00751EB4" w:rsidP="00751EB4" w:rsidRDefault="00751EB4" w14:paraId="0F604AEC" w14:textId="77777777">
            <w:pPr>
              <w:pStyle w:val="TableParagraph"/>
            </w:pPr>
            <w:r w:rsidRPr="00874F19">
              <w:t>W42 Substituted raw materials</w:t>
            </w:r>
          </w:p>
        </w:tc>
        <w:tc>
          <w:tcPr>
            <w:tcW w:w="2340" w:type="dxa"/>
            <w:vMerge w:val="restart"/>
            <w:tcBorders>
              <w:top w:val="single" w:color="auto" w:sz="8" w:space="0"/>
              <w:left w:val="nil"/>
              <w:right w:val="single" w:color="auto" w:sz="4" w:space="0"/>
            </w:tcBorders>
            <w:shd w:val="clear" w:color="auto" w:fill="auto"/>
            <w:noWrap/>
            <w:vAlign w:val="center"/>
            <w:hideMark/>
          </w:tcPr>
          <w:p w:rsidRPr="00874F19" w:rsidR="00751EB4" w:rsidP="00751EB4" w:rsidRDefault="00751EB4" w14:paraId="7C270A6F" w14:textId="77777777">
            <w:pPr>
              <w:pStyle w:val="TableParagraph"/>
            </w:pPr>
            <w:r w:rsidRPr="00874F19">
              <w:t>Raw Material Modifications</w:t>
            </w:r>
          </w:p>
        </w:tc>
      </w:tr>
      <w:tr w:rsidRPr="00874F19" w:rsidR="00751EB4" w:rsidTr="00751EB4" w14:paraId="7EA3D694" w14:textId="77777777">
        <w:trPr>
          <w:trHeight w:val="300"/>
          <w:jc w:val="center"/>
        </w:trPr>
        <w:tc>
          <w:tcPr>
            <w:tcW w:w="1890" w:type="dxa"/>
            <w:vMerge/>
            <w:tcBorders>
              <w:left w:val="single" w:color="auto" w:sz="8" w:space="0"/>
              <w:right w:val="single" w:color="auto" w:sz="4" w:space="0"/>
            </w:tcBorders>
            <w:shd w:val="clear" w:color="auto" w:fill="auto"/>
            <w:noWrap/>
            <w:vAlign w:val="center"/>
            <w:hideMark/>
          </w:tcPr>
          <w:p w:rsidRPr="00874F19" w:rsidR="00751EB4" w:rsidP="00751EB4" w:rsidRDefault="00751EB4" w14:paraId="1E869A61" w14:textId="77777777">
            <w:pPr>
              <w:pStyle w:val="TableParagraph"/>
            </w:pPr>
          </w:p>
        </w:tc>
        <w:tc>
          <w:tcPr>
            <w:tcW w:w="2273" w:type="dxa"/>
            <w:vMerge/>
            <w:tcBorders>
              <w:left w:val="nil"/>
              <w:right w:val="single" w:color="auto" w:sz="4" w:space="0"/>
            </w:tcBorders>
            <w:shd w:val="clear" w:color="auto" w:fill="auto"/>
            <w:vAlign w:val="center"/>
            <w:hideMark/>
          </w:tcPr>
          <w:p w:rsidRPr="00874F19" w:rsidR="00751EB4" w:rsidP="00751EB4" w:rsidRDefault="00751EB4" w14:paraId="2CDD4A84" w14:textId="77777777">
            <w:pPr>
              <w:pStyle w:val="TableParagraph"/>
            </w:pPr>
          </w:p>
        </w:tc>
        <w:tc>
          <w:tcPr>
            <w:tcW w:w="2842" w:type="dxa"/>
            <w:tcBorders>
              <w:top w:val="single" w:color="auto" w:sz="8" w:space="0"/>
              <w:left w:val="nil"/>
              <w:bottom w:val="nil"/>
              <w:right w:val="single" w:color="auto" w:sz="4" w:space="0"/>
            </w:tcBorders>
            <w:shd w:val="clear" w:color="auto" w:fill="auto"/>
            <w:vAlign w:val="center"/>
            <w:hideMark/>
          </w:tcPr>
          <w:p w:rsidRPr="00874F19" w:rsidR="00751EB4" w:rsidP="00751EB4" w:rsidRDefault="00751EB4" w14:paraId="40806FAD" w14:textId="77777777">
            <w:pPr>
              <w:pStyle w:val="TableParagraph"/>
            </w:pPr>
            <w:r w:rsidRPr="00874F19">
              <w:t>W43 Substituted a feedstock or reagent chemical with a different chemical</w:t>
            </w:r>
          </w:p>
        </w:tc>
        <w:tc>
          <w:tcPr>
            <w:tcW w:w="2340" w:type="dxa"/>
            <w:vMerge/>
            <w:tcBorders>
              <w:left w:val="nil"/>
              <w:bottom w:val="nil"/>
              <w:right w:val="single" w:color="auto" w:sz="4" w:space="0"/>
            </w:tcBorders>
            <w:shd w:val="clear" w:color="auto" w:fill="auto"/>
            <w:noWrap/>
            <w:vAlign w:val="center"/>
            <w:hideMark/>
          </w:tcPr>
          <w:p w:rsidRPr="00874F19" w:rsidR="00751EB4" w:rsidP="00751EB4" w:rsidRDefault="00751EB4" w14:paraId="1A490725" w14:textId="77777777">
            <w:pPr>
              <w:pStyle w:val="TableParagraph"/>
            </w:pPr>
          </w:p>
        </w:tc>
      </w:tr>
      <w:tr w:rsidRPr="00874F19" w:rsidR="00751EB4" w:rsidTr="00751EB4" w14:paraId="09155CD9" w14:textId="77777777">
        <w:trPr>
          <w:trHeight w:val="300"/>
          <w:jc w:val="center"/>
        </w:trPr>
        <w:tc>
          <w:tcPr>
            <w:tcW w:w="1890" w:type="dxa"/>
            <w:vMerge/>
            <w:tcBorders>
              <w:left w:val="single" w:color="auto" w:sz="8" w:space="0"/>
              <w:right w:val="single" w:color="auto" w:sz="4" w:space="0"/>
            </w:tcBorders>
            <w:shd w:val="clear" w:color="auto" w:fill="auto"/>
            <w:noWrap/>
            <w:vAlign w:val="center"/>
            <w:hideMark/>
          </w:tcPr>
          <w:p w:rsidRPr="00874F19" w:rsidR="00751EB4" w:rsidP="00751EB4" w:rsidRDefault="00751EB4" w14:paraId="6E6BD82F" w14:textId="77777777">
            <w:pPr>
              <w:pStyle w:val="TableParagraph"/>
            </w:pPr>
          </w:p>
        </w:tc>
        <w:tc>
          <w:tcPr>
            <w:tcW w:w="2273" w:type="dxa"/>
            <w:vMerge/>
            <w:tcBorders>
              <w:left w:val="nil"/>
              <w:bottom w:val="nil"/>
              <w:right w:val="single" w:color="auto" w:sz="4" w:space="0"/>
            </w:tcBorders>
            <w:shd w:val="clear" w:color="auto" w:fill="auto"/>
            <w:vAlign w:val="center"/>
            <w:hideMark/>
          </w:tcPr>
          <w:p w:rsidRPr="00874F19" w:rsidR="00751EB4" w:rsidP="00751EB4" w:rsidRDefault="00751EB4" w14:paraId="3A517CFC" w14:textId="77777777">
            <w:pPr>
              <w:pStyle w:val="TableParagraph"/>
            </w:pPr>
          </w:p>
        </w:tc>
        <w:tc>
          <w:tcPr>
            <w:tcW w:w="2842" w:type="dxa"/>
            <w:tcBorders>
              <w:top w:val="single" w:color="auto" w:sz="8" w:space="0"/>
              <w:left w:val="nil"/>
              <w:bottom w:val="nil"/>
              <w:right w:val="single" w:color="auto" w:sz="4" w:space="0"/>
            </w:tcBorders>
            <w:shd w:val="clear" w:color="auto" w:fill="auto"/>
            <w:vAlign w:val="center"/>
            <w:hideMark/>
          </w:tcPr>
          <w:p w:rsidRPr="00874F19" w:rsidR="00751EB4" w:rsidP="00751EB4" w:rsidRDefault="00751EB4" w14:paraId="63349767" w14:textId="77777777">
            <w:pPr>
              <w:pStyle w:val="TableParagraph"/>
            </w:pPr>
            <w:r w:rsidRPr="00874F19">
              <w:t>W73 Substituted coating materials used</w:t>
            </w:r>
          </w:p>
        </w:tc>
        <w:tc>
          <w:tcPr>
            <w:tcW w:w="2340" w:type="dxa"/>
            <w:tcBorders>
              <w:top w:val="single" w:color="auto" w:sz="8" w:space="0"/>
              <w:left w:val="nil"/>
              <w:bottom w:val="nil"/>
              <w:right w:val="single" w:color="auto" w:sz="4" w:space="0"/>
            </w:tcBorders>
            <w:shd w:val="clear" w:color="auto" w:fill="auto"/>
            <w:noWrap/>
            <w:vAlign w:val="center"/>
            <w:hideMark/>
          </w:tcPr>
          <w:p w:rsidRPr="00874F19" w:rsidR="00751EB4" w:rsidP="00751EB4" w:rsidRDefault="00751EB4" w14:paraId="73A12BAC" w14:textId="77777777">
            <w:pPr>
              <w:pStyle w:val="TableParagraph"/>
            </w:pPr>
            <w:r w:rsidRPr="00874F19">
              <w:t>Surface Preparation and Finishing</w:t>
            </w:r>
          </w:p>
        </w:tc>
      </w:tr>
      <w:tr w:rsidRPr="00874F19" w:rsidR="00751EB4" w:rsidTr="00751EB4" w14:paraId="71F65959" w14:textId="77777777">
        <w:trPr>
          <w:trHeight w:val="300"/>
          <w:jc w:val="center"/>
        </w:trPr>
        <w:tc>
          <w:tcPr>
            <w:tcW w:w="1890" w:type="dxa"/>
            <w:vMerge/>
            <w:tcBorders>
              <w:left w:val="single" w:color="auto" w:sz="8" w:space="0"/>
              <w:right w:val="single" w:color="auto" w:sz="4" w:space="0"/>
            </w:tcBorders>
            <w:shd w:val="clear" w:color="auto" w:fill="auto"/>
            <w:noWrap/>
            <w:vAlign w:val="center"/>
            <w:hideMark/>
          </w:tcPr>
          <w:p w:rsidRPr="00874F19" w:rsidR="00751EB4" w:rsidP="00751EB4" w:rsidRDefault="00751EB4" w14:paraId="1397B1F3" w14:textId="77777777">
            <w:pPr>
              <w:pStyle w:val="TableParagraph"/>
            </w:pPr>
          </w:p>
        </w:tc>
        <w:tc>
          <w:tcPr>
            <w:tcW w:w="2273" w:type="dxa"/>
            <w:vMerge w:val="restart"/>
            <w:tcBorders>
              <w:top w:val="single" w:color="auto" w:sz="8" w:space="0"/>
              <w:left w:val="nil"/>
              <w:right w:val="single" w:color="auto" w:sz="4" w:space="0"/>
            </w:tcBorders>
            <w:shd w:val="clear" w:color="auto" w:fill="auto"/>
            <w:vAlign w:val="center"/>
            <w:hideMark/>
          </w:tcPr>
          <w:p w:rsidRPr="00874F19" w:rsidR="00751EB4" w:rsidP="00751EB4" w:rsidRDefault="00751EB4" w14:paraId="3D9264D6" w14:textId="32D025A9">
            <w:pPr>
              <w:pStyle w:val="TableParagraph"/>
            </w:pPr>
            <w:r w:rsidRPr="00874F19">
              <w:t xml:space="preserve">S04 Substituted manufacturing aid, processing aid, or </w:t>
            </w:r>
            <w:proofErr w:type="gramStart"/>
            <w:r w:rsidRPr="00874F19">
              <w:t>other</w:t>
            </w:r>
            <w:proofErr w:type="gramEnd"/>
            <w:r w:rsidRPr="00874F19">
              <w:t xml:space="preserve"> ancillary chemical</w:t>
            </w:r>
          </w:p>
        </w:tc>
        <w:tc>
          <w:tcPr>
            <w:tcW w:w="2842" w:type="dxa"/>
            <w:tcBorders>
              <w:top w:val="single" w:color="auto" w:sz="8" w:space="0"/>
              <w:left w:val="nil"/>
              <w:bottom w:val="nil"/>
              <w:right w:val="single" w:color="auto" w:sz="4" w:space="0"/>
            </w:tcBorders>
            <w:shd w:val="clear" w:color="auto" w:fill="auto"/>
            <w:vAlign w:val="center"/>
            <w:hideMark/>
          </w:tcPr>
          <w:p w:rsidRPr="00874F19" w:rsidR="00751EB4" w:rsidP="00751EB4" w:rsidRDefault="00751EB4" w14:paraId="34332A01" w14:textId="72A6BC38">
            <w:pPr>
              <w:pStyle w:val="TableParagraph"/>
            </w:pPr>
            <w:r w:rsidRPr="00874F19">
              <w:t>N</w:t>
            </w:r>
            <w:r w:rsidR="0004254E">
              <w:t>/</w:t>
            </w:r>
            <w:r w:rsidRPr="00874F19">
              <w:t>A</w:t>
            </w:r>
          </w:p>
        </w:tc>
        <w:tc>
          <w:tcPr>
            <w:tcW w:w="2340" w:type="dxa"/>
            <w:tcBorders>
              <w:top w:val="single" w:color="auto" w:sz="8" w:space="0"/>
              <w:left w:val="nil"/>
              <w:bottom w:val="nil"/>
              <w:right w:val="single" w:color="auto" w:sz="4" w:space="0"/>
            </w:tcBorders>
            <w:shd w:val="clear" w:color="auto" w:fill="auto"/>
            <w:noWrap/>
            <w:vAlign w:val="center"/>
            <w:hideMark/>
          </w:tcPr>
          <w:p w:rsidRPr="00874F19" w:rsidR="00751EB4" w:rsidP="00751EB4" w:rsidRDefault="00751EB4" w14:paraId="29DF2E0C" w14:textId="77777777">
            <w:pPr>
              <w:pStyle w:val="TableParagraph"/>
            </w:pPr>
            <w:r w:rsidRPr="00874F19">
              <w:t>Raw Material Modifications</w:t>
            </w:r>
          </w:p>
        </w:tc>
      </w:tr>
      <w:tr w:rsidRPr="00874F19" w:rsidR="00751EB4" w:rsidTr="00751EB4" w14:paraId="28A0D5DA" w14:textId="77777777">
        <w:trPr>
          <w:trHeight w:val="300"/>
          <w:jc w:val="center"/>
        </w:trPr>
        <w:tc>
          <w:tcPr>
            <w:tcW w:w="1890" w:type="dxa"/>
            <w:vMerge/>
            <w:tcBorders>
              <w:left w:val="single" w:color="auto" w:sz="8" w:space="0"/>
              <w:right w:val="single" w:color="auto" w:sz="4" w:space="0"/>
            </w:tcBorders>
            <w:shd w:val="clear" w:color="auto" w:fill="auto"/>
            <w:noWrap/>
            <w:vAlign w:val="center"/>
            <w:hideMark/>
          </w:tcPr>
          <w:p w:rsidRPr="00874F19" w:rsidR="00751EB4" w:rsidP="00751EB4" w:rsidRDefault="00751EB4" w14:paraId="12CEA71E" w14:textId="77777777">
            <w:pPr>
              <w:pStyle w:val="TableParagraph"/>
            </w:pPr>
          </w:p>
        </w:tc>
        <w:tc>
          <w:tcPr>
            <w:tcW w:w="2273" w:type="dxa"/>
            <w:vMerge/>
            <w:tcBorders>
              <w:left w:val="nil"/>
              <w:right w:val="single" w:color="auto" w:sz="4" w:space="0"/>
            </w:tcBorders>
            <w:shd w:val="clear" w:color="auto" w:fill="auto"/>
            <w:vAlign w:val="center"/>
            <w:hideMark/>
          </w:tcPr>
          <w:p w:rsidRPr="00874F19" w:rsidR="00751EB4" w:rsidP="00751EB4" w:rsidRDefault="00751EB4" w14:paraId="1CEDE013" w14:textId="77777777">
            <w:pPr>
              <w:pStyle w:val="TableParagraph"/>
            </w:pPr>
          </w:p>
        </w:tc>
        <w:tc>
          <w:tcPr>
            <w:tcW w:w="2842" w:type="dxa"/>
            <w:tcBorders>
              <w:top w:val="single" w:color="auto" w:sz="8" w:space="0"/>
              <w:left w:val="nil"/>
              <w:bottom w:val="nil"/>
              <w:right w:val="single" w:color="auto" w:sz="4" w:space="0"/>
            </w:tcBorders>
            <w:shd w:val="clear" w:color="auto" w:fill="auto"/>
            <w:vAlign w:val="center"/>
            <w:hideMark/>
          </w:tcPr>
          <w:p w:rsidRPr="00874F19" w:rsidR="00751EB4" w:rsidP="00751EB4" w:rsidRDefault="00751EB4" w14:paraId="6CB9F8E4" w14:textId="77777777">
            <w:pPr>
              <w:pStyle w:val="TableParagraph"/>
            </w:pPr>
            <w:r w:rsidRPr="00874F19">
              <w:t>W53 Used a different process catalyst</w:t>
            </w:r>
          </w:p>
        </w:tc>
        <w:tc>
          <w:tcPr>
            <w:tcW w:w="2340" w:type="dxa"/>
            <w:tcBorders>
              <w:top w:val="single" w:color="auto" w:sz="8" w:space="0"/>
              <w:left w:val="nil"/>
              <w:bottom w:val="nil"/>
              <w:right w:val="single" w:color="auto" w:sz="4" w:space="0"/>
            </w:tcBorders>
            <w:shd w:val="clear" w:color="auto" w:fill="auto"/>
            <w:noWrap/>
            <w:vAlign w:val="center"/>
            <w:hideMark/>
          </w:tcPr>
          <w:p w:rsidRPr="00874F19" w:rsidR="00751EB4" w:rsidP="00751EB4" w:rsidRDefault="00751EB4" w14:paraId="358E2150" w14:textId="77777777">
            <w:pPr>
              <w:pStyle w:val="TableParagraph"/>
            </w:pPr>
            <w:r w:rsidRPr="00874F19">
              <w:t>Process Modifications</w:t>
            </w:r>
          </w:p>
        </w:tc>
      </w:tr>
      <w:tr w:rsidRPr="00874F19" w:rsidR="00751EB4" w:rsidTr="00751EB4" w14:paraId="1E42916E" w14:textId="77777777">
        <w:trPr>
          <w:trHeight w:val="300"/>
          <w:jc w:val="center"/>
        </w:trPr>
        <w:tc>
          <w:tcPr>
            <w:tcW w:w="1890" w:type="dxa"/>
            <w:vMerge/>
            <w:tcBorders>
              <w:left w:val="single" w:color="auto" w:sz="8" w:space="0"/>
              <w:right w:val="single" w:color="auto" w:sz="4" w:space="0"/>
            </w:tcBorders>
            <w:shd w:val="clear" w:color="auto" w:fill="auto"/>
            <w:noWrap/>
            <w:vAlign w:val="center"/>
            <w:hideMark/>
          </w:tcPr>
          <w:p w:rsidRPr="00874F19" w:rsidR="00751EB4" w:rsidP="00751EB4" w:rsidRDefault="00751EB4" w14:paraId="3D38D33A" w14:textId="77777777">
            <w:pPr>
              <w:pStyle w:val="TableParagraph"/>
            </w:pPr>
          </w:p>
        </w:tc>
        <w:tc>
          <w:tcPr>
            <w:tcW w:w="2273" w:type="dxa"/>
            <w:vMerge/>
            <w:tcBorders>
              <w:left w:val="nil"/>
              <w:bottom w:val="single" w:color="auto" w:sz="4" w:space="0"/>
              <w:right w:val="single" w:color="auto" w:sz="4" w:space="0"/>
            </w:tcBorders>
            <w:shd w:val="clear" w:color="auto" w:fill="auto"/>
            <w:vAlign w:val="center"/>
            <w:hideMark/>
          </w:tcPr>
          <w:p w:rsidRPr="00874F19" w:rsidR="00751EB4" w:rsidP="00751EB4" w:rsidRDefault="00751EB4" w14:paraId="480C3967" w14:textId="77777777">
            <w:pPr>
              <w:pStyle w:val="TableParagraph"/>
            </w:pPr>
          </w:p>
        </w:tc>
        <w:tc>
          <w:tcPr>
            <w:tcW w:w="2842" w:type="dxa"/>
            <w:tcBorders>
              <w:top w:val="single" w:color="auto" w:sz="8" w:space="0"/>
              <w:left w:val="nil"/>
              <w:bottom w:val="single" w:color="auto" w:sz="4" w:space="0"/>
              <w:right w:val="single" w:color="auto" w:sz="4" w:space="0"/>
            </w:tcBorders>
            <w:shd w:val="clear" w:color="auto" w:fill="auto"/>
            <w:vAlign w:val="center"/>
            <w:hideMark/>
          </w:tcPr>
          <w:p w:rsidRPr="00874F19" w:rsidR="00751EB4" w:rsidP="00751EB4" w:rsidRDefault="00751EB4" w14:paraId="1802FC63" w14:textId="77777777">
            <w:pPr>
              <w:pStyle w:val="TableParagraph"/>
            </w:pPr>
            <w:r w:rsidRPr="00874F19">
              <w:t>W61 Changed to aqueous cleaners</w:t>
            </w:r>
          </w:p>
        </w:tc>
        <w:tc>
          <w:tcPr>
            <w:tcW w:w="2340" w:type="dxa"/>
            <w:tcBorders>
              <w:top w:val="single" w:color="auto" w:sz="8" w:space="0"/>
              <w:left w:val="nil"/>
              <w:bottom w:val="single" w:color="auto" w:sz="4" w:space="0"/>
              <w:right w:val="single" w:color="auto" w:sz="4" w:space="0"/>
            </w:tcBorders>
            <w:shd w:val="clear" w:color="auto" w:fill="auto"/>
            <w:noWrap/>
            <w:vAlign w:val="center"/>
            <w:hideMark/>
          </w:tcPr>
          <w:p w:rsidRPr="00874F19" w:rsidR="00751EB4" w:rsidP="00751EB4" w:rsidRDefault="00751EB4" w14:paraId="45991EE2" w14:textId="77777777">
            <w:pPr>
              <w:pStyle w:val="TableParagraph"/>
            </w:pPr>
            <w:r w:rsidRPr="00874F19">
              <w:t>Cleaning and Degreasing</w:t>
            </w:r>
          </w:p>
        </w:tc>
      </w:tr>
      <w:tr w:rsidRPr="00874F19" w:rsidR="00751EB4" w:rsidTr="00751EB4" w14:paraId="16EC8B65" w14:textId="77777777">
        <w:trPr>
          <w:trHeight w:val="300"/>
          <w:jc w:val="center"/>
        </w:trPr>
        <w:tc>
          <w:tcPr>
            <w:tcW w:w="1890" w:type="dxa"/>
            <w:vMerge/>
            <w:tcBorders>
              <w:left w:val="single" w:color="auto" w:sz="8" w:space="0"/>
              <w:right w:val="single" w:color="auto" w:sz="4" w:space="0"/>
            </w:tcBorders>
            <w:shd w:val="clear" w:color="auto" w:fill="auto"/>
            <w:noWrap/>
            <w:vAlign w:val="center"/>
          </w:tcPr>
          <w:p w:rsidRPr="00874F19" w:rsidR="00751EB4" w:rsidP="00751EB4" w:rsidRDefault="00751EB4" w14:paraId="7AD1EDD1" w14:textId="77777777">
            <w:pPr>
              <w:pStyle w:val="TableParagraph"/>
            </w:pPr>
          </w:p>
        </w:tc>
        <w:tc>
          <w:tcPr>
            <w:tcW w:w="2273" w:type="dxa"/>
            <w:tcBorders>
              <w:top w:val="single" w:color="auto" w:sz="4" w:space="0"/>
              <w:left w:val="nil"/>
              <w:bottom w:val="nil"/>
              <w:right w:val="single" w:color="auto" w:sz="4" w:space="0"/>
            </w:tcBorders>
            <w:shd w:val="clear" w:color="auto" w:fill="auto"/>
            <w:vAlign w:val="center"/>
          </w:tcPr>
          <w:p w:rsidRPr="00874F19" w:rsidR="00751EB4" w:rsidP="00751EB4" w:rsidRDefault="00751EB4" w14:paraId="629D685B" w14:textId="4B06A547">
            <w:pPr>
              <w:pStyle w:val="TableParagraph"/>
            </w:pPr>
            <w:r w:rsidRPr="00874F19">
              <w:t>S05 Modified content, grade, or purity of a chemical input</w:t>
            </w:r>
          </w:p>
        </w:tc>
        <w:tc>
          <w:tcPr>
            <w:tcW w:w="2842" w:type="dxa"/>
            <w:tcBorders>
              <w:top w:val="single" w:color="auto" w:sz="4" w:space="0"/>
              <w:left w:val="nil"/>
              <w:bottom w:val="nil"/>
              <w:right w:val="single" w:color="auto" w:sz="4" w:space="0"/>
            </w:tcBorders>
            <w:shd w:val="clear" w:color="auto" w:fill="auto"/>
            <w:vAlign w:val="center"/>
          </w:tcPr>
          <w:p w:rsidRPr="00874F19" w:rsidR="00751EB4" w:rsidP="00751EB4" w:rsidRDefault="00751EB4" w14:paraId="4BB94798" w14:textId="77777777">
            <w:pPr>
              <w:pStyle w:val="TableParagraph"/>
            </w:pPr>
            <w:r w:rsidRPr="00874F19">
              <w:t>W41 Increased purity of raw material</w:t>
            </w:r>
          </w:p>
        </w:tc>
        <w:tc>
          <w:tcPr>
            <w:tcW w:w="2340" w:type="dxa"/>
            <w:vMerge w:val="restart"/>
            <w:tcBorders>
              <w:top w:val="single" w:color="auto" w:sz="4" w:space="0"/>
              <w:left w:val="nil"/>
              <w:right w:val="single" w:color="auto" w:sz="4" w:space="0"/>
            </w:tcBorders>
            <w:shd w:val="clear" w:color="auto" w:fill="auto"/>
            <w:noWrap/>
            <w:vAlign w:val="center"/>
          </w:tcPr>
          <w:p w:rsidRPr="00874F19" w:rsidR="00751EB4" w:rsidP="00751EB4" w:rsidRDefault="00751EB4" w14:paraId="79AA5785" w14:textId="4089EE26">
            <w:pPr>
              <w:pStyle w:val="TableParagraph"/>
            </w:pPr>
            <w:r w:rsidRPr="00874F19">
              <w:t>Raw Material Modifications</w:t>
            </w:r>
          </w:p>
        </w:tc>
      </w:tr>
      <w:tr w:rsidRPr="00874F19" w:rsidR="00751EB4" w:rsidTr="00751EB4" w14:paraId="1ABA59BE" w14:textId="77777777">
        <w:trPr>
          <w:trHeight w:val="300"/>
          <w:jc w:val="center"/>
        </w:trPr>
        <w:tc>
          <w:tcPr>
            <w:tcW w:w="1890" w:type="dxa"/>
            <w:vMerge/>
            <w:tcBorders>
              <w:left w:val="single" w:color="auto" w:sz="8" w:space="0"/>
              <w:bottom w:val="single" w:color="auto" w:sz="18" w:space="0"/>
              <w:right w:val="single" w:color="auto" w:sz="4" w:space="0"/>
            </w:tcBorders>
            <w:shd w:val="clear" w:color="auto" w:fill="auto"/>
            <w:noWrap/>
            <w:vAlign w:val="center"/>
          </w:tcPr>
          <w:p w:rsidRPr="00874F19" w:rsidR="00751EB4" w:rsidP="00751EB4" w:rsidRDefault="00751EB4" w14:paraId="0BAC61C2" w14:textId="77777777">
            <w:pPr>
              <w:pStyle w:val="TableParagraph"/>
            </w:pPr>
          </w:p>
        </w:tc>
        <w:tc>
          <w:tcPr>
            <w:tcW w:w="2273" w:type="dxa"/>
            <w:tcBorders>
              <w:top w:val="single" w:color="auto" w:sz="4" w:space="0"/>
              <w:left w:val="nil"/>
              <w:bottom w:val="single" w:color="auto" w:sz="18" w:space="0"/>
              <w:right w:val="single" w:color="auto" w:sz="4" w:space="0"/>
            </w:tcBorders>
            <w:shd w:val="clear" w:color="auto" w:fill="auto"/>
            <w:vAlign w:val="center"/>
          </w:tcPr>
          <w:p w:rsidRPr="00874F19" w:rsidR="00751EB4" w:rsidP="00751EB4" w:rsidRDefault="00751EB4" w14:paraId="6F2F0E90" w14:textId="106F9C20">
            <w:pPr>
              <w:pStyle w:val="TableParagraph"/>
            </w:pPr>
            <w:r w:rsidRPr="00874F19">
              <w:t>S06 Other material modifications made</w:t>
            </w:r>
          </w:p>
        </w:tc>
        <w:tc>
          <w:tcPr>
            <w:tcW w:w="2842" w:type="dxa"/>
            <w:tcBorders>
              <w:top w:val="single" w:color="auto" w:sz="4" w:space="0"/>
              <w:left w:val="nil"/>
              <w:bottom w:val="single" w:color="auto" w:sz="18" w:space="0"/>
              <w:right w:val="single" w:color="auto" w:sz="4" w:space="0"/>
            </w:tcBorders>
            <w:shd w:val="clear" w:color="auto" w:fill="auto"/>
            <w:vAlign w:val="center"/>
          </w:tcPr>
          <w:p w:rsidRPr="00874F19" w:rsidR="00751EB4" w:rsidP="00751EB4" w:rsidRDefault="00751EB4" w14:paraId="7B4EA843" w14:textId="77777777">
            <w:pPr>
              <w:pStyle w:val="TableParagraph"/>
            </w:pPr>
            <w:r w:rsidRPr="00874F19">
              <w:t>W49 Other raw material modifications made</w:t>
            </w:r>
          </w:p>
        </w:tc>
        <w:tc>
          <w:tcPr>
            <w:tcW w:w="2340" w:type="dxa"/>
            <w:vMerge/>
            <w:tcBorders>
              <w:left w:val="nil"/>
              <w:bottom w:val="single" w:color="auto" w:sz="18" w:space="0"/>
              <w:right w:val="single" w:color="auto" w:sz="4" w:space="0"/>
            </w:tcBorders>
            <w:shd w:val="clear" w:color="auto" w:fill="auto"/>
            <w:noWrap/>
            <w:vAlign w:val="center"/>
          </w:tcPr>
          <w:p w:rsidRPr="00874F19" w:rsidR="00751EB4" w:rsidP="00751EB4" w:rsidRDefault="00751EB4" w14:paraId="139A1F95" w14:textId="77777777">
            <w:pPr>
              <w:pStyle w:val="TableParagraph"/>
            </w:pPr>
          </w:p>
        </w:tc>
      </w:tr>
      <w:tr w:rsidRPr="00874F19" w:rsidR="007B2B66" w:rsidTr="00751EB4" w14:paraId="0CD530CA" w14:textId="77777777">
        <w:trPr>
          <w:trHeight w:val="300"/>
          <w:jc w:val="center"/>
        </w:trPr>
        <w:tc>
          <w:tcPr>
            <w:tcW w:w="1890" w:type="dxa"/>
            <w:vMerge w:val="restart"/>
            <w:tcBorders>
              <w:top w:val="single" w:color="auto" w:sz="18" w:space="0"/>
              <w:left w:val="single" w:color="auto" w:sz="8" w:space="0"/>
              <w:bottom w:val="single" w:color="auto" w:sz="18" w:space="0"/>
              <w:right w:val="single" w:color="auto" w:sz="4" w:space="0"/>
            </w:tcBorders>
            <w:shd w:val="clear" w:color="auto" w:fill="auto"/>
            <w:noWrap/>
            <w:vAlign w:val="center"/>
          </w:tcPr>
          <w:p w:rsidRPr="00874F19" w:rsidR="007B2B66" w:rsidP="00751EB4" w:rsidRDefault="007B2B66" w14:paraId="7A1193DA" w14:textId="77777777">
            <w:pPr>
              <w:pStyle w:val="TableParagraph"/>
            </w:pPr>
            <w:r w:rsidRPr="00874F19">
              <w:t>Product Modifications</w:t>
            </w:r>
          </w:p>
        </w:tc>
        <w:tc>
          <w:tcPr>
            <w:tcW w:w="2273" w:type="dxa"/>
            <w:tcBorders>
              <w:top w:val="single" w:color="auto" w:sz="18" w:space="0"/>
              <w:left w:val="nil"/>
              <w:bottom w:val="single" w:color="auto" w:sz="4" w:space="0"/>
              <w:right w:val="single" w:color="auto" w:sz="4" w:space="0"/>
            </w:tcBorders>
            <w:shd w:val="clear" w:color="auto" w:fill="auto"/>
            <w:vAlign w:val="center"/>
          </w:tcPr>
          <w:p w:rsidRPr="00874F19" w:rsidR="007B2B66" w:rsidP="00751EB4" w:rsidRDefault="00341FDC" w14:paraId="0F621D7E" w14:textId="4409542A">
            <w:pPr>
              <w:pStyle w:val="TableParagraph"/>
            </w:pPr>
            <w:r w:rsidRPr="00874F19">
              <w:t>S11</w:t>
            </w:r>
            <w:r w:rsidRPr="00874F19" w:rsidR="007B2B66">
              <w:t xml:space="preserve"> Reformulated or developed new product line</w:t>
            </w:r>
          </w:p>
        </w:tc>
        <w:tc>
          <w:tcPr>
            <w:tcW w:w="2842" w:type="dxa"/>
            <w:tcBorders>
              <w:top w:val="single" w:color="auto" w:sz="18" w:space="0"/>
              <w:left w:val="nil"/>
              <w:bottom w:val="single" w:color="auto" w:sz="4" w:space="0"/>
              <w:right w:val="single" w:color="auto" w:sz="4" w:space="0"/>
            </w:tcBorders>
            <w:shd w:val="clear" w:color="auto" w:fill="auto"/>
            <w:vAlign w:val="center"/>
          </w:tcPr>
          <w:p w:rsidRPr="00874F19" w:rsidR="007B2B66" w:rsidP="00751EB4" w:rsidRDefault="007B2B66" w14:paraId="421211A9" w14:textId="77777777">
            <w:pPr>
              <w:pStyle w:val="TableParagraph"/>
            </w:pPr>
            <w:r w:rsidRPr="00874F19">
              <w:t>W84 Developed a new chemical product to replace a previous chemical product</w:t>
            </w:r>
          </w:p>
        </w:tc>
        <w:tc>
          <w:tcPr>
            <w:tcW w:w="2340" w:type="dxa"/>
            <w:vMerge w:val="restart"/>
            <w:tcBorders>
              <w:top w:val="single" w:color="auto" w:sz="18" w:space="0"/>
              <w:left w:val="nil"/>
              <w:bottom w:val="single" w:color="auto" w:sz="4" w:space="0"/>
              <w:right w:val="single" w:color="auto" w:sz="4" w:space="0"/>
            </w:tcBorders>
            <w:shd w:val="clear" w:color="auto" w:fill="auto"/>
            <w:noWrap/>
            <w:vAlign w:val="center"/>
          </w:tcPr>
          <w:p w:rsidRPr="00874F19" w:rsidR="007B2B66" w:rsidP="00751EB4" w:rsidRDefault="007B2B66" w14:paraId="09EE0F7F" w14:textId="6F3ADF00">
            <w:pPr>
              <w:pStyle w:val="TableParagraph"/>
            </w:pPr>
            <w:r w:rsidRPr="00874F19">
              <w:t>Product Modifications</w:t>
            </w:r>
          </w:p>
        </w:tc>
      </w:tr>
      <w:tr w:rsidRPr="00874F19" w:rsidR="007B2B66" w:rsidTr="00751EB4" w14:paraId="0C3EFCA4" w14:textId="77777777">
        <w:trPr>
          <w:trHeight w:val="300"/>
          <w:jc w:val="center"/>
        </w:trPr>
        <w:tc>
          <w:tcPr>
            <w:tcW w:w="1890" w:type="dxa"/>
            <w:vMerge/>
            <w:tcBorders>
              <w:top w:val="single" w:color="auto" w:sz="4" w:space="0"/>
              <w:left w:val="single" w:color="auto" w:sz="8" w:space="0"/>
              <w:bottom w:val="single" w:color="auto" w:sz="18" w:space="0"/>
              <w:right w:val="single" w:color="auto" w:sz="4" w:space="0"/>
            </w:tcBorders>
            <w:shd w:val="clear" w:color="auto" w:fill="auto"/>
            <w:noWrap/>
            <w:vAlign w:val="center"/>
            <w:hideMark/>
          </w:tcPr>
          <w:p w:rsidRPr="00874F19" w:rsidR="007B2B66" w:rsidP="00751EB4" w:rsidRDefault="007B2B66" w14:paraId="69BD6AF4" w14:textId="77777777">
            <w:pPr>
              <w:pStyle w:val="TableParagraph"/>
            </w:pPr>
          </w:p>
        </w:tc>
        <w:tc>
          <w:tcPr>
            <w:tcW w:w="2273" w:type="dxa"/>
            <w:tcBorders>
              <w:top w:val="single" w:color="auto" w:sz="4" w:space="0"/>
              <w:left w:val="nil"/>
              <w:bottom w:val="nil"/>
              <w:right w:val="single" w:color="auto" w:sz="4" w:space="0"/>
            </w:tcBorders>
            <w:shd w:val="clear" w:color="auto" w:fill="auto"/>
            <w:vAlign w:val="center"/>
            <w:hideMark/>
          </w:tcPr>
          <w:p w:rsidRPr="00874F19" w:rsidR="007B2B66" w:rsidP="00751EB4" w:rsidRDefault="00341FDC" w14:paraId="22BD0DFA" w14:textId="0F90C4E3">
            <w:pPr>
              <w:pStyle w:val="TableParagraph"/>
            </w:pPr>
            <w:r w:rsidRPr="00874F19">
              <w:t>S1</w:t>
            </w:r>
            <w:r w:rsidRPr="00874F19" w:rsidR="007B2B66">
              <w:t>2 Altered dimensions, components, or final design of product</w:t>
            </w:r>
          </w:p>
        </w:tc>
        <w:tc>
          <w:tcPr>
            <w:tcW w:w="2842" w:type="dxa"/>
            <w:tcBorders>
              <w:top w:val="single" w:color="auto" w:sz="4" w:space="0"/>
              <w:left w:val="nil"/>
              <w:bottom w:val="nil"/>
              <w:right w:val="single" w:color="auto" w:sz="4" w:space="0"/>
            </w:tcBorders>
            <w:shd w:val="clear" w:color="auto" w:fill="auto"/>
            <w:vAlign w:val="center"/>
            <w:hideMark/>
          </w:tcPr>
          <w:p w:rsidRPr="00874F19" w:rsidR="007B2B66" w:rsidP="00751EB4" w:rsidRDefault="007B2B66" w14:paraId="49CDE28C" w14:textId="77777777">
            <w:pPr>
              <w:pStyle w:val="TableParagraph"/>
            </w:pPr>
            <w:r w:rsidRPr="00874F19">
              <w:t>W82 Modified design or composition of product</w:t>
            </w:r>
          </w:p>
        </w:tc>
        <w:tc>
          <w:tcPr>
            <w:tcW w:w="2340" w:type="dxa"/>
            <w:vMerge/>
            <w:tcBorders>
              <w:top w:val="single" w:color="auto" w:sz="4" w:space="0"/>
              <w:left w:val="nil"/>
              <w:right w:val="single" w:color="auto" w:sz="4" w:space="0"/>
            </w:tcBorders>
            <w:shd w:val="clear" w:color="auto" w:fill="auto"/>
            <w:noWrap/>
            <w:vAlign w:val="center"/>
            <w:hideMark/>
          </w:tcPr>
          <w:p w:rsidRPr="00874F19" w:rsidR="007B2B66" w:rsidP="00751EB4" w:rsidRDefault="007B2B66" w14:paraId="7A78ED92" w14:textId="77777777">
            <w:pPr>
              <w:pStyle w:val="TableParagraph"/>
            </w:pPr>
          </w:p>
        </w:tc>
      </w:tr>
      <w:tr w:rsidRPr="00874F19" w:rsidR="007B2B66" w:rsidTr="00751EB4" w14:paraId="5AFC5CC7" w14:textId="77777777">
        <w:trPr>
          <w:trHeight w:val="300"/>
          <w:jc w:val="center"/>
        </w:trPr>
        <w:tc>
          <w:tcPr>
            <w:tcW w:w="1890" w:type="dxa"/>
            <w:vMerge/>
            <w:tcBorders>
              <w:left w:val="single" w:color="auto" w:sz="8" w:space="0"/>
              <w:bottom w:val="single" w:color="auto" w:sz="18" w:space="0"/>
              <w:right w:val="single" w:color="auto" w:sz="4" w:space="0"/>
            </w:tcBorders>
            <w:shd w:val="clear" w:color="auto" w:fill="auto"/>
            <w:noWrap/>
            <w:vAlign w:val="center"/>
            <w:hideMark/>
          </w:tcPr>
          <w:p w:rsidRPr="00874F19" w:rsidR="007B2B66" w:rsidP="00751EB4" w:rsidRDefault="007B2B66" w14:paraId="676EEA21" w14:textId="77777777">
            <w:pPr>
              <w:pStyle w:val="TableParagraph"/>
            </w:pPr>
          </w:p>
        </w:tc>
        <w:tc>
          <w:tcPr>
            <w:tcW w:w="2273" w:type="dxa"/>
            <w:tcBorders>
              <w:top w:val="single" w:color="auto" w:sz="8" w:space="0"/>
              <w:left w:val="nil"/>
              <w:bottom w:val="nil"/>
              <w:right w:val="single" w:color="auto" w:sz="4" w:space="0"/>
            </w:tcBorders>
            <w:shd w:val="clear" w:color="auto" w:fill="auto"/>
            <w:vAlign w:val="center"/>
            <w:hideMark/>
          </w:tcPr>
          <w:p w:rsidRPr="00874F19" w:rsidR="007B2B66" w:rsidP="00751EB4" w:rsidRDefault="00341FDC" w14:paraId="2518E9ED" w14:textId="79D98238">
            <w:pPr>
              <w:pStyle w:val="TableParagraph"/>
            </w:pPr>
            <w:r w:rsidRPr="00874F19">
              <w:t>S1</w:t>
            </w:r>
            <w:r w:rsidRPr="00874F19" w:rsidR="007B2B66">
              <w:t>3 Modified product packaging</w:t>
            </w:r>
          </w:p>
        </w:tc>
        <w:tc>
          <w:tcPr>
            <w:tcW w:w="2842" w:type="dxa"/>
            <w:tcBorders>
              <w:top w:val="single" w:color="auto" w:sz="8" w:space="0"/>
              <w:left w:val="nil"/>
              <w:bottom w:val="nil"/>
              <w:right w:val="single" w:color="auto" w:sz="4" w:space="0"/>
            </w:tcBorders>
            <w:shd w:val="clear" w:color="auto" w:fill="auto"/>
            <w:vAlign w:val="center"/>
            <w:hideMark/>
          </w:tcPr>
          <w:p w:rsidRPr="00874F19" w:rsidR="007B2B66" w:rsidP="00751EB4" w:rsidRDefault="007B2B66" w14:paraId="47D2FF31" w14:textId="77777777">
            <w:pPr>
              <w:pStyle w:val="TableParagraph"/>
            </w:pPr>
            <w:r w:rsidRPr="00874F19">
              <w:t>W83 Modified packaging</w:t>
            </w:r>
          </w:p>
        </w:tc>
        <w:tc>
          <w:tcPr>
            <w:tcW w:w="2340" w:type="dxa"/>
            <w:vMerge/>
            <w:tcBorders>
              <w:left w:val="nil"/>
              <w:right w:val="single" w:color="auto" w:sz="4" w:space="0"/>
            </w:tcBorders>
            <w:shd w:val="clear" w:color="auto" w:fill="auto"/>
            <w:noWrap/>
            <w:vAlign w:val="center"/>
            <w:hideMark/>
          </w:tcPr>
          <w:p w:rsidRPr="00874F19" w:rsidR="007B2B66" w:rsidP="00751EB4" w:rsidRDefault="007B2B66" w14:paraId="0494C954" w14:textId="77777777">
            <w:pPr>
              <w:pStyle w:val="TableParagraph"/>
            </w:pPr>
          </w:p>
        </w:tc>
      </w:tr>
      <w:tr w:rsidRPr="00874F19" w:rsidR="007B2B66" w:rsidTr="00751EB4" w14:paraId="1B17B4F1" w14:textId="77777777">
        <w:trPr>
          <w:trHeight w:val="300"/>
          <w:jc w:val="center"/>
        </w:trPr>
        <w:tc>
          <w:tcPr>
            <w:tcW w:w="1890" w:type="dxa"/>
            <w:vMerge/>
            <w:tcBorders>
              <w:left w:val="single" w:color="auto" w:sz="8" w:space="0"/>
              <w:bottom w:val="single" w:color="auto" w:sz="18" w:space="0"/>
              <w:right w:val="single" w:color="auto" w:sz="4" w:space="0"/>
            </w:tcBorders>
            <w:shd w:val="clear" w:color="auto" w:fill="auto"/>
            <w:noWrap/>
            <w:vAlign w:val="center"/>
            <w:hideMark/>
          </w:tcPr>
          <w:p w:rsidRPr="00874F19" w:rsidR="007B2B66" w:rsidP="00751EB4" w:rsidRDefault="007B2B66" w14:paraId="1E802027" w14:textId="77777777">
            <w:pPr>
              <w:pStyle w:val="TableParagraph"/>
            </w:pPr>
          </w:p>
        </w:tc>
        <w:tc>
          <w:tcPr>
            <w:tcW w:w="2273" w:type="dxa"/>
            <w:tcBorders>
              <w:top w:val="single" w:color="auto" w:sz="8" w:space="0"/>
              <w:left w:val="nil"/>
              <w:bottom w:val="single" w:color="auto" w:sz="18" w:space="0"/>
              <w:right w:val="single" w:color="auto" w:sz="4" w:space="0"/>
            </w:tcBorders>
            <w:shd w:val="clear" w:color="auto" w:fill="auto"/>
            <w:vAlign w:val="center"/>
            <w:hideMark/>
          </w:tcPr>
          <w:p w:rsidRPr="00874F19" w:rsidR="007B2B66" w:rsidP="00751EB4" w:rsidRDefault="00341FDC" w14:paraId="345E3430" w14:textId="22A31912">
            <w:pPr>
              <w:pStyle w:val="TableParagraph"/>
            </w:pPr>
            <w:r w:rsidRPr="00874F19">
              <w:t>S14</w:t>
            </w:r>
            <w:r w:rsidRPr="00874F19" w:rsidR="007B2B66">
              <w:t xml:space="preserve"> Other product modifications made</w:t>
            </w:r>
          </w:p>
        </w:tc>
        <w:tc>
          <w:tcPr>
            <w:tcW w:w="2842" w:type="dxa"/>
            <w:tcBorders>
              <w:top w:val="single" w:color="auto" w:sz="8" w:space="0"/>
              <w:left w:val="nil"/>
              <w:bottom w:val="single" w:color="auto" w:sz="18" w:space="0"/>
              <w:right w:val="single" w:color="auto" w:sz="4" w:space="0"/>
            </w:tcBorders>
            <w:shd w:val="clear" w:color="auto" w:fill="auto"/>
            <w:vAlign w:val="center"/>
            <w:hideMark/>
          </w:tcPr>
          <w:p w:rsidRPr="00874F19" w:rsidR="007B2B66" w:rsidP="00751EB4" w:rsidRDefault="007B2B66" w14:paraId="1D04DBDF" w14:textId="77777777">
            <w:pPr>
              <w:pStyle w:val="TableParagraph"/>
            </w:pPr>
            <w:r w:rsidRPr="00874F19">
              <w:t>W89 Other product modifications made</w:t>
            </w:r>
          </w:p>
        </w:tc>
        <w:tc>
          <w:tcPr>
            <w:tcW w:w="2340" w:type="dxa"/>
            <w:vMerge/>
            <w:tcBorders>
              <w:left w:val="nil"/>
              <w:bottom w:val="single" w:color="auto" w:sz="18" w:space="0"/>
              <w:right w:val="single" w:color="auto" w:sz="4" w:space="0"/>
            </w:tcBorders>
            <w:shd w:val="clear" w:color="auto" w:fill="auto"/>
            <w:noWrap/>
            <w:vAlign w:val="center"/>
            <w:hideMark/>
          </w:tcPr>
          <w:p w:rsidRPr="00874F19" w:rsidR="007B2B66" w:rsidP="00751EB4" w:rsidRDefault="007B2B66" w14:paraId="5E73C9F5" w14:textId="77777777">
            <w:pPr>
              <w:pStyle w:val="TableParagraph"/>
            </w:pPr>
          </w:p>
        </w:tc>
      </w:tr>
      <w:tr w:rsidRPr="00874F19" w:rsidR="008757AE" w:rsidTr="00751EB4" w14:paraId="52D2C425" w14:textId="77777777">
        <w:trPr>
          <w:trHeight w:val="300"/>
          <w:jc w:val="center"/>
        </w:trPr>
        <w:tc>
          <w:tcPr>
            <w:tcW w:w="1890" w:type="dxa"/>
            <w:vMerge w:val="restart"/>
            <w:tcBorders>
              <w:top w:val="single" w:color="auto" w:sz="18" w:space="0"/>
              <w:left w:val="single" w:color="auto" w:sz="8" w:space="0"/>
              <w:right w:val="single" w:color="auto" w:sz="4" w:space="0"/>
            </w:tcBorders>
            <w:shd w:val="clear" w:color="auto" w:fill="auto"/>
            <w:noWrap/>
            <w:vAlign w:val="center"/>
            <w:hideMark/>
          </w:tcPr>
          <w:p w:rsidRPr="00874F19" w:rsidR="008757AE" w:rsidP="00751EB4" w:rsidRDefault="008757AE" w14:paraId="77853B78" w14:textId="77777777">
            <w:pPr>
              <w:pStyle w:val="TableParagraph"/>
            </w:pPr>
            <w:r w:rsidRPr="00874F19">
              <w:t>Process and Equipment Modifications</w:t>
            </w:r>
          </w:p>
        </w:tc>
        <w:tc>
          <w:tcPr>
            <w:tcW w:w="2273" w:type="dxa"/>
            <w:tcBorders>
              <w:top w:val="single" w:color="auto" w:sz="18" w:space="0"/>
              <w:left w:val="nil"/>
              <w:bottom w:val="nil"/>
              <w:right w:val="single" w:color="auto" w:sz="4" w:space="0"/>
            </w:tcBorders>
            <w:shd w:val="clear" w:color="auto" w:fill="auto"/>
            <w:vAlign w:val="center"/>
            <w:hideMark/>
          </w:tcPr>
          <w:p w:rsidRPr="00874F19" w:rsidR="008757AE" w:rsidP="00751EB4" w:rsidRDefault="00286E4D" w14:paraId="4D475418" w14:textId="4419D76B">
            <w:pPr>
              <w:pStyle w:val="TableParagraph"/>
            </w:pPr>
            <w:r w:rsidRPr="00874F19">
              <w:t>S21</w:t>
            </w:r>
            <w:r w:rsidRPr="00874F19" w:rsidR="008757AE">
              <w:t xml:space="preserve"> Optimized process conditions to increase efficiency</w:t>
            </w:r>
          </w:p>
        </w:tc>
        <w:tc>
          <w:tcPr>
            <w:tcW w:w="2842" w:type="dxa"/>
            <w:tcBorders>
              <w:top w:val="single" w:color="auto" w:sz="18" w:space="0"/>
              <w:left w:val="nil"/>
              <w:bottom w:val="nil"/>
              <w:right w:val="single" w:color="auto" w:sz="4" w:space="0"/>
            </w:tcBorders>
            <w:shd w:val="clear" w:color="auto" w:fill="auto"/>
            <w:vAlign w:val="center"/>
            <w:hideMark/>
          </w:tcPr>
          <w:p w:rsidRPr="00874F19" w:rsidR="008757AE" w:rsidP="00751EB4" w:rsidRDefault="008757AE" w14:paraId="4471ECF8" w14:textId="77777777">
            <w:pPr>
              <w:pStyle w:val="TableParagraph"/>
            </w:pPr>
            <w:r w:rsidRPr="00874F19">
              <w:t>W50 Optimized reaction conditions or otherwise increased efficiency of synthesis</w:t>
            </w:r>
          </w:p>
        </w:tc>
        <w:tc>
          <w:tcPr>
            <w:tcW w:w="2340" w:type="dxa"/>
            <w:vMerge w:val="restart"/>
            <w:tcBorders>
              <w:top w:val="single" w:color="auto" w:sz="18" w:space="0"/>
              <w:left w:val="nil"/>
              <w:right w:val="single" w:color="auto" w:sz="4" w:space="0"/>
            </w:tcBorders>
            <w:shd w:val="clear" w:color="auto" w:fill="auto"/>
            <w:noWrap/>
            <w:vAlign w:val="center"/>
            <w:hideMark/>
          </w:tcPr>
          <w:p w:rsidRPr="00874F19" w:rsidR="008757AE" w:rsidP="00751EB4" w:rsidRDefault="008757AE" w14:paraId="619CAE2C" w14:textId="77777777">
            <w:pPr>
              <w:pStyle w:val="TableParagraph"/>
            </w:pPr>
            <w:r w:rsidRPr="00874F19">
              <w:t>Process Modifications</w:t>
            </w:r>
          </w:p>
        </w:tc>
      </w:tr>
      <w:tr w:rsidRPr="00874F19" w:rsidR="008757AE" w:rsidTr="00751EB4" w14:paraId="374F7BDF" w14:textId="77777777">
        <w:trPr>
          <w:trHeight w:val="300"/>
          <w:jc w:val="center"/>
        </w:trPr>
        <w:tc>
          <w:tcPr>
            <w:tcW w:w="1890" w:type="dxa"/>
            <w:vMerge/>
            <w:tcBorders>
              <w:left w:val="single" w:color="auto" w:sz="8" w:space="0"/>
              <w:right w:val="single" w:color="auto" w:sz="4" w:space="0"/>
            </w:tcBorders>
            <w:shd w:val="clear" w:color="auto" w:fill="auto"/>
            <w:noWrap/>
            <w:vAlign w:val="center"/>
            <w:hideMark/>
          </w:tcPr>
          <w:p w:rsidRPr="00874F19" w:rsidR="008757AE" w:rsidP="00751EB4" w:rsidRDefault="008757AE" w14:paraId="7ABBAA70" w14:textId="77777777">
            <w:pPr>
              <w:pStyle w:val="TableParagraph"/>
            </w:pPr>
          </w:p>
        </w:tc>
        <w:tc>
          <w:tcPr>
            <w:tcW w:w="2273" w:type="dxa"/>
            <w:tcBorders>
              <w:top w:val="single" w:color="auto" w:sz="8" w:space="0"/>
              <w:left w:val="nil"/>
              <w:bottom w:val="nil"/>
              <w:right w:val="single" w:color="auto" w:sz="4" w:space="0"/>
            </w:tcBorders>
            <w:shd w:val="clear" w:color="auto" w:fill="auto"/>
            <w:vAlign w:val="center"/>
            <w:hideMark/>
          </w:tcPr>
          <w:p w:rsidRPr="00874F19" w:rsidR="008757AE" w:rsidP="00751EB4" w:rsidRDefault="00286E4D" w14:paraId="0C867337" w14:textId="397F8418">
            <w:pPr>
              <w:pStyle w:val="TableParagraph"/>
            </w:pPr>
            <w:r w:rsidRPr="00874F19">
              <w:t>S22</w:t>
            </w:r>
            <w:r w:rsidRPr="00874F19" w:rsidR="008757AE">
              <w:t xml:space="preserve"> Instituted recirculation within a process</w:t>
            </w:r>
          </w:p>
        </w:tc>
        <w:tc>
          <w:tcPr>
            <w:tcW w:w="2842" w:type="dxa"/>
            <w:tcBorders>
              <w:top w:val="single" w:color="auto" w:sz="8" w:space="0"/>
              <w:left w:val="nil"/>
              <w:bottom w:val="nil"/>
              <w:right w:val="single" w:color="auto" w:sz="4" w:space="0"/>
            </w:tcBorders>
            <w:shd w:val="clear" w:color="auto" w:fill="auto"/>
            <w:vAlign w:val="center"/>
            <w:hideMark/>
          </w:tcPr>
          <w:p w:rsidRPr="00874F19" w:rsidR="008757AE" w:rsidP="00751EB4" w:rsidRDefault="008757AE" w14:paraId="1CFEC772" w14:textId="77777777">
            <w:pPr>
              <w:pStyle w:val="TableParagraph"/>
            </w:pPr>
            <w:r w:rsidRPr="00874F19">
              <w:t>W51 Instituted recirculation within a process</w:t>
            </w:r>
          </w:p>
        </w:tc>
        <w:tc>
          <w:tcPr>
            <w:tcW w:w="2340" w:type="dxa"/>
            <w:vMerge/>
            <w:tcBorders>
              <w:left w:val="nil"/>
              <w:right w:val="single" w:color="auto" w:sz="4" w:space="0"/>
            </w:tcBorders>
            <w:shd w:val="clear" w:color="auto" w:fill="auto"/>
            <w:noWrap/>
            <w:vAlign w:val="center"/>
            <w:hideMark/>
          </w:tcPr>
          <w:p w:rsidRPr="00874F19" w:rsidR="008757AE" w:rsidP="00751EB4" w:rsidRDefault="008757AE" w14:paraId="7536184F" w14:textId="77777777">
            <w:pPr>
              <w:pStyle w:val="TableParagraph"/>
            </w:pPr>
          </w:p>
        </w:tc>
      </w:tr>
      <w:tr w:rsidRPr="00874F19" w:rsidR="008757AE" w:rsidTr="00751EB4" w14:paraId="782159FD" w14:textId="77777777">
        <w:trPr>
          <w:trHeight w:val="300"/>
          <w:jc w:val="center"/>
        </w:trPr>
        <w:tc>
          <w:tcPr>
            <w:tcW w:w="1890" w:type="dxa"/>
            <w:vMerge/>
            <w:tcBorders>
              <w:left w:val="single" w:color="auto" w:sz="8" w:space="0"/>
              <w:right w:val="single" w:color="auto" w:sz="4" w:space="0"/>
            </w:tcBorders>
            <w:shd w:val="clear" w:color="auto" w:fill="auto"/>
            <w:noWrap/>
            <w:vAlign w:val="center"/>
          </w:tcPr>
          <w:p w:rsidRPr="00874F19" w:rsidR="008757AE" w:rsidP="00751EB4" w:rsidRDefault="008757AE" w14:paraId="7F4FE683" w14:textId="77777777">
            <w:pPr>
              <w:pStyle w:val="TableParagraph"/>
            </w:pPr>
          </w:p>
        </w:tc>
        <w:tc>
          <w:tcPr>
            <w:tcW w:w="2273" w:type="dxa"/>
            <w:vMerge w:val="restart"/>
            <w:tcBorders>
              <w:top w:val="single" w:color="auto" w:sz="8" w:space="0"/>
              <w:left w:val="nil"/>
              <w:right w:val="single" w:color="auto" w:sz="4" w:space="0"/>
            </w:tcBorders>
            <w:shd w:val="clear" w:color="auto" w:fill="auto"/>
            <w:vAlign w:val="center"/>
          </w:tcPr>
          <w:p w:rsidRPr="00874F19" w:rsidR="008757AE" w:rsidP="00751EB4" w:rsidRDefault="00286E4D" w14:paraId="374B1AE3" w14:textId="5CAC2BAE">
            <w:pPr>
              <w:pStyle w:val="TableParagraph"/>
            </w:pPr>
            <w:r w:rsidRPr="00874F19">
              <w:t>S23</w:t>
            </w:r>
            <w:r w:rsidRPr="00874F19" w:rsidR="008757AE">
              <w:t xml:space="preserve"> Implemented new technology, technique, or process</w:t>
            </w:r>
          </w:p>
        </w:tc>
        <w:tc>
          <w:tcPr>
            <w:tcW w:w="2842" w:type="dxa"/>
            <w:tcBorders>
              <w:top w:val="single" w:color="auto" w:sz="8" w:space="0"/>
              <w:left w:val="nil"/>
              <w:bottom w:val="nil"/>
              <w:right w:val="single" w:color="auto" w:sz="4" w:space="0"/>
            </w:tcBorders>
            <w:shd w:val="clear" w:color="auto" w:fill="auto"/>
            <w:vAlign w:val="center"/>
          </w:tcPr>
          <w:p w:rsidRPr="00874F19" w:rsidR="008757AE" w:rsidP="00751EB4" w:rsidRDefault="008757AE" w14:paraId="57535480" w14:textId="77777777">
            <w:pPr>
              <w:pStyle w:val="TableParagraph"/>
            </w:pPr>
            <w:r w:rsidRPr="00874F19">
              <w:t>W57 Used biotechnology in manufacturing process</w:t>
            </w:r>
          </w:p>
        </w:tc>
        <w:tc>
          <w:tcPr>
            <w:tcW w:w="2340" w:type="dxa"/>
            <w:vMerge/>
            <w:tcBorders>
              <w:left w:val="nil"/>
              <w:bottom w:val="nil"/>
              <w:right w:val="single" w:color="auto" w:sz="4" w:space="0"/>
            </w:tcBorders>
            <w:shd w:val="clear" w:color="auto" w:fill="auto"/>
            <w:noWrap/>
            <w:vAlign w:val="center"/>
          </w:tcPr>
          <w:p w:rsidRPr="00874F19" w:rsidR="008757AE" w:rsidP="00751EB4" w:rsidRDefault="008757AE" w14:paraId="32DD8AC4" w14:textId="77777777">
            <w:pPr>
              <w:pStyle w:val="TableParagraph"/>
            </w:pPr>
          </w:p>
        </w:tc>
      </w:tr>
      <w:tr w:rsidRPr="00874F19" w:rsidR="008757AE" w:rsidTr="00751EB4" w14:paraId="49FBA97F" w14:textId="77777777">
        <w:trPr>
          <w:trHeight w:val="300"/>
          <w:jc w:val="center"/>
        </w:trPr>
        <w:tc>
          <w:tcPr>
            <w:tcW w:w="1890" w:type="dxa"/>
            <w:vMerge/>
            <w:tcBorders>
              <w:left w:val="single" w:color="auto" w:sz="8" w:space="0"/>
              <w:right w:val="single" w:color="auto" w:sz="4" w:space="0"/>
            </w:tcBorders>
            <w:shd w:val="clear" w:color="auto" w:fill="auto"/>
            <w:noWrap/>
            <w:vAlign w:val="center"/>
          </w:tcPr>
          <w:p w:rsidRPr="00874F19" w:rsidR="008757AE" w:rsidP="00751EB4" w:rsidRDefault="008757AE" w14:paraId="3286487B" w14:textId="77777777">
            <w:pPr>
              <w:pStyle w:val="TableParagraph"/>
            </w:pPr>
          </w:p>
        </w:tc>
        <w:tc>
          <w:tcPr>
            <w:tcW w:w="2273" w:type="dxa"/>
            <w:vMerge/>
            <w:tcBorders>
              <w:left w:val="nil"/>
              <w:right w:val="single" w:color="auto" w:sz="4" w:space="0"/>
            </w:tcBorders>
            <w:shd w:val="clear" w:color="auto" w:fill="auto"/>
            <w:vAlign w:val="center"/>
          </w:tcPr>
          <w:p w:rsidRPr="00874F19" w:rsidR="008757AE" w:rsidP="00751EB4" w:rsidRDefault="008757AE" w14:paraId="64975D0A" w14:textId="77777777">
            <w:pPr>
              <w:pStyle w:val="TableParagraph"/>
            </w:pPr>
          </w:p>
        </w:tc>
        <w:tc>
          <w:tcPr>
            <w:tcW w:w="2842" w:type="dxa"/>
            <w:tcBorders>
              <w:top w:val="single" w:color="auto" w:sz="8" w:space="0"/>
              <w:left w:val="nil"/>
              <w:bottom w:val="nil"/>
              <w:right w:val="single" w:color="auto" w:sz="4" w:space="0"/>
            </w:tcBorders>
            <w:shd w:val="clear" w:color="auto" w:fill="auto"/>
            <w:vAlign w:val="center"/>
          </w:tcPr>
          <w:p w:rsidRPr="00874F19" w:rsidR="008757AE" w:rsidP="00751EB4" w:rsidRDefault="008757AE" w14:paraId="1DD937FB" w14:textId="77777777">
            <w:pPr>
              <w:pStyle w:val="TableParagraph"/>
            </w:pPr>
            <w:r w:rsidRPr="00874F19">
              <w:t>W60 Changed to mechanical stripping/cleaning devices (from solvents or other materials)</w:t>
            </w:r>
          </w:p>
        </w:tc>
        <w:tc>
          <w:tcPr>
            <w:tcW w:w="2340" w:type="dxa"/>
            <w:tcBorders>
              <w:top w:val="single" w:color="auto" w:sz="8" w:space="0"/>
              <w:left w:val="nil"/>
              <w:bottom w:val="nil"/>
              <w:right w:val="single" w:color="auto" w:sz="4" w:space="0"/>
            </w:tcBorders>
            <w:shd w:val="clear" w:color="auto" w:fill="auto"/>
            <w:noWrap/>
            <w:vAlign w:val="center"/>
          </w:tcPr>
          <w:p w:rsidRPr="00874F19" w:rsidR="008757AE" w:rsidP="00751EB4" w:rsidRDefault="008757AE" w14:paraId="31454883" w14:textId="77777777">
            <w:pPr>
              <w:pStyle w:val="TableParagraph"/>
            </w:pPr>
            <w:r w:rsidRPr="00874F19">
              <w:t>Cleaning and Degreasing</w:t>
            </w:r>
          </w:p>
        </w:tc>
      </w:tr>
      <w:tr w:rsidRPr="00874F19" w:rsidR="008757AE" w:rsidTr="00751EB4" w14:paraId="5BE62A7F" w14:textId="77777777">
        <w:trPr>
          <w:trHeight w:val="300"/>
          <w:jc w:val="center"/>
        </w:trPr>
        <w:tc>
          <w:tcPr>
            <w:tcW w:w="1890" w:type="dxa"/>
            <w:vMerge/>
            <w:tcBorders>
              <w:left w:val="single" w:color="auto" w:sz="8" w:space="0"/>
              <w:right w:val="single" w:color="auto" w:sz="4" w:space="0"/>
            </w:tcBorders>
            <w:shd w:val="clear" w:color="auto" w:fill="auto"/>
            <w:noWrap/>
            <w:vAlign w:val="center"/>
          </w:tcPr>
          <w:p w:rsidRPr="00874F19" w:rsidR="008757AE" w:rsidP="00751EB4" w:rsidRDefault="008757AE" w14:paraId="56A25A28" w14:textId="77777777">
            <w:pPr>
              <w:pStyle w:val="TableParagraph"/>
            </w:pPr>
          </w:p>
        </w:tc>
        <w:tc>
          <w:tcPr>
            <w:tcW w:w="2273" w:type="dxa"/>
            <w:vMerge/>
            <w:tcBorders>
              <w:left w:val="nil"/>
              <w:right w:val="single" w:color="auto" w:sz="4" w:space="0"/>
            </w:tcBorders>
            <w:shd w:val="clear" w:color="auto" w:fill="auto"/>
            <w:vAlign w:val="center"/>
          </w:tcPr>
          <w:p w:rsidRPr="00874F19" w:rsidR="008757AE" w:rsidP="00751EB4" w:rsidRDefault="008757AE" w14:paraId="2D699563" w14:textId="77777777">
            <w:pPr>
              <w:pStyle w:val="TableParagraph"/>
            </w:pPr>
          </w:p>
        </w:tc>
        <w:tc>
          <w:tcPr>
            <w:tcW w:w="2842" w:type="dxa"/>
            <w:tcBorders>
              <w:top w:val="single" w:color="auto" w:sz="8" w:space="0"/>
              <w:left w:val="nil"/>
              <w:bottom w:val="nil"/>
              <w:right w:val="single" w:color="auto" w:sz="4" w:space="0"/>
            </w:tcBorders>
            <w:shd w:val="clear" w:color="auto" w:fill="auto"/>
            <w:vAlign w:val="center"/>
          </w:tcPr>
          <w:p w:rsidRPr="00874F19" w:rsidR="008757AE" w:rsidP="00751EB4" w:rsidRDefault="008757AE" w14:paraId="4694BD2C" w14:textId="77777777">
            <w:pPr>
              <w:pStyle w:val="TableParagraph"/>
            </w:pPr>
            <w:r w:rsidRPr="00874F19">
              <w:t>W74 Improved application technique</w:t>
            </w:r>
          </w:p>
        </w:tc>
        <w:tc>
          <w:tcPr>
            <w:tcW w:w="2340" w:type="dxa"/>
            <w:vMerge w:val="restart"/>
            <w:tcBorders>
              <w:top w:val="single" w:color="auto" w:sz="8" w:space="0"/>
              <w:left w:val="nil"/>
              <w:right w:val="single" w:color="auto" w:sz="4" w:space="0"/>
            </w:tcBorders>
            <w:shd w:val="clear" w:color="auto" w:fill="auto"/>
            <w:noWrap/>
            <w:vAlign w:val="center"/>
          </w:tcPr>
          <w:p w:rsidRPr="00874F19" w:rsidR="008757AE" w:rsidP="00751EB4" w:rsidRDefault="008757AE" w14:paraId="12763544" w14:textId="0681F80F">
            <w:pPr>
              <w:pStyle w:val="TableParagraph"/>
            </w:pPr>
            <w:r w:rsidRPr="00874F19">
              <w:t>Surface Preparation and Finishing</w:t>
            </w:r>
          </w:p>
        </w:tc>
      </w:tr>
      <w:tr w:rsidRPr="00874F19" w:rsidR="008757AE" w:rsidTr="00751EB4" w14:paraId="7C5AB6F2" w14:textId="77777777">
        <w:trPr>
          <w:trHeight w:val="300"/>
          <w:jc w:val="center"/>
        </w:trPr>
        <w:tc>
          <w:tcPr>
            <w:tcW w:w="1890" w:type="dxa"/>
            <w:vMerge/>
            <w:tcBorders>
              <w:left w:val="single" w:color="auto" w:sz="8" w:space="0"/>
              <w:right w:val="single" w:color="auto" w:sz="4" w:space="0"/>
            </w:tcBorders>
            <w:shd w:val="clear" w:color="auto" w:fill="auto"/>
            <w:noWrap/>
            <w:vAlign w:val="center"/>
          </w:tcPr>
          <w:p w:rsidRPr="00874F19" w:rsidR="008757AE" w:rsidP="00751EB4" w:rsidRDefault="008757AE" w14:paraId="27F93E34" w14:textId="77777777">
            <w:pPr>
              <w:pStyle w:val="TableParagraph"/>
            </w:pPr>
          </w:p>
        </w:tc>
        <w:tc>
          <w:tcPr>
            <w:tcW w:w="2273" w:type="dxa"/>
            <w:vMerge/>
            <w:tcBorders>
              <w:left w:val="nil"/>
              <w:bottom w:val="nil"/>
              <w:right w:val="single" w:color="auto" w:sz="4" w:space="0"/>
            </w:tcBorders>
            <w:shd w:val="clear" w:color="auto" w:fill="auto"/>
            <w:vAlign w:val="center"/>
          </w:tcPr>
          <w:p w:rsidRPr="00874F19" w:rsidR="008757AE" w:rsidP="00751EB4" w:rsidRDefault="008757AE" w14:paraId="1FD4123B" w14:textId="77777777">
            <w:pPr>
              <w:pStyle w:val="TableParagraph"/>
            </w:pPr>
          </w:p>
        </w:tc>
        <w:tc>
          <w:tcPr>
            <w:tcW w:w="2842" w:type="dxa"/>
            <w:tcBorders>
              <w:top w:val="single" w:color="auto" w:sz="8" w:space="0"/>
              <w:left w:val="nil"/>
              <w:bottom w:val="nil"/>
              <w:right w:val="single" w:color="auto" w:sz="4" w:space="0"/>
            </w:tcBorders>
            <w:shd w:val="clear" w:color="auto" w:fill="auto"/>
            <w:vAlign w:val="center"/>
          </w:tcPr>
          <w:p w:rsidRPr="00874F19" w:rsidR="008757AE" w:rsidP="00751EB4" w:rsidRDefault="008757AE" w14:paraId="25CC23E6" w14:textId="77777777">
            <w:pPr>
              <w:pStyle w:val="TableParagraph"/>
            </w:pPr>
            <w:r w:rsidRPr="00874F19">
              <w:t>W75 Changed from spray to other system</w:t>
            </w:r>
          </w:p>
        </w:tc>
        <w:tc>
          <w:tcPr>
            <w:tcW w:w="2340" w:type="dxa"/>
            <w:vMerge/>
            <w:tcBorders>
              <w:left w:val="nil"/>
              <w:bottom w:val="nil"/>
              <w:right w:val="single" w:color="auto" w:sz="4" w:space="0"/>
            </w:tcBorders>
            <w:shd w:val="clear" w:color="auto" w:fill="auto"/>
            <w:noWrap/>
            <w:vAlign w:val="center"/>
          </w:tcPr>
          <w:p w:rsidRPr="00874F19" w:rsidR="008757AE" w:rsidP="00751EB4" w:rsidRDefault="008757AE" w14:paraId="2389E674" w14:textId="77777777">
            <w:pPr>
              <w:pStyle w:val="TableParagraph"/>
            </w:pPr>
          </w:p>
        </w:tc>
      </w:tr>
      <w:tr w:rsidRPr="00874F19" w:rsidR="008757AE" w:rsidTr="00751EB4" w14:paraId="57E0E423" w14:textId="77777777">
        <w:trPr>
          <w:trHeight w:val="300"/>
          <w:jc w:val="center"/>
        </w:trPr>
        <w:tc>
          <w:tcPr>
            <w:tcW w:w="1890" w:type="dxa"/>
            <w:vMerge/>
            <w:tcBorders>
              <w:left w:val="single" w:color="auto" w:sz="8" w:space="0"/>
              <w:right w:val="single" w:color="auto" w:sz="4" w:space="0"/>
            </w:tcBorders>
            <w:shd w:val="clear" w:color="auto" w:fill="auto"/>
            <w:noWrap/>
            <w:vAlign w:val="center"/>
            <w:hideMark/>
          </w:tcPr>
          <w:p w:rsidRPr="00874F19" w:rsidR="008757AE" w:rsidP="00751EB4" w:rsidRDefault="008757AE" w14:paraId="3F2954B4" w14:textId="77777777">
            <w:pPr>
              <w:pStyle w:val="TableParagraph"/>
            </w:pPr>
          </w:p>
        </w:tc>
        <w:tc>
          <w:tcPr>
            <w:tcW w:w="2273" w:type="dxa"/>
            <w:vMerge w:val="restart"/>
            <w:tcBorders>
              <w:top w:val="single" w:color="auto" w:sz="8" w:space="0"/>
              <w:left w:val="nil"/>
              <w:right w:val="single" w:color="auto" w:sz="4" w:space="0"/>
            </w:tcBorders>
            <w:shd w:val="clear" w:color="auto" w:fill="auto"/>
            <w:vAlign w:val="center"/>
            <w:hideMark/>
          </w:tcPr>
          <w:p w:rsidRPr="00874F19" w:rsidR="008757AE" w:rsidP="00751EB4" w:rsidRDefault="00286E4D" w14:paraId="2FA361B9" w14:textId="6EB77434">
            <w:pPr>
              <w:pStyle w:val="TableParagraph"/>
            </w:pPr>
            <w:r w:rsidRPr="00874F19">
              <w:t>S</w:t>
            </w:r>
            <w:r w:rsidRPr="00874F19" w:rsidR="008757AE">
              <w:t>2</w:t>
            </w:r>
            <w:r w:rsidRPr="00874F19">
              <w:t>4</w:t>
            </w:r>
            <w:r w:rsidRPr="00874F19" w:rsidR="008757AE">
              <w:t xml:space="preserve"> Modified or updated equipment or layout</w:t>
            </w:r>
          </w:p>
        </w:tc>
        <w:tc>
          <w:tcPr>
            <w:tcW w:w="2842" w:type="dxa"/>
            <w:tcBorders>
              <w:top w:val="single" w:color="auto" w:sz="8" w:space="0"/>
              <w:left w:val="nil"/>
              <w:bottom w:val="nil"/>
              <w:right w:val="single" w:color="auto" w:sz="4" w:space="0"/>
            </w:tcBorders>
            <w:shd w:val="clear" w:color="auto" w:fill="auto"/>
            <w:vAlign w:val="center"/>
            <w:hideMark/>
          </w:tcPr>
          <w:p w:rsidRPr="00874F19" w:rsidR="008757AE" w:rsidP="00751EB4" w:rsidRDefault="008757AE" w14:paraId="29E8B200" w14:textId="77777777">
            <w:pPr>
              <w:pStyle w:val="TableParagraph"/>
            </w:pPr>
            <w:r w:rsidRPr="00874F19">
              <w:t>W52 Modified equipment, layout, or piping</w:t>
            </w:r>
          </w:p>
        </w:tc>
        <w:tc>
          <w:tcPr>
            <w:tcW w:w="2340" w:type="dxa"/>
            <w:tcBorders>
              <w:top w:val="single" w:color="auto" w:sz="8" w:space="0"/>
              <w:left w:val="nil"/>
              <w:bottom w:val="nil"/>
              <w:right w:val="single" w:color="auto" w:sz="4" w:space="0"/>
            </w:tcBorders>
            <w:shd w:val="clear" w:color="auto" w:fill="auto"/>
            <w:noWrap/>
            <w:vAlign w:val="center"/>
            <w:hideMark/>
          </w:tcPr>
          <w:p w:rsidRPr="00874F19" w:rsidR="008757AE" w:rsidP="00751EB4" w:rsidRDefault="008757AE" w14:paraId="5F0181E4" w14:textId="77777777">
            <w:pPr>
              <w:pStyle w:val="TableParagraph"/>
            </w:pPr>
            <w:r w:rsidRPr="00874F19">
              <w:t>Process Modifications</w:t>
            </w:r>
          </w:p>
        </w:tc>
      </w:tr>
      <w:tr w:rsidRPr="00874F19" w:rsidR="008757AE" w:rsidTr="00751EB4" w14:paraId="00AF143B" w14:textId="77777777">
        <w:trPr>
          <w:trHeight w:val="300"/>
          <w:jc w:val="center"/>
        </w:trPr>
        <w:tc>
          <w:tcPr>
            <w:tcW w:w="1890" w:type="dxa"/>
            <w:vMerge/>
            <w:tcBorders>
              <w:left w:val="single" w:color="auto" w:sz="8" w:space="0"/>
              <w:right w:val="single" w:color="auto" w:sz="4" w:space="0"/>
            </w:tcBorders>
            <w:shd w:val="clear" w:color="auto" w:fill="auto"/>
            <w:noWrap/>
            <w:vAlign w:val="center"/>
            <w:hideMark/>
          </w:tcPr>
          <w:p w:rsidRPr="00874F19" w:rsidR="008757AE" w:rsidP="00751EB4" w:rsidRDefault="008757AE" w14:paraId="699D0A86" w14:textId="77777777">
            <w:pPr>
              <w:pStyle w:val="TableParagraph"/>
            </w:pPr>
          </w:p>
        </w:tc>
        <w:tc>
          <w:tcPr>
            <w:tcW w:w="2273" w:type="dxa"/>
            <w:vMerge/>
            <w:tcBorders>
              <w:left w:val="nil"/>
              <w:right w:val="single" w:color="auto" w:sz="4" w:space="0"/>
            </w:tcBorders>
            <w:shd w:val="clear" w:color="auto" w:fill="auto"/>
            <w:vAlign w:val="center"/>
            <w:hideMark/>
          </w:tcPr>
          <w:p w:rsidRPr="00874F19" w:rsidR="008757AE" w:rsidP="00751EB4" w:rsidRDefault="008757AE" w14:paraId="48A9A187" w14:textId="77777777">
            <w:pPr>
              <w:pStyle w:val="TableParagraph"/>
            </w:pPr>
          </w:p>
        </w:tc>
        <w:tc>
          <w:tcPr>
            <w:tcW w:w="2842" w:type="dxa"/>
            <w:tcBorders>
              <w:top w:val="single" w:color="auto" w:sz="8" w:space="0"/>
              <w:left w:val="nil"/>
              <w:bottom w:val="nil"/>
              <w:right w:val="single" w:color="auto" w:sz="4" w:space="0"/>
            </w:tcBorders>
            <w:shd w:val="clear" w:color="auto" w:fill="auto"/>
            <w:vAlign w:val="center"/>
            <w:hideMark/>
          </w:tcPr>
          <w:p w:rsidRPr="00874F19" w:rsidR="008757AE" w:rsidP="00751EB4" w:rsidRDefault="008757AE" w14:paraId="2EA692A2" w14:textId="77777777">
            <w:pPr>
              <w:pStyle w:val="TableParagraph"/>
            </w:pPr>
            <w:r w:rsidRPr="00874F19">
              <w:t>W59 Modified stripping/cleaning equipment</w:t>
            </w:r>
          </w:p>
        </w:tc>
        <w:tc>
          <w:tcPr>
            <w:tcW w:w="2340" w:type="dxa"/>
            <w:vMerge w:val="restart"/>
            <w:tcBorders>
              <w:top w:val="single" w:color="auto" w:sz="8" w:space="0"/>
              <w:left w:val="nil"/>
              <w:right w:val="single" w:color="auto" w:sz="4" w:space="0"/>
            </w:tcBorders>
            <w:shd w:val="clear" w:color="auto" w:fill="auto"/>
            <w:noWrap/>
            <w:vAlign w:val="center"/>
            <w:hideMark/>
          </w:tcPr>
          <w:p w:rsidRPr="00874F19" w:rsidR="008757AE" w:rsidP="00751EB4" w:rsidRDefault="008757AE" w14:paraId="47541B7B" w14:textId="77777777">
            <w:pPr>
              <w:pStyle w:val="TableParagraph"/>
            </w:pPr>
            <w:r w:rsidRPr="00874F19">
              <w:t>Cleaning and Degreasing</w:t>
            </w:r>
          </w:p>
        </w:tc>
      </w:tr>
      <w:tr w:rsidRPr="00874F19" w:rsidR="008757AE" w:rsidTr="00751EB4" w14:paraId="0E50ED73" w14:textId="77777777">
        <w:trPr>
          <w:trHeight w:val="300"/>
          <w:jc w:val="center"/>
        </w:trPr>
        <w:tc>
          <w:tcPr>
            <w:tcW w:w="1890" w:type="dxa"/>
            <w:vMerge/>
            <w:tcBorders>
              <w:left w:val="single" w:color="auto" w:sz="8" w:space="0"/>
              <w:right w:val="single" w:color="auto" w:sz="4" w:space="0"/>
            </w:tcBorders>
            <w:shd w:val="clear" w:color="auto" w:fill="auto"/>
            <w:noWrap/>
            <w:vAlign w:val="center"/>
            <w:hideMark/>
          </w:tcPr>
          <w:p w:rsidRPr="00874F19" w:rsidR="008757AE" w:rsidP="00751EB4" w:rsidRDefault="008757AE" w14:paraId="57A7C70A" w14:textId="77777777">
            <w:pPr>
              <w:pStyle w:val="TableParagraph"/>
            </w:pPr>
          </w:p>
        </w:tc>
        <w:tc>
          <w:tcPr>
            <w:tcW w:w="2273" w:type="dxa"/>
            <w:vMerge/>
            <w:tcBorders>
              <w:left w:val="nil"/>
              <w:right w:val="single" w:color="auto" w:sz="4" w:space="0"/>
            </w:tcBorders>
            <w:shd w:val="clear" w:color="auto" w:fill="auto"/>
            <w:vAlign w:val="center"/>
            <w:hideMark/>
          </w:tcPr>
          <w:p w:rsidRPr="00874F19" w:rsidR="008757AE" w:rsidP="00751EB4" w:rsidRDefault="008757AE" w14:paraId="5A8BBFE5" w14:textId="77777777">
            <w:pPr>
              <w:pStyle w:val="TableParagraph"/>
            </w:pPr>
          </w:p>
        </w:tc>
        <w:tc>
          <w:tcPr>
            <w:tcW w:w="2842" w:type="dxa"/>
            <w:tcBorders>
              <w:top w:val="single" w:color="auto" w:sz="8" w:space="0"/>
              <w:left w:val="nil"/>
              <w:bottom w:val="nil"/>
              <w:right w:val="single" w:color="auto" w:sz="4" w:space="0"/>
            </w:tcBorders>
            <w:shd w:val="clear" w:color="auto" w:fill="auto"/>
            <w:vAlign w:val="center"/>
            <w:hideMark/>
          </w:tcPr>
          <w:p w:rsidRPr="00874F19" w:rsidR="008757AE" w:rsidP="00751EB4" w:rsidRDefault="008757AE" w14:paraId="3E4DA3C3" w14:textId="77777777">
            <w:pPr>
              <w:pStyle w:val="TableParagraph"/>
            </w:pPr>
            <w:r w:rsidRPr="00874F19">
              <w:t>W65 Redesigned parts racks to reduce drag out</w:t>
            </w:r>
          </w:p>
        </w:tc>
        <w:tc>
          <w:tcPr>
            <w:tcW w:w="2340" w:type="dxa"/>
            <w:vMerge/>
            <w:tcBorders>
              <w:left w:val="nil"/>
              <w:right w:val="single" w:color="auto" w:sz="4" w:space="0"/>
            </w:tcBorders>
            <w:shd w:val="clear" w:color="auto" w:fill="auto"/>
            <w:noWrap/>
            <w:vAlign w:val="center"/>
            <w:hideMark/>
          </w:tcPr>
          <w:p w:rsidRPr="00874F19" w:rsidR="008757AE" w:rsidP="00751EB4" w:rsidRDefault="008757AE" w14:paraId="43903513" w14:textId="77777777">
            <w:pPr>
              <w:pStyle w:val="TableParagraph"/>
            </w:pPr>
          </w:p>
        </w:tc>
      </w:tr>
      <w:tr w:rsidRPr="00874F19" w:rsidR="008757AE" w:rsidTr="00751EB4" w14:paraId="38E32FC3" w14:textId="77777777">
        <w:trPr>
          <w:trHeight w:val="300"/>
          <w:jc w:val="center"/>
        </w:trPr>
        <w:tc>
          <w:tcPr>
            <w:tcW w:w="1890" w:type="dxa"/>
            <w:vMerge/>
            <w:tcBorders>
              <w:left w:val="single" w:color="auto" w:sz="8" w:space="0"/>
              <w:right w:val="single" w:color="auto" w:sz="4" w:space="0"/>
            </w:tcBorders>
            <w:shd w:val="clear" w:color="auto" w:fill="auto"/>
            <w:noWrap/>
            <w:vAlign w:val="center"/>
            <w:hideMark/>
          </w:tcPr>
          <w:p w:rsidRPr="00874F19" w:rsidR="008757AE" w:rsidP="00751EB4" w:rsidRDefault="008757AE" w14:paraId="51B21C8F" w14:textId="77777777">
            <w:pPr>
              <w:pStyle w:val="TableParagraph"/>
            </w:pPr>
          </w:p>
        </w:tc>
        <w:tc>
          <w:tcPr>
            <w:tcW w:w="2273" w:type="dxa"/>
            <w:vMerge/>
            <w:tcBorders>
              <w:left w:val="nil"/>
              <w:right w:val="single" w:color="auto" w:sz="4" w:space="0"/>
            </w:tcBorders>
            <w:shd w:val="clear" w:color="auto" w:fill="auto"/>
            <w:vAlign w:val="center"/>
            <w:hideMark/>
          </w:tcPr>
          <w:p w:rsidRPr="00874F19" w:rsidR="008757AE" w:rsidP="00751EB4" w:rsidRDefault="008757AE" w14:paraId="38FE743D" w14:textId="77777777">
            <w:pPr>
              <w:pStyle w:val="TableParagraph"/>
            </w:pPr>
          </w:p>
        </w:tc>
        <w:tc>
          <w:tcPr>
            <w:tcW w:w="2842" w:type="dxa"/>
            <w:tcBorders>
              <w:top w:val="single" w:color="auto" w:sz="8" w:space="0"/>
              <w:left w:val="nil"/>
              <w:bottom w:val="nil"/>
              <w:right w:val="single" w:color="auto" w:sz="4" w:space="0"/>
            </w:tcBorders>
            <w:shd w:val="clear" w:color="auto" w:fill="auto"/>
            <w:vAlign w:val="center"/>
            <w:hideMark/>
          </w:tcPr>
          <w:p w:rsidRPr="00874F19" w:rsidR="008757AE" w:rsidP="00751EB4" w:rsidRDefault="008757AE" w14:paraId="14BE1D48" w14:textId="77777777">
            <w:pPr>
              <w:pStyle w:val="TableParagraph"/>
            </w:pPr>
            <w:r w:rsidRPr="00874F19">
              <w:t>W66 Modified or installed rinse systems</w:t>
            </w:r>
          </w:p>
        </w:tc>
        <w:tc>
          <w:tcPr>
            <w:tcW w:w="2340" w:type="dxa"/>
            <w:vMerge/>
            <w:tcBorders>
              <w:left w:val="nil"/>
              <w:right w:val="single" w:color="auto" w:sz="4" w:space="0"/>
            </w:tcBorders>
            <w:shd w:val="clear" w:color="auto" w:fill="auto"/>
            <w:noWrap/>
            <w:vAlign w:val="center"/>
            <w:hideMark/>
          </w:tcPr>
          <w:p w:rsidRPr="00874F19" w:rsidR="008757AE" w:rsidP="00751EB4" w:rsidRDefault="008757AE" w14:paraId="5C7613D1" w14:textId="77777777">
            <w:pPr>
              <w:pStyle w:val="TableParagraph"/>
            </w:pPr>
          </w:p>
        </w:tc>
      </w:tr>
      <w:tr w:rsidRPr="00874F19" w:rsidR="008757AE" w:rsidTr="00751EB4" w14:paraId="412B6967" w14:textId="77777777">
        <w:trPr>
          <w:trHeight w:val="300"/>
          <w:jc w:val="center"/>
        </w:trPr>
        <w:tc>
          <w:tcPr>
            <w:tcW w:w="1890" w:type="dxa"/>
            <w:vMerge/>
            <w:tcBorders>
              <w:left w:val="single" w:color="auto" w:sz="8" w:space="0"/>
              <w:right w:val="single" w:color="auto" w:sz="4" w:space="0"/>
            </w:tcBorders>
            <w:shd w:val="clear" w:color="auto" w:fill="auto"/>
            <w:noWrap/>
            <w:vAlign w:val="center"/>
            <w:hideMark/>
          </w:tcPr>
          <w:p w:rsidRPr="00874F19" w:rsidR="008757AE" w:rsidP="00751EB4" w:rsidRDefault="008757AE" w14:paraId="7EAC28D3" w14:textId="77777777">
            <w:pPr>
              <w:pStyle w:val="TableParagraph"/>
            </w:pPr>
          </w:p>
        </w:tc>
        <w:tc>
          <w:tcPr>
            <w:tcW w:w="2273" w:type="dxa"/>
            <w:vMerge/>
            <w:tcBorders>
              <w:left w:val="nil"/>
              <w:right w:val="single" w:color="auto" w:sz="4" w:space="0"/>
            </w:tcBorders>
            <w:shd w:val="clear" w:color="auto" w:fill="auto"/>
            <w:vAlign w:val="center"/>
            <w:hideMark/>
          </w:tcPr>
          <w:p w:rsidRPr="00874F19" w:rsidR="008757AE" w:rsidP="00751EB4" w:rsidRDefault="008757AE" w14:paraId="2DA71074" w14:textId="77777777">
            <w:pPr>
              <w:pStyle w:val="TableParagraph"/>
            </w:pPr>
          </w:p>
        </w:tc>
        <w:tc>
          <w:tcPr>
            <w:tcW w:w="2842" w:type="dxa"/>
            <w:tcBorders>
              <w:top w:val="single" w:color="auto" w:sz="8" w:space="0"/>
              <w:left w:val="nil"/>
              <w:bottom w:val="nil"/>
              <w:right w:val="single" w:color="auto" w:sz="4" w:space="0"/>
            </w:tcBorders>
            <w:shd w:val="clear" w:color="auto" w:fill="auto"/>
            <w:vAlign w:val="center"/>
            <w:hideMark/>
          </w:tcPr>
          <w:p w:rsidRPr="00874F19" w:rsidR="008757AE" w:rsidP="00751EB4" w:rsidRDefault="008757AE" w14:paraId="7D2EF7E5" w14:textId="77777777">
            <w:pPr>
              <w:pStyle w:val="TableParagraph"/>
            </w:pPr>
            <w:r w:rsidRPr="00874F19">
              <w:t>W67 Improved rinse equipment design</w:t>
            </w:r>
          </w:p>
        </w:tc>
        <w:tc>
          <w:tcPr>
            <w:tcW w:w="2340" w:type="dxa"/>
            <w:vMerge/>
            <w:tcBorders>
              <w:left w:val="nil"/>
              <w:bottom w:val="nil"/>
              <w:right w:val="single" w:color="auto" w:sz="4" w:space="0"/>
            </w:tcBorders>
            <w:shd w:val="clear" w:color="auto" w:fill="auto"/>
            <w:noWrap/>
            <w:vAlign w:val="center"/>
            <w:hideMark/>
          </w:tcPr>
          <w:p w:rsidRPr="00874F19" w:rsidR="008757AE" w:rsidP="00751EB4" w:rsidRDefault="008757AE" w14:paraId="0DE91085" w14:textId="77777777">
            <w:pPr>
              <w:pStyle w:val="TableParagraph"/>
            </w:pPr>
          </w:p>
        </w:tc>
      </w:tr>
      <w:tr w:rsidRPr="00874F19" w:rsidR="008757AE" w:rsidTr="00751EB4" w14:paraId="50621C6B" w14:textId="77777777">
        <w:trPr>
          <w:trHeight w:val="300"/>
          <w:jc w:val="center"/>
        </w:trPr>
        <w:tc>
          <w:tcPr>
            <w:tcW w:w="1890" w:type="dxa"/>
            <w:vMerge/>
            <w:tcBorders>
              <w:left w:val="single" w:color="auto" w:sz="8" w:space="0"/>
              <w:right w:val="single" w:color="auto" w:sz="4" w:space="0"/>
            </w:tcBorders>
            <w:shd w:val="clear" w:color="auto" w:fill="auto"/>
            <w:noWrap/>
            <w:vAlign w:val="center"/>
            <w:hideMark/>
          </w:tcPr>
          <w:p w:rsidRPr="00874F19" w:rsidR="008757AE" w:rsidP="00751EB4" w:rsidRDefault="008757AE" w14:paraId="397758E7" w14:textId="77777777">
            <w:pPr>
              <w:pStyle w:val="TableParagraph"/>
            </w:pPr>
          </w:p>
        </w:tc>
        <w:tc>
          <w:tcPr>
            <w:tcW w:w="2273" w:type="dxa"/>
            <w:vMerge/>
            <w:tcBorders>
              <w:left w:val="nil"/>
              <w:bottom w:val="single" w:color="auto" w:sz="8" w:space="0"/>
              <w:right w:val="single" w:color="auto" w:sz="4" w:space="0"/>
            </w:tcBorders>
            <w:shd w:val="clear" w:color="auto" w:fill="auto"/>
            <w:vAlign w:val="center"/>
            <w:hideMark/>
          </w:tcPr>
          <w:p w:rsidRPr="00874F19" w:rsidR="008757AE" w:rsidP="00751EB4" w:rsidRDefault="008757AE" w14:paraId="329A7082" w14:textId="77777777">
            <w:pPr>
              <w:pStyle w:val="TableParagraph"/>
            </w:pPr>
          </w:p>
        </w:tc>
        <w:tc>
          <w:tcPr>
            <w:tcW w:w="2842" w:type="dxa"/>
            <w:tcBorders>
              <w:top w:val="single" w:color="auto" w:sz="8" w:space="0"/>
              <w:left w:val="nil"/>
              <w:bottom w:val="single" w:color="auto" w:sz="8" w:space="0"/>
              <w:right w:val="single" w:color="auto" w:sz="4" w:space="0"/>
            </w:tcBorders>
            <w:shd w:val="clear" w:color="auto" w:fill="auto"/>
            <w:vAlign w:val="center"/>
            <w:hideMark/>
          </w:tcPr>
          <w:p w:rsidRPr="00874F19" w:rsidR="008757AE" w:rsidP="00751EB4" w:rsidRDefault="008757AE" w14:paraId="69DAF5DA" w14:textId="77777777">
            <w:pPr>
              <w:pStyle w:val="TableParagraph"/>
            </w:pPr>
            <w:r w:rsidRPr="00874F19">
              <w:t>W72 Modified spray systems or equipment</w:t>
            </w:r>
          </w:p>
        </w:tc>
        <w:tc>
          <w:tcPr>
            <w:tcW w:w="2340" w:type="dxa"/>
            <w:tcBorders>
              <w:top w:val="single" w:color="auto" w:sz="8" w:space="0"/>
              <w:left w:val="nil"/>
              <w:bottom w:val="single" w:color="auto" w:sz="8" w:space="0"/>
              <w:right w:val="single" w:color="auto" w:sz="4" w:space="0"/>
            </w:tcBorders>
            <w:shd w:val="clear" w:color="auto" w:fill="auto"/>
            <w:noWrap/>
            <w:vAlign w:val="center"/>
            <w:hideMark/>
          </w:tcPr>
          <w:p w:rsidRPr="00874F19" w:rsidR="008757AE" w:rsidP="00751EB4" w:rsidRDefault="008757AE" w14:paraId="1016A91B" w14:textId="77777777">
            <w:pPr>
              <w:pStyle w:val="TableParagraph"/>
            </w:pPr>
            <w:r w:rsidRPr="00874F19">
              <w:t>Surface Preparation and Finishing</w:t>
            </w:r>
          </w:p>
        </w:tc>
      </w:tr>
      <w:tr w:rsidRPr="00874F19" w:rsidR="008757AE" w:rsidTr="00751EB4" w14:paraId="5B89B769" w14:textId="77777777">
        <w:trPr>
          <w:trHeight w:val="300"/>
          <w:jc w:val="center"/>
        </w:trPr>
        <w:tc>
          <w:tcPr>
            <w:tcW w:w="1890" w:type="dxa"/>
            <w:vMerge/>
            <w:tcBorders>
              <w:left w:val="single" w:color="auto" w:sz="8" w:space="0"/>
              <w:right w:val="single" w:color="auto" w:sz="4" w:space="0"/>
            </w:tcBorders>
            <w:shd w:val="clear" w:color="auto" w:fill="auto"/>
            <w:noWrap/>
            <w:vAlign w:val="center"/>
            <w:hideMark/>
          </w:tcPr>
          <w:p w:rsidRPr="00874F19" w:rsidR="008757AE" w:rsidP="00751EB4" w:rsidRDefault="008757AE" w14:paraId="5EE903C5" w14:textId="77777777">
            <w:pPr>
              <w:pStyle w:val="TableParagraph"/>
            </w:pPr>
          </w:p>
        </w:tc>
        <w:tc>
          <w:tcPr>
            <w:tcW w:w="2273" w:type="dxa"/>
            <w:vMerge w:val="restart"/>
            <w:tcBorders>
              <w:top w:val="single" w:color="auto" w:sz="8" w:space="0"/>
              <w:left w:val="nil"/>
              <w:bottom w:val="single" w:color="auto" w:sz="18" w:space="0"/>
              <w:right w:val="single" w:color="auto" w:sz="4" w:space="0"/>
            </w:tcBorders>
            <w:shd w:val="clear" w:color="auto" w:fill="auto"/>
            <w:vAlign w:val="center"/>
            <w:hideMark/>
          </w:tcPr>
          <w:p w:rsidRPr="00874F19" w:rsidR="008757AE" w:rsidP="00751EB4" w:rsidRDefault="0098658B" w14:paraId="2C4280AC" w14:textId="083FC19C">
            <w:pPr>
              <w:pStyle w:val="TableParagraph"/>
            </w:pPr>
            <w:r w:rsidRPr="00874F19">
              <w:t>S25</w:t>
            </w:r>
            <w:r w:rsidRPr="00874F19" w:rsidR="008757AE">
              <w:t xml:space="preserve"> Other process modifications made</w:t>
            </w:r>
          </w:p>
        </w:tc>
        <w:tc>
          <w:tcPr>
            <w:tcW w:w="2842" w:type="dxa"/>
            <w:tcBorders>
              <w:top w:val="single" w:color="auto" w:sz="8" w:space="0"/>
              <w:left w:val="nil"/>
              <w:bottom w:val="nil"/>
              <w:right w:val="single" w:color="auto" w:sz="4" w:space="0"/>
            </w:tcBorders>
            <w:shd w:val="clear" w:color="auto" w:fill="auto"/>
            <w:vAlign w:val="center"/>
            <w:hideMark/>
          </w:tcPr>
          <w:p w:rsidRPr="00874F19" w:rsidR="008757AE" w:rsidP="00751EB4" w:rsidRDefault="008757AE" w14:paraId="0E4F13BD" w14:textId="77777777">
            <w:pPr>
              <w:pStyle w:val="TableParagraph"/>
            </w:pPr>
            <w:r w:rsidRPr="00874F19">
              <w:t>W58 Other process modifications made</w:t>
            </w:r>
          </w:p>
        </w:tc>
        <w:tc>
          <w:tcPr>
            <w:tcW w:w="2340" w:type="dxa"/>
            <w:tcBorders>
              <w:top w:val="single" w:color="auto" w:sz="8" w:space="0"/>
              <w:left w:val="nil"/>
              <w:bottom w:val="nil"/>
              <w:right w:val="single" w:color="auto" w:sz="4" w:space="0"/>
            </w:tcBorders>
            <w:shd w:val="clear" w:color="auto" w:fill="auto"/>
            <w:noWrap/>
            <w:vAlign w:val="center"/>
            <w:hideMark/>
          </w:tcPr>
          <w:p w:rsidRPr="00874F19" w:rsidR="008757AE" w:rsidP="00751EB4" w:rsidRDefault="008757AE" w14:paraId="0AB4F78E" w14:textId="77777777">
            <w:pPr>
              <w:pStyle w:val="TableParagraph"/>
            </w:pPr>
            <w:r w:rsidRPr="00874F19">
              <w:t>Process Modifications</w:t>
            </w:r>
          </w:p>
        </w:tc>
      </w:tr>
      <w:tr w:rsidRPr="00874F19" w:rsidR="008757AE" w:rsidTr="00751EB4" w14:paraId="239DF623" w14:textId="77777777">
        <w:trPr>
          <w:trHeight w:val="300"/>
          <w:jc w:val="center"/>
        </w:trPr>
        <w:tc>
          <w:tcPr>
            <w:tcW w:w="1890" w:type="dxa"/>
            <w:vMerge/>
            <w:tcBorders>
              <w:left w:val="single" w:color="auto" w:sz="8" w:space="0"/>
              <w:right w:val="single" w:color="auto" w:sz="4" w:space="0"/>
            </w:tcBorders>
            <w:shd w:val="clear" w:color="auto" w:fill="auto"/>
            <w:noWrap/>
            <w:vAlign w:val="center"/>
            <w:hideMark/>
          </w:tcPr>
          <w:p w:rsidRPr="00874F19" w:rsidR="008757AE" w:rsidP="00751EB4" w:rsidRDefault="008757AE" w14:paraId="4D4E1328" w14:textId="77777777">
            <w:pPr>
              <w:pStyle w:val="TableParagraph"/>
            </w:pPr>
          </w:p>
        </w:tc>
        <w:tc>
          <w:tcPr>
            <w:tcW w:w="2273" w:type="dxa"/>
            <w:vMerge/>
            <w:tcBorders>
              <w:left w:val="nil"/>
              <w:bottom w:val="single" w:color="auto" w:sz="18" w:space="0"/>
              <w:right w:val="single" w:color="auto" w:sz="4" w:space="0"/>
            </w:tcBorders>
            <w:shd w:val="clear" w:color="auto" w:fill="auto"/>
            <w:vAlign w:val="center"/>
            <w:hideMark/>
          </w:tcPr>
          <w:p w:rsidRPr="00874F19" w:rsidR="008757AE" w:rsidP="00751EB4" w:rsidRDefault="008757AE" w14:paraId="4741C178" w14:textId="77777777">
            <w:pPr>
              <w:pStyle w:val="TableParagraph"/>
            </w:pPr>
          </w:p>
        </w:tc>
        <w:tc>
          <w:tcPr>
            <w:tcW w:w="2842" w:type="dxa"/>
            <w:tcBorders>
              <w:top w:val="single" w:color="auto" w:sz="8" w:space="0"/>
              <w:left w:val="nil"/>
              <w:bottom w:val="nil"/>
              <w:right w:val="single" w:color="auto" w:sz="4" w:space="0"/>
            </w:tcBorders>
            <w:shd w:val="clear" w:color="auto" w:fill="auto"/>
            <w:vAlign w:val="center"/>
            <w:hideMark/>
          </w:tcPr>
          <w:p w:rsidRPr="00874F19" w:rsidR="008757AE" w:rsidP="00751EB4" w:rsidRDefault="008757AE" w14:paraId="40A7ED90" w14:textId="77777777">
            <w:pPr>
              <w:pStyle w:val="TableParagraph"/>
            </w:pPr>
            <w:r w:rsidRPr="00874F19">
              <w:t>W71 Other cleaning and degreasing modifications made</w:t>
            </w:r>
          </w:p>
        </w:tc>
        <w:tc>
          <w:tcPr>
            <w:tcW w:w="2340" w:type="dxa"/>
            <w:tcBorders>
              <w:top w:val="single" w:color="auto" w:sz="8" w:space="0"/>
              <w:left w:val="nil"/>
              <w:bottom w:val="nil"/>
              <w:right w:val="single" w:color="auto" w:sz="4" w:space="0"/>
            </w:tcBorders>
            <w:shd w:val="clear" w:color="auto" w:fill="auto"/>
            <w:noWrap/>
            <w:vAlign w:val="center"/>
            <w:hideMark/>
          </w:tcPr>
          <w:p w:rsidRPr="00874F19" w:rsidR="008757AE" w:rsidP="00751EB4" w:rsidRDefault="008757AE" w14:paraId="05518668" w14:textId="77777777">
            <w:pPr>
              <w:pStyle w:val="TableParagraph"/>
            </w:pPr>
            <w:r w:rsidRPr="00874F19">
              <w:t>Cleaning and Degreasing</w:t>
            </w:r>
          </w:p>
        </w:tc>
      </w:tr>
      <w:tr w:rsidRPr="00874F19" w:rsidR="008757AE" w:rsidTr="00751EB4" w14:paraId="47993D4A" w14:textId="77777777">
        <w:trPr>
          <w:trHeight w:val="300"/>
          <w:jc w:val="center"/>
        </w:trPr>
        <w:tc>
          <w:tcPr>
            <w:tcW w:w="1890" w:type="dxa"/>
            <w:vMerge/>
            <w:tcBorders>
              <w:left w:val="single" w:color="auto" w:sz="8" w:space="0"/>
              <w:bottom w:val="single" w:color="auto" w:sz="18" w:space="0"/>
              <w:right w:val="single" w:color="auto" w:sz="4" w:space="0"/>
            </w:tcBorders>
            <w:shd w:val="clear" w:color="auto" w:fill="auto"/>
            <w:noWrap/>
            <w:vAlign w:val="center"/>
            <w:hideMark/>
          </w:tcPr>
          <w:p w:rsidRPr="00874F19" w:rsidR="008757AE" w:rsidP="00751EB4" w:rsidRDefault="008757AE" w14:paraId="7DF85296" w14:textId="77777777">
            <w:pPr>
              <w:pStyle w:val="TableParagraph"/>
            </w:pPr>
          </w:p>
        </w:tc>
        <w:tc>
          <w:tcPr>
            <w:tcW w:w="2273" w:type="dxa"/>
            <w:vMerge/>
            <w:tcBorders>
              <w:left w:val="nil"/>
              <w:bottom w:val="single" w:color="auto" w:sz="18" w:space="0"/>
              <w:right w:val="single" w:color="auto" w:sz="4" w:space="0"/>
            </w:tcBorders>
            <w:shd w:val="clear" w:color="auto" w:fill="auto"/>
            <w:vAlign w:val="center"/>
            <w:hideMark/>
          </w:tcPr>
          <w:p w:rsidRPr="00874F19" w:rsidR="008757AE" w:rsidP="00751EB4" w:rsidRDefault="008757AE" w14:paraId="3A853556" w14:textId="77777777">
            <w:pPr>
              <w:pStyle w:val="TableParagraph"/>
            </w:pPr>
          </w:p>
        </w:tc>
        <w:tc>
          <w:tcPr>
            <w:tcW w:w="2842" w:type="dxa"/>
            <w:tcBorders>
              <w:top w:val="single" w:color="auto" w:sz="8" w:space="0"/>
              <w:left w:val="nil"/>
              <w:bottom w:val="single" w:color="auto" w:sz="18" w:space="0"/>
              <w:right w:val="single" w:color="auto" w:sz="4" w:space="0"/>
            </w:tcBorders>
            <w:shd w:val="clear" w:color="auto" w:fill="auto"/>
            <w:vAlign w:val="center"/>
            <w:hideMark/>
          </w:tcPr>
          <w:p w:rsidRPr="00874F19" w:rsidR="008757AE" w:rsidP="00751EB4" w:rsidRDefault="008757AE" w14:paraId="235BED00" w14:textId="77777777">
            <w:pPr>
              <w:pStyle w:val="TableParagraph"/>
            </w:pPr>
            <w:r w:rsidRPr="00874F19">
              <w:t>W78 Other surface preparation and finishing modifications made</w:t>
            </w:r>
          </w:p>
        </w:tc>
        <w:tc>
          <w:tcPr>
            <w:tcW w:w="2340" w:type="dxa"/>
            <w:tcBorders>
              <w:top w:val="single" w:color="auto" w:sz="8" w:space="0"/>
              <w:left w:val="nil"/>
              <w:bottom w:val="single" w:color="auto" w:sz="18" w:space="0"/>
              <w:right w:val="single" w:color="auto" w:sz="4" w:space="0"/>
            </w:tcBorders>
            <w:shd w:val="clear" w:color="auto" w:fill="auto"/>
            <w:noWrap/>
            <w:vAlign w:val="center"/>
            <w:hideMark/>
          </w:tcPr>
          <w:p w:rsidRPr="00874F19" w:rsidR="008757AE" w:rsidP="00751EB4" w:rsidRDefault="008757AE" w14:paraId="189FDACA" w14:textId="77777777">
            <w:pPr>
              <w:pStyle w:val="TableParagraph"/>
            </w:pPr>
            <w:r w:rsidRPr="00874F19">
              <w:t>Surface Preparation and Finishing</w:t>
            </w:r>
          </w:p>
        </w:tc>
      </w:tr>
      <w:tr w:rsidRPr="00874F19" w:rsidR="001D20D5" w:rsidTr="00751EB4" w14:paraId="0C11FC3D" w14:textId="77777777">
        <w:trPr>
          <w:trHeight w:val="33"/>
          <w:jc w:val="center"/>
        </w:trPr>
        <w:tc>
          <w:tcPr>
            <w:tcW w:w="1890" w:type="dxa"/>
            <w:vMerge w:val="restart"/>
            <w:tcBorders>
              <w:left w:val="single" w:color="auto" w:sz="8" w:space="0"/>
              <w:right w:val="single" w:color="auto" w:sz="4" w:space="0"/>
            </w:tcBorders>
            <w:shd w:val="clear" w:color="auto" w:fill="auto"/>
            <w:noWrap/>
            <w:vAlign w:val="center"/>
          </w:tcPr>
          <w:p w:rsidRPr="00874F19" w:rsidR="001D20D5" w:rsidP="00751EB4" w:rsidRDefault="001D20D5" w14:paraId="0C674F42" w14:textId="577B57E0">
            <w:pPr>
              <w:pStyle w:val="TableParagraph"/>
            </w:pPr>
            <w:r w:rsidRPr="00874F19">
              <w:t>Inventory and Material Management</w:t>
            </w:r>
          </w:p>
        </w:tc>
        <w:tc>
          <w:tcPr>
            <w:tcW w:w="2273" w:type="dxa"/>
            <w:vMerge w:val="restart"/>
            <w:tcBorders>
              <w:top w:val="single" w:color="auto" w:sz="8" w:space="0"/>
              <w:left w:val="nil"/>
              <w:right w:val="single" w:color="auto" w:sz="4" w:space="0"/>
            </w:tcBorders>
            <w:shd w:val="clear" w:color="auto" w:fill="auto"/>
            <w:vAlign w:val="center"/>
          </w:tcPr>
          <w:p w:rsidRPr="00874F19" w:rsidR="001D20D5" w:rsidP="00751EB4" w:rsidRDefault="001D20D5" w14:paraId="4004D7A0" w14:textId="01FCD03D">
            <w:pPr>
              <w:pStyle w:val="TableParagraph"/>
            </w:pPr>
            <w:r w:rsidRPr="00874F19">
              <w:t>S31 Instituted better labeling, testing, or other inventory management practices</w:t>
            </w:r>
          </w:p>
        </w:tc>
        <w:tc>
          <w:tcPr>
            <w:tcW w:w="2842" w:type="dxa"/>
            <w:tcBorders>
              <w:top w:val="single" w:color="auto" w:sz="8" w:space="0"/>
              <w:left w:val="nil"/>
              <w:right w:val="single" w:color="auto" w:sz="4" w:space="0"/>
            </w:tcBorders>
            <w:shd w:val="clear" w:color="auto" w:fill="auto"/>
            <w:vAlign w:val="center"/>
          </w:tcPr>
          <w:p w:rsidRPr="00874F19" w:rsidR="001D20D5" w:rsidP="00751EB4" w:rsidRDefault="001D20D5" w14:paraId="14D0DB7C" w14:textId="77727F88">
            <w:pPr>
              <w:pStyle w:val="TableParagraph"/>
            </w:pPr>
            <w:r w:rsidRPr="00874F19">
              <w:t>W36 Implemented inspection or monitoring program of potential spill or leak sources</w:t>
            </w:r>
          </w:p>
        </w:tc>
        <w:tc>
          <w:tcPr>
            <w:tcW w:w="2340" w:type="dxa"/>
            <w:vMerge w:val="restart"/>
            <w:tcBorders>
              <w:top w:val="single" w:color="auto" w:sz="8" w:space="0"/>
              <w:left w:val="nil"/>
              <w:right w:val="single" w:color="auto" w:sz="4" w:space="0"/>
            </w:tcBorders>
            <w:shd w:val="clear" w:color="auto" w:fill="auto"/>
            <w:noWrap/>
            <w:vAlign w:val="center"/>
          </w:tcPr>
          <w:p w:rsidRPr="00874F19" w:rsidR="001D20D5" w:rsidP="00751EB4" w:rsidRDefault="001D20D5" w14:paraId="2B80ED07" w14:textId="0D7E095C">
            <w:pPr>
              <w:pStyle w:val="TableParagraph"/>
            </w:pPr>
            <w:r w:rsidRPr="00874F19">
              <w:t>Inventory Control</w:t>
            </w:r>
          </w:p>
        </w:tc>
      </w:tr>
      <w:tr w:rsidRPr="00874F19" w:rsidR="001D20D5" w:rsidTr="00751EB4" w14:paraId="576C2067" w14:textId="77777777">
        <w:trPr>
          <w:trHeight w:val="300"/>
          <w:jc w:val="center"/>
        </w:trPr>
        <w:tc>
          <w:tcPr>
            <w:tcW w:w="1890" w:type="dxa"/>
            <w:vMerge/>
            <w:tcBorders>
              <w:left w:val="single" w:color="auto" w:sz="8" w:space="0"/>
              <w:right w:val="single" w:color="auto" w:sz="4" w:space="0"/>
            </w:tcBorders>
            <w:shd w:val="clear" w:color="auto" w:fill="auto"/>
            <w:noWrap/>
            <w:vAlign w:val="center"/>
          </w:tcPr>
          <w:p w:rsidRPr="00874F19" w:rsidR="001D20D5" w:rsidP="00751EB4" w:rsidRDefault="001D20D5" w14:paraId="290669B5" w14:textId="77777777">
            <w:pPr>
              <w:pStyle w:val="TableParagraph"/>
            </w:pPr>
          </w:p>
        </w:tc>
        <w:tc>
          <w:tcPr>
            <w:tcW w:w="2273" w:type="dxa"/>
            <w:vMerge/>
            <w:tcBorders>
              <w:left w:val="nil"/>
              <w:right w:val="single" w:color="auto" w:sz="4" w:space="0"/>
            </w:tcBorders>
            <w:shd w:val="clear" w:color="auto" w:fill="auto"/>
            <w:vAlign w:val="center"/>
          </w:tcPr>
          <w:p w:rsidRPr="00874F19" w:rsidR="001D20D5" w:rsidP="00751EB4" w:rsidRDefault="001D20D5" w14:paraId="76120B69" w14:textId="77777777">
            <w:pPr>
              <w:pStyle w:val="TableParagraph"/>
            </w:pPr>
          </w:p>
        </w:tc>
        <w:tc>
          <w:tcPr>
            <w:tcW w:w="2842" w:type="dxa"/>
            <w:tcBorders>
              <w:top w:val="single" w:color="auto" w:sz="8" w:space="0"/>
              <w:left w:val="nil"/>
              <w:bottom w:val="nil"/>
              <w:right w:val="single" w:color="auto" w:sz="4" w:space="0"/>
            </w:tcBorders>
            <w:shd w:val="clear" w:color="auto" w:fill="auto"/>
            <w:vAlign w:val="center"/>
          </w:tcPr>
          <w:p w:rsidRPr="00874F19" w:rsidR="001D20D5" w:rsidP="00751EB4" w:rsidRDefault="001D20D5" w14:paraId="2D4CA000" w14:textId="77777777">
            <w:pPr>
              <w:pStyle w:val="TableParagraph"/>
            </w:pPr>
            <w:r w:rsidRPr="00874F19">
              <w:t>W22 Began to test outdated material - continue to use if still effective</w:t>
            </w:r>
          </w:p>
        </w:tc>
        <w:tc>
          <w:tcPr>
            <w:tcW w:w="2340" w:type="dxa"/>
            <w:vMerge/>
            <w:tcBorders>
              <w:left w:val="nil"/>
              <w:right w:val="single" w:color="auto" w:sz="4" w:space="0"/>
            </w:tcBorders>
            <w:shd w:val="clear" w:color="auto" w:fill="auto"/>
            <w:noWrap/>
            <w:vAlign w:val="center"/>
          </w:tcPr>
          <w:p w:rsidRPr="00874F19" w:rsidR="001D20D5" w:rsidP="00751EB4" w:rsidRDefault="001D20D5" w14:paraId="6FA2E65B" w14:textId="06051EDF">
            <w:pPr>
              <w:pStyle w:val="TableParagraph"/>
            </w:pPr>
          </w:p>
        </w:tc>
      </w:tr>
      <w:tr w:rsidRPr="00874F19" w:rsidR="001D20D5" w:rsidTr="00751EB4" w14:paraId="2AA084B1" w14:textId="77777777">
        <w:trPr>
          <w:trHeight w:val="300"/>
          <w:jc w:val="center"/>
        </w:trPr>
        <w:tc>
          <w:tcPr>
            <w:tcW w:w="1890" w:type="dxa"/>
            <w:vMerge/>
            <w:tcBorders>
              <w:left w:val="single" w:color="auto" w:sz="8" w:space="0"/>
              <w:right w:val="single" w:color="auto" w:sz="4" w:space="0"/>
            </w:tcBorders>
            <w:shd w:val="clear" w:color="auto" w:fill="auto"/>
            <w:noWrap/>
            <w:vAlign w:val="center"/>
          </w:tcPr>
          <w:p w:rsidRPr="00874F19" w:rsidR="001D20D5" w:rsidP="00751EB4" w:rsidRDefault="001D20D5" w14:paraId="6A23E642" w14:textId="77777777">
            <w:pPr>
              <w:pStyle w:val="TableParagraph"/>
            </w:pPr>
          </w:p>
        </w:tc>
        <w:tc>
          <w:tcPr>
            <w:tcW w:w="2273" w:type="dxa"/>
            <w:vMerge/>
            <w:tcBorders>
              <w:left w:val="nil"/>
              <w:right w:val="single" w:color="auto" w:sz="4" w:space="0"/>
            </w:tcBorders>
            <w:shd w:val="clear" w:color="auto" w:fill="auto"/>
            <w:vAlign w:val="center"/>
          </w:tcPr>
          <w:p w:rsidRPr="00874F19" w:rsidR="001D20D5" w:rsidP="00751EB4" w:rsidRDefault="001D20D5" w14:paraId="7E455FD1" w14:textId="77777777">
            <w:pPr>
              <w:pStyle w:val="TableParagraph"/>
            </w:pPr>
          </w:p>
        </w:tc>
        <w:tc>
          <w:tcPr>
            <w:tcW w:w="2842" w:type="dxa"/>
            <w:tcBorders>
              <w:top w:val="single" w:color="auto" w:sz="8" w:space="0"/>
              <w:left w:val="nil"/>
              <w:bottom w:val="nil"/>
              <w:right w:val="single" w:color="auto" w:sz="4" w:space="0"/>
            </w:tcBorders>
            <w:shd w:val="clear" w:color="auto" w:fill="auto"/>
            <w:vAlign w:val="center"/>
          </w:tcPr>
          <w:p w:rsidRPr="00874F19" w:rsidR="001D20D5" w:rsidP="00751EB4" w:rsidRDefault="001D20D5" w14:paraId="4679E011" w14:textId="77777777">
            <w:pPr>
              <w:pStyle w:val="TableParagraph"/>
            </w:pPr>
            <w:r w:rsidRPr="00874F19">
              <w:t>W23 Eliminated shelf-life requirements for stable materials</w:t>
            </w:r>
          </w:p>
        </w:tc>
        <w:tc>
          <w:tcPr>
            <w:tcW w:w="2340" w:type="dxa"/>
            <w:vMerge/>
            <w:tcBorders>
              <w:left w:val="nil"/>
              <w:right w:val="single" w:color="auto" w:sz="4" w:space="0"/>
            </w:tcBorders>
            <w:shd w:val="clear" w:color="auto" w:fill="auto"/>
            <w:noWrap/>
            <w:vAlign w:val="center"/>
          </w:tcPr>
          <w:p w:rsidRPr="00874F19" w:rsidR="001D20D5" w:rsidP="00751EB4" w:rsidRDefault="001D20D5" w14:paraId="4C95D1DA" w14:textId="79B511DF">
            <w:pPr>
              <w:pStyle w:val="TableParagraph"/>
            </w:pPr>
          </w:p>
        </w:tc>
      </w:tr>
      <w:tr w:rsidRPr="00874F19" w:rsidR="001D20D5" w:rsidTr="00751EB4" w14:paraId="3AC60AD3" w14:textId="77777777">
        <w:trPr>
          <w:trHeight w:val="300"/>
          <w:jc w:val="center"/>
        </w:trPr>
        <w:tc>
          <w:tcPr>
            <w:tcW w:w="1890" w:type="dxa"/>
            <w:vMerge/>
            <w:tcBorders>
              <w:left w:val="single" w:color="auto" w:sz="8" w:space="0"/>
              <w:right w:val="single" w:color="auto" w:sz="4" w:space="0"/>
            </w:tcBorders>
            <w:shd w:val="clear" w:color="auto" w:fill="auto"/>
            <w:noWrap/>
            <w:vAlign w:val="center"/>
          </w:tcPr>
          <w:p w:rsidRPr="00874F19" w:rsidR="001D20D5" w:rsidP="00751EB4" w:rsidRDefault="001D20D5" w14:paraId="6B0F54BD" w14:textId="77777777">
            <w:pPr>
              <w:pStyle w:val="TableParagraph"/>
            </w:pPr>
          </w:p>
        </w:tc>
        <w:tc>
          <w:tcPr>
            <w:tcW w:w="2273" w:type="dxa"/>
            <w:vMerge/>
            <w:tcBorders>
              <w:left w:val="nil"/>
              <w:right w:val="single" w:color="auto" w:sz="4" w:space="0"/>
            </w:tcBorders>
            <w:shd w:val="clear" w:color="auto" w:fill="auto"/>
            <w:vAlign w:val="center"/>
          </w:tcPr>
          <w:p w:rsidRPr="00874F19" w:rsidR="001D20D5" w:rsidP="00751EB4" w:rsidRDefault="001D20D5" w14:paraId="4632B9B7" w14:textId="77777777">
            <w:pPr>
              <w:pStyle w:val="TableParagraph"/>
            </w:pPr>
          </w:p>
        </w:tc>
        <w:tc>
          <w:tcPr>
            <w:tcW w:w="2842" w:type="dxa"/>
            <w:tcBorders>
              <w:top w:val="single" w:color="auto" w:sz="8" w:space="0"/>
              <w:left w:val="nil"/>
              <w:bottom w:val="nil"/>
              <w:right w:val="single" w:color="auto" w:sz="4" w:space="0"/>
            </w:tcBorders>
            <w:shd w:val="clear" w:color="auto" w:fill="auto"/>
            <w:vAlign w:val="center"/>
          </w:tcPr>
          <w:p w:rsidRPr="00874F19" w:rsidR="001D20D5" w:rsidP="00751EB4" w:rsidRDefault="001D20D5" w14:paraId="230B806B" w14:textId="77777777">
            <w:pPr>
              <w:pStyle w:val="TableParagraph"/>
            </w:pPr>
            <w:r w:rsidRPr="00874F19">
              <w:t>W24 Instituted better labeling procedures</w:t>
            </w:r>
          </w:p>
        </w:tc>
        <w:tc>
          <w:tcPr>
            <w:tcW w:w="2340" w:type="dxa"/>
            <w:vMerge/>
            <w:tcBorders>
              <w:left w:val="nil"/>
              <w:right w:val="single" w:color="auto" w:sz="4" w:space="0"/>
            </w:tcBorders>
            <w:shd w:val="clear" w:color="auto" w:fill="auto"/>
            <w:noWrap/>
            <w:vAlign w:val="center"/>
          </w:tcPr>
          <w:p w:rsidRPr="00874F19" w:rsidR="001D20D5" w:rsidP="00751EB4" w:rsidRDefault="001D20D5" w14:paraId="0B4A41AC" w14:textId="77777777">
            <w:pPr>
              <w:pStyle w:val="TableParagraph"/>
            </w:pPr>
          </w:p>
        </w:tc>
      </w:tr>
      <w:tr w:rsidRPr="00874F19" w:rsidR="001D20D5" w:rsidTr="00751EB4" w14:paraId="001987E8" w14:textId="77777777">
        <w:trPr>
          <w:trHeight w:val="300"/>
          <w:jc w:val="center"/>
        </w:trPr>
        <w:tc>
          <w:tcPr>
            <w:tcW w:w="1890" w:type="dxa"/>
            <w:vMerge/>
            <w:tcBorders>
              <w:left w:val="single" w:color="auto" w:sz="8" w:space="0"/>
              <w:right w:val="single" w:color="auto" w:sz="4" w:space="0"/>
            </w:tcBorders>
            <w:shd w:val="clear" w:color="auto" w:fill="auto"/>
            <w:noWrap/>
            <w:vAlign w:val="center"/>
          </w:tcPr>
          <w:p w:rsidRPr="00874F19" w:rsidR="001D20D5" w:rsidP="00751EB4" w:rsidRDefault="001D20D5" w14:paraId="5A9A01FD" w14:textId="77777777">
            <w:pPr>
              <w:pStyle w:val="TableParagraph"/>
            </w:pPr>
          </w:p>
        </w:tc>
        <w:tc>
          <w:tcPr>
            <w:tcW w:w="2273" w:type="dxa"/>
            <w:vMerge/>
            <w:tcBorders>
              <w:left w:val="nil"/>
              <w:bottom w:val="single" w:color="auto" w:sz="6" w:space="0"/>
              <w:right w:val="single" w:color="auto" w:sz="4" w:space="0"/>
            </w:tcBorders>
            <w:shd w:val="clear" w:color="auto" w:fill="auto"/>
            <w:vAlign w:val="center"/>
          </w:tcPr>
          <w:p w:rsidRPr="00874F19" w:rsidR="001D20D5" w:rsidP="00751EB4" w:rsidRDefault="001D20D5" w14:paraId="614B2FBC" w14:textId="77777777">
            <w:pPr>
              <w:pStyle w:val="TableParagraph"/>
            </w:pPr>
          </w:p>
        </w:tc>
        <w:tc>
          <w:tcPr>
            <w:tcW w:w="2842" w:type="dxa"/>
            <w:tcBorders>
              <w:top w:val="single" w:color="auto" w:sz="8" w:space="0"/>
              <w:left w:val="nil"/>
              <w:bottom w:val="single" w:color="auto" w:sz="6" w:space="0"/>
              <w:right w:val="single" w:color="auto" w:sz="4" w:space="0"/>
            </w:tcBorders>
            <w:shd w:val="clear" w:color="auto" w:fill="auto"/>
            <w:vAlign w:val="center"/>
          </w:tcPr>
          <w:p w:rsidRPr="00874F19" w:rsidR="001D20D5" w:rsidP="00751EB4" w:rsidRDefault="001D20D5" w14:paraId="1C731D8F" w14:textId="77777777">
            <w:pPr>
              <w:pStyle w:val="TableParagraph"/>
            </w:pPr>
            <w:r w:rsidRPr="00874F19">
              <w:t>W25 Instituted clearinghouse to exchange materials that would otherwise be discarded</w:t>
            </w:r>
          </w:p>
        </w:tc>
        <w:tc>
          <w:tcPr>
            <w:tcW w:w="2340" w:type="dxa"/>
            <w:vMerge/>
            <w:tcBorders>
              <w:left w:val="nil"/>
              <w:bottom w:val="single" w:color="auto" w:sz="6" w:space="0"/>
              <w:right w:val="single" w:color="auto" w:sz="4" w:space="0"/>
            </w:tcBorders>
            <w:shd w:val="clear" w:color="auto" w:fill="auto"/>
            <w:noWrap/>
            <w:vAlign w:val="center"/>
          </w:tcPr>
          <w:p w:rsidRPr="00874F19" w:rsidR="001D20D5" w:rsidP="00751EB4" w:rsidRDefault="001D20D5" w14:paraId="0741BDC3" w14:textId="77777777">
            <w:pPr>
              <w:pStyle w:val="TableParagraph"/>
            </w:pPr>
          </w:p>
        </w:tc>
      </w:tr>
      <w:tr w:rsidRPr="00874F19" w:rsidR="00EF3BC6" w:rsidTr="00751EB4" w14:paraId="60DB4F20" w14:textId="77777777">
        <w:trPr>
          <w:trHeight w:val="300"/>
          <w:jc w:val="center"/>
        </w:trPr>
        <w:tc>
          <w:tcPr>
            <w:tcW w:w="1890" w:type="dxa"/>
            <w:vMerge/>
            <w:tcBorders>
              <w:left w:val="single" w:color="auto" w:sz="8" w:space="0"/>
              <w:right w:val="single" w:color="auto" w:sz="4" w:space="0"/>
            </w:tcBorders>
            <w:shd w:val="clear" w:color="auto" w:fill="auto"/>
            <w:noWrap/>
            <w:vAlign w:val="center"/>
          </w:tcPr>
          <w:p w:rsidRPr="00874F19" w:rsidR="00EF3BC6" w:rsidP="00751EB4" w:rsidRDefault="00EF3BC6" w14:paraId="6EAC22EF" w14:textId="77777777">
            <w:pPr>
              <w:pStyle w:val="TableParagraph"/>
            </w:pPr>
          </w:p>
        </w:tc>
        <w:tc>
          <w:tcPr>
            <w:tcW w:w="2273" w:type="dxa"/>
            <w:tcBorders>
              <w:top w:val="single" w:color="auto" w:sz="6" w:space="0"/>
              <w:left w:val="single" w:color="auto" w:sz="4" w:space="0"/>
              <w:bottom w:val="single" w:color="auto" w:sz="6" w:space="0"/>
              <w:right w:val="single" w:color="auto" w:sz="6" w:space="0"/>
            </w:tcBorders>
            <w:shd w:val="clear" w:color="auto" w:fill="auto"/>
            <w:vAlign w:val="center"/>
          </w:tcPr>
          <w:p w:rsidRPr="00874F19" w:rsidR="00EF3BC6" w:rsidP="00751EB4" w:rsidRDefault="00EF3BC6" w14:paraId="5CC52B40" w14:textId="311B66C1">
            <w:pPr>
              <w:pStyle w:val="TableParagraph"/>
            </w:pPr>
            <w:r w:rsidRPr="00874F19">
              <w:t>S32 Changed size or type of containers procured</w:t>
            </w:r>
          </w:p>
        </w:tc>
        <w:tc>
          <w:tcPr>
            <w:tcW w:w="2842" w:type="dxa"/>
            <w:tcBorders>
              <w:top w:val="single" w:color="auto" w:sz="6" w:space="0"/>
              <w:left w:val="single" w:color="auto" w:sz="6" w:space="0"/>
              <w:bottom w:val="single" w:color="auto" w:sz="6" w:space="0"/>
              <w:right w:val="single" w:color="auto" w:sz="6" w:space="0"/>
            </w:tcBorders>
            <w:shd w:val="clear" w:color="auto" w:fill="auto"/>
            <w:vAlign w:val="center"/>
          </w:tcPr>
          <w:p w:rsidRPr="00874F19" w:rsidR="00EF3BC6" w:rsidP="00751EB4" w:rsidRDefault="00EF3BC6" w14:paraId="13191CFB" w14:textId="5977BCE2">
            <w:pPr>
              <w:pStyle w:val="TableParagraph"/>
            </w:pPr>
            <w:r w:rsidRPr="00874F19">
              <w:t>W55 Changed from small volume containers to bulk containers to minimize discarding of empty containers</w:t>
            </w:r>
          </w:p>
        </w:tc>
        <w:tc>
          <w:tcPr>
            <w:tcW w:w="2340" w:type="dxa"/>
            <w:tcBorders>
              <w:top w:val="single" w:color="auto" w:sz="6" w:space="0"/>
              <w:left w:val="single" w:color="auto" w:sz="6" w:space="0"/>
              <w:bottom w:val="single" w:color="auto" w:sz="6" w:space="0"/>
              <w:right w:val="single" w:color="auto" w:sz="6" w:space="0"/>
            </w:tcBorders>
            <w:shd w:val="clear" w:color="auto" w:fill="auto"/>
            <w:noWrap/>
            <w:vAlign w:val="center"/>
          </w:tcPr>
          <w:p w:rsidRPr="00874F19" w:rsidR="00EF3BC6" w:rsidP="00751EB4" w:rsidRDefault="00EF3BC6" w14:paraId="45797DC9" w14:textId="619620F0">
            <w:pPr>
              <w:pStyle w:val="TableParagraph"/>
            </w:pPr>
            <w:r w:rsidRPr="00874F19">
              <w:t>Process Modifications</w:t>
            </w:r>
          </w:p>
        </w:tc>
      </w:tr>
      <w:tr w:rsidRPr="00874F19" w:rsidR="00EF3BC6" w:rsidTr="00751EB4" w14:paraId="6FDC009F" w14:textId="77777777">
        <w:trPr>
          <w:trHeight w:val="300"/>
          <w:jc w:val="center"/>
        </w:trPr>
        <w:tc>
          <w:tcPr>
            <w:tcW w:w="1890" w:type="dxa"/>
            <w:vMerge/>
            <w:tcBorders>
              <w:left w:val="single" w:color="auto" w:sz="8" w:space="0"/>
              <w:right w:val="single" w:color="auto" w:sz="4" w:space="0"/>
            </w:tcBorders>
            <w:shd w:val="clear" w:color="auto" w:fill="auto"/>
            <w:noWrap/>
            <w:vAlign w:val="center"/>
          </w:tcPr>
          <w:p w:rsidRPr="00874F19" w:rsidR="00EF3BC6" w:rsidP="00751EB4" w:rsidRDefault="00EF3BC6" w14:paraId="6E7F8D3F" w14:textId="77777777">
            <w:pPr>
              <w:pStyle w:val="TableParagraph"/>
            </w:pPr>
          </w:p>
        </w:tc>
        <w:tc>
          <w:tcPr>
            <w:tcW w:w="2273" w:type="dxa"/>
            <w:vMerge w:val="restart"/>
            <w:tcBorders>
              <w:top w:val="single" w:color="auto" w:sz="6" w:space="0"/>
              <w:left w:val="nil"/>
              <w:right w:val="single" w:color="auto" w:sz="4" w:space="0"/>
            </w:tcBorders>
            <w:shd w:val="clear" w:color="auto" w:fill="auto"/>
            <w:vAlign w:val="center"/>
          </w:tcPr>
          <w:p w:rsidRPr="00874F19" w:rsidR="00EF3BC6" w:rsidP="00751EB4" w:rsidRDefault="00EF3BC6" w14:paraId="2E5A8C0C" w14:textId="0C7E0068">
            <w:pPr>
              <w:pStyle w:val="TableParagraph"/>
            </w:pPr>
            <w:r w:rsidRPr="00874F19">
              <w:t>S33 Improved containment or material handling operations</w:t>
            </w:r>
          </w:p>
        </w:tc>
        <w:tc>
          <w:tcPr>
            <w:tcW w:w="2842" w:type="dxa"/>
            <w:tcBorders>
              <w:top w:val="single" w:color="auto" w:sz="6" w:space="0"/>
              <w:left w:val="nil"/>
              <w:bottom w:val="nil"/>
              <w:right w:val="single" w:color="auto" w:sz="4" w:space="0"/>
            </w:tcBorders>
            <w:shd w:val="clear" w:color="auto" w:fill="auto"/>
            <w:vAlign w:val="center"/>
          </w:tcPr>
          <w:p w:rsidRPr="00874F19" w:rsidR="00EF3BC6" w:rsidP="00751EB4" w:rsidRDefault="00EF3BC6" w14:paraId="62BB67AC" w14:textId="77777777">
            <w:pPr>
              <w:pStyle w:val="TableParagraph"/>
            </w:pPr>
            <w:r w:rsidRPr="00874F19">
              <w:t>W31 Improved storage or stacking procedures</w:t>
            </w:r>
          </w:p>
        </w:tc>
        <w:tc>
          <w:tcPr>
            <w:tcW w:w="2340" w:type="dxa"/>
            <w:vMerge w:val="restart"/>
            <w:tcBorders>
              <w:top w:val="single" w:color="auto" w:sz="6" w:space="0"/>
              <w:left w:val="nil"/>
              <w:right w:val="single" w:color="auto" w:sz="4" w:space="0"/>
            </w:tcBorders>
            <w:shd w:val="clear" w:color="auto" w:fill="auto"/>
            <w:noWrap/>
            <w:vAlign w:val="center"/>
          </w:tcPr>
          <w:p w:rsidRPr="00874F19" w:rsidR="00EF3BC6" w:rsidP="00751EB4" w:rsidRDefault="00EF3BC6" w14:paraId="4A851DFB" w14:textId="77777777">
            <w:pPr>
              <w:pStyle w:val="TableParagraph"/>
            </w:pPr>
            <w:r w:rsidRPr="00874F19">
              <w:t>Spill and Leak Prevention</w:t>
            </w:r>
          </w:p>
        </w:tc>
      </w:tr>
      <w:tr w:rsidRPr="00874F19" w:rsidR="00EF3BC6" w:rsidTr="00751EB4" w14:paraId="4FEB1A37" w14:textId="77777777">
        <w:trPr>
          <w:trHeight w:val="300"/>
          <w:jc w:val="center"/>
        </w:trPr>
        <w:tc>
          <w:tcPr>
            <w:tcW w:w="1890" w:type="dxa"/>
            <w:vMerge/>
            <w:tcBorders>
              <w:left w:val="single" w:color="auto" w:sz="8" w:space="0"/>
              <w:right w:val="single" w:color="auto" w:sz="4" w:space="0"/>
            </w:tcBorders>
            <w:shd w:val="clear" w:color="auto" w:fill="auto"/>
            <w:noWrap/>
            <w:vAlign w:val="center"/>
          </w:tcPr>
          <w:p w:rsidRPr="00874F19" w:rsidR="00EF3BC6" w:rsidP="00751EB4" w:rsidRDefault="00EF3BC6" w14:paraId="6610B6D1" w14:textId="77777777">
            <w:pPr>
              <w:pStyle w:val="TableParagraph"/>
            </w:pPr>
          </w:p>
        </w:tc>
        <w:tc>
          <w:tcPr>
            <w:tcW w:w="2273" w:type="dxa"/>
            <w:vMerge/>
            <w:tcBorders>
              <w:left w:val="nil"/>
              <w:right w:val="single" w:color="auto" w:sz="4" w:space="0"/>
            </w:tcBorders>
            <w:shd w:val="clear" w:color="auto" w:fill="auto"/>
            <w:vAlign w:val="center"/>
          </w:tcPr>
          <w:p w:rsidRPr="00874F19" w:rsidR="00EF3BC6" w:rsidP="00751EB4" w:rsidRDefault="00EF3BC6" w14:paraId="2A424EDD" w14:textId="77777777">
            <w:pPr>
              <w:pStyle w:val="TableParagraph"/>
            </w:pPr>
          </w:p>
        </w:tc>
        <w:tc>
          <w:tcPr>
            <w:tcW w:w="2842" w:type="dxa"/>
            <w:tcBorders>
              <w:top w:val="single" w:color="auto" w:sz="8" w:space="0"/>
              <w:left w:val="nil"/>
              <w:bottom w:val="nil"/>
              <w:right w:val="single" w:color="auto" w:sz="4" w:space="0"/>
            </w:tcBorders>
            <w:shd w:val="clear" w:color="auto" w:fill="auto"/>
            <w:vAlign w:val="center"/>
          </w:tcPr>
          <w:p w:rsidRPr="00874F19" w:rsidR="00EF3BC6" w:rsidP="00751EB4" w:rsidRDefault="00EF3BC6" w14:paraId="4CD82D15" w14:textId="77777777">
            <w:pPr>
              <w:pStyle w:val="TableParagraph"/>
            </w:pPr>
            <w:r w:rsidRPr="00874F19">
              <w:t>W32 Improved procedures for loading, unloading, and transfer operations</w:t>
            </w:r>
          </w:p>
        </w:tc>
        <w:tc>
          <w:tcPr>
            <w:tcW w:w="2340" w:type="dxa"/>
            <w:vMerge/>
            <w:tcBorders>
              <w:left w:val="nil"/>
              <w:right w:val="single" w:color="auto" w:sz="4" w:space="0"/>
            </w:tcBorders>
            <w:shd w:val="clear" w:color="auto" w:fill="auto"/>
            <w:noWrap/>
            <w:vAlign w:val="center"/>
          </w:tcPr>
          <w:p w:rsidRPr="00874F19" w:rsidR="00EF3BC6" w:rsidP="00751EB4" w:rsidRDefault="00EF3BC6" w14:paraId="1C464C55" w14:textId="77777777">
            <w:pPr>
              <w:pStyle w:val="TableParagraph"/>
            </w:pPr>
          </w:p>
        </w:tc>
      </w:tr>
      <w:tr w:rsidRPr="00874F19" w:rsidR="00EF3BC6" w:rsidTr="00751EB4" w14:paraId="49C992F1" w14:textId="77777777">
        <w:trPr>
          <w:trHeight w:val="300"/>
          <w:jc w:val="center"/>
        </w:trPr>
        <w:tc>
          <w:tcPr>
            <w:tcW w:w="1890" w:type="dxa"/>
            <w:vMerge/>
            <w:tcBorders>
              <w:left w:val="single" w:color="auto" w:sz="8" w:space="0"/>
              <w:right w:val="single" w:color="auto" w:sz="4" w:space="0"/>
            </w:tcBorders>
            <w:shd w:val="clear" w:color="auto" w:fill="auto"/>
            <w:noWrap/>
            <w:vAlign w:val="center"/>
          </w:tcPr>
          <w:p w:rsidRPr="00874F19" w:rsidR="00EF3BC6" w:rsidP="00751EB4" w:rsidRDefault="00EF3BC6" w14:paraId="095998CF" w14:textId="77777777">
            <w:pPr>
              <w:pStyle w:val="TableParagraph"/>
            </w:pPr>
          </w:p>
        </w:tc>
        <w:tc>
          <w:tcPr>
            <w:tcW w:w="2273" w:type="dxa"/>
            <w:vMerge/>
            <w:tcBorders>
              <w:left w:val="nil"/>
              <w:right w:val="single" w:color="auto" w:sz="4" w:space="0"/>
            </w:tcBorders>
            <w:shd w:val="clear" w:color="auto" w:fill="auto"/>
            <w:vAlign w:val="center"/>
          </w:tcPr>
          <w:p w:rsidRPr="00874F19" w:rsidR="00EF3BC6" w:rsidP="00751EB4" w:rsidRDefault="00EF3BC6" w14:paraId="4D47F518" w14:textId="77777777">
            <w:pPr>
              <w:pStyle w:val="TableParagraph"/>
            </w:pPr>
          </w:p>
        </w:tc>
        <w:tc>
          <w:tcPr>
            <w:tcW w:w="2842" w:type="dxa"/>
            <w:tcBorders>
              <w:top w:val="single" w:color="auto" w:sz="8" w:space="0"/>
              <w:left w:val="nil"/>
              <w:bottom w:val="nil"/>
              <w:right w:val="single" w:color="auto" w:sz="4" w:space="0"/>
            </w:tcBorders>
            <w:shd w:val="clear" w:color="auto" w:fill="auto"/>
            <w:vAlign w:val="center"/>
          </w:tcPr>
          <w:p w:rsidRPr="00874F19" w:rsidR="00EF3BC6" w:rsidP="00751EB4" w:rsidRDefault="00EF3BC6" w14:paraId="5C9286E3" w14:textId="77777777">
            <w:pPr>
              <w:pStyle w:val="TableParagraph"/>
            </w:pPr>
            <w:r w:rsidRPr="00874F19">
              <w:t>W35 Installed vapor recovery systems</w:t>
            </w:r>
          </w:p>
        </w:tc>
        <w:tc>
          <w:tcPr>
            <w:tcW w:w="2340" w:type="dxa"/>
            <w:vMerge/>
            <w:tcBorders>
              <w:left w:val="nil"/>
              <w:bottom w:val="nil"/>
              <w:right w:val="single" w:color="auto" w:sz="4" w:space="0"/>
            </w:tcBorders>
            <w:shd w:val="clear" w:color="auto" w:fill="auto"/>
            <w:noWrap/>
            <w:vAlign w:val="center"/>
          </w:tcPr>
          <w:p w:rsidRPr="00874F19" w:rsidR="00EF3BC6" w:rsidP="00751EB4" w:rsidRDefault="00EF3BC6" w14:paraId="7C4DA540" w14:textId="77777777">
            <w:pPr>
              <w:pStyle w:val="TableParagraph"/>
            </w:pPr>
          </w:p>
        </w:tc>
      </w:tr>
      <w:tr w:rsidRPr="00874F19" w:rsidR="00EF3BC6" w:rsidTr="00751EB4" w14:paraId="7E8CC688" w14:textId="77777777">
        <w:trPr>
          <w:trHeight w:val="300"/>
          <w:jc w:val="center"/>
        </w:trPr>
        <w:tc>
          <w:tcPr>
            <w:tcW w:w="1890" w:type="dxa"/>
            <w:vMerge/>
            <w:tcBorders>
              <w:left w:val="single" w:color="auto" w:sz="8" w:space="0"/>
              <w:right w:val="single" w:color="auto" w:sz="4" w:space="0"/>
            </w:tcBorders>
            <w:shd w:val="clear" w:color="auto" w:fill="auto"/>
            <w:noWrap/>
            <w:vAlign w:val="center"/>
          </w:tcPr>
          <w:p w:rsidRPr="00874F19" w:rsidR="00EF3BC6" w:rsidP="00751EB4" w:rsidRDefault="00EF3BC6" w14:paraId="551709C8" w14:textId="77777777">
            <w:pPr>
              <w:pStyle w:val="TableParagraph"/>
            </w:pPr>
          </w:p>
        </w:tc>
        <w:tc>
          <w:tcPr>
            <w:tcW w:w="2273" w:type="dxa"/>
            <w:vMerge/>
            <w:tcBorders>
              <w:left w:val="nil"/>
              <w:right w:val="single" w:color="auto" w:sz="4" w:space="0"/>
            </w:tcBorders>
            <w:shd w:val="clear" w:color="auto" w:fill="auto"/>
            <w:vAlign w:val="center"/>
          </w:tcPr>
          <w:p w:rsidRPr="00874F19" w:rsidR="00EF3BC6" w:rsidP="00751EB4" w:rsidRDefault="00EF3BC6" w14:paraId="6FDF1C83" w14:textId="77777777">
            <w:pPr>
              <w:pStyle w:val="TableParagraph"/>
            </w:pPr>
          </w:p>
        </w:tc>
        <w:tc>
          <w:tcPr>
            <w:tcW w:w="2842" w:type="dxa"/>
            <w:tcBorders>
              <w:top w:val="single" w:color="auto" w:sz="8" w:space="0"/>
              <w:left w:val="nil"/>
              <w:bottom w:val="nil"/>
              <w:right w:val="single" w:color="auto" w:sz="4" w:space="0"/>
            </w:tcBorders>
            <w:shd w:val="clear" w:color="auto" w:fill="auto"/>
            <w:vAlign w:val="center"/>
          </w:tcPr>
          <w:p w:rsidRPr="00874F19" w:rsidR="00EF3BC6" w:rsidP="00751EB4" w:rsidRDefault="00EF3BC6" w14:paraId="5D55CC24" w14:textId="77777777">
            <w:pPr>
              <w:pStyle w:val="TableParagraph"/>
            </w:pPr>
            <w:r w:rsidRPr="00874F19">
              <w:t>W54 Instituted better controls on operating bulk containers to minimize discarding of empty containers</w:t>
            </w:r>
          </w:p>
        </w:tc>
        <w:tc>
          <w:tcPr>
            <w:tcW w:w="2340" w:type="dxa"/>
            <w:tcBorders>
              <w:top w:val="single" w:color="auto" w:sz="8" w:space="0"/>
              <w:left w:val="nil"/>
              <w:bottom w:val="nil"/>
              <w:right w:val="single" w:color="auto" w:sz="4" w:space="0"/>
            </w:tcBorders>
            <w:shd w:val="clear" w:color="auto" w:fill="auto"/>
            <w:noWrap/>
            <w:vAlign w:val="center"/>
          </w:tcPr>
          <w:p w:rsidRPr="00874F19" w:rsidR="00EF3BC6" w:rsidP="00751EB4" w:rsidRDefault="00EF3BC6" w14:paraId="3F857957" w14:textId="77777777">
            <w:pPr>
              <w:pStyle w:val="TableParagraph"/>
            </w:pPr>
            <w:r w:rsidRPr="00874F19">
              <w:t>Process Modifications</w:t>
            </w:r>
          </w:p>
        </w:tc>
      </w:tr>
      <w:tr w:rsidRPr="00874F19" w:rsidR="00EF3BC6" w:rsidTr="00751EB4" w14:paraId="5E4D31DF" w14:textId="77777777">
        <w:trPr>
          <w:trHeight w:val="300"/>
          <w:jc w:val="center"/>
        </w:trPr>
        <w:tc>
          <w:tcPr>
            <w:tcW w:w="1890" w:type="dxa"/>
            <w:vMerge/>
            <w:tcBorders>
              <w:left w:val="single" w:color="auto" w:sz="8" w:space="0"/>
              <w:right w:val="single" w:color="auto" w:sz="4" w:space="0"/>
            </w:tcBorders>
            <w:shd w:val="clear" w:color="auto" w:fill="auto"/>
            <w:noWrap/>
            <w:vAlign w:val="center"/>
          </w:tcPr>
          <w:p w:rsidRPr="00874F19" w:rsidR="00EF3BC6" w:rsidP="00751EB4" w:rsidRDefault="00EF3BC6" w14:paraId="79A95DFE" w14:textId="77777777">
            <w:pPr>
              <w:pStyle w:val="TableParagraph"/>
            </w:pPr>
          </w:p>
        </w:tc>
        <w:tc>
          <w:tcPr>
            <w:tcW w:w="2273" w:type="dxa"/>
            <w:vMerge/>
            <w:tcBorders>
              <w:left w:val="nil"/>
              <w:bottom w:val="single" w:color="auto" w:sz="6" w:space="0"/>
              <w:right w:val="single" w:color="auto" w:sz="4" w:space="0"/>
            </w:tcBorders>
            <w:shd w:val="clear" w:color="auto" w:fill="auto"/>
            <w:vAlign w:val="center"/>
          </w:tcPr>
          <w:p w:rsidRPr="00874F19" w:rsidR="00EF3BC6" w:rsidP="00751EB4" w:rsidRDefault="00EF3BC6" w14:paraId="7187CC96" w14:textId="77777777">
            <w:pPr>
              <w:pStyle w:val="TableParagraph"/>
            </w:pPr>
          </w:p>
        </w:tc>
        <w:tc>
          <w:tcPr>
            <w:tcW w:w="2842" w:type="dxa"/>
            <w:tcBorders>
              <w:top w:val="single" w:color="auto" w:sz="8" w:space="0"/>
              <w:left w:val="nil"/>
              <w:bottom w:val="single" w:color="auto" w:sz="6" w:space="0"/>
              <w:right w:val="single" w:color="auto" w:sz="4" w:space="0"/>
            </w:tcBorders>
            <w:shd w:val="clear" w:color="auto" w:fill="auto"/>
            <w:vAlign w:val="center"/>
          </w:tcPr>
          <w:p w:rsidRPr="00874F19" w:rsidR="00EF3BC6" w:rsidP="00751EB4" w:rsidRDefault="00EF3BC6" w14:paraId="01C08551" w14:textId="77777777">
            <w:pPr>
              <w:pStyle w:val="TableParagraph"/>
            </w:pPr>
            <w:r w:rsidRPr="00874F19">
              <w:t>W63 Modified containment procedures for cleaning units</w:t>
            </w:r>
          </w:p>
        </w:tc>
        <w:tc>
          <w:tcPr>
            <w:tcW w:w="2340" w:type="dxa"/>
            <w:tcBorders>
              <w:top w:val="single" w:color="auto" w:sz="8" w:space="0"/>
              <w:left w:val="nil"/>
              <w:bottom w:val="single" w:color="auto" w:sz="6" w:space="0"/>
              <w:right w:val="single" w:color="auto" w:sz="4" w:space="0"/>
            </w:tcBorders>
            <w:shd w:val="clear" w:color="auto" w:fill="auto"/>
            <w:noWrap/>
            <w:vAlign w:val="center"/>
          </w:tcPr>
          <w:p w:rsidRPr="00874F19" w:rsidR="00EF3BC6" w:rsidP="00751EB4" w:rsidRDefault="00EF3BC6" w14:paraId="51C71A6A" w14:textId="77777777">
            <w:pPr>
              <w:pStyle w:val="TableParagraph"/>
            </w:pPr>
            <w:r w:rsidRPr="00874F19">
              <w:t>Cleaning and Degreasing</w:t>
            </w:r>
          </w:p>
        </w:tc>
      </w:tr>
      <w:tr w:rsidRPr="00874F19" w:rsidR="00EF3BC6" w:rsidTr="00751EB4" w14:paraId="727A9ED3" w14:textId="77777777">
        <w:trPr>
          <w:trHeight w:val="300"/>
          <w:jc w:val="center"/>
        </w:trPr>
        <w:tc>
          <w:tcPr>
            <w:tcW w:w="1890" w:type="dxa"/>
            <w:vMerge/>
            <w:tcBorders>
              <w:left w:val="single" w:color="auto" w:sz="8" w:space="0"/>
              <w:right w:val="single" w:color="auto" w:sz="4" w:space="0"/>
            </w:tcBorders>
            <w:shd w:val="clear" w:color="auto" w:fill="auto"/>
            <w:noWrap/>
            <w:vAlign w:val="center"/>
          </w:tcPr>
          <w:p w:rsidRPr="00874F19" w:rsidR="00EF3BC6" w:rsidP="00751EB4" w:rsidRDefault="00EF3BC6" w14:paraId="13985990" w14:textId="77777777">
            <w:pPr>
              <w:pStyle w:val="TableParagraph"/>
            </w:pPr>
          </w:p>
        </w:tc>
        <w:tc>
          <w:tcPr>
            <w:tcW w:w="2273" w:type="dxa"/>
            <w:tcBorders>
              <w:top w:val="single" w:color="auto" w:sz="6" w:space="0"/>
              <w:left w:val="single" w:color="auto" w:sz="4" w:space="0"/>
              <w:bottom w:val="single" w:color="auto" w:sz="6" w:space="0"/>
              <w:right w:val="single" w:color="auto" w:sz="6" w:space="0"/>
            </w:tcBorders>
            <w:shd w:val="clear" w:color="auto" w:fill="auto"/>
            <w:vAlign w:val="center"/>
          </w:tcPr>
          <w:p w:rsidRPr="00874F19" w:rsidR="00EF3BC6" w:rsidP="00751EB4" w:rsidRDefault="00EF3BC6" w14:paraId="56B0A9D3" w14:textId="4531A832">
            <w:pPr>
              <w:pStyle w:val="TableParagraph"/>
            </w:pPr>
            <w:r w:rsidRPr="00874F19">
              <w:t>S34 Improved monitoring practices of potential spill or leak sources</w:t>
            </w:r>
          </w:p>
        </w:tc>
        <w:tc>
          <w:tcPr>
            <w:tcW w:w="2842" w:type="dxa"/>
            <w:tcBorders>
              <w:top w:val="single" w:color="auto" w:sz="6" w:space="0"/>
              <w:left w:val="single" w:color="auto" w:sz="6" w:space="0"/>
              <w:bottom w:val="single" w:color="auto" w:sz="6" w:space="0"/>
              <w:right w:val="single" w:color="auto" w:sz="6" w:space="0"/>
            </w:tcBorders>
            <w:shd w:val="clear" w:color="auto" w:fill="auto"/>
            <w:vAlign w:val="center"/>
          </w:tcPr>
          <w:p w:rsidRPr="00874F19" w:rsidR="00EF3BC6" w:rsidP="00751EB4" w:rsidRDefault="00EF3BC6" w14:paraId="526FEC8D" w14:textId="73EF7280">
            <w:pPr>
              <w:pStyle w:val="TableParagraph"/>
            </w:pPr>
            <w:r w:rsidRPr="00874F19">
              <w:t>W33 Installed overflow alarms or automatic shut-off valves</w:t>
            </w:r>
          </w:p>
        </w:tc>
        <w:tc>
          <w:tcPr>
            <w:tcW w:w="2340" w:type="dxa"/>
            <w:tcBorders>
              <w:top w:val="single" w:color="auto" w:sz="6" w:space="0"/>
              <w:left w:val="single" w:color="auto" w:sz="6" w:space="0"/>
              <w:bottom w:val="single" w:color="auto" w:sz="6" w:space="0"/>
              <w:right w:val="single" w:color="auto" w:sz="6" w:space="0"/>
            </w:tcBorders>
            <w:shd w:val="clear" w:color="auto" w:fill="auto"/>
            <w:noWrap/>
            <w:vAlign w:val="center"/>
          </w:tcPr>
          <w:p w:rsidRPr="00874F19" w:rsidR="00EF3BC6" w:rsidP="00751EB4" w:rsidRDefault="00EF3BC6" w14:paraId="2AD2C274" w14:textId="44087D94">
            <w:pPr>
              <w:pStyle w:val="TableParagraph"/>
            </w:pPr>
            <w:r w:rsidRPr="00874F19">
              <w:t>Spill and Leak Prevention</w:t>
            </w:r>
          </w:p>
        </w:tc>
      </w:tr>
      <w:tr w:rsidRPr="00874F19" w:rsidR="00EF3BC6" w:rsidTr="00751EB4" w14:paraId="38F1E5BB" w14:textId="77777777">
        <w:trPr>
          <w:trHeight w:val="300"/>
          <w:jc w:val="center"/>
        </w:trPr>
        <w:tc>
          <w:tcPr>
            <w:tcW w:w="1890" w:type="dxa"/>
            <w:vMerge/>
            <w:tcBorders>
              <w:left w:val="single" w:color="auto" w:sz="8" w:space="0"/>
              <w:right w:val="single" w:color="auto" w:sz="4" w:space="0"/>
            </w:tcBorders>
            <w:shd w:val="clear" w:color="auto" w:fill="auto"/>
            <w:noWrap/>
            <w:vAlign w:val="center"/>
          </w:tcPr>
          <w:p w:rsidRPr="00874F19" w:rsidR="00EF3BC6" w:rsidP="00751EB4" w:rsidRDefault="00EF3BC6" w14:paraId="1884FE97" w14:textId="77777777">
            <w:pPr>
              <w:pStyle w:val="TableParagraph"/>
            </w:pPr>
          </w:p>
        </w:tc>
        <w:tc>
          <w:tcPr>
            <w:tcW w:w="2273" w:type="dxa"/>
            <w:vMerge w:val="restart"/>
            <w:tcBorders>
              <w:top w:val="single" w:color="auto" w:sz="6" w:space="0"/>
              <w:left w:val="single" w:color="auto" w:sz="4" w:space="0"/>
              <w:right w:val="single" w:color="auto" w:sz="6" w:space="0"/>
            </w:tcBorders>
            <w:shd w:val="clear" w:color="auto" w:fill="auto"/>
            <w:vAlign w:val="center"/>
          </w:tcPr>
          <w:p w:rsidRPr="00874F19" w:rsidR="00EF3BC6" w:rsidP="00751EB4" w:rsidRDefault="00EF3BC6" w14:paraId="4127B754" w14:textId="244B0653">
            <w:pPr>
              <w:pStyle w:val="TableParagraph"/>
            </w:pPr>
            <w:r w:rsidRPr="00874F19">
              <w:t>S35 Other improvements to inventory and material management</w:t>
            </w:r>
          </w:p>
        </w:tc>
        <w:tc>
          <w:tcPr>
            <w:tcW w:w="2842" w:type="dxa"/>
            <w:tcBorders>
              <w:top w:val="single" w:color="auto" w:sz="6" w:space="0"/>
              <w:left w:val="single" w:color="auto" w:sz="6" w:space="0"/>
              <w:bottom w:val="single" w:color="auto" w:sz="6" w:space="0"/>
              <w:right w:val="single" w:color="auto" w:sz="6" w:space="0"/>
            </w:tcBorders>
            <w:shd w:val="clear" w:color="auto" w:fill="auto"/>
            <w:vAlign w:val="center"/>
          </w:tcPr>
          <w:p w:rsidRPr="00874F19" w:rsidR="00EF3BC6" w:rsidP="00751EB4" w:rsidRDefault="00EF3BC6" w14:paraId="2BB0EE81" w14:textId="05C4442B">
            <w:pPr>
              <w:pStyle w:val="TableParagraph"/>
            </w:pPr>
            <w:r w:rsidRPr="00874F19">
              <w:t>W29 Other changes made in inventory control</w:t>
            </w:r>
          </w:p>
        </w:tc>
        <w:tc>
          <w:tcPr>
            <w:tcW w:w="2340" w:type="dxa"/>
            <w:tcBorders>
              <w:top w:val="single" w:color="auto" w:sz="6" w:space="0"/>
              <w:left w:val="single" w:color="auto" w:sz="6" w:space="0"/>
              <w:bottom w:val="single" w:color="auto" w:sz="6" w:space="0"/>
              <w:right w:val="single" w:color="auto" w:sz="6" w:space="0"/>
            </w:tcBorders>
            <w:shd w:val="clear" w:color="auto" w:fill="auto"/>
            <w:noWrap/>
            <w:vAlign w:val="center"/>
          </w:tcPr>
          <w:p w:rsidRPr="00874F19" w:rsidR="00EF3BC6" w:rsidP="00751EB4" w:rsidRDefault="00EF3BC6" w14:paraId="3DBA8E4D" w14:textId="5577D413">
            <w:pPr>
              <w:pStyle w:val="TableParagraph"/>
            </w:pPr>
            <w:r w:rsidRPr="00874F19">
              <w:t>Inventory Control</w:t>
            </w:r>
          </w:p>
        </w:tc>
      </w:tr>
      <w:tr w:rsidRPr="00874F19" w:rsidR="00EF3BC6" w:rsidTr="00751EB4" w14:paraId="68AA73AF" w14:textId="77777777">
        <w:trPr>
          <w:trHeight w:val="300"/>
          <w:jc w:val="center"/>
        </w:trPr>
        <w:tc>
          <w:tcPr>
            <w:tcW w:w="1890" w:type="dxa"/>
            <w:vMerge/>
            <w:tcBorders>
              <w:left w:val="single" w:color="auto" w:sz="8" w:space="0"/>
              <w:bottom w:val="single" w:color="auto" w:sz="18" w:space="0"/>
              <w:right w:val="single" w:color="auto" w:sz="4" w:space="0"/>
            </w:tcBorders>
            <w:shd w:val="clear" w:color="auto" w:fill="auto"/>
            <w:noWrap/>
            <w:vAlign w:val="center"/>
          </w:tcPr>
          <w:p w:rsidRPr="00874F19" w:rsidR="00EF3BC6" w:rsidP="00751EB4" w:rsidRDefault="00EF3BC6" w14:paraId="6216C569" w14:textId="77777777">
            <w:pPr>
              <w:pStyle w:val="TableParagraph"/>
            </w:pPr>
          </w:p>
        </w:tc>
        <w:tc>
          <w:tcPr>
            <w:tcW w:w="2273" w:type="dxa"/>
            <w:vMerge/>
            <w:tcBorders>
              <w:left w:val="single" w:color="auto" w:sz="4" w:space="0"/>
              <w:bottom w:val="single" w:color="auto" w:sz="18" w:space="0"/>
              <w:right w:val="single" w:color="auto" w:sz="6" w:space="0"/>
            </w:tcBorders>
            <w:shd w:val="clear" w:color="auto" w:fill="auto"/>
            <w:vAlign w:val="center"/>
          </w:tcPr>
          <w:p w:rsidRPr="00874F19" w:rsidR="00EF3BC6" w:rsidP="00751EB4" w:rsidRDefault="00EF3BC6" w14:paraId="1EA04675" w14:textId="77777777">
            <w:pPr>
              <w:pStyle w:val="TableParagraph"/>
            </w:pPr>
          </w:p>
        </w:tc>
        <w:tc>
          <w:tcPr>
            <w:tcW w:w="2842" w:type="dxa"/>
            <w:tcBorders>
              <w:top w:val="single" w:color="auto" w:sz="6" w:space="0"/>
              <w:left w:val="single" w:color="auto" w:sz="6" w:space="0"/>
              <w:bottom w:val="single" w:color="auto" w:sz="18" w:space="0"/>
              <w:right w:val="single" w:color="auto" w:sz="4" w:space="0"/>
            </w:tcBorders>
            <w:shd w:val="clear" w:color="auto" w:fill="auto"/>
            <w:vAlign w:val="center"/>
          </w:tcPr>
          <w:p w:rsidRPr="00874F19" w:rsidR="00EF3BC6" w:rsidP="00751EB4" w:rsidRDefault="00EF3BC6" w14:paraId="05BBACE8" w14:textId="710FCE6B">
            <w:pPr>
              <w:pStyle w:val="TableParagraph"/>
            </w:pPr>
            <w:r w:rsidRPr="00874F19">
              <w:t>W39 Other changes made in spill and leak prevention</w:t>
            </w:r>
          </w:p>
        </w:tc>
        <w:tc>
          <w:tcPr>
            <w:tcW w:w="2340" w:type="dxa"/>
            <w:tcBorders>
              <w:top w:val="single" w:color="auto" w:sz="6" w:space="0"/>
              <w:left w:val="nil"/>
              <w:bottom w:val="single" w:color="auto" w:sz="18" w:space="0"/>
              <w:right w:val="single" w:color="auto" w:sz="4" w:space="0"/>
            </w:tcBorders>
            <w:shd w:val="clear" w:color="auto" w:fill="auto"/>
            <w:noWrap/>
            <w:vAlign w:val="center"/>
          </w:tcPr>
          <w:p w:rsidRPr="00874F19" w:rsidR="00EF3BC6" w:rsidP="00751EB4" w:rsidRDefault="00EF3BC6" w14:paraId="0BE4EED1" w14:textId="066EBFD5">
            <w:pPr>
              <w:pStyle w:val="TableParagraph"/>
            </w:pPr>
            <w:r w:rsidRPr="00874F19">
              <w:t>Spill and Leak Prevention</w:t>
            </w:r>
          </w:p>
        </w:tc>
      </w:tr>
      <w:tr w:rsidRPr="00874F19" w:rsidR="006A5C0A" w:rsidTr="00751EB4" w14:paraId="30058807" w14:textId="77777777">
        <w:trPr>
          <w:trHeight w:val="300"/>
          <w:jc w:val="center"/>
        </w:trPr>
        <w:tc>
          <w:tcPr>
            <w:tcW w:w="1890" w:type="dxa"/>
            <w:vMerge w:val="restart"/>
            <w:tcBorders>
              <w:top w:val="single" w:color="auto" w:sz="18" w:space="0"/>
              <w:left w:val="single" w:color="auto" w:sz="8" w:space="0"/>
              <w:bottom w:val="single" w:color="auto" w:sz="18" w:space="0"/>
              <w:right w:val="single" w:color="auto" w:sz="4" w:space="0"/>
            </w:tcBorders>
            <w:shd w:val="clear" w:color="auto" w:fill="auto"/>
            <w:noWrap/>
            <w:vAlign w:val="center"/>
          </w:tcPr>
          <w:p w:rsidRPr="00874F19" w:rsidR="006A5C0A" w:rsidP="00751EB4" w:rsidRDefault="006A5C0A" w14:paraId="527F0EEE" w14:textId="77777777">
            <w:pPr>
              <w:pStyle w:val="TableParagraph"/>
            </w:pPr>
            <w:r w:rsidRPr="00874F19">
              <w:t>Operating Practices and Training</w:t>
            </w:r>
          </w:p>
        </w:tc>
        <w:tc>
          <w:tcPr>
            <w:tcW w:w="2273" w:type="dxa"/>
            <w:vMerge w:val="restart"/>
            <w:tcBorders>
              <w:top w:val="single" w:color="auto" w:sz="18" w:space="0"/>
              <w:left w:val="nil"/>
              <w:right w:val="single" w:color="auto" w:sz="4" w:space="0"/>
            </w:tcBorders>
            <w:shd w:val="clear" w:color="auto" w:fill="auto"/>
            <w:vAlign w:val="center"/>
          </w:tcPr>
          <w:p w:rsidRPr="00874F19" w:rsidR="006A5C0A" w:rsidP="00751EB4" w:rsidRDefault="00372924" w14:paraId="6F6C8EE9" w14:textId="28CFD15A">
            <w:pPr>
              <w:pStyle w:val="TableParagraph"/>
            </w:pPr>
            <w:r w:rsidRPr="00874F19">
              <w:t>S41</w:t>
            </w:r>
            <w:r w:rsidRPr="00874F19" w:rsidR="006A5C0A">
              <w:t xml:space="preserve"> Improved scheduling, record keeping, or procedures for operations, cleaning, and maintenance</w:t>
            </w:r>
          </w:p>
        </w:tc>
        <w:tc>
          <w:tcPr>
            <w:tcW w:w="2842" w:type="dxa"/>
            <w:tcBorders>
              <w:top w:val="single" w:color="auto" w:sz="18" w:space="0"/>
              <w:left w:val="nil"/>
              <w:bottom w:val="single" w:color="auto" w:sz="8" w:space="0"/>
              <w:right w:val="single" w:color="auto" w:sz="4" w:space="0"/>
            </w:tcBorders>
            <w:shd w:val="clear" w:color="auto" w:fill="auto"/>
            <w:vAlign w:val="center"/>
          </w:tcPr>
          <w:p w:rsidRPr="00874F19" w:rsidR="006A5C0A" w:rsidP="00751EB4" w:rsidRDefault="006A5C0A" w14:paraId="32B3614E" w14:textId="77777777">
            <w:pPr>
              <w:pStyle w:val="TableParagraph"/>
            </w:pPr>
            <w:r w:rsidRPr="00874F19">
              <w:t>W13 Improved maintenance, scheduling, record keeping, or procedures</w:t>
            </w:r>
          </w:p>
        </w:tc>
        <w:tc>
          <w:tcPr>
            <w:tcW w:w="2340" w:type="dxa"/>
            <w:tcBorders>
              <w:top w:val="single" w:color="auto" w:sz="18" w:space="0"/>
              <w:left w:val="nil"/>
              <w:bottom w:val="single" w:color="auto" w:sz="8" w:space="0"/>
              <w:right w:val="single" w:color="auto" w:sz="4" w:space="0"/>
            </w:tcBorders>
            <w:shd w:val="clear" w:color="auto" w:fill="auto"/>
            <w:noWrap/>
            <w:vAlign w:val="center"/>
          </w:tcPr>
          <w:p w:rsidRPr="00874F19" w:rsidR="006A5C0A" w:rsidP="00751EB4" w:rsidRDefault="006A5C0A" w14:paraId="26A8AD1A" w14:textId="77777777">
            <w:pPr>
              <w:pStyle w:val="TableParagraph"/>
            </w:pPr>
            <w:r w:rsidRPr="00874F19">
              <w:t>Good Operating Practices</w:t>
            </w:r>
          </w:p>
        </w:tc>
      </w:tr>
      <w:tr w:rsidRPr="00874F19" w:rsidR="006A5C0A" w:rsidTr="00751EB4" w14:paraId="1A4ED5E4" w14:textId="77777777">
        <w:trPr>
          <w:trHeight w:val="300"/>
          <w:jc w:val="center"/>
        </w:trPr>
        <w:tc>
          <w:tcPr>
            <w:tcW w:w="1890" w:type="dxa"/>
            <w:vMerge/>
            <w:tcBorders>
              <w:left w:val="single" w:color="auto" w:sz="8" w:space="0"/>
              <w:bottom w:val="single" w:color="auto" w:sz="18" w:space="0"/>
              <w:right w:val="single" w:color="auto" w:sz="4" w:space="0"/>
            </w:tcBorders>
            <w:shd w:val="clear" w:color="auto" w:fill="auto"/>
            <w:noWrap/>
            <w:vAlign w:val="center"/>
          </w:tcPr>
          <w:p w:rsidRPr="00874F19" w:rsidR="006A5C0A" w:rsidP="00751EB4" w:rsidRDefault="006A5C0A" w14:paraId="5F403641" w14:textId="77777777">
            <w:pPr>
              <w:pStyle w:val="TableParagraph"/>
            </w:pPr>
          </w:p>
        </w:tc>
        <w:tc>
          <w:tcPr>
            <w:tcW w:w="2273" w:type="dxa"/>
            <w:vMerge/>
            <w:tcBorders>
              <w:left w:val="nil"/>
              <w:right w:val="single" w:color="auto" w:sz="4" w:space="0"/>
            </w:tcBorders>
            <w:shd w:val="clear" w:color="auto" w:fill="auto"/>
            <w:vAlign w:val="center"/>
          </w:tcPr>
          <w:p w:rsidRPr="00874F19" w:rsidR="006A5C0A" w:rsidP="00751EB4" w:rsidRDefault="006A5C0A" w14:paraId="3D6E40EB" w14:textId="77777777">
            <w:pPr>
              <w:pStyle w:val="TableParagraph"/>
            </w:pPr>
          </w:p>
        </w:tc>
        <w:tc>
          <w:tcPr>
            <w:tcW w:w="2842" w:type="dxa"/>
            <w:tcBorders>
              <w:top w:val="single" w:color="auto" w:sz="8" w:space="0"/>
              <w:left w:val="nil"/>
              <w:bottom w:val="nil"/>
              <w:right w:val="single" w:color="auto" w:sz="4" w:space="0"/>
            </w:tcBorders>
            <w:shd w:val="clear" w:color="auto" w:fill="auto"/>
            <w:vAlign w:val="center"/>
          </w:tcPr>
          <w:p w:rsidRPr="00874F19" w:rsidR="006A5C0A" w:rsidP="00751EB4" w:rsidRDefault="006A5C0A" w14:paraId="49BD4106" w14:textId="77777777">
            <w:pPr>
              <w:pStyle w:val="TableParagraph"/>
            </w:pPr>
            <w:r w:rsidRPr="00874F19">
              <w:t>W64 Improved draining procedures</w:t>
            </w:r>
          </w:p>
        </w:tc>
        <w:tc>
          <w:tcPr>
            <w:tcW w:w="2340" w:type="dxa"/>
            <w:vMerge w:val="restart"/>
            <w:tcBorders>
              <w:top w:val="single" w:color="auto" w:sz="8" w:space="0"/>
              <w:left w:val="nil"/>
              <w:right w:val="single" w:color="auto" w:sz="4" w:space="0"/>
            </w:tcBorders>
            <w:shd w:val="clear" w:color="auto" w:fill="auto"/>
            <w:noWrap/>
            <w:vAlign w:val="center"/>
          </w:tcPr>
          <w:p w:rsidRPr="00874F19" w:rsidR="006A5C0A" w:rsidP="00751EB4" w:rsidRDefault="006A5C0A" w14:paraId="7C747238" w14:textId="77777777">
            <w:pPr>
              <w:pStyle w:val="TableParagraph"/>
            </w:pPr>
            <w:r w:rsidRPr="00874F19">
              <w:t>Cleaning and Degreasing</w:t>
            </w:r>
          </w:p>
        </w:tc>
      </w:tr>
      <w:tr w:rsidRPr="00874F19" w:rsidR="006A5C0A" w:rsidTr="00751EB4" w14:paraId="44EE70D0" w14:textId="77777777">
        <w:trPr>
          <w:trHeight w:val="300"/>
          <w:jc w:val="center"/>
        </w:trPr>
        <w:tc>
          <w:tcPr>
            <w:tcW w:w="1890" w:type="dxa"/>
            <w:vMerge/>
            <w:tcBorders>
              <w:left w:val="single" w:color="auto" w:sz="8" w:space="0"/>
              <w:bottom w:val="single" w:color="auto" w:sz="18" w:space="0"/>
              <w:right w:val="single" w:color="auto" w:sz="4" w:space="0"/>
            </w:tcBorders>
            <w:shd w:val="clear" w:color="auto" w:fill="auto"/>
            <w:noWrap/>
            <w:vAlign w:val="center"/>
          </w:tcPr>
          <w:p w:rsidRPr="00874F19" w:rsidR="006A5C0A" w:rsidP="00751EB4" w:rsidRDefault="006A5C0A" w14:paraId="5D7055EE" w14:textId="77777777">
            <w:pPr>
              <w:pStyle w:val="TableParagraph"/>
            </w:pPr>
          </w:p>
        </w:tc>
        <w:tc>
          <w:tcPr>
            <w:tcW w:w="2273" w:type="dxa"/>
            <w:vMerge/>
            <w:tcBorders>
              <w:left w:val="nil"/>
              <w:bottom w:val="single" w:color="auto" w:sz="8" w:space="0"/>
              <w:right w:val="single" w:color="auto" w:sz="4" w:space="0"/>
            </w:tcBorders>
            <w:shd w:val="clear" w:color="auto" w:fill="auto"/>
            <w:vAlign w:val="center"/>
          </w:tcPr>
          <w:p w:rsidRPr="00874F19" w:rsidR="006A5C0A" w:rsidP="00751EB4" w:rsidRDefault="006A5C0A" w14:paraId="399D7DF4" w14:textId="77777777">
            <w:pPr>
              <w:pStyle w:val="TableParagraph"/>
            </w:pPr>
          </w:p>
        </w:tc>
        <w:tc>
          <w:tcPr>
            <w:tcW w:w="2842" w:type="dxa"/>
            <w:tcBorders>
              <w:top w:val="single" w:color="auto" w:sz="8" w:space="0"/>
              <w:left w:val="nil"/>
              <w:bottom w:val="single" w:color="auto" w:sz="8" w:space="0"/>
              <w:right w:val="single" w:color="auto" w:sz="4" w:space="0"/>
            </w:tcBorders>
            <w:shd w:val="clear" w:color="auto" w:fill="auto"/>
            <w:vAlign w:val="center"/>
          </w:tcPr>
          <w:p w:rsidRPr="00874F19" w:rsidR="006A5C0A" w:rsidP="00751EB4" w:rsidRDefault="006A5C0A" w14:paraId="69F5C218" w14:textId="77777777">
            <w:pPr>
              <w:pStyle w:val="TableParagraph"/>
            </w:pPr>
            <w:r w:rsidRPr="00874F19">
              <w:t>W68 Improved rinse equipment operation</w:t>
            </w:r>
          </w:p>
        </w:tc>
        <w:tc>
          <w:tcPr>
            <w:tcW w:w="2340" w:type="dxa"/>
            <w:vMerge/>
            <w:tcBorders>
              <w:left w:val="nil"/>
              <w:bottom w:val="single" w:color="auto" w:sz="8" w:space="0"/>
              <w:right w:val="single" w:color="auto" w:sz="4" w:space="0"/>
            </w:tcBorders>
            <w:shd w:val="clear" w:color="auto" w:fill="auto"/>
            <w:noWrap/>
            <w:vAlign w:val="center"/>
          </w:tcPr>
          <w:p w:rsidRPr="00874F19" w:rsidR="006A5C0A" w:rsidP="00751EB4" w:rsidRDefault="006A5C0A" w14:paraId="1424055D" w14:textId="77777777">
            <w:pPr>
              <w:pStyle w:val="TableParagraph"/>
            </w:pPr>
          </w:p>
        </w:tc>
      </w:tr>
      <w:tr w:rsidRPr="00874F19" w:rsidR="006A5C0A" w:rsidTr="00751EB4" w14:paraId="51A8C556" w14:textId="77777777">
        <w:trPr>
          <w:trHeight w:val="300"/>
          <w:jc w:val="center"/>
        </w:trPr>
        <w:tc>
          <w:tcPr>
            <w:tcW w:w="1890" w:type="dxa"/>
            <w:vMerge/>
            <w:tcBorders>
              <w:left w:val="single" w:color="auto" w:sz="8" w:space="0"/>
              <w:bottom w:val="single" w:color="auto" w:sz="18" w:space="0"/>
              <w:right w:val="single" w:color="auto" w:sz="4" w:space="0"/>
            </w:tcBorders>
            <w:shd w:val="clear" w:color="auto" w:fill="auto"/>
            <w:noWrap/>
            <w:vAlign w:val="center"/>
          </w:tcPr>
          <w:p w:rsidRPr="00874F19" w:rsidR="006A5C0A" w:rsidP="00751EB4" w:rsidRDefault="006A5C0A" w14:paraId="0A6AC5F7" w14:textId="77777777">
            <w:pPr>
              <w:pStyle w:val="TableParagraph"/>
            </w:pPr>
          </w:p>
        </w:tc>
        <w:tc>
          <w:tcPr>
            <w:tcW w:w="2273" w:type="dxa"/>
            <w:tcBorders>
              <w:top w:val="single" w:color="auto" w:sz="8" w:space="0"/>
              <w:left w:val="nil"/>
              <w:bottom w:val="nil"/>
              <w:right w:val="single" w:color="auto" w:sz="4" w:space="0"/>
            </w:tcBorders>
            <w:shd w:val="clear" w:color="auto" w:fill="auto"/>
            <w:vAlign w:val="center"/>
          </w:tcPr>
          <w:p w:rsidRPr="00874F19" w:rsidR="006A5C0A" w:rsidP="00751EB4" w:rsidRDefault="00372924" w14:paraId="3D394582" w14:textId="6CDA3188">
            <w:pPr>
              <w:pStyle w:val="TableParagraph"/>
            </w:pPr>
            <w:r w:rsidRPr="00874F19">
              <w:t>S</w:t>
            </w:r>
            <w:r w:rsidRPr="00874F19" w:rsidR="006A5C0A">
              <w:t>4</w:t>
            </w:r>
            <w:r w:rsidRPr="00874F19">
              <w:t>2</w:t>
            </w:r>
            <w:r w:rsidRPr="00874F19" w:rsidR="006A5C0A">
              <w:t xml:space="preserve"> Changed production schedule to minimize equipment and material changeovers</w:t>
            </w:r>
          </w:p>
        </w:tc>
        <w:tc>
          <w:tcPr>
            <w:tcW w:w="2842" w:type="dxa"/>
            <w:tcBorders>
              <w:top w:val="single" w:color="auto" w:sz="8" w:space="0"/>
              <w:left w:val="nil"/>
              <w:bottom w:val="nil"/>
              <w:right w:val="single" w:color="auto" w:sz="4" w:space="0"/>
            </w:tcBorders>
            <w:shd w:val="clear" w:color="auto" w:fill="auto"/>
            <w:vAlign w:val="center"/>
          </w:tcPr>
          <w:p w:rsidRPr="00874F19" w:rsidR="006A5C0A" w:rsidP="00751EB4" w:rsidRDefault="006A5C0A" w14:paraId="592C6F95" w14:textId="77777777">
            <w:pPr>
              <w:pStyle w:val="TableParagraph"/>
            </w:pPr>
            <w:r w:rsidRPr="00874F19">
              <w:t>W14 Changed production schedule to minimize equipment and feedstock changeovers</w:t>
            </w:r>
          </w:p>
        </w:tc>
        <w:tc>
          <w:tcPr>
            <w:tcW w:w="2340" w:type="dxa"/>
            <w:vMerge w:val="restart"/>
            <w:tcBorders>
              <w:top w:val="single" w:color="auto" w:sz="8" w:space="0"/>
              <w:left w:val="nil"/>
              <w:right w:val="single" w:color="auto" w:sz="4" w:space="0"/>
            </w:tcBorders>
            <w:shd w:val="clear" w:color="auto" w:fill="auto"/>
            <w:noWrap/>
            <w:vAlign w:val="center"/>
          </w:tcPr>
          <w:p w:rsidRPr="00874F19" w:rsidR="006A5C0A" w:rsidP="00751EB4" w:rsidRDefault="006A5C0A" w14:paraId="18C17B6D" w14:textId="77777777">
            <w:pPr>
              <w:pStyle w:val="TableParagraph"/>
            </w:pPr>
            <w:r w:rsidRPr="00874F19">
              <w:t>Good Operating Practices</w:t>
            </w:r>
          </w:p>
        </w:tc>
      </w:tr>
      <w:tr w:rsidRPr="00874F19" w:rsidR="006A5C0A" w:rsidTr="00751EB4" w14:paraId="5C5D74E7" w14:textId="77777777">
        <w:trPr>
          <w:trHeight w:val="300"/>
          <w:jc w:val="center"/>
        </w:trPr>
        <w:tc>
          <w:tcPr>
            <w:tcW w:w="1890" w:type="dxa"/>
            <w:vMerge/>
            <w:tcBorders>
              <w:left w:val="single" w:color="auto" w:sz="8" w:space="0"/>
              <w:bottom w:val="single" w:color="auto" w:sz="18" w:space="0"/>
              <w:right w:val="single" w:color="auto" w:sz="4" w:space="0"/>
            </w:tcBorders>
            <w:shd w:val="clear" w:color="auto" w:fill="auto"/>
            <w:noWrap/>
            <w:vAlign w:val="center"/>
          </w:tcPr>
          <w:p w:rsidRPr="00874F19" w:rsidR="006A5C0A" w:rsidP="00751EB4" w:rsidRDefault="006A5C0A" w14:paraId="52A74BAF" w14:textId="77777777">
            <w:pPr>
              <w:pStyle w:val="TableParagraph"/>
            </w:pPr>
          </w:p>
        </w:tc>
        <w:tc>
          <w:tcPr>
            <w:tcW w:w="2273" w:type="dxa"/>
            <w:tcBorders>
              <w:top w:val="single" w:color="auto" w:sz="8" w:space="0"/>
              <w:left w:val="nil"/>
              <w:bottom w:val="nil"/>
              <w:right w:val="single" w:color="auto" w:sz="4" w:space="0"/>
            </w:tcBorders>
            <w:shd w:val="clear" w:color="auto" w:fill="auto"/>
            <w:vAlign w:val="center"/>
          </w:tcPr>
          <w:p w:rsidRPr="00874F19" w:rsidR="006A5C0A" w:rsidP="00751EB4" w:rsidRDefault="00372924" w14:paraId="770F5170" w14:textId="67424194">
            <w:pPr>
              <w:pStyle w:val="TableParagraph"/>
            </w:pPr>
            <w:r w:rsidRPr="00874F19">
              <w:t>S43</w:t>
            </w:r>
            <w:r w:rsidRPr="00874F19" w:rsidR="006A5C0A">
              <w:t xml:space="preserve"> Introduced in-line product quality monitoring or other process analysis system</w:t>
            </w:r>
          </w:p>
        </w:tc>
        <w:tc>
          <w:tcPr>
            <w:tcW w:w="2842" w:type="dxa"/>
            <w:tcBorders>
              <w:top w:val="single" w:color="auto" w:sz="8" w:space="0"/>
              <w:left w:val="nil"/>
              <w:bottom w:val="nil"/>
              <w:right w:val="single" w:color="auto" w:sz="4" w:space="0"/>
            </w:tcBorders>
            <w:shd w:val="clear" w:color="auto" w:fill="auto"/>
            <w:vAlign w:val="center"/>
          </w:tcPr>
          <w:p w:rsidRPr="00874F19" w:rsidR="006A5C0A" w:rsidP="00751EB4" w:rsidRDefault="006A5C0A" w14:paraId="21B41FDD" w14:textId="77777777">
            <w:pPr>
              <w:pStyle w:val="TableParagraph"/>
            </w:pPr>
            <w:r w:rsidRPr="00874F19">
              <w:t>W15 Introduced in-line product quality monitoring or process analysis system</w:t>
            </w:r>
          </w:p>
        </w:tc>
        <w:tc>
          <w:tcPr>
            <w:tcW w:w="2340" w:type="dxa"/>
            <w:vMerge/>
            <w:tcBorders>
              <w:left w:val="nil"/>
              <w:right w:val="single" w:color="auto" w:sz="4" w:space="0"/>
            </w:tcBorders>
            <w:shd w:val="clear" w:color="auto" w:fill="auto"/>
            <w:noWrap/>
            <w:vAlign w:val="center"/>
          </w:tcPr>
          <w:p w:rsidRPr="00874F19" w:rsidR="006A5C0A" w:rsidP="00751EB4" w:rsidRDefault="006A5C0A" w14:paraId="16372399" w14:textId="77777777">
            <w:pPr>
              <w:pStyle w:val="TableParagraph"/>
            </w:pPr>
          </w:p>
        </w:tc>
      </w:tr>
      <w:tr w:rsidRPr="00874F19" w:rsidR="006A5C0A" w:rsidTr="00751EB4" w14:paraId="776E1DDE" w14:textId="77777777">
        <w:trPr>
          <w:trHeight w:val="300"/>
          <w:jc w:val="center"/>
        </w:trPr>
        <w:tc>
          <w:tcPr>
            <w:tcW w:w="1890" w:type="dxa"/>
            <w:vMerge/>
            <w:tcBorders>
              <w:left w:val="single" w:color="auto" w:sz="8" w:space="0"/>
              <w:bottom w:val="single" w:color="auto" w:sz="18" w:space="0"/>
              <w:right w:val="single" w:color="auto" w:sz="4" w:space="0"/>
            </w:tcBorders>
            <w:shd w:val="clear" w:color="auto" w:fill="auto"/>
            <w:noWrap/>
            <w:vAlign w:val="center"/>
          </w:tcPr>
          <w:p w:rsidRPr="00874F19" w:rsidR="006A5C0A" w:rsidP="00751EB4" w:rsidRDefault="006A5C0A" w14:paraId="085AB756" w14:textId="77777777">
            <w:pPr>
              <w:pStyle w:val="TableParagraph"/>
            </w:pPr>
          </w:p>
        </w:tc>
        <w:tc>
          <w:tcPr>
            <w:tcW w:w="2273" w:type="dxa"/>
            <w:tcBorders>
              <w:top w:val="single" w:color="auto" w:sz="8" w:space="0"/>
              <w:left w:val="nil"/>
              <w:bottom w:val="single" w:color="auto" w:sz="18" w:space="0"/>
              <w:right w:val="single" w:color="auto" w:sz="4" w:space="0"/>
            </w:tcBorders>
            <w:shd w:val="clear" w:color="auto" w:fill="auto"/>
            <w:vAlign w:val="center"/>
          </w:tcPr>
          <w:p w:rsidRPr="00874F19" w:rsidR="006A5C0A" w:rsidP="00751EB4" w:rsidRDefault="00B030F7" w14:paraId="1B38038F" w14:textId="4BC86409">
            <w:pPr>
              <w:pStyle w:val="TableParagraph"/>
            </w:pPr>
            <w:r w:rsidRPr="00874F19">
              <w:t>S44</w:t>
            </w:r>
            <w:r w:rsidRPr="00874F19" w:rsidR="006A5C0A">
              <w:t xml:space="preserve"> Other improvements to operating practices and training</w:t>
            </w:r>
          </w:p>
        </w:tc>
        <w:tc>
          <w:tcPr>
            <w:tcW w:w="2842" w:type="dxa"/>
            <w:tcBorders>
              <w:top w:val="single" w:color="auto" w:sz="8" w:space="0"/>
              <w:left w:val="nil"/>
              <w:bottom w:val="single" w:color="auto" w:sz="18" w:space="0"/>
              <w:right w:val="single" w:color="auto" w:sz="4" w:space="0"/>
            </w:tcBorders>
            <w:shd w:val="clear" w:color="auto" w:fill="auto"/>
            <w:vAlign w:val="center"/>
          </w:tcPr>
          <w:p w:rsidRPr="00874F19" w:rsidR="006A5C0A" w:rsidP="00751EB4" w:rsidRDefault="006A5C0A" w14:paraId="4EED49F5" w14:textId="77777777">
            <w:pPr>
              <w:pStyle w:val="TableParagraph"/>
            </w:pPr>
            <w:r w:rsidRPr="00874F19">
              <w:t>W19 Other changes made in operating practices</w:t>
            </w:r>
          </w:p>
        </w:tc>
        <w:tc>
          <w:tcPr>
            <w:tcW w:w="2340" w:type="dxa"/>
            <w:vMerge/>
            <w:tcBorders>
              <w:left w:val="nil"/>
              <w:bottom w:val="single" w:color="auto" w:sz="18" w:space="0"/>
              <w:right w:val="single" w:color="auto" w:sz="4" w:space="0"/>
            </w:tcBorders>
            <w:shd w:val="clear" w:color="auto" w:fill="auto"/>
            <w:noWrap/>
            <w:vAlign w:val="center"/>
          </w:tcPr>
          <w:p w:rsidRPr="00874F19" w:rsidR="006A5C0A" w:rsidP="00751EB4" w:rsidRDefault="006A5C0A" w14:paraId="003B2103" w14:textId="77777777">
            <w:pPr>
              <w:pStyle w:val="TableParagraph"/>
            </w:pPr>
          </w:p>
        </w:tc>
      </w:tr>
    </w:tbl>
    <w:p w:rsidRPr="00874F19" w:rsidR="007E7B26" w:rsidP="006C0027" w:rsidRDefault="007E7B26" w14:paraId="1E0F0109" w14:textId="413A3EE9"/>
    <w:p w:rsidRPr="00874F19" w:rsidR="000B5DC9" w:rsidP="00F95414" w:rsidRDefault="000B5DC9" w14:paraId="22B6A055" w14:textId="77777777">
      <w:pPr>
        <w:pStyle w:val="Heading6"/>
        <w:rPr>
          <w:rFonts w:ascii="Times New Roman Bold" w:hAnsi="Times New Roman Bold"/>
          <w:caps/>
        </w:rPr>
        <w:sectPr w:rsidRPr="00874F19" w:rsidR="000B5DC9" w:rsidSect="007117A9">
          <w:pgSz w:w="12240" w:h="15840" w:code="1"/>
          <w:pgMar w:top="1440" w:right="1440" w:bottom="1440" w:left="1440" w:header="720" w:footer="720" w:gutter="0"/>
          <w:pgNumType w:start="1" w:chapStyle="6"/>
          <w:cols w:space="720"/>
          <w:docGrid w:linePitch="360"/>
        </w:sectPr>
      </w:pPr>
    </w:p>
    <w:p w:rsidRPr="00874F19" w:rsidR="001D20D5" w:rsidP="00F95414" w:rsidRDefault="001D20D5" w14:paraId="54E6E037" w14:textId="2BE27754">
      <w:pPr>
        <w:pStyle w:val="Heading6"/>
        <w:rPr>
          <w:rFonts w:ascii="Times New Roman Bold" w:hAnsi="Times New Roman Bold"/>
          <w:caps/>
        </w:rPr>
      </w:pPr>
      <w:bookmarkStart w:name="_Toc90036194" w:id="45"/>
      <w:bookmarkStart w:name="_Ref90378604" w:id="46"/>
      <w:r w:rsidRPr="00874F19">
        <w:rPr>
          <w:rFonts w:ascii="Times New Roman Bold" w:hAnsi="Times New Roman Bold"/>
          <w:caps/>
        </w:rPr>
        <w:lastRenderedPageBreak/>
        <w:t>Green Engineering/Green Chemistry Codes</w:t>
      </w:r>
      <w:bookmarkEnd w:id="45"/>
      <w:bookmarkEnd w:id="46"/>
    </w:p>
    <w:p w:rsidRPr="00874F19" w:rsidR="001D20D5" w:rsidRDefault="001D20D5" w14:paraId="08514B2F" w14:textId="33BA1C38">
      <w:pPr>
        <w:pStyle w:val="BodyText"/>
      </w:pPr>
      <w:r w:rsidRPr="00874F19">
        <w:t xml:space="preserve">The TRI program strives to track the implementation of new concepts in pollution prevention as strategies evolve over time. With the increasing prominence of green </w:t>
      </w:r>
      <w:r w:rsidR="004F1D3C">
        <w:t xml:space="preserve">engineering </w:t>
      </w:r>
      <w:r w:rsidRPr="00874F19">
        <w:t xml:space="preserve">and </w:t>
      </w:r>
      <w:r w:rsidR="004F1D3C">
        <w:t>chemistry</w:t>
      </w:r>
      <w:r w:rsidRPr="00874F19">
        <w:t xml:space="preserve">, TRI </w:t>
      </w:r>
      <w:r w:rsidR="00611B19">
        <w:t>added six codes specific to green chemistry in reporting year 2012 and expanded the set in 2021</w:t>
      </w:r>
      <w:r w:rsidRPr="00874F19">
        <w:t xml:space="preserve"> to track the adoption of these practices in industry. This new set of green </w:t>
      </w:r>
      <w:r w:rsidR="004F1D3C">
        <w:t>engineering</w:t>
      </w:r>
      <w:r w:rsidRPr="00874F19" w:rsidR="004F1D3C">
        <w:t xml:space="preserve"> </w:t>
      </w:r>
      <w:r w:rsidRPr="00874F19">
        <w:t xml:space="preserve">and </w:t>
      </w:r>
      <w:r w:rsidR="004F1D3C">
        <w:t>chemistry</w:t>
      </w:r>
      <w:r w:rsidRPr="00874F19" w:rsidR="004F1D3C">
        <w:t xml:space="preserve"> </w:t>
      </w:r>
      <w:r w:rsidRPr="00874F19">
        <w:t xml:space="preserve">codes better captures the array of techniques and principles central to these concepts. In turn, the TRI program can now track implementation of a wider variety of green engineering </w:t>
      </w:r>
      <w:r w:rsidR="004F1D3C">
        <w:t xml:space="preserve">and chemistry </w:t>
      </w:r>
      <w:r w:rsidRPr="00874F19">
        <w:t>practices.</w:t>
      </w:r>
      <w:r w:rsidR="004F1D3C">
        <w:t xml:space="preserve"> </w:t>
      </w:r>
      <w:r w:rsidR="004F1D3C">
        <w:fldChar w:fldCharType="begin"/>
      </w:r>
      <w:r w:rsidR="004F1D3C">
        <w:instrText xml:space="preserve"> REF _Ref90298320 \h </w:instrText>
      </w:r>
      <w:r w:rsidR="004F1D3C">
        <w:fldChar w:fldCharType="separate"/>
      </w:r>
      <w:r w:rsidRPr="00874F19" w:rsidR="004F1D3C">
        <w:t xml:space="preserve">Table </w:t>
      </w:r>
      <w:r w:rsidRPr="00874F19" w:rsidR="004F1D3C">
        <w:rPr>
          <w:cs/>
        </w:rPr>
        <w:t>‎</w:t>
      </w:r>
      <w:r w:rsidRPr="00874F19" w:rsidR="004F1D3C">
        <w:t>C</w:t>
      </w:r>
      <w:r w:rsidRPr="00874F19" w:rsidR="004F1D3C">
        <w:noBreakHyphen/>
        <w:t>1</w:t>
      </w:r>
      <w:r w:rsidR="004F1D3C">
        <w:fldChar w:fldCharType="end"/>
      </w:r>
      <w:r w:rsidR="004F1D3C">
        <w:t xml:space="preserve"> </w:t>
      </w:r>
      <w:r w:rsidR="001F063D">
        <w:t xml:space="preserve">shows a crosswalk of the current green engineering/green chemistry </w:t>
      </w:r>
      <w:r w:rsidR="00E84A0A">
        <w:t xml:space="preserve">source reduction codes to </w:t>
      </w:r>
      <w:r w:rsidR="009A547F">
        <w:t xml:space="preserve">prior green chemistry codes used between reporting years 2012 and 2020. </w:t>
      </w:r>
      <w:r w:rsidR="001F063D">
        <w:t xml:space="preserve"> </w:t>
      </w:r>
    </w:p>
    <w:p w:rsidRPr="00874F19" w:rsidR="001D20D5" w:rsidP="00414890" w:rsidRDefault="00A941F4" w14:paraId="6252C945" w14:textId="5852D2A6">
      <w:pPr>
        <w:pStyle w:val="Caption"/>
      </w:pPr>
      <w:bookmarkStart w:name="_Ref90298320" w:id="47"/>
      <w:bookmarkStart w:name="_Toc90027668" w:id="48"/>
      <w:r w:rsidRPr="00874F19">
        <w:t xml:space="preserve">Table </w:t>
      </w:r>
      <w:r w:rsidRPr="00874F19">
        <w:fldChar w:fldCharType="begin"/>
      </w:r>
      <w:r w:rsidRPr="00874F19">
        <w:instrText>STYLEREF 6 \s</w:instrText>
      </w:r>
      <w:r w:rsidRPr="00874F19">
        <w:fldChar w:fldCharType="separate"/>
      </w:r>
      <w:r w:rsidRPr="00874F19">
        <w:rPr>
          <w:cs/>
        </w:rPr>
        <w:t>‎</w:t>
      </w:r>
      <w:r w:rsidRPr="00874F19">
        <w:t>C</w:t>
      </w:r>
      <w:r w:rsidRPr="00874F19">
        <w:fldChar w:fldCharType="end"/>
      </w:r>
      <w:r w:rsidRPr="00874F19">
        <w:noBreakHyphen/>
      </w:r>
      <w:r w:rsidRPr="00874F19">
        <w:fldChar w:fldCharType="begin"/>
      </w:r>
      <w:r w:rsidRPr="00874F19">
        <w:instrText>SEQ Table \* ARABIC \s 6</w:instrText>
      </w:r>
      <w:r w:rsidRPr="00874F19">
        <w:fldChar w:fldCharType="separate"/>
      </w:r>
      <w:r w:rsidRPr="00874F19">
        <w:t>1</w:t>
      </w:r>
      <w:r w:rsidRPr="00874F19">
        <w:fldChar w:fldCharType="end"/>
      </w:r>
      <w:bookmarkEnd w:id="47"/>
      <w:r w:rsidRPr="00874F19">
        <w:t xml:space="preserve">: </w:t>
      </w:r>
      <w:r w:rsidRPr="00874F19" w:rsidR="001D20D5">
        <w:t>Crosswalk to Prior Year Green Chemistry Codes</w:t>
      </w:r>
      <w:bookmarkEnd w:id="48"/>
    </w:p>
    <w:tbl>
      <w:tblPr>
        <w:tblW w:w="5000" w:type="pct"/>
        <w:jc w:val="center"/>
        <w:tblCellMar>
          <w:left w:w="0" w:type="dxa"/>
          <w:right w:w="0" w:type="dxa"/>
        </w:tblCellMar>
        <w:tblLook w:val="04A0" w:firstRow="1" w:lastRow="0" w:firstColumn="1" w:lastColumn="0" w:noHBand="0" w:noVBand="1"/>
      </w:tblPr>
      <w:tblGrid>
        <w:gridCol w:w="2430"/>
        <w:gridCol w:w="3565"/>
        <w:gridCol w:w="3350"/>
      </w:tblGrid>
      <w:tr w:rsidRPr="00874F19" w:rsidR="001D20D5" w:rsidTr="008F0A9A" w14:paraId="4CCEDF11" w14:textId="77777777">
        <w:trPr>
          <w:trHeight w:val="300"/>
          <w:tblHeader/>
          <w:jc w:val="center"/>
        </w:trPr>
        <w:tc>
          <w:tcPr>
            <w:tcW w:w="2430" w:type="dxa"/>
            <w:tcBorders>
              <w:top w:val="single" w:color="auto" w:sz="8" w:space="0"/>
              <w:left w:val="single" w:color="auto" w:sz="8" w:space="0"/>
              <w:bottom w:val="single" w:color="auto" w:sz="8" w:space="0"/>
              <w:right w:val="single" w:color="auto" w:sz="4" w:space="0"/>
            </w:tcBorders>
            <w:shd w:val="clear" w:color="auto" w:fill="0050B8"/>
            <w:noWrap/>
            <w:tcMar>
              <w:top w:w="0" w:type="dxa"/>
              <w:left w:w="108" w:type="dxa"/>
              <w:bottom w:w="0" w:type="dxa"/>
              <w:right w:w="108" w:type="dxa"/>
            </w:tcMar>
            <w:vAlign w:val="bottom"/>
            <w:hideMark/>
          </w:tcPr>
          <w:p w:rsidRPr="00874F19" w:rsidR="001D20D5" w:rsidP="00414890" w:rsidRDefault="00826B68" w14:paraId="1D0049D7" w14:textId="59E09333">
            <w:pPr>
              <w:pStyle w:val="TableHeading"/>
            </w:pPr>
            <w:r>
              <w:t xml:space="preserve">2021 </w:t>
            </w:r>
            <w:r w:rsidRPr="00874F19" w:rsidR="001D20D5">
              <w:t>Category</w:t>
            </w:r>
          </w:p>
        </w:tc>
        <w:tc>
          <w:tcPr>
            <w:tcW w:w="3565" w:type="dxa"/>
            <w:tcBorders>
              <w:top w:val="single" w:color="auto" w:sz="8" w:space="0"/>
              <w:left w:val="single" w:color="auto" w:sz="4" w:space="0"/>
              <w:bottom w:val="single" w:color="auto" w:sz="8" w:space="0"/>
              <w:right w:val="single" w:color="auto" w:sz="4" w:space="0"/>
            </w:tcBorders>
            <w:shd w:val="clear" w:color="auto" w:fill="0050B8"/>
            <w:tcMar>
              <w:top w:w="0" w:type="dxa"/>
              <w:left w:w="108" w:type="dxa"/>
              <w:bottom w:w="0" w:type="dxa"/>
              <w:right w:w="108" w:type="dxa"/>
            </w:tcMar>
            <w:vAlign w:val="bottom"/>
            <w:hideMark/>
          </w:tcPr>
          <w:p w:rsidRPr="00874F19" w:rsidR="001D20D5" w:rsidP="00414890" w:rsidRDefault="001D20D5" w14:paraId="71D88D6E" w14:textId="77777777">
            <w:pPr>
              <w:pStyle w:val="TableHeading"/>
            </w:pPr>
            <w:r w:rsidRPr="00874F19">
              <w:t>Green Engineering / Green Chemistry Codes</w:t>
            </w:r>
          </w:p>
          <w:p w:rsidRPr="00874F19" w:rsidR="008F0A9A" w:rsidP="00414890" w:rsidRDefault="008F0A9A" w14:paraId="2F1D748E" w14:textId="4C6B5FF1">
            <w:pPr>
              <w:pStyle w:val="TableHeading"/>
            </w:pPr>
            <w:r w:rsidRPr="00874F19">
              <w:t>(</w:t>
            </w:r>
            <w:r w:rsidR="00826B68">
              <w:t>2021</w:t>
            </w:r>
            <w:r w:rsidRPr="00874F19" w:rsidR="00826B68">
              <w:t xml:space="preserve"> </w:t>
            </w:r>
            <w:r w:rsidR="00826B68">
              <w:t>Code</w:t>
            </w:r>
            <w:r w:rsidRPr="00874F19">
              <w:t>)</w:t>
            </w:r>
          </w:p>
        </w:tc>
        <w:tc>
          <w:tcPr>
            <w:tcW w:w="3350" w:type="dxa"/>
            <w:tcBorders>
              <w:top w:val="single" w:color="auto" w:sz="8" w:space="0"/>
              <w:left w:val="single" w:color="auto" w:sz="4" w:space="0"/>
              <w:bottom w:val="single" w:color="auto" w:sz="8" w:space="0"/>
              <w:right w:val="single" w:color="auto" w:sz="4" w:space="0"/>
            </w:tcBorders>
            <w:shd w:val="clear" w:color="auto" w:fill="0050B8"/>
            <w:tcMar>
              <w:top w:w="0" w:type="dxa"/>
              <w:left w:w="108" w:type="dxa"/>
              <w:bottom w:w="0" w:type="dxa"/>
              <w:right w:w="108" w:type="dxa"/>
            </w:tcMar>
            <w:vAlign w:val="bottom"/>
            <w:hideMark/>
          </w:tcPr>
          <w:p w:rsidRPr="00874F19" w:rsidR="001D20D5" w:rsidP="00414890" w:rsidRDefault="001D20D5" w14:paraId="180D2EF3" w14:textId="70C8A461">
            <w:pPr>
              <w:pStyle w:val="TableHeading"/>
            </w:pPr>
            <w:r w:rsidRPr="00874F19">
              <w:t>Green Chemistry Codes</w:t>
            </w:r>
            <w:r w:rsidRPr="00874F19" w:rsidR="008F0A9A">
              <w:br/>
              <w:t>(</w:t>
            </w:r>
            <w:r w:rsidR="00826B68">
              <w:t>Original Code</w:t>
            </w:r>
            <w:r w:rsidRPr="00874F19" w:rsidR="008F0A9A">
              <w:t>)</w:t>
            </w:r>
          </w:p>
        </w:tc>
      </w:tr>
      <w:tr w:rsidRPr="00874F19" w:rsidR="001D20D5" w:rsidTr="008F0A9A" w14:paraId="214BB46D" w14:textId="77777777">
        <w:trPr>
          <w:trHeight w:val="300"/>
          <w:jc w:val="center"/>
        </w:trPr>
        <w:tc>
          <w:tcPr>
            <w:tcW w:w="2430" w:type="dxa"/>
            <w:vMerge w:val="restart"/>
            <w:tcBorders>
              <w:top w:val="single" w:color="auto" w:sz="18" w:space="0"/>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874F19" w:rsidR="001D20D5" w:rsidP="00751EB4" w:rsidRDefault="001D20D5" w14:paraId="7ED731B3" w14:textId="77777777">
            <w:pPr>
              <w:pStyle w:val="TableParagraph"/>
            </w:pPr>
            <w:r w:rsidRPr="00874F19">
              <w:t>Material Substitutions and Modifications</w:t>
            </w:r>
          </w:p>
        </w:tc>
        <w:tc>
          <w:tcPr>
            <w:tcW w:w="3565" w:type="dxa"/>
            <w:tcBorders>
              <w:top w:val="single" w:color="auto" w:sz="18" w:space="0"/>
              <w:left w:val="nil"/>
              <w:bottom w:val="single" w:color="auto" w:sz="8" w:space="0"/>
              <w:right w:val="single" w:color="auto" w:sz="8" w:space="0"/>
            </w:tcBorders>
            <w:tcMar>
              <w:top w:w="0" w:type="dxa"/>
              <w:left w:w="108" w:type="dxa"/>
              <w:bottom w:w="0" w:type="dxa"/>
              <w:right w:w="108" w:type="dxa"/>
            </w:tcMar>
            <w:vAlign w:val="center"/>
            <w:hideMark/>
          </w:tcPr>
          <w:p w:rsidRPr="00874F19" w:rsidR="001D20D5" w:rsidP="00751EB4" w:rsidRDefault="001D20D5" w14:paraId="209A9D29" w14:textId="77777777">
            <w:pPr>
              <w:pStyle w:val="TableParagraph"/>
            </w:pPr>
            <w:r w:rsidRPr="00874F19">
              <w:t>S01 Substituted a fuel</w:t>
            </w:r>
          </w:p>
        </w:tc>
        <w:tc>
          <w:tcPr>
            <w:tcW w:w="3350" w:type="dxa"/>
            <w:tcBorders>
              <w:top w:val="single" w:color="auto" w:sz="18" w:space="0"/>
              <w:left w:val="nil"/>
              <w:bottom w:val="single" w:color="auto" w:sz="8" w:space="0"/>
              <w:right w:val="single" w:color="auto" w:sz="8" w:space="0"/>
            </w:tcBorders>
            <w:tcMar>
              <w:top w:w="0" w:type="dxa"/>
              <w:left w:w="108" w:type="dxa"/>
              <w:bottom w:w="0" w:type="dxa"/>
              <w:right w:w="108" w:type="dxa"/>
            </w:tcMar>
            <w:vAlign w:val="center"/>
            <w:hideMark/>
          </w:tcPr>
          <w:p w:rsidRPr="00874F19" w:rsidR="001D20D5" w:rsidP="00751EB4" w:rsidRDefault="001D20D5" w14:paraId="668BEE8E" w14:textId="77777777">
            <w:pPr>
              <w:pStyle w:val="TableParagraph"/>
            </w:pPr>
            <w:r w:rsidRPr="00874F19">
              <w:t>N/A</w:t>
            </w:r>
          </w:p>
        </w:tc>
      </w:tr>
      <w:tr w:rsidRPr="00874F19" w:rsidR="001D20D5" w:rsidTr="008F0A9A" w14:paraId="1A3D5D7D" w14:textId="77777777">
        <w:trPr>
          <w:trHeight w:val="300"/>
          <w:jc w:val="center"/>
        </w:trPr>
        <w:tc>
          <w:tcPr>
            <w:tcW w:w="0" w:type="auto"/>
            <w:vMerge/>
            <w:tcBorders>
              <w:top w:val="nil"/>
              <w:left w:val="single" w:color="auto" w:sz="8" w:space="0"/>
              <w:bottom w:val="single" w:color="auto" w:sz="8" w:space="0"/>
              <w:right w:val="single" w:color="auto" w:sz="8" w:space="0"/>
            </w:tcBorders>
            <w:vAlign w:val="center"/>
            <w:hideMark/>
          </w:tcPr>
          <w:p w:rsidRPr="00874F19" w:rsidR="001D20D5" w:rsidP="00751EB4" w:rsidRDefault="001D20D5" w14:paraId="70557038" w14:textId="77777777">
            <w:pPr>
              <w:pStyle w:val="TableParagraph"/>
              <w:rPr>
                <w:rFonts w:eastAsiaTheme="minorHAnsi"/>
                <w:sz w:val="22"/>
              </w:rPr>
            </w:pPr>
          </w:p>
        </w:tc>
        <w:tc>
          <w:tcPr>
            <w:tcW w:w="3565"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74F19" w:rsidR="001D20D5" w:rsidP="00751EB4" w:rsidRDefault="001D20D5" w14:paraId="18BEFE25" w14:textId="77777777">
            <w:pPr>
              <w:pStyle w:val="TableParagraph"/>
            </w:pPr>
            <w:r w:rsidRPr="00874F19">
              <w:t>S02 Substituted an organic solvent</w:t>
            </w:r>
          </w:p>
        </w:tc>
        <w:tc>
          <w:tcPr>
            <w:tcW w:w="33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74F19" w:rsidR="001D20D5" w:rsidP="00751EB4" w:rsidRDefault="001D20D5" w14:paraId="72289732" w14:textId="77777777">
            <w:pPr>
              <w:pStyle w:val="TableParagraph"/>
            </w:pPr>
            <w:r w:rsidRPr="00874F19">
              <w:t xml:space="preserve">W56 Reduced or eliminated use of an organic solvent* </w:t>
            </w:r>
          </w:p>
        </w:tc>
      </w:tr>
      <w:tr w:rsidRPr="00874F19" w:rsidR="001D20D5" w:rsidTr="008F0A9A" w14:paraId="5945FC37" w14:textId="77777777">
        <w:trPr>
          <w:trHeight w:val="300"/>
          <w:jc w:val="center"/>
        </w:trPr>
        <w:tc>
          <w:tcPr>
            <w:tcW w:w="0" w:type="auto"/>
            <w:vMerge/>
            <w:tcBorders>
              <w:top w:val="nil"/>
              <w:left w:val="single" w:color="auto" w:sz="8" w:space="0"/>
              <w:bottom w:val="single" w:color="auto" w:sz="8" w:space="0"/>
              <w:right w:val="single" w:color="auto" w:sz="8" w:space="0"/>
            </w:tcBorders>
            <w:vAlign w:val="center"/>
            <w:hideMark/>
          </w:tcPr>
          <w:p w:rsidRPr="00874F19" w:rsidR="001D20D5" w:rsidP="00751EB4" w:rsidRDefault="001D20D5" w14:paraId="3F3855DC" w14:textId="77777777">
            <w:pPr>
              <w:pStyle w:val="TableParagraph"/>
              <w:rPr>
                <w:rFonts w:eastAsiaTheme="minorHAnsi"/>
                <w:sz w:val="22"/>
              </w:rPr>
            </w:pPr>
          </w:p>
        </w:tc>
        <w:tc>
          <w:tcPr>
            <w:tcW w:w="3565" w:type="dxa"/>
            <w:tcBorders>
              <w:top w:val="nil"/>
              <w:left w:val="nil"/>
              <w:bottom w:val="nil"/>
              <w:right w:val="single" w:color="auto" w:sz="8" w:space="0"/>
            </w:tcBorders>
            <w:tcMar>
              <w:top w:w="0" w:type="dxa"/>
              <w:left w:w="108" w:type="dxa"/>
              <w:bottom w:w="0" w:type="dxa"/>
              <w:right w:w="108" w:type="dxa"/>
            </w:tcMar>
            <w:vAlign w:val="center"/>
            <w:hideMark/>
          </w:tcPr>
          <w:p w:rsidRPr="00874F19" w:rsidR="001D20D5" w:rsidP="00751EB4" w:rsidRDefault="001D20D5" w14:paraId="6F429D67" w14:textId="77777777">
            <w:pPr>
              <w:pStyle w:val="TableParagraph"/>
            </w:pPr>
            <w:r w:rsidRPr="00874F19">
              <w:t>S03 Substituted raw materials, feedstock, or reactant chemical</w:t>
            </w:r>
          </w:p>
        </w:tc>
        <w:tc>
          <w:tcPr>
            <w:tcW w:w="3350" w:type="dxa"/>
            <w:tcBorders>
              <w:top w:val="nil"/>
              <w:left w:val="nil"/>
              <w:bottom w:val="nil"/>
              <w:right w:val="single" w:color="auto" w:sz="8" w:space="0"/>
            </w:tcBorders>
            <w:tcMar>
              <w:top w:w="0" w:type="dxa"/>
              <w:left w:w="108" w:type="dxa"/>
              <w:bottom w:w="0" w:type="dxa"/>
              <w:right w:w="108" w:type="dxa"/>
            </w:tcMar>
            <w:vAlign w:val="center"/>
            <w:hideMark/>
          </w:tcPr>
          <w:p w:rsidRPr="00874F19" w:rsidR="001D20D5" w:rsidP="00751EB4" w:rsidRDefault="001D20D5" w14:paraId="699D795E" w14:textId="77777777">
            <w:pPr>
              <w:pStyle w:val="TableParagraph"/>
            </w:pPr>
            <w:r w:rsidRPr="00874F19">
              <w:t>W43 Substituted a feedstock or reagent chemical with a different chemical</w:t>
            </w:r>
          </w:p>
        </w:tc>
      </w:tr>
      <w:tr w:rsidRPr="00874F19" w:rsidR="001D20D5" w:rsidTr="008F0A9A" w14:paraId="7E6DB881" w14:textId="77777777">
        <w:trPr>
          <w:trHeight w:val="300"/>
          <w:jc w:val="center"/>
        </w:trPr>
        <w:tc>
          <w:tcPr>
            <w:tcW w:w="0" w:type="auto"/>
            <w:vMerge/>
            <w:tcBorders>
              <w:top w:val="nil"/>
              <w:left w:val="single" w:color="auto" w:sz="8" w:space="0"/>
              <w:bottom w:val="single" w:color="auto" w:sz="8" w:space="0"/>
              <w:right w:val="single" w:color="auto" w:sz="8" w:space="0"/>
            </w:tcBorders>
            <w:vAlign w:val="center"/>
            <w:hideMark/>
          </w:tcPr>
          <w:p w:rsidRPr="00874F19" w:rsidR="001D20D5" w:rsidP="00751EB4" w:rsidRDefault="001D20D5" w14:paraId="6CE9A77D" w14:textId="77777777">
            <w:pPr>
              <w:pStyle w:val="TableParagraph"/>
              <w:rPr>
                <w:rFonts w:eastAsiaTheme="minorHAnsi"/>
                <w:sz w:val="22"/>
              </w:rPr>
            </w:pPr>
          </w:p>
        </w:tc>
        <w:tc>
          <w:tcPr>
            <w:tcW w:w="35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874F19" w:rsidR="001D20D5" w:rsidP="00751EB4" w:rsidRDefault="001D20D5" w14:paraId="5ACB5A9F" w14:textId="77777777">
            <w:pPr>
              <w:pStyle w:val="TableParagraph"/>
            </w:pPr>
            <w:r w:rsidRPr="00874F19">
              <w:t xml:space="preserve">S04 Substituted manufacturing aid, processing aid, or </w:t>
            </w:r>
            <w:proofErr w:type="gramStart"/>
            <w:r w:rsidRPr="00874F19">
              <w:t>other</w:t>
            </w:r>
            <w:proofErr w:type="gramEnd"/>
            <w:r w:rsidRPr="00874F19">
              <w:t xml:space="preserve"> ancillary chemical</w:t>
            </w:r>
          </w:p>
        </w:tc>
        <w:tc>
          <w:tcPr>
            <w:tcW w:w="33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874F19" w:rsidR="001D20D5" w:rsidP="00751EB4" w:rsidRDefault="001D20D5" w14:paraId="46607B79" w14:textId="77777777">
            <w:pPr>
              <w:pStyle w:val="TableParagraph"/>
            </w:pPr>
            <w:r w:rsidRPr="00874F19">
              <w:t>N/A</w:t>
            </w:r>
          </w:p>
        </w:tc>
      </w:tr>
      <w:tr w:rsidRPr="00874F19" w:rsidR="001D20D5" w:rsidTr="008F0A9A" w14:paraId="025531AA" w14:textId="77777777">
        <w:trPr>
          <w:trHeight w:val="300"/>
          <w:jc w:val="center"/>
        </w:trPr>
        <w:tc>
          <w:tcPr>
            <w:tcW w:w="0" w:type="auto"/>
            <w:vMerge/>
            <w:tcBorders>
              <w:top w:val="nil"/>
              <w:left w:val="single" w:color="auto" w:sz="8" w:space="0"/>
              <w:bottom w:val="single" w:color="auto" w:sz="8" w:space="0"/>
              <w:right w:val="single" w:color="auto" w:sz="8" w:space="0"/>
            </w:tcBorders>
            <w:vAlign w:val="center"/>
            <w:hideMark/>
          </w:tcPr>
          <w:p w:rsidRPr="00874F19" w:rsidR="001D20D5" w:rsidP="00751EB4" w:rsidRDefault="001D20D5" w14:paraId="524C2E1D" w14:textId="77777777">
            <w:pPr>
              <w:pStyle w:val="TableParagraph"/>
              <w:rPr>
                <w:rFonts w:eastAsiaTheme="minorHAnsi"/>
                <w:sz w:val="22"/>
              </w:rPr>
            </w:pPr>
          </w:p>
        </w:tc>
        <w:tc>
          <w:tcPr>
            <w:tcW w:w="3565"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74F19" w:rsidR="001D20D5" w:rsidP="00751EB4" w:rsidRDefault="001D20D5" w14:paraId="4F91F51D" w14:textId="77777777">
            <w:pPr>
              <w:pStyle w:val="TableParagraph"/>
            </w:pPr>
            <w:r w:rsidRPr="00874F19">
              <w:t>S05 Modified content, grade, or purity of a chemical input</w:t>
            </w:r>
          </w:p>
        </w:tc>
        <w:tc>
          <w:tcPr>
            <w:tcW w:w="33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74F19" w:rsidR="001D20D5" w:rsidP="00751EB4" w:rsidRDefault="001D20D5" w14:paraId="2D752690" w14:textId="77777777">
            <w:pPr>
              <w:pStyle w:val="TableParagraph"/>
            </w:pPr>
            <w:r w:rsidRPr="00874F19">
              <w:t>N/A</w:t>
            </w:r>
          </w:p>
        </w:tc>
      </w:tr>
      <w:tr w:rsidRPr="00874F19" w:rsidR="001D20D5" w:rsidTr="008F0A9A" w14:paraId="76FACC3F" w14:textId="77777777">
        <w:trPr>
          <w:trHeight w:val="300"/>
          <w:jc w:val="center"/>
        </w:trPr>
        <w:tc>
          <w:tcPr>
            <w:tcW w:w="24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874F19" w:rsidR="001D20D5" w:rsidP="00751EB4" w:rsidRDefault="001D20D5" w14:paraId="195F07F3" w14:textId="77777777">
            <w:pPr>
              <w:pStyle w:val="TableParagraph"/>
            </w:pPr>
            <w:r w:rsidRPr="00874F19">
              <w:t>Product Modifications</w:t>
            </w:r>
          </w:p>
        </w:tc>
        <w:tc>
          <w:tcPr>
            <w:tcW w:w="3565"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74F19" w:rsidR="001D20D5" w:rsidP="00751EB4" w:rsidRDefault="001D20D5" w14:paraId="6DC0A9CD" w14:textId="77777777">
            <w:pPr>
              <w:pStyle w:val="TableParagraph"/>
            </w:pPr>
            <w:r w:rsidRPr="00874F19">
              <w:t>S11 Reformulated or developed new product line</w:t>
            </w:r>
          </w:p>
        </w:tc>
        <w:tc>
          <w:tcPr>
            <w:tcW w:w="33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74F19" w:rsidR="001D20D5" w:rsidP="00751EB4" w:rsidRDefault="001D20D5" w14:paraId="133F1AFB" w14:textId="77777777">
            <w:pPr>
              <w:pStyle w:val="TableParagraph"/>
            </w:pPr>
            <w:r w:rsidRPr="00874F19">
              <w:t>W84 Developed a new chemical product to replace a previous chemical product</w:t>
            </w:r>
          </w:p>
        </w:tc>
      </w:tr>
      <w:tr w:rsidRPr="00874F19" w:rsidR="001D20D5" w:rsidTr="008F0A9A" w14:paraId="55F7BCAF" w14:textId="77777777">
        <w:trPr>
          <w:trHeight w:val="513"/>
          <w:jc w:val="center"/>
        </w:trPr>
        <w:tc>
          <w:tcPr>
            <w:tcW w:w="2430" w:type="dxa"/>
            <w:vMerge w:val="restar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874F19" w:rsidR="001D20D5" w:rsidP="00751EB4" w:rsidRDefault="001D20D5" w14:paraId="0E7A8E84" w14:textId="77777777">
            <w:pPr>
              <w:pStyle w:val="TableParagraph"/>
            </w:pPr>
            <w:r w:rsidRPr="00874F19">
              <w:t>Process and Equipment Modifications</w:t>
            </w:r>
          </w:p>
        </w:tc>
        <w:tc>
          <w:tcPr>
            <w:tcW w:w="3565"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74F19" w:rsidR="001D20D5" w:rsidP="00751EB4" w:rsidRDefault="001D20D5" w14:paraId="0EBA1AB9" w14:textId="77777777">
            <w:pPr>
              <w:pStyle w:val="TableParagraph"/>
            </w:pPr>
            <w:r w:rsidRPr="00874F19">
              <w:t>S21 Optimized process conditions to increase efficiency</w:t>
            </w:r>
          </w:p>
        </w:tc>
        <w:tc>
          <w:tcPr>
            <w:tcW w:w="33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74F19" w:rsidR="001D20D5" w:rsidP="00751EB4" w:rsidRDefault="001D20D5" w14:paraId="149FEA99" w14:textId="77777777">
            <w:pPr>
              <w:pStyle w:val="TableParagraph"/>
            </w:pPr>
            <w:r w:rsidRPr="00874F19">
              <w:t xml:space="preserve">W50 Optimized reaction conditions or otherwise increased efficiency of synthesis </w:t>
            </w:r>
          </w:p>
        </w:tc>
      </w:tr>
      <w:tr w:rsidRPr="00874F19" w:rsidR="001D20D5" w:rsidTr="008F0A9A" w14:paraId="1E5B2F4B" w14:textId="77777777">
        <w:trPr>
          <w:trHeight w:val="300"/>
          <w:jc w:val="center"/>
        </w:trPr>
        <w:tc>
          <w:tcPr>
            <w:tcW w:w="0" w:type="auto"/>
            <w:vMerge/>
            <w:tcBorders>
              <w:top w:val="nil"/>
              <w:left w:val="single" w:color="auto" w:sz="8" w:space="0"/>
              <w:bottom w:val="single" w:color="auto" w:sz="8" w:space="0"/>
              <w:right w:val="single" w:color="auto" w:sz="8" w:space="0"/>
            </w:tcBorders>
            <w:vAlign w:val="center"/>
            <w:hideMark/>
          </w:tcPr>
          <w:p w:rsidRPr="00874F19" w:rsidR="001D20D5" w:rsidP="00751EB4" w:rsidRDefault="001D20D5" w14:paraId="1C0E5BE5" w14:textId="77777777">
            <w:pPr>
              <w:pStyle w:val="TableParagraph"/>
              <w:rPr>
                <w:rFonts w:eastAsiaTheme="minorHAnsi"/>
                <w:sz w:val="22"/>
              </w:rPr>
            </w:pPr>
          </w:p>
        </w:tc>
        <w:tc>
          <w:tcPr>
            <w:tcW w:w="3565" w:type="dxa"/>
            <w:tcBorders>
              <w:top w:val="nil"/>
              <w:left w:val="nil"/>
              <w:bottom w:val="nil"/>
              <w:right w:val="single" w:color="auto" w:sz="8" w:space="0"/>
            </w:tcBorders>
            <w:tcMar>
              <w:top w:w="0" w:type="dxa"/>
              <w:left w:w="108" w:type="dxa"/>
              <w:bottom w:w="0" w:type="dxa"/>
              <w:right w:w="108" w:type="dxa"/>
            </w:tcMar>
            <w:vAlign w:val="center"/>
            <w:hideMark/>
          </w:tcPr>
          <w:p w:rsidRPr="00874F19" w:rsidR="001D20D5" w:rsidP="00751EB4" w:rsidRDefault="001D20D5" w14:paraId="6DE81D41" w14:textId="77777777">
            <w:pPr>
              <w:pStyle w:val="TableParagraph"/>
            </w:pPr>
            <w:r w:rsidRPr="00874F19">
              <w:t>S22 Instituted recirculation within a process</w:t>
            </w:r>
          </w:p>
        </w:tc>
        <w:tc>
          <w:tcPr>
            <w:tcW w:w="3350" w:type="dxa"/>
            <w:tcBorders>
              <w:top w:val="nil"/>
              <w:left w:val="nil"/>
              <w:bottom w:val="nil"/>
              <w:right w:val="single" w:color="auto" w:sz="8" w:space="0"/>
            </w:tcBorders>
            <w:tcMar>
              <w:top w:w="0" w:type="dxa"/>
              <w:left w:w="108" w:type="dxa"/>
              <w:bottom w:w="0" w:type="dxa"/>
              <w:right w:w="108" w:type="dxa"/>
            </w:tcMar>
            <w:vAlign w:val="center"/>
            <w:hideMark/>
          </w:tcPr>
          <w:p w:rsidRPr="00874F19" w:rsidR="001D20D5" w:rsidP="00751EB4" w:rsidRDefault="001D20D5" w14:paraId="7CB7483C" w14:textId="77777777">
            <w:pPr>
              <w:pStyle w:val="TableParagraph"/>
            </w:pPr>
            <w:r w:rsidRPr="00874F19">
              <w:t>N/A</w:t>
            </w:r>
          </w:p>
        </w:tc>
      </w:tr>
      <w:tr w:rsidRPr="00874F19" w:rsidR="001D20D5" w:rsidTr="008F0A9A" w14:paraId="0E3CF6A9" w14:textId="77777777">
        <w:trPr>
          <w:trHeight w:val="300"/>
          <w:jc w:val="center"/>
        </w:trPr>
        <w:tc>
          <w:tcPr>
            <w:tcW w:w="0" w:type="auto"/>
            <w:vMerge/>
            <w:tcBorders>
              <w:top w:val="nil"/>
              <w:left w:val="single" w:color="auto" w:sz="8" w:space="0"/>
              <w:bottom w:val="single" w:color="auto" w:sz="8" w:space="0"/>
              <w:right w:val="single" w:color="auto" w:sz="8" w:space="0"/>
            </w:tcBorders>
            <w:vAlign w:val="center"/>
            <w:hideMark/>
          </w:tcPr>
          <w:p w:rsidRPr="00874F19" w:rsidR="001D20D5" w:rsidP="00751EB4" w:rsidRDefault="001D20D5" w14:paraId="2B320FB6" w14:textId="77777777">
            <w:pPr>
              <w:pStyle w:val="TableParagraph"/>
              <w:rPr>
                <w:rFonts w:eastAsiaTheme="minorHAnsi"/>
                <w:sz w:val="22"/>
              </w:rPr>
            </w:pPr>
          </w:p>
        </w:tc>
        <w:tc>
          <w:tcPr>
            <w:tcW w:w="35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874F19" w:rsidR="001D20D5" w:rsidP="00751EB4" w:rsidRDefault="001D20D5" w14:paraId="3A918D30" w14:textId="77777777">
            <w:pPr>
              <w:pStyle w:val="TableParagraph"/>
            </w:pPr>
            <w:r w:rsidRPr="00874F19">
              <w:t>S23 Implemented new technology, technique, or process</w:t>
            </w:r>
          </w:p>
        </w:tc>
        <w:tc>
          <w:tcPr>
            <w:tcW w:w="33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874F19" w:rsidR="001D20D5" w:rsidP="00751EB4" w:rsidRDefault="001D20D5" w14:paraId="7CE23CA1" w14:textId="77777777">
            <w:pPr>
              <w:pStyle w:val="TableParagraph"/>
            </w:pPr>
            <w:r w:rsidRPr="00874F19">
              <w:t>W57 Used biotechnology in manufacturing process</w:t>
            </w:r>
          </w:p>
        </w:tc>
      </w:tr>
      <w:tr w:rsidRPr="00874F19" w:rsidR="001D20D5" w:rsidTr="008F0A9A" w14:paraId="3B7CA647" w14:textId="77777777">
        <w:trPr>
          <w:trHeight w:val="367"/>
          <w:jc w:val="center"/>
        </w:trPr>
        <w:tc>
          <w:tcPr>
            <w:tcW w:w="24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874F19" w:rsidR="001D20D5" w:rsidP="00751EB4" w:rsidRDefault="001D20D5" w14:paraId="53CF62C5" w14:textId="77777777">
            <w:pPr>
              <w:pStyle w:val="TableParagraph"/>
            </w:pPr>
            <w:r w:rsidRPr="00874F19">
              <w:t>Operating Practices and Training</w:t>
            </w:r>
          </w:p>
        </w:tc>
        <w:tc>
          <w:tcPr>
            <w:tcW w:w="3565"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74F19" w:rsidR="001D20D5" w:rsidP="00751EB4" w:rsidRDefault="001D20D5" w14:paraId="560D144E" w14:textId="77777777">
            <w:pPr>
              <w:pStyle w:val="TableParagraph"/>
            </w:pPr>
            <w:r w:rsidRPr="00874F19">
              <w:t>S43 Introduced in-line product quality monitoring or other process analysis system</w:t>
            </w:r>
          </w:p>
        </w:tc>
        <w:tc>
          <w:tcPr>
            <w:tcW w:w="33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74F19" w:rsidR="001D20D5" w:rsidP="00751EB4" w:rsidRDefault="001D20D5" w14:paraId="4ED0CE06" w14:textId="77777777">
            <w:pPr>
              <w:pStyle w:val="TableParagraph"/>
            </w:pPr>
            <w:r w:rsidRPr="00874F19">
              <w:t>W15 Introduced in-line product quality monitoring or other process analysis system</w:t>
            </w:r>
          </w:p>
        </w:tc>
      </w:tr>
    </w:tbl>
    <w:p w:rsidRPr="00874F19" w:rsidR="001D20D5" w:rsidP="001D20D5" w:rsidRDefault="001D20D5" w14:paraId="3803D36D" w14:textId="77777777">
      <w:pPr>
        <w:rPr>
          <w:rFonts w:ascii="Calibri" w:hAnsi="Calibri" w:cs="Calibri" w:eastAsiaTheme="minorHAnsi"/>
        </w:rPr>
      </w:pPr>
    </w:p>
    <w:sectPr w:rsidRPr="00874F19" w:rsidR="001D20D5" w:rsidSect="007117A9">
      <w:pgSz w:w="12240" w:h="15840" w:code="1"/>
      <w:pgMar w:top="1440" w:right="1440" w:bottom="1440" w:left="1440" w:header="720" w:footer="720" w:gutter="0"/>
      <w:pgNumType w:start="1" w:chapStyle="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1D2A4" w14:textId="77777777" w:rsidR="005C6FF0" w:rsidRDefault="005C6FF0">
      <w:r>
        <w:separator/>
      </w:r>
    </w:p>
  </w:endnote>
  <w:endnote w:type="continuationSeparator" w:id="0">
    <w:p w14:paraId="2D17A86D" w14:textId="77777777" w:rsidR="005C6FF0" w:rsidRDefault="005C6FF0">
      <w:r>
        <w:continuationSeparator/>
      </w:r>
    </w:p>
  </w:endnote>
  <w:endnote w:type="continuationNotice" w:id="1">
    <w:p w14:paraId="7E69AB15" w14:textId="77777777" w:rsidR="005C6FF0" w:rsidRDefault="005C6F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FD7C9" w14:textId="77777777" w:rsidR="00611B19" w:rsidRDefault="00611B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7704319"/>
      <w:docPartObj>
        <w:docPartGallery w:val="Page Numbers (Bottom of Page)"/>
        <w:docPartUnique/>
      </w:docPartObj>
    </w:sdtPr>
    <w:sdtEndPr>
      <w:rPr>
        <w:noProof/>
      </w:rPr>
    </w:sdtEndPr>
    <w:sdtContent>
      <w:sdt>
        <w:sdtPr>
          <w:id w:val="197671673"/>
          <w:docPartObj>
            <w:docPartGallery w:val="Page Numbers (Bottom of Page)"/>
            <w:docPartUnique/>
          </w:docPartObj>
        </w:sdtPr>
        <w:sdtEndPr>
          <w:rPr>
            <w:noProof/>
          </w:rPr>
        </w:sdtEndPr>
        <w:sdtContent>
          <w:p w14:paraId="4CF4A2C3" w14:textId="2C0EC748" w:rsidR="00611B19" w:rsidRDefault="00611B19" w:rsidP="00883C87">
            <w:pPr>
              <w:pStyle w:val="Footer"/>
            </w:pPr>
            <w:r>
              <w:t xml:space="preserve">TRI Pollution Prevention Reporting Guide </w:t>
            </w:r>
            <w:r w:rsidRPr="0049192A">
              <w:t xml:space="preserve">– </w:t>
            </w:r>
            <w:r>
              <w:t xml:space="preserve">Publication </w:t>
            </w:r>
            <w:r w:rsidRPr="0049192A">
              <w:t>Month Year</w:t>
            </w:r>
            <w:r>
              <w:tab/>
            </w:r>
            <w:r>
              <w:fldChar w:fldCharType="begin"/>
            </w:r>
            <w:r>
              <w:instrText xml:space="preserve"> PAGE   \* MERGEFORMAT </w:instrText>
            </w:r>
            <w:r>
              <w:fldChar w:fldCharType="separate"/>
            </w:r>
            <w:r>
              <w:t>21</w:t>
            </w:r>
            <w:r>
              <w:rPr>
                <w:noProof/>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9554561"/>
      <w:docPartObj>
        <w:docPartGallery w:val="Page Numbers (Bottom of Page)"/>
        <w:docPartUnique/>
      </w:docPartObj>
    </w:sdtPr>
    <w:sdtEndPr>
      <w:rPr>
        <w:noProof/>
      </w:rPr>
    </w:sdtEndPr>
    <w:sdtContent>
      <w:p w14:paraId="00068129" w14:textId="58BA45EA" w:rsidR="00611B19" w:rsidRDefault="00611B19" w:rsidP="003516C4">
        <w:pPr>
          <w:pStyle w:val="Footer"/>
        </w:pPr>
        <w:r>
          <w:t xml:space="preserve">TRI Pollution Prevention Reporting Guide </w:t>
        </w:r>
        <w:r w:rsidRPr="0049192A">
          <w:t xml:space="preserve">– </w:t>
        </w:r>
        <w:r>
          <w:t xml:space="preserve">Publication </w:t>
        </w:r>
        <w:r w:rsidRPr="0049192A">
          <w:t>Month Year</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86BA5" w14:textId="77777777" w:rsidR="005C6FF0" w:rsidRDefault="005C6FF0">
      <w:r>
        <w:separator/>
      </w:r>
    </w:p>
  </w:footnote>
  <w:footnote w:type="continuationSeparator" w:id="0">
    <w:p w14:paraId="13BC42D1" w14:textId="77777777" w:rsidR="005C6FF0" w:rsidRDefault="005C6FF0">
      <w:r>
        <w:continuationSeparator/>
      </w:r>
    </w:p>
  </w:footnote>
  <w:footnote w:type="continuationNotice" w:id="1">
    <w:p w14:paraId="3C7EA2CC" w14:textId="77777777" w:rsidR="005C6FF0" w:rsidRDefault="005C6FF0"/>
  </w:footnote>
  <w:footnote w:id="2">
    <w:p w14:paraId="12C7E8B2" w14:textId="77777777" w:rsidR="00611B19" w:rsidRDefault="00611B19" w:rsidP="00A914FF">
      <w:pPr>
        <w:pStyle w:val="FootnoteText"/>
      </w:pPr>
      <w:r>
        <w:rPr>
          <w:rStyle w:val="FootnoteReference"/>
        </w:rPr>
        <w:footnoteRef/>
      </w:r>
      <w:r>
        <w:t xml:space="preserve"> In this document Toxics Release Inventory reporting refers to the information required to be disclosed under Section 313 of the Emergency Planning and Community Right-to Know Act (EPCRA) and Section 6607 of the Pollution Prevention Act (PPA).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A5ABB" w14:textId="77777777" w:rsidR="00611B19" w:rsidRDefault="00611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B6FEC" w14:textId="77777777" w:rsidR="00611B19" w:rsidRDefault="00611B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33B76" w14:textId="77777777" w:rsidR="00611B19" w:rsidRDefault="00611B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FD69B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F6E28E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628E2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E242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854A0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F0AD61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04CE2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421EF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EAE8D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2827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42C0D"/>
    <w:multiLevelType w:val="multilevel"/>
    <w:tmpl w:val="EE804008"/>
    <w:lvl w:ilvl="0">
      <w:start w:val="1"/>
      <w:numFmt w:val="decimal"/>
      <w:pStyle w:val="Heading1"/>
      <w:suff w:val="space"/>
      <w:lvlText w:val="Section %1.0"/>
      <w:lvlJc w:val="left"/>
      <w:pPr>
        <w:ind w:left="0" w:firstLine="0"/>
      </w:pPr>
      <w:rPr>
        <w:rFonts w:cs="Times New Roman" w:hint="default"/>
        <w:i w:val="0"/>
        <w:iCs w:val="0"/>
        <w:caps/>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Section %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none"/>
      <w:pStyle w:val="Heading4"/>
      <w:suff w:val="space"/>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upperLetter"/>
      <w:pStyle w:val="Heading6"/>
      <w:suff w:val="space"/>
      <w:lvlText w:val="Appendix %6."/>
      <w:lvlJc w:val="left"/>
      <w:pPr>
        <w:ind w:left="6750" w:firstLine="0"/>
      </w:pPr>
      <w:rPr>
        <w:rFonts w:hint="default"/>
        <w:caps/>
      </w:rPr>
    </w:lvl>
    <w:lvl w:ilvl="6">
      <w:start w:val="1"/>
      <w:numFmt w:val="decimal"/>
      <w:pStyle w:val="Heading7"/>
      <w:lvlText w:val="%6.%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1" w15:restartNumberingAfterBreak="0">
    <w:nsid w:val="051E7A37"/>
    <w:multiLevelType w:val="multilevel"/>
    <w:tmpl w:val="8ABA82C4"/>
    <w:lvl w:ilvl="0">
      <w:start w:val="1"/>
      <w:numFmt w:val="bullet"/>
      <w:lvlText w:val=""/>
      <w:lvlJc w:val="left"/>
      <w:pPr>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703746"/>
    <w:multiLevelType w:val="hybridMultilevel"/>
    <w:tmpl w:val="8B666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70E585C"/>
    <w:multiLevelType w:val="hybridMultilevel"/>
    <w:tmpl w:val="C936A7E0"/>
    <w:lvl w:ilvl="0" w:tplc="04090001">
      <w:start w:val="1"/>
      <w:numFmt w:val="bullet"/>
      <w:pStyle w:val="TextBullets"/>
      <w:lvlText w:val=""/>
      <w:lvlJc w:val="left"/>
      <w:pPr>
        <w:ind w:left="720" w:hanging="360"/>
      </w:pPr>
      <w:rPr>
        <w:rFonts w:ascii="Symbol" w:hAnsi="Symbol" w:hint="default"/>
        <w:color w:val="auto"/>
      </w:rPr>
    </w:lvl>
    <w:lvl w:ilvl="1" w:tplc="D15C5998">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0CDB5274"/>
    <w:multiLevelType w:val="hybridMultilevel"/>
    <w:tmpl w:val="F4D08F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06B023D"/>
    <w:multiLevelType w:val="hybridMultilevel"/>
    <w:tmpl w:val="0A4C6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3D2D73"/>
    <w:multiLevelType w:val="hybridMultilevel"/>
    <w:tmpl w:val="C37269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962FFE"/>
    <w:multiLevelType w:val="hybridMultilevel"/>
    <w:tmpl w:val="20AA9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23E6294"/>
    <w:multiLevelType w:val="hybridMultilevel"/>
    <w:tmpl w:val="2C0E6B02"/>
    <w:lvl w:ilvl="0" w:tplc="0409000F">
      <w:start w:val="1"/>
      <w:numFmt w:val="decimal"/>
      <w:lvlText w:val="%1."/>
      <w:lvlJc w:val="left"/>
      <w:pPr>
        <w:ind w:left="821" w:hanging="360"/>
      </w:p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19" w15:restartNumberingAfterBreak="0">
    <w:nsid w:val="34B42DBB"/>
    <w:multiLevelType w:val="hybridMultilevel"/>
    <w:tmpl w:val="47F86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B44D2D"/>
    <w:multiLevelType w:val="hybridMultilevel"/>
    <w:tmpl w:val="0C4890A2"/>
    <w:lvl w:ilvl="0" w:tplc="2A9E6044">
      <w:start w:val="1"/>
      <w:numFmt w:val="decimal"/>
      <w:lvlText w:val="%1."/>
      <w:lvlJc w:val="left"/>
      <w:pPr>
        <w:ind w:left="82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6E23CA"/>
    <w:multiLevelType w:val="hybridMultilevel"/>
    <w:tmpl w:val="6102ED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A236368"/>
    <w:multiLevelType w:val="hybridMultilevel"/>
    <w:tmpl w:val="D78C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A43EEF"/>
    <w:multiLevelType w:val="hybridMultilevel"/>
    <w:tmpl w:val="6770C5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90B5105"/>
    <w:multiLevelType w:val="hybridMultilevel"/>
    <w:tmpl w:val="02D4EA14"/>
    <w:lvl w:ilvl="0" w:tplc="52F027C4">
      <w:start w:val="1"/>
      <w:numFmt w:val="bullet"/>
      <w:pStyle w:val="TableBullets"/>
      <w:lvlText w:val=""/>
      <w:lvlJc w:val="left"/>
      <w:pPr>
        <w:ind w:left="360" w:hanging="360"/>
      </w:pPr>
      <w:rPr>
        <w:rFonts w:ascii="Symbol" w:hAnsi="Symbol" w:hint="default"/>
        <w:color w:val="auto"/>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5" w15:restartNumberingAfterBreak="0">
    <w:nsid w:val="59A00892"/>
    <w:multiLevelType w:val="hybridMultilevel"/>
    <w:tmpl w:val="404C0D6A"/>
    <w:lvl w:ilvl="0" w:tplc="103AEC44">
      <w:start w:val="1"/>
      <w:numFmt w:val="decimal"/>
      <w:pStyle w:val="ReferencesList"/>
      <w:lvlText w:val="%1)"/>
      <w:lvlJc w:val="left"/>
      <w:pPr>
        <w:ind w:left="850" w:hanging="360"/>
      </w:pPr>
      <w:rPr>
        <w:rFonts w:ascii="Times New Roman" w:eastAsia="Times New Roman" w:hAnsi="Times New Roman" w:cs="Times New Roman" w:hint="default"/>
        <w:spacing w:val="-9"/>
        <w:w w:val="99"/>
        <w:sz w:val="24"/>
        <w:szCs w:val="24"/>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26" w15:restartNumberingAfterBreak="0">
    <w:nsid w:val="5CE0363B"/>
    <w:multiLevelType w:val="hybridMultilevel"/>
    <w:tmpl w:val="296C63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E83209C"/>
    <w:multiLevelType w:val="hybridMultilevel"/>
    <w:tmpl w:val="873EEB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33F27AA"/>
    <w:multiLevelType w:val="hybridMultilevel"/>
    <w:tmpl w:val="99D873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1330F75"/>
    <w:multiLevelType w:val="multilevel"/>
    <w:tmpl w:val="A04C275A"/>
    <w:lvl w:ilvl="0">
      <w:start w:val="1"/>
      <w:numFmt w:val="bullet"/>
      <w:pStyle w:val="Bullets"/>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302663"/>
    <w:multiLevelType w:val="hybridMultilevel"/>
    <w:tmpl w:val="A38220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D5D2CD5"/>
    <w:multiLevelType w:val="hybridMultilevel"/>
    <w:tmpl w:val="7FD6DB08"/>
    <w:lvl w:ilvl="0" w:tplc="5484CDEC">
      <w:start w:val="1"/>
      <w:numFmt w:val="decimal"/>
      <w:lvlText w:val="%1."/>
      <w:lvlJc w:val="left"/>
      <w:pPr>
        <w:ind w:left="720" w:hanging="360"/>
      </w:pPr>
      <w:rPr>
        <w:rFonts w:asciiTheme="minorHAnsi" w:hAnsiTheme="minorHAnsi" w:cstheme="minorHAnsi"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83353D"/>
    <w:multiLevelType w:val="hybridMultilevel"/>
    <w:tmpl w:val="06485024"/>
    <w:lvl w:ilvl="0" w:tplc="9C3295DC">
      <w:start w:val="1"/>
      <w:numFmt w:val="decimal"/>
      <w:lvlText w:val="%1."/>
      <w:lvlJc w:val="left"/>
      <w:pPr>
        <w:ind w:left="720" w:hanging="360"/>
      </w:pPr>
      <w:rPr>
        <w:i w:val="0"/>
        <w:iCs/>
      </w:rPr>
    </w:lvl>
    <w:lvl w:ilvl="1" w:tplc="C4AEDEEC">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AB4A4A"/>
    <w:multiLevelType w:val="hybridMultilevel"/>
    <w:tmpl w:val="5810CB66"/>
    <w:lvl w:ilvl="0" w:tplc="C4AEDEEC">
      <w:start w:val="1"/>
      <w:numFmt w:val="lowerLetter"/>
      <w:lvlText w:val="%1."/>
      <w:lvlJc w:val="left"/>
      <w:pPr>
        <w:ind w:left="1080" w:hanging="360"/>
      </w:pPr>
      <w:rPr>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26"/>
  </w:num>
  <w:num w:numId="3">
    <w:abstractNumId w:val="16"/>
  </w:num>
  <w:num w:numId="4">
    <w:abstractNumId w:val="23"/>
  </w:num>
  <w:num w:numId="5">
    <w:abstractNumId w:val="15"/>
  </w:num>
  <w:num w:numId="6">
    <w:abstractNumId w:val="17"/>
  </w:num>
  <w:num w:numId="7">
    <w:abstractNumId w:val="21"/>
  </w:num>
  <w:num w:numId="8">
    <w:abstractNumId w:val="19"/>
  </w:num>
  <w:num w:numId="9">
    <w:abstractNumId w:val="27"/>
  </w:num>
  <w:num w:numId="10">
    <w:abstractNumId w:val="28"/>
  </w:num>
  <w:num w:numId="11">
    <w:abstractNumId w:val="31"/>
  </w:num>
  <w:num w:numId="12">
    <w:abstractNumId w:val="32"/>
  </w:num>
  <w:num w:numId="13">
    <w:abstractNumId w:val="12"/>
  </w:num>
  <w:num w:numId="14">
    <w:abstractNumId w:val="14"/>
  </w:num>
  <w:num w:numId="15">
    <w:abstractNumId w:val="29"/>
  </w:num>
  <w:num w:numId="16">
    <w:abstractNumId w:val="11"/>
  </w:num>
  <w:num w:numId="17">
    <w:abstractNumId w:val="24"/>
  </w:num>
  <w:num w:numId="18">
    <w:abstractNumId w:val="24"/>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25"/>
  </w:num>
  <w:num w:numId="29">
    <w:abstractNumId w:val="13"/>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22"/>
  </w:num>
  <w:num w:numId="41">
    <w:abstractNumId w:val="18"/>
  </w:num>
  <w:num w:numId="42">
    <w:abstractNumId w:val="20"/>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E8"/>
    <w:rsid w:val="0000012F"/>
    <w:rsid w:val="000033B8"/>
    <w:rsid w:val="00003B26"/>
    <w:rsid w:val="000051B5"/>
    <w:rsid w:val="000058BF"/>
    <w:rsid w:val="0000594A"/>
    <w:rsid w:val="00006717"/>
    <w:rsid w:val="00007BE8"/>
    <w:rsid w:val="00011552"/>
    <w:rsid w:val="00011C02"/>
    <w:rsid w:val="000129E9"/>
    <w:rsid w:val="00012B04"/>
    <w:rsid w:val="00013A58"/>
    <w:rsid w:val="00013D9A"/>
    <w:rsid w:val="00015901"/>
    <w:rsid w:val="0002040C"/>
    <w:rsid w:val="00022225"/>
    <w:rsid w:val="00023EFF"/>
    <w:rsid w:val="000250D5"/>
    <w:rsid w:val="00026773"/>
    <w:rsid w:val="00030169"/>
    <w:rsid w:val="00030811"/>
    <w:rsid w:val="0003380F"/>
    <w:rsid w:val="00033D81"/>
    <w:rsid w:val="00036637"/>
    <w:rsid w:val="00036BCA"/>
    <w:rsid w:val="000371F7"/>
    <w:rsid w:val="0004216B"/>
    <w:rsid w:val="0004254E"/>
    <w:rsid w:val="0004641E"/>
    <w:rsid w:val="0005060E"/>
    <w:rsid w:val="00055335"/>
    <w:rsid w:val="0006034A"/>
    <w:rsid w:val="0006174C"/>
    <w:rsid w:val="000625FE"/>
    <w:rsid w:val="000668C1"/>
    <w:rsid w:val="00076958"/>
    <w:rsid w:val="000819AC"/>
    <w:rsid w:val="000826EF"/>
    <w:rsid w:val="0008440B"/>
    <w:rsid w:val="00085E30"/>
    <w:rsid w:val="000870E5"/>
    <w:rsid w:val="000915C3"/>
    <w:rsid w:val="00096E6A"/>
    <w:rsid w:val="00097830"/>
    <w:rsid w:val="000A456D"/>
    <w:rsid w:val="000A4BCD"/>
    <w:rsid w:val="000B1FAC"/>
    <w:rsid w:val="000B203A"/>
    <w:rsid w:val="000B4706"/>
    <w:rsid w:val="000B5DC9"/>
    <w:rsid w:val="000C069F"/>
    <w:rsid w:val="000C219F"/>
    <w:rsid w:val="000D18D8"/>
    <w:rsid w:val="000D3AD0"/>
    <w:rsid w:val="000E1E14"/>
    <w:rsid w:val="000E38B1"/>
    <w:rsid w:val="000E3E0A"/>
    <w:rsid w:val="000E583C"/>
    <w:rsid w:val="000E7C31"/>
    <w:rsid w:val="000F2529"/>
    <w:rsid w:val="000F379E"/>
    <w:rsid w:val="000F3C66"/>
    <w:rsid w:val="00102DCB"/>
    <w:rsid w:val="001030CA"/>
    <w:rsid w:val="00105651"/>
    <w:rsid w:val="001117D4"/>
    <w:rsid w:val="001121BD"/>
    <w:rsid w:val="00112CDE"/>
    <w:rsid w:val="00116974"/>
    <w:rsid w:val="00116AD3"/>
    <w:rsid w:val="00116B63"/>
    <w:rsid w:val="00117CAD"/>
    <w:rsid w:val="00131F37"/>
    <w:rsid w:val="0014095B"/>
    <w:rsid w:val="0014251E"/>
    <w:rsid w:val="00143686"/>
    <w:rsid w:val="00145EE7"/>
    <w:rsid w:val="001537A6"/>
    <w:rsid w:val="001549B6"/>
    <w:rsid w:val="00164F83"/>
    <w:rsid w:val="001670DF"/>
    <w:rsid w:val="001719F7"/>
    <w:rsid w:val="0017614A"/>
    <w:rsid w:val="00180353"/>
    <w:rsid w:val="00182B1E"/>
    <w:rsid w:val="00187915"/>
    <w:rsid w:val="0019666F"/>
    <w:rsid w:val="001A4467"/>
    <w:rsid w:val="001A59ED"/>
    <w:rsid w:val="001B0FAE"/>
    <w:rsid w:val="001B20F7"/>
    <w:rsid w:val="001B2707"/>
    <w:rsid w:val="001B4B55"/>
    <w:rsid w:val="001B502F"/>
    <w:rsid w:val="001B5E8A"/>
    <w:rsid w:val="001B78C7"/>
    <w:rsid w:val="001C19DC"/>
    <w:rsid w:val="001C3628"/>
    <w:rsid w:val="001D04A4"/>
    <w:rsid w:val="001D20D5"/>
    <w:rsid w:val="001D2455"/>
    <w:rsid w:val="001D3486"/>
    <w:rsid w:val="001D4F6F"/>
    <w:rsid w:val="001D7801"/>
    <w:rsid w:val="001E5E89"/>
    <w:rsid w:val="001E761A"/>
    <w:rsid w:val="001F015B"/>
    <w:rsid w:val="001F063D"/>
    <w:rsid w:val="001F2A42"/>
    <w:rsid w:val="001F382C"/>
    <w:rsid w:val="00202922"/>
    <w:rsid w:val="00202E12"/>
    <w:rsid w:val="00204838"/>
    <w:rsid w:val="00205156"/>
    <w:rsid w:val="00205C27"/>
    <w:rsid w:val="002075BF"/>
    <w:rsid w:val="00207D68"/>
    <w:rsid w:val="002115B1"/>
    <w:rsid w:val="00211E54"/>
    <w:rsid w:val="0021253E"/>
    <w:rsid w:val="002139A5"/>
    <w:rsid w:val="002147E3"/>
    <w:rsid w:val="002148D7"/>
    <w:rsid w:val="00215587"/>
    <w:rsid w:val="00216848"/>
    <w:rsid w:val="0021758F"/>
    <w:rsid w:val="0022275D"/>
    <w:rsid w:val="00223315"/>
    <w:rsid w:val="00226F24"/>
    <w:rsid w:val="00227DC3"/>
    <w:rsid w:val="002316AD"/>
    <w:rsid w:val="0023224C"/>
    <w:rsid w:val="00232B7E"/>
    <w:rsid w:val="00233F0B"/>
    <w:rsid w:val="0024069A"/>
    <w:rsid w:val="00240FBC"/>
    <w:rsid w:val="002419B4"/>
    <w:rsid w:val="00243281"/>
    <w:rsid w:val="00243913"/>
    <w:rsid w:val="00245695"/>
    <w:rsid w:val="00252676"/>
    <w:rsid w:val="00255FA6"/>
    <w:rsid w:val="00260B2A"/>
    <w:rsid w:val="002631B7"/>
    <w:rsid w:val="00270BCE"/>
    <w:rsid w:val="0027250C"/>
    <w:rsid w:val="0027256C"/>
    <w:rsid w:val="002747FC"/>
    <w:rsid w:val="00274D70"/>
    <w:rsid w:val="00276BC6"/>
    <w:rsid w:val="00277286"/>
    <w:rsid w:val="00277F77"/>
    <w:rsid w:val="0028147C"/>
    <w:rsid w:val="00282FEE"/>
    <w:rsid w:val="00286E4D"/>
    <w:rsid w:val="00287C6E"/>
    <w:rsid w:val="00290EE1"/>
    <w:rsid w:val="00292141"/>
    <w:rsid w:val="00292D48"/>
    <w:rsid w:val="00297D1E"/>
    <w:rsid w:val="002A31BD"/>
    <w:rsid w:val="002B00BD"/>
    <w:rsid w:val="002B429B"/>
    <w:rsid w:val="002B4BF5"/>
    <w:rsid w:val="002B56C3"/>
    <w:rsid w:val="002C0826"/>
    <w:rsid w:val="002C430C"/>
    <w:rsid w:val="002C45F1"/>
    <w:rsid w:val="002C6579"/>
    <w:rsid w:val="002C7FEA"/>
    <w:rsid w:val="002D0631"/>
    <w:rsid w:val="002D2BCA"/>
    <w:rsid w:val="002D2F22"/>
    <w:rsid w:val="002D3D9F"/>
    <w:rsid w:val="002D6B6F"/>
    <w:rsid w:val="002E0480"/>
    <w:rsid w:val="002E0CB6"/>
    <w:rsid w:val="002E5A10"/>
    <w:rsid w:val="002E6359"/>
    <w:rsid w:val="002E646A"/>
    <w:rsid w:val="002E6C53"/>
    <w:rsid w:val="002F09A7"/>
    <w:rsid w:val="002F3940"/>
    <w:rsid w:val="002F3B5F"/>
    <w:rsid w:val="002F6D16"/>
    <w:rsid w:val="00300B26"/>
    <w:rsid w:val="00301CF0"/>
    <w:rsid w:val="00301FF1"/>
    <w:rsid w:val="00304142"/>
    <w:rsid w:val="00305C01"/>
    <w:rsid w:val="00305C6F"/>
    <w:rsid w:val="0030609E"/>
    <w:rsid w:val="00311873"/>
    <w:rsid w:val="003119B6"/>
    <w:rsid w:val="00311F92"/>
    <w:rsid w:val="00312427"/>
    <w:rsid w:val="003133F5"/>
    <w:rsid w:val="00313CF2"/>
    <w:rsid w:val="00313DA0"/>
    <w:rsid w:val="003204E2"/>
    <w:rsid w:val="00320BA1"/>
    <w:rsid w:val="0032340A"/>
    <w:rsid w:val="00323D1A"/>
    <w:rsid w:val="00325967"/>
    <w:rsid w:val="003259B9"/>
    <w:rsid w:val="00334A69"/>
    <w:rsid w:val="00335931"/>
    <w:rsid w:val="00341FDC"/>
    <w:rsid w:val="00342F99"/>
    <w:rsid w:val="00344F7B"/>
    <w:rsid w:val="00345EDD"/>
    <w:rsid w:val="0034742A"/>
    <w:rsid w:val="00347888"/>
    <w:rsid w:val="0035110A"/>
    <w:rsid w:val="003516C4"/>
    <w:rsid w:val="00352D73"/>
    <w:rsid w:val="003537E0"/>
    <w:rsid w:val="00354578"/>
    <w:rsid w:val="00354B2F"/>
    <w:rsid w:val="00355A40"/>
    <w:rsid w:val="00360FCD"/>
    <w:rsid w:val="00361B38"/>
    <w:rsid w:val="003628F8"/>
    <w:rsid w:val="00363E87"/>
    <w:rsid w:val="00372924"/>
    <w:rsid w:val="00372EE2"/>
    <w:rsid w:val="003738B2"/>
    <w:rsid w:val="00376575"/>
    <w:rsid w:val="00376787"/>
    <w:rsid w:val="003767AB"/>
    <w:rsid w:val="003775E1"/>
    <w:rsid w:val="00382364"/>
    <w:rsid w:val="00392471"/>
    <w:rsid w:val="00394041"/>
    <w:rsid w:val="00394084"/>
    <w:rsid w:val="00394F50"/>
    <w:rsid w:val="00397099"/>
    <w:rsid w:val="003976A8"/>
    <w:rsid w:val="00397F02"/>
    <w:rsid w:val="003A13EA"/>
    <w:rsid w:val="003A306F"/>
    <w:rsid w:val="003A52FF"/>
    <w:rsid w:val="003B78DA"/>
    <w:rsid w:val="003B7A7F"/>
    <w:rsid w:val="003C174A"/>
    <w:rsid w:val="003C1DC6"/>
    <w:rsid w:val="003C39ED"/>
    <w:rsid w:val="003C3DAD"/>
    <w:rsid w:val="003C6F6C"/>
    <w:rsid w:val="003D0357"/>
    <w:rsid w:val="003D297D"/>
    <w:rsid w:val="003D3F82"/>
    <w:rsid w:val="003D55B9"/>
    <w:rsid w:val="003D5A1C"/>
    <w:rsid w:val="003D67C8"/>
    <w:rsid w:val="003E07F3"/>
    <w:rsid w:val="003E0A9E"/>
    <w:rsid w:val="003E0CE0"/>
    <w:rsid w:val="003E188B"/>
    <w:rsid w:val="003E2AFA"/>
    <w:rsid w:val="003E5971"/>
    <w:rsid w:val="003E63F2"/>
    <w:rsid w:val="003E6F04"/>
    <w:rsid w:val="003E7283"/>
    <w:rsid w:val="003E7DE0"/>
    <w:rsid w:val="003F306B"/>
    <w:rsid w:val="003F5BB5"/>
    <w:rsid w:val="00401127"/>
    <w:rsid w:val="00401396"/>
    <w:rsid w:val="00402B84"/>
    <w:rsid w:val="004040EE"/>
    <w:rsid w:val="0041186B"/>
    <w:rsid w:val="00414890"/>
    <w:rsid w:val="00415A39"/>
    <w:rsid w:val="0041640C"/>
    <w:rsid w:val="00417136"/>
    <w:rsid w:val="004201BD"/>
    <w:rsid w:val="00424FB7"/>
    <w:rsid w:val="004254DE"/>
    <w:rsid w:val="004272FB"/>
    <w:rsid w:val="00430CE7"/>
    <w:rsid w:val="00431840"/>
    <w:rsid w:val="0043693C"/>
    <w:rsid w:val="004374F6"/>
    <w:rsid w:val="00437BB1"/>
    <w:rsid w:val="00440CBD"/>
    <w:rsid w:val="00444C5A"/>
    <w:rsid w:val="0044628A"/>
    <w:rsid w:val="00451784"/>
    <w:rsid w:val="00453DB7"/>
    <w:rsid w:val="0045553A"/>
    <w:rsid w:val="00455B29"/>
    <w:rsid w:val="00464EBF"/>
    <w:rsid w:val="00465ADB"/>
    <w:rsid w:val="00465C53"/>
    <w:rsid w:val="00467FF9"/>
    <w:rsid w:val="004705A7"/>
    <w:rsid w:val="0047462D"/>
    <w:rsid w:val="00482028"/>
    <w:rsid w:val="004839FA"/>
    <w:rsid w:val="00483B88"/>
    <w:rsid w:val="00485E0A"/>
    <w:rsid w:val="004874CE"/>
    <w:rsid w:val="00490E27"/>
    <w:rsid w:val="0049192A"/>
    <w:rsid w:val="004919AA"/>
    <w:rsid w:val="00492092"/>
    <w:rsid w:val="004933B6"/>
    <w:rsid w:val="00497F09"/>
    <w:rsid w:val="004A0E70"/>
    <w:rsid w:val="004A4A12"/>
    <w:rsid w:val="004A6B68"/>
    <w:rsid w:val="004B2D9A"/>
    <w:rsid w:val="004B2E1D"/>
    <w:rsid w:val="004C0BEA"/>
    <w:rsid w:val="004C0E41"/>
    <w:rsid w:val="004C1A29"/>
    <w:rsid w:val="004C1C02"/>
    <w:rsid w:val="004C679D"/>
    <w:rsid w:val="004C773F"/>
    <w:rsid w:val="004C7D21"/>
    <w:rsid w:val="004D3482"/>
    <w:rsid w:val="004D536E"/>
    <w:rsid w:val="004D61E9"/>
    <w:rsid w:val="004D63C7"/>
    <w:rsid w:val="004E0BEF"/>
    <w:rsid w:val="004E0E90"/>
    <w:rsid w:val="004E2503"/>
    <w:rsid w:val="004E7219"/>
    <w:rsid w:val="004F0701"/>
    <w:rsid w:val="004F0AFC"/>
    <w:rsid w:val="004F1D3C"/>
    <w:rsid w:val="0050078D"/>
    <w:rsid w:val="005037EE"/>
    <w:rsid w:val="005040B2"/>
    <w:rsid w:val="005103C0"/>
    <w:rsid w:val="00511B25"/>
    <w:rsid w:val="00511B96"/>
    <w:rsid w:val="00512CB3"/>
    <w:rsid w:val="00516094"/>
    <w:rsid w:val="005208EB"/>
    <w:rsid w:val="00520E28"/>
    <w:rsid w:val="005219CD"/>
    <w:rsid w:val="0052378E"/>
    <w:rsid w:val="005241D3"/>
    <w:rsid w:val="0052645D"/>
    <w:rsid w:val="00530106"/>
    <w:rsid w:val="005308BB"/>
    <w:rsid w:val="00531193"/>
    <w:rsid w:val="00531917"/>
    <w:rsid w:val="00532EA3"/>
    <w:rsid w:val="005344E2"/>
    <w:rsid w:val="0053569E"/>
    <w:rsid w:val="005373C4"/>
    <w:rsid w:val="00542EE8"/>
    <w:rsid w:val="005441D3"/>
    <w:rsid w:val="005452D2"/>
    <w:rsid w:val="00551F3C"/>
    <w:rsid w:val="00552DB2"/>
    <w:rsid w:val="00555B6D"/>
    <w:rsid w:val="005562E2"/>
    <w:rsid w:val="00560D67"/>
    <w:rsid w:val="00561192"/>
    <w:rsid w:val="00561861"/>
    <w:rsid w:val="00561D49"/>
    <w:rsid w:val="00563C06"/>
    <w:rsid w:val="005654BA"/>
    <w:rsid w:val="005655B4"/>
    <w:rsid w:val="00567902"/>
    <w:rsid w:val="00570590"/>
    <w:rsid w:val="005709E3"/>
    <w:rsid w:val="00571C45"/>
    <w:rsid w:val="00572737"/>
    <w:rsid w:val="00581E66"/>
    <w:rsid w:val="005921A1"/>
    <w:rsid w:val="0059266E"/>
    <w:rsid w:val="00592B62"/>
    <w:rsid w:val="005930E6"/>
    <w:rsid w:val="0059395F"/>
    <w:rsid w:val="0059675E"/>
    <w:rsid w:val="005A2DD8"/>
    <w:rsid w:val="005A32C6"/>
    <w:rsid w:val="005A3AD5"/>
    <w:rsid w:val="005A564A"/>
    <w:rsid w:val="005A6E02"/>
    <w:rsid w:val="005A6FDE"/>
    <w:rsid w:val="005A7956"/>
    <w:rsid w:val="005B003C"/>
    <w:rsid w:val="005B2CC2"/>
    <w:rsid w:val="005B55FB"/>
    <w:rsid w:val="005C21EF"/>
    <w:rsid w:val="005C244A"/>
    <w:rsid w:val="005C4434"/>
    <w:rsid w:val="005C6FF0"/>
    <w:rsid w:val="005D0241"/>
    <w:rsid w:val="005D1579"/>
    <w:rsid w:val="005D3BE3"/>
    <w:rsid w:val="005D41DC"/>
    <w:rsid w:val="005D739D"/>
    <w:rsid w:val="005E2A72"/>
    <w:rsid w:val="005E7306"/>
    <w:rsid w:val="005E77FF"/>
    <w:rsid w:val="005F1353"/>
    <w:rsid w:val="005F25CF"/>
    <w:rsid w:val="005F2FE5"/>
    <w:rsid w:val="00600FDD"/>
    <w:rsid w:val="00602165"/>
    <w:rsid w:val="00602B7B"/>
    <w:rsid w:val="00603E45"/>
    <w:rsid w:val="00604309"/>
    <w:rsid w:val="00604D56"/>
    <w:rsid w:val="00605CAC"/>
    <w:rsid w:val="0060677B"/>
    <w:rsid w:val="00611B19"/>
    <w:rsid w:val="006120FC"/>
    <w:rsid w:val="006123B8"/>
    <w:rsid w:val="00620022"/>
    <w:rsid w:val="0062193E"/>
    <w:rsid w:val="00623A99"/>
    <w:rsid w:val="00623EEE"/>
    <w:rsid w:val="006250CB"/>
    <w:rsid w:val="006269BA"/>
    <w:rsid w:val="00627F19"/>
    <w:rsid w:val="0063415D"/>
    <w:rsid w:val="00637B3F"/>
    <w:rsid w:val="00637FE3"/>
    <w:rsid w:val="00640B50"/>
    <w:rsid w:val="00641D4A"/>
    <w:rsid w:val="00645334"/>
    <w:rsid w:val="00645665"/>
    <w:rsid w:val="0064568F"/>
    <w:rsid w:val="006516B1"/>
    <w:rsid w:val="0065218D"/>
    <w:rsid w:val="0065277A"/>
    <w:rsid w:val="00653B05"/>
    <w:rsid w:val="0065546A"/>
    <w:rsid w:val="00673961"/>
    <w:rsid w:val="00673E7A"/>
    <w:rsid w:val="006754A2"/>
    <w:rsid w:val="006761A6"/>
    <w:rsid w:val="00681819"/>
    <w:rsid w:val="0068210A"/>
    <w:rsid w:val="00683170"/>
    <w:rsid w:val="00687B30"/>
    <w:rsid w:val="006931FD"/>
    <w:rsid w:val="00694115"/>
    <w:rsid w:val="006953FE"/>
    <w:rsid w:val="00695C81"/>
    <w:rsid w:val="0069626E"/>
    <w:rsid w:val="006978C9"/>
    <w:rsid w:val="0069795C"/>
    <w:rsid w:val="006A2243"/>
    <w:rsid w:val="006A327E"/>
    <w:rsid w:val="006A3548"/>
    <w:rsid w:val="006A5C0A"/>
    <w:rsid w:val="006B1C9D"/>
    <w:rsid w:val="006B1F6F"/>
    <w:rsid w:val="006B4644"/>
    <w:rsid w:val="006B4CD2"/>
    <w:rsid w:val="006B5349"/>
    <w:rsid w:val="006B56A4"/>
    <w:rsid w:val="006C0027"/>
    <w:rsid w:val="006C0250"/>
    <w:rsid w:val="006C2BF7"/>
    <w:rsid w:val="006C4B5B"/>
    <w:rsid w:val="006C6999"/>
    <w:rsid w:val="006C6C00"/>
    <w:rsid w:val="006C7BDC"/>
    <w:rsid w:val="006D0F92"/>
    <w:rsid w:val="006D1B3D"/>
    <w:rsid w:val="006D2B52"/>
    <w:rsid w:val="006D34B8"/>
    <w:rsid w:val="006D559F"/>
    <w:rsid w:val="006D6DD8"/>
    <w:rsid w:val="006D7BC0"/>
    <w:rsid w:val="006E0D33"/>
    <w:rsid w:val="006E0EF9"/>
    <w:rsid w:val="006E4ABF"/>
    <w:rsid w:val="006E6FE1"/>
    <w:rsid w:val="006E7EBF"/>
    <w:rsid w:val="006F4B6C"/>
    <w:rsid w:val="006F77CB"/>
    <w:rsid w:val="00702B02"/>
    <w:rsid w:val="007065D0"/>
    <w:rsid w:val="007117A9"/>
    <w:rsid w:val="0071220B"/>
    <w:rsid w:val="00712A45"/>
    <w:rsid w:val="00715021"/>
    <w:rsid w:val="0071566B"/>
    <w:rsid w:val="00717210"/>
    <w:rsid w:val="0071726C"/>
    <w:rsid w:val="00717354"/>
    <w:rsid w:val="00720877"/>
    <w:rsid w:val="00720C02"/>
    <w:rsid w:val="007237B4"/>
    <w:rsid w:val="00725FAD"/>
    <w:rsid w:val="00726D5D"/>
    <w:rsid w:val="00727BEC"/>
    <w:rsid w:val="00727C94"/>
    <w:rsid w:val="00732266"/>
    <w:rsid w:val="00737838"/>
    <w:rsid w:val="00740AE4"/>
    <w:rsid w:val="00740E02"/>
    <w:rsid w:val="00741AB0"/>
    <w:rsid w:val="007432F1"/>
    <w:rsid w:val="00743301"/>
    <w:rsid w:val="007505C5"/>
    <w:rsid w:val="00751EB4"/>
    <w:rsid w:val="00752F34"/>
    <w:rsid w:val="00753A26"/>
    <w:rsid w:val="00755414"/>
    <w:rsid w:val="0075553F"/>
    <w:rsid w:val="007557E3"/>
    <w:rsid w:val="007559E6"/>
    <w:rsid w:val="00755CE0"/>
    <w:rsid w:val="00756762"/>
    <w:rsid w:val="007567D1"/>
    <w:rsid w:val="007602DD"/>
    <w:rsid w:val="00761A7F"/>
    <w:rsid w:val="007708DC"/>
    <w:rsid w:val="00771078"/>
    <w:rsid w:val="0077204C"/>
    <w:rsid w:val="007731A5"/>
    <w:rsid w:val="00777FB0"/>
    <w:rsid w:val="007807E6"/>
    <w:rsid w:val="0078251F"/>
    <w:rsid w:val="00791C50"/>
    <w:rsid w:val="00792BFB"/>
    <w:rsid w:val="0079307C"/>
    <w:rsid w:val="00794ED7"/>
    <w:rsid w:val="007A1658"/>
    <w:rsid w:val="007A37B2"/>
    <w:rsid w:val="007A5D00"/>
    <w:rsid w:val="007B2A9B"/>
    <w:rsid w:val="007B2B66"/>
    <w:rsid w:val="007B3892"/>
    <w:rsid w:val="007B4A96"/>
    <w:rsid w:val="007B5CAB"/>
    <w:rsid w:val="007B7CD3"/>
    <w:rsid w:val="007C2E56"/>
    <w:rsid w:val="007C4740"/>
    <w:rsid w:val="007C6B1B"/>
    <w:rsid w:val="007C7F14"/>
    <w:rsid w:val="007D0AA7"/>
    <w:rsid w:val="007D2858"/>
    <w:rsid w:val="007D3541"/>
    <w:rsid w:val="007D4DA1"/>
    <w:rsid w:val="007D771F"/>
    <w:rsid w:val="007E1115"/>
    <w:rsid w:val="007E210C"/>
    <w:rsid w:val="007E56B8"/>
    <w:rsid w:val="007E7B26"/>
    <w:rsid w:val="007F0CBB"/>
    <w:rsid w:val="007F4258"/>
    <w:rsid w:val="007F678D"/>
    <w:rsid w:val="007F721B"/>
    <w:rsid w:val="00801937"/>
    <w:rsid w:val="00801A21"/>
    <w:rsid w:val="00803217"/>
    <w:rsid w:val="008039F7"/>
    <w:rsid w:val="0080442D"/>
    <w:rsid w:val="008052F7"/>
    <w:rsid w:val="008067A7"/>
    <w:rsid w:val="00811E89"/>
    <w:rsid w:val="00817CD1"/>
    <w:rsid w:val="00820352"/>
    <w:rsid w:val="0082565D"/>
    <w:rsid w:val="00825FFB"/>
    <w:rsid w:val="008268B9"/>
    <w:rsid w:val="00826B68"/>
    <w:rsid w:val="008271BC"/>
    <w:rsid w:val="008274BE"/>
    <w:rsid w:val="0083063C"/>
    <w:rsid w:val="008325F4"/>
    <w:rsid w:val="00833EDF"/>
    <w:rsid w:val="008352F6"/>
    <w:rsid w:val="00837F5A"/>
    <w:rsid w:val="00842D34"/>
    <w:rsid w:val="00843D11"/>
    <w:rsid w:val="00845FAD"/>
    <w:rsid w:val="0085254B"/>
    <w:rsid w:val="0085318E"/>
    <w:rsid w:val="0085396F"/>
    <w:rsid w:val="008574FF"/>
    <w:rsid w:val="008604E1"/>
    <w:rsid w:val="00863418"/>
    <w:rsid w:val="0086370F"/>
    <w:rsid w:val="00865F3E"/>
    <w:rsid w:val="008668D8"/>
    <w:rsid w:val="00870F5C"/>
    <w:rsid w:val="00871A09"/>
    <w:rsid w:val="0087229E"/>
    <w:rsid w:val="00874F19"/>
    <w:rsid w:val="008757AE"/>
    <w:rsid w:val="0087696B"/>
    <w:rsid w:val="00881AA5"/>
    <w:rsid w:val="0088350D"/>
    <w:rsid w:val="00883C87"/>
    <w:rsid w:val="00884BBD"/>
    <w:rsid w:val="00885B3E"/>
    <w:rsid w:val="008868EF"/>
    <w:rsid w:val="008906D5"/>
    <w:rsid w:val="00890FB1"/>
    <w:rsid w:val="00891AA2"/>
    <w:rsid w:val="00894526"/>
    <w:rsid w:val="00896D08"/>
    <w:rsid w:val="00897E47"/>
    <w:rsid w:val="008A2998"/>
    <w:rsid w:val="008B12F8"/>
    <w:rsid w:val="008B3F74"/>
    <w:rsid w:val="008B68C0"/>
    <w:rsid w:val="008B7D15"/>
    <w:rsid w:val="008C398C"/>
    <w:rsid w:val="008C3C90"/>
    <w:rsid w:val="008C5957"/>
    <w:rsid w:val="008C738B"/>
    <w:rsid w:val="008D103F"/>
    <w:rsid w:val="008D2335"/>
    <w:rsid w:val="008D2F79"/>
    <w:rsid w:val="008E1B34"/>
    <w:rsid w:val="008F02CF"/>
    <w:rsid w:val="008F0A9A"/>
    <w:rsid w:val="008F1651"/>
    <w:rsid w:val="008F2FE5"/>
    <w:rsid w:val="008F3E83"/>
    <w:rsid w:val="008F45A8"/>
    <w:rsid w:val="008F63D1"/>
    <w:rsid w:val="008F6B39"/>
    <w:rsid w:val="0090018A"/>
    <w:rsid w:val="009019EE"/>
    <w:rsid w:val="00915807"/>
    <w:rsid w:val="009166C0"/>
    <w:rsid w:val="0092049B"/>
    <w:rsid w:val="00921717"/>
    <w:rsid w:val="00921B1A"/>
    <w:rsid w:val="00921C0C"/>
    <w:rsid w:val="00923633"/>
    <w:rsid w:val="0093121C"/>
    <w:rsid w:val="009313AE"/>
    <w:rsid w:val="009319BF"/>
    <w:rsid w:val="00932A5E"/>
    <w:rsid w:val="00933FE6"/>
    <w:rsid w:val="0093419C"/>
    <w:rsid w:val="0094295D"/>
    <w:rsid w:val="00942CDA"/>
    <w:rsid w:val="009438F5"/>
    <w:rsid w:val="00943EA5"/>
    <w:rsid w:val="009476B6"/>
    <w:rsid w:val="00947C8D"/>
    <w:rsid w:val="00953320"/>
    <w:rsid w:val="009570FE"/>
    <w:rsid w:val="009652A7"/>
    <w:rsid w:val="00965934"/>
    <w:rsid w:val="00966E85"/>
    <w:rsid w:val="00970989"/>
    <w:rsid w:val="00972BC5"/>
    <w:rsid w:val="00972E62"/>
    <w:rsid w:val="00975672"/>
    <w:rsid w:val="00975EAB"/>
    <w:rsid w:val="009808C9"/>
    <w:rsid w:val="00985A25"/>
    <w:rsid w:val="00985CA2"/>
    <w:rsid w:val="0098658B"/>
    <w:rsid w:val="00993B43"/>
    <w:rsid w:val="0099481F"/>
    <w:rsid w:val="00996AC8"/>
    <w:rsid w:val="00997001"/>
    <w:rsid w:val="00997410"/>
    <w:rsid w:val="009A547F"/>
    <w:rsid w:val="009A6C30"/>
    <w:rsid w:val="009B0144"/>
    <w:rsid w:val="009B3C57"/>
    <w:rsid w:val="009B440A"/>
    <w:rsid w:val="009B6C30"/>
    <w:rsid w:val="009B7133"/>
    <w:rsid w:val="009C047A"/>
    <w:rsid w:val="009C2F4D"/>
    <w:rsid w:val="009C53F4"/>
    <w:rsid w:val="009C73C0"/>
    <w:rsid w:val="009D286E"/>
    <w:rsid w:val="009D53FA"/>
    <w:rsid w:val="009D5D3B"/>
    <w:rsid w:val="009D66C1"/>
    <w:rsid w:val="009D6C81"/>
    <w:rsid w:val="009D70FF"/>
    <w:rsid w:val="009E4C04"/>
    <w:rsid w:val="009E5DB1"/>
    <w:rsid w:val="009E5DD0"/>
    <w:rsid w:val="009E72AA"/>
    <w:rsid w:val="009E72E0"/>
    <w:rsid w:val="009F08E1"/>
    <w:rsid w:val="009F3169"/>
    <w:rsid w:val="009F31B4"/>
    <w:rsid w:val="009F4675"/>
    <w:rsid w:val="009F6557"/>
    <w:rsid w:val="00A03D7A"/>
    <w:rsid w:val="00A0518A"/>
    <w:rsid w:val="00A0587E"/>
    <w:rsid w:val="00A05CEE"/>
    <w:rsid w:val="00A0673D"/>
    <w:rsid w:val="00A07C0C"/>
    <w:rsid w:val="00A07E8D"/>
    <w:rsid w:val="00A1157A"/>
    <w:rsid w:val="00A11888"/>
    <w:rsid w:val="00A14474"/>
    <w:rsid w:val="00A1755B"/>
    <w:rsid w:val="00A23C6C"/>
    <w:rsid w:val="00A24E93"/>
    <w:rsid w:val="00A275FE"/>
    <w:rsid w:val="00A27DB9"/>
    <w:rsid w:val="00A313D6"/>
    <w:rsid w:val="00A32596"/>
    <w:rsid w:val="00A338BD"/>
    <w:rsid w:val="00A3467D"/>
    <w:rsid w:val="00A34B3C"/>
    <w:rsid w:val="00A369FB"/>
    <w:rsid w:val="00A37619"/>
    <w:rsid w:val="00A4446D"/>
    <w:rsid w:val="00A452C9"/>
    <w:rsid w:val="00A50DD3"/>
    <w:rsid w:val="00A557EF"/>
    <w:rsid w:val="00A561F7"/>
    <w:rsid w:val="00A6173A"/>
    <w:rsid w:val="00A650BB"/>
    <w:rsid w:val="00A66390"/>
    <w:rsid w:val="00A70F5E"/>
    <w:rsid w:val="00A712F2"/>
    <w:rsid w:val="00A72ED4"/>
    <w:rsid w:val="00A73FDE"/>
    <w:rsid w:val="00A7483C"/>
    <w:rsid w:val="00A76031"/>
    <w:rsid w:val="00A76B6E"/>
    <w:rsid w:val="00A77D44"/>
    <w:rsid w:val="00A82277"/>
    <w:rsid w:val="00A823E8"/>
    <w:rsid w:val="00A82D56"/>
    <w:rsid w:val="00A831A5"/>
    <w:rsid w:val="00A84DD1"/>
    <w:rsid w:val="00A85C16"/>
    <w:rsid w:val="00A87A90"/>
    <w:rsid w:val="00A900F6"/>
    <w:rsid w:val="00A914FF"/>
    <w:rsid w:val="00A92B45"/>
    <w:rsid w:val="00A941F4"/>
    <w:rsid w:val="00A976DA"/>
    <w:rsid w:val="00A97B54"/>
    <w:rsid w:val="00AA49E7"/>
    <w:rsid w:val="00AA6D80"/>
    <w:rsid w:val="00AB433A"/>
    <w:rsid w:val="00AB68FF"/>
    <w:rsid w:val="00AB7FDF"/>
    <w:rsid w:val="00AC1206"/>
    <w:rsid w:val="00AC2452"/>
    <w:rsid w:val="00AC3D94"/>
    <w:rsid w:val="00AC4348"/>
    <w:rsid w:val="00AC54E8"/>
    <w:rsid w:val="00AD0A70"/>
    <w:rsid w:val="00AD4009"/>
    <w:rsid w:val="00AD42D6"/>
    <w:rsid w:val="00AD50BD"/>
    <w:rsid w:val="00AD5955"/>
    <w:rsid w:val="00AD731B"/>
    <w:rsid w:val="00AE0DD6"/>
    <w:rsid w:val="00AE0E4B"/>
    <w:rsid w:val="00AE1FD1"/>
    <w:rsid w:val="00AE48AA"/>
    <w:rsid w:val="00AE75B7"/>
    <w:rsid w:val="00AF2C38"/>
    <w:rsid w:val="00AF4239"/>
    <w:rsid w:val="00AF4C3B"/>
    <w:rsid w:val="00B030F7"/>
    <w:rsid w:val="00B046D1"/>
    <w:rsid w:val="00B1006E"/>
    <w:rsid w:val="00B10FD3"/>
    <w:rsid w:val="00B12A00"/>
    <w:rsid w:val="00B12D4A"/>
    <w:rsid w:val="00B15256"/>
    <w:rsid w:val="00B169B6"/>
    <w:rsid w:val="00B17FBB"/>
    <w:rsid w:val="00B202C8"/>
    <w:rsid w:val="00B21026"/>
    <w:rsid w:val="00B2230B"/>
    <w:rsid w:val="00B229F0"/>
    <w:rsid w:val="00B22FE2"/>
    <w:rsid w:val="00B245E3"/>
    <w:rsid w:val="00B2475A"/>
    <w:rsid w:val="00B2698C"/>
    <w:rsid w:val="00B2750F"/>
    <w:rsid w:val="00B3142B"/>
    <w:rsid w:val="00B31448"/>
    <w:rsid w:val="00B33EC3"/>
    <w:rsid w:val="00B347FC"/>
    <w:rsid w:val="00B3567C"/>
    <w:rsid w:val="00B37B8C"/>
    <w:rsid w:val="00B433E0"/>
    <w:rsid w:val="00B478A0"/>
    <w:rsid w:val="00B53657"/>
    <w:rsid w:val="00B61595"/>
    <w:rsid w:val="00B623AE"/>
    <w:rsid w:val="00B643E3"/>
    <w:rsid w:val="00B6459E"/>
    <w:rsid w:val="00B67D2D"/>
    <w:rsid w:val="00B710B2"/>
    <w:rsid w:val="00B71EBD"/>
    <w:rsid w:val="00B727C1"/>
    <w:rsid w:val="00B72A58"/>
    <w:rsid w:val="00B731C8"/>
    <w:rsid w:val="00B7707E"/>
    <w:rsid w:val="00B77B1A"/>
    <w:rsid w:val="00B8007E"/>
    <w:rsid w:val="00B822F1"/>
    <w:rsid w:val="00B838F1"/>
    <w:rsid w:val="00B83AD1"/>
    <w:rsid w:val="00B84615"/>
    <w:rsid w:val="00B85A9D"/>
    <w:rsid w:val="00B86D8D"/>
    <w:rsid w:val="00B86FE7"/>
    <w:rsid w:val="00B90359"/>
    <w:rsid w:val="00B933AB"/>
    <w:rsid w:val="00B96503"/>
    <w:rsid w:val="00BA2D2E"/>
    <w:rsid w:val="00BA4817"/>
    <w:rsid w:val="00BA6098"/>
    <w:rsid w:val="00BA6C14"/>
    <w:rsid w:val="00BA6E07"/>
    <w:rsid w:val="00BB1153"/>
    <w:rsid w:val="00BB248B"/>
    <w:rsid w:val="00BB24E8"/>
    <w:rsid w:val="00BB3A52"/>
    <w:rsid w:val="00BB460D"/>
    <w:rsid w:val="00BB58C0"/>
    <w:rsid w:val="00BB62AB"/>
    <w:rsid w:val="00BB73E4"/>
    <w:rsid w:val="00BC1E68"/>
    <w:rsid w:val="00BC6E66"/>
    <w:rsid w:val="00BC7A61"/>
    <w:rsid w:val="00BD20CF"/>
    <w:rsid w:val="00BD5466"/>
    <w:rsid w:val="00BE153E"/>
    <w:rsid w:val="00BE2849"/>
    <w:rsid w:val="00BE3C39"/>
    <w:rsid w:val="00BE4CDE"/>
    <w:rsid w:val="00BE5B4F"/>
    <w:rsid w:val="00BE7FD6"/>
    <w:rsid w:val="00BF1F7F"/>
    <w:rsid w:val="00BF2653"/>
    <w:rsid w:val="00BF3E0D"/>
    <w:rsid w:val="00BF6186"/>
    <w:rsid w:val="00C04CE2"/>
    <w:rsid w:val="00C0681D"/>
    <w:rsid w:val="00C20AA1"/>
    <w:rsid w:val="00C25851"/>
    <w:rsid w:val="00C26454"/>
    <w:rsid w:val="00C32F15"/>
    <w:rsid w:val="00C331AB"/>
    <w:rsid w:val="00C347EB"/>
    <w:rsid w:val="00C35380"/>
    <w:rsid w:val="00C36FAA"/>
    <w:rsid w:val="00C372C9"/>
    <w:rsid w:val="00C40E82"/>
    <w:rsid w:val="00C4257C"/>
    <w:rsid w:val="00C428E6"/>
    <w:rsid w:val="00C44103"/>
    <w:rsid w:val="00C526D9"/>
    <w:rsid w:val="00C52B03"/>
    <w:rsid w:val="00C53152"/>
    <w:rsid w:val="00C53424"/>
    <w:rsid w:val="00C53748"/>
    <w:rsid w:val="00C53B0F"/>
    <w:rsid w:val="00C54EA7"/>
    <w:rsid w:val="00C563A1"/>
    <w:rsid w:val="00C56891"/>
    <w:rsid w:val="00C575FD"/>
    <w:rsid w:val="00C57DF8"/>
    <w:rsid w:val="00C622BF"/>
    <w:rsid w:val="00C6236B"/>
    <w:rsid w:val="00C62CD0"/>
    <w:rsid w:val="00C65057"/>
    <w:rsid w:val="00C65F48"/>
    <w:rsid w:val="00C66220"/>
    <w:rsid w:val="00C77D9B"/>
    <w:rsid w:val="00C80340"/>
    <w:rsid w:val="00C83378"/>
    <w:rsid w:val="00C83ED1"/>
    <w:rsid w:val="00C90ABD"/>
    <w:rsid w:val="00C96102"/>
    <w:rsid w:val="00C97CFD"/>
    <w:rsid w:val="00CA23DC"/>
    <w:rsid w:val="00CA4FF7"/>
    <w:rsid w:val="00CA6639"/>
    <w:rsid w:val="00CB0AB2"/>
    <w:rsid w:val="00CB205E"/>
    <w:rsid w:val="00CB3FDB"/>
    <w:rsid w:val="00CB5BB0"/>
    <w:rsid w:val="00CB6234"/>
    <w:rsid w:val="00CB6E28"/>
    <w:rsid w:val="00CB6F9A"/>
    <w:rsid w:val="00CB7657"/>
    <w:rsid w:val="00CB7830"/>
    <w:rsid w:val="00CC1763"/>
    <w:rsid w:val="00CC1D7B"/>
    <w:rsid w:val="00CC5882"/>
    <w:rsid w:val="00CD04FC"/>
    <w:rsid w:val="00CD5F4C"/>
    <w:rsid w:val="00CD7958"/>
    <w:rsid w:val="00CE3B3B"/>
    <w:rsid w:val="00CE6DDA"/>
    <w:rsid w:val="00CE7948"/>
    <w:rsid w:val="00CF0771"/>
    <w:rsid w:val="00CF195D"/>
    <w:rsid w:val="00CF59B2"/>
    <w:rsid w:val="00D003F9"/>
    <w:rsid w:val="00D0205F"/>
    <w:rsid w:val="00D04761"/>
    <w:rsid w:val="00D069A9"/>
    <w:rsid w:val="00D1067B"/>
    <w:rsid w:val="00D13A05"/>
    <w:rsid w:val="00D13AA2"/>
    <w:rsid w:val="00D13D3C"/>
    <w:rsid w:val="00D14D17"/>
    <w:rsid w:val="00D21815"/>
    <w:rsid w:val="00D24B00"/>
    <w:rsid w:val="00D262D5"/>
    <w:rsid w:val="00D272B8"/>
    <w:rsid w:val="00D31EB6"/>
    <w:rsid w:val="00D32223"/>
    <w:rsid w:val="00D3265F"/>
    <w:rsid w:val="00D4142B"/>
    <w:rsid w:val="00D43438"/>
    <w:rsid w:val="00D43546"/>
    <w:rsid w:val="00D4383E"/>
    <w:rsid w:val="00D43983"/>
    <w:rsid w:val="00D46A0F"/>
    <w:rsid w:val="00D517A7"/>
    <w:rsid w:val="00D52BC6"/>
    <w:rsid w:val="00D52F68"/>
    <w:rsid w:val="00D5358D"/>
    <w:rsid w:val="00D5551A"/>
    <w:rsid w:val="00D56544"/>
    <w:rsid w:val="00D575F5"/>
    <w:rsid w:val="00D57B1C"/>
    <w:rsid w:val="00D621B9"/>
    <w:rsid w:val="00D6234F"/>
    <w:rsid w:val="00D74153"/>
    <w:rsid w:val="00D8260D"/>
    <w:rsid w:val="00D84845"/>
    <w:rsid w:val="00D877C1"/>
    <w:rsid w:val="00D9051B"/>
    <w:rsid w:val="00D921DB"/>
    <w:rsid w:val="00D93C1E"/>
    <w:rsid w:val="00D94D6F"/>
    <w:rsid w:val="00D95D09"/>
    <w:rsid w:val="00D96A50"/>
    <w:rsid w:val="00DA2141"/>
    <w:rsid w:val="00DA3E1F"/>
    <w:rsid w:val="00DA5614"/>
    <w:rsid w:val="00DA56E4"/>
    <w:rsid w:val="00DA782C"/>
    <w:rsid w:val="00DA7AFA"/>
    <w:rsid w:val="00DA7E0C"/>
    <w:rsid w:val="00DB05FA"/>
    <w:rsid w:val="00DB4D30"/>
    <w:rsid w:val="00DB52E6"/>
    <w:rsid w:val="00DC1AA2"/>
    <w:rsid w:val="00DC26FA"/>
    <w:rsid w:val="00DC35D3"/>
    <w:rsid w:val="00DC3C77"/>
    <w:rsid w:val="00DC4CE6"/>
    <w:rsid w:val="00DD0382"/>
    <w:rsid w:val="00DD18AB"/>
    <w:rsid w:val="00DD32F3"/>
    <w:rsid w:val="00DD5233"/>
    <w:rsid w:val="00DD56B0"/>
    <w:rsid w:val="00DD704F"/>
    <w:rsid w:val="00DE002E"/>
    <w:rsid w:val="00DE0153"/>
    <w:rsid w:val="00DE19C2"/>
    <w:rsid w:val="00DE1F6E"/>
    <w:rsid w:val="00DE217D"/>
    <w:rsid w:val="00E00D97"/>
    <w:rsid w:val="00E0162D"/>
    <w:rsid w:val="00E04A28"/>
    <w:rsid w:val="00E0695A"/>
    <w:rsid w:val="00E06EDE"/>
    <w:rsid w:val="00E13AF6"/>
    <w:rsid w:val="00E14B87"/>
    <w:rsid w:val="00E15504"/>
    <w:rsid w:val="00E15822"/>
    <w:rsid w:val="00E200E7"/>
    <w:rsid w:val="00E20AB5"/>
    <w:rsid w:val="00E25A4F"/>
    <w:rsid w:val="00E25ED3"/>
    <w:rsid w:val="00E26390"/>
    <w:rsid w:val="00E27AEA"/>
    <w:rsid w:val="00E317F8"/>
    <w:rsid w:val="00E3480B"/>
    <w:rsid w:val="00E35B28"/>
    <w:rsid w:val="00E3750D"/>
    <w:rsid w:val="00E42A19"/>
    <w:rsid w:val="00E44E11"/>
    <w:rsid w:val="00E458BE"/>
    <w:rsid w:val="00E4648C"/>
    <w:rsid w:val="00E47A30"/>
    <w:rsid w:val="00E52FE6"/>
    <w:rsid w:val="00E53D66"/>
    <w:rsid w:val="00E54B03"/>
    <w:rsid w:val="00E572F7"/>
    <w:rsid w:val="00E60F39"/>
    <w:rsid w:val="00E6111A"/>
    <w:rsid w:val="00E63632"/>
    <w:rsid w:val="00E65175"/>
    <w:rsid w:val="00E6617B"/>
    <w:rsid w:val="00E708C4"/>
    <w:rsid w:val="00E72615"/>
    <w:rsid w:val="00E72E95"/>
    <w:rsid w:val="00E73014"/>
    <w:rsid w:val="00E73259"/>
    <w:rsid w:val="00E7531B"/>
    <w:rsid w:val="00E77B31"/>
    <w:rsid w:val="00E77CC5"/>
    <w:rsid w:val="00E807FE"/>
    <w:rsid w:val="00E809FC"/>
    <w:rsid w:val="00E84A0A"/>
    <w:rsid w:val="00E85B3F"/>
    <w:rsid w:val="00E93262"/>
    <w:rsid w:val="00E94A0B"/>
    <w:rsid w:val="00E956AC"/>
    <w:rsid w:val="00E95CF6"/>
    <w:rsid w:val="00E9609D"/>
    <w:rsid w:val="00E9626B"/>
    <w:rsid w:val="00E97F72"/>
    <w:rsid w:val="00EA23B2"/>
    <w:rsid w:val="00EA3A9A"/>
    <w:rsid w:val="00EA4504"/>
    <w:rsid w:val="00EA4756"/>
    <w:rsid w:val="00EA480D"/>
    <w:rsid w:val="00EA64A4"/>
    <w:rsid w:val="00EA6C6D"/>
    <w:rsid w:val="00EB0624"/>
    <w:rsid w:val="00EB1347"/>
    <w:rsid w:val="00EB71F3"/>
    <w:rsid w:val="00EB72CE"/>
    <w:rsid w:val="00EC07A2"/>
    <w:rsid w:val="00EC1105"/>
    <w:rsid w:val="00EC142E"/>
    <w:rsid w:val="00EC4AEC"/>
    <w:rsid w:val="00EC5F02"/>
    <w:rsid w:val="00EC7001"/>
    <w:rsid w:val="00EC71AB"/>
    <w:rsid w:val="00EC7A78"/>
    <w:rsid w:val="00ED1191"/>
    <w:rsid w:val="00ED1442"/>
    <w:rsid w:val="00ED3431"/>
    <w:rsid w:val="00ED7585"/>
    <w:rsid w:val="00EE06FF"/>
    <w:rsid w:val="00EE5788"/>
    <w:rsid w:val="00EE67E5"/>
    <w:rsid w:val="00EE6B8D"/>
    <w:rsid w:val="00EF08FB"/>
    <w:rsid w:val="00EF2692"/>
    <w:rsid w:val="00EF2EC7"/>
    <w:rsid w:val="00EF31FB"/>
    <w:rsid w:val="00EF3BC6"/>
    <w:rsid w:val="00EF4495"/>
    <w:rsid w:val="00EF5916"/>
    <w:rsid w:val="00EF7D4D"/>
    <w:rsid w:val="00F00C57"/>
    <w:rsid w:val="00F0240D"/>
    <w:rsid w:val="00F02829"/>
    <w:rsid w:val="00F032FD"/>
    <w:rsid w:val="00F03D87"/>
    <w:rsid w:val="00F04E34"/>
    <w:rsid w:val="00F04F64"/>
    <w:rsid w:val="00F05EBC"/>
    <w:rsid w:val="00F06D6F"/>
    <w:rsid w:val="00F06DCF"/>
    <w:rsid w:val="00F07710"/>
    <w:rsid w:val="00F07761"/>
    <w:rsid w:val="00F1298D"/>
    <w:rsid w:val="00F24019"/>
    <w:rsid w:val="00F24B0D"/>
    <w:rsid w:val="00F26D79"/>
    <w:rsid w:val="00F26FBA"/>
    <w:rsid w:val="00F3033C"/>
    <w:rsid w:val="00F3082E"/>
    <w:rsid w:val="00F318F3"/>
    <w:rsid w:val="00F324BE"/>
    <w:rsid w:val="00F33701"/>
    <w:rsid w:val="00F3525F"/>
    <w:rsid w:val="00F419F0"/>
    <w:rsid w:val="00F438FC"/>
    <w:rsid w:val="00F459DB"/>
    <w:rsid w:val="00F500B9"/>
    <w:rsid w:val="00F504BC"/>
    <w:rsid w:val="00F552D4"/>
    <w:rsid w:val="00F55775"/>
    <w:rsid w:val="00F574DF"/>
    <w:rsid w:val="00F57AF7"/>
    <w:rsid w:val="00F57FD3"/>
    <w:rsid w:val="00F62E42"/>
    <w:rsid w:val="00F63FED"/>
    <w:rsid w:val="00F650C9"/>
    <w:rsid w:val="00F655A0"/>
    <w:rsid w:val="00F673F9"/>
    <w:rsid w:val="00F677F4"/>
    <w:rsid w:val="00F67E8A"/>
    <w:rsid w:val="00F711DF"/>
    <w:rsid w:val="00F7226D"/>
    <w:rsid w:val="00F73909"/>
    <w:rsid w:val="00F73FA0"/>
    <w:rsid w:val="00F802E1"/>
    <w:rsid w:val="00F80B5E"/>
    <w:rsid w:val="00F85566"/>
    <w:rsid w:val="00F8580C"/>
    <w:rsid w:val="00F85C9B"/>
    <w:rsid w:val="00F93F2F"/>
    <w:rsid w:val="00F95414"/>
    <w:rsid w:val="00F9569F"/>
    <w:rsid w:val="00F96F7D"/>
    <w:rsid w:val="00FA0985"/>
    <w:rsid w:val="00FA56F9"/>
    <w:rsid w:val="00FB1349"/>
    <w:rsid w:val="00FB578A"/>
    <w:rsid w:val="00FB6667"/>
    <w:rsid w:val="00FC0CBB"/>
    <w:rsid w:val="00FC227E"/>
    <w:rsid w:val="00FC262E"/>
    <w:rsid w:val="00FC33AE"/>
    <w:rsid w:val="00FC447A"/>
    <w:rsid w:val="00FC6323"/>
    <w:rsid w:val="00FD025F"/>
    <w:rsid w:val="00FD3BD3"/>
    <w:rsid w:val="00FD3E3B"/>
    <w:rsid w:val="00FD3F10"/>
    <w:rsid w:val="00FD55E4"/>
    <w:rsid w:val="00FE0B21"/>
    <w:rsid w:val="00FE2119"/>
    <w:rsid w:val="00FE447A"/>
    <w:rsid w:val="00FE5ED8"/>
    <w:rsid w:val="00FF04C5"/>
    <w:rsid w:val="00FF122D"/>
    <w:rsid w:val="00FF1234"/>
    <w:rsid w:val="00FF3134"/>
    <w:rsid w:val="00FF4BF6"/>
    <w:rsid w:val="00FF52D6"/>
    <w:rsid w:val="00FF5604"/>
    <w:rsid w:val="00FF6744"/>
    <w:rsid w:val="00FF7C1A"/>
    <w:rsid w:val="315E7F97"/>
    <w:rsid w:val="355098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CDF5B8"/>
  <w15:docId w15:val="{0DFC0248-1EBD-470E-8447-10A062333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8" w:unhideWhenUsed="1" w:qFormat="1"/>
    <w:lsdException w:name="heading 3" w:semiHidden="1" w:uiPriority="8" w:unhideWhenUsed="1" w:qFormat="1"/>
    <w:lsdException w:name="heading 4" w:semiHidden="1" w:uiPriority="8" w:unhideWhenUsed="1" w:qFormat="1"/>
    <w:lsdException w:name="heading 5" w:semiHidden="1" w:uiPriority="8"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EA5"/>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6"/>
    <w:qFormat/>
    <w:rsid w:val="001D04A4"/>
    <w:pPr>
      <w:pageBreakBefore/>
      <w:numPr>
        <w:numId w:val="27"/>
      </w:numPr>
      <w:spacing w:after="180"/>
      <w:jc w:val="center"/>
      <w:outlineLvl w:val="0"/>
    </w:pPr>
    <w:rPr>
      <w:b/>
      <w:bCs/>
      <w:sz w:val="28"/>
      <w:szCs w:val="28"/>
    </w:rPr>
  </w:style>
  <w:style w:type="paragraph" w:styleId="Heading2">
    <w:name w:val="heading 2"/>
    <w:basedOn w:val="Normal"/>
    <w:link w:val="Heading2Char"/>
    <w:uiPriority w:val="8"/>
    <w:qFormat/>
    <w:rsid w:val="001D04A4"/>
    <w:pPr>
      <w:keepNext/>
      <w:numPr>
        <w:ilvl w:val="1"/>
        <w:numId w:val="27"/>
      </w:numPr>
      <w:spacing w:before="240" w:after="120"/>
      <w:outlineLvl w:val="1"/>
    </w:pPr>
    <w:rPr>
      <w:b/>
      <w:bCs/>
      <w:sz w:val="26"/>
      <w:szCs w:val="26"/>
    </w:rPr>
  </w:style>
  <w:style w:type="paragraph" w:styleId="Heading3">
    <w:name w:val="heading 3"/>
    <w:basedOn w:val="Normal"/>
    <w:next w:val="Normal"/>
    <w:link w:val="Heading3Char"/>
    <w:uiPriority w:val="8"/>
    <w:unhideWhenUsed/>
    <w:qFormat/>
    <w:rsid w:val="001D04A4"/>
    <w:pPr>
      <w:keepNext/>
      <w:numPr>
        <w:ilvl w:val="2"/>
        <w:numId w:val="27"/>
      </w:numPr>
      <w:spacing w:before="240" w:after="120"/>
      <w:outlineLvl w:val="2"/>
    </w:pPr>
    <w:rPr>
      <w:rFonts w:eastAsiaTheme="majorEastAsia"/>
      <w:b/>
      <w:sz w:val="24"/>
      <w:szCs w:val="24"/>
    </w:rPr>
  </w:style>
  <w:style w:type="paragraph" w:styleId="Heading4">
    <w:name w:val="heading 4"/>
    <w:basedOn w:val="Normal"/>
    <w:next w:val="Normal"/>
    <w:link w:val="Heading4Char"/>
    <w:uiPriority w:val="8"/>
    <w:unhideWhenUsed/>
    <w:qFormat/>
    <w:rsid w:val="001D04A4"/>
    <w:pPr>
      <w:keepNext/>
      <w:keepLines/>
      <w:numPr>
        <w:ilvl w:val="3"/>
        <w:numId w:val="27"/>
      </w:numPr>
      <w:spacing w:after="120"/>
      <w:outlineLvl w:val="3"/>
    </w:pPr>
    <w:rPr>
      <w:rFonts w:eastAsiaTheme="majorEastAsia" w:cstheme="majorBidi"/>
      <w:b/>
      <w:iCs/>
    </w:rPr>
  </w:style>
  <w:style w:type="paragraph" w:styleId="Heading5">
    <w:name w:val="heading 5"/>
    <w:basedOn w:val="Normal"/>
    <w:next w:val="Normal"/>
    <w:link w:val="Heading5Char"/>
    <w:uiPriority w:val="8"/>
    <w:semiHidden/>
    <w:unhideWhenUsed/>
    <w:rsid w:val="001D04A4"/>
    <w:pPr>
      <w:keepNext/>
      <w:keepLines/>
      <w:numPr>
        <w:ilvl w:val="4"/>
        <w:numId w:val="27"/>
      </w:numPr>
      <w:spacing w:after="120"/>
      <w:outlineLvl w:val="4"/>
    </w:pPr>
    <w:rPr>
      <w:rFonts w:eastAsiaTheme="majorEastAsia" w:cstheme="majorBidi"/>
      <w:i/>
    </w:rPr>
  </w:style>
  <w:style w:type="paragraph" w:styleId="Heading6">
    <w:name w:val="heading 6"/>
    <w:basedOn w:val="Heading1"/>
    <w:next w:val="Normal"/>
    <w:link w:val="Heading6Char"/>
    <w:uiPriority w:val="9"/>
    <w:unhideWhenUsed/>
    <w:qFormat/>
    <w:rsid w:val="001D04A4"/>
    <w:pPr>
      <w:keepNext/>
      <w:keepLines/>
      <w:numPr>
        <w:ilvl w:val="5"/>
      </w:numPr>
      <w:ind w:left="0"/>
      <w:outlineLvl w:val="5"/>
    </w:pPr>
    <w:rPr>
      <w:rFonts w:eastAsiaTheme="majorEastAsia" w:cstheme="majorBidi"/>
      <w:iCs/>
    </w:rPr>
  </w:style>
  <w:style w:type="paragraph" w:styleId="Heading7">
    <w:name w:val="heading 7"/>
    <w:basedOn w:val="Normal"/>
    <w:next w:val="Normal"/>
    <w:link w:val="Heading7Char"/>
    <w:uiPriority w:val="9"/>
    <w:unhideWhenUsed/>
    <w:qFormat/>
    <w:rsid w:val="001D04A4"/>
    <w:pPr>
      <w:keepNext/>
      <w:keepLines/>
      <w:numPr>
        <w:ilvl w:val="6"/>
        <w:numId w:val="27"/>
      </w:numPr>
      <w:spacing w:after="120"/>
      <w:outlineLvl w:val="6"/>
    </w:pPr>
    <w:rPr>
      <w:rFonts w:eastAsiaTheme="majorEastAsia" w:cstheme="majorBidi"/>
      <w:b/>
      <w:iCs/>
      <w:color w:val="404040" w:themeColor="text1" w:themeTint="BF"/>
      <w:sz w:val="24"/>
    </w:rPr>
  </w:style>
  <w:style w:type="paragraph" w:styleId="Heading8">
    <w:name w:val="heading 8"/>
    <w:basedOn w:val="Normal"/>
    <w:next w:val="Normal"/>
    <w:link w:val="Heading8Char"/>
    <w:uiPriority w:val="9"/>
    <w:semiHidden/>
    <w:unhideWhenUsed/>
    <w:qFormat/>
    <w:rsid w:val="001D04A4"/>
    <w:pPr>
      <w:keepNext/>
      <w:keepLines/>
      <w:numPr>
        <w:ilvl w:val="7"/>
        <w:numId w:val="27"/>
      </w:numPr>
      <w:spacing w:after="120"/>
      <w:outlineLvl w:val="7"/>
    </w:pPr>
    <w:rPr>
      <w:rFonts w:eastAsiaTheme="majorEastAsia" w:cstheme="majorBidi"/>
      <w:b/>
      <w:sz w:val="24"/>
      <w:szCs w:val="20"/>
    </w:rPr>
  </w:style>
  <w:style w:type="paragraph" w:styleId="Heading9">
    <w:name w:val="heading 9"/>
    <w:basedOn w:val="Normal"/>
    <w:next w:val="Normal"/>
    <w:link w:val="Heading9Char"/>
    <w:uiPriority w:val="9"/>
    <w:semiHidden/>
    <w:unhideWhenUsed/>
    <w:qFormat/>
    <w:rsid w:val="001D04A4"/>
    <w:pPr>
      <w:keepNext/>
      <w:keepLines/>
      <w:numPr>
        <w:ilvl w:val="8"/>
        <w:numId w:val="2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8"/>
    <w:rsid w:val="00AC54E8"/>
    <w:rPr>
      <w:rFonts w:ascii="Times New Roman" w:eastAsia="Times New Roman" w:hAnsi="Times New Roman" w:cs="Times New Roman"/>
      <w:b/>
      <w:bCs/>
      <w:sz w:val="26"/>
      <w:szCs w:val="26"/>
    </w:rPr>
  </w:style>
  <w:style w:type="character" w:styleId="CommentReference">
    <w:name w:val="annotation reference"/>
    <w:basedOn w:val="DefaultParagraphFont"/>
    <w:uiPriority w:val="99"/>
    <w:semiHidden/>
    <w:unhideWhenUsed/>
    <w:rsid w:val="001D04A4"/>
    <w:rPr>
      <w:sz w:val="16"/>
      <w:szCs w:val="16"/>
    </w:rPr>
  </w:style>
  <w:style w:type="paragraph" w:styleId="BodyText">
    <w:name w:val="Body Text"/>
    <w:basedOn w:val="Normal"/>
    <w:link w:val="BodyTextChar"/>
    <w:qFormat/>
    <w:rsid w:val="001D04A4"/>
    <w:pPr>
      <w:widowControl/>
      <w:spacing w:after="180"/>
    </w:pPr>
    <w:rPr>
      <w:szCs w:val="24"/>
    </w:rPr>
  </w:style>
  <w:style w:type="character" w:customStyle="1" w:styleId="BodyTextChar">
    <w:name w:val="Body Text Char"/>
    <w:basedOn w:val="DefaultParagraphFont"/>
    <w:link w:val="BodyText"/>
    <w:rsid w:val="001D04A4"/>
    <w:rPr>
      <w:rFonts w:ascii="Times New Roman" w:eastAsia="Times New Roman" w:hAnsi="Times New Roman" w:cs="Times New Roman"/>
      <w:szCs w:val="24"/>
    </w:rPr>
  </w:style>
  <w:style w:type="paragraph" w:styleId="ListParagraph">
    <w:name w:val="List Paragraph"/>
    <w:basedOn w:val="Normal"/>
    <w:link w:val="ListParagraphChar"/>
    <w:qFormat/>
    <w:rsid w:val="001D04A4"/>
    <w:pPr>
      <w:ind w:left="720" w:hanging="360"/>
    </w:pPr>
  </w:style>
  <w:style w:type="paragraph" w:styleId="Footer">
    <w:name w:val="footer"/>
    <w:basedOn w:val="Normal"/>
    <w:link w:val="FooterChar"/>
    <w:uiPriority w:val="99"/>
    <w:unhideWhenUsed/>
    <w:rsid w:val="001D04A4"/>
    <w:pPr>
      <w:pBdr>
        <w:top w:val="single" w:sz="24" w:space="1" w:color="3399FF"/>
      </w:pBdr>
      <w:tabs>
        <w:tab w:val="right" w:pos="9360"/>
      </w:tabs>
    </w:pPr>
    <w:rPr>
      <w:color w:val="0050B8"/>
      <w:sz w:val="20"/>
    </w:rPr>
  </w:style>
  <w:style w:type="character" w:customStyle="1" w:styleId="FooterChar">
    <w:name w:val="Footer Char"/>
    <w:basedOn w:val="DefaultParagraphFont"/>
    <w:link w:val="Footer"/>
    <w:uiPriority w:val="99"/>
    <w:rsid w:val="001D04A4"/>
    <w:rPr>
      <w:rFonts w:ascii="Times New Roman" w:eastAsia="Times New Roman" w:hAnsi="Times New Roman" w:cs="Times New Roman"/>
      <w:color w:val="0050B8"/>
      <w:sz w:val="20"/>
    </w:rPr>
  </w:style>
  <w:style w:type="character" w:styleId="Hyperlink">
    <w:name w:val="Hyperlink"/>
    <w:basedOn w:val="DefaultParagraphFont"/>
    <w:uiPriority w:val="99"/>
    <w:unhideWhenUsed/>
    <w:rsid w:val="001D04A4"/>
    <w:rPr>
      <w:color w:val="0563C1" w:themeColor="hyperlink"/>
      <w:u w:val="single"/>
    </w:rPr>
  </w:style>
  <w:style w:type="character" w:styleId="Emphasis">
    <w:name w:val="Emphasis"/>
    <w:basedOn w:val="DefaultParagraphFont"/>
    <w:uiPriority w:val="20"/>
    <w:qFormat/>
    <w:rsid w:val="00AC54E8"/>
    <w:rPr>
      <w:i/>
      <w:iCs/>
    </w:rPr>
  </w:style>
  <w:style w:type="character" w:customStyle="1" w:styleId="tooltip">
    <w:name w:val="tooltip"/>
    <w:basedOn w:val="DefaultParagraphFont"/>
    <w:rsid w:val="00AC54E8"/>
  </w:style>
  <w:style w:type="paragraph" w:customStyle="1" w:styleId="paragraph">
    <w:name w:val="paragraph"/>
    <w:basedOn w:val="Normal"/>
    <w:rsid w:val="00AC54E8"/>
    <w:rPr>
      <w:sz w:val="24"/>
      <w:szCs w:val="24"/>
    </w:rPr>
  </w:style>
  <w:style w:type="character" w:customStyle="1" w:styleId="normaltextrun1">
    <w:name w:val="normaltextrun1"/>
    <w:basedOn w:val="DefaultParagraphFont"/>
    <w:rsid w:val="00AC54E8"/>
  </w:style>
  <w:style w:type="paragraph" w:styleId="CommentText">
    <w:name w:val="annotation text"/>
    <w:basedOn w:val="Normal"/>
    <w:link w:val="CommentTextChar"/>
    <w:uiPriority w:val="99"/>
    <w:unhideWhenUsed/>
    <w:rsid w:val="001D04A4"/>
    <w:rPr>
      <w:sz w:val="20"/>
      <w:szCs w:val="20"/>
    </w:rPr>
  </w:style>
  <w:style w:type="character" w:customStyle="1" w:styleId="CommentTextChar">
    <w:name w:val="Comment Text Char"/>
    <w:basedOn w:val="DefaultParagraphFont"/>
    <w:link w:val="CommentText"/>
    <w:uiPriority w:val="99"/>
    <w:rsid w:val="001D04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04A4"/>
    <w:rPr>
      <w:b/>
      <w:bCs/>
    </w:rPr>
  </w:style>
  <w:style w:type="character" w:customStyle="1" w:styleId="CommentSubjectChar">
    <w:name w:val="Comment Subject Char"/>
    <w:basedOn w:val="CommentTextChar"/>
    <w:link w:val="CommentSubject"/>
    <w:uiPriority w:val="99"/>
    <w:semiHidden/>
    <w:rsid w:val="001D04A4"/>
    <w:rPr>
      <w:rFonts w:ascii="Times New Roman" w:eastAsia="Times New Roman" w:hAnsi="Times New Roman" w:cs="Times New Roman"/>
      <w:b/>
      <w:bCs/>
      <w:sz w:val="20"/>
      <w:szCs w:val="20"/>
    </w:rPr>
  </w:style>
  <w:style w:type="paragraph" w:styleId="TOC2">
    <w:name w:val="toc 2"/>
    <w:basedOn w:val="Normal"/>
    <w:uiPriority w:val="39"/>
    <w:qFormat/>
    <w:rsid w:val="001D04A4"/>
    <w:pPr>
      <w:tabs>
        <w:tab w:val="right" w:leader="dot" w:pos="9360"/>
      </w:tabs>
      <w:ind w:left="676" w:hanging="230"/>
    </w:pPr>
    <w:rPr>
      <w:noProof/>
      <w:szCs w:val="20"/>
    </w:rPr>
  </w:style>
  <w:style w:type="character" w:customStyle="1" w:styleId="Heading1Char">
    <w:name w:val="Heading 1 Char"/>
    <w:basedOn w:val="DefaultParagraphFont"/>
    <w:link w:val="Heading1"/>
    <w:uiPriority w:val="6"/>
    <w:rsid w:val="001D04A4"/>
    <w:rPr>
      <w:rFonts w:ascii="Times New Roman" w:eastAsia="Times New Roman" w:hAnsi="Times New Roman" w:cs="Times New Roman"/>
      <w:b/>
      <w:bCs/>
      <w:sz w:val="28"/>
      <w:szCs w:val="28"/>
    </w:rPr>
  </w:style>
  <w:style w:type="paragraph" w:styleId="Title">
    <w:name w:val="Title"/>
    <w:basedOn w:val="Normal"/>
    <w:next w:val="Normal"/>
    <w:link w:val="TitleChar"/>
    <w:uiPriority w:val="10"/>
    <w:qFormat/>
    <w:rsid w:val="00A73FD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FDE"/>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8"/>
    <w:rsid w:val="001D04A4"/>
    <w:rPr>
      <w:rFonts w:ascii="Times New Roman" w:eastAsiaTheme="majorEastAsia" w:hAnsi="Times New Roman" w:cs="Times New Roman"/>
      <w:b/>
      <w:sz w:val="24"/>
      <w:szCs w:val="24"/>
    </w:rPr>
  </w:style>
  <w:style w:type="paragraph" w:styleId="TOC1">
    <w:name w:val="toc 1"/>
    <w:basedOn w:val="Normal"/>
    <w:uiPriority w:val="39"/>
    <w:qFormat/>
    <w:rsid w:val="001D04A4"/>
    <w:pPr>
      <w:keepNext/>
      <w:tabs>
        <w:tab w:val="right" w:leader="dot" w:pos="9360"/>
      </w:tabs>
      <w:spacing w:before="120" w:after="60"/>
      <w:ind w:left="446" w:hanging="446"/>
    </w:pPr>
    <w:rPr>
      <w:b/>
      <w:bCs/>
      <w:caps/>
      <w:noProof/>
      <w:szCs w:val="20"/>
    </w:rPr>
  </w:style>
  <w:style w:type="paragraph" w:styleId="TOCHeading">
    <w:name w:val="TOC Heading"/>
    <w:basedOn w:val="BodyText"/>
    <w:next w:val="Normal"/>
    <w:uiPriority w:val="39"/>
    <w:unhideWhenUsed/>
    <w:qFormat/>
    <w:rsid w:val="006E4ABF"/>
    <w:pPr>
      <w:keepNext/>
      <w:keepLines/>
      <w:autoSpaceDE/>
      <w:autoSpaceDN/>
      <w:spacing w:before="480" w:line="276" w:lineRule="auto"/>
      <w:jc w:val="center"/>
    </w:pPr>
    <w:rPr>
      <w:b/>
      <w:bCs/>
      <w:caps/>
      <w:sz w:val="28"/>
      <w:szCs w:val="28"/>
    </w:rPr>
  </w:style>
  <w:style w:type="paragraph" w:styleId="TOC3">
    <w:name w:val="toc 3"/>
    <w:basedOn w:val="Normal"/>
    <w:uiPriority w:val="39"/>
    <w:qFormat/>
    <w:rsid w:val="001D04A4"/>
    <w:pPr>
      <w:tabs>
        <w:tab w:val="left" w:pos="1166"/>
        <w:tab w:val="right" w:leader="dot" w:pos="9360"/>
      </w:tabs>
      <w:ind w:left="893" w:hanging="216"/>
    </w:pPr>
    <w:rPr>
      <w:iCs/>
      <w:noProof/>
      <w:szCs w:val="20"/>
    </w:rPr>
  </w:style>
  <w:style w:type="paragraph" w:styleId="Header">
    <w:name w:val="header"/>
    <w:basedOn w:val="Normal"/>
    <w:link w:val="HeaderChar"/>
    <w:uiPriority w:val="99"/>
    <w:unhideWhenUsed/>
    <w:rsid w:val="001D04A4"/>
    <w:pPr>
      <w:tabs>
        <w:tab w:val="center" w:pos="4680"/>
        <w:tab w:val="right" w:pos="9360"/>
      </w:tabs>
    </w:pPr>
  </w:style>
  <w:style w:type="character" w:customStyle="1" w:styleId="HeaderChar">
    <w:name w:val="Header Char"/>
    <w:basedOn w:val="DefaultParagraphFont"/>
    <w:link w:val="Header"/>
    <w:uiPriority w:val="99"/>
    <w:rsid w:val="001D04A4"/>
    <w:rPr>
      <w:rFonts w:ascii="Times New Roman" w:eastAsia="Times New Roman" w:hAnsi="Times New Roman" w:cs="Times New Roman"/>
    </w:rPr>
  </w:style>
  <w:style w:type="character" w:styleId="UnresolvedMention">
    <w:name w:val="Unresolved Mention"/>
    <w:basedOn w:val="DefaultParagraphFont"/>
    <w:uiPriority w:val="99"/>
    <w:unhideWhenUsed/>
    <w:rsid w:val="00B202C8"/>
    <w:rPr>
      <w:color w:val="605E5C"/>
      <w:shd w:val="clear" w:color="auto" w:fill="E1DFDD"/>
    </w:rPr>
  </w:style>
  <w:style w:type="paragraph" w:styleId="FootnoteText">
    <w:name w:val="footnote text"/>
    <w:basedOn w:val="Normal"/>
    <w:link w:val="FootnoteTextChar"/>
    <w:uiPriority w:val="99"/>
    <w:unhideWhenUsed/>
    <w:rsid w:val="00A914FF"/>
    <w:rPr>
      <w:sz w:val="20"/>
      <w:szCs w:val="20"/>
    </w:rPr>
  </w:style>
  <w:style w:type="character" w:customStyle="1" w:styleId="FootnoteTextChar">
    <w:name w:val="Footnote Text Char"/>
    <w:basedOn w:val="DefaultParagraphFont"/>
    <w:link w:val="FootnoteText"/>
    <w:uiPriority w:val="99"/>
    <w:rsid w:val="00A914FF"/>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A914FF"/>
    <w:rPr>
      <w:vertAlign w:val="superscript"/>
    </w:rPr>
  </w:style>
  <w:style w:type="character" w:styleId="Mention">
    <w:name w:val="Mention"/>
    <w:basedOn w:val="DefaultParagraphFont"/>
    <w:uiPriority w:val="99"/>
    <w:unhideWhenUsed/>
    <w:rsid w:val="00F26FBA"/>
    <w:rPr>
      <w:color w:val="2B579A"/>
      <w:shd w:val="clear" w:color="auto" w:fill="E1DFDD"/>
    </w:rPr>
  </w:style>
  <w:style w:type="paragraph" w:styleId="BalloonText">
    <w:name w:val="Balloon Text"/>
    <w:basedOn w:val="Normal"/>
    <w:link w:val="BalloonTextChar"/>
    <w:uiPriority w:val="99"/>
    <w:semiHidden/>
    <w:unhideWhenUsed/>
    <w:rsid w:val="001D04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4A4"/>
    <w:rPr>
      <w:rFonts w:ascii="Segoe UI" w:eastAsia="Times New Roman" w:hAnsi="Segoe UI" w:cs="Segoe UI"/>
      <w:sz w:val="18"/>
      <w:szCs w:val="18"/>
    </w:rPr>
  </w:style>
  <w:style w:type="paragraph" w:customStyle="1" w:styleId="Bullets">
    <w:name w:val="Bullets"/>
    <w:basedOn w:val="ListParagraph"/>
    <w:rsid w:val="0078251F"/>
    <w:pPr>
      <w:widowControl/>
      <w:numPr>
        <w:numId w:val="15"/>
      </w:numPr>
      <w:spacing w:after="120"/>
    </w:pPr>
    <w:rPr>
      <w:szCs w:val="24"/>
    </w:rPr>
  </w:style>
  <w:style w:type="table" w:styleId="TableGrid">
    <w:name w:val="Table Grid"/>
    <w:basedOn w:val="TableNormal"/>
    <w:uiPriority w:val="39"/>
    <w:rsid w:val="001D04A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3B78D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3">
    <w:name w:val="Grid Table 4 Accent 3"/>
    <w:basedOn w:val="TableNormal"/>
    <w:uiPriority w:val="49"/>
    <w:rsid w:val="003B78D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ormaltextrun">
    <w:name w:val="normaltextrun"/>
    <w:basedOn w:val="DefaultParagraphFont"/>
    <w:rsid w:val="003E0A9E"/>
  </w:style>
  <w:style w:type="paragraph" w:customStyle="1" w:styleId="TableParagraph">
    <w:name w:val="Table Paragraph"/>
    <w:basedOn w:val="Normal"/>
    <w:link w:val="TableParagraphChar"/>
    <w:uiPriority w:val="1"/>
    <w:qFormat/>
    <w:rsid w:val="001D04A4"/>
    <w:pPr>
      <w:spacing w:before="40" w:after="40"/>
    </w:pPr>
    <w:rPr>
      <w:sz w:val="20"/>
    </w:rPr>
  </w:style>
  <w:style w:type="character" w:customStyle="1" w:styleId="TableParagraphChar">
    <w:name w:val="Table Paragraph Char"/>
    <w:basedOn w:val="DefaultParagraphFont"/>
    <w:link w:val="TableParagraph"/>
    <w:uiPriority w:val="1"/>
    <w:rsid w:val="001D04A4"/>
    <w:rPr>
      <w:rFonts w:ascii="Times New Roman" w:eastAsia="Times New Roman" w:hAnsi="Times New Roman" w:cs="Times New Roman"/>
      <w:sz w:val="20"/>
    </w:rPr>
  </w:style>
  <w:style w:type="paragraph" w:customStyle="1" w:styleId="NonNumberedHeading1">
    <w:name w:val="Non Numbered Heading 1"/>
    <w:basedOn w:val="Heading1"/>
    <w:link w:val="NonNumberedHeading1Char"/>
    <w:uiPriority w:val="7"/>
    <w:qFormat/>
    <w:rsid w:val="001D04A4"/>
    <w:pPr>
      <w:numPr>
        <w:numId w:val="0"/>
      </w:numPr>
      <w:ind w:left="360" w:hanging="360"/>
      <w:outlineLvl w:val="9"/>
    </w:pPr>
  </w:style>
  <w:style w:type="character" w:customStyle="1" w:styleId="NonNumberedHeading1Char">
    <w:name w:val="Non Numbered Heading 1 Char"/>
    <w:basedOn w:val="Heading1Char"/>
    <w:link w:val="NonNumberedHeading1"/>
    <w:uiPriority w:val="7"/>
    <w:rsid w:val="001D04A4"/>
    <w:rPr>
      <w:rFonts w:ascii="Times New Roman" w:eastAsia="Times New Roman" w:hAnsi="Times New Roman" w:cs="Times New Roman"/>
      <w:b/>
      <w:bCs/>
      <w:sz w:val="28"/>
      <w:szCs w:val="28"/>
    </w:rPr>
  </w:style>
  <w:style w:type="paragraph" w:customStyle="1" w:styleId="ExampleHeading">
    <w:name w:val="Example Heading"/>
    <w:basedOn w:val="Normal"/>
    <w:link w:val="ExampleHeadingChar"/>
    <w:uiPriority w:val="99"/>
    <w:rsid w:val="00033D81"/>
    <w:pPr>
      <w:tabs>
        <w:tab w:val="left" w:pos="1256"/>
      </w:tabs>
      <w:spacing w:before="120"/>
      <w:jc w:val="both"/>
    </w:pPr>
    <w:rPr>
      <w:b/>
      <w:color w:val="000000"/>
      <w:szCs w:val="20"/>
    </w:rPr>
  </w:style>
  <w:style w:type="character" w:customStyle="1" w:styleId="ExampleHeadingChar">
    <w:name w:val="Example Heading Char"/>
    <w:link w:val="ExampleHeading"/>
    <w:uiPriority w:val="99"/>
    <w:locked/>
    <w:rsid w:val="00033D81"/>
    <w:rPr>
      <w:rFonts w:ascii="Times New Roman" w:eastAsia="Times New Roman" w:hAnsi="Times New Roman" w:cs="Times New Roman"/>
      <w:b/>
      <w:color w:val="000000"/>
      <w:szCs w:val="20"/>
    </w:rPr>
  </w:style>
  <w:style w:type="paragraph" w:styleId="BodyTextIndent">
    <w:name w:val="Body Text Indent"/>
    <w:basedOn w:val="Normal"/>
    <w:link w:val="BodyTextIndentChar"/>
    <w:uiPriority w:val="99"/>
    <w:unhideWhenUsed/>
    <w:rsid w:val="001D04A4"/>
    <w:pPr>
      <w:spacing w:after="180"/>
      <w:ind w:left="360"/>
      <w:contextualSpacing/>
    </w:pPr>
  </w:style>
  <w:style w:type="character" w:customStyle="1" w:styleId="BodyTextIndentChar">
    <w:name w:val="Body Text Indent Char"/>
    <w:basedOn w:val="DefaultParagraphFont"/>
    <w:link w:val="BodyTextIndent"/>
    <w:uiPriority w:val="99"/>
    <w:rsid w:val="001D04A4"/>
    <w:rPr>
      <w:rFonts w:ascii="Times New Roman" w:eastAsia="Times New Roman" w:hAnsi="Times New Roman" w:cs="Times New Roman"/>
    </w:rPr>
  </w:style>
  <w:style w:type="paragraph" w:customStyle="1" w:styleId="TableBullets">
    <w:name w:val="TableBullets"/>
    <w:basedOn w:val="TableParagraph"/>
    <w:rsid w:val="001D04A4"/>
    <w:pPr>
      <w:widowControl/>
      <w:numPr>
        <w:numId w:val="18"/>
      </w:numPr>
      <w:autoSpaceDE/>
      <w:autoSpaceDN/>
    </w:pPr>
  </w:style>
  <w:style w:type="paragraph" w:customStyle="1" w:styleId="BoxBullets">
    <w:name w:val="BoxBullets"/>
    <w:basedOn w:val="TableBullets"/>
    <w:rsid w:val="001D04A4"/>
    <w:pPr>
      <w:spacing w:before="0" w:after="180"/>
      <w:ind w:left="576"/>
      <w:contextualSpacing/>
    </w:pPr>
  </w:style>
  <w:style w:type="paragraph" w:customStyle="1" w:styleId="BoxHead">
    <w:name w:val="BoxHead"/>
    <w:basedOn w:val="Normal"/>
    <w:rsid w:val="001D04A4"/>
    <w:pPr>
      <w:spacing w:before="40" w:after="120"/>
      <w:jc w:val="center"/>
    </w:pPr>
    <w:rPr>
      <w:b/>
      <w:sz w:val="24"/>
    </w:rPr>
  </w:style>
  <w:style w:type="paragraph" w:customStyle="1" w:styleId="BoxText">
    <w:name w:val="BoxText"/>
    <w:basedOn w:val="Normal"/>
    <w:rsid w:val="001D04A4"/>
    <w:pPr>
      <w:spacing w:after="120"/>
      <w:ind w:left="101" w:right="101"/>
    </w:pPr>
    <w:rPr>
      <w:sz w:val="20"/>
    </w:rPr>
  </w:style>
  <w:style w:type="paragraph" w:styleId="Caption">
    <w:name w:val="caption"/>
    <w:basedOn w:val="Normal"/>
    <w:next w:val="Normal"/>
    <w:uiPriority w:val="2"/>
    <w:unhideWhenUsed/>
    <w:qFormat/>
    <w:rsid w:val="001D04A4"/>
    <w:pPr>
      <w:keepNext/>
      <w:keepLines/>
      <w:spacing w:before="240" w:after="120"/>
    </w:pPr>
    <w:rPr>
      <w:b/>
      <w:bCs/>
      <w:color w:val="0050B8"/>
      <w:sz w:val="24"/>
      <w:szCs w:val="24"/>
    </w:rPr>
  </w:style>
  <w:style w:type="paragraph" w:styleId="DocumentMap">
    <w:name w:val="Document Map"/>
    <w:basedOn w:val="Normal"/>
    <w:link w:val="DocumentMapChar"/>
    <w:uiPriority w:val="99"/>
    <w:semiHidden/>
    <w:unhideWhenUsed/>
    <w:rsid w:val="001D04A4"/>
    <w:rPr>
      <w:sz w:val="24"/>
      <w:szCs w:val="24"/>
    </w:rPr>
  </w:style>
  <w:style w:type="character" w:customStyle="1" w:styleId="DocumentMapChar">
    <w:name w:val="Document Map Char"/>
    <w:basedOn w:val="DefaultParagraphFont"/>
    <w:link w:val="DocumentMap"/>
    <w:uiPriority w:val="99"/>
    <w:semiHidden/>
    <w:rsid w:val="001D04A4"/>
    <w:rPr>
      <w:rFonts w:ascii="Times New Roman" w:eastAsia="Times New Roman" w:hAnsi="Times New Roman" w:cs="Times New Roman"/>
      <w:sz w:val="24"/>
      <w:szCs w:val="24"/>
    </w:rPr>
  </w:style>
  <w:style w:type="paragraph" w:customStyle="1" w:styleId="EquationCaption">
    <w:name w:val="Equation Caption"/>
    <w:basedOn w:val="Caption"/>
    <w:rsid w:val="001D04A4"/>
    <w:pPr>
      <w:spacing w:before="60" w:after="60"/>
    </w:pPr>
    <w:rPr>
      <w:sz w:val="22"/>
    </w:rPr>
  </w:style>
  <w:style w:type="character" w:styleId="FollowedHyperlink">
    <w:name w:val="FollowedHyperlink"/>
    <w:basedOn w:val="DefaultParagraphFont"/>
    <w:uiPriority w:val="99"/>
    <w:semiHidden/>
    <w:unhideWhenUsed/>
    <w:rsid w:val="001D04A4"/>
    <w:rPr>
      <w:color w:val="954F72" w:themeColor="followedHyperlink"/>
      <w:u w:val="single"/>
    </w:rPr>
  </w:style>
  <w:style w:type="paragraph" w:customStyle="1" w:styleId="FooterLandscape">
    <w:name w:val="Footer Landscape"/>
    <w:basedOn w:val="Footer"/>
    <w:rsid w:val="001D04A4"/>
    <w:pPr>
      <w:tabs>
        <w:tab w:val="clear" w:pos="9360"/>
        <w:tab w:val="right" w:pos="12960"/>
      </w:tabs>
    </w:pPr>
    <w:rPr>
      <w:noProof/>
    </w:rPr>
  </w:style>
  <w:style w:type="table" w:styleId="GridTable4-Accent1">
    <w:name w:val="Grid Table 4 Accent 1"/>
    <w:basedOn w:val="TableNormal"/>
    <w:uiPriority w:val="49"/>
    <w:rsid w:val="001D04A4"/>
    <w:pPr>
      <w:widowControl w:val="0"/>
      <w:autoSpaceDE w:val="0"/>
      <w:autoSpaceDN w:val="0"/>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4Char">
    <w:name w:val="Heading 4 Char"/>
    <w:basedOn w:val="DefaultParagraphFont"/>
    <w:link w:val="Heading4"/>
    <w:uiPriority w:val="8"/>
    <w:rsid w:val="001D04A4"/>
    <w:rPr>
      <w:rFonts w:ascii="Times New Roman" w:eastAsiaTheme="majorEastAsia" w:hAnsi="Times New Roman" w:cstheme="majorBidi"/>
      <w:b/>
      <w:iCs/>
    </w:rPr>
  </w:style>
  <w:style w:type="character" w:customStyle="1" w:styleId="Heading5Char">
    <w:name w:val="Heading 5 Char"/>
    <w:basedOn w:val="DefaultParagraphFont"/>
    <w:link w:val="Heading5"/>
    <w:uiPriority w:val="8"/>
    <w:semiHidden/>
    <w:rsid w:val="001D04A4"/>
    <w:rPr>
      <w:rFonts w:ascii="Times New Roman" w:eastAsiaTheme="majorEastAsia" w:hAnsi="Times New Roman" w:cstheme="majorBidi"/>
      <w:i/>
    </w:rPr>
  </w:style>
  <w:style w:type="character" w:customStyle="1" w:styleId="Heading6Char">
    <w:name w:val="Heading 6 Char"/>
    <w:basedOn w:val="DefaultParagraphFont"/>
    <w:link w:val="Heading6"/>
    <w:uiPriority w:val="9"/>
    <w:rsid w:val="001D04A4"/>
    <w:rPr>
      <w:rFonts w:ascii="Times New Roman" w:eastAsiaTheme="majorEastAsia" w:hAnsi="Times New Roman" w:cstheme="majorBidi"/>
      <w:b/>
      <w:bCs/>
      <w:iCs/>
      <w:sz w:val="28"/>
      <w:szCs w:val="28"/>
    </w:rPr>
  </w:style>
  <w:style w:type="character" w:customStyle="1" w:styleId="Heading7Char">
    <w:name w:val="Heading 7 Char"/>
    <w:basedOn w:val="DefaultParagraphFont"/>
    <w:link w:val="Heading7"/>
    <w:uiPriority w:val="9"/>
    <w:rsid w:val="001D04A4"/>
    <w:rPr>
      <w:rFonts w:ascii="Times New Roman" w:eastAsiaTheme="majorEastAsia" w:hAnsi="Times New Roman" w:cstheme="majorBidi"/>
      <w:b/>
      <w:iCs/>
      <w:color w:val="404040" w:themeColor="text1" w:themeTint="BF"/>
      <w:sz w:val="24"/>
    </w:rPr>
  </w:style>
  <w:style w:type="character" w:customStyle="1" w:styleId="Heading8Char">
    <w:name w:val="Heading 8 Char"/>
    <w:basedOn w:val="DefaultParagraphFont"/>
    <w:link w:val="Heading8"/>
    <w:uiPriority w:val="9"/>
    <w:semiHidden/>
    <w:rsid w:val="001D04A4"/>
    <w:rPr>
      <w:rFonts w:ascii="Times New Roman" w:eastAsiaTheme="majorEastAsia" w:hAnsi="Times New Roman" w:cstheme="majorBidi"/>
      <w:b/>
      <w:sz w:val="24"/>
      <w:szCs w:val="20"/>
    </w:rPr>
  </w:style>
  <w:style w:type="character" w:customStyle="1" w:styleId="Heading9Char">
    <w:name w:val="Heading 9 Char"/>
    <w:basedOn w:val="DefaultParagraphFont"/>
    <w:link w:val="Heading9"/>
    <w:uiPriority w:val="9"/>
    <w:semiHidden/>
    <w:rsid w:val="001D04A4"/>
    <w:rPr>
      <w:rFonts w:asciiTheme="majorHAnsi" w:eastAsiaTheme="majorEastAsia" w:hAnsiTheme="majorHAnsi" w:cstheme="majorBidi"/>
      <w:i/>
      <w:iCs/>
      <w:color w:val="404040" w:themeColor="text1" w:themeTint="BF"/>
      <w:sz w:val="20"/>
      <w:szCs w:val="20"/>
    </w:rPr>
  </w:style>
  <w:style w:type="character" w:customStyle="1" w:styleId="ListParagraphChar">
    <w:name w:val="List Paragraph Char"/>
    <w:basedOn w:val="DefaultParagraphFont"/>
    <w:link w:val="ListParagraph"/>
    <w:rsid w:val="001D04A4"/>
    <w:rPr>
      <w:rFonts w:ascii="Times New Roman" w:eastAsia="Times New Roman" w:hAnsi="Times New Roman" w:cs="Times New Roman"/>
    </w:rPr>
  </w:style>
  <w:style w:type="paragraph" w:customStyle="1" w:styleId="ReferencesList">
    <w:name w:val="References List"/>
    <w:basedOn w:val="ListParagraph"/>
    <w:link w:val="ReferencesListChar"/>
    <w:uiPriority w:val="19"/>
    <w:qFormat/>
    <w:rsid w:val="001D04A4"/>
    <w:pPr>
      <w:widowControl/>
      <w:numPr>
        <w:numId w:val="28"/>
      </w:numPr>
      <w:spacing w:after="160"/>
    </w:pPr>
  </w:style>
  <w:style w:type="character" w:customStyle="1" w:styleId="ReferencesListChar">
    <w:name w:val="References List Char"/>
    <w:basedOn w:val="ListParagraphChar"/>
    <w:link w:val="ReferencesList"/>
    <w:uiPriority w:val="19"/>
    <w:rsid w:val="001D04A4"/>
    <w:rPr>
      <w:rFonts w:ascii="Times New Roman" w:eastAsia="Times New Roman" w:hAnsi="Times New Roman" w:cs="Times New Roman"/>
    </w:rPr>
  </w:style>
  <w:style w:type="paragraph" w:customStyle="1" w:styleId="Subheading">
    <w:name w:val="Subheading"/>
    <w:basedOn w:val="Normal"/>
    <w:rsid w:val="001D04A4"/>
    <w:pPr>
      <w:keepNext/>
      <w:spacing w:after="120"/>
    </w:pPr>
    <w:rPr>
      <w:b/>
    </w:rPr>
  </w:style>
  <w:style w:type="paragraph" w:customStyle="1" w:styleId="TableHeading">
    <w:name w:val="Table Heading"/>
    <w:basedOn w:val="TableParagraph"/>
    <w:link w:val="TableHeadingChar"/>
    <w:uiPriority w:val="1"/>
    <w:qFormat/>
    <w:rsid w:val="001D04A4"/>
    <w:pPr>
      <w:keepNext/>
      <w:spacing w:before="0"/>
      <w:ind w:left="86"/>
      <w:jc w:val="center"/>
    </w:pPr>
    <w:rPr>
      <w:b/>
      <w:color w:val="FFFFFF" w:themeColor="background1"/>
    </w:rPr>
  </w:style>
  <w:style w:type="character" w:customStyle="1" w:styleId="TableHeadingChar">
    <w:name w:val="Table Heading Char"/>
    <w:basedOn w:val="TableParagraphChar"/>
    <w:link w:val="TableHeading"/>
    <w:uiPriority w:val="1"/>
    <w:rsid w:val="001D04A4"/>
    <w:rPr>
      <w:rFonts w:ascii="Times New Roman" w:eastAsia="Times New Roman" w:hAnsi="Times New Roman" w:cs="Times New Roman"/>
      <w:b/>
      <w:color w:val="FFFFFF" w:themeColor="background1"/>
      <w:sz w:val="20"/>
    </w:rPr>
  </w:style>
  <w:style w:type="paragraph" w:styleId="TableofFigures">
    <w:name w:val="table of figures"/>
    <w:basedOn w:val="Normal"/>
    <w:next w:val="Normal"/>
    <w:uiPriority w:val="99"/>
    <w:unhideWhenUsed/>
    <w:rsid w:val="001D04A4"/>
    <w:pPr>
      <w:tabs>
        <w:tab w:val="right" w:leader="dot" w:pos="9360"/>
      </w:tabs>
      <w:spacing w:after="120"/>
      <w:ind w:left="446" w:hanging="446"/>
    </w:pPr>
    <w:rPr>
      <w:szCs w:val="20"/>
    </w:rPr>
  </w:style>
  <w:style w:type="paragraph" w:customStyle="1" w:styleId="TableSource">
    <w:name w:val="Table Source"/>
    <w:basedOn w:val="TableParagraph"/>
    <w:rsid w:val="001D04A4"/>
    <w:pPr>
      <w:keepLines/>
      <w:widowControl/>
      <w:spacing w:before="20" w:after="180"/>
      <w:contextualSpacing/>
    </w:pPr>
  </w:style>
  <w:style w:type="paragraph" w:customStyle="1" w:styleId="TableSubheading">
    <w:name w:val="Table Subheading"/>
    <w:basedOn w:val="TableHeading"/>
    <w:rsid w:val="001D04A4"/>
    <w:pPr>
      <w:widowControl/>
      <w:autoSpaceDE/>
      <w:autoSpaceDN/>
    </w:pPr>
    <w:rPr>
      <w:color w:val="auto"/>
    </w:rPr>
  </w:style>
  <w:style w:type="paragraph" w:customStyle="1" w:styleId="TextBullets">
    <w:name w:val="Text Bullets"/>
    <w:basedOn w:val="BodyText"/>
    <w:link w:val="TextBulletsChar"/>
    <w:qFormat/>
    <w:rsid w:val="001D04A4"/>
    <w:pPr>
      <w:numPr>
        <w:numId w:val="29"/>
      </w:numPr>
      <w:contextualSpacing/>
    </w:pPr>
  </w:style>
  <w:style w:type="character" w:customStyle="1" w:styleId="TextBulletsChar">
    <w:name w:val="Text Bullets Char"/>
    <w:basedOn w:val="BodyTextChar"/>
    <w:link w:val="TextBullets"/>
    <w:rsid w:val="001D04A4"/>
    <w:rPr>
      <w:rFonts w:ascii="Times New Roman" w:eastAsia="Times New Roman" w:hAnsi="Times New Roman" w:cs="Times New Roman"/>
      <w:szCs w:val="24"/>
    </w:rPr>
  </w:style>
  <w:style w:type="paragraph" w:styleId="TOC5">
    <w:name w:val="toc 5"/>
    <w:basedOn w:val="Normal"/>
    <w:uiPriority w:val="39"/>
    <w:rsid w:val="001D04A4"/>
    <w:pPr>
      <w:ind w:left="880"/>
    </w:pPr>
    <w:rPr>
      <w:rFonts w:asciiTheme="minorHAnsi" w:hAnsiTheme="minorHAnsi"/>
      <w:sz w:val="18"/>
      <w:szCs w:val="18"/>
    </w:rPr>
  </w:style>
  <w:style w:type="paragraph" w:styleId="TOC4">
    <w:name w:val="toc 4"/>
    <w:basedOn w:val="TOC5"/>
    <w:uiPriority w:val="39"/>
    <w:rsid w:val="001D04A4"/>
    <w:pPr>
      <w:ind w:left="660"/>
    </w:pPr>
  </w:style>
  <w:style w:type="paragraph" w:styleId="TOC6">
    <w:name w:val="toc 6"/>
    <w:basedOn w:val="Normal"/>
    <w:next w:val="Normal"/>
    <w:autoRedefine/>
    <w:uiPriority w:val="39"/>
    <w:unhideWhenUsed/>
    <w:rsid w:val="001D04A4"/>
    <w:pPr>
      <w:ind w:left="1100"/>
    </w:pPr>
    <w:rPr>
      <w:rFonts w:asciiTheme="minorHAnsi" w:hAnsiTheme="minorHAnsi"/>
      <w:sz w:val="18"/>
      <w:szCs w:val="18"/>
    </w:rPr>
  </w:style>
  <w:style w:type="paragraph" w:styleId="TOC7">
    <w:name w:val="toc 7"/>
    <w:basedOn w:val="Normal"/>
    <w:next w:val="Normal"/>
    <w:autoRedefine/>
    <w:uiPriority w:val="39"/>
    <w:unhideWhenUsed/>
    <w:rsid w:val="001D04A4"/>
    <w:pPr>
      <w:ind w:left="1320"/>
    </w:pPr>
    <w:rPr>
      <w:rFonts w:asciiTheme="minorHAnsi" w:hAnsiTheme="minorHAnsi"/>
      <w:sz w:val="18"/>
      <w:szCs w:val="18"/>
    </w:rPr>
  </w:style>
  <w:style w:type="paragraph" w:styleId="TOC8">
    <w:name w:val="toc 8"/>
    <w:basedOn w:val="Normal"/>
    <w:next w:val="Normal"/>
    <w:autoRedefine/>
    <w:uiPriority w:val="39"/>
    <w:unhideWhenUsed/>
    <w:rsid w:val="001D04A4"/>
    <w:pPr>
      <w:ind w:left="1540"/>
    </w:pPr>
    <w:rPr>
      <w:rFonts w:asciiTheme="minorHAnsi" w:hAnsiTheme="minorHAnsi"/>
      <w:sz w:val="18"/>
      <w:szCs w:val="18"/>
    </w:rPr>
  </w:style>
  <w:style w:type="paragraph" w:styleId="TOC9">
    <w:name w:val="toc 9"/>
    <w:basedOn w:val="Normal"/>
    <w:next w:val="Normal"/>
    <w:autoRedefine/>
    <w:uiPriority w:val="39"/>
    <w:unhideWhenUsed/>
    <w:rsid w:val="001D04A4"/>
    <w:pPr>
      <w:ind w:left="1760"/>
    </w:pPr>
    <w:rPr>
      <w:rFonts w:asciiTheme="minorHAnsi" w:hAnsiTheme="minorHAnsi"/>
      <w:sz w:val="18"/>
      <w:szCs w:val="18"/>
    </w:rPr>
  </w:style>
  <w:style w:type="table" w:customStyle="1" w:styleId="TRI">
    <w:name w:val="TRI"/>
    <w:basedOn w:val="TableNormal"/>
    <w:uiPriority w:val="99"/>
    <w:rsid w:val="001D04A4"/>
    <w:pPr>
      <w:spacing w:after="0" w:line="240" w:lineRule="auto"/>
    </w:pPr>
    <w:rPr>
      <w:rFonts w:ascii="Times New Roman" w:hAnsi="Times New Roman"/>
      <w:sz w:val="20"/>
    </w:rPr>
    <w:tblPr>
      <w:tblStyleRowBandSize w:val="1"/>
      <w:tblBorders>
        <w:top w:val="single" w:sz="4" w:space="0" w:color="6C6463"/>
        <w:left w:val="single" w:sz="4" w:space="0" w:color="6C6463"/>
        <w:bottom w:val="single" w:sz="4" w:space="0" w:color="6C6463"/>
        <w:right w:val="single" w:sz="4" w:space="0" w:color="6C6463"/>
        <w:insideH w:val="single" w:sz="4" w:space="0" w:color="6C6463"/>
        <w:insideV w:val="single" w:sz="4" w:space="0" w:color="6C6463"/>
      </w:tblBorders>
    </w:tblPr>
    <w:tblStylePr w:type="firstRow">
      <w:pPr>
        <w:jc w:val="center"/>
      </w:pPr>
      <w:rPr>
        <w:rFonts w:ascii="Times New Roman" w:hAnsi="Times New Roman"/>
        <w:b/>
        <w:color w:val="FFFFFF" w:themeColor="background1"/>
        <w:sz w:val="20"/>
      </w:rPr>
      <w:tblPr/>
      <w:trPr>
        <w:tblHeader/>
      </w:trPr>
      <w:tcPr>
        <w:tcBorders>
          <w:top w:val="single" w:sz="4" w:space="0" w:color="6C6463"/>
          <w:left w:val="single" w:sz="4" w:space="0" w:color="6C6463"/>
          <w:bottom w:val="single" w:sz="4" w:space="0" w:color="6C6463"/>
          <w:right w:val="single" w:sz="4" w:space="0" w:color="6C6463"/>
          <w:insideH w:val="nil"/>
          <w:insideV w:val="single" w:sz="4" w:space="0" w:color="6C6463"/>
          <w:tl2br w:val="nil"/>
          <w:tr2bl w:val="nil"/>
        </w:tcBorders>
        <w:shd w:val="clear" w:color="auto" w:fill="0050B8"/>
        <w:vAlign w:val="bottom"/>
      </w:tcPr>
    </w:tblStylePr>
  </w:style>
  <w:style w:type="paragraph" w:styleId="Revision">
    <w:name w:val="Revision"/>
    <w:hidden/>
    <w:uiPriority w:val="99"/>
    <w:semiHidden/>
    <w:rsid w:val="00F3082E"/>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6773">
      <w:bodyDiv w:val="1"/>
      <w:marLeft w:val="0"/>
      <w:marRight w:val="0"/>
      <w:marTop w:val="0"/>
      <w:marBottom w:val="0"/>
      <w:divBdr>
        <w:top w:val="none" w:sz="0" w:space="0" w:color="auto"/>
        <w:left w:val="none" w:sz="0" w:space="0" w:color="auto"/>
        <w:bottom w:val="none" w:sz="0" w:space="0" w:color="auto"/>
        <w:right w:val="none" w:sz="0" w:space="0" w:color="auto"/>
      </w:divBdr>
    </w:div>
    <w:div w:id="723722273">
      <w:bodyDiv w:val="1"/>
      <w:marLeft w:val="0"/>
      <w:marRight w:val="0"/>
      <w:marTop w:val="0"/>
      <w:marBottom w:val="0"/>
      <w:divBdr>
        <w:top w:val="none" w:sz="0" w:space="0" w:color="auto"/>
        <w:left w:val="none" w:sz="0" w:space="0" w:color="auto"/>
        <w:bottom w:val="none" w:sz="0" w:space="0" w:color="auto"/>
        <w:right w:val="none" w:sz="0" w:space="0" w:color="auto"/>
      </w:divBdr>
    </w:div>
    <w:div w:id="733505167">
      <w:bodyDiv w:val="1"/>
      <w:marLeft w:val="0"/>
      <w:marRight w:val="0"/>
      <w:marTop w:val="0"/>
      <w:marBottom w:val="0"/>
      <w:divBdr>
        <w:top w:val="none" w:sz="0" w:space="0" w:color="auto"/>
        <w:left w:val="none" w:sz="0" w:space="0" w:color="auto"/>
        <w:bottom w:val="none" w:sz="0" w:space="0" w:color="auto"/>
        <w:right w:val="none" w:sz="0" w:space="0" w:color="auto"/>
      </w:divBdr>
    </w:div>
    <w:div w:id="1576935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fmpub.epa.gov/apex/guideme_ext/f?p=guideme:gd-list" TargetMode="External"/><Relationship Id="rId18" Type="http://schemas.openxmlformats.org/officeDocument/2006/relationships/header" Target="header3.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3.sv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ordspub.epa.gov/ords/guideme_ext/f?p=guideme:gd-title:::::title:waste_management"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4.png"/><Relationship Id="rId28" Type="http://schemas.openxmlformats.org/officeDocument/2006/relationships/hyperlink" Target="https://www.epa.gov/tri"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ofmpub.epa.gov/apex/guideme_ext/f?p=guideme:rfi-home" TargetMode="External"/><Relationship Id="rId27" Type="http://schemas.openxmlformats.org/officeDocument/2006/relationships/hyperlink" Target="https://www.epa.gov/tri"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3399FF">
            <a:alpha val="32941"/>
          </a:srgbClr>
        </a:solidFill>
        <a:ln w="9525">
          <a:solidFill>
            <a:srgbClr val="0050B8"/>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b:Source>
    <b:Tag>USE951</b:Tag>
    <b:SourceType>Report</b:SourceType>
    <b:Guid>{24DCEE13-FD6A-49AB-AE40-40914C0CF2E4}</b:Guid>
    <b:Author>
      <b:Author>
        <b:NameList>
          <b:Person>
            <b:Last>US EPA</b:Last>
            <b:First>OECA</b:First>
          </b:Person>
        </b:NameList>
      </b:Author>
    </b:Author>
    <b:Title>Profile of the Rubber and Plastics Industry, Sector Notebook</b:Title>
    <b:Year>September 1995</b:Year>
    <b:Publisher>EPA 310-R-95-016</b:Publisher>
    <b:StandardNumber>https://nepis.epa.gov/Exe/ZyPDF.cgi/50000G8D.PDF?Dockey=50000G8D.PDF</b:StandardNumber>
    <b:RefOrder>5</b:RefOrder>
  </b:Source>
  <b:Source>
    <b:Tag>USE98</b:Tag>
    <b:SourceType>Report</b:SourceType>
    <b:Guid>{89B38DE3-0871-46AE-A955-81AA21D48737}</b:Guid>
    <b:Author>
      <b:Author>
        <b:NameList>
          <b:Person>
            <b:Last>US EPA</b:Last>
            <b:First>OECA</b:First>
          </b:Person>
        </b:NameList>
      </b:Author>
    </b:Author>
    <b:Title>Profile of the Aerospace Industry, Sector Notebook</b:Title>
    <b:Year>November 1998</b:Year>
    <b:Publisher>EPA/310-R-98-001</b:Publisher>
    <b:Medium>https://nepis.epa.gov/Exe/ZyPDF.cgi/50000HO7.PDF?Dockey=50000HO7.PDF</b:Medium>
    <b:StandardNumber>https://nepis.epa.gov/Exe/ZyPDF.cgi/50000HO7.PDF?Dockey=50000HO7.PDF</b:StandardNumber>
    <b:RefOrder>3</b:RefOrder>
  </b:Source>
  <b:Source>
    <b:Tag>USE971</b:Tag>
    <b:SourceType>Report</b:SourceType>
    <b:Guid>{E9A2E6A5-FA23-4964-90B3-1A072EE89C6E}</b:Guid>
    <b:Author>
      <b:Author>
        <b:NameList>
          <b:Person>
            <b:Last>US EPA</b:Last>
            <b:First>OECA</b:First>
          </b:Person>
        </b:NameList>
      </b:Author>
    </b:Author>
    <b:Title>Profile of the Metal Casting Industry, Sector Notebook</b:Title>
    <b:Year>September 1997</b:Year>
    <b:Publisher>EPA 310-R-97-004</b:Publisher>
    <b:StandardNumber>https://nepis.epa.gov/Exe/ZyPDF.cgi/50000GRJ.PDF?Dockey=50000GRJ.PDF</b:StandardNumber>
    <b:RefOrder>8</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SharedWithUsers xmlns="b9a828fe-30cf-4f54-a261-3360c4276cae">
      <UserInfo>
        <DisplayName>Turk, David</DisplayName>
        <AccountId>35</AccountId>
        <AccountType/>
      </UserInfo>
      <UserInfo>
        <DisplayName>Devito, Steve</DisplayName>
        <AccountId>9</AccountId>
        <AccountType/>
      </UserInfo>
      <UserInfo>
        <DisplayName>Snyder, Charlotte</DisplayName>
        <AccountId>20</AccountId>
        <AccountType/>
      </UserInfo>
      <UserInfo>
        <DisplayName>Claire Hacker</DisplayName>
        <AccountId>59</AccountId>
        <AccountType/>
      </UserInfo>
      <UserInfo>
        <DisplayName>Hummel, Natalie</DisplayName>
        <AccountId>44</AccountId>
        <AccountType/>
      </UserInfo>
      <UserInfo>
        <DisplayName>Christine Teter</DisplayName>
        <AccountId>60</AccountId>
        <AccountType/>
      </UserInfo>
      <UserInfo>
        <DisplayName>Erik Edgar</DisplayName>
        <AccountId>63</AccountId>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2022-02-16T02:30:27+00:00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BFACFC91B5E24B820549F0A35A279A" ma:contentTypeVersion="8" ma:contentTypeDescription="Create a new document." ma:contentTypeScope="" ma:versionID="8ace32b1ebe3a41b7dcbfeba4f977f99">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aae20be9-29ff-4c16-99b5-263b981badec" xmlns:ns6="b9a828fe-30cf-4f54-a261-3360c4276cae" targetNamespace="http://schemas.microsoft.com/office/2006/metadata/properties" ma:root="true" ma:fieldsID="61479551c1831ab9899f830b25749d8d" ns1:_="" ns2:_="" ns3:_="" ns4:_="" ns5:_="" ns6:_="">
    <xsd:import namespace="http://schemas.microsoft.com/sharepoint/v3"/>
    <xsd:import namespace="4ffa91fb-a0ff-4ac5-b2db-65c790d184a4"/>
    <xsd:import namespace="http://schemas.microsoft.com/sharepoint.v3"/>
    <xsd:import namespace="http://schemas.microsoft.com/sharepoint/v3/fields"/>
    <xsd:import namespace="aae20be9-29ff-4c16-99b5-263b981badec"/>
    <xsd:import namespace="b9a828fe-30cf-4f54-a261-3360c4276ca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b114b5d2-b94f-43f0-a752-b0d6c441c009}" ma:internalName="TaxCatchAllLabel" ma:readOnly="true" ma:showField="CatchAllDataLabel" ma:web="b9a828fe-30cf-4f54-a261-3360c4276cae">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b114b5d2-b94f-43f0-a752-b0d6c441c009}" ma:internalName="TaxCatchAll" ma:showField="CatchAllData" ma:web="b9a828fe-30cf-4f54-a261-3360c4276c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e20be9-29ff-4c16-99b5-263b981badec"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a828fe-30cf-4f54-a261-3360c4276cae"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9DB7DC22-F71A-4281-9FEA-746BA43DCFFD}">
  <ds:schemaRefs>
    <ds:schemaRef ds:uri="http://schemas.openxmlformats.org/officeDocument/2006/bibliography"/>
  </ds:schemaRefs>
</ds:datastoreItem>
</file>

<file path=customXml/itemProps2.xml><?xml version="1.0" encoding="utf-8"?>
<ds:datastoreItem xmlns:ds="http://schemas.openxmlformats.org/officeDocument/2006/customXml" ds:itemID="{E2704FD7-0C72-4969-A872-B87B87DD4655}">
  <ds:schemaRefs>
    <ds:schemaRef ds:uri="http://schemas.microsoft.com/office/2006/metadata/properties"/>
    <ds:schemaRef ds:uri="http://schemas.microsoft.com/office/infopath/2007/PartnerControls"/>
    <ds:schemaRef ds:uri="b9a828fe-30cf-4f54-a261-3360c4276cae"/>
    <ds:schemaRef ds:uri="http://schemas.microsoft.com/sharepoint/v3/fields"/>
    <ds:schemaRef ds:uri="http://schemas.microsoft.com/sharepoint/v3"/>
    <ds:schemaRef ds:uri="4ffa91fb-a0ff-4ac5-b2db-65c790d184a4"/>
    <ds:schemaRef ds:uri="http://schemas.microsoft.com/sharepoint.v3"/>
  </ds:schemaRefs>
</ds:datastoreItem>
</file>

<file path=customXml/itemProps3.xml><?xml version="1.0" encoding="utf-8"?>
<ds:datastoreItem xmlns:ds="http://schemas.openxmlformats.org/officeDocument/2006/customXml" ds:itemID="{16B528E4-B121-45FA-ABD0-478C429CA7BF}">
  <ds:schemaRefs>
    <ds:schemaRef ds:uri="http://schemas.microsoft.com/sharepoint/v3/contenttype/forms"/>
  </ds:schemaRefs>
</ds:datastoreItem>
</file>

<file path=customXml/itemProps4.xml><?xml version="1.0" encoding="utf-8"?>
<ds:datastoreItem xmlns:ds="http://schemas.openxmlformats.org/officeDocument/2006/customXml" ds:itemID="{E8D854BE-BF12-4E73-925A-7549FD028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ae20be9-29ff-4c16-99b5-263b981badec"/>
    <ds:schemaRef ds:uri="b9a828fe-30cf-4f54-a261-3360c4276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3800B-6FD7-494F-ADEA-AF64631120D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5915</Words>
  <Characters>33716</Characters>
  <Application>Microsoft Office Word</Application>
  <DocSecurity>4</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39552</CharactersWithSpaces>
  <SharedDoc>false</SharedDoc>
  <HLinks>
    <vt:vector size="132" baseType="variant">
      <vt:variant>
        <vt:i4>2555962</vt:i4>
      </vt:variant>
      <vt:variant>
        <vt:i4>147</vt:i4>
      </vt:variant>
      <vt:variant>
        <vt:i4>0</vt:i4>
      </vt:variant>
      <vt:variant>
        <vt:i4>5</vt:i4>
      </vt:variant>
      <vt:variant>
        <vt:lpwstr>https://ordspub.epa.gov/ords/guideme_ext/f?p=guideme:gd-title:::::title:waste_management</vt:lpwstr>
      </vt:variant>
      <vt:variant>
        <vt:lpwstr/>
      </vt:variant>
      <vt:variant>
        <vt:i4>2752534</vt:i4>
      </vt:variant>
      <vt:variant>
        <vt:i4>129</vt:i4>
      </vt:variant>
      <vt:variant>
        <vt:i4>0</vt:i4>
      </vt:variant>
      <vt:variant>
        <vt:i4>5</vt:i4>
      </vt:variant>
      <vt:variant>
        <vt:lpwstr>https://ofmpub.epa.gov/apex/guideme_ext/f?p=guideme:rfi-home</vt:lpwstr>
      </vt:variant>
      <vt:variant>
        <vt:lpwstr/>
      </vt:variant>
      <vt:variant>
        <vt:i4>1048619</vt:i4>
      </vt:variant>
      <vt:variant>
        <vt:i4>126</vt:i4>
      </vt:variant>
      <vt:variant>
        <vt:i4>0</vt:i4>
      </vt:variant>
      <vt:variant>
        <vt:i4>5</vt:i4>
      </vt:variant>
      <vt:variant>
        <vt:lpwstr>https://ofmpub.epa.gov/apex/guideme_ext/f?p=guideme:gd-list</vt:lpwstr>
      </vt:variant>
      <vt:variant>
        <vt:lpwstr/>
      </vt:variant>
      <vt:variant>
        <vt:i4>1179704</vt:i4>
      </vt:variant>
      <vt:variant>
        <vt:i4>110</vt:i4>
      </vt:variant>
      <vt:variant>
        <vt:i4>0</vt:i4>
      </vt:variant>
      <vt:variant>
        <vt:i4>5</vt:i4>
      </vt:variant>
      <vt:variant>
        <vt:lpwstr/>
      </vt:variant>
      <vt:variant>
        <vt:lpwstr>_Toc90032234</vt:lpwstr>
      </vt:variant>
      <vt:variant>
        <vt:i4>1376312</vt:i4>
      </vt:variant>
      <vt:variant>
        <vt:i4>104</vt:i4>
      </vt:variant>
      <vt:variant>
        <vt:i4>0</vt:i4>
      </vt:variant>
      <vt:variant>
        <vt:i4>5</vt:i4>
      </vt:variant>
      <vt:variant>
        <vt:lpwstr/>
      </vt:variant>
      <vt:variant>
        <vt:lpwstr>_Toc90032233</vt:lpwstr>
      </vt:variant>
      <vt:variant>
        <vt:i4>1310776</vt:i4>
      </vt:variant>
      <vt:variant>
        <vt:i4>98</vt:i4>
      </vt:variant>
      <vt:variant>
        <vt:i4>0</vt:i4>
      </vt:variant>
      <vt:variant>
        <vt:i4>5</vt:i4>
      </vt:variant>
      <vt:variant>
        <vt:lpwstr/>
      </vt:variant>
      <vt:variant>
        <vt:lpwstr>_Toc90032232</vt:lpwstr>
      </vt:variant>
      <vt:variant>
        <vt:i4>1769528</vt:i4>
      </vt:variant>
      <vt:variant>
        <vt:i4>89</vt:i4>
      </vt:variant>
      <vt:variant>
        <vt:i4>0</vt:i4>
      </vt:variant>
      <vt:variant>
        <vt:i4>5</vt:i4>
      </vt:variant>
      <vt:variant>
        <vt:lpwstr/>
      </vt:variant>
      <vt:variant>
        <vt:lpwstr>_Toc90027668</vt:lpwstr>
      </vt:variant>
      <vt:variant>
        <vt:i4>1310776</vt:i4>
      </vt:variant>
      <vt:variant>
        <vt:i4>83</vt:i4>
      </vt:variant>
      <vt:variant>
        <vt:i4>0</vt:i4>
      </vt:variant>
      <vt:variant>
        <vt:i4>5</vt:i4>
      </vt:variant>
      <vt:variant>
        <vt:lpwstr/>
      </vt:variant>
      <vt:variant>
        <vt:lpwstr>_Toc90027667</vt:lpwstr>
      </vt:variant>
      <vt:variant>
        <vt:i4>1114166</vt:i4>
      </vt:variant>
      <vt:variant>
        <vt:i4>74</vt:i4>
      </vt:variant>
      <vt:variant>
        <vt:i4>0</vt:i4>
      </vt:variant>
      <vt:variant>
        <vt:i4>5</vt:i4>
      </vt:variant>
      <vt:variant>
        <vt:lpwstr/>
      </vt:variant>
      <vt:variant>
        <vt:lpwstr>_Toc90036194</vt:lpwstr>
      </vt:variant>
      <vt:variant>
        <vt:i4>1441846</vt:i4>
      </vt:variant>
      <vt:variant>
        <vt:i4>68</vt:i4>
      </vt:variant>
      <vt:variant>
        <vt:i4>0</vt:i4>
      </vt:variant>
      <vt:variant>
        <vt:i4>5</vt:i4>
      </vt:variant>
      <vt:variant>
        <vt:lpwstr/>
      </vt:variant>
      <vt:variant>
        <vt:lpwstr>_Toc90036193</vt:lpwstr>
      </vt:variant>
      <vt:variant>
        <vt:i4>1507382</vt:i4>
      </vt:variant>
      <vt:variant>
        <vt:i4>62</vt:i4>
      </vt:variant>
      <vt:variant>
        <vt:i4>0</vt:i4>
      </vt:variant>
      <vt:variant>
        <vt:i4>5</vt:i4>
      </vt:variant>
      <vt:variant>
        <vt:lpwstr/>
      </vt:variant>
      <vt:variant>
        <vt:lpwstr>_Toc90036192</vt:lpwstr>
      </vt:variant>
      <vt:variant>
        <vt:i4>1310774</vt:i4>
      </vt:variant>
      <vt:variant>
        <vt:i4>56</vt:i4>
      </vt:variant>
      <vt:variant>
        <vt:i4>0</vt:i4>
      </vt:variant>
      <vt:variant>
        <vt:i4>5</vt:i4>
      </vt:variant>
      <vt:variant>
        <vt:lpwstr/>
      </vt:variant>
      <vt:variant>
        <vt:lpwstr>_Toc90036191</vt:lpwstr>
      </vt:variant>
      <vt:variant>
        <vt:i4>1376310</vt:i4>
      </vt:variant>
      <vt:variant>
        <vt:i4>50</vt:i4>
      </vt:variant>
      <vt:variant>
        <vt:i4>0</vt:i4>
      </vt:variant>
      <vt:variant>
        <vt:i4>5</vt:i4>
      </vt:variant>
      <vt:variant>
        <vt:lpwstr/>
      </vt:variant>
      <vt:variant>
        <vt:lpwstr>_Toc90036190</vt:lpwstr>
      </vt:variant>
      <vt:variant>
        <vt:i4>1835063</vt:i4>
      </vt:variant>
      <vt:variant>
        <vt:i4>44</vt:i4>
      </vt:variant>
      <vt:variant>
        <vt:i4>0</vt:i4>
      </vt:variant>
      <vt:variant>
        <vt:i4>5</vt:i4>
      </vt:variant>
      <vt:variant>
        <vt:lpwstr/>
      </vt:variant>
      <vt:variant>
        <vt:lpwstr>_Toc90036189</vt:lpwstr>
      </vt:variant>
      <vt:variant>
        <vt:i4>1900599</vt:i4>
      </vt:variant>
      <vt:variant>
        <vt:i4>38</vt:i4>
      </vt:variant>
      <vt:variant>
        <vt:i4>0</vt:i4>
      </vt:variant>
      <vt:variant>
        <vt:i4>5</vt:i4>
      </vt:variant>
      <vt:variant>
        <vt:lpwstr/>
      </vt:variant>
      <vt:variant>
        <vt:lpwstr>_Toc90036188</vt:lpwstr>
      </vt:variant>
      <vt:variant>
        <vt:i4>1179703</vt:i4>
      </vt:variant>
      <vt:variant>
        <vt:i4>32</vt:i4>
      </vt:variant>
      <vt:variant>
        <vt:i4>0</vt:i4>
      </vt:variant>
      <vt:variant>
        <vt:i4>5</vt:i4>
      </vt:variant>
      <vt:variant>
        <vt:lpwstr/>
      </vt:variant>
      <vt:variant>
        <vt:lpwstr>_Toc90036187</vt:lpwstr>
      </vt:variant>
      <vt:variant>
        <vt:i4>1245239</vt:i4>
      </vt:variant>
      <vt:variant>
        <vt:i4>26</vt:i4>
      </vt:variant>
      <vt:variant>
        <vt:i4>0</vt:i4>
      </vt:variant>
      <vt:variant>
        <vt:i4>5</vt:i4>
      </vt:variant>
      <vt:variant>
        <vt:lpwstr/>
      </vt:variant>
      <vt:variant>
        <vt:lpwstr>_Toc90036186</vt:lpwstr>
      </vt:variant>
      <vt:variant>
        <vt:i4>1048631</vt:i4>
      </vt:variant>
      <vt:variant>
        <vt:i4>20</vt:i4>
      </vt:variant>
      <vt:variant>
        <vt:i4>0</vt:i4>
      </vt:variant>
      <vt:variant>
        <vt:i4>5</vt:i4>
      </vt:variant>
      <vt:variant>
        <vt:lpwstr/>
      </vt:variant>
      <vt:variant>
        <vt:lpwstr>_Toc90036185</vt:lpwstr>
      </vt:variant>
      <vt:variant>
        <vt:i4>1114167</vt:i4>
      </vt:variant>
      <vt:variant>
        <vt:i4>14</vt:i4>
      </vt:variant>
      <vt:variant>
        <vt:i4>0</vt:i4>
      </vt:variant>
      <vt:variant>
        <vt:i4>5</vt:i4>
      </vt:variant>
      <vt:variant>
        <vt:lpwstr/>
      </vt:variant>
      <vt:variant>
        <vt:lpwstr>_Toc90036184</vt:lpwstr>
      </vt:variant>
      <vt:variant>
        <vt:i4>1441847</vt:i4>
      </vt:variant>
      <vt:variant>
        <vt:i4>8</vt:i4>
      </vt:variant>
      <vt:variant>
        <vt:i4>0</vt:i4>
      </vt:variant>
      <vt:variant>
        <vt:i4>5</vt:i4>
      </vt:variant>
      <vt:variant>
        <vt:lpwstr/>
      </vt:variant>
      <vt:variant>
        <vt:lpwstr>_Toc90036183</vt:lpwstr>
      </vt:variant>
      <vt:variant>
        <vt:i4>1507383</vt:i4>
      </vt:variant>
      <vt:variant>
        <vt:i4>2</vt:i4>
      </vt:variant>
      <vt:variant>
        <vt:i4>0</vt:i4>
      </vt:variant>
      <vt:variant>
        <vt:i4>5</vt:i4>
      </vt:variant>
      <vt:variant>
        <vt:lpwstr/>
      </vt:variant>
      <vt:variant>
        <vt:lpwstr>_Toc90036182</vt:lpwstr>
      </vt:variant>
      <vt:variant>
        <vt:i4>2359329</vt:i4>
      </vt:variant>
      <vt:variant>
        <vt:i4>6</vt:i4>
      </vt:variant>
      <vt:variant>
        <vt:i4>0</vt:i4>
      </vt:variant>
      <vt:variant>
        <vt:i4>5</vt:i4>
      </vt:variant>
      <vt:variant>
        <vt:lpwstr>https://www.epa.gov/tri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Snyder, Charlotte</dc:creator>
  <cp:keywords/>
  <dc:description/>
  <cp:lastModifiedBy>Johnson, Amaris</cp:lastModifiedBy>
  <cp:revision>2</cp:revision>
  <dcterms:created xsi:type="dcterms:W3CDTF">2022-02-17T16:45:00Z</dcterms:created>
  <dcterms:modified xsi:type="dcterms:W3CDTF">2022-02-17T16:45:00Z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0x010100EBBFACFC91B5E24B820549F0A35A279A</vt:lpwstr>
  </property>
  <property fmtid="{D5CDD505-2E9C-101B-9397-08002B2CF9AE}" pid="3" name="TaxKeyword">
    <vt:lpwstr/>
  </property>
  <property fmtid="{D5CDD505-2E9C-101B-9397-08002B2CF9AE}" pid="4" name="e3f09c3df709400db2417a7161762d62">
    <vt:lpwstr/>
  </property>
  <property fmtid="{D5CDD505-2E9C-101B-9397-08002B2CF9AE}" pid="5" name="EPA_x0020_Subject">
    <vt:lpwstr/>
  </property>
  <property fmtid="{D5CDD505-2E9C-101B-9397-08002B2CF9AE}" pid="6" name="Document Type">
    <vt:lpwstr/>
  </property>
  <property fmtid="{D5CDD505-2E9C-101B-9397-08002B2CF9AE}" pid="7" name="EPA Subject">
    <vt:lpwstr/>
  </property>
</Properties>
</file>