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6BFB" w:rsidRDefault="00736BFB" w14:paraId="0FF5D1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sidRPr="00736BFB">
        <w:rPr>
          <w:snapToGrid w:val="0"/>
          <w:color w:val="000000"/>
          <w:sz w:val="24"/>
        </w:rPr>
        <w:t>DEPAR</w:t>
      </w:r>
      <w:r>
        <w:rPr>
          <w:snapToGrid w:val="0"/>
          <w:color w:val="000000"/>
          <w:sz w:val="24"/>
        </w:rPr>
        <w:t>TMENT OF TRANSPORTATION</w:t>
      </w:r>
    </w:p>
    <w:p w:rsidRPr="00175ED1" w:rsidR="00736BFB" w:rsidRDefault="00736BFB" w14:paraId="647F91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sidRPr="00175ED1">
        <w:rPr>
          <w:snapToGrid w:val="0"/>
          <w:color w:val="000000"/>
          <w:sz w:val="24"/>
        </w:rPr>
        <w:t>FEDERAL TRANSIT ADMINISTRATION</w:t>
      </w:r>
    </w:p>
    <w:p w:rsidR="00175ED1" w:rsidRDefault="00175ED1" w14:paraId="0CFCB88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u w:val="single"/>
        </w:rPr>
      </w:pPr>
    </w:p>
    <w:p w:rsidR="00B46010" w:rsidRDefault="00162BFA" w14:paraId="564010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u w:val="single"/>
        </w:rPr>
      </w:pPr>
      <w:r>
        <w:rPr>
          <w:snapToGrid w:val="0"/>
          <w:color w:val="000000"/>
          <w:sz w:val="24"/>
          <w:u w:val="single"/>
        </w:rPr>
        <w:t>J</w:t>
      </w:r>
      <w:r w:rsidR="00B46010">
        <w:rPr>
          <w:snapToGrid w:val="0"/>
          <w:color w:val="000000"/>
          <w:sz w:val="24"/>
          <w:u w:val="single"/>
        </w:rPr>
        <w:t>USTIFICATION STATEMENT</w:t>
      </w:r>
    </w:p>
    <w:p w:rsidR="00736BFB" w:rsidRDefault="00736BFB" w14:paraId="72CA8E1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u w:val="single"/>
        </w:rPr>
      </w:pPr>
    </w:p>
    <w:p w:rsidR="00736BFB" w:rsidRDefault="00736BFB" w14:paraId="5FB9B2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JOB ACCESS AND REVERSE COMMUTE (JARC) PROGRAM</w:t>
      </w:r>
    </w:p>
    <w:p w:rsidR="006D1475" w:rsidRDefault="006D1475" w14:paraId="71F4DC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(OMB # 2132-0563)</w:t>
      </w:r>
    </w:p>
    <w:p w:rsidR="00736BFB" w:rsidRDefault="00736BFB" w14:paraId="59CAAB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Pr="0027289A" w:rsidR="0027289A" w:rsidP="0027289A" w:rsidRDefault="006D1475" w14:paraId="4F33B889" w14:textId="7D970665">
      <w:pPr>
        <w:rPr>
          <w:color w:val="000000"/>
          <w:sz w:val="25"/>
          <w:szCs w:val="25"/>
        </w:rPr>
      </w:pPr>
      <w:r w:rsidRPr="006B2F21">
        <w:rPr>
          <w:snapToGrid w:val="0"/>
          <w:color w:val="000000"/>
          <w:sz w:val="25"/>
          <w:szCs w:val="25"/>
        </w:rPr>
        <w:t xml:space="preserve">This supporting statement is associated with a request for revision of a currently approved information collection. </w:t>
      </w:r>
      <w:r w:rsidRPr="006B2F21">
        <w:rPr>
          <w:color w:val="000000"/>
          <w:sz w:val="25"/>
          <w:szCs w:val="25"/>
        </w:rPr>
        <w:t> The change in this collection reflects a reduction in burden</w:t>
      </w:r>
      <w:r w:rsidRPr="006B2F21">
        <w:rPr>
          <w:color w:val="1F497D"/>
          <w:sz w:val="25"/>
          <w:szCs w:val="25"/>
        </w:rPr>
        <w:t xml:space="preserve"> </w:t>
      </w:r>
      <w:r w:rsidRPr="006B2F21">
        <w:rPr>
          <w:color w:val="000000"/>
          <w:sz w:val="25"/>
          <w:szCs w:val="25"/>
        </w:rPr>
        <w:t>on the public and federal government due to the Job Access and Reverse Commute (JARC) Program being repealed by Congress under the Moving Ahead for Progress in the 21</w:t>
      </w:r>
      <w:r w:rsidRPr="006B2F21">
        <w:rPr>
          <w:color w:val="000000"/>
          <w:sz w:val="25"/>
          <w:szCs w:val="25"/>
          <w:vertAlign w:val="superscript"/>
        </w:rPr>
        <w:t>st</w:t>
      </w:r>
      <w:r w:rsidRPr="006B2F21">
        <w:rPr>
          <w:color w:val="000000"/>
          <w:sz w:val="25"/>
          <w:szCs w:val="25"/>
        </w:rPr>
        <w:t xml:space="preserve"> Century Act (MAP-21)</w:t>
      </w:r>
      <w:r w:rsidR="00016F23">
        <w:rPr>
          <w:color w:val="000000"/>
          <w:sz w:val="25"/>
          <w:szCs w:val="25"/>
        </w:rPr>
        <w:t xml:space="preserve"> and reduction in </w:t>
      </w:r>
      <w:r w:rsidR="0067197D">
        <w:rPr>
          <w:color w:val="000000"/>
          <w:sz w:val="25"/>
          <w:szCs w:val="25"/>
        </w:rPr>
        <w:t>open grants and corresponding reporting requirements</w:t>
      </w:r>
      <w:r w:rsidRPr="006B2F21">
        <w:rPr>
          <w:color w:val="000000"/>
          <w:sz w:val="25"/>
          <w:szCs w:val="25"/>
        </w:rPr>
        <w:t xml:space="preserve">.  </w:t>
      </w:r>
      <w:r w:rsidRPr="0027289A" w:rsidR="0027289A">
        <w:rPr>
          <w:color w:val="000000"/>
          <w:sz w:val="25"/>
          <w:szCs w:val="25"/>
        </w:rPr>
        <w:t>As a result, the application stage and all information collected as part of this process in the program have been eliminated</w:t>
      </w:r>
      <w:r w:rsidR="0027289A">
        <w:rPr>
          <w:color w:val="000000"/>
          <w:sz w:val="25"/>
          <w:szCs w:val="25"/>
        </w:rPr>
        <w:t>.</w:t>
      </w:r>
      <w:r w:rsidR="00C06D06">
        <w:rPr>
          <w:color w:val="000000"/>
          <w:sz w:val="25"/>
          <w:szCs w:val="25"/>
        </w:rPr>
        <w:t xml:space="preserve"> </w:t>
      </w:r>
      <w:r w:rsidR="00C06D06">
        <w:rPr>
          <w:snapToGrid w:val="0"/>
          <w:color w:val="000000"/>
          <w:sz w:val="25"/>
          <w:szCs w:val="25"/>
        </w:rPr>
        <w:t xml:space="preserve">This IC is only being renewed because there are still very small amounts of funding left sitting in </w:t>
      </w:r>
      <w:r w:rsidR="00C06D06">
        <w:rPr>
          <w:snapToGrid w:val="0"/>
          <w:color w:val="000000"/>
          <w:sz w:val="25"/>
          <w:szCs w:val="25"/>
        </w:rPr>
        <w:t xml:space="preserve">respondents </w:t>
      </w:r>
      <w:r w:rsidR="00C06D06">
        <w:rPr>
          <w:snapToGrid w:val="0"/>
          <w:color w:val="000000"/>
          <w:sz w:val="25"/>
          <w:szCs w:val="25"/>
        </w:rPr>
        <w:t xml:space="preserve">accounts for draw down. </w:t>
      </w:r>
      <w:r w:rsidRPr="00C06D06" w:rsidR="00C06D06">
        <w:rPr>
          <w:snapToGrid w:val="0"/>
          <w:color w:val="000000"/>
          <w:sz w:val="25"/>
          <w:szCs w:val="25"/>
        </w:rPr>
        <w:t>FTA must continue to collect information under the program management stage until the period of availability expires; the funds are fully expended; the funds are rescinded by Congress; or the funds are otherwise reallocated.</w:t>
      </w:r>
      <w:r w:rsidR="00C06D06">
        <w:rPr>
          <w:color w:val="000000"/>
          <w:sz w:val="25"/>
          <w:szCs w:val="25"/>
        </w:rPr>
        <w:t xml:space="preserve">  </w:t>
      </w:r>
      <w:r w:rsidRPr="0027289A" w:rsidR="0027289A">
        <w:rPr>
          <w:color w:val="000000"/>
          <w:sz w:val="25"/>
          <w:szCs w:val="25"/>
        </w:rPr>
        <w:t xml:space="preserve">Once all funds are fully expended and the reporting requirements expire, this information collection will be discontinued. </w:t>
      </w:r>
    </w:p>
    <w:p w:rsidRPr="006B2F21" w:rsidR="006D1475" w:rsidP="006D1475" w:rsidRDefault="006D1475" w14:paraId="0E3B3424" w14:textId="77777777">
      <w:pPr>
        <w:rPr>
          <w:snapToGrid w:val="0"/>
          <w:sz w:val="25"/>
          <w:szCs w:val="25"/>
        </w:rPr>
      </w:pPr>
    </w:p>
    <w:p w:rsidR="00B46010" w:rsidP="00736BFB" w:rsidRDefault="00736BFB" w14:paraId="104C10C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 xml:space="preserve">A.  </w:t>
      </w:r>
      <w:r w:rsidRPr="006B2F21">
        <w:rPr>
          <w:snapToGrid w:val="0"/>
          <w:color w:val="000000"/>
          <w:sz w:val="25"/>
          <w:szCs w:val="25"/>
          <w:u w:val="single"/>
        </w:rPr>
        <w:t>Justification</w:t>
      </w:r>
      <w:r w:rsidRPr="006B2F21" w:rsidR="00B46010">
        <w:rPr>
          <w:snapToGrid w:val="0"/>
          <w:color w:val="000000"/>
          <w:sz w:val="25"/>
          <w:szCs w:val="25"/>
        </w:rPr>
        <w:t xml:space="preserve"> </w:t>
      </w:r>
    </w:p>
    <w:p w:rsidRPr="006B2F21" w:rsidR="00B46010" w:rsidRDefault="00B46010" w14:paraId="512CC25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B46010" w:rsidP="006B2F21" w:rsidRDefault="00B46010" w14:paraId="3D285CD8"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u w:val="single"/>
        </w:rPr>
        <w:t>CIRCUMSTANCES THAT MAKE THE COLLECTION NECESSARY</w:t>
      </w:r>
      <w:r w:rsidRPr="006B2F21">
        <w:rPr>
          <w:snapToGrid w:val="0"/>
          <w:color w:val="000000"/>
          <w:sz w:val="25"/>
          <w:szCs w:val="25"/>
        </w:rPr>
        <w:t>.</w:t>
      </w:r>
    </w:p>
    <w:p w:rsidRPr="006B2F21" w:rsidR="006D1475" w:rsidP="006B2F21" w:rsidRDefault="006D1475" w14:paraId="507EB11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003AC3" w:rsidP="006B2F21" w:rsidRDefault="00003AC3" w14:paraId="275DC642" w14:textId="08382C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The Federal Transit Administration (FTA) provide</w:t>
      </w:r>
      <w:r w:rsidR="00A96B78">
        <w:rPr>
          <w:snapToGrid w:val="0"/>
          <w:color w:val="000000"/>
          <w:sz w:val="25"/>
          <w:szCs w:val="25"/>
        </w:rPr>
        <w:t>d</w:t>
      </w:r>
      <w:r w:rsidRPr="006B2F21">
        <w:rPr>
          <w:snapToGrid w:val="0"/>
          <w:color w:val="000000"/>
          <w:sz w:val="25"/>
          <w:szCs w:val="25"/>
        </w:rPr>
        <w:t xml:space="preserve"> financial assistance to </w:t>
      </w:r>
      <w:r w:rsidRPr="006B2F21" w:rsidR="00887BE6">
        <w:rPr>
          <w:snapToGrid w:val="0"/>
          <w:color w:val="000000"/>
          <w:sz w:val="25"/>
          <w:szCs w:val="25"/>
        </w:rPr>
        <w:t>S</w:t>
      </w:r>
      <w:r w:rsidRPr="006B2F21">
        <w:rPr>
          <w:snapToGrid w:val="0"/>
          <w:color w:val="000000"/>
          <w:sz w:val="25"/>
          <w:szCs w:val="25"/>
        </w:rPr>
        <w:t xml:space="preserve">tates, local governments, private nonprofit organizations and public transportation authorities through </w:t>
      </w:r>
    </w:p>
    <w:p w:rsidRPr="006B2F21" w:rsidR="00003AC3" w:rsidP="006B2F21" w:rsidRDefault="00003AC3" w14:paraId="538B9D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49 U.S.C. Section</w:t>
      </w:r>
      <w:r w:rsidRPr="006B2F21" w:rsidR="00644B83">
        <w:rPr>
          <w:snapToGrid w:val="0"/>
          <w:color w:val="000000"/>
          <w:sz w:val="25"/>
          <w:szCs w:val="25"/>
        </w:rPr>
        <w:t xml:space="preserve"> </w:t>
      </w:r>
      <w:r w:rsidRPr="006B2F21" w:rsidR="00600A92">
        <w:rPr>
          <w:snapToGrid w:val="0"/>
          <w:color w:val="000000"/>
          <w:sz w:val="25"/>
          <w:szCs w:val="25"/>
        </w:rPr>
        <w:t xml:space="preserve">5316, the Job Access and Reverse Commute (JARC) </w:t>
      </w:r>
      <w:r w:rsidRPr="006B2F21" w:rsidR="00976CDB">
        <w:rPr>
          <w:snapToGrid w:val="0"/>
          <w:color w:val="000000"/>
          <w:sz w:val="25"/>
          <w:szCs w:val="25"/>
        </w:rPr>
        <w:t>P</w:t>
      </w:r>
      <w:r w:rsidRPr="006B2F21">
        <w:rPr>
          <w:snapToGrid w:val="0"/>
          <w:color w:val="000000"/>
          <w:sz w:val="25"/>
          <w:szCs w:val="25"/>
        </w:rPr>
        <w:t xml:space="preserve">rogram.  </w:t>
      </w:r>
      <w:r w:rsidRPr="006B2F21" w:rsidR="00B150F4">
        <w:rPr>
          <w:snapToGrid w:val="0"/>
          <w:color w:val="000000"/>
          <w:sz w:val="25"/>
          <w:szCs w:val="25"/>
        </w:rPr>
        <w:t>The program provide</w:t>
      </w:r>
      <w:r w:rsidR="006B2F21">
        <w:rPr>
          <w:snapToGrid w:val="0"/>
          <w:color w:val="000000"/>
          <w:sz w:val="25"/>
          <w:szCs w:val="25"/>
        </w:rPr>
        <w:t>d</w:t>
      </w:r>
      <w:r w:rsidRPr="006B2F21" w:rsidR="00B150F4">
        <w:rPr>
          <w:snapToGrid w:val="0"/>
          <w:color w:val="000000"/>
          <w:sz w:val="25"/>
          <w:szCs w:val="25"/>
        </w:rPr>
        <w:t xml:space="preserve"> funding to </w:t>
      </w:r>
      <w:r w:rsidRPr="006B2F21" w:rsidR="00B150F4">
        <w:rPr>
          <w:rFonts w:eastAsia="Arial Unicode MS"/>
          <w:color w:val="000000"/>
          <w:sz w:val="25"/>
          <w:szCs w:val="25"/>
        </w:rPr>
        <w:t>states for areas with a population of less than 200,000 and designated recipients in urbanized areas of 200,000 persons or greater to transport welfare recipients and other low-income individuals to and from jobs related to employment. The (JARC) program was established to address the unique transportation challenges faced by welfare recipients and low-income persons seeking to obtain and maintain employment.</w:t>
      </w:r>
    </w:p>
    <w:p w:rsidRPr="006B2F21" w:rsidR="00003AC3" w:rsidRDefault="00003AC3" w14:paraId="2E1ABB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6D1475" w:rsidP="006B2F21" w:rsidRDefault="00B46010" w14:paraId="52A4184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 xml:space="preserve">The provisions of Title 49 U.S.C. </w:t>
      </w:r>
      <w:r w:rsidRPr="006B2F21" w:rsidR="005118A0">
        <w:rPr>
          <w:snapToGrid w:val="0"/>
          <w:color w:val="000000"/>
          <w:sz w:val="25"/>
          <w:szCs w:val="25"/>
        </w:rPr>
        <w:t>Section</w:t>
      </w:r>
      <w:r w:rsidRPr="006B2F21" w:rsidR="0016478E">
        <w:rPr>
          <w:snapToGrid w:val="0"/>
          <w:color w:val="000000"/>
          <w:sz w:val="25"/>
          <w:szCs w:val="25"/>
        </w:rPr>
        <w:t xml:space="preserve"> </w:t>
      </w:r>
      <w:r w:rsidRPr="006B2F21" w:rsidR="00D6065C">
        <w:rPr>
          <w:snapToGrid w:val="0"/>
          <w:color w:val="000000"/>
          <w:sz w:val="25"/>
          <w:szCs w:val="25"/>
        </w:rPr>
        <w:t>531</w:t>
      </w:r>
      <w:r w:rsidRPr="006B2F21" w:rsidR="00600A92">
        <w:rPr>
          <w:snapToGrid w:val="0"/>
          <w:color w:val="000000"/>
          <w:sz w:val="25"/>
          <w:szCs w:val="25"/>
        </w:rPr>
        <w:t>6</w:t>
      </w:r>
      <w:r w:rsidRPr="006B2F21">
        <w:rPr>
          <w:snapToGrid w:val="0"/>
          <w:color w:val="000000"/>
          <w:sz w:val="25"/>
          <w:szCs w:val="25"/>
        </w:rPr>
        <w:t>, 49 C</w:t>
      </w:r>
      <w:r w:rsidRPr="006B2F21" w:rsidR="00356751">
        <w:rPr>
          <w:snapToGrid w:val="0"/>
          <w:color w:val="000000"/>
          <w:sz w:val="25"/>
          <w:szCs w:val="25"/>
        </w:rPr>
        <w:t>.</w:t>
      </w:r>
      <w:r w:rsidRPr="006B2F21">
        <w:rPr>
          <w:snapToGrid w:val="0"/>
          <w:color w:val="000000"/>
          <w:sz w:val="25"/>
          <w:szCs w:val="25"/>
        </w:rPr>
        <w:t>F</w:t>
      </w:r>
      <w:r w:rsidRPr="006B2F21" w:rsidR="00356751">
        <w:rPr>
          <w:snapToGrid w:val="0"/>
          <w:color w:val="000000"/>
          <w:sz w:val="25"/>
          <w:szCs w:val="25"/>
        </w:rPr>
        <w:t>.</w:t>
      </w:r>
      <w:r w:rsidRPr="006B2F21">
        <w:rPr>
          <w:snapToGrid w:val="0"/>
          <w:color w:val="000000"/>
          <w:sz w:val="25"/>
          <w:szCs w:val="25"/>
        </w:rPr>
        <w:t>R</w:t>
      </w:r>
      <w:r w:rsidRPr="006B2F21" w:rsidR="00356751">
        <w:rPr>
          <w:snapToGrid w:val="0"/>
          <w:color w:val="000000"/>
          <w:sz w:val="25"/>
          <w:szCs w:val="25"/>
        </w:rPr>
        <w:t>.</w:t>
      </w:r>
      <w:r w:rsidRPr="006B2F21">
        <w:rPr>
          <w:snapToGrid w:val="0"/>
          <w:color w:val="000000"/>
          <w:sz w:val="25"/>
          <w:szCs w:val="25"/>
        </w:rPr>
        <w:t xml:space="preserve"> Part 18, the Uniform Administrative Requirements for Grants and Cooperative</w:t>
      </w:r>
      <w:r w:rsidRPr="006B2F21" w:rsidR="0017208A">
        <w:rPr>
          <w:snapToGrid w:val="0"/>
          <w:color w:val="000000"/>
          <w:sz w:val="25"/>
          <w:szCs w:val="25"/>
        </w:rPr>
        <w:t xml:space="preserve"> Agreements to State and local g</w:t>
      </w:r>
      <w:r w:rsidRPr="006B2F21">
        <w:rPr>
          <w:snapToGrid w:val="0"/>
          <w:color w:val="000000"/>
          <w:sz w:val="25"/>
          <w:szCs w:val="25"/>
        </w:rPr>
        <w:t>overnments (the Common Grant Rule), and prudent administration of federal grant funds dictate that grantor agencies review applications for federal assistance to assure eligibility and other criteria, as appropriate, and monitor approved projects to ensure timely expenditure of federal funds by grant recipients</w:t>
      </w:r>
      <w:r w:rsidRPr="006B2F21" w:rsidR="00003AC3">
        <w:rPr>
          <w:snapToGrid w:val="0"/>
          <w:color w:val="000000"/>
          <w:sz w:val="25"/>
          <w:szCs w:val="25"/>
        </w:rPr>
        <w:t xml:space="preserve">.  </w:t>
      </w:r>
      <w:r w:rsidRPr="006B2F21">
        <w:rPr>
          <w:snapToGrid w:val="0"/>
          <w:color w:val="000000"/>
          <w:sz w:val="25"/>
          <w:szCs w:val="25"/>
        </w:rPr>
        <w:t xml:space="preserve">Information collected under this program is structured to comply with federal mandates.  </w:t>
      </w:r>
    </w:p>
    <w:p w:rsidR="00B150F4" w:rsidP="006B2F21" w:rsidRDefault="00B150F4" w14:paraId="7C44C7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5"/>
          <w:szCs w:val="25"/>
        </w:rPr>
      </w:pPr>
    </w:p>
    <w:p w:rsidRPr="006B2F21" w:rsidR="006D1475" w:rsidP="006B2F21" w:rsidRDefault="006D1475" w14:paraId="75989E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z w:val="25"/>
          <w:szCs w:val="25"/>
        </w:rPr>
        <w:t>On October 1, 2013, the Job Access and Reverse Commute (JARC) Program was repealed by Congress under the Moving Ahead for Progress in the 21</w:t>
      </w:r>
      <w:r w:rsidRPr="006B2F21">
        <w:rPr>
          <w:sz w:val="25"/>
          <w:szCs w:val="25"/>
          <w:vertAlign w:val="superscript"/>
        </w:rPr>
        <w:t>st</w:t>
      </w:r>
      <w:r w:rsidRPr="006B2F21">
        <w:rPr>
          <w:sz w:val="25"/>
          <w:szCs w:val="25"/>
        </w:rPr>
        <w:t xml:space="preserve"> Century Act</w:t>
      </w:r>
      <w:r w:rsidR="00245E42">
        <w:rPr>
          <w:sz w:val="25"/>
          <w:szCs w:val="25"/>
        </w:rPr>
        <w:t xml:space="preserve"> (MAP-21)</w:t>
      </w:r>
      <w:r w:rsidRPr="006B2F21">
        <w:rPr>
          <w:sz w:val="25"/>
          <w:szCs w:val="25"/>
        </w:rPr>
        <w:t>.  Originally, the program had t</w:t>
      </w:r>
      <w:r w:rsidR="005A0D4D">
        <w:rPr>
          <w:sz w:val="25"/>
          <w:szCs w:val="25"/>
        </w:rPr>
        <w:t>wo</w:t>
      </w:r>
      <w:r w:rsidRPr="006B2F21">
        <w:rPr>
          <w:sz w:val="25"/>
          <w:szCs w:val="25"/>
        </w:rPr>
        <w:t xml:space="preserve"> reporting requirements by grant recipients; the application stage</w:t>
      </w:r>
      <w:r w:rsidR="005A0D4D">
        <w:rPr>
          <w:sz w:val="25"/>
          <w:szCs w:val="25"/>
        </w:rPr>
        <w:t xml:space="preserve"> and</w:t>
      </w:r>
      <w:r w:rsidRPr="006B2F21">
        <w:rPr>
          <w:sz w:val="25"/>
          <w:szCs w:val="25"/>
        </w:rPr>
        <w:t xml:space="preserve"> the project management stage</w:t>
      </w:r>
      <w:r w:rsidR="005A0D4D">
        <w:rPr>
          <w:sz w:val="25"/>
          <w:szCs w:val="25"/>
        </w:rPr>
        <w:t xml:space="preserve">. </w:t>
      </w:r>
      <w:r w:rsidRPr="006B2F21">
        <w:rPr>
          <w:sz w:val="25"/>
          <w:szCs w:val="25"/>
        </w:rPr>
        <w:t xml:space="preserve"> Since being repealed, the program no longer announces grant funding opportunities, thus </w:t>
      </w:r>
      <w:r w:rsidRPr="006B2F21" w:rsidR="00A52A60">
        <w:rPr>
          <w:sz w:val="25"/>
          <w:szCs w:val="25"/>
        </w:rPr>
        <w:t>eliminating</w:t>
      </w:r>
      <w:r w:rsidRPr="006B2F21">
        <w:rPr>
          <w:sz w:val="25"/>
          <w:szCs w:val="25"/>
        </w:rPr>
        <w:t xml:space="preserve"> the application stage.  However,</w:t>
      </w:r>
      <w:r w:rsidRPr="006B2F21">
        <w:rPr>
          <w:rFonts w:eastAsia="Arial Unicode MS"/>
          <w:color w:val="000000"/>
          <w:sz w:val="25"/>
          <w:szCs w:val="25"/>
        </w:rPr>
        <w:t xml:space="preserve"> to meet federal program oversight responsibilities for those JARC grants that are still active, FTA must continue to collect information </w:t>
      </w:r>
      <w:r w:rsidRPr="006B2F21">
        <w:rPr>
          <w:rFonts w:eastAsia="Arial Unicode MS"/>
          <w:color w:val="000000"/>
          <w:sz w:val="25"/>
          <w:szCs w:val="25"/>
        </w:rPr>
        <w:lastRenderedPageBreak/>
        <w:t>under the program management stage until the period of availability expires; the funds are fully expended; the funds are rescinded by Congress; or the</w:t>
      </w:r>
      <w:r w:rsidRPr="006B2F21">
        <w:rPr>
          <w:rFonts w:eastAsia="Arial Unicode MS"/>
          <w:sz w:val="25"/>
          <w:szCs w:val="25"/>
        </w:rPr>
        <w:t xml:space="preserve"> </w:t>
      </w:r>
      <w:r w:rsidRPr="006B2F21">
        <w:rPr>
          <w:rFonts w:eastAsia="Arial Unicode MS"/>
          <w:color w:val="000000"/>
          <w:sz w:val="25"/>
          <w:szCs w:val="25"/>
        </w:rPr>
        <w:t xml:space="preserve">funds are otherwise reallocated.  </w:t>
      </w:r>
    </w:p>
    <w:p w:rsidR="00105E78" w:rsidRDefault="00105E78" w14:paraId="7B008A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5"/>
          <w:szCs w:val="25"/>
          <w:u w:val="single"/>
        </w:rPr>
      </w:pPr>
    </w:p>
    <w:p w:rsidRPr="006B2F21" w:rsidR="00B46010" w:rsidRDefault="00B46010" w14:paraId="5ED741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5"/>
          <w:szCs w:val="25"/>
        </w:rPr>
      </w:pPr>
      <w:r w:rsidRPr="006B2F21">
        <w:rPr>
          <w:bCs/>
          <w:snapToGrid w:val="0"/>
          <w:color w:val="000000"/>
          <w:sz w:val="25"/>
          <w:szCs w:val="25"/>
          <w:u w:val="single"/>
        </w:rPr>
        <w:t>Project Management Stage</w:t>
      </w:r>
    </w:p>
    <w:p w:rsidRPr="006B2F21" w:rsidR="00B46010" w:rsidP="006B2F21" w:rsidRDefault="00B46010" w14:paraId="02FCEC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The reporting requirements under this stage are necessary to ensure the proper and timely</w:t>
      </w:r>
    </w:p>
    <w:p w:rsidRPr="006B2F21" w:rsidR="00B150F4" w:rsidRDefault="00B46010" w14:paraId="3C096A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expenditure of federal funds within the scope of the approved project.  The requirements</w:t>
      </w:r>
    </w:p>
    <w:p w:rsidR="00B46010" w:rsidP="006B2F21" w:rsidRDefault="00B46010" w14:paraId="50364B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 xml:space="preserve">comply with the Common Grant Rule and are contained in FTA Circular 5010.1B, and  </w:t>
      </w:r>
    </w:p>
    <w:p w:rsidRPr="006B2F21" w:rsidR="00B46010" w:rsidP="006B2F21" w:rsidRDefault="00B46010" w14:paraId="4DEC98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may also be included in sections of the grant contract.  These reporting requirements are:</w:t>
      </w:r>
    </w:p>
    <w:p w:rsidRPr="006B2F21" w:rsidR="00B46010" w:rsidRDefault="00B46010" w14:paraId="08B3FD4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5"/>
          <w:szCs w:val="25"/>
        </w:rPr>
      </w:pPr>
    </w:p>
    <w:p w:rsidRPr="00814193" w:rsidR="006F20FE" w:rsidP="00C84839" w:rsidRDefault="00B46010" w14:paraId="7C07D7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14193">
        <w:rPr>
          <w:snapToGrid w:val="0"/>
          <w:color w:val="000000"/>
          <w:sz w:val="25"/>
          <w:szCs w:val="25"/>
          <w:u w:val="single"/>
        </w:rPr>
        <w:t>Milestone/Progress Reports (</w:t>
      </w:r>
      <w:r w:rsidRPr="00814193" w:rsidR="005A0D4D">
        <w:rPr>
          <w:snapToGrid w:val="0"/>
          <w:color w:val="000000"/>
          <w:sz w:val="25"/>
          <w:szCs w:val="25"/>
          <w:u w:val="single"/>
        </w:rPr>
        <w:t>M</w:t>
      </w:r>
      <w:r w:rsidRPr="00814193">
        <w:rPr>
          <w:snapToGrid w:val="0"/>
          <w:color w:val="000000"/>
          <w:sz w:val="25"/>
          <w:szCs w:val="25"/>
          <w:u w:val="single"/>
        </w:rPr>
        <w:t>PR</w:t>
      </w:r>
      <w:r w:rsidRPr="00814193" w:rsidR="005A0D4D">
        <w:rPr>
          <w:snapToGrid w:val="0"/>
          <w:color w:val="000000"/>
          <w:sz w:val="25"/>
          <w:szCs w:val="25"/>
          <w:u w:val="single"/>
        </w:rPr>
        <w:t>s</w:t>
      </w:r>
      <w:r w:rsidRPr="00814193">
        <w:rPr>
          <w:snapToGrid w:val="0"/>
          <w:color w:val="000000"/>
          <w:sz w:val="25"/>
          <w:szCs w:val="25"/>
        </w:rPr>
        <w:t>)</w:t>
      </w:r>
      <w:r w:rsidRPr="00814193" w:rsidR="00344509">
        <w:rPr>
          <w:snapToGrid w:val="0"/>
          <w:color w:val="000000"/>
          <w:sz w:val="25"/>
          <w:szCs w:val="25"/>
        </w:rPr>
        <w:t xml:space="preserve"> – SUBMITTED ANNUALLY</w:t>
      </w:r>
    </w:p>
    <w:p w:rsidRPr="00814193" w:rsidR="00891580" w:rsidP="00C84839" w:rsidRDefault="00344509" w14:paraId="53E3DD8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14193">
        <w:rPr>
          <w:snapToGrid w:val="0"/>
          <w:color w:val="000000"/>
          <w:sz w:val="25"/>
          <w:szCs w:val="25"/>
        </w:rPr>
        <w:t xml:space="preserve">These narrative reports define the level of activity for each project element during the reporting period.  All significant events (e.g. delays, problems, milestone achievements, etc.) are reported in the MPR. The reports greatly reduce the need for on-site visits by staff.  </w:t>
      </w:r>
      <w:r w:rsidRPr="00814193" w:rsidR="00B46010">
        <w:rPr>
          <w:snapToGrid w:val="0"/>
          <w:color w:val="000000"/>
          <w:sz w:val="25"/>
          <w:szCs w:val="25"/>
        </w:rPr>
        <w:t xml:space="preserve"> </w:t>
      </w:r>
    </w:p>
    <w:p w:rsidRPr="00814193" w:rsidR="005A0D4D" w:rsidP="000540E2" w:rsidRDefault="005A0D4D" w14:paraId="67B6B0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Pr="006B2F21" w:rsidR="006D1475" w:rsidRDefault="006D1475" w14:paraId="3961070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Pr="006B2F21" w:rsidR="00B46010" w:rsidRDefault="00B46010" w14:paraId="5A586B91" w14:textId="77777777">
      <w:pPr>
        <w:pStyle w:val="Heading3"/>
        <w:rPr>
          <w:sz w:val="25"/>
          <w:szCs w:val="25"/>
        </w:rPr>
      </w:pPr>
      <w:r w:rsidRPr="006B2F21">
        <w:rPr>
          <w:sz w:val="25"/>
          <w:szCs w:val="25"/>
          <w:u w:val="none"/>
        </w:rPr>
        <w:t xml:space="preserve">2.  </w:t>
      </w:r>
      <w:r w:rsidRPr="006B2F21">
        <w:rPr>
          <w:sz w:val="25"/>
          <w:szCs w:val="25"/>
        </w:rPr>
        <w:t xml:space="preserve">HOW, BY WHOM, AND FOR WHAT PURPOSE THE INFORMATION IS TO BE </w:t>
      </w:r>
    </w:p>
    <w:p w:rsidRPr="006B2F21" w:rsidR="00B46010" w:rsidRDefault="00B46010" w14:paraId="0D237E75"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6B2F21">
        <w:rPr>
          <w:snapToGrid w:val="0"/>
          <w:color w:val="000000"/>
          <w:sz w:val="25"/>
          <w:szCs w:val="25"/>
        </w:rPr>
        <w:t xml:space="preserve">     </w:t>
      </w:r>
      <w:r w:rsidRPr="006B2F21">
        <w:rPr>
          <w:snapToGrid w:val="0"/>
          <w:color w:val="000000"/>
          <w:sz w:val="25"/>
          <w:szCs w:val="25"/>
          <w:u w:val="single"/>
        </w:rPr>
        <w:t>USED AND CONSEQUENCES IF THE INFORMATION IS NOT COLLECTED</w:t>
      </w:r>
      <w:r w:rsidRPr="006B2F21">
        <w:rPr>
          <w:snapToGrid w:val="0"/>
          <w:color w:val="000000"/>
          <w:sz w:val="25"/>
          <w:szCs w:val="25"/>
        </w:rPr>
        <w:t>.</w:t>
      </w:r>
    </w:p>
    <w:p w:rsidRPr="006B2F21" w:rsidR="00B46010" w:rsidRDefault="00B46010" w14:paraId="25B70DBF"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B150F4" w:rsidP="006B2F21" w:rsidRDefault="006B2F21" w14:paraId="7A97178C" w14:textId="77777777">
      <w:pPr>
        <w:rPr>
          <w:snapToGrid w:val="0"/>
          <w:sz w:val="25"/>
          <w:szCs w:val="25"/>
        </w:rPr>
      </w:pPr>
      <w:r w:rsidRPr="006B2F21">
        <w:rPr>
          <w:snapToGrid w:val="0"/>
          <w:color w:val="000000"/>
          <w:sz w:val="25"/>
          <w:szCs w:val="25"/>
        </w:rPr>
        <w:t xml:space="preserve">The </w:t>
      </w:r>
      <w:r>
        <w:rPr>
          <w:snapToGrid w:val="0"/>
          <w:color w:val="000000"/>
          <w:sz w:val="25"/>
          <w:szCs w:val="25"/>
        </w:rPr>
        <w:t xml:space="preserve">eligible designated </w:t>
      </w:r>
      <w:r w:rsidRPr="006B2F21">
        <w:rPr>
          <w:snapToGrid w:val="0"/>
          <w:color w:val="000000"/>
          <w:sz w:val="25"/>
          <w:szCs w:val="25"/>
        </w:rPr>
        <w:t>grant recip</w:t>
      </w:r>
      <w:r>
        <w:rPr>
          <w:snapToGrid w:val="0"/>
          <w:color w:val="000000"/>
          <w:sz w:val="25"/>
          <w:szCs w:val="25"/>
        </w:rPr>
        <w:t>i</w:t>
      </w:r>
      <w:r w:rsidRPr="006B2F21">
        <w:rPr>
          <w:snapToGrid w:val="0"/>
          <w:color w:val="000000"/>
          <w:sz w:val="25"/>
          <w:szCs w:val="25"/>
        </w:rPr>
        <w:t>ents of the JARC program include</w:t>
      </w:r>
      <w:r>
        <w:rPr>
          <w:snapToGrid w:val="0"/>
          <w:color w:val="000000"/>
          <w:sz w:val="25"/>
          <w:szCs w:val="25"/>
        </w:rPr>
        <w:t>d</w:t>
      </w:r>
      <w:r w:rsidRPr="006B2F21">
        <w:rPr>
          <w:snapToGrid w:val="0"/>
          <w:color w:val="000000"/>
          <w:sz w:val="25"/>
          <w:szCs w:val="25"/>
        </w:rPr>
        <w:t xml:space="preserve"> </w:t>
      </w:r>
      <w:r w:rsidRPr="00C84839">
        <w:rPr>
          <w:sz w:val="25"/>
          <w:szCs w:val="25"/>
          <w:lang w:val="en"/>
        </w:rPr>
        <w:t>States and public bodies</w:t>
      </w:r>
      <w:r>
        <w:rPr>
          <w:sz w:val="25"/>
          <w:szCs w:val="25"/>
          <w:lang w:val="en"/>
        </w:rPr>
        <w:t xml:space="preserve">. </w:t>
      </w:r>
      <w:r w:rsidRPr="00C84839">
        <w:rPr>
          <w:sz w:val="25"/>
          <w:szCs w:val="25"/>
          <w:lang w:val="en"/>
        </w:rPr>
        <w:t>Eligible sub</w:t>
      </w:r>
      <w:r>
        <w:rPr>
          <w:sz w:val="25"/>
          <w:szCs w:val="25"/>
          <w:lang w:val="en"/>
        </w:rPr>
        <w:t>-</w:t>
      </w:r>
      <w:r w:rsidRPr="00C84839">
        <w:rPr>
          <w:sz w:val="25"/>
          <w:szCs w:val="25"/>
          <w:lang w:val="en"/>
        </w:rPr>
        <w:t>recipients</w:t>
      </w:r>
      <w:r>
        <w:rPr>
          <w:sz w:val="25"/>
          <w:szCs w:val="25"/>
          <w:lang w:val="en"/>
        </w:rPr>
        <w:t xml:space="preserve"> were</w:t>
      </w:r>
      <w:r w:rsidRPr="00C84839">
        <w:rPr>
          <w:sz w:val="25"/>
          <w:szCs w:val="25"/>
          <w:lang w:val="en"/>
        </w:rPr>
        <w:t xml:space="preserve"> private non-profit organizations, State or local governments, and operators of public transportation services including private operators of public transportation services.</w:t>
      </w:r>
      <w:r>
        <w:rPr>
          <w:sz w:val="25"/>
          <w:szCs w:val="25"/>
          <w:lang w:val="en"/>
        </w:rPr>
        <w:t xml:space="preserve"> </w:t>
      </w:r>
      <w:r w:rsidRPr="000540E2" w:rsidR="00A3655F">
        <w:rPr>
          <w:snapToGrid w:val="0"/>
          <w:color w:val="000000"/>
          <w:sz w:val="25"/>
          <w:szCs w:val="25"/>
        </w:rPr>
        <w:t>The</w:t>
      </w:r>
      <w:r>
        <w:rPr>
          <w:snapToGrid w:val="0"/>
          <w:color w:val="000000"/>
          <w:sz w:val="25"/>
          <w:szCs w:val="25"/>
        </w:rPr>
        <w:t xml:space="preserve"> recipients submit annual reports</w:t>
      </w:r>
      <w:r w:rsidRPr="006B2F21" w:rsidR="00600A92">
        <w:rPr>
          <w:snapToGrid w:val="0"/>
          <w:color w:val="000000"/>
          <w:sz w:val="25"/>
          <w:szCs w:val="25"/>
        </w:rPr>
        <w:t xml:space="preserve"> </w:t>
      </w:r>
      <w:r w:rsidRPr="006B2F21" w:rsidR="006D1475">
        <w:rPr>
          <w:bCs/>
          <w:snapToGrid w:val="0"/>
          <w:color w:val="000000"/>
          <w:sz w:val="25"/>
          <w:szCs w:val="25"/>
        </w:rPr>
        <w:t xml:space="preserve">via </w:t>
      </w:r>
      <w:r w:rsidRPr="003A6B2A" w:rsidR="006D1475">
        <w:rPr>
          <w:bCs/>
          <w:snapToGrid w:val="0"/>
          <w:color w:val="000000"/>
          <w:sz w:val="25"/>
          <w:szCs w:val="25"/>
        </w:rPr>
        <w:t xml:space="preserve">FTA’s </w:t>
      </w:r>
      <w:r w:rsidRPr="003A6B2A" w:rsidR="00FE07F5">
        <w:rPr>
          <w:rStyle w:val="st1"/>
          <w:color w:val="000000"/>
          <w:sz w:val="25"/>
          <w:szCs w:val="25"/>
          <w:lang w:val="en"/>
        </w:rPr>
        <w:t xml:space="preserve">Transit Award Management System </w:t>
      </w:r>
      <w:r w:rsidRPr="003A6B2A" w:rsidR="00FE07F5">
        <w:rPr>
          <w:rStyle w:val="st1"/>
          <w:b/>
          <w:color w:val="000000"/>
          <w:sz w:val="25"/>
          <w:szCs w:val="25"/>
          <w:lang w:val="en"/>
        </w:rPr>
        <w:t>(</w:t>
      </w:r>
      <w:r w:rsidRPr="003A6B2A" w:rsidR="00FE07F5">
        <w:rPr>
          <w:rStyle w:val="Emphasis"/>
          <w:b w:val="0"/>
          <w:color w:val="000000"/>
          <w:sz w:val="25"/>
          <w:szCs w:val="25"/>
          <w:lang w:val="en"/>
        </w:rPr>
        <w:t>TrAMS</w:t>
      </w:r>
      <w:r w:rsidRPr="003A6B2A" w:rsidR="00FE07F5">
        <w:rPr>
          <w:rStyle w:val="st1"/>
          <w:b/>
          <w:color w:val="000000"/>
          <w:sz w:val="25"/>
          <w:szCs w:val="25"/>
          <w:lang w:val="en"/>
        </w:rPr>
        <w:t>)</w:t>
      </w:r>
      <w:r w:rsidR="00FE07F5">
        <w:rPr>
          <w:rStyle w:val="st1"/>
          <w:rFonts w:ascii="Arial" w:hAnsi="Arial" w:cs="Arial"/>
          <w:color w:val="545454"/>
          <w:lang w:val="en"/>
        </w:rPr>
        <w:t xml:space="preserve"> </w:t>
      </w:r>
      <w:r>
        <w:rPr>
          <w:bCs/>
          <w:snapToGrid w:val="0"/>
          <w:color w:val="000000"/>
          <w:sz w:val="25"/>
          <w:szCs w:val="25"/>
        </w:rPr>
        <w:t xml:space="preserve">data collection </w:t>
      </w:r>
      <w:r w:rsidRPr="006B2F21" w:rsidR="006D1475">
        <w:rPr>
          <w:bCs/>
          <w:snapToGrid w:val="0"/>
          <w:color w:val="000000"/>
          <w:sz w:val="25"/>
          <w:szCs w:val="25"/>
        </w:rPr>
        <w:t>system</w:t>
      </w:r>
      <w:r w:rsidRPr="006B2F21" w:rsidR="00600A92">
        <w:rPr>
          <w:snapToGrid w:val="0"/>
          <w:color w:val="000000"/>
          <w:sz w:val="25"/>
          <w:szCs w:val="25"/>
        </w:rPr>
        <w:t>.</w:t>
      </w:r>
      <w:r w:rsidRPr="006B2F21" w:rsidR="00A3655F">
        <w:rPr>
          <w:snapToGrid w:val="0"/>
          <w:color w:val="000000"/>
          <w:sz w:val="25"/>
          <w:szCs w:val="25"/>
        </w:rPr>
        <w:t xml:space="preserve"> </w:t>
      </w:r>
      <w:r w:rsidRPr="006B2F21" w:rsidR="00B46010">
        <w:rPr>
          <w:snapToGrid w:val="0"/>
          <w:color w:val="000000"/>
          <w:sz w:val="25"/>
          <w:szCs w:val="25"/>
        </w:rPr>
        <w:t xml:space="preserve">The information submitted ensures FTA's compliance with applicable federal laws and the Common Grant Rule.  </w:t>
      </w:r>
      <w:r>
        <w:rPr>
          <w:snapToGrid w:val="0"/>
          <w:color w:val="000000"/>
          <w:sz w:val="25"/>
          <w:szCs w:val="25"/>
        </w:rPr>
        <w:t>W</w:t>
      </w:r>
      <w:r w:rsidRPr="006B2F21" w:rsidR="00B46010">
        <w:rPr>
          <w:snapToGrid w:val="0"/>
          <w:color w:val="000000"/>
          <w:sz w:val="25"/>
          <w:szCs w:val="25"/>
        </w:rPr>
        <w:t xml:space="preserve">ithout these reports, significant resources and manpower would be necessary to conduct on-site inspections. </w:t>
      </w:r>
      <w:r>
        <w:rPr>
          <w:snapToGrid w:val="0"/>
          <w:color w:val="000000"/>
          <w:sz w:val="25"/>
          <w:szCs w:val="25"/>
        </w:rPr>
        <w:t xml:space="preserve">  In addition, </w:t>
      </w:r>
      <w:r w:rsidR="00245E42">
        <w:rPr>
          <w:snapToGrid w:val="0"/>
          <w:color w:val="000000"/>
          <w:sz w:val="25"/>
          <w:szCs w:val="25"/>
        </w:rPr>
        <w:t>the FFR</w:t>
      </w:r>
      <w:r w:rsidRPr="006B2F21" w:rsidR="00B46010">
        <w:rPr>
          <w:snapToGrid w:val="0"/>
          <w:color w:val="000000"/>
          <w:sz w:val="25"/>
          <w:szCs w:val="25"/>
        </w:rPr>
        <w:t xml:space="preserve"> report permits an assessment of program effectiveness for the </w:t>
      </w:r>
      <w:r w:rsidRPr="006B2F21" w:rsidR="008E7D4D">
        <w:rPr>
          <w:snapToGrid w:val="0"/>
          <w:color w:val="000000"/>
          <w:sz w:val="25"/>
          <w:szCs w:val="25"/>
        </w:rPr>
        <w:t>f</w:t>
      </w:r>
      <w:r w:rsidRPr="006B2F21" w:rsidR="00B46010">
        <w:rPr>
          <w:snapToGrid w:val="0"/>
          <w:color w:val="000000"/>
          <w:sz w:val="25"/>
          <w:szCs w:val="25"/>
        </w:rPr>
        <w:t>ederal government in both the executive and congressional branches.</w:t>
      </w:r>
      <w:r w:rsidRPr="006B2F21" w:rsidR="00B150F4">
        <w:rPr>
          <w:snapToGrid w:val="0"/>
          <w:color w:val="000000"/>
          <w:sz w:val="25"/>
          <w:szCs w:val="25"/>
        </w:rPr>
        <w:t xml:space="preserve">  </w:t>
      </w:r>
      <w:r w:rsidRPr="006B2F21" w:rsidR="00B150F4">
        <w:rPr>
          <w:snapToGrid w:val="0"/>
          <w:sz w:val="25"/>
          <w:szCs w:val="25"/>
        </w:rPr>
        <w:t>If this information was not collected, FTA could not ensure the proper expenditure of federal funds or assess the program effectiveness.</w:t>
      </w:r>
    </w:p>
    <w:p w:rsidRPr="006B2F21" w:rsidR="00B46010" w:rsidRDefault="00B46010" w14:paraId="116F5AC9"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Pr="002B0F67" w:rsidR="00E535B4" w:rsidP="002B0F67" w:rsidRDefault="00273BCB" w14:paraId="77FA8D7C"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 xml:space="preserve">This information collection also satisfies the </w:t>
      </w:r>
      <w:r w:rsidR="002B0F67">
        <w:rPr>
          <w:snapToGrid w:val="0"/>
          <w:color w:val="000000"/>
          <w:sz w:val="25"/>
          <w:szCs w:val="25"/>
        </w:rPr>
        <w:t>infrastructure</w:t>
      </w:r>
      <w:r w:rsidRPr="006B2F21">
        <w:rPr>
          <w:snapToGrid w:val="0"/>
          <w:color w:val="000000"/>
          <w:sz w:val="25"/>
          <w:szCs w:val="25"/>
        </w:rPr>
        <w:t xml:space="preserve"> goal in the Departmental Strategic </w:t>
      </w:r>
      <w:r w:rsidRPr="006B2F21" w:rsidR="000A78F9">
        <w:rPr>
          <w:snapToGrid w:val="0"/>
          <w:color w:val="000000"/>
          <w:sz w:val="25"/>
          <w:szCs w:val="25"/>
        </w:rPr>
        <w:t>Plan</w:t>
      </w:r>
      <w:r w:rsidR="002B0F67">
        <w:rPr>
          <w:snapToGrid w:val="0"/>
          <w:color w:val="000000"/>
          <w:sz w:val="25"/>
          <w:szCs w:val="25"/>
        </w:rPr>
        <w:t xml:space="preserve"> for FY 2018-2022</w:t>
      </w:r>
      <w:r w:rsidRPr="006B2F21" w:rsidR="000A78F9">
        <w:rPr>
          <w:snapToGrid w:val="0"/>
          <w:color w:val="000000"/>
          <w:sz w:val="25"/>
          <w:szCs w:val="25"/>
        </w:rPr>
        <w:t>.</w:t>
      </w:r>
      <w:r w:rsidR="002B0F67">
        <w:rPr>
          <w:snapToGrid w:val="0"/>
          <w:color w:val="000000"/>
          <w:sz w:val="25"/>
          <w:szCs w:val="25"/>
        </w:rPr>
        <w:t xml:space="preserve">  The infrastructure goal states that DOT will </w:t>
      </w:r>
      <w:r w:rsidRPr="002B0F67" w:rsidR="002B0F67">
        <w:rPr>
          <w:snapToGrid w:val="0"/>
          <w:color w:val="000000"/>
          <w:sz w:val="25"/>
          <w:szCs w:val="25"/>
        </w:rPr>
        <w:t>i</w:t>
      </w:r>
      <w:r w:rsidRPr="002B0F67" w:rsidR="00175ED1">
        <w:rPr>
          <w:bCs/>
          <w:snapToGrid w:val="0"/>
          <w:color w:val="000000"/>
          <w:sz w:val="25"/>
          <w:szCs w:val="25"/>
        </w:rPr>
        <w:t xml:space="preserve">nvest in Infrastructure to </w:t>
      </w:r>
      <w:r w:rsidRPr="002B0F67" w:rsidR="002B0F67">
        <w:rPr>
          <w:bCs/>
          <w:snapToGrid w:val="0"/>
          <w:color w:val="000000"/>
          <w:sz w:val="25"/>
          <w:szCs w:val="25"/>
        </w:rPr>
        <w:t>e</w:t>
      </w:r>
      <w:r w:rsidRPr="002B0F67" w:rsidR="00175ED1">
        <w:rPr>
          <w:bCs/>
          <w:snapToGrid w:val="0"/>
          <w:color w:val="000000"/>
          <w:sz w:val="25"/>
          <w:szCs w:val="25"/>
        </w:rPr>
        <w:t xml:space="preserve">nsure </w:t>
      </w:r>
      <w:r w:rsidRPr="002B0F67" w:rsidR="002B0F67">
        <w:rPr>
          <w:bCs/>
          <w:snapToGrid w:val="0"/>
          <w:color w:val="000000"/>
          <w:sz w:val="25"/>
          <w:szCs w:val="25"/>
        </w:rPr>
        <w:t>safety, mobility and a</w:t>
      </w:r>
      <w:r w:rsidRPr="002B0F67" w:rsidR="00175ED1">
        <w:rPr>
          <w:bCs/>
          <w:snapToGrid w:val="0"/>
          <w:color w:val="000000"/>
          <w:sz w:val="25"/>
          <w:szCs w:val="25"/>
        </w:rPr>
        <w:t xml:space="preserve">ccessibility and to </w:t>
      </w:r>
      <w:r w:rsidRPr="002B0F67" w:rsidR="002B0F67">
        <w:rPr>
          <w:bCs/>
          <w:snapToGrid w:val="0"/>
          <w:color w:val="000000"/>
          <w:sz w:val="25"/>
          <w:szCs w:val="25"/>
        </w:rPr>
        <w:t>s</w:t>
      </w:r>
      <w:r w:rsidRPr="002B0F67" w:rsidR="00175ED1">
        <w:rPr>
          <w:bCs/>
          <w:snapToGrid w:val="0"/>
          <w:color w:val="000000"/>
          <w:sz w:val="25"/>
          <w:szCs w:val="25"/>
        </w:rPr>
        <w:t xml:space="preserve">timulate </w:t>
      </w:r>
      <w:r w:rsidRPr="002B0F67" w:rsidR="002B0F67">
        <w:rPr>
          <w:bCs/>
          <w:snapToGrid w:val="0"/>
          <w:color w:val="000000"/>
          <w:sz w:val="25"/>
          <w:szCs w:val="25"/>
        </w:rPr>
        <w:t>e</w:t>
      </w:r>
      <w:r w:rsidRPr="002B0F67" w:rsidR="00175ED1">
        <w:rPr>
          <w:bCs/>
          <w:snapToGrid w:val="0"/>
          <w:color w:val="000000"/>
          <w:sz w:val="25"/>
          <w:szCs w:val="25"/>
        </w:rPr>
        <w:t xml:space="preserve">conomic </w:t>
      </w:r>
      <w:r w:rsidRPr="002B0F67" w:rsidR="002B0F67">
        <w:rPr>
          <w:bCs/>
          <w:snapToGrid w:val="0"/>
          <w:color w:val="000000"/>
          <w:sz w:val="25"/>
          <w:szCs w:val="25"/>
        </w:rPr>
        <w:t>g</w:t>
      </w:r>
      <w:r w:rsidRPr="002B0F67" w:rsidR="00175ED1">
        <w:rPr>
          <w:bCs/>
          <w:snapToGrid w:val="0"/>
          <w:color w:val="000000"/>
          <w:sz w:val="25"/>
          <w:szCs w:val="25"/>
        </w:rPr>
        <w:t xml:space="preserve">rowth, </w:t>
      </w:r>
      <w:r w:rsidRPr="002B0F67" w:rsidR="002B0F67">
        <w:rPr>
          <w:bCs/>
          <w:snapToGrid w:val="0"/>
          <w:color w:val="000000"/>
          <w:sz w:val="25"/>
          <w:szCs w:val="25"/>
        </w:rPr>
        <w:t>p</w:t>
      </w:r>
      <w:r w:rsidRPr="002B0F67" w:rsidR="00175ED1">
        <w:rPr>
          <w:bCs/>
          <w:snapToGrid w:val="0"/>
          <w:color w:val="000000"/>
          <w:sz w:val="25"/>
          <w:szCs w:val="25"/>
        </w:rPr>
        <w:t xml:space="preserve">roductivity and </w:t>
      </w:r>
      <w:r w:rsidRPr="002B0F67" w:rsidR="002B0F67">
        <w:rPr>
          <w:bCs/>
          <w:snapToGrid w:val="0"/>
          <w:color w:val="000000"/>
          <w:sz w:val="25"/>
          <w:szCs w:val="25"/>
        </w:rPr>
        <w:t>c</w:t>
      </w:r>
      <w:r w:rsidRPr="002B0F67" w:rsidR="00175ED1">
        <w:rPr>
          <w:bCs/>
          <w:snapToGrid w:val="0"/>
          <w:color w:val="000000"/>
          <w:sz w:val="25"/>
          <w:szCs w:val="25"/>
        </w:rPr>
        <w:t xml:space="preserve">ompetitiveness for American </w:t>
      </w:r>
      <w:r w:rsidRPr="002B0F67" w:rsidR="002B0F67">
        <w:rPr>
          <w:bCs/>
          <w:snapToGrid w:val="0"/>
          <w:color w:val="000000"/>
          <w:sz w:val="25"/>
          <w:szCs w:val="25"/>
        </w:rPr>
        <w:t>w</w:t>
      </w:r>
      <w:r w:rsidRPr="002B0F67" w:rsidR="00175ED1">
        <w:rPr>
          <w:bCs/>
          <w:snapToGrid w:val="0"/>
          <w:color w:val="000000"/>
          <w:sz w:val="25"/>
          <w:szCs w:val="25"/>
        </w:rPr>
        <w:t xml:space="preserve">orkers and </w:t>
      </w:r>
      <w:r w:rsidRPr="002B0F67" w:rsidR="002B0F67">
        <w:rPr>
          <w:bCs/>
          <w:snapToGrid w:val="0"/>
          <w:color w:val="000000"/>
          <w:sz w:val="25"/>
          <w:szCs w:val="25"/>
        </w:rPr>
        <w:t>b</w:t>
      </w:r>
      <w:r w:rsidRPr="002B0F67" w:rsidR="00175ED1">
        <w:rPr>
          <w:bCs/>
          <w:snapToGrid w:val="0"/>
          <w:color w:val="000000"/>
          <w:sz w:val="25"/>
          <w:szCs w:val="25"/>
        </w:rPr>
        <w:t xml:space="preserve">usinesses. </w:t>
      </w:r>
    </w:p>
    <w:p w:rsidRPr="006B2F21" w:rsidR="00EF48BF" w:rsidRDefault="00EF48BF" w14:paraId="6212BE4A"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Pr="006B2F21" w:rsidR="00B46010" w:rsidRDefault="00B46010" w14:paraId="041AFA9F" w14:textId="77777777">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u w:val="single"/>
        </w:rPr>
        <w:t>CONSIDERATION OF IMPROVED INFORMATION TECHNOLOGY TO REDUCE</w:t>
      </w:r>
      <w:r w:rsidRPr="006B2F21">
        <w:rPr>
          <w:snapToGrid w:val="0"/>
          <w:color w:val="000000"/>
          <w:sz w:val="25"/>
          <w:szCs w:val="25"/>
        </w:rPr>
        <w:t xml:space="preserve">  </w:t>
      </w:r>
    </w:p>
    <w:p w:rsidRPr="006B2F21" w:rsidR="00B46010" w:rsidRDefault="00B46010" w14:paraId="1A0D622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r w:rsidRPr="006B2F21">
        <w:rPr>
          <w:snapToGrid w:val="0"/>
          <w:color w:val="000000"/>
          <w:sz w:val="25"/>
          <w:szCs w:val="25"/>
        </w:rPr>
        <w:t xml:space="preserve">      </w:t>
      </w:r>
      <w:r w:rsidRPr="006B2F21">
        <w:rPr>
          <w:snapToGrid w:val="0"/>
          <w:color w:val="000000"/>
          <w:sz w:val="25"/>
          <w:szCs w:val="25"/>
          <w:u w:val="single"/>
        </w:rPr>
        <w:t xml:space="preserve">BURDEN AND ANY TECHNICAL OR LEGAL OBSTACLES TO REDUCING </w:t>
      </w:r>
    </w:p>
    <w:p w:rsidRPr="006B2F21" w:rsidR="00B46010" w:rsidRDefault="00B46010" w14:paraId="0E7B5B7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r w:rsidRPr="006B2F21">
        <w:rPr>
          <w:snapToGrid w:val="0"/>
          <w:color w:val="000000"/>
          <w:sz w:val="25"/>
          <w:szCs w:val="25"/>
        </w:rPr>
        <w:t xml:space="preserve">      </w:t>
      </w:r>
      <w:r w:rsidRPr="006B2F21">
        <w:rPr>
          <w:snapToGrid w:val="0"/>
          <w:color w:val="000000"/>
          <w:sz w:val="25"/>
          <w:szCs w:val="25"/>
          <w:u w:val="single"/>
        </w:rPr>
        <w:t>BURDEN.</w:t>
      </w:r>
    </w:p>
    <w:p w:rsidRPr="006B2F21" w:rsidR="00B46010" w:rsidRDefault="00B46010" w14:paraId="2D6FDF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E5419" w:rsidP="006B2F21" w:rsidRDefault="00B46010" w14:paraId="37E7E9EC" w14:textId="064FCA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3A6B2A">
        <w:rPr>
          <w:snapToGrid w:val="0"/>
          <w:color w:val="000000"/>
          <w:sz w:val="25"/>
          <w:szCs w:val="25"/>
        </w:rPr>
        <w:t xml:space="preserve">FTA's electronic grant making and management system </w:t>
      </w:r>
      <w:r w:rsidRPr="003A6B2A" w:rsidR="00FE07F5">
        <w:rPr>
          <w:rStyle w:val="st1"/>
          <w:color w:val="000000"/>
          <w:sz w:val="25"/>
          <w:szCs w:val="25"/>
          <w:lang w:val="en"/>
        </w:rPr>
        <w:t>Transit Award Management System (</w:t>
      </w:r>
      <w:r w:rsidRPr="003A6B2A" w:rsidR="00FE07F5">
        <w:rPr>
          <w:rStyle w:val="Emphasis"/>
          <w:b w:val="0"/>
          <w:color w:val="000000"/>
          <w:sz w:val="25"/>
          <w:szCs w:val="25"/>
          <w:lang w:val="en"/>
        </w:rPr>
        <w:t>TrAMS</w:t>
      </w:r>
      <w:r w:rsidRPr="003A6B2A" w:rsidR="00FE07F5">
        <w:rPr>
          <w:rStyle w:val="st1"/>
          <w:color w:val="000000"/>
          <w:sz w:val="25"/>
          <w:szCs w:val="25"/>
          <w:lang w:val="en"/>
        </w:rPr>
        <w:t>) i</w:t>
      </w:r>
      <w:r w:rsidRPr="003A6B2A">
        <w:rPr>
          <w:snapToGrid w:val="0"/>
          <w:color w:val="000000"/>
          <w:sz w:val="25"/>
          <w:szCs w:val="25"/>
        </w:rPr>
        <w:t xml:space="preserve">s a paperless, electronic grant application, review, approval, acceptance and management process.  All </w:t>
      </w:r>
      <w:r w:rsidRPr="003A6B2A" w:rsidR="00600A92">
        <w:rPr>
          <w:snapToGrid w:val="0"/>
          <w:color w:val="000000"/>
          <w:sz w:val="25"/>
          <w:szCs w:val="25"/>
        </w:rPr>
        <w:t>JARC</w:t>
      </w:r>
      <w:r w:rsidRPr="003A6B2A" w:rsidR="00D6065C">
        <w:rPr>
          <w:snapToGrid w:val="0"/>
          <w:color w:val="000000"/>
          <w:sz w:val="25"/>
          <w:szCs w:val="25"/>
        </w:rPr>
        <w:t xml:space="preserve"> </w:t>
      </w:r>
      <w:r w:rsidRPr="003A6B2A">
        <w:rPr>
          <w:snapToGrid w:val="0"/>
          <w:color w:val="000000"/>
          <w:sz w:val="25"/>
          <w:szCs w:val="25"/>
        </w:rPr>
        <w:t xml:space="preserve">grants and periodic reports are submitted </w:t>
      </w:r>
      <w:r w:rsidRPr="003A6B2A" w:rsidR="00C84839">
        <w:rPr>
          <w:snapToGrid w:val="0"/>
          <w:color w:val="000000"/>
          <w:sz w:val="25"/>
          <w:szCs w:val="25"/>
        </w:rPr>
        <w:t xml:space="preserve">(100%) </w:t>
      </w:r>
      <w:r w:rsidRPr="003A6B2A">
        <w:rPr>
          <w:snapToGrid w:val="0"/>
          <w:color w:val="000000"/>
          <w:sz w:val="25"/>
          <w:szCs w:val="25"/>
        </w:rPr>
        <w:t>electronically.  Grantees also use the electronic system for signature of annual certifications and assurances.</w:t>
      </w:r>
    </w:p>
    <w:p w:rsidR="001E40F4" w:rsidP="006B2F21" w:rsidRDefault="001E40F4" w14:paraId="3E0551A5" w14:textId="6D19F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1E40F4" w:rsidP="006B2F21" w:rsidRDefault="001E40F4" w14:paraId="1791A1DE" w14:textId="48FB8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1E40F4" w:rsidP="006B2F21" w:rsidRDefault="001E40F4" w14:paraId="74E27A9A" w14:textId="2F864C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3A6B2A" w:rsidR="001E40F4" w:rsidP="006B2F21" w:rsidRDefault="001E40F4" w14:paraId="4E3DFD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B46010" w:rsidRDefault="00B46010" w14:paraId="5705D168" w14:textId="77777777">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6B2F21">
        <w:rPr>
          <w:snapToGrid w:val="0"/>
          <w:color w:val="000000"/>
          <w:sz w:val="25"/>
          <w:szCs w:val="25"/>
          <w:u w:val="single"/>
        </w:rPr>
        <w:lastRenderedPageBreak/>
        <w:t xml:space="preserve">DESCRIBE EFFORTS TO IDENTIFY DUPLICATION.  SHOW SPECIFICALLY </w:t>
      </w:r>
    </w:p>
    <w:p w:rsidRPr="006B2F21" w:rsidR="00B46010" w:rsidRDefault="00B46010" w14:paraId="153F78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r w:rsidRPr="006B2F21">
        <w:rPr>
          <w:snapToGrid w:val="0"/>
          <w:color w:val="000000"/>
          <w:sz w:val="25"/>
          <w:szCs w:val="25"/>
        </w:rPr>
        <w:t xml:space="preserve">      </w:t>
      </w:r>
      <w:r w:rsidRPr="006B2F21">
        <w:rPr>
          <w:snapToGrid w:val="0"/>
          <w:color w:val="000000"/>
          <w:sz w:val="25"/>
          <w:szCs w:val="25"/>
          <w:u w:val="single"/>
        </w:rPr>
        <w:t xml:space="preserve">WHY ANY SIMILAR INFORMATION ALREADY AVAILABLE CANNOT BE </w:t>
      </w:r>
    </w:p>
    <w:p w:rsidRPr="006B2F21" w:rsidR="00B46010" w:rsidRDefault="00B46010" w14:paraId="3EF8A1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6B2F21">
        <w:rPr>
          <w:snapToGrid w:val="0"/>
          <w:color w:val="000000"/>
          <w:sz w:val="25"/>
          <w:szCs w:val="25"/>
        </w:rPr>
        <w:t xml:space="preserve">      </w:t>
      </w:r>
      <w:r w:rsidRPr="006B2F21">
        <w:rPr>
          <w:snapToGrid w:val="0"/>
          <w:color w:val="000000"/>
          <w:sz w:val="25"/>
          <w:szCs w:val="25"/>
          <w:u w:val="single"/>
        </w:rPr>
        <w:t>USED OR MODIFIED FOR USE FOR THE PURPOSES DESCRIBED IN ITEM 2</w:t>
      </w:r>
      <w:r w:rsidRPr="006B2F21">
        <w:rPr>
          <w:snapToGrid w:val="0"/>
          <w:color w:val="000000"/>
          <w:sz w:val="25"/>
          <w:szCs w:val="25"/>
        </w:rPr>
        <w:t>.</w:t>
      </w:r>
    </w:p>
    <w:p w:rsidRPr="006B2F21" w:rsidR="00B46010" w:rsidRDefault="00B46010" w14:paraId="635BB44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Pr="006B2F21" w:rsidR="00B46010" w:rsidP="006B2F21" w:rsidRDefault="00B46010" w14:paraId="501F2D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 xml:space="preserve">The reports are project specific and the information is not available elsewhere.  There is no duplication.  </w:t>
      </w:r>
    </w:p>
    <w:p w:rsidR="00B46010" w:rsidRDefault="00B46010" w14:paraId="572A2C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F819A6" w:rsidRDefault="00F819A6" w14:paraId="07E82B9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B46010" w:rsidRDefault="00B46010" w14:paraId="70DCFCE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 xml:space="preserve">      5.   </w:t>
      </w:r>
      <w:r w:rsidRPr="006B2F21">
        <w:rPr>
          <w:snapToGrid w:val="0"/>
          <w:color w:val="000000"/>
          <w:sz w:val="25"/>
          <w:szCs w:val="25"/>
          <w:u w:val="single"/>
        </w:rPr>
        <w:t>METHODS USED TO MINIMIZE BURDEN ON SMALL BUSINESSES OR OTHER</w:t>
      </w:r>
      <w:r w:rsidRPr="006B2F21">
        <w:rPr>
          <w:snapToGrid w:val="0"/>
          <w:color w:val="000000"/>
          <w:sz w:val="25"/>
          <w:szCs w:val="25"/>
        </w:rPr>
        <w:t xml:space="preserve">  </w:t>
      </w:r>
    </w:p>
    <w:p w:rsidRPr="006B2F21" w:rsidR="00B46010" w:rsidRDefault="00B46010" w14:paraId="68DFC4F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6B2F21">
        <w:rPr>
          <w:snapToGrid w:val="0"/>
          <w:color w:val="000000"/>
          <w:sz w:val="25"/>
          <w:szCs w:val="25"/>
        </w:rPr>
        <w:t xml:space="preserve">      </w:t>
      </w:r>
      <w:r w:rsidRPr="006B2F21">
        <w:rPr>
          <w:snapToGrid w:val="0"/>
          <w:color w:val="000000"/>
          <w:sz w:val="25"/>
          <w:szCs w:val="25"/>
          <w:u w:val="single"/>
        </w:rPr>
        <w:t>SMALL ENTITIES</w:t>
      </w:r>
      <w:r w:rsidRPr="006B2F21">
        <w:rPr>
          <w:snapToGrid w:val="0"/>
          <w:color w:val="000000"/>
          <w:sz w:val="25"/>
          <w:szCs w:val="25"/>
        </w:rPr>
        <w:t>.</w:t>
      </w:r>
    </w:p>
    <w:p w:rsidRPr="006B2F21" w:rsidR="00B46010" w:rsidRDefault="00B46010" w14:paraId="6B954DC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B46010" w:rsidRDefault="00B46010" w14:paraId="59D53D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 xml:space="preserve"> The information collected does not involve small business.</w:t>
      </w:r>
    </w:p>
    <w:p w:rsidR="00B46010" w:rsidRDefault="00B46010" w14:paraId="64B6AD4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F819A6" w:rsidRDefault="00F819A6" w14:paraId="4F217AD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B46010" w:rsidRDefault="00B46010" w14:paraId="527371D6"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u w:val="single"/>
        </w:rPr>
        <w:t>CONSEQUENCES TO FEDERAL PROGRAMS OR POLICY ACTIVITIES IF</w:t>
      </w:r>
      <w:r w:rsidRPr="006B2F21">
        <w:rPr>
          <w:snapToGrid w:val="0"/>
          <w:color w:val="000000"/>
          <w:sz w:val="25"/>
          <w:szCs w:val="25"/>
        </w:rPr>
        <w:t xml:space="preserve">     </w:t>
      </w:r>
    </w:p>
    <w:p w:rsidRPr="006B2F21" w:rsidR="00B46010" w:rsidRDefault="00B46010" w14:paraId="31E2FAC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6B2F21">
        <w:rPr>
          <w:snapToGrid w:val="0"/>
          <w:color w:val="000000"/>
          <w:sz w:val="25"/>
          <w:szCs w:val="25"/>
          <w:u w:val="single"/>
        </w:rPr>
        <w:t>INFORMATION WAS NOT COLLECTED OR COLLECTED LESS FREQUENTLY, AS WELL AS ANY TECHNICAL OR LEGAL OBSTACLES TO REDUCING THE BURDEN</w:t>
      </w:r>
      <w:r w:rsidRPr="006B2F21">
        <w:rPr>
          <w:snapToGrid w:val="0"/>
          <w:color w:val="000000"/>
          <w:sz w:val="25"/>
          <w:szCs w:val="25"/>
        </w:rPr>
        <w:t>.</w:t>
      </w:r>
    </w:p>
    <w:p w:rsidRPr="006B2F21" w:rsidR="00B46010" w:rsidRDefault="00B46010" w14:paraId="6BBA9A0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B46010" w:rsidP="006B2F21" w:rsidRDefault="00B46010" w14:paraId="70B4B9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 xml:space="preserve">If these and other reports were required less frequently, additional site visits by agency staff would be required to ensure compliance with program objectives.  Additionally, the agency would not be able to effectively evaluate the program in accordance </w:t>
      </w:r>
      <w:r w:rsidRPr="006B2F21" w:rsidR="0090708F">
        <w:rPr>
          <w:snapToGrid w:val="0"/>
          <w:color w:val="000000"/>
          <w:sz w:val="25"/>
          <w:szCs w:val="25"/>
        </w:rPr>
        <w:t>with</w:t>
      </w:r>
      <w:r w:rsidRPr="006B2F21">
        <w:rPr>
          <w:snapToGrid w:val="0"/>
          <w:color w:val="000000"/>
          <w:sz w:val="25"/>
          <w:szCs w:val="25"/>
        </w:rPr>
        <w:t xml:space="preserve"> the Government and Performance and Results Act.</w:t>
      </w:r>
    </w:p>
    <w:p w:rsidR="00C32A0E" w:rsidP="006B2F21" w:rsidRDefault="00C32A0E" w14:paraId="6044948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F819A6" w:rsidP="006B2F21" w:rsidRDefault="00F819A6" w14:paraId="420358D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B46010" w:rsidRDefault="00B46010" w14:paraId="1574CAE3"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u w:val="single"/>
        </w:rPr>
        <w:t>SPECIAL CIRCUMSTANCES THAT REQUIRE THE COLLECTION TO BE</w:t>
      </w:r>
      <w:r w:rsidRPr="006B2F21">
        <w:rPr>
          <w:snapToGrid w:val="0"/>
          <w:color w:val="000000"/>
          <w:sz w:val="25"/>
          <w:szCs w:val="25"/>
        </w:rPr>
        <w:t xml:space="preserve">  </w:t>
      </w:r>
    </w:p>
    <w:p w:rsidRPr="006B2F21" w:rsidR="00B46010" w:rsidRDefault="00B46010" w14:paraId="3C982D9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6B2F21">
        <w:rPr>
          <w:snapToGrid w:val="0"/>
          <w:color w:val="000000"/>
          <w:sz w:val="25"/>
          <w:szCs w:val="25"/>
        </w:rPr>
        <w:t xml:space="preserve">      </w:t>
      </w:r>
      <w:r w:rsidRPr="006B2F21">
        <w:rPr>
          <w:snapToGrid w:val="0"/>
          <w:color w:val="000000"/>
          <w:sz w:val="25"/>
          <w:szCs w:val="25"/>
          <w:u w:val="single"/>
        </w:rPr>
        <w:t>CONDUCTED IN A MANNER INCONSISTENT WITH 5 CFR 1320.6</w:t>
      </w:r>
      <w:r w:rsidRPr="006B2F21">
        <w:rPr>
          <w:snapToGrid w:val="0"/>
          <w:color w:val="000000"/>
          <w:sz w:val="25"/>
          <w:szCs w:val="25"/>
        </w:rPr>
        <w:t xml:space="preserve">. </w:t>
      </w:r>
    </w:p>
    <w:p w:rsidRPr="006B2F21" w:rsidR="00B46010" w:rsidRDefault="00B46010" w14:paraId="3519225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B46010" w:rsidRDefault="00B46010" w14:paraId="2047377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The information collected is consistent with the guidelines in 5 CFR 1320.6.</w:t>
      </w:r>
    </w:p>
    <w:p w:rsidR="00B46010" w:rsidRDefault="00B46010" w14:paraId="67271A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F819A6" w:rsidRDefault="00F819A6" w14:paraId="622DDE2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B46010" w:rsidRDefault="00B46010" w14:paraId="14AF6E9C"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u w:val="single"/>
        </w:rPr>
        <w:t>EFFORTS TO CONSULT WITH PERSONS OUTSIDE THE AGENCY TO OBTAIN</w:t>
      </w:r>
      <w:r w:rsidRPr="006B2F21">
        <w:rPr>
          <w:snapToGrid w:val="0"/>
          <w:color w:val="000000"/>
          <w:sz w:val="25"/>
          <w:szCs w:val="25"/>
        </w:rPr>
        <w:t xml:space="preserve">    </w:t>
      </w:r>
    </w:p>
    <w:p w:rsidRPr="006B2F21" w:rsidR="00B46010" w:rsidRDefault="00B46010" w14:paraId="2933094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6B2F21">
        <w:rPr>
          <w:snapToGrid w:val="0"/>
          <w:color w:val="000000"/>
          <w:sz w:val="25"/>
          <w:szCs w:val="25"/>
        </w:rPr>
        <w:tab/>
      </w:r>
      <w:r w:rsidRPr="006B2F21">
        <w:rPr>
          <w:snapToGrid w:val="0"/>
          <w:color w:val="000000"/>
          <w:sz w:val="25"/>
          <w:szCs w:val="25"/>
          <w:u w:val="single"/>
        </w:rPr>
        <w:t>THEIR VIEWS</w:t>
      </w:r>
      <w:r w:rsidRPr="006B2F21">
        <w:rPr>
          <w:snapToGrid w:val="0"/>
          <w:color w:val="000000"/>
          <w:sz w:val="25"/>
          <w:szCs w:val="25"/>
        </w:rPr>
        <w:t>.</w:t>
      </w:r>
    </w:p>
    <w:p w:rsidRPr="006B2F21" w:rsidR="00B46010" w:rsidRDefault="00B46010" w14:paraId="25F6A7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C75611" w:rsidP="00C84839" w:rsidRDefault="00FA6EDC" w14:paraId="02729C07" w14:textId="1A2FD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4"/>
        <w:rPr>
          <w:snapToGrid w:val="0"/>
          <w:color w:val="000000"/>
          <w:sz w:val="25"/>
          <w:szCs w:val="25"/>
        </w:rPr>
      </w:pPr>
      <w:r w:rsidRPr="006B2F21">
        <w:rPr>
          <w:snapToGrid w:val="0"/>
          <w:color w:val="000000"/>
          <w:sz w:val="25"/>
          <w:szCs w:val="25"/>
        </w:rPr>
        <w:t xml:space="preserve">A 60-day Federal Register notice </w:t>
      </w:r>
      <w:r w:rsidRPr="006B2F21" w:rsidR="0090708F">
        <w:rPr>
          <w:snapToGrid w:val="0"/>
          <w:color w:val="000000"/>
          <w:sz w:val="25"/>
          <w:szCs w:val="25"/>
        </w:rPr>
        <w:t xml:space="preserve">was published on </w:t>
      </w:r>
      <w:r w:rsidR="001E40F4">
        <w:rPr>
          <w:snapToGrid w:val="0"/>
          <w:color w:val="000000"/>
          <w:sz w:val="25"/>
          <w:szCs w:val="25"/>
        </w:rPr>
        <w:t>December 8, 2021 Vol. 86 No. 233</w:t>
      </w:r>
      <w:r w:rsidRPr="006B2F21" w:rsidR="0090708F">
        <w:rPr>
          <w:snapToGrid w:val="0"/>
          <w:color w:val="000000"/>
          <w:sz w:val="25"/>
          <w:szCs w:val="25"/>
        </w:rPr>
        <w:t xml:space="preserve"> (page</w:t>
      </w:r>
      <w:r w:rsidRPr="006B2F21" w:rsidR="004045F4">
        <w:rPr>
          <w:snapToGrid w:val="0"/>
          <w:color w:val="000000"/>
          <w:sz w:val="25"/>
          <w:szCs w:val="25"/>
        </w:rPr>
        <w:t xml:space="preserve"> </w:t>
      </w:r>
      <w:r w:rsidR="001E40F4">
        <w:rPr>
          <w:snapToGrid w:val="0"/>
          <w:color w:val="000000"/>
          <w:sz w:val="25"/>
          <w:szCs w:val="25"/>
        </w:rPr>
        <w:t>69712-69713</w:t>
      </w:r>
      <w:r w:rsidRPr="006B2F21" w:rsidR="004045F4">
        <w:rPr>
          <w:snapToGrid w:val="0"/>
          <w:color w:val="000000"/>
          <w:sz w:val="25"/>
          <w:szCs w:val="25"/>
        </w:rPr>
        <w:t>) soliciting comments prior to submission to the Office of Management and Budget (OMB).  No comments were received</w:t>
      </w:r>
      <w:r w:rsidR="00175ED1">
        <w:rPr>
          <w:snapToGrid w:val="0"/>
          <w:color w:val="000000"/>
          <w:sz w:val="25"/>
          <w:szCs w:val="25"/>
        </w:rPr>
        <w:t xml:space="preserve"> from that notice</w:t>
      </w:r>
      <w:r w:rsidRPr="006B2F21" w:rsidR="004045F4">
        <w:rPr>
          <w:snapToGrid w:val="0"/>
          <w:color w:val="000000"/>
          <w:sz w:val="25"/>
          <w:szCs w:val="25"/>
        </w:rPr>
        <w:t xml:space="preserve">.  </w:t>
      </w:r>
      <w:r w:rsidRPr="006B2F21" w:rsidR="006A7990">
        <w:rPr>
          <w:snapToGrid w:val="0"/>
          <w:color w:val="000000"/>
          <w:sz w:val="25"/>
          <w:szCs w:val="25"/>
        </w:rPr>
        <w:t>A 30-day</w:t>
      </w:r>
      <w:r w:rsidRPr="006B2F21" w:rsidR="00976CDB">
        <w:rPr>
          <w:snapToGrid w:val="0"/>
          <w:color w:val="000000"/>
          <w:sz w:val="25"/>
          <w:szCs w:val="25"/>
        </w:rPr>
        <w:t xml:space="preserve"> Federal Register notice </w:t>
      </w:r>
      <w:r w:rsidR="009E5E17">
        <w:rPr>
          <w:snapToGrid w:val="0"/>
          <w:color w:val="000000"/>
          <w:sz w:val="25"/>
          <w:szCs w:val="25"/>
        </w:rPr>
        <w:t>was published on</w:t>
      </w:r>
      <w:r w:rsidR="00C75611">
        <w:rPr>
          <w:snapToGrid w:val="0"/>
          <w:color w:val="000000"/>
          <w:sz w:val="25"/>
          <w:szCs w:val="25"/>
        </w:rPr>
        <w:t xml:space="preserve"> </w:t>
      </w:r>
      <w:r w:rsidR="001E40F4">
        <w:rPr>
          <w:snapToGrid w:val="0"/>
          <w:color w:val="000000"/>
          <w:sz w:val="25"/>
          <w:szCs w:val="25"/>
        </w:rPr>
        <w:t>February 10, 2022</w:t>
      </w:r>
      <w:r w:rsidR="00C75611">
        <w:rPr>
          <w:snapToGrid w:val="0"/>
          <w:color w:val="000000"/>
          <w:sz w:val="25"/>
          <w:szCs w:val="25"/>
        </w:rPr>
        <w:t xml:space="preserve"> Vol. 8</w:t>
      </w:r>
      <w:r w:rsidR="000A7FEA">
        <w:rPr>
          <w:snapToGrid w:val="0"/>
          <w:color w:val="000000"/>
          <w:sz w:val="25"/>
          <w:szCs w:val="25"/>
        </w:rPr>
        <w:t>7</w:t>
      </w:r>
      <w:r w:rsidR="00C75611">
        <w:rPr>
          <w:snapToGrid w:val="0"/>
          <w:color w:val="000000"/>
          <w:sz w:val="25"/>
          <w:szCs w:val="25"/>
        </w:rPr>
        <w:t xml:space="preserve"> No. </w:t>
      </w:r>
      <w:r w:rsidR="000A7FEA">
        <w:rPr>
          <w:snapToGrid w:val="0"/>
          <w:color w:val="000000"/>
          <w:sz w:val="25"/>
          <w:szCs w:val="25"/>
        </w:rPr>
        <w:t>28</w:t>
      </w:r>
      <w:r w:rsidR="00C75611">
        <w:rPr>
          <w:snapToGrid w:val="0"/>
          <w:color w:val="000000"/>
          <w:sz w:val="25"/>
          <w:szCs w:val="25"/>
        </w:rPr>
        <w:t xml:space="preserve"> (page</w:t>
      </w:r>
      <w:r w:rsidR="00175ED1">
        <w:rPr>
          <w:snapToGrid w:val="0"/>
          <w:color w:val="000000"/>
          <w:sz w:val="25"/>
          <w:szCs w:val="25"/>
        </w:rPr>
        <w:t>s</w:t>
      </w:r>
      <w:r w:rsidR="00C75611">
        <w:rPr>
          <w:snapToGrid w:val="0"/>
          <w:color w:val="000000"/>
          <w:sz w:val="25"/>
          <w:szCs w:val="25"/>
        </w:rPr>
        <w:t xml:space="preserve"> </w:t>
      </w:r>
      <w:r w:rsidR="000A7FEA">
        <w:rPr>
          <w:snapToGrid w:val="0"/>
          <w:color w:val="000000"/>
          <w:sz w:val="25"/>
          <w:szCs w:val="25"/>
        </w:rPr>
        <w:t>7899-7900)</w:t>
      </w:r>
      <w:r w:rsidR="00C75611">
        <w:rPr>
          <w:snapToGrid w:val="0"/>
          <w:color w:val="000000"/>
          <w:sz w:val="25"/>
          <w:szCs w:val="25"/>
        </w:rPr>
        <w:t>.</w:t>
      </w:r>
      <w:r w:rsidR="000A7FEA">
        <w:rPr>
          <w:snapToGrid w:val="0"/>
          <w:color w:val="000000"/>
          <w:sz w:val="25"/>
          <w:szCs w:val="25"/>
        </w:rPr>
        <w:t xml:space="preserve">  Although there is no formal outreach that is held with respondents as a result of this program being repealed, the FTA program manager reached out to several of the respondents during the initial review of this information collection.  As a result of the outreach efforts, many of the respondents that had funding available, actually </w:t>
      </w:r>
      <w:r w:rsidRPr="00C06D06" w:rsidR="000A7FEA">
        <w:rPr>
          <w:snapToGrid w:val="0"/>
          <w:color w:val="000000"/>
          <w:sz w:val="25"/>
          <w:szCs w:val="25"/>
        </w:rPr>
        <w:t>fully expended</w:t>
      </w:r>
      <w:r w:rsidR="000A7FEA">
        <w:rPr>
          <w:snapToGrid w:val="0"/>
          <w:color w:val="000000"/>
          <w:sz w:val="25"/>
          <w:szCs w:val="25"/>
        </w:rPr>
        <w:t xml:space="preserve"> those funds or returned to FTA.  As a result, there are only 49 respondents.  FTA program managers will continue to reach out to check the status of the funding until </w:t>
      </w:r>
      <w:r w:rsidRPr="00C06D06" w:rsidR="000A7FEA">
        <w:rPr>
          <w:snapToGrid w:val="0"/>
          <w:color w:val="000000"/>
          <w:sz w:val="25"/>
          <w:szCs w:val="25"/>
        </w:rPr>
        <w:t>the funds are fully expended; the funds are rescinded by Congress; or the funds are otherwise reallocated</w:t>
      </w:r>
      <w:r w:rsidR="000A7FEA">
        <w:rPr>
          <w:snapToGrid w:val="0"/>
          <w:color w:val="000000"/>
          <w:sz w:val="25"/>
          <w:szCs w:val="25"/>
        </w:rPr>
        <w:t>.</w:t>
      </w:r>
    </w:p>
    <w:p w:rsidR="00175ED1" w:rsidP="00C84839" w:rsidRDefault="00175ED1" w14:paraId="01D85BE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4"/>
        <w:rPr>
          <w:snapToGrid w:val="0"/>
          <w:color w:val="000000"/>
          <w:sz w:val="25"/>
          <w:szCs w:val="25"/>
        </w:rPr>
      </w:pPr>
    </w:p>
    <w:p w:rsidR="00175ED1" w:rsidP="00C84839" w:rsidRDefault="00175ED1" w14:paraId="644AC94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4"/>
        <w:rPr>
          <w:snapToGrid w:val="0"/>
          <w:color w:val="000000"/>
          <w:sz w:val="25"/>
          <w:szCs w:val="25"/>
        </w:rPr>
      </w:pPr>
    </w:p>
    <w:p w:rsidRPr="006B2F21" w:rsidR="00B46010" w:rsidRDefault="00B46010" w14:paraId="2419364F"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6B2F21">
        <w:rPr>
          <w:snapToGrid w:val="0"/>
          <w:color w:val="000000"/>
          <w:sz w:val="25"/>
          <w:szCs w:val="25"/>
          <w:u w:val="single"/>
        </w:rPr>
        <w:lastRenderedPageBreak/>
        <w:t xml:space="preserve">EXPLAIN ANY DECISION TO PROVIDE ANY PAYMENT OR GIFT TO  </w:t>
      </w:r>
    </w:p>
    <w:p w:rsidRPr="006B2F21" w:rsidR="00B46010" w:rsidRDefault="00B46010" w14:paraId="76452E64" w14:textId="77777777">
      <w:pPr>
        <w:pStyle w:val="Heading2"/>
        <w:rPr>
          <w:sz w:val="25"/>
          <w:szCs w:val="25"/>
        </w:rPr>
      </w:pPr>
      <w:r w:rsidRPr="006B2F21">
        <w:rPr>
          <w:sz w:val="25"/>
          <w:szCs w:val="25"/>
          <w:u w:val="none"/>
        </w:rPr>
        <w:t xml:space="preserve">      </w:t>
      </w:r>
      <w:r w:rsidRPr="006B2F21">
        <w:rPr>
          <w:sz w:val="25"/>
          <w:szCs w:val="25"/>
        </w:rPr>
        <w:t xml:space="preserve">RESPONDENTS, OTHER THAN REMUNERATION OF CONTRACTORS OR </w:t>
      </w:r>
    </w:p>
    <w:p w:rsidRPr="006B2F21" w:rsidR="00B46010" w:rsidRDefault="00B46010" w14:paraId="5711AD4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6B2F21">
        <w:rPr>
          <w:snapToGrid w:val="0"/>
          <w:color w:val="000000"/>
          <w:sz w:val="25"/>
          <w:szCs w:val="25"/>
        </w:rPr>
        <w:tab/>
      </w:r>
      <w:r w:rsidRPr="006B2F21">
        <w:rPr>
          <w:snapToGrid w:val="0"/>
          <w:color w:val="000000"/>
          <w:sz w:val="25"/>
          <w:szCs w:val="25"/>
          <w:u w:val="single"/>
        </w:rPr>
        <w:t>GRANTEES</w:t>
      </w:r>
      <w:r w:rsidRPr="006B2F21">
        <w:rPr>
          <w:snapToGrid w:val="0"/>
          <w:color w:val="000000"/>
          <w:sz w:val="25"/>
          <w:szCs w:val="25"/>
        </w:rPr>
        <w:t>.</w:t>
      </w:r>
    </w:p>
    <w:p w:rsidRPr="006B2F21" w:rsidR="00B46010" w:rsidRDefault="00B46010" w14:paraId="5C31A6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B46010" w:rsidRDefault="00B46010" w14:paraId="77C20D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No payment is made to respondents.</w:t>
      </w:r>
    </w:p>
    <w:p w:rsidRPr="006B2F21" w:rsidR="002B0F67" w:rsidRDefault="002B0F67" w14:paraId="6A8073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B46010" w:rsidRDefault="00B46010" w14:paraId="5CED342D"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6B2F21">
        <w:rPr>
          <w:snapToGrid w:val="0"/>
          <w:color w:val="000000"/>
          <w:sz w:val="25"/>
          <w:szCs w:val="25"/>
          <w:u w:val="single"/>
        </w:rPr>
        <w:t xml:space="preserve">DESCRIBE ANY ASSURANCE OF CONFIDENTIALITY PROVIDED </w:t>
      </w:r>
    </w:p>
    <w:p w:rsidRPr="006B2F21" w:rsidR="009E5E17" w:rsidP="00C84839" w:rsidRDefault="00B46010" w14:paraId="12F788B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u w:val="single"/>
        </w:rPr>
      </w:pPr>
      <w:r w:rsidRPr="006B2F21">
        <w:rPr>
          <w:snapToGrid w:val="0"/>
          <w:color w:val="000000"/>
          <w:sz w:val="25"/>
          <w:szCs w:val="25"/>
          <w:u w:val="single"/>
        </w:rPr>
        <w:t>RESPONDENT</w:t>
      </w:r>
      <w:r w:rsidR="009E5E17">
        <w:rPr>
          <w:snapToGrid w:val="0"/>
          <w:color w:val="000000"/>
          <w:sz w:val="25"/>
          <w:szCs w:val="25"/>
          <w:u w:val="single"/>
        </w:rPr>
        <w:t>S.</w:t>
      </w:r>
    </w:p>
    <w:p w:rsidRPr="006B2F21" w:rsidR="00B46010" w:rsidRDefault="00B46010" w14:paraId="3D44198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p>
    <w:p w:rsidRPr="006B2F21" w:rsidR="00B46010" w:rsidP="00C84839" w:rsidRDefault="00B46010" w14:paraId="789392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There is no assurance of confidentiality regarding these submissions.</w:t>
      </w:r>
    </w:p>
    <w:p w:rsidR="00B46010" w:rsidRDefault="00B46010" w14:paraId="50607A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Pr="006B2F21" w:rsidR="00F819A6" w:rsidRDefault="00F819A6" w14:paraId="2044809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Pr="006B2F21" w:rsidR="00B46010" w:rsidRDefault="00B46010" w14:paraId="7F05B2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6B2F21">
        <w:rPr>
          <w:snapToGrid w:val="0"/>
          <w:color w:val="000000"/>
          <w:sz w:val="25"/>
          <w:szCs w:val="25"/>
        </w:rPr>
        <w:t xml:space="preserve">11. </w:t>
      </w:r>
      <w:r w:rsidRPr="006B2F21">
        <w:rPr>
          <w:snapToGrid w:val="0"/>
          <w:color w:val="000000"/>
          <w:sz w:val="25"/>
          <w:szCs w:val="25"/>
          <w:u w:val="single"/>
        </w:rPr>
        <w:t>ADDITIONAL JUSTIFICATION FOR QUESTIONS OF A SENSITIVE NATURE</w:t>
      </w:r>
      <w:r w:rsidRPr="006B2F21">
        <w:rPr>
          <w:snapToGrid w:val="0"/>
          <w:color w:val="000000"/>
          <w:sz w:val="25"/>
          <w:szCs w:val="25"/>
        </w:rPr>
        <w:t>.</w:t>
      </w:r>
    </w:p>
    <w:p w:rsidRPr="006B2F21" w:rsidR="00B46010" w:rsidRDefault="00B46010" w14:paraId="18A4EC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F819A6" w:rsidP="00C84839" w:rsidRDefault="00B46010" w14:paraId="0A164BC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 xml:space="preserve">None of the information is of a sensitive nature.  </w:t>
      </w:r>
    </w:p>
    <w:p w:rsidRPr="006B2F21" w:rsidR="00E9634A" w:rsidP="00C84839" w:rsidRDefault="00E9634A" w14:paraId="1465FE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6B2F21" w:rsidR="00B46010" w:rsidRDefault="00B46010" w14:paraId="27D1884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rPr>
        <w:t xml:space="preserve">    </w:t>
      </w:r>
    </w:p>
    <w:p w:rsidRPr="006B2F21" w:rsidR="00B46010" w:rsidRDefault="00B46010" w14:paraId="2C66EAE9" w14:textId="77777777">
      <w:pPr>
        <w:widowControl w:val="0"/>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6B2F21">
        <w:rPr>
          <w:snapToGrid w:val="0"/>
          <w:color w:val="000000"/>
          <w:sz w:val="25"/>
          <w:szCs w:val="25"/>
          <w:u w:val="single"/>
        </w:rPr>
        <w:t>ESTIMATE OF THE HOUR BURDEN OF THE COLLECTION AND ANNUALIZED COST TO RESPONDENTS.</w:t>
      </w:r>
    </w:p>
    <w:p w:rsidR="00C32A0E" w:rsidP="006B2F21" w:rsidRDefault="00C32A0E" w14:paraId="034EA69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p>
    <w:p w:rsidRPr="00C9357C" w:rsidR="00C32A0E" w:rsidP="00C32A0E" w:rsidRDefault="00C32A0E" w14:paraId="7B58CBCF" w14:textId="27122E10">
      <w:pPr>
        <w:widowControl w:val="0"/>
        <w:rPr>
          <w:color w:val="000000"/>
          <w:sz w:val="25"/>
          <w:szCs w:val="25"/>
        </w:rPr>
      </w:pPr>
      <w:r w:rsidRPr="00C9357C">
        <w:rPr>
          <w:b/>
          <w:color w:val="000000"/>
          <w:sz w:val="25"/>
          <w:szCs w:val="25"/>
        </w:rPr>
        <w:t>Estimated Annual Number of Respondents:</w:t>
      </w:r>
      <w:r w:rsidRPr="00C9357C">
        <w:rPr>
          <w:color w:val="000000"/>
          <w:sz w:val="25"/>
          <w:szCs w:val="25"/>
        </w:rPr>
        <w:t xml:space="preserve">  </w:t>
      </w:r>
      <w:r w:rsidRPr="00A96B78" w:rsidR="00A96B78">
        <w:rPr>
          <w:b/>
          <w:bCs/>
          <w:color w:val="000000"/>
          <w:sz w:val="25"/>
          <w:szCs w:val="25"/>
        </w:rPr>
        <w:t>49</w:t>
      </w:r>
    </w:p>
    <w:p w:rsidR="00C32A0E" w:rsidP="00C32A0E" w:rsidRDefault="00C32A0E" w14:paraId="188FBAD1" w14:textId="2786C15C">
      <w:pPr>
        <w:widowControl w:val="0"/>
        <w:rPr>
          <w:b/>
          <w:color w:val="000000"/>
          <w:sz w:val="25"/>
          <w:szCs w:val="25"/>
        </w:rPr>
      </w:pPr>
      <w:r w:rsidRPr="00C9357C">
        <w:rPr>
          <w:b/>
          <w:color w:val="000000"/>
          <w:sz w:val="25"/>
          <w:szCs w:val="25"/>
        </w:rPr>
        <w:t xml:space="preserve">Estimated Annual Number of Responses:  </w:t>
      </w:r>
      <w:r w:rsidR="00A96B78">
        <w:rPr>
          <w:b/>
          <w:color w:val="000000"/>
          <w:sz w:val="25"/>
          <w:szCs w:val="25"/>
        </w:rPr>
        <w:t>49 (1 response per respondent annually)</w:t>
      </w:r>
    </w:p>
    <w:p w:rsidRPr="00C9357C" w:rsidR="00A96B78" w:rsidP="00C32A0E" w:rsidRDefault="00A96B78" w14:paraId="77B4BF0F" w14:textId="02515EDE">
      <w:pPr>
        <w:widowControl w:val="0"/>
        <w:rPr>
          <w:color w:val="000000"/>
          <w:sz w:val="25"/>
          <w:szCs w:val="25"/>
        </w:rPr>
      </w:pPr>
      <w:r>
        <w:rPr>
          <w:b/>
          <w:color w:val="000000"/>
          <w:sz w:val="25"/>
          <w:szCs w:val="25"/>
        </w:rPr>
        <w:t>Estimated Total Burden Hours per Respondent: 2 hours</w:t>
      </w:r>
    </w:p>
    <w:p w:rsidRPr="00C9357C" w:rsidR="00C32A0E" w:rsidP="00C32A0E" w:rsidRDefault="00C32A0E" w14:paraId="5CFE9CA5" w14:textId="15BD17AD">
      <w:pPr>
        <w:widowControl w:val="0"/>
        <w:rPr>
          <w:color w:val="000000"/>
          <w:sz w:val="25"/>
          <w:szCs w:val="25"/>
        </w:rPr>
      </w:pPr>
      <w:r w:rsidRPr="00C9357C">
        <w:rPr>
          <w:b/>
          <w:color w:val="000000"/>
          <w:sz w:val="25"/>
          <w:szCs w:val="25"/>
        </w:rPr>
        <w:t xml:space="preserve">Estimated </w:t>
      </w:r>
      <w:r w:rsidR="008C04E6">
        <w:rPr>
          <w:b/>
          <w:color w:val="000000"/>
          <w:sz w:val="25"/>
          <w:szCs w:val="25"/>
        </w:rPr>
        <w:t xml:space="preserve">Annual </w:t>
      </w:r>
      <w:r w:rsidRPr="00C9357C">
        <w:rPr>
          <w:b/>
          <w:color w:val="000000"/>
          <w:sz w:val="25"/>
          <w:szCs w:val="25"/>
        </w:rPr>
        <w:t xml:space="preserve">Total Annual </w:t>
      </w:r>
      <w:r w:rsidRPr="00C9357C" w:rsidR="00C84839">
        <w:rPr>
          <w:b/>
          <w:color w:val="000000"/>
          <w:sz w:val="25"/>
          <w:szCs w:val="25"/>
        </w:rPr>
        <w:t xml:space="preserve">Burden </w:t>
      </w:r>
      <w:r w:rsidRPr="00C9357C">
        <w:rPr>
          <w:b/>
          <w:color w:val="000000"/>
          <w:sz w:val="25"/>
          <w:szCs w:val="25"/>
        </w:rPr>
        <w:t xml:space="preserve">Hours: </w:t>
      </w:r>
      <w:r w:rsidR="00A96B78">
        <w:rPr>
          <w:b/>
          <w:color w:val="000000"/>
          <w:sz w:val="25"/>
          <w:szCs w:val="25"/>
        </w:rPr>
        <w:t>98 hours</w:t>
      </w:r>
    </w:p>
    <w:p w:rsidR="00AE7E56" w:rsidP="00C32A0E" w:rsidRDefault="00AE7E56" w14:paraId="2ECC530A" w14:textId="36ABF1C7">
      <w:pPr>
        <w:widowControl w:val="0"/>
        <w:rPr>
          <w:b/>
          <w:snapToGrid w:val="0"/>
          <w:color w:val="000000"/>
          <w:sz w:val="25"/>
          <w:szCs w:val="25"/>
        </w:rPr>
      </w:pPr>
      <w:r w:rsidRPr="00C9357C">
        <w:rPr>
          <w:b/>
          <w:color w:val="000000"/>
          <w:sz w:val="25"/>
          <w:szCs w:val="25"/>
        </w:rPr>
        <w:t xml:space="preserve">Estimated </w:t>
      </w:r>
      <w:r w:rsidR="00932F54">
        <w:rPr>
          <w:b/>
          <w:color w:val="000000"/>
          <w:sz w:val="25"/>
          <w:szCs w:val="25"/>
        </w:rPr>
        <w:t xml:space="preserve">Annual </w:t>
      </w:r>
      <w:r w:rsidRPr="00C9357C">
        <w:rPr>
          <w:b/>
          <w:color w:val="000000"/>
          <w:sz w:val="25"/>
          <w:szCs w:val="25"/>
        </w:rPr>
        <w:t>Total Cost</w:t>
      </w:r>
      <w:r w:rsidR="00932F54">
        <w:rPr>
          <w:b/>
          <w:color w:val="000000"/>
          <w:sz w:val="25"/>
          <w:szCs w:val="25"/>
        </w:rPr>
        <w:t xml:space="preserve"> to Respondent</w:t>
      </w:r>
      <w:r w:rsidR="008C04E6">
        <w:rPr>
          <w:b/>
          <w:color w:val="000000"/>
          <w:sz w:val="25"/>
          <w:szCs w:val="25"/>
        </w:rPr>
        <w:t>s</w:t>
      </w:r>
      <w:r w:rsidRPr="00C9357C">
        <w:rPr>
          <w:b/>
          <w:color w:val="000000"/>
          <w:sz w:val="25"/>
          <w:szCs w:val="25"/>
        </w:rPr>
        <w:t xml:space="preserve">:  </w:t>
      </w:r>
      <w:r w:rsidR="00A96B78">
        <w:rPr>
          <w:b/>
          <w:color w:val="000000"/>
          <w:sz w:val="25"/>
          <w:szCs w:val="25"/>
        </w:rPr>
        <w:t>$</w:t>
      </w:r>
      <w:r w:rsidR="008C04E6">
        <w:rPr>
          <w:b/>
          <w:color w:val="000000"/>
          <w:sz w:val="25"/>
          <w:szCs w:val="25"/>
        </w:rPr>
        <w:t>4,400.20</w:t>
      </w:r>
    </w:p>
    <w:p w:rsidR="00D83C0D" w:rsidP="00C32A0E" w:rsidRDefault="00D83C0D" w14:paraId="6F9A6C17" w14:textId="77777777">
      <w:pPr>
        <w:widowControl w:val="0"/>
        <w:rPr>
          <w:b/>
          <w:snapToGrid w:val="0"/>
          <w:color w:val="000000"/>
          <w:sz w:val="25"/>
          <w:szCs w:val="25"/>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8"/>
        <w:gridCol w:w="1890"/>
        <w:gridCol w:w="1710"/>
        <w:gridCol w:w="1710"/>
        <w:gridCol w:w="1620"/>
        <w:tblGridChange w:id="0">
          <w:tblGrid>
            <w:gridCol w:w="2088"/>
            <w:gridCol w:w="1890"/>
            <w:gridCol w:w="1710"/>
            <w:gridCol w:w="1710"/>
            <w:gridCol w:w="1620"/>
          </w:tblGrid>
        </w:tblGridChange>
      </w:tblGrid>
      <w:tr w:rsidRPr="00C9357C" w:rsidR="00D83C0D" w:rsidTr="00D83C0D" w14:paraId="0C5E68CB" w14:textId="77777777">
        <w:trPr>
          <w:tblHeader/>
        </w:trPr>
        <w:tc>
          <w:tcPr>
            <w:tcW w:w="2088" w:type="dxa"/>
          </w:tcPr>
          <w:p w:rsidRPr="00C9357C" w:rsidR="00D83C0D" w:rsidP="00E26F24" w:rsidRDefault="00D83C0D" w14:paraId="123196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5"/>
                <w:szCs w:val="25"/>
              </w:rPr>
            </w:pPr>
            <w:r w:rsidRPr="00C9357C">
              <w:rPr>
                <w:b/>
                <w:bCs/>
                <w:snapToGrid w:val="0"/>
                <w:color w:val="000000"/>
                <w:sz w:val="25"/>
                <w:szCs w:val="25"/>
              </w:rPr>
              <w:t>Report Requirements</w:t>
            </w:r>
          </w:p>
        </w:tc>
        <w:tc>
          <w:tcPr>
            <w:tcW w:w="1890" w:type="dxa"/>
          </w:tcPr>
          <w:p w:rsidRPr="00C9357C" w:rsidR="00D83C0D" w:rsidP="00E26F24" w:rsidRDefault="00D83C0D" w14:paraId="13733EC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5"/>
                <w:szCs w:val="25"/>
              </w:rPr>
            </w:pPr>
            <w:r w:rsidRPr="00C9357C">
              <w:rPr>
                <w:b/>
                <w:bCs/>
                <w:snapToGrid w:val="0"/>
                <w:color w:val="000000"/>
                <w:sz w:val="25"/>
                <w:szCs w:val="25"/>
              </w:rPr>
              <w:t># Total Open Grants</w:t>
            </w:r>
          </w:p>
        </w:tc>
        <w:tc>
          <w:tcPr>
            <w:tcW w:w="1710" w:type="dxa"/>
          </w:tcPr>
          <w:p w:rsidRPr="00C9357C" w:rsidR="00D83C0D" w:rsidP="00E26F24" w:rsidRDefault="00D83C0D" w14:paraId="473BCE8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5"/>
                <w:szCs w:val="25"/>
              </w:rPr>
            </w:pPr>
            <w:r w:rsidRPr="00C9357C">
              <w:rPr>
                <w:b/>
                <w:bCs/>
                <w:snapToGrid w:val="0"/>
                <w:color w:val="000000"/>
                <w:sz w:val="25"/>
                <w:szCs w:val="25"/>
              </w:rPr>
              <w:t>#Total Submissions/Reports Annually</w:t>
            </w:r>
          </w:p>
        </w:tc>
        <w:tc>
          <w:tcPr>
            <w:tcW w:w="1710" w:type="dxa"/>
          </w:tcPr>
          <w:p w:rsidRPr="00C9357C" w:rsidR="00D83C0D" w:rsidP="00E26F24" w:rsidRDefault="00D83C0D" w14:paraId="5C6FDF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5"/>
                <w:szCs w:val="25"/>
              </w:rPr>
            </w:pPr>
            <w:r w:rsidRPr="00C9357C">
              <w:rPr>
                <w:b/>
                <w:bCs/>
                <w:snapToGrid w:val="0"/>
                <w:color w:val="000000"/>
                <w:sz w:val="25"/>
                <w:szCs w:val="25"/>
              </w:rPr>
              <w:t xml:space="preserve">Burden hours per submission </w:t>
            </w:r>
          </w:p>
        </w:tc>
        <w:tc>
          <w:tcPr>
            <w:tcW w:w="1620" w:type="dxa"/>
          </w:tcPr>
          <w:p w:rsidRPr="00C9357C" w:rsidR="00D83C0D" w:rsidP="00E26F24" w:rsidRDefault="00D83C0D" w14:paraId="4AED4AE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5"/>
                <w:szCs w:val="25"/>
              </w:rPr>
            </w:pPr>
            <w:r w:rsidRPr="00C9357C">
              <w:rPr>
                <w:b/>
                <w:bCs/>
                <w:snapToGrid w:val="0"/>
                <w:color w:val="000000"/>
                <w:sz w:val="25"/>
                <w:szCs w:val="25"/>
              </w:rPr>
              <w:t>Total Submissions/Reports Annual Burden Hours</w:t>
            </w:r>
          </w:p>
        </w:tc>
      </w:tr>
      <w:tr w:rsidRPr="00C9357C" w:rsidR="00D83C0D" w:rsidTr="00D83C0D" w14:paraId="23EE9F15" w14:textId="77777777">
        <w:trPr>
          <w:trHeight w:val="1277"/>
        </w:trPr>
        <w:tc>
          <w:tcPr>
            <w:tcW w:w="2088" w:type="dxa"/>
          </w:tcPr>
          <w:p w:rsidRPr="00C9357C" w:rsidR="00D83C0D" w:rsidP="00E26F24" w:rsidRDefault="00D83C0D" w14:paraId="76141DA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9357C">
              <w:rPr>
                <w:snapToGrid w:val="0"/>
                <w:color w:val="000000"/>
                <w:sz w:val="25"/>
                <w:szCs w:val="25"/>
              </w:rPr>
              <w:t>Milestones/Progress Reports (MPR)</w:t>
            </w:r>
          </w:p>
          <w:p w:rsidRPr="00C9357C" w:rsidR="00D83C0D" w:rsidP="00E26F24" w:rsidRDefault="00D83C0D" w14:paraId="7CC286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9357C">
              <w:rPr>
                <w:snapToGrid w:val="0"/>
                <w:color w:val="000000"/>
                <w:sz w:val="25"/>
                <w:szCs w:val="25"/>
              </w:rPr>
              <w:t>Submitted Annually</w:t>
            </w:r>
            <w:r w:rsidRPr="00C9357C">
              <w:rPr>
                <w:snapToGrid w:val="0"/>
                <w:color w:val="000000"/>
                <w:sz w:val="25"/>
                <w:szCs w:val="25"/>
              </w:rPr>
              <w:tab/>
            </w:r>
            <w:r w:rsidRPr="00C9357C">
              <w:rPr>
                <w:snapToGrid w:val="0"/>
                <w:color w:val="000000"/>
                <w:sz w:val="25"/>
                <w:szCs w:val="25"/>
              </w:rPr>
              <w:tab/>
            </w:r>
            <w:r w:rsidRPr="00C9357C">
              <w:rPr>
                <w:snapToGrid w:val="0"/>
                <w:color w:val="000000"/>
                <w:sz w:val="25"/>
                <w:szCs w:val="25"/>
              </w:rPr>
              <w:tab/>
            </w:r>
            <w:r w:rsidRPr="00C9357C">
              <w:rPr>
                <w:snapToGrid w:val="0"/>
                <w:color w:val="000000"/>
                <w:sz w:val="25"/>
                <w:szCs w:val="25"/>
              </w:rPr>
              <w:tab/>
            </w:r>
            <w:r w:rsidRPr="00C9357C">
              <w:rPr>
                <w:snapToGrid w:val="0"/>
                <w:color w:val="000000"/>
                <w:sz w:val="25"/>
                <w:szCs w:val="25"/>
              </w:rPr>
              <w:tab/>
              <w:t>16,696</w:t>
            </w:r>
          </w:p>
          <w:p w:rsidRPr="00C9357C" w:rsidR="00D83C0D" w:rsidP="00E26F24" w:rsidRDefault="00D83C0D" w14:paraId="4D9DA0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C9357C" w:rsidR="00D83C0D" w:rsidP="00E26F24" w:rsidRDefault="00D83C0D" w14:paraId="3327F6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890" w:type="dxa"/>
          </w:tcPr>
          <w:p w:rsidRPr="00C9357C" w:rsidR="00D83C0D" w:rsidP="00E26F24" w:rsidRDefault="00D83C0D" w14:paraId="1F23184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p>
          <w:p w:rsidRPr="00C9357C" w:rsidR="00D83C0D" w:rsidP="00E26F24" w:rsidRDefault="00A96B78" w14:paraId="2066B150" w14:textId="2FF99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49</w:t>
            </w:r>
          </w:p>
        </w:tc>
        <w:tc>
          <w:tcPr>
            <w:tcW w:w="1710" w:type="dxa"/>
          </w:tcPr>
          <w:p w:rsidRPr="00C9357C" w:rsidR="00D83C0D" w:rsidP="00E26F24" w:rsidRDefault="00D83C0D" w14:paraId="1EACFDE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p>
          <w:p w:rsidRPr="00C9357C" w:rsidR="00D83C0D" w:rsidP="00E26F24" w:rsidRDefault="00A96B78" w14:paraId="6D95C828" w14:textId="388498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Pr>
                <w:snapToGrid w:val="0"/>
                <w:color w:val="000000"/>
                <w:sz w:val="25"/>
                <w:szCs w:val="25"/>
              </w:rPr>
              <w:t>1</w:t>
            </w:r>
          </w:p>
          <w:p w:rsidRPr="00C9357C" w:rsidR="00D83C0D" w:rsidP="00E26F24" w:rsidRDefault="00D83C0D" w14:paraId="262C91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p>
        </w:tc>
        <w:tc>
          <w:tcPr>
            <w:tcW w:w="1710" w:type="dxa"/>
          </w:tcPr>
          <w:p w:rsidR="00A96B78" w:rsidP="00E26F24" w:rsidRDefault="00A96B78" w14:paraId="40AC648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p>
          <w:p w:rsidRPr="00C9357C" w:rsidR="00D83C0D" w:rsidP="00E26F24" w:rsidRDefault="00A96B78" w14:paraId="16DD9076" w14:textId="49E3BB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Pr>
                <w:snapToGrid w:val="0"/>
                <w:color w:val="000000"/>
                <w:sz w:val="25"/>
                <w:szCs w:val="25"/>
              </w:rPr>
              <w:t>2</w:t>
            </w:r>
          </w:p>
          <w:p w:rsidRPr="00C9357C" w:rsidR="00D83C0D" w:rsidP="00E26F24" w:rsidRDefault="00D83C0D" w14:paraId="4CFBC6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p>
          <w:p w:rsidRPr="00C9357C" w:rsidR="00D83C0D" w:rsidP="00E26F24" w:rsidRDefault="00D83C0D" w14:paraId="720C28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p>
        </w:tc>
        <w:tc>
          <w:tcPr>
            <w:tcW w:w="1620" w:type="dxa"/>
          </w:tcPr>
          <w:p w:rsidR="00A96B78" w:rsidP="00E26F24" w:rsidRDefault="00A96B78" w14:paraId="6D8C0C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p>
          <w:p w:rsidRPr="00C9357C" w:rsidR="00D83C0D" w:rsidP="00E26F24" w:rsidRDefault="00A96B78" w14:paraId="576A4BE6" w14:textId="3796CE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Pr>
                <w:snapToGrid w:val="0"/>
                <w:color w:val="000000"/>
                <w:sz w:val="25"/>
                <w:szCs w:val="25"/>
              </w:rPr>
              <w:t>98</w:t>
            </w:r>
          </w:p>
        </w:tc>
      </w:tr>
      <w:tr w:rsidRPr="00C9357C" w:rsidR="00D83C0D" w:rsidTr="00D83C0D" w14:paraId="3FCD5062" w14:textId="77777777">
        <w:tc>
          <w:tcPr>
            <w:tcW w:w="2088" w:type="dxa"/>
          </w:tcPr>
          <w:p w:rsidRPr="00C9357C" w:rsidR="00D83C0D" w:rsidP="00E26F24" w:rsidRDefault="00D83C0D" w14:paraId="1459AB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9357C">
              <w:rPr>
                <w:snapToGrid w:val="0"/>
                <w:color w:val="000000"/>
                <w:sz w:val="25"/>
                <w:szCs w:val="25"/>
              </w:rPr>
              <w:t>Totals</w:t>
            </w:r>
          </w:p>
        </w:tc>
        <w:tc>
          <w:tcPr>
            <w:tcW w:w="1890" w:type="dxa"/>
          </w:tcPr>
          <w:p w:rsidRPr="00C9357C" w:rsidR="00D83C0D" w:rsidP="00E26F24" w:rsidRDefault="00A96B78" w14:paraId="4F028FBE" w14:textId="6BA592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Pr>
                <w:snapToGrid w:val="0"/>
                <w:color w:val="000000"/>
                <w:sz w:val="25"/>
                <w:szCs w:val="25"/>
              </w:rPr>
              <w:t>49</w:t>
            </w:r>
          </w:p>
        </w:tc>
        <w:tc>
          <w:tcPr>
            <w:tcW w:w="1710" w:type="dxa"/>
          </w:tcPr>
          <w:p w:rsidRPr="00C9357C" w:rsidR="00D83C0D" w:rsidP="00E26F24" w:rsidRDefault="00A96B78" w14:paraId="30515D51" w14:textId="1F122B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Pr>
                <w:snapToGrid w:val="0"/>
                <w:color w:val="000000"/>
                <w:sz w:val="25"/>
                <w:szCs w:val="25"/>
              </w:rPr>
              <w:t>49</w:t>
            </w:r>
          </w:p>
        </w:tc>
        <w:tc>
          <w:tcPr>
            <w:tcW w:w="1710" w:type="dxa"/>
          </w:tcPr>
          <w:p w:rsidRPr="00C9357C" w:rsidR="00D83C0D" w:rsidP="00E26F24" w:rsidRDefault="00D83C0D" w14:paraId="3C75B8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sidRPr="00C9357C">
              <w:rPr>
                <w:snapToGrid w:val="0"/>
                <w:color w:val="000000"/>
                <w:sz w:val="25"/>
                <w:szCs w:val="25"/>
              </w:rPr>
              <w:t>N/A</w:t>
            </w:r>
          </w:p>
        </w:tc>
        <w:tc>
          <w:tcPr>
            <w:tcW w:w="1620" w:type="dxa"/>
          </w:tcPr>
          <w:p w:rsidRPr="00C9357C" w:rsidR="00D83C0D" w:rsidP="00E26F24" w:rsidRDefault="00A96B78" w14:paraId="0B33082D" w14:textId="2B0578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Pr>
                <w:snapToGrid w:val="0"/>
                <w:color w:val="000000"/>
                <w:sz w:val="25"/>
                <w:szCs w:val="25"/>
              </w:rPr>
              <w:t>98</w:t>
            </w:r>
          </w:p>
        </w:tc>
      </w:tr>
    </w:tbl>
    <w:p w:rsidRPr="00C9357C" w:rsidR="00D83C0D" w:rsidP="00D83C0D" w:rsidRDefault="00D83C0D" w14:paraId="429195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p>
    <w:p w:rsidR="00550E47" w:rsidP="00C84839" w:rsidRDefault="00550E47" w14:paraId="6625BC51" w14:textId="057460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T</w:t>
      </w:r>
      <w:r w:rsidRPr="003D09A7">
        <w:rPr>
          <w:snapToGrid w:val="0"/>
          <w:color w:val="000000"/>
          <w:sz w:val="25"/>
          <w:szCs w:val="25"/>
        </w:rPr>
        <w:t xml:space="preserve">here </w:t>
      </w:r>
      <w:r w:rsidR="007E3216">
        <w:rPr>
          <w:snapToGrid w:val="0"/>
          <w:color w:val="000000"/>
          <w:sz w:val="25"/>
          <w:szCs w:val="25"/>
        </w:rPr>
        <w:t>is</w:t>
      </w:r>
      <w:r w:rsidRPr="003D09A7">
        <w:rPr>
          <w:snapToGrid w:val="0"/>
          <w:color w:val="000000"/>
          <w:sz w:val="25"/>
          <w:szCs w:val="25"/>
        </w:rPr>
        <w:t xml:space="preserve"> currently a total of </w:t>
      </w:r>
      <w:r w:rsidRPr="00550E47">
        <w:rPr>
          <w:b/>
          <w:snapToGrid w:val="0"/>
          <w:color w:val="000000"/>
          <w:sz w:val="25"/>
          <w:szCs w:val="25"/>
        </w:rPr>
        <w:t>(</w:t>
      </w:r>
      <w:r w:rsidR="00A96B78">
        <w:rPr>
          <w:b/>
          <w:snapToGrid w:val="0"/>
          <w:color w:val="000000"/>
          <w:sz w:val="25"/>
          <w:szCs w:val="25"/>
        </w:rPr>
        <w:t>49</w:t>
      </w:r>
      <w:r w:rsidRPr="00550E47">
        <w:rPr>
          <w:b/>
          <w:snapToGrid w:val="0"/>
          <w:color w:val="000000"/>
          <w:sz w:val="25"/>
          <w:szCs w:val="25"/>
        </w:rPr>
        <w:t>)</w:t>
      </w:r>
      <w:r w:rsidRPr="00847C9C">
        <w:rPr>
          <w:snapToGrid w:val="0"/>
          <w:color w:val="000000"/>
          <w:sz w:val="25"/>
          <w:szCs w:val="25"/>
        </w:rPr>
        <w:t xml:space="preserve"> respondents</w:t>
      </w:r>
      <w:r>
        <w:rPr>
          <w:snapToGrid w:val="0"/>
          <w:color w:val="000000"/>
          <w:sz w:val="25"/>
          <w:szCs w:val="25"/>
        </w:rPr>
        <w:t>/grantees</w:t>
      </w:r>
      <w:r w:rsidR="00C85272">
        <w:rPr>
          <w:snapToGrid w:val="0"/>
          <w:color w:val="000000"/>
          <w:sz w:val="25"/>
          <w:szCs w:val="25"/>
        </w:rPr>
        <w:t xml:space="preserve"> that previously had projects under the JARC program</w:t>
      </w:r>
      <w:r w:rsidRPr="00847C9C">
        <w:rPr>
          <w:snapToGrid w:val="0"/>
          <w:color w:val="000000"/>
          <w:sz w:val="25"/>
          <w:szCs w:val="25"/>
        </w:rPr>
        <w:t xml:space="preserve">. </w:t>
      </w:r>
      <w:r w:rsidR="007E3216">
        <w:rPr>
          <w:snapToGrid w:val="0"/>
          <w:color w:val="000000"/>
          <w:sz w:val="25"/>
          <w:szCs w:val="25"/>
        </w:rPr>
        <w:t xml:space="preserve"> </w:t>
      </w:r>
      <w:r w:rsidR="007113F0">
        <w:rPr>
          <w:snapToGrid w:val="0"/>
          <w:color w:val="000000"/>
          <w:sz w:val="25"/>
          <w:szCs w:val="25"/>
        </w:rPr>
        <w:t>Due to the program being repealed</w:t>
      </w:r>
      <w:r w:rsidR="00C85272">
        <w:rPr>
          <w:snapToGrid w:val="0"/>
          <w:color w:val="000000"/>
          <w:sz w:val="25"/>
          <w:szCs w:val="25"/>
        </w:rPr>
        <w:t xml:space="preserve"> and all projects are now complete, </w:t>
      </w:r>
      <w:r w:rsidR="007113F0">
        <w:rPr>
          <w:snapToGrid w:val="0"/>
          <w:color w:val="000000"/>
          <w:sz w:val="25"/>
          <w:szCs w:val="25"/>
        </w:rPr>
        <w:t xml:space="preserve">grantees are only required to submit (1) annual Milestone Progress Reports annually. </w:t>
      </w:r>
      <w:r w:rsidR="00C85272">
        <w:rPr>
          <w:snapToGrid w:val="0"/>
          <w:color w:val="000000"/>
          <w:sz w:val="25"/>
          <w:szCs w:val="25"/>
        </w:rPr>
        <w:t xml:space="preserve">This IC is only being renewed because there </w:t>
      </w:r>
      <w:r w:rsidR="00C06D06">
        <w:rPr>
          <w:snapToGrid w:val="0"/>
          <w:color w:val="000000"/>
          <w:sz w:val="25"/>
          <w:szCs w:val="25"/>
        </w:rPr>
        <w:t>are</w:t>
      </w:r>
      <w:r w:rsidR="00C85272">
        <w:rPr>
          <w:snapToGrid w:val="0"/>
          <w:color w:val="000000"/>
          <w:sz w:val="25"/>
          <w:szCs w:val="25"/>
        </w:rPr>
        <w:t xml:space="preserve"> still very small amounts </w:t>
      </w:r>
      <w:r w:rsidR="00C06D06">
        <w:rPr>
          <w:snapToGrid w:val="0"/>
          <w:color w:val="000000"/>
          <w:sz w:val="25"/>
          <w:szCs w:val="25"/>
        </w:rPr>
        <w:t xml:space="preserve">of funding left sitting in their accounts for draw down. </w:t>
      </w:r>
      <w:r w:rsidRPr="00C06D06" w:rsidR="00C06D06">
        <w:rPr>
          <w:snapToGrid w:val="0"/>
          <w:color w:val="000000"/>
          <w:sz w:val="25"/>
          <w:szCs w:val="25"/>
        </w:rPr>
        <w:t xml:space="preserve">FTA must continue to collect information under the program management stage until the period of </w:t>
      </w:r>
      <w:r w:rsidRPr="00C06D06" w:rsidR="00C06D06">
        <w:rPr>
          <w:snapToGrid w:val="0"/>
          <w:color w:val="000000"/>
          <w:sz w:val="25"/>
          <w:szCs w:val="25"/>
        </w:rPr>
        <w:lastRenderedPageBreak/>
        <w:t xml:space="preserve">availability expires; the funds are fully expended; the funds are rescinded by Congress; or the funds are otherwise reallocated. </w:t>
      </w:r>
      <w:r w:rsidR="00105E78">
        <w:rPr>
          <w:snapToGrid w:val="0"/>
          <w:color w:val="000000"/>
          <w:sz w:val="25"/>
          <w:szCs w:val="25"/>
        </w:rPr>
        <w:t>The chart is detailed below:</w:t>
      </w:r>
    </w:p>
    <w:p w:rsidR="00550E47" w:rsidP="00550E47" w:rsidRDefault="00550E47" w14:paraId="50B65B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105E78" w:rsidR="00105E78" w:rsidP="00105E78" w:rsidRDefault="00105E78" w14:paraId="1B9C2FC0" w14:textId="5915C1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5"/>
          <w:szCs w:val="25"/>
        </w:rPr>
      </w:pPr>
      <w:r w:rsidRPr="00550E47">
        <w:rPr>
          <w:b/>
          <w:snapToGrid w:val="0"/>
          <w:color w:val="000000"/>
          <w:sz w:val="25"/>
          <w:szCs w:val="25"/>
          <w:u w:val="single"/>
        </w:rPr>
        <w:t>Total Annual Responses</w:t>
      </w:r>
      <w:r>
        <w:rPr>
          <w:b/>
          <w:snapToGrid w:val="0"/>
          <w:color w:val="000000"/>
          <w:sz w:val="25"/>
          <w:szCs w:val="25"/>
        </w:rPr>
        <w:t>:</w:t>
      </w:r>
      <w:r w:rsidRPr="00105E78">
        <w:rPr>
          <w:b/>
          <w:snapToGrid w:val="0"/>
          <w:color w:val="000000"/>
          <w:sz w:val="25"/>
          <w:szCs w:val="25"/>
        </w:rPr>
        <w:t xml:space="preserve"> </w:t>
      </w:r>
      <w:r w:rsidR="007113F0">
        <w:rPr>
          <w:b/>
          <w:snapToGrid w:val="0"/>
          <w:color w:val="000000"/>
          <w:sz w:val="25"/>
          <w:szCs w:val="25"/>
        </w:rPr>
        <w:t>49</w:t>
      </w:r>
      <w:r>
        <w:rPr>
          <w:b/>
          <w:snapToGrid w:val="0"/>
          <w:color w:val="000000"/>
          <w:sz w:val="25"/>
          <w:szCs w:val="25"/>
        </w:rPr>
        <w:t xml:space="preserve"> (</w:t>
      </w:r>
      <w:r w:rsidR="007113F0">
        <w:rPr>
          <w:b/>
          <w:snapToGrid w:val="0"/>
          <w:color w:val="000000"/>
          <w:sz w:val="25"/>
          <w:szCs w:val="25"/>
        </w:rPr>
        <w:t>49 x 1 =</w:t>
      </w:r>
      <w:r>
        <w:rPr>
          <w:b/>
          <w:snapToGrid w:val="0"/>
          <w:color w:val="000000"/>
          <w:sz w:val="25"/>
          <w:szCs w:val="25"/>
        </w:rPr>
        <w:t xml:space="preserve"> MPRs)</w:t>
      </w:r>
    </w:p>
    <w:p w:rsidR="00550E47" w:rsidP="00C84839" w:rsidRDefault="00C85272" w14:paraId="2FAF7063" w14:textId="6FE893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49</w:t>
      </w:r>
      <w:r w:rsidR="00550E47">
        <w:rPr>
          <w:snapToGrid w:val="0"/>
          <w:color w:val="000000"/>
          <w:sz w:val="25"/>
          <w:szCs w:val="25"/>
        </w:rPr>
        <w:t xml:space="preserve"> </w:t>
      </w:r>
      <w:r w:rsidR="00847C9C">
        <w:rPr>
          <w:snapToGrid w:val="0"/>
          <w:color w:val="000000"/>
          <w:sz w:val="25"/>
          <w:szCs w:val="25"/>
        </w:rPr>
        <w:t>projects</w:t>
      </w:r>
      <w:r w:rsidR="00A01B37">
        <w:rPr>
          <w:snapToGrid w:val="0"/>
          <w:color w:val="000000"/>
          <w:sz w:val="25"/>
          <w:szCs w:val="25"/>
        </w:rPr>
        <w:t xml:space="preserve"> </w:t>
      </w:r>
      <w:r w:rsidRPr="00C9357C" w:rsidR="009E5E17">
        <w:rPr>
          <w:snapToGrid w:val="0"/>
          <w:color w:val="000000"/>
          <w:sz w:val="25"/>
          <w:szCs w:val="25"/>
        </w:rPr>
        <w:t xml:space="preserve">x </w:t>
      </w:r>
      <w:r w:rsidRPr="00C9357C" w:rsidR="006F20FE">
        <w:rPr>
          <w:snapToGrid w:val="0"/>
          <w:color w:val="000000"/>
          <w:sz w:val="25"/>
          <w:szCs w:val="25"/>
        </w:rPr>
        <w:t>1</w:t>
      </w:r>
      <w:r w:rsidRPr="00C9357C" w:rsidR="009E5E17">
        <w:rPr>
          <w:snapToGrid w:val="0"/>
          <w:color w:val="000000"/>
          <w:sz w:val="25"/>
          <w:szCs w:val="25"/>
        </w:rPr>
        <w:t xml:space="preserve"> </w:t>
      </w:r>
      <w:r w:rsidR="00847C9C">
        <w:rPr>
          <w:snapToGrid w:val="0"/>
          <w:color w:val="000000"/>
          <w:sz w:val="25"/>
          <w:szCs w:val="25"/>
        </w:rPr>
        <w:t xml:space="preserve">yearly </w:t>
      </w:r>
      <w:r w:rsidRPr="00C9357C" w:rsidR="009E5E17">
        <w:rPr>
          <w:snapToGrid w:val="0"/>
          <w:color w:val="000000"/>
          <w:sz w:val="25"/>
          <w:szCs w:val="25"/>
        </w:rPr>
        <w:t xml:space="preserve">= </w:t>
      </w:r>
      <w:r>
        <w:rPr>
          <w:snapToGrid w:val="0"/>
          <w:color w:val="000000"/>
          <w:sz w:val="25"/>
          <w:szCs w:val="25"/>
        </w:rPr>
        <w:t>49</w:t>
      </w:r>
      <w:r w:rsidRPr="00C9357C" w:rsidR="009E5E17">
        <w:rPr>
          <w:snapToGrid w:val="0"/>
          <w:color w:val="000000"/>
          <w:sz w:val="25"/>
          <w:szCs w:val="25"/>
        </w:rPr>
        <w:t xml:space="preserve"> </w:t>
      </w:r>
      <w:r w:rsidRPr="00C9357C" w:rsidR="006F20FE">
        <w:rPr>
          <w:snapToGrid w:val="0"/>
          <w:color w:val="000000"/>
          <w:sz w:val="25"/>
          <w:szCs w:val="25"/>
        </w:rPr>
        <w:t>MPR</w:t>
      </w:r>
      <w:r w:rsidR="00105E78">
        <w:rPr>
          <w:snapToGrid w:val="0"/>
          <w:color w:val="000000"/>
          <w:sz w:val="25"/>
          <w:szCs w:val="25"/>
        </w:rPr>
        <w:t>s</w:t>
      </w:r>
      <w:r w:rsidRPr="00C9357C" w:rsidR="006F20FE">
        <w:rPr>
          <w:snapToGrid w:val="0"/>
          <w:color w:val="000000"/>
          <w:sz w:val="25"/>
          <w:szCs w:val="25"/>
        </w:rPr>
        <w:t xml:space="preserve"> </w:t>
      </w:r>
      <w:r w:rsidRPr="00C9357C" w:rsidR="00E54BDB">
        <w:rPr>
          <w:snapToGrid w:val="0"/>
          <w:color w:val="000000"/>
          <w:sz w:val="25"/>
          <w:szCs w:val="25"/>
        </w:rPr>
        <w:t xml:space="preserve">annual </w:t>
      </w:r>
      <w:r w:rsidR="00105E78">
        <w:rPr>
          <w:snapToGrid w:val="0"/>
          <w:color w:val="000000"/>
          <w:sz w:val="25"/>
          <w:szCs w:val="25"/>
        </w:rPr>
        <w:t>reports)</w:t>
      </w:r>
      <w:r w:rsidRPr="00C9357C" w:rsidR="009E5E17">
        <w:rPr>
          <w:snapToGrid w:val="0"/>
          <w:color w:val="000000"/>
          <w:sz w:val="25"/>
          <w:szCs w:val="25"/>
        </w:rPr>
        <w:t xml:space="preserve">  </w:t>
      </w:r>
    </w:p>
    <w:p w:rsidR="00550E47" w:rsidP="00C84839" w:rsidRDefault="00550E47" w14:paraId="7877624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105E78" w:rsidR="00142CDD" w:rsidP="00C84839" w:rsidRDefault="00105E78" w14:paraId="17020F3E" w14:textId="49E21E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5"/>
          <w:szCs w:val="25"/>
        </w:rPr>
      </w:pPr>
      <w:r w:rsidRPr="00105E78">
        <w:rPr>
          <w:b/>
          <w:snapToGrid w:val="0"/>
          <w:color w:val="000000"/>
          <w:sz w:val="25"/>
          <w:szCs w:val="25"/>
          <w:u w:val="single"/>
        </w:rPr>
        <w:t>Total Annual Burden Hours</w:t>
      </w:r>
      <w:r>
        <w:rPr>
          <w:b/>
          <w:snapToGrid w:val="0"/>
          <w:color w:val="000000"/>
          <w:sz w:val="25"/>
          <w:szCs w:val="25"/>
          <w:u w:val="single"/>
        </w:rPr>
        <w:t>:</w:t>
      </w:r>
      <w:r>
        <w:rPr>
          <w:b/>
          <w:snapToGrid w:val="0"/>
          <w:color w:val="000000"/>
          <w:sz w:val="25"/>
          <w:szCs w:val="25"/>
        </w:rPr>
        <w:t xml:space="preserve"> </w:t>
      </w:r>
      <w:r w:rsidR="00C85272">
        <w:rPr>
          <w:b/>
          <w:snapToGrid w:val="0"/>
          <w:color w:val="000000"/>
          <w:sz w:val="25"/>
          <w:szCs w:val="25"/>
        </w:rPr>
        <w:t>98 hours</w:t>
      </w:r>
      <w:r w:rsidRPr="00C9357C">
        <w:rPr>
          <w:snapToGrid w:val="0"/>
          <w:color w:val="000000"/>
          <w:sz w:val="25"/>
          <w:szCs w:val="25"/>
        </w:rPr>
        <w:t xml:space="preserve"> </w:t>
      </w:r>
      <w:r>
        <w:rPr>
          <w:snapToGrid w:val="0"/>
          <w:color w:val="000000"/>
          <w:sz w:val="25"/>
          <w:szCs w:val="25"/>
        </w:rPr>
        <w:t>(</w:t>
      </w:r>
      <w:r w:rsidR="00C85272">
        <w:rPr>
          <w:snapToGrid w:val="0"/>
          <w:color w:val="000000"/>
          <w:sz w:val="25"/>
          <w:szCs w:val="25"/>
        </w:rPr>
        <w:t xml:space="preserve">49 MPRS x 2 burden hours each respondent) </w:t>
      </w:r>
    </w:p>
    <w:p w:rsidR="00105E78" w:rsidP="00C84839" w:rsidRDefault="00142CDD" w14:paraId="450F8215" w14:textId="14B274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The time allotted to </w:t>
      </w:r>
      <w:r w:rsidR="00C85272">
        <w:rPr>
          <w:snapToGrid w:val="0"/>
          <w:color w:val="000000"/>
          <w:sz w:val="25"/>
          <w:szCs w:val="25"/>
        </w:rPr>
        <w:t xml:space="preserve">review the existing Milestone Report, research the financial status and make updates </w:t>
      </w:r>
      <w:r>
        <w:rPr>
          <w:snapToGrid w:val="0"/>
          <w:color w:val="000000"/>
          <w:sz w:val="25"/>
          <w:szCs w:val="25"/>
        </w:rPr>
        <w:t xml:space="preserve">has decreased dramatically because the projects are </w:t>
      </w:r>
      <w:r w:rsidR="00C85272">
        <w:rPr>
          <w:snapToGrid w:val="0"/>
          <w:color w:val="000000"/>
          <w:sz w:val="25"/>
          <w:szCs w:val="25"/>
        </w:rPr>
        <w:t xml:space="preserve">completed.  The reports already exist and very minimal edits </w:t>
      </w:r>
      <w:r w:rsidR="003E5B6C">
        <w:rPr>
          <w:snapToGrid w:val="0"/>
          <w:color w:val="000000"/>
          <w:sz w:val="25"/>
          <w:szCs w:val="25"/>
        </w:rPr>
        <w:t>need</w:t>
      </w:r>
      <w:r w:rsidR="00C85272">
        <w:rPr>
          <w:snapToGrid w:val="0"/>
          <w:color w:val="000000"/>
          <w:sz w:val="25"/>
          <w:szCs w:val="25"/>
        </w:rPr>
        <w:t xml:space="preserve"> to be made in T</w:t>
      </w:r>
      <w:r w:rsidR="005F4A53">
        <w:rPr>
          <w:snapToGrid w:val="0"/>
          <w:color w:val="000000"/>
          <w:sz w:val="25"/>
          <w:szCs w:val="25"/>
        </w:rPr>
        <w:t>rAMS</w:t>
      </w:r>
      <w:r>
        <w:rPr>
          <w:snapToGrid w:val="0"/>
          <w:color w:val="000000"/>
          <w:sz w:val="25"/>
          <w:szCs w:val="25"/>
        </w:rPr>
        <w:t xml:space="preserve">.  </w:t>
      </w:r>
    </w:p>
    <w:p w:rsidRPr="00C9357C" w:rsidR="00C84839" w:rsidP="00C84839" w:rsidRDefault="00C84839" w14:paraId="3FA93F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105E78" w:rsidR="009E5E17" w:rsidP="009E5E17" w:rsidRDefault="00105E78" w14:paraId="5B00726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5"/>
          <w:szCs w:val="25"/>
        </w:rPr>
      </w:pPr>
      <w:r w:rsidRPr="00105E78">
        <w:rPr>
          <w:b/>
          <w:snapToGrid w:val="0"/>
          <w:color w:val="000000"/>
          <w:sz w:val="25"/>
          <w:szCs w:val="25"/>
          <w:u w:val="single"/>
        </w:rPr>
        <w:t>Estimated Cost to Re</w:t>
      </w:r>
      <w:r w:rsidRPr="00105E78" w:rsidR="009E5E17">
        <w:rPr>
          <w:b/>
          <w:snapToGrid w:val="0"/>
          <w:color w:val="000000"/>
          <w:sz w:val="25"/>
          <w:szCs w:val="25"/>
          <w:u w:val="single"/>
        </w:rPr>
        <w:t>spondents</w:t>
      </w:r>
      <w:r w:rsidRPr="00105E78" w:rsidR="009E5E17">
        <w:rPr>
          <w:b/>
          <w:snapToGrid w:val="0"/>
          <w:color w:val="000000"/>
          <w:sz w:val="25"/>
          <w:szCs w:val="25"/>
        </w:rPr>
        <w:t>:</w:t>
      </w:r>
    </w:p>
    <w:p w:rsidRPr="00C9357C" w:rsidR="009E5E17" w:rsidP="009E5E17" w:rsidRDefault="009E5E17" w14:paraId="3B32EE8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C9357C" w:rsidR="009E5E17" w:rsidP="009E5E17" w:rsidRDefault="009E5E17" w14:paraId="2BF69C7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9357C">
        <w:rPr>
          <w:snapToGrid w:val="0"/>
          <w:color w:val="000000"/>
          <w:sz w:val="25"/>
          <w:szCs w:val="25"/>
          <w:u w:val="single"/>
        </w:rPr>
        <w:t>Project Management Stage</w:t>
      </w:r>
      <w:r w:rsidRPr="00C9357C">
        <w:rPr>
          <w:snapToGrid w:val="0"/>
          <w:color w:val="000000"/>
          <w:sz w:val="25"/>
          <w:szCs w:val="25"/>
        </w:rPr>
        <w:t>:</w:t>
      </w:r>
    </w:p>
    <w:p w:rsidRPr="00C9357C" w:rsidR="000F67C5" w:rsidP="00951D67" w:rsidRDefault="008C04E6" w14:paraId="201B5651" w14:textId="3E9EFA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According to the U.S. Bureau of Labor Statistics, </w:t>
      </w:r>
      <w:r w:rsidRPr="00142CDD" w:rsidR="00142CDD">
        <w:rPr>
          <w:snapToGrid w:val="0"/>
          <w:color w:val="000000"/>
          <w:sz w:val="25"/>
          <w:szCs w:val="25"/>
        </w:rPr>
        <w:t>FTA estimates that a Business and Financial Operations Personnel/Cost Estimator (occupation code 13-1051</w:t>
      </w:r>
      <w:r w:rsidRPr="007B44D7" w:rsidR="007B44D7">
        <w:t xml:space="preserve"> </w:t>
      </w:r>
      <w:hyperlink w:history="1" r:id="rId8">
        <w:r w:rsidRPr="007B44D7" w:rsidR="007B44D7">
          <w:rPr>
            <w:color w:val="0000FF"/>
            <w:u w:val="single"/>
          </w:rPr>
          <w:t>Cost Estimators (bls.gov)</w:t>
        </w:r>
      </w:hyperlink>
      <w:r w:rsidR="007B44D7">
        <w:rPr>
          <w:snapToGrid w:val="0"/>
          <w:color w:val="000000"/>
          <w:sz w:val="25"/>
          <w:szCs w:val="25"/>
        </w:rPr>
        <w:t xml:space="preserve"> </w:t>
      </w:r>
      <w:r w:rsidRPr="00142CDD" w:rsidR="00142CDD">
        <w:rPr>
          <w:snapToGrid w:val="0"/>
          <w:color w:val="000000"/>
          <w:sz w:val="25"/>
          <w:szCs w:val="25"/>
        </w:rPr>
        <w:t>will be involved in the preparation of the request.</w:t>
      </w:r>
      <w:r w:rsidR="00142CDD">
        <w:rPr>
          <w:snapToGrid w:val="0"/>
          <w:color w:val="000000"/>
          <w:sz w:val="25"/>
          <w:szCs w:val="25"/>
        </w:rPr>
        <w:t xml:space="preserve">  </w:t>
      </w:r>
      <w:r w:rsidR="00F26963">
        <w:rPr>
          <w:snapToGrid w:val="0"/>
          <w:color w:val="000000"/>
          <w:sz w:val="25"/>
          <w:szCs w:val="25"/>
        </w:rPr>
        <w:t xml:space="preserve">As stated above it is </w:t>
      </w:r>
      <w:r w:rsidRPr="00C9357C" w:rsidR="009E5E17">
        <w:rPr>
          <w:snapToGrid w:val="0"/>
          <w:color w:val="000000"/>
          <w:sz w:val="25"/>
          <w:szCs w:val="25"/>
        </w:rPr>
        <w:t xml:space="preserve">estimated to take each respondent approximately </w:t>
      </w:r>
      <w:r w:rsidR="00F26963">
        <w:rPr>
          <w:snapToGrid w:val="0"/>
          <w:color w:val="000000"/>
          <w:sz w:val="25"/>
          <w:szCs w:val="25"/>
        </w:rPr>
        <w:t>2</w:t>
      </w:r>
      <w:r w:rsidRPr="00C9357C" w:rsidR="009E5E17">
        <w:rPr>
          <w:snapToGrid w:val="0"/>
          <w:color w:val="000000"/>
          <w:sz w:val="25"/>
          <w:szCs w:val="25"/>
        </w:rPr>
        <w:t xml:space="preserve"> hours </w:t>
      </w:r>
      <w:r>
        <w:rPr>
          <w:snapToGrid w:val="0"/>
          <w:color w:val="000000"/>
          <w:sz w:val="25"/>
          <w:szCs w:val="25"/>
        </w:rPr>
        <w:t xml:space="preserve">to review, update and submit </w:t>
      </w:r>
      <w:r w:rsidRPr="00C9357C" w:rsidR="000F67C5">
        <w:rPr>
          <w:snapToGrid w:val="0"/>
          <w:color w:val="000000"/>
          <w:sz w:val="25"/>
          <w:szCs w:val="25"/>
        </w:rPr>
        <w:t>(1)</w:t>
      </w:r>
      <w:r w:rsidRPr="00C9357C" w:rsidR="00C84839">
        <w:rPr>
          <w:snapToGrid w:val="0"/>
          <w:color w:val="000000"/>
          <w:sz w:val="25"/>
          <w:szCs w:val="25"/>
        </w:rPr>
        <w:t xml:space="preserve"> </w:t>
      </w:r>
      <w:r w:rsidRPr="00C9357C" w:rsidR="009E5E17">
        <w:rPr>
          <w:snapToGrid w:val="0"/>
          <w:color w:val="000000"/>
          <w:sz w:val="25"/>
          <w:szCs w:val="25"/>
        </w:rPr>
        <w:t>MPR</w:t>
      </w:r>
      <w:r w:rsidRPr="00C9357C" w:rsidR="001A5F60">
        <w:rPr>
          <w:snapToGrid w:val="0"/>
          <w:color w:val="000000"/>
          <w:sz w:val="25"/>
          <w:szCs w:val="25"/>
        </w:rPr>
        <w:t xml:space="preserve"> </w:t>
      </w:r>
      <w:r w:rsidRPr="00C9357C" w:rsidR="000F67C5">
        <w:rPr>
          <w:snapToGrid w:val="0"/>
          <w:color w:val="000000"/>
          <w:sz w:val="25"/>
          <w:szCs w:val="25"/>
        </w:rPr>
        <w:t xml:space="preserve">on </w:t>
      </w:r>
      <w:r>
        <w:rPr>
          <w:snapToGrid w:val="0"/>
          <w:color w:val="000000"/>
          <w:sz w:val="25"/>
          <w:szCs w:val="25"/>
        </w:rPr>
        <w:t xml:space="preserve">an </w:t>
      </w:r>
      <w:r w:rsidRPr="00C9357C" w:rsidR="000F67C5">
        <w:rPr>
          <w:snapToGrid w:val="0"/>
          <w:color w:val="000000"/>
          <w:sz w:val="25"/>
          <w:szCs w:val="25"/>
        </w:rPr>
        <w:t xml:space="preserve">annual basis for each grant. It is estimated that (1) individual will prepare each MPR report at </w:t>
      </w:r>
      <w:r w:rsidRPr="00C9357C" w:rsidR="00E9634A">
        <w:rPr>
          <w:snapToGrid w:val="0"/>
          <w:color w:val="000000"/>
          <w:sz w:val="25"/>
          <w:szCs w:val="25"/>
        </w:rPr>
        <w:t>$</w:t>
      </w:r>
      <w:r>
        <w:rPr>
          <w:snapToGrid w:val="0"/>
          <w:color w:val="000000"/>
          <w:sz w:val="25"/>
          <w:szCs w:val="25"/>
        </w:rPr>
        <w:t>44.90</w:t>
      </w:r>
      <w:r w:rsidRPr="00C9357C" w:rsidR="000F67C5">
        <w:rPr>
          <w:snapToGrid w:val="0"/>
          <w:color w:val="000000"/>
          <w:sz w:val="25"/>
          <w:szCs w:val="25"/>
        </w:rPr>
        <w:t xml:space="preserve"> per hour </w:t>
      </w:r>
      <w:r w:rsidR="007B44D7">
        <w:rPr>
          <w:snapToGrid w:val="0"/>
          <w:color w:val="000000"/>
          <w:sz w:val="25"/>
          <w:szCs w:val="25"/>
        </w:rPr>
        <w:t>(</w:t>
      </w:r>
      <w:r>
        <w:rPr>
          <w:snapToGrid w:val="0"/>
          <w:color w:val="000000"/>
          <w:sz w:val="25"/>
          <w:szCs w:val="25"/>
        </w:rPr>
        <w:t xml:space="preserve">$35.08 x </w:t>
      </w:r>
      <w:r w:rsidR="007B44D7">
        <w:rPr>
          <w:snapToGrid w:val="0"/>
          <w:color w:val="000000"/>
          <w:sz w:val="25"/>
          <w:szCs w:val="25"/>
        </w:rPr>
        <w:t>.28% for fringe benefits</w:t>
      </w:r>
      <w:r>
        <w:rPr>
          <w:snapToGrid w:val="0"/>
          <w:color w:val="000000"/>
          <w:sz w:val="25"/>
          <w:szCs w:val="25"/>
        </w:rPr>
        <w:t xml:space="preserve">) </w:t>
      </w:r>
      <w:r w:rsidRPr="00C9357C" w:rsidR="000F67C5">
        <w:rPr>
          <w:snapToGrid w:val="0"/>
          <w:color w:val="000000"/>
          <w:sz w:val="25"/>
          <w:szCs w:val="25"/>
        </w:rPr>
        <w:t xml:space="preserve">for a total cost of </w:t>
      </w:r>
      <w:r w:rsidRPr="00C9357C" w:rsidR="00926AF8">
        <w:rPr>
          <w:snapToGrid w:val="0"/>
          <w:color w:val="000000"/>
          <w:sz w:val="25"/>
          <w:szCs w:val="25"/>
        </w:rPr>
        <w:t>$</w:t>
      </w:r>
      <w:r>
        <w:rPr>
          <w:snapToGrid w:val="0"/>
          <w:color w:val="000000"/>
          <w:sz w:val="25"/>
          <w:szCs w:val="25"/>
        </w:rPr>
        <w:t>89.80</w:t>
      </w:r>
      <w:r w:rsidRPr="00C9357C" w:rsidR="00926AF8">
        <w:rPr>
          <w:snapToGrid w:val="0"/>
          <w:color w:val="000000"/>
          <w:sz w:val="25"/>
          <w:szCs w:val="25"/>
        </w:rPr>
        <w:t xml:space="preserve"> per grant</w:t>
      </w:r>
      <w:r w:rsidR="00932F54">
        <w:rPr>
          <w:snapToGrid w:val="0"/>
          <w:color w:val="000000"/>
          <w:sz w:val="25"/>
          <w:szCs w:val="25"/>
        </w:rPr>
        <w:t xml:space="preserve">.  </w:t>
      </w:r>
      <w:r w:rsidRPr="00C9357C" w:rsidR="000F67C5">
        <w:rPr>
          <w:snapToGrid w:val="0"/>
          <w:color w:val="000000"/>
          <w:sz w:val="25"/>
          <w:szCs w:val="25"/>
        </w:rPr>
        <w:t xml:space="preserve">The total cost to the respondents to prepare and submit MPR’s on annual basis is </w:t>
      </w:r>
      <w:r>
        <w:rPr>
          <w:snapToGrid w:val="0"/>
          <w:color w:val="000000"/>
          <w:sz w:val="25"/>
          <w:szCs w:val="25"/>
        </w:rPr>
        <w:t xml:space="preserve">$4,400.20 </w:t>
      </w:r>
      <w:r w:rsidRPr="00C9357C" w:rsidR="000F67C5">
        <w:rPr>
          <w:snapToGrid w:val="0"/>
          <w:color w:val="000000"/>
          <w:sz w:val="25"/>
          <w:szCs w:val="25"/>
        </w:rPr>
        <w:t>(</w:t>
      </w:r>
      <w:r>
        <w:rPr>
          <w:snapToGrid w:val="0"/>
          <w:color w:val="000000"/>
          <w:sz w:val="25"/>
          <w:szCs w:val="25"/>
        </w:rPr>
        <w:t>89.80</w:t>
      </w:r>
      <w:r w:rsidRPr="00C9357C" w:rsidR="000F67C5">
        <w:rPr>
          <w:snapToGrid w:val="0"/>
          <w:color w:val="000000"/>
          <w:sz w:val="25"/>
          <w:szCs w:val="25"/>
        </w:rPr>
        <w:t xml:space="preserve"> x </w:t>
      </w:r>
      <w:r>
        <w:rPr>
          <w:snapToGrid w:val="0"/>
          <w:color w:val="000000"/>
          <w:sz w:val="25"/>
          <w:szCs w:val="25"/>
        </w:rPr>
        <w:t>49</w:t>
      </w:r>
      <w:r w:rsidRPr="00C9357C" w:rsidR="000F67C5">
        <w:rPr>
          <w:snapToGrid w:val="0"/>
          <w:color w:val="000000"/>
          <w:sz w:val="25"/>
          <w:szCs w:val="25"/>
        </w:rPr>
        <w:t xml:space="preserve">).  </w:t>
      </w:r>
    </w:p>
    <w:p w:rsidRPr="00C9357C" w:rsidR="000F67C5" w:rsidP="00951D67" w:rsidRDefault="000F67C5" w14:paraId="53CB276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C9357C" w:rsidR="009E5E17" w:rsidP="00951D67" w:rsidRDefault="000F67C5" w14:paraId="33B3B3A6" w14:textId="73FAE2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9357C">
        <w:rPr>
          <w:snapToGrid w:val="0"/>
          <w:color w:val="000000"/>
          <w:sz w:val="25"/>
          <w:szCs w:val="25"/>
        </w:rPr>
        <w:t xml:space="preserve">The total annual burden cost to the respondents is </w:t>
      </w:r>
      <w:r w:rsidRPr="008C04E6">
        <w:rPr>
          <w:b/>
          <w:bCs/>
          <w:snapToGrid w:val="0"/>
          <w:color w:val="000000"/>
          <w:sz w:val="25"/>
          <w:szCs w:val="25"/>
        </w:rPr>
        <w:t>$</w:t>
      </w:r>
      <w:r w:rsidRPr="008C04E6" w:rsidR="008C04E6">
        <w:rPr>
          <w:b/>
          <w:bCs/>
          <w:snapToGrid w:val="0"/>
          <w:color w:val="000000"/>
          <w:sz w:val="25"/>
          <w:szCs w:val="25"/>
        </w:rPr>
        <w:t>4,400.20</w:t>
      </w:r>
      <w:r w:rsidR="008C04E6">
        <w:rPr>
          <w:snapToGrid w:val="0"/>
          <w:color w:val="000000"/>
          <w:sz w:val="25"/>
          <w:szCs w:val="25"/>
        </w:rPr>
        <w:t xml:space="preserve"> </w:t>
      </w:r>
      <w:r w:rsidRPr="00C9357C" w:rsidR="001A5F60">
        <w:rPr>
          <w:snapToGrid w:val="0"/>
          <w:color w:val="000000"/>
          <w:sz w:val="25"/>
          <w:szCs w:val="25"/>
        </w:rPr>
        <w:t xml:space="preserve"> </w:t>
      </w:r>
    </w:p>
    <w:p w:rsidRPr="00C9357C" w:rsidR="00F87EA5" w:rsidP="006B2F21" w:rsidRDefault="00F87EA5" w14:paraId="0FFFAC3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C9357C" w:rsidR="00343717" w:rsidP="006B2F21" w:rsidRDefault="00343717" w14:paraId="5E7F7E32" w14:textId="77777777">
      <w:pPr>
        <w:pStyle w:val="Heading9"/>
        <w:tabs>
          <w:tab w:val="clear" w:pos="1440"/>
          <w:tab w:val="left" w:pos="720"/>
        </w:tabs>
      </w:pPr>
    </w:p>
    <w:p w:rsidRPr="00C9357C" w:rsidR="00B46010" w:rsidRDefault="00B46010" w14:paraId="5C191C6E" w14:textId="77777777">
      <w:pPr>
        <w:widowControl w:val="0"/>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C9357C">
        <w:rPr>
          <w:snapToGrid w:val="0"/>
          <w:color w:val="000000"/>
          <w:sz w:val="25"/>
          <w:szCs w:val="25"/>
          <w:u w:val="single"/>
        </w:rPr>
        <w:t xml:space="preserve">ESTIMATE OF TOTAL ANNUAL COST BURDEN TO RESPONDENTS OR </w:t>
      </w:r>
    </w:p>
    <w:p w:rsidRPr="00C9357C" w:rsidR="00B46010" w:rsidRDefault="00B46010" w14:paraId="4A6480C0"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C9357C">
        <w:rPr>
          <w:snapToGrid w:val="0"/>
          <w:color w:val="000000"/>
          <w:sz w:val="25"/>
          <w:szCs w:val="25"/>
        </w:rPr>
        <w:t xml:space="preserve">            </w:t>
      </w:r>
      <w:r w:rsidRPr="00C9357C">
        <w:rPr>
          <w:snapToGrid w:val="0"/>
          <w:color w:val="000000"/>
          <w:sz w:val="25"/>
          <w:szCs w:val="25"/>
          <w:u w:val="single"/>
        </w:rPr>
        <w:t xml:space="preserve">RECORDKEEPERS RESULTING FROM THE COLLECTION OF INFORMATION  </w:t>
      </w:r>
    </w:p>
    <w:p w:rsidRPr="00C9357C" w:rsidR="00B46010" w:rsidRDefault="00B46010" w14:paraId="0CAC28F5"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C9357C">
        <w:rPr>
          <w:snapToGrid w:val="0"/>
          <w:color w:val="000000"/>
          <w:sz w:val="25"/>
          <w:szCs w:val="25"/>
        </w:rPr>
        <w:t xml:space="preserve">            </w:t>
      </w:r>
      <w:r w:rsidRPr="00C9357C">
        <w:rPr>
          <w:snapToGrid w:val="0"/>
          <w:color w:val="000000"/>
          <w:sz w:val="25"/>
          <w:szCs w:val="25"/>
          <w:u w:val="single"/>
        </w:rPr>
        <w:t xml:space="preserve">(NOT INCLUDING THE COST OF ANY HOUR BURDEN SHOWN IN ITEMS 12 </w:t>
      </w:r>
    </w:p>
    <w:p w:rsidR="006F20FE" w:rsidRDefault="00B46010" w14:paraId="43AC055D"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C9357C">
        <w:rPr>
          <w:snapToGrid w:val="0"/>
          <w:color w:val="000000"/>
          <w:sz w:val="25"/>
          <w:szCs w:val="25"/>
        </w:rPr>
        <w:t xml:space="preserve">            </w:t>
      </w:r>
      <w:r w:rsidRPr="00C9357C">
        <w:rPr>
          <w:snapToGrid w:val="0"/>
          <w:color w:val="000000"/>
          <w:sz w:val="25"/>
          <w:szCs w:val="25"/>
          <w:u w:val="single"/>
        </w:rPr>
        <w:t>AND 14</w:t>
      </w:r>
      <w:r w:rsidRPr="00C9357C" w:rsidR="00746A70">
        <w:rPr>
          <w:snapToGrid w:val="0"/>
          <w:color w:val="000000"/>
          <w:sz w:val="25"/>
          <w:szCs w:val="25"/>
          <w:u w:val="single"/>
        </w:rPr>
        <w:t>)</w:t>
      </w:r>
      <w:r w:rsidRPr="00C9357C">
        <w:rPr>
          <w:snapToGrid w:val="0"/>
          <w:color w:val="000000"/>
          <w:sz w:val="25"/>
          <w:szCs w:val="25"/>
          <w:u w:val="single"/>
        </w:rPr>
        <w:t>.</w:t>
      </w:r>
    </w:p>
    <w:p w:rsidRPr="00C9357C" w:rsidR="006F20FE" w:rsidRDefault="006F20FE" w14:paraId="395689C4"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p>
    <w:p w:rsidRPr="00C9357C" w:rsidR="00B46010" w:rsidP="00C84839" w:rsidRDefault="00B46010" w14:paraId="47EFFAE5"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9357C">
        <w:rPr>
          <w:snapToGrid w:val="0"/>
          <w:color w:val="000000"/>
          <w:sz w:val="25"/>
          <w:szCs w:val="25"/>
        </w:rPr>
        <w:t>There is no additional cost beyond that shown in items 12 and 14.</w:t>
      </w:r>
    </w:p>
    <w:p w:rsidRPr="00C9357C" w:rsidR="00B46010" w:rsidRDefault="00B46010" w14:paraId="5C79031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5"/>
          <w:szCs w:val="25"/>
          <w:u w:val="single"/>
        </w:rPr>
      </w:pPr>
      <w:r w:rsidRPr="00C9357C">
        <w:rPr>
          <w:snapToGrid w:val="0"/>
          <w:color w:val="000000"/>
          <w:sz w:val="25"/>
          <w:szCs w:val="25"/>
        </w:rPr>
        <w:t xml:space="preserve">     14.  </w:t>
      </w:r>
      <w:r w:rsidRPr="00C9357C">
        <w:rPr>
          <w:snapToGrid w:val="0"/>
          <w:color w:val="000000"/>
          <w:sz w:val="25"/>
          <w:szCs w:val="25"/>
          <w:u w:val="single"/>
        </w:rPr>
        <w:t xml:space="preserve">ESTIMATE OF THE ANNUALIZED COST TO THE FEDERAL GOVERNMENT. </w:t>
      </w:r>
    </w:p>
    <w:p w:rsidRPr="00C9357C" w:rsidR="00B46010" w:rsidRDefault="00B46010" w14:paraId="2978C31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5"/>
          <w:szCs w:val="25"/>
        </w:rPr>
      </w:pPr>
      <w:r w:rsidRPr="00C9357C">
        <w:rPr>
          <w:snapToGrid w:val="0"/>
          <w:color w:val="000000"/>
          <w:sz w:val="25"/>
          <w:szCs w:val="25"/>
        </w:rPr>
        <w:tab/>
        <w:t xml:space="preserve">            </w:t>
      </w:r>
    </w:p>
    <w:p w:rsidRPr="00C9357C" w:rsidR="00B46010" w:rsidP="00C84839" w:rsidRDefault="00B46010" w14:paraId="18E1A14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9357C">
        <w:rPr>
          <w:snapToGrid w:val="0"/>
          <w:color w:val="000000"/>
          <w:sz w:val="25"/>
          <w:szCs w:val="25"/>
        </w:rPr>
        <w:t>The cost is calculated as follows:</w:t>
      </w:r>
    </w:p>
    <w:p w:rsidRPr="00C9357C" w:rsidR="00E9634A" w:rsidRDefault="00E9634A" w14:paraId="22F5CD2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AF5B15" w:rsidR="00B46010" w:rsidP="000540E2" w:rsidRDefault="00B46010" w14:paraId="4ACD3F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AF5B15">
        <w:rPr>
          <w:snapToGrid w:val="0"/>
          <w:color w:val="000000"/>
          <w:sz w:val="25"/>
          <w:szCs w:val="25"/>
          <w:u w:val="single"/>
        </w:rPr>
        <w:t>Project Management Stage</w:t>
      </w:r>
      <w:r w:rsidRPr="00AF5B15">
        <w:rPr>
          <w:snapToGrid w:val="0"/>
          <w:color w:val="000000"/>
          <w:sz w:val="25"/>
          <w:szCs w:val="25"/>
        </w:rPr>
        <w:t>:</w:t>
      </w:r>
    </w:p>
    <w:p w:rsidRPr="00AF5B15" w:rsidR="00293DCE" w:rsidP="00AF5B15" w:rsidRDefault="00B46010" w14:paraId="50CD5C14" w14:textId="7F14D3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5"/>
          <w:szCs w:val="25"/>
        </w:rPr>
      </w:pPr>
      <w:r w:rsidRPr="00AF5B15">
        <w:rPr>
          <w:snapToGrid w:val="0"/>
          <w:color w:val="000000"/>
          <w:sz w:val="25"/>
          <w:szCs w:val="25"/>
        </w:rPr>
        <w:t>Individuals managing projects through</w:t>
      </w:r>
      <w:r w:rsidRPr="00AF5B15" w:rsidR="00601B24">
        <w:rPr>
          <w:snapToGrid w:val="0"/>
          <w:color w:val="000000"/>
          <w:sz w:val="25"/>
          <w:szCs w:val="25"/>
        </w:rPr>
        <w:t>out FTA vary from GS-9 to GS-14.  H</w:t>
      </w:r>
      <w:r w:rsidRPr="00AF5B15">
        <w:rPr>
          <w:snapToGrid w:val="0"/>
          <w:color w:val="000000"/>
          <w:sz w:val="25"/>
          <w:szCs w:val="25"/>
        </w:rPr>
        <w:t>owever, in looking at the average</w:t>
      </w:r>
      <w:r w:rsidRPr="00AF5B15" w:rsidR="00601B24">
        <w:rPr>
          <w:snapToGrid w:val="0"/>
          <w:color w:val="000000"/>
          <w:sz w:val="25"/>
          <w:szCs w:val="25"/>
        </w:rPr>
        <w:t xml:space="preserve"> salary of grant program managers in </w:t>
      </w:r>
      <w:r w:rsidRPr="00AF5B15" w:rsidR="008C04E6">
        <w:rPr>
          <w:snapToGrid w:val="0"/>
          <w:color w:val="000000"/>
          <w:sz w:val="25"/>
          <w:szCs w:val="25"/>
        </w:rPr>
        <w:t xml:space="preserve">FTA’s </w:t>
      </w:r>
      <w:r w:rsidRPr="00AF5B15" w:rsidR="00601B24">
        <w:rPr>
          <w:snapToGrid w:val="0"/>
          <w:color w:val="000000"/>
          <w:sz w:val="25"/>
          <w:szCs w:val="25"/>
        </w:rPr>
        <w:t xml:space="preserve">Office of Program Management, the employee reviewing program management reports (FFRs and MPRs) submitted into TrAMS by recipients is a </w:t>
      </w:r>
      <w:r w:rsidRPr="00AF5B15" w:rsidR="008C04E6">
        <w:rPr>
          <w:snapToGrid w:val="0"/>
          <w:color w:val="000000"/>
          <w:sz w:val="25"/>
          <w:szCs w:val="25"/>
        </w:rPr>
        <w:t>GS-12 step 5</w:t>
      </w:r>
      <w:r w:rsidR="00AF5B15">
        <w:rPr>
          <w:snapToGrid w:val="0"/>
          <w:color w:val="000000"/>
          <w:sz w:val="25"/>
          <w:szCs w:val="25"/>
        </w:rPr>
        <w:t xml:space="preserve"> </w:t>
      </w:r>
      <w:r w:rsidRPr="00AF5B15" w:rsidR="008C04E6">
        <w:rPr>
          <w:snapToGrid w:val="0"/>
          <w:color w:val="000000"/>
          <w:sz w:val="25"/>
          <w:szCs w:val="25"/>
        </w:rPr>
        <w:t xml:space="preserve"> </w:t>
      </w:r>
      <w:r w:rsidRPr="00AF5B15" w:rsidR="00601B24">
        <w:rPr>
          <w:snapToGrid w:val="0"/>
          <w:color w:val="000000"/>
          <w:sz w:val="25"/>
          <w:szCs w:val="25"/>
        </w:rPr>
        <w:t>(average salary, $4</w:t>
      </w:r>
      <w:r w:rsidRPr="00AF5B15" w:rsidR="008C04E6">
        <w:rPr>
          <w:snapToGrid w:val="0"/>
          <w:color w:val="000000"/>
          <w:sz w:val="25"/>
          <w:szCs w:val="25"/>
        </w:rPr>
        <w:t>8</w:t>
      </w:r>
      <w:r w:rsidRPr="00AF5B15" w:rsidR="00601B24">
        <w:rPr>
          <w:snapToGrid w:val="0"/>
          <w:color w:val="000000"/>
          <w:sz w:val="25"/>
          <w:szCs w:val="25"/>
        </w:rPr>
        <w:t>.</w:t>
      </w:r>
      <w:r w:rsidRPr="00AF5B15" w:rsidR="008C04E6">
        <w:rPr>
          <w:snapToGrid w:val="0"/>
          <w:color w:val="000000"/>
          <w:sz w:val="25"/>
          <w:szCs w:val="25"/>
        </w:rPr>
        <w:t>78</w:t>
      </w:r>
      <w:r w:rsidRPr="00AF5B15" w:rsidR="00601B24">
        <w:rPr>
          <w:snapToGrid w:val="0"/>
          <w:color w:val="000000"/>
          <w:sz w:val="25"/>
          <w:szCs w:val="25"/>
        </w:rPr>
        <w:t xml:space="preserve"> per hour </w:t>
      </w:r>
      <w:hyperlink w:history="1" r:id="rId9">
        <w:r w:rsidRPr="00AF5B15" w:rsidR="008C04E6">
          <w:rPr>
            <w:color w:val="0000FF"/>
            <w:sz w:val="25"/>
            <w:szCs w:val="25"/>
            <w:u w:val="single"/>
          </w:rPr>
          <w:t>SALARY TABLE 2022-DCB (opm.gov)</w:t>
        </w:r>
      </w:hyperlink>
      <w:r w:rsidRPr="00AF5B15" w:rsidR="008C04E6">
        <w:rPr>
          <w:sz w:val="25"/>
          <w:szCs w:val="25"/>
        </w:rPr>
        <w:t xml:space="preserve"> which includes  locality payment of 31.53</w:t>
      </w:r>
      <w:r w:rsidR="00AF5B15">
        <w:rPr>
          <w:sz w:val="25"/>
          <w:szCs w:val="25"/>
        </w:rPr>
        <w:t>%</w:t>
      </w:r>
      <w:r w:rsidRPr="00AF5B15" w:rsidR="008C04E6">
        <w:rPr>
          <w:sz w:val="25"/>
          <w:szCs w:val="25"/>
        </w:rPr>
        <w:t xml:space="preserve"> for the DC, MD, VA, WV and PA areas. </w:t>
      </w:r>
      <w:r w:rsidRPr="00AF5B15" w:rsidR="008C04E6">
        <w:rPr>
          <w:snapToGrid w:val="0"/>
          <w:color w:val="000000"/>
          <w:sz w:val="25"/>
          <w:szCs w:val="25"/>
        </w:rPr>
        <w:t xml:space="preserve"> </w:t>
      </w:r>
      <w:r w:rsidRPr="00AF5B15" w:rsidR="00293DCE">
        <w:rPr>
          <w:color w:val="000000"/>
          <w:sz w:val="25"/>
          <w:szCs w:val="25"/>
        </w:rPr>
        <w:t xml:space="preserve">If takes </w:t>
      </w:r>
      <w:r w:rsidRPr="00AF5B15" w:rsidR="000D655D">
        <w:rPr>
          <w:color w:val="000000"/>
          <w:sz w:val="25"/>
          <w:szCs w:val="25"/>
        </w:rPr>
        <w:t xml:space="preserve">(1) federal employee </w:t>
      </w:r>
      <w:r w:rsidRPr="00AF5B15" w:rsidR="00293DCE">
        <w:rPr>
          <w:color w:val="000000"/>
          <w:sz w:val="25"/>
          <w:szCs w:val="25"/>
        </w:rPr>
        <w:t xml:space="preserve">approximately 2 hours per </w:t>
      </w:r>
      <w:r w:rsidRPr="00AF5B15" w:rsidR="008C04E6">
        <w:rPr>
          <w:color w:val="000000"/>
          <w:sz w:val="25"/>
          <w:szCs w:val="25"/>
        </w:rPr>
        <w:t xml:space="preserve">MPR </w:t>
      </w:r>
      <w:r w:rsidRPr="00AF5B15" w:rsidR="00293DCE">
        <w:rPr>
          <w:color w:val="000000"/>
          <w:sz w:val="25"/>
          <w:szCs w:val="25"/>
        </w:rPr>
        <w:t>review</w:t>
      </w:r>
      <w:r w:rsidRPr="00AF5B15" w:rsidR="000D655D">
        <w:rPr>
          <w:color w:val="000000"/>
          <w:sz w:val="25"/>
          <w:szCs w:val="25"/>
        </w:rPr>
        <w:t>, the total cost is $</w:t>
      </w:r>
      <w:r w:rsidRPr="00AF5B15" w:rsidR="00AF5B15">
        <w:rPr>
          <w:color w:val="000000"/>
          <w:sz w:val="25"/>
          <w:szCs w:val="25"/>
        </w:rPr>
        <w:t>97.56</w:t>
      </w:r>
      <w:r w:rsidRPr="00AF5B15" w:rsidR="000D655D">
        <w:rPr>
          <w:color w:val="000000"/>
          <w:sz w:val="25"/>
          <w:szCs w:val="25"/>
        </w:rPr>
        <w:t xml:space="preserve"> per report</w:t>
      </w:r>
      <w:r w:rsidRPr="00AF5B15" w:rsidR="00293DCE">
        <w:rPr>
          <w:color w:val="000000"/>
          <w:sz w:val="25"/>
          <w:szCs w:val="25"/>
        </w:rPr>
        <w:t xml:space="preserve">.   There are </w:t>
      </w:r>
      <w:r w:rsidRPr="00AF5B15" w:rsidR="00AF5B15">
        <w:rPr>
          <w:color w:val="000000"/>
          <w:sz w:val="25"/>
          <w:szCs w:val="25"/>
        </w:rPr>
        <w:t xml:space="preserve">49 </w:t>
      </w:r>
      <w:r w:rsidRPr="00AF5B15" w:rsidR="00293DCE">
        <w:rPr>
          <w:color w:val="000000"/>
          <w:sz w:val="25"/>
          <w:szCs w:val="25"/>
        </w:rPr>
        <w:t xml:space="preserve">total </w:t>
      </w:r>
      <w:r w:rsidRPr="00AF5B15" w:rsidR="000D655D">
        <w:rPr>
          <w:color w:val="000000"/>
          <w:sz w:val="25"/>
          <w:szCs w:val="25"/>
        </w:rPr>
        <w:t xml:space="preserve">annual </w:t>
      </w:r>
      <w:r w:rsidRPr="00AF5B15" w:rsidR="00293DCE">
        <w:rPr>
          <w:color w:val="000000"/>
          <w:sz w:val="25"/>
          <w:szCs w:val="25"/>
        </w:rPr>
        <w:t xml:space="preserve">report submissions, </w:t>
      </w:r>
      <w:r w:rsidRPr="00AF5B15" w:rsidR="000D655D">
        <w:rPr>
          <w:color w:val="000000"/>
          <w:sz w:val="25"/>
          <w:szCs w:val="25"/>
        </w:rPr>
        <w:t>thus the</w:t>
      </w:r>
      <w:r w:rsidRPr="00AF5B15" w:rsidR="00293DCE">
        <w:rPr>
          <w:snapToGrid w:val="0"/>
          <w:color w:val="000000"/>
          <w:sz w:val="25"/>
          <w:szCs w:val="25"/>
        </w:rPr>
        <w:t xml:space="preserve"> total cost to the government for the project management stage is</w:t>
      </w:r>
      <w:r w:rsidRPr="00AF5B15" w:rsidR="00293DCE">
        <w:rPr>
          <w:color w:val="000000"/>
          <w:sz w:val="25"/>
          <w:szCs w:val="25"/>
        </w:rPr>
        <w:t xml:space="preserve"> </w:t>
      </w:r>
      <w:r w:rsidRPr="00AF5B15" w:rsidR="00293DCE">
        <w:rPr>
          <w:b/>
          <w:color w:val="000000"/>
          <w:sz w:val="25"/>
          <w:szCs w:val="25"/>
        </w:rPr>
        <w:t>$</w:t>
      </w:r>
      <w:r w:rsidRPr="00AF5B15" w:rsidR="00AF5B15">
        <w:rPr>
          <w:b/>
          <w:color w:val="000000"/>
          <w:sz w:val="25"/>
          <w:szCs w:val="25"/>
        </w:rPr>
        <w:t>4,780.44</w:t>
      </w:r>
    </w:p>
    <w:p w:rsidRPr="00AF5B15" w:rsidR="00AF5B15" w:rsidP="00AF5B15" w:rsidRDefault="00AF5B15" w14:paraId="6D20D3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601B24" w:rsidP="00C84839" w:rsidRDefault="00601B24" w14:paraId="7152541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C9357C" w:rsidR="00B46010" w:rsidRDefault="00B46010" w14:paraId="7E70D49D" w14:textId="77777777">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9357C">
        <w:rPr>
          <w:snapToGrid w:val="0"/>
          <w:color w:val="000000"/>
          <w:sz w:val="25"/>
          <w:szCs w:val="25"/>
          <w:u w:val="single"/>
        </w:rPr>
        <w:lastRenderedPageBreak/>
        <w:t>EXPLAIN REASONS FOR CHANGES IN BURDEN, INCLUDING THE NEED FOR</w:t>
      </w:r>
      <w:r w:rsidRPr="00C9357C">
        <w:rPr>
          <w:snapToGrid w:val="0"/>
          <w:color w:val="000000"/>
          <w:sz w:val="25"/>
          <w:szCs w:val="25"/>
        </w:rPr>
        <w:t xml:space="preserve">    </w:t>
      </w:r>
    </w:p>
    <w:p w:rsidRPr="00C9357C" w:rsidR="00B46010" w:rsidRDefault="00B46010" w14:paraId="499978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sz w:val="25"/>
          <w:szCs w:val="25"/>
        </w:rPr>
      </w:pPr>
      <w:r w:rsidRPr="00C9357C">
        <w:rPr>
          <w:snapToGrid w:val="0"/>
          <w:color w:val="000000"/>
          <w:sz w:val="25"/>
          <w:szCs w:val="25"/>
        </w:rPr>
        <w:t xml:space="preserve">      </w:t>
      </w:r>
      <w:r w:rsidRPr="00C9357C">
        <w:rPr>
          <w:snapToGrid w:val="0"/>
          <w:color w:val="000000"/>
          <w:sz w:val="25"/>
          <w:szCs w:val="25"/>
          <w:u w:val="single"/>
        </w:rPr>
        <w:t>ANY INCREASES</w:t>
      </w:r>
      <w:r w:rsidRPr="00C9357C">
        <w:rPr>
          <w:snapToGrid w:val="0"/>
          <w:color w:val="000000"/>
          <w:sz w:val="25"/>
          <w:szCs w:val="25"/>
        </w:rPr>
        <w:t>.</w:t>
      </w:r>
      <w:r w:rsidRPr="00C9357C">
        <w:rPr>
          <w:color w:val="000000"/>
          <w:sz w:val="25"/>
          <w:szCs w:val="25"/>
        </w:rPr>
        <w:t xml:space="preserve"> </w:t>
      </w:r>
    </w:p>
    <w:p w:rsidRPr="00C9357C" w:rsidR="00B46010" w:rsidRDefault="00B46010" w14:paraId="1FAB15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sz w:val="25"/>
          <w:szCs w:val="25"/>
        </w:rPr>
      </w:pPr>
    </w:p>
    <w:p w:rsidRPr="003E5B6C" w:rsidR="00F455DA" w:rsidP="003E5B6C" w:rsidRDefault="00A52A60" w14:paraId="01648C32" w14:textId="73F15CF7">
      <w:pPr>
        <w:rPr>
          <w:color w:val="000000"/>
          <w:sz w:val="25"/>
          <w:szCs w:val="25"/>
        </w:rPr>
      </w:pPr>
      <w:r>
        <w:rPr>
          <w:color w:val="000000"/>
          <w:sz w:val="25"/>
          <w:szCs w:val="25"/>
        </w:rPr>
        <w:t xml:space="preserve">The annual burden hours </w:t>
      </w:r>
      <w:r w:rsidRPr="00C9357C" w:rsidR="00BD4343">
        <w:rPr>
          <w:color w:val="000000"/>
          <w:sz w:val="25"/>
          <w:szCs w:val="25"/>
        </w:rPr>
        <w:t>decrease</w:t>
      </w:r>
      <w:r>
        <w:rPr>
          <w:color w:val="000000"/>
          <w:sz w:val="25"/>
          <w:szCs w:val="25"/>
        </w:rPr>
        <w:t>d</w:t>
      </w:r>
      <w:r w:rsidRPr="00C9357C" w:rsidR="00E51020">
        <w:rPr>
          <w:color w:val="000000"/>
          <w:sz w:val="25"/>
          <w:szCs w:val="25"/>
        </w:rPr>
        <w:t xml:space="preserve"> </w:t>
      </w:r>
      <w:r w:rsidRPr="00C9357C" w:rsidR="001B68DD">
        <w:rPr>
          <w:color w:val="000000"/>
          <w:sz w:val="25"/>
          <w:szCs w:val="25"/>
        </w:rPr>
        <w:t xml:space="preserve">from </w:t>
      </w:r>
      <w:r w:rsidR="00AF5B15">
        <w:rPr>
          <w:color w:val="000000"/>
          <w:sz w:val="25"/>
          <w:szCs w:val="25"/>
        </w:rPr>
        <w:t xml:space="preserve">3,971 to 98 hours </w:t>
      </w:r>
      <w:r w:rsidRPr="00C9357C" w:rsidR="00E26881">
        <w:rPr>
          <w:color w:val="000000"/>
          <w:sz w:val="25"/>
          <w:szCs w:val="25"/>
        </w:rPr>
        <w:t xml:space="preserve">for </w:t>
      </w:r>
      <w:r>
        <w:rPr>
          <w:color w:val="000000"/>
          <w:sz w:val="25"/>
          <w:szCs w:val="25"/>
        </w:rPr>
        <w:t xml:space="preserve">the current request, </w:t>
      </w:r>
      <w:r w:rsidRPr="00C9357C" w:rsidR="00E26881">
        <w:rPr>
          <w:color w:val="000000"/>
          <w:sz w:val="25"/>
          <w:szCs w:val="25"/>
        </w:rPr>
        <w:t xml:space="preserve">representing a </w:t>
      </w:r>
      <w:r w:rsidRPr="00C9357C" w:rsidR="00743DC4">
        <w:rPr>
          <w:color w:val="000000"/>
          <w:sz w:val="25"/>
          <w:szCs w:val="25"/>
        </w:rPr>
        <w:t>decrease</w:t>
      </w:r>
      <w:r w:rsidRPr="00C9357C" w:rsidR="00E26881">
        <w:rPr>
          <w:color w:val="000000"/>
          <w:sz w:val="25"/>
          <w:szCs w:val="25"/>
        </w:rPr>
        <w:t xml:space="preserve"> of </w:t>
      </w:r>
      <w:r w:rsidR="00AF5B15">
        <w:rPr>
          <w:color w:val="000000"/>
          <w:sz w:val="25"/>
          <w:szCs w:val="25"/>
        </w:rPr>
        <w:t xml:space="preserve">3,873 </w:t>
      </w:r>
      <w:r w:rsidRPr="00C9357C" w:rsidR="001B68DD">
        <w:rPr>
          <w:color w:val="000000"/>
          <w:sz w:val="25"/>
          <w:szCs w:val="25"/>
        </w:rPr>
        <w:t>hours.</w:t>
      </w:r>
      <w:r w:rsidRPr="00C9357C" w:rsidR="00C626DC">
        <w:rPr>
          <w:color w:val="000000"/>
          <w:sz w:val="25"/>
          <w:szCs w:val="25"/>
        </w:rPr>
        <w:t xml:space="preserve">  The </w:t>
      </w:r>
      <w:r w:rsidRPr="00C9357C" w:rsidR="00743DC4">
        <w:rPr>
          <w:color w:val="000000"/>
          <w:sz w:val="25"/>
          <w:szCs w:val="25"/>
        </w:rPr>
        <w:t>decrease</w:t>
      </w:r>
      <w:r w:rsidRPr="00C9357C" w:rsidR="00F87EA5">
        <w:rPr>
          <w:color w:val="000000"/>
          <w:sz w:val="25"/>
          <w:szCs w:val="25"/>
        </w:rPr>
        <w:t xml:space="preserve"> </w:t>
      </w:r>
      <w:r w:rsidRPr="00C9357C" w:rsidR="00C626DC">
        <w:rPr>
          <w:color w:val="000000"/>
          <w:sz w:val="25"/>
          <w:szCs w:val="25"/>
        </w:rPr>
        <w:t xml:space="preserve">is due to </w:t>
      </w:r>
      <w:r>
        <w:rPr>
          <w:color w:val="000000"/>
          <w:sz w:val="25"/>
          <w:szCs w:val="25"/>
        </w:rPr>
        <w:t xml:space="preserve">the decline in the open grants and the </w:t>
      </w:r>
      <w:r w:rsidR="00AF5B15">
        <w:rPr>
          <w:color w:val="000000"/>
          <w:sz w:val="25"/>
          <w:szCs w:val="25"/>
        </w:rPr>
        <w:t xml:space="preserve">elimination of the quarterly Federal Financial Reporting requirements. All of the JARC projects are 100% completed, however there are still small amounts of funding left available in the </w:t>
      </w:r>
      <w:r w:rsidR="003E5B6C">
        <w:rPr>
          <w:color w:val="000000"/>
          <w:sz w:val="25"/>
          <w:szCs w:val="25"/>
        </w:rPr>
        <w:t>respondents’</w:t>
      </w:r>
      <w:r w:rsidR="00AF5B15">
        <w:rPr>
          <w:color w:val="000000"/>
          <w:sz w:val="25"/>
          <w:szCs w:val="25"/>
        </w:rPr>
        <w:t xml:space="preserve"> program accounts.  As a result of the 100% completion, only annual Milestone Progress Reports (MPR’s) are required to be submitted to FTA.  These reports already </w:t>
      </w:r>
      <w:r w:rsidR="003E5B6C">
        <w:rPr>
          <w:color w:val="000000"/>
          <w:sz w:val="25"/>
          <w:szCs w:val="25"/>
        </w:rPr>
        <w:t>exist,</w:t>
      </w:r>
      <w:r w:rsidR="00AF5B15">
        <w:rPr>
          <w:color w:val="000000"/>
          <w:sz w:val="25"/>
          <w:szCs w:val="25"/>
        </w:rPr>
        <w:t xml:space="preserve"> and respondents need only review, update and submit the status of the project and available funds on an annual basis. </w:t>
      </w:r>
      <w:r w:rsidRPr="00C06D06" w:rsidR="00AF5B15">
        <w:rPr>
          <w:snapToGrid w:val="0"/>
          <w:color w:val="000000"/>
          <w:sz w:val="25"/>
          <w:szCs w:val="25"/>
        </w:rPr>
        <w:t>FTA must continue to collect information under the program management stage until the period of availability expires; the funds are fully expended; the funds are rescinded by Congress; or the funds are otherwise reallocated.</w:t>
      </w:r>
      <w:r w:rsidR="00AF5B15">
        <w:rPr>
          <w:color w:val="000000"/>
          <w:sz w:val="25"/>
          <w:szCs w:val="25"/>
        </w:rPr>
        <w:t xml:space="preserve">  </w:t>
      </w:r>
      <w:r w:rsidRPr="0027289A" w:rsidR="00AF5B15">
        <w:rPr>
          <w:color w:val="000000"/>
          <w:sz w:val="25"/>
          <w:szCs w:val="25"/>
        </w:rPr>
        <w:t xml:space="preserve">Once all funds are fully expended and the reporting requirements expire, this information collection will be discontinued. </w:t>
      </w:r>
      <w:r>
        <w:rPr>
          <w:color w:val="000000"/>
          <w:sz w:val="25"/>
          <w:szCs w:val="25"/>
        </w:rPr>
        <w:t xml:space="preserve">The burden hours will continue to decrease until all funds are expended and no reporting is required. This IC will be discontinued at this point.  </w:t>
      </w:r>
    </w:p>
    <w:p w:rsidRPr="00C9357C" w:rsidR="00887BE6" w:rsidRDefault="00887BE6" w14:paraId="0963129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C9357C" w:rsidR="00C84839" w:rsidRDefault="00C84839" w14:paraId="38CCD5B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C9357C" w:rsidR="00B46010" w:rsidRDefault="00B46010" w14:paraId="252FAEED" w14:textId="77777777">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C9357C">
        <w:rPr>
          <w:snapToGrid w:val="0"/>
          <w:color w:val="000000"/>
          <w:sz w:val="25"/>
          <w:szCs w:val="25"/>
          <w:u w:val="single"/>
        </w:rPr>
        <w:t xml:space="preserve">PLANS FOR TABULATION AND PUBLICATION FOR COLLECTIONS OF </w:t>
      </w:r>
    </w:p>
    <w:p w:rsidRPr="00C9357C" w:rsidR="00B46010" w:rsidRDefault="00B46010" w14:paraId="315689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r w:rsidRPr="00C9357C">
        <w:rPr>
          <w:snapToGrid w:val="0"/>
          <w:color w:val="000000"/>
          <w:sz w:val="25"/>
          <w:szCs w:val="25"/>
        </w:rPr>
        <w:t xml:space="preserve">      </w:t>
      </w:r>
      <w:r w:rsidRPr="00C9357C">
        <w:rPr>
          <w:snapToGrid w:val="0"/>
          <w:color w:val="000000"/>
          <w:sz w:val="25"/>
          <w:szCs w:val="25"/>
          <w:u w:val="single"/>
        </w:rPr>
        <w:t>INFORMATION WHOSE RESULTS WILL BE PUBLISHED.</w:t>
      </w:r>
    </w:p>
    <w:p w:rsidRPr="00C9357C" w:rsidR="00B46010" w:rsidRDefault="00B46010" w14:paraId="5FE0E2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p>
    <w:p w:rsidRPr="00C9357C" w:rsidR="00B46010" w:rsidP="00C84839" w:rsidRDefault="00B46010" w14:paraId="514E91B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9357C">
        <w:rPr>
          <w:snapToGrid w:val="0"/>
          <w:color w:val="000000"/>
          <w:sz w:val="25"/>
          <w:szCs w:val="25"/>
        </w:rPr>
        <w:t>FTA plan</w:t>
      </w:r>
      <w:r w:rsidRPr="00C9357C" w:rsidR="000C1E71">
        <w:rPr>
          <w:snapToGrid w:val="0"/>
          <w:color w:val="000000"/>
          <w:sz w:val="25"/>
          <w:szCs w:val="25"/>
        </w:rPr>
        <w:t>s</w:t>
      </w:r>
      <w:r w:rsidRPr="00C9357C">
        <w:rPr>
          <w:snapToGrid w:val="0"/>
          <w:color w:val="000000"/>
          <w:sz w:val="25"/>
          <w:szCs w:val="25"/>
        </w:rPr>
        <w:t xml:space="preserve"> to publish the results of the information collected for </w:t>
      </w:r>
      <w:r w:rsidRPr="00C9357C" w:rsidR="000C1E71">
        <w:rPr>
          <w:snapToGrid w:val="0"/>
          <w:color w:val="000000"/>
          <w:sz w:val="25"/>
          <w:szCs w:val="25"/>
        </w:rPr>
        <w:t>use by grantees.</w:t>
      </w:r>
    </w:p>
    <w:p w:rsidRPr="00C9357C" w:rsidR="00C626DC" w:rsidP="000C1E71" w:rsidRDefault="00C626DC" w14:paraId="4E3972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Pr="00C9357C" w:rsidR="00887BE6" w:rsidRDefault="00887BE6" w14:paraId="0CF206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Pr="00C9357C" w:rsidR="00B46010" w:rsidRDefault="00B46010" w14:paraId="3BF45062" w14:textId="77777777">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C9357C">
        <w:rPr>
          <w:snapToGrid w:val="0"/>
          <w:color w:val="000000"/>
          <w:sz w:val="25"/>
          <w:szCs w:val="25"/>
          <w:u w:val="single"/>
        </w:rPr>
        <w:t>IF SEEKING APPROVAL NOT TO DISPLAY THE EXPIRATION DATE FOR OMB</w:t>
      </w:r>
    </w:p>
    <w:p w:rsidRPr="00C9357C" w:rsidR="006F20FE" w:rsidRDefault="00B46010" w14:paraId="26BCA4E8" w14:textId="4D44D4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C9357C">
        <w:rPr>
          <w:snapToGrid w:val="0"/>
          <w:color w:val="000000"/>
          <w:sz w:val="25"/>
          <w:szCs w:val="25"/>
        </w:rPr>
        <w:t xml:space="preserve">      </w:t>
      </w:r>
      <w:r w:rsidRPr="00C9357C" w:rsidR="003E5B6C">
        <w:rPr>
          <w:snapToGrid w:val="0"/>
          <w:color w:val="000000"/>
          <w:sz w:val="25"/>
          <w:szCs w:val="25"/>
          <w:u w:val="single"/>
        </w:rPr>
        <w:t>APPROVAL</w:t>
      </w:r>
      <w:r w:rsidRPr="00C9357C">
        <w:rPr>
          <w:snapToGrid w:val="0"/>
          <w:color w:val="000000"/>
          <w:sz w:val="25"/>
          <w:szCs w:val="25"/>
          <w:u w:val="single"/>
        </w:rPr>
        <w:t xml:space="preserve"> EXPLAIN THE REASONS</w:t>
      </w:r>
      <w:r w:rsidRPr="00C9357C">
        <w:rPr>
          <w:snapToGrid w:val="0"/>
          <w:color w:val="000000"/>
          <w:sz w:val="25"/>
          <w:szCs w:val="25"/>
        </w:rPr>
        <w:t>.</w:t>
      </w:r>
    </w:p>
    <w:p w:rsidRPr="00C9357C" w:rsidR="006F20FE" w:rsidP="00C84839" w:rsidRDefault="006F20FE" w14:paraId="2E0F21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5"/>
          <w:szCs w:val="25"/>
        </w:rPr>
      </w:pPr>
    </w:p>
    <w:p w:rsidRPr="00C9357C" w:rsidR="00B46010" w:rsidP="00C84839" w:rsidRDefault="00B46010" w14:paraId="1595BCD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5"/>
          <w:szCs w:val="25"/>
        </w:rPr>
      </w:pPr>
      <w:r w:rsidRPr="00C9357C">
        <w:rPr>
          <w:color w:val="000000"/>
          <w:sz w:val="25"/>
          <w:szCs w:val="25"/>
        </w:rPr>
        <w:t>There is no reason not to display the expiration date of OMB approval.</w:t>
      </w:r>
    </w:p>
    <w:p w:rsidRPr="00C9357C" w:rsidR="00B46010" w:rsidRDefault="00B46010" w14:paraId="2C7B71D5" w14:textId="77777777">
      <w:pPr>
        <w:rPr>
          <w:color w:val="000000"/>
          <w:sz w:val="25"/>
          <w:szCs w:val="25"/>
        </w:rPr>
      </w:pPr>
    </w:p>
    <w:p w:rsidRPr="00C9357C" w:rsidR="00B46010" w:rsidRDefault="00B46010" w14:paraId="16CAC269" w14:textId="77777777">
      <w:pPr>
        <w:ind w:left="360"/>
        <w:rPr>
          <w:color w:val="000000"/>
          <w:sz w:val="25"/>
          <w:szCs w:val="25"/>
          <w:u w:val="single"/>
        </w:rPr>
      </w:pPr>
      <w:r w:rsidRPr="00C9357C">
        <w:rPr>
          <w:color w:val="000000"/>
          <w:sz w:val="25"/>
          <w:szCs w:val="25"/>
        </w:rPr>
        <w:t xml:space="preserve">18. </w:t>
      </w:r>
      <w:r w:rsidRPr="00C9357C">
        <w:rPr>
          <w:color w:val="000000"/>
          <w:sz w:val="25"/>
          <w:szCs w:val="25"/>
          <w:u w:val="single"/>
        </w:rPr>
        <w:t xml:space="preserve">EXPLAIN ANY EXCEPTIONS TO THE CERTIFICATION STATEMENT </w:t>
      </w:r>
    </w:p>
    <w:p w:rsidRPr="00C9357C" w:rsidR="00B46010" w:rsidRDefault="00B46010" w14:paraId="7B90FB4D" w14:textId="77777777">
      <w:pPr>
        <w:ind w:left="360" w:firstLine="360"/>
        <w:rPr>
          <w:color w:val="000000"/>
          <w:sz w:val="25"/>
          <w:szCs w:val="25"/>
          <w:u w:val="single"/>
        </w:rPr>
      </w:pPr>
      <w:r w:rsidRPr="00C9357C">
        <w:rPr>
          <w:color w:val="000000"/>
          <w:sz w:val="25"/>
          <w:szCs w:val="25"/>
          <w:u w:val="single"/>
        </w:rPr>
        <w:t>IDENTIFIED IN ITEM 19 OF OMB FORM 83-I.</w:t>
      </w:r>
    </w:p>
    <w:p w:rsidRPr="00C9357C" w:rsidR="00B46010" w:rsidRDefault="00B46010" w14:paraId="0405ABEB" w14:textId="77777777">
      <w:pPr>
        <w:ind w:left="360" w:firstLine="360"/>
        <w:rPr>
          <w:color w:val="000000"/>
          <w:sz w:val="25"/>
          <w:szCs w:val="25"/>
          <w:u w:val="single"/>
        </w:rPr>
      </w:pPr>
    </w:p>
    <w:p w:rsidRPr="00C9357C" w:rsidR="00E51020" w:rsidP="00C626DC" w:rsidRDefault="00B46010" w14:paraId="68A0FC0F" w14:textId="77777777">
      <w:pPr>
        <w:rPr>
          <w:color w:val="000000"/>
          <w:sz w:val="25"/>
          <w:szCs w:val="25"/>
        </w:rPr>
      </w:pPr>
      <w:r w:rsidRPr="00C9357C">
        <w:rPr>
          <w:color w:val="000000"/>
          <w:sz w:val="25"/>
          <w:szCs w:val="25"/>
        </w:rPr>
        <w:t>No exceptions are stated</w:t>
      </w:r>
      <w:r w:rsidRPr="00C9357C" w:rsidR="00E9634A">
        <w:rPr>
          <w:color w:val="000000"/>
          <w:sz w:val="25"/>
          <w:szCs w:val="25"/>
        </w:rPr>
        <w:t>.</w:t>
      </w:r>
    </w:p>
    <w:sectPr w:rsidRPr="00C9357C" w:rsidR="00E51020" w:rsidSect="006B2F21">
      <w:footerReference w:type="even" r:id="rId10"/>
      <w:footerReference w:type="default" r:id="rId11"/>
      <w:pgSz w:w="12240" w:h="15840"/>
      <w:pgMar w:top="1296" w:right="1080" w:bottom="1296" w:left="1080" w:header="792" w:footer="79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DD069" w14:textId="77777777" w:rsidR="00793D78" w:rsidRDefault="00793D78">
      <w:r>
        <w:separator/>
      </w:r>
    </w:p>
  </w:endnote>
  <w:endnote w:type="continuationSeparator" w:id="0">
    <w:p w14:paraId="4FEFD79B" w14:textId="77777777" w:rsidR="00793D78" w:rsidRDefault="0079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34070" w14:textId="77777777" w:rsidR="00077419" w:rsidRDefault="000774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DBC622" w14:textId="77777777" w:rsidR="00077419" w:rsidRDefault="000774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14F4F" w14:textId="77777777" w:rsidR="00077419" w:rsidRDefault="000774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64B">
      <w:rPr>
        <w:rStyle w:val="PageNumber"/>
        <w:noProof/>
      </w:rPr>
      <w:t>2</w:t>
    </w:r>
    <w:r>
      <w:rPr>
        <w:rStyle w:val="PageNumber"/>
      </w:rPr>
      <w:fldChar w:fldCharType="end"/>
    </w:r>
  </w:p>
  <w:p w14:paraId="6DBC6363" w14:textId="77777777" w:rsidR="00077419" w:rsidRDefault="000774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2B34E" w14:textId="77777777" w:rsidR="00793D78" w:rsidRDefault="00793D78">
      <w:r>
        <w:separator/>
      </w:r>
    </w:p>
  </w:footnote>
  <w:footnote w:type="continuationSeparator" w:id="0">
    <w:p w14:paraId="1C054F89" w14:textId="77777777" w:rsidR="00793D78" w:rsidRDefault="00793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1B56"/>
    <w:multiLevelType w:val="hybridMultilevel"/>
    <w:tmpl w:val="C62E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41ED6"/>
    <w:multiLevelType w:val="hybridMultilevel"/>
    <w:tmpl w:val="DBE8EB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2703A9"/>
    <w:multiLevelType w:val="hybridMultilevel"/>
    <w:tmpl w:val="CBC4D34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4" w15:restartNumberingAfterBreak="0">
    <w:nsid w:val="13A1328D"/>
    <w:multiLevelType w:val="hybridMultilevel"/>
    <w:tmpl w:val="AF5AAB6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6" w15:restartNumberingAfterBreak="0">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7" w15:restartNumberingAfterBreak="0">
    <w:nsid w:val="1DE17FE5"/>
    <w:multiLevelType w:val="hybridMultilevel"/>
    <w:tmpl w:val="0A942414"/>
    <w:lvl w:ilvl="0" w:tplc="3AC64E30">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D63703"/>
    <w:multiLevelType w:val="hybridMultilevel"/>
    <w:tmpl w:val="59ACB60E"/>
    <w:lvl w:ilvl="0" w:tplc="5A7CAA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9FE53A0"/>
    <w:multiLevelType w:val="hybridMultilevel"/>
    <w:tmpl w:val="164242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242D20"/>
    <w:multiLevelType w:val="hybridMultilevel"/>
    <w:tmpl w:val="7BB2D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71924"/>
    <w:multiLevelType w:val="hybridMultilevel"/>
    <w:tmpl w:val="C0CAB24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392110"/>
    <w:multiLevelType w:val="hybridMultilevel"/>
    <w:tmpl w:val="0F4C5AC8"/>
    <w:lvl w:ilvl="0" w:tplc="7A0235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DD1072"/>
    <w:multiLevelType w:val="hybridMultilevel"/>
    <w:tmpl w:val="1C043D2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484264"/>
    <w:multiLevelType w:val="hybridMultilevel"/>
    <w:tmpl w:val="B64AB7AE"/>
    <w:lvl w:ilvl="0" w:tplc="F65E1AD4">
      <w:start w:val="11"/>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5" w15:restartNumberingAfterBreak="0">
    <w:nsid w:val="64D047AF"/>
    <w:multiLevelType w:val="hybridMultilevel"/>
    <w:tmpl w:val="B112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17" w15:restartNumberingAfterBreak="0">
    <w:nsid w:val="6F2779E3"/>
    <w:multiLevelType w:val="hybridMultilevel"/>
    <w:tmpl w:val="CA444ECE"/>
    <w:lvl w:ilvl="0" w:tplc="0F824762">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017994"/>
    <w:multiLevelType w:val="hybridMultilevel"/>
    <w:tmpl w:val="97AACA52"/>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9F26EA"/>
    <w:multiLevelType w:val="hybridMultilevel"/>
    <w:tmpl w:val="119A7CAC"/>
    <w:lvl w:ilvl="0" w:tplc="80A80E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3"/>
  </w:num>
  <w:num w:numId="3">
    <w:abstractNumId w:val="5"/>
  </w:num>
  <w:num w:numId="4">
    <w:abstractNumId w:val="6"/>
  </w:num>
  <w:num w:numId="5">
    <w:abstractNumId w:val="18"/>
  </w:num>
  <w:num w:numId="6">
    <w:abstractNumId w:val="4"/>
  </w:num>
  <w:num w:numId="7">
    <w:abstractNumId w:val="13"/>
  </w:num>
  <w:num w:numId="8">
    <w:abstractNumId w:val="14"/>
  </w:num>
  <w:num w:numId="9">
    <w:abstractNumId w:val="17"/>
  </w:num>
  <w:num w:numId="10">
    <w:abstractNumId w:val="11"/>
  </w:num>
  <w:num w:numId="11">
    <w:abstractNumId w:val="2"/>
  </w:num>
  <w:num w:numId="12">
    <w:abstractNumId w:val="1"/>
  </w:num>
  <w:num w:numId="13">
    <w:abstractNumId w:val="7"/>
  </w:num>
  <w:num w:numId="14">
    <w:abstractNumId w:val="12"/>
  </w:num>
  <w:num w:numId="15">
    <w:abstractNumId w:val="8"/>
  </w:num>
  <w:num w:numId="16">
    <w:abstractNumId w:val="19"/>
  </w:num>
  <w:num w:numId="17">
    <w:abstractNumId w:val="9"/>
  </w:num>
  <w:num w:numId="18">
    <w:abstractNumId w:val="10"/>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02C"/>
    <w:rsid w:val="0000284E"/>
    <w:rsid w:val="000033E8"/>
    <w:rsid w:val="00003AC3"/>
    <w:rsid w:val="00010CB0"/>
    <w:rsid w:val="000148DA"/>
    <w:rsid w:val="00016F23"/>
    <w:rsid w:val="00020A42"/>
    <w:rsid w:val="000271AB"/>
    <w:rsid w:val="000275C2"/>
    <w:rsid w:val="000540E2"/>
    <w:rsid w:val="0005567A"/>
    <w:rsid w:val="00060F66"/>
    <w:rsid w:val="00070A12"/>
    <w:rsid w:val="00076688"/>
    <w:rsid w:val="00077419"/>
    <w:rsid w:val="000A2795"/>
    <w:rsid w:val="000A41AD"/>
    <w:rsid w:val="000A78F9"/>
    <w:rsid w:val="000A7FEA"/>
    <w:rsid w:val="000C1E71"/>
    <w:rsid w:val="000D655D"/>
    <w:rsid w:val="000E56E3"/>
    <w:rsid w:val="000E61A7"/>
    <w:rsid w:val="000F67C5"/>
    <w:rsid w:val="00105E78"/>
    <w:rsid w:val="001173FF"/>
    <w:rsid w:val="00142CDD"/>
    <w:rsid w:val="00143471"/>
    <w:rsid w:val="001473A3"/>
    <w:rsid w:val="00151F80"/>
    <w:rsid w:val="0016048D"/>
    <w:rsid w:val="00162BFA"/>
    <w:rsid w:val="0016478E"/>
    <w:rsid w:val="0017208A"/>
    <w:rsid w:val="00175ED1"/>
    <w:rsid w:val="00184DEE"/>
    <w:rsid w:val="001A11A4"/>
    <w:rsid w:val="001A5F60"/>
    <w:rsid w:val="001B68DD"/>
    <w:rsid w:val="001C45D0"/>
    <w:rsid w:val="001C672E"/>
    <w:rsid w:val="001E40F4"/>
    <w:rsid w:val="00216A99"/>
    <w:rsid w:val="0021716E"/>
    <w:rsid w:val="0021727D"/>
    <w:rsid w:val="00240470"/>
    <w:rsid w:val="00245E42"/>
    <w:rsid w:val="00247840"/>
    <w:rsid w:val="0025251D"/>
    <w:rsid w:val="002535F0"/>
    <w:rsid w:val="00261CB7"/>
    <w:rsid w:val="0027289A"/>
    <w:rsid w:val="00273BCB"/>
    <w:rsid w:val="00280820"/>
    <w:rsid w:val="00287DAC"/>
    <w:rsid w:val="00293DCE"/>
    <w:rsid w:val="002B0F67"/>
    <w:rsid w:val="002C1150"/>
    <w:rsid w:val="002C241E"/>
    <w:rsid w:val="002C73A0"/>
    <w:rsid w:val="002D55CA"/>
    <w:rsid w:val="002D68C7"/>
    <w:rsid w:val="002E2538"/>
    <w:rsid w:val="002E73B5"/>
    <w:rsid w:val="002F1C1F"/>
    <w:rsid w:val="002F275F"/>
    <w:rsid w:val="002F7845"/>
    <w:rsid w:val="00310FE0"/>
    <w:rsid w:val="00311679"/>
    <w:rsid w:val="00316A96"/>
    <w:rsid w:val="0033587F"/>
    <w:rsid w:val="00343717"/>
    <w:rsid w:val="00344509"/>
    <w:rsid w:val="00356751"/>
    <w:rsid w:val="00372AF0"/>
    <w:rsid w:val="00387BFA"/>
    <w:rsid w:val="0039486D"/>
    <w:rsid w:val="003A2D6A"/>
    <w:rsid w:val="003A6B2A"/>
    <w:rsid w:val="003D09A7"/>
    <w:rsid w:val="003D7F13"/>
    <w:rsid w:val="003E1063"/>
    <w:rsid w:val="003E5B6C"/>
    <w:rsid w:val="00403721"/>
    <w:rsid w:val="004045F4"/>
    <w:rsid w:val="00427938"/>
    <w:rsid w:val="004311B5"/>
    <w:rsid w:val="00453C6E"/>
    <w:rsid w:val="00465BEE"/>
    <w:rsid w:val="00467D3E"/>
    <w:rsid w:val="00472700"/>
    <w:rsid w:val="0048258A"/>
    <w:rsid w:val="00483B16"/>
    <w:rsid w:val="0048641B"/>
    <w:rsid w:val="00487AB2"/>
    <w:rsid w:val="004B4A26"/>
    <w:rsid w:val="004C26FC"/>
    <w:rsid w:val="004E5DE5"/>
    <w:rsid w:val="004F56DE"/>
    <w:rsid w:val="00500935"/>
    <w:rsid w:val="00500A67"/>
    <w:rsid w:val="005047F4"/>
    <w:rsid w:val="005118A0"/>
    <w:rsid w:val="00521E5B"/>
    <w:rsid w:val="00524F2E"/>
    <w:rsid w:val="0054754C"/>
    <w:rsid w:val="00550E47"/>
    <w:rsid w:val="005529C5"/>
    <w:rsid w:val="005617E6"/>
    <w:rsid w:val="00566E44"/>
    <w:rsid w:val="00577440"/>
    <w:rsid w:val="005813B6"/>
    <w:rsid w:val="0059783D"/>
    <w:rsid w:val="005A0D4D"/>
    <w:rsid w:val="005A393B"/>
    <w:rsid w:val="005C0B63"/>
    <w:rsid w:val="005C4274"/>
    <w:rsid w:val="005D0193"/>
    <w:rsid w:val="005E1FEB"/>
    <w:rsid w:val="005F0C7C"/>
    <w:rsid w:val="005F4A53"/>
    <w:rsid w:val="00600A92"/>
    <w:rsid w:val="00601B24"/>
    <w:rsid w:val="006100B2"/>
    <w:rsid w:val="006106DC"/>
    <w:rsid w:val="00612E04"/>
    <w:rsid w:val="00620C51"/>
    <w:rsid w:val="00632314"/>
    <w:rsid w:val="00637581"/>
    <w:rsid w:val="0063780C"/>
    <w:rsid w:val="00644B83"/>
    <w:rsid w:val="00647848"/>
    <w:rsid w:val="00662E64"/>
    <w:rsid w:val="0067008F"/>
    <w:rsid w:val="0067197D"/>
    <w:rsid w:val="00673E4A"/>
    <w:rsid w:val="00676C16"/>
    <w:rsid w:val="006820E1"/>
    <w:rsid w:val="00686E8A"/>
    <w:rsid w:val="006A7990"/>
    <w:rsid w:val="006B2F21"/>
    <w:rsid w:val="006D1475"/>
    <w:rsid w:val="006F20FE"/>
    <w:rsid w:val="007113F0"/>
    <w:rsid w:val="0071725D"/>
    <w:rsid w:val="0073032F"/>
    <w:rsid w:val="00736BFB"/>
    <w:rsid w:val="007417A1"/>
    <w:rsid w:val="0074259B"/>
    <w:rsid w:val="00743BB4"/>
    <w:rsid w:val="00743DC4"/>
    <w:rsid w:val="00746A70"/>
    <w:rsid w:val="00765344"/>
    <w:rsid w:val="00790136"/>
    <w:rsid w:val="00793D78"/>
    <w:rsid w:val="007B44D7"/>
    <w:rsid w:val="007C5450"/>
    <w:rsid w:val="007D464B"/>
    <w:rsid w:val="007E3216"/>
    <w:rsid w:val="007F6BA7"/>
    <w:rsid w:val="00814193"/>
    <w:rsid w:val="00847C9C"/>
    <w:rsid w:val="00851D63"/>
    <w:rsid w:val="0085272D"/>
    <w:rsid w:val="0085474C"/>
    <w:rsid w:val="00875C48"/>
    <w:rsid w:val="00881A47"/>
    <w:rsid w:val="00887BE6"/>
    <w:rsid w:val="00891580"/>
    <w:rsid w:val="00895F26"/>
    <w:rsid w:val="008A08FC"/>
    <w:rsid w:val="008C04E6"/>
    <w:rsid w:val="008E0ECA"/>
    <w:rsid w:val="008E7D4D"/>
    <w:rsid w:val="0090708F"/>
    <w:rsid w:val="009072D5"/>
    <w:rsid w:val="00916A1F"/>
    <w:rsid w:val="00926AF8"/>
    <w:rsid w:val="00932F54"/>
    <w:rsid w:val="00951D67"/>
    <w:rsid w:val="009623E2"/>
    <w:rsid w:val="009634B5"/>
    <w:rsid w:val="0096612D"/>
    <w:rsid w:val="00972EBA"/>
    <w:rsid w:val="00976CDB"/>
    <w:rsid w:val="009860FE"/>
    <w:rsid w:val="009941C5"/>
    <w:rsid w:val="009A5B68"/>
    <w:rsid w:val="009B11CE"/>
    <w:rsid w:val="009B15E4"/>
    <w:rsid w:val="009B6077"/>
    <w:rsid w:val="009C3382"/>
    <w:rsid w:val="009D2575"/>
    <w:rsid w:val="009E5E17"/>
    <w:rsid w:val="009E5F31"/>
    <w:rsid w:val="00A01A2D"/>
    <w:rsid w:val="00A01B37"/>
    <w:rsid w:val="00A0285A"/>
    <w:rsid w:val="00A04778"/>
    <w:rsid w:val="00A04D98"/>
    <w:rsid w:val="00A34E33"/>
    <w:rsid w:val="00A3655F"/>
    <w:rsid w:val="00A42667"/>
    <w:rsid w:val="00A52A60"/>
    <w:rsid w:val="00A807CE"/>
    <w:rsid w:val="00A879C5"/>
    <w:rsid w:val="00A96B78"/>
    <w:rsid w:val="00AA1794"/>
    <w:rsid w:val="00AA3ADA"/>
    <w:rsid w:val="00AC2DB5"/>
    <w:rsid w:val="00AC3CCB"/>
    <w:rsid w:val="00AC5B8B"/>
    <w:rsid w:val="00AD0E77"/>
    <w:rsid w:val="00AE7E56"/>
    <w:rsid w:val="00AF1A46"/>
    <w:rsid w:val="00AF5B15"/>
    <w:rsid w:val="00B0135E"/>
    <w:rsid w:val="00B150F4"/>
    <w:rsid w:val="00B27149"/>
    <w:rsid w:val="00B32725"/>
    <w:rsid w:val="00B35EC6"/>
    <w:rsid w:val="00B46010"/>
    <w:rsid w:val="00B477CC"/>
    <w:rsid w:val="00B505CD"/>
    <w:rsid w:val="00B6085C"/>
    <w:rsid w:val="00B655DA"/>
    <w:rsid w:val="00B93E33"/>
    <w:rsid w:val="00B96496"/>
    <w:rsid w:val="00BA24CA"/>
    <w:rsid w:val="00BA4677"/>
    <w:rsid w:val="00BC3D7C"/>
    <w:rsid w:val="00BD1275"/>
    <w:rsid w:val="00BD4343"/>
    <w:rsid w:val="00BE2833"/>
    <w:rsid w:val="00BE6A85"/>
    <w:rsid w:val="00C04169"/>
    <w:rsid w:val="00C05E17"/>
    <w:rsid w:val="00C06D06"/>
    <w:rsid w:val="00C32A0E"/>
    <w:rsid w:val="00C41A76"/>
    <w:rsid w:val="00C626DC"/>
    <w:rsid w:val="00C75611"/>
    <w:rsid w:val="00C75D63"/>
    <w:rsid w:val="00C84839"/>
    <w:rsid w:val="00C85272"/>
    <w:rsid w:val="00C87753"/>
    <w:rsid w:val="00C87B7D"/>
    <w:rsid w:val="00C9357C"/>
    <w:rsid w:val="00CD0534"/>
    <w:rsid w:val="00CF653B"/>
    <w:rsid w:val="00D224D3"/>
    <w:rsid w:val="00D467E5"/>
    <w:rsid w:val="00D47BC4"/>
    <w:rsid w:val="00D6065C"/>
    <w:rsid w:val="00D61A7F"/>
    <w:rsid w:val="00D66C0C"/>
    <w:rsid w:val="00D80D86"/>
    <w:rsid w:val="00D8206C"/>
    <w:rsid w:val="00D83C0D"/>
    <w:rsid w:val="00D86807"/>
    <w:rsid w:val="00D8767B"/>
    <w:rsid w:val="00D95289"/>
    <w:rsid w:val="00DC36C3"/>
    <w:rsid w:val="00DC4C42"/>
    <w:rsid w:val="00DE5419"/>
    <w:rsid w:val="00DE69FE"/>
    <w:rsid w:val="00E26881"/>
    <w:rsid w:val="00E26F24"/>
    <w:rsid w:val="00E27C86"/>
    <w:rsid w:val="00E51020"/>
    <w:rsid w:val="00E535B4"/>
    <w:rsid w:val="00E54BDB"/>
    <w:rsid w:val="00E5553E"/>
    <w:rsid w:val="00E673C5"/>
    <w:rsid w:val="00E9634A"/>
    <w:rsid w:val="00EB04DC"/>
    <w:rsid w:val="00EC4520"/>
    <w:rsid w:val="00ED4B75"/>
    <w:rsid w:val="00EE3C29"/>
    <w:rsid w:val="00EE5CE7"/>
    <w:rsid w:val="00EE77CF"/>
    <w:rsid w:val="00EF2C7D"/>
    <w:rsid w:val="00EF48BF"/>
    <w:rsid w:val="00F228EC"/>
    <w:rsid w:val="00F26963"/>
    <w:rsid w:val="00F35ED9"/>
    <w:rsid w:val="00F40621"/>
    <w:rsid w:val="00F42D7A"/>
    <w:rsid w:val="00F455DA"/>
    <w:rsid w:val="00F7202C"/>
    <w:rsid w:val="00F7778E"/>
    <w:rsid w:val="00F819A6"/>
    <w:rsid w:val="00F87EA5"/>
    <w:rsid w:val="00FA6EDC"/>
    <w:rsid w:val="00FB1E16"/>
    <w:rsid w:val="00FE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2F497F"/>
  <w15:chartTrackingRefBased/>
  <w15:docId w15:val="{B8031A9F-7E05-4475-AE65-91C4D6D2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paragraph" w:styleId="PlainText">
    <w:name w:val="Plain Text"/>
    <w:basedOn w:val="Normal"/>
    <w:link w:val="PlainTextChar"/>
    <w:uiPriority w:val="99"/>
    <w:unhideWhenUsed/>
    <w:rsid w:val="00743DC4"/>
    <w:rPr>
      <w:rFonts w:ascii="Calibri" w:eastAsia="Calibri" w:hAnsi="Calibri"/>
      <w:sz w:val="22"/>
      <w:szCs w:val="21"/>
    </w:rPr>
  </w:style>
  <w:style w:type="character" w:customStyle="1" w:styleId="PlainTextChar">
    <w:name w:val="Plain Text Char"/>
    <w:link w:val="PlainText"/>
    <w:uiPriority w:val="99"/>
    <w:rsid w:val="00743DC4"/>
    <w:rPr>
      <w:rFonts w:ascii="Calibri" w:eastAsia="Calibri" w:hAnsi="Calibri"/>
      <w:sz w:val="22"/>
      <w:szCs w:val="21"/>
    </w:rPr>
  </w:style>
  <w:style w:type="paragraph" w:styleId="Revision">
    <w:name w:val="Revision"/>
    <w:hidden/>
    <w:uiPriority w:val="99"/>
    <w:semiHidden/>
    <w:rsid w:val="00951D67"/>
  </w:style>
  <w:style w:type="character" w:styleId="Emphasis">
    <w:name w:val="Emphasis"/>
    <w:uiPriority w:val="20"/>
    <w:qFormat/>
    <w:rsid w:val="00FE07F5"/>
    <w:rPr>
      <w:b/>
      <w:bCs/>
      <w:i w:val="0"/>
      <w:iCs w:val="0"/>
    </w:rPr>
  </w:style>
  <w:style w:type="character" w:customStyle="1" w:styleId="st1">
    <w:name w:val="st1"/>
    <w:rsid w:val="00FE07F5"/>
  </w:style>
  <w:style w:type="character" w:styleId="Hyperlink">
    <w:name w:val="Hyperlink"/>
    <w:unhideWhenUsed/>
    <w:rsid w:val="003D09A7"/>
    <w:rPr>
      <w:color w:val="0000FF"/>
      <w:u w:val="single"/>
    </w:rPr>
  </w:style>
  <w:style w:type="character" w:styleId="UnresolvedMention">
    <w:name w:val="Unresolved Mention"/>
    <w:uiPriority w:val="99"/>
    <w:semiHidden/>
    <w:unhideWhenUsed/>
    <w:rsid w:val="00142C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105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B80F0-2175-4CD4-8AD4-35F4547A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14045</CharactersWithSpaces>
  <SharedDoc>false</SharedDoc>
  <HLinks>
    <vt:vector size="12" baseType="variant">
      <vt:variant>
        <vt:i4>4259848</vt:i4>
      </vt:variant>
      <vt:variant>
        <vt:i4>3</vt:i4>
      </vt:variant>
      <vt:variant>
        <vt:i4>0</vt:i4>
      </vt:variant>
      <vt:variant>
        <vt:i4>5</vt:i4>
      </vt:variant>
      <vt:variant>
        <vt:lpwstr>https://www.opm.gov/policy-data-oversight/pay-leave/salaries-wages/2018/general-schedule/</vt:lpwstr>
      </vt:variant>
      <vt:variant>
        <vt:lpwstr/>
      </vt:variant>
      <vt:variant>
        <vt:i4>4980762</vt:i4>
      </vt:variant>
      <vt:variant>
        <vt:i4>0</vt:i4>
      </vt:variant>
      <vt:variant>
        <vt:i4>0</vt:i4>
      </vt:variant>
      <vt:variant>
        <vt:i4>5</vt:i4>
      </vt:variant>
      <vt:variant>
        <vt:lpwstr>https://www.bls.gov/oes/current/oes131051.htm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subject/>
  <dc:creator>masselinks</dc:creator>
  <cp:keywords/>
  <cp:lastModifiedBy>Swain, Tia (FTA)</cp:lastModifiedBy>
  <cp:revision>2</cp:revision>
  <cp:lastPrinted>2018-09-13T19:11:00Z</cp:lastPrinted>
  <dcterms:created xsi:type="dcterms:W3CDTF">2022-02-10T20:39:00Z</dcterms:created>
  <dcterms:modified xsi:type="dcterms:W3CDTF">2022-02-10T20:39:00Z</dcterms:modified>
</cp:coreProperties>
</file>