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80EFA" w:rsidP="0054048A" w:rsidRDefault="0054048A" w14:paraId="555A9267" w14:textId="77777777">
      <w:pPr>
        <w:spacing w:line="276" w:lineRule="exact"/>
        <w:jc w:val="center"/>
        <w:textAlignment w:val="baseline"/>
        <w:rPr>
          <w:rFonts w:ascii="Times New Roman" w:hAnsi="Times New Roman" w:eastAsia="Times New Roman" w:cs="Times New Roman"/>
          <w:b/>
          <w:color w:val="000000"/>
          <w:sz w:val="24"/>
        </w:rPr>
      </w:pPr>
      <w:r w:rsidRPr="00C6029F">
        <w:rPr>
          <w:rFonts w:ascii="Times New Roman" w:hAnsi="Times New Roman" w:eastAsia="Times New Roman" w:cs="Times New Roman"/>
          <w:b/>
          <w:color w:val="000000"/>
          <w:sz w:val="24"/>
        </w:rPr>
        <w:t xml:space="preserve">Supporting Statement for Paperwork Reduction Act Submissions </w:t>
      </w:r>
    </w:p>
    <w:p w:rsidR="007C6DD9" w:rsidP="00874C73" w:rsidRDefault="00880EFA" w14:paraId="7946C1D1" w14:textId="77777777">
      <w:pPr>
        <w:spacing w:line="276" w:lineRule="exact"/>
        <w:jc w:val="center"/>
        <w:textAlignment w:val="baseline"/>
        <w:rPr>
          <w:rFonts w:ascii="Times New Roman" w:hAnsi="Times New Roman" w:eastAsia="Times New Roman" w:cs="Times New Roman"/>
          <w:b/>
          <w:color w:val="000000"/>
          <w:sz w:val="24"/>
        </w:rPr>
      </w:pPr>
      <w:r>
        <w:rPr>
          <w:rFonts w:ascii="Times New Roman" w:hAnsi="Times New Roman" w:eastAsia="Times New Roman" w:cs="Times New Roman"/>
          <w:b/>
          <w:color w:val="000000"/>
          <w:sz w:val="24"/>
        </w:rPr>
        <w:t xml:space="preserve">Section 3 Utilization Tool </w:t>
      </w:r>
    </w:p>
    <w:p w:rsidR="0054048A" w:rsidP="00874C73" w:rsidRDefault="0054048A" w14:paraId="1E832767" w14:textId="1C1F5684">
      <w:pPr>
        <w:spacing w:line="276" w:lineRule="exact"/>
        <w:jc w:val="center"/>
        <w:textAlignment w:val="baseline"/>
        <w:rPr>
          <w:rFonts w:ascii="Times New Roman" w:hAnsi="Times New Roman" w:eastAsia="Times New Roman" w:cs="Times New Roman"/>
          <w:b/>
          <w:color w:val="000000"/>
          <w:sz w:val="24"/>
        </w:rPr>
      </w:pPr>
      <w:r w:rsidRPr="00C6029F">
        <w:rPr>
          <w:rFonts w:ascii="Times New Roman" w:hAnsi="Times New Roman" w:eastAsia="Times New Roman" w:cs="Times New Roman"/>
          <w:b/>
          <w:color w:val="000000"/>
          <w:sz w:val="24"/>
        </w:rPr>
        <w:t>(OMB# 2501-New)</w:t>
      </w:r>
    </w:p>
    <w:p w:rsidRPr="00C6029F" w:rsidR="00384F46" w:rsidP="00874C73" w:rsidRDefault="00384F46" w14:paraId="6A12C202" w14:textId="77777777">
      <w:pPr>
        <w:spacing w:line="276" w:lineRule="exact"/>
        <w:jc w:val="center"/>
        <w:textAlignment w:val="baseline"/>
        <w:rPr>
          <w:rFonts w:ascii="Times New Roman" w:hAnsi="Times New Roman" w:eastAsia="Times New Roman" w:cs="Times New Roman"/>
          <w:b/>
          <w:color w:val="000000"/>
          <w:sz w:val="24"/>
        </w:rPr>
      </w:pPr>
    </w:p>
    <w:p w:rsidRPr="00C6029F" w:rsidR="0054048A" w:rsidP="0054048A" w:rsidRDefault="0054048A" w14:paraId="288B5098" w14:textId="77777777">
      <w:pPr>
        <w:spacing w:before="281" w:line="271" w:lineRule="exact"/>
        <w:textAlignment w:val="baseline"/>
        <w:rPr>
          <w:rFonts w:ascii="Times New Roman" w:hAnsi="Times New Roman" w:eastAsia="Times New Roman" w:cs="Times New Roman"/>
          <w:b/>
          <w:color w:val="000000"/>
          <w:sz w:val="24"/>
        </w:rPr>
      </w:pPr>
      <w:r w:rsidRPr="00C6029F">
        <w:rPr>
          <w:rFonts w:ascii="Times New Roman" w:hAnsi="Times New Roman" w:eastAsia="Times New Roman" w:cs="Times New Roman"/>
          <w:b/>
          <w:color w:val="000000"/>
          <w:sz w:val="24"/>
        </w:rPr>
        <w:t>A. Justification</w:t>
      </w:r>
    </w:p>
    <w:p w:rsidRPr="00C6029F" w:rsidR="0054048A" w:rsidP="0054048A" w:rsidRDefault="0054048A" w14:paraId="039F9736" w14:textId="7B64BA05">
      <w:pPr>
        <w:numPr>
          <w:ilvl w:val="0"/>
          <w:numId w:val="1"/>
        </w:numPr>
        <w:spacing w:before="272" w:after="0" w:line="277" w:lineRule="exact"/>
        <w:ind w:left="432" w:right="216" w:hanging="432"/>
        <w:textAlignment w:val="baseline"/>
        <w:rPr>
          <w:rFonts w:ascii="Times New Roman" w:hAnsi="Times New Roman" w:eastAsia="Times New Roman" w:cs="Times New Roman"/>
          <w:color w:val="000000"/>
          <w:sz w:val="24"/>
          <w:szCs w:val="24"/>
        </w:rPr>
      </w:pPr>
      <w:r w:rsidRPr="00C6029F">
        <w:rPr>
          <w:rFonts w:ascii="Times New Roman" w:hAnsi="Times New Roman" w:eastAsia="Times New Roman" w:cs="Times New Roman"/>
          <w:color w:val="000000" w:themeColor="text1"/>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F508E">
        <w:rPr>
          <w:rFonts w:ascii="Times New Roman" w:hAnsi="Times New Roman" w:eastAsia="Times New Roman" w:cs="Times New Roman"/>
          <w:color w:val="000000" w:themeColor="text1"/>
          <w:sz w:val="24"/>
          <w:szCs w:val="24"/>
        </w:rPr>
        <w:t xml:space="preserve"> </w:t>
      </w:r>
    </w:p>
    <w:p w:rsidRPr="00C6029F" w:rsidR="0054048A" w:rsidP="00C625AE" w:rsidRDefault="0054048A" w14:paraId="1C78AABE" w14:textId="0B3ACCDD">
      <w:pPr>
        <w:spacing w:before="278" w:line="275" w:lineRule="exact"/>
        <w:ind w:left="432" w:right="216"/>
        <w:textAlignment w:val="baseline"/>
        <w:rPr>
          <w:rFonts w:ascii="Times New Roman" w:hAnsi="Times New Roman" w:eastAsia="Times New Roman" w:cs="Times New Roman"/>
          <w:color w:val="000000"/>
          <w:sz w:val="24"/>
          <w:szCs w:val="24"/>
        </w:rPr>
      </w:pPr>
      <w:r w:rsidRPr="00C6029F">
        <w:rPr>
          <w:rFonts w:ascii="Times New Roman" w:hAnsi="Times New Roman" w:eastAsia="Times New Roman" w:cs="Times New Roman"/>
          <w:sz w:val="24"/>
          <w:szCs w:val="24"/>
        </w:rPr>
        <w:t xml:space="preserve">This collection is to provide a </w:t>
      </w:r>
      <w:r w:rsidR="00467A52">
        <w:rPr>
          <w:rFonts w:ascii="Times New Roman" w:hAnsi="Times New Roman" w:eastAsia="Times New Roman" w:cs="Times New Roman"/>
          <w:sz w:val="24"/>
          <w:szCs w:val="24"/>
        </w:rPr>
        <w:t xml:space="preserve">voluntary </w:t>
      </w:r>
      <w:r w:rsidRPr="00C6029F">
        <w:rPr>
          <w:rFonts w:ascii="Times New Roman" w:hAnsi="Times New Roman" w:eastAsia="Times New Roman" w:cs="Times New Roman"/>
          <w:sz w:val="24"/>
          <w:szCs w:val="24"/>
        </w:rPr>
        <w:t>sample tool for Section 3 related entities</w:t>
      </w:r>
      <w:r w:rsidR="00467A52">
        <w:rPr>
          <w:rFonts w:ascii="Times New Roman" w:hAnsi="Times New Roman" w:eastAsia="Times New Roman" w:cs="Times New Roman"/>
          <w:sz w:val="24"/>
          <w:szCs w:val="24"/>
        </w:rPr>
        <w:t>,</w:t>
      </w:r>
      <w:r w:rsidRPr="00C6029F">
        <w:rPr>
          <w:rFonts w:ascii="Times New Roman" w:hAnsi="Times New Roman" w:eastAsia="Times New Roman" w:cs="Times New Roman"/>
          <w:sz w:val="24"/>
          <w:szCs w:val="24"/>
        </w:rPr>
        <w:t xml:space="preserve"> to document the Section 3 labor hours for Section 3 workers and Section 3 Business concerns participating in </w:t>
      </w:r>
      <w:r w:rsidR="00AF6DA3">
        <w:rPr>
          <w:rFonts w:ascii="Times New Roman" w:hAnsi="Times New Roman" w:eastAsia="Times New Roman" w:cs="Times New Roman"/>
          <w:sz w:val="24"/>
          <w:szCs w:val="24"/>
        </w:rPr>
        <w:t>h</w:t>
      </w:r>
      <w:r w:rsidRPr="00C6029F">
        <w:rPr>
          <w:rFonts w:ascii="Times New Roman" w:hAnsi="Times New Roman" w:eastAsia="Times New Roman" w:cs="Times New Roman"/>
          <w:sz w:val="24"/>
          <w:szCs w:val="24"/>
        </w:rPr>
        <w:t xml:space="preserve">ousing and </w:t>
      </w:r>
      <w:r w:rsidR="00AF6DA3">
        <w:rPr>
          <w:rFonts w:ascii="Times New Roman" w:hAnsi="Times New Roman" w:eastAsia="Times New Roman" w:cs="Times New Roman"/>
          <w:sz w:val="24"/>
          <w:szCs w:val="24"/>
        </w:rPr>
        <w:t>c</w:t>
      </w:r>
      <w:r w:rsidRPr="00C6029F">
        <w:rPr>
          <w:rFonts w:ascii="Times New Roman" w:hAnsi="Times New Roman" w:eastAsia="Times New Roman" w:cs="Times New Roman"/>
          <w:sz w:val="24"/>
          <w:szCs w:val="24"/>
        </w:rPr>
        <w:t xml:space="preserve">ommunity </w:t>
      </w:r>
      <w:r w:rsidR="00AF6DA3">
        <w:rPr>
          <w:rFonts w:ascii="Times New Roman" w:hAnsi="Times New Roman" w:eastAsia="Times New Roman" w:cs="Times New Roman"/>
          <w:sz w:val="24"/>
          <w:szCs w:val="24"/>
        </w:rPr>
        <w:t>d</w:t>
      </w:r>
      <w:r w:rsidRPr="00C6029F">
        <w:rPr>
          <w:rFonts w:ascii="Times New Roman" w:hAnsi="Times New Roman" w:eastAsia="Times New Roman" w:cs="Times New Roman"/>
          <w:sz w:val="24"/>
          <w:szCs w:val="24"/>
        </w:rPr>
        <w:t>evelopment</w:t>
      </w:r>
      <w:r w:rsidR="00D140D8">
        <w:rPr>
          <w:rFonts w:ascii="Times New Roman" w:hAnsi="Times New Roman" w:eastAsia="Times New Roman" w:cs="Times New Roman"/>
          <w:sz w:val="24"/>
          <w:szCs w:val="24"/>
        </w:rPr>
        <w:t xml:space="preserve"> programs</w:t>
      </w:r>
      <w:r w:rsidRPr="00C6029F">
        <w:rPr>
          <w:rFonts w:ascii="Times New Roman" w:hAnsi="Times New Roman" w:eastAsia="Times New Roman" w:cs="Times New Roman"/>
          <w:sz w:val="24"/>
          <w:szCs w:val="24"/>
        </w:rPr>
        <w:t xml:space="preserve"> with HUD funding. This collection is reflective of the changes to the Section 3 regulation, published in the Federal Register 9/29/2020. The completion and submission of this Section 3 Utilization Plan meets the provisions of Section 3 found in 24 CFR Part 75</w:t>
      </w:r>
      <w:r w:rsidR="002F4FCC">
        <w:rPr>
          <w:rFonts w:ascii="Times New Roman" w:hAnsi="Times New Roman" w:eastAsia="Times New Roman" w:cs="Times New Roman"/>
          <w:sz w:val="24"/>
          <w:szCs w:val="24"/>
        </w:rPr>
        <w:t>, which is the curre</w:t>
      </w:r>
      <w:r w:rsidR="005D3563">
        <w:rPr>
          <w:rFonts w:ascii="Times New Roman" w:hAnsi="Times New Roman" w:eastAsia="Times New Roman" w:cs="Times New Roman"/>
          <w:sz w:val="24"/>
          <w:szCs w:val="24"/>
        </w:rPr>
        <w:t xml:space="preserve">nt regulation </w:t>
      </w:r>
      <w:r w:rsidR="00145BAD">
        <w:rPr>
          <w:rFonts w:ascii="Times New Roman" w:hAnsi="Times New Roman" w:eastAsia="Times New Roman" w:cs="Times New Roman"/>
          <w:sz w:val="24"/>
          <w:szCs w:val="24"/>
        </w:rPr>
        <w:t xml:space="preserve">published pursuant to requirements in </w:t>
      </w:r>
      <w:r w:rsidR="00A9037D">
        <w:rPr>
          <w:rFonts w:ascii="Times New Roman" w:hAnsi="Times New Roman" w:eastAsia="Times New Roman" w:cs="Times New Roman"/>
          <w:sz w:val="24"/>
          <w:szCs w:val="24"/>
        </w:rPr>
        <w:t>12 USC 1701u</w:t>
      </w:r>
      <w:r w:rsidR="00BD3D18">
        <w:rPr>
          <w:rFonts w:ascii="Times New Roman" w:hAnsi="Times New Roman" w:eastAsia="Times New Roman" w:cs="Times New Roman"/>
          <w:sz w:val="24"/>
          <w:szCs w:val="24"/>
        </w:rPr>
        <w:t>,</w:t>
      </w:r>
      <w:r w:rsidRPr="00C6029F">
        <w:rPr>
          <w:rFonts w:ascii="Times New Roman" w:hAnsi="Times New Roman" w:eastAsia="Times New Roman" w:cs="Times New Roman"/>
          <w:sz w:val="24"/>
          <w:szCs w:val="24"/>
        </w:rPr>
        <w:t xml:space="preserve"> for the entities identified within this plan.</w:t>
      </w:r>
      <w:r w:rsidR="0052573C">
        <w:rPr>
          <w:rFonts w:ascii="Times New Roman" w:hAnsi="Times New Roman" w:eastAsia="Times New Roman" w:cs="Times New Roman"/>
          <w:sz w:val="24"/>
          <w:szCs w:val="24"/>
        </w:rPr>
        <w:t xml:space="preserve"> </w:t>
      </w:r>
      <w:r w:rsidRPr="00C6029F">
        <w:rPr>
          <w:rFonts w:ascii="Times New Roman" w:hAnsi="Times New Roman" w:eastAsia="Times New Roman" w:cs="Times New Roman"/>
          <w:color w:val="000000" w:themeColor="text1"/>
          <w:sz w:val="24"/>
          <w:szCs w:val="24"/>
        </w:rPr>
        <w:t xml:space="preserve">Grantees of HUD funded projects can use this as a sample tool to document their Section 3 labor hours. This collection is not a requirement but is to be used as a sample if </w:t>
      </w:r>
      <w:r w:rsidR="00467A52">
        <w:rPr>
          <w:rFonts w:ascii="Times New Roman" w:hAnsi="Times New Roman" w:eastAsia="Times New Roman" w:cs="Times New Roman"/>
          <w:color w:val="000000" w:themeColor="text1"/>
          <w:sz w:val="24"/>
          <w:szCs w:val="24"/>
        </w:rPr>
        <w:t>employers</w:t>
      </w:r>
      <w:r w:rsidRPr="00C6029F" w:rsidR="00467A52">
        <w:rPr>
          <w:rFonts w:ascii="Times New Roman" w:hAnsi="Times New Roman" w:eastAsia="Times New Roman" w:cs="Times New Roman"/>
          <w:color w:val="000000" w:themeColor="text1"/>
          <w:sz w:val="24"/>
          <w:szCs w:val="24"/>
        </w:rPr>
        <w:t xml:space="preserve"> </w:t>
      </w:r>
      <w:r w:rsidRPr="00C6029F">
        <w:rPr>
          <w:rFonts w:ascii="Times New Roman" w:hAnsi="Times New Roman" w:eastAsia="Times New Roman" w:cs="Times New Roman"/>
          <w:color w:val="000000" w:themeColor="text1"/>
          <w:sz w:val="24"/>
          <w:szCs w:val="24"/>
        </w:rPr>
        <w:t>do not already have a process in place to document Section 3 labor hours.</w:t>
      </w:r>
      <w:r w:rsidRPr="00C6029F">
        <w:rPr>
          <w:rFonts w:ascii="Times New Roman" w:hAnsi="Times New Roman" w:cs="Times New Roman"/>
          <w:sz w:val="24"/>
          <w:szCs w:val="24"/>
        </w:rPr>
        <w:t xml:space="preserve"> </w:t>
      </w:r>
      <w:r w:rsidR="002D60ED">
        <w:rPr>
          <w:rFonts w:ascii="Times New Roman" w:hAnsi="Times New Roman" w:cs="Times New Roman"/>
          <w:sz w:val="24"/>
          <w:szCs w:val="24"/>
        </w:rPr>
        <w:t>The Section 3 regulation requires each recipient to maintain adequate records demonstrating compliance with the regulation. (24 CFR 75.33(a)).</w:t>
      </w:r>
    </w:p>
    <w:p w:rsidRPr="00C6029F" w:rsidR="0054048A" w:rsidP="0054048A" w:rsidRDefault="0054048A" w14:paraId="5C3AF05F" w14:textId="77777777">
      <w:pPr>
        <w:numPr>
          <w:ilvl w:val="0"/>
          <w:numId w:val="1"/>
        </w:numPr>
        <w:spacing w:before="276" w:after="0" w:line="276" w:lineRule="exact"/>
        <w:ind w:left="432" w:right="216"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Indicate how, by whom, and for what purpose the information is to be used. Except for a new collection, indicate the actual use the agency has made of the information received from the current collection.</w:t>
      </w:r>
    </w:p>
    <w:p w:rsidRPr="00C6029F" w:rsidR="0054048A" w:rsidP="00C625AE" w:rsidRDefault="0054048A" w14:paraId="5C2452F0" w14:textId="534E6C1B">
      <w:pPr>
        <w:spacing w:before="278" w:line="275" w:lineRule="exact"/>
        <w:ind w:left="432" w:right="72"/>
        <w:textAlignment w:val="baseline"/>
        <w:rPr>
          <w:rFonts w:ascii="Times New Roman" w:hAnsi="Times New Roman" w:eastAsia="Times New Roman" w:cs="Times New Roman"/>
          <w:color w:val="000000"/>
          <w:spacing w:val="1"/>
          <w:sz w:val="24"/>
          <w:szCs w:val="24"/>
        </w:rPr>
      </w:pPr>
      <w:r w:rsidRPr="00C6029F">
        <w:rPr>
          <w:rFonts w:ascii="Times New Roman" w:hAnsi="Times New Roman" w:eastAsia="Times New Roman" w:cs="Times New Roman"/>
          <w:color w:val="000000"/>
          <w:spacing w:val="1"/>
          <w:sz w:val="24"/>
          <w:szCs w:val="24"/>
        </w:rPr>
        <w:t>The sample utilization tools can be used by</w:t>
      </w:r>
      <w:r w:rsidRPr="00C6029F">
        <w:rPr>
          <w:rFonts w:ascii="Times New Roman" w:hAnsi="Times New Roman" w:eastAsia="Times New Roman" w:cs="Times New Roman"/>
          <w:color w:val="000000" w:themeColor="text1"/>
          <w:sz w:val="24"/>
          <w:szCs w:val="24"/>
        </w:rPr>
        <w:t xml:space="preserve"> PHAs, </w:t>
      </w:r>
      <w:r w:rsidR="00710BDC">
        <w:rPr>
          <w:rFonts w:ascii="Times New Roman" w:hAnsi="Times New Roman" w:eastAsia="Times New Roman" w:cs="Times New Roman"/>
          <w:color w:val="000000" w:themeColor="text1"/>
          <w:sz w:val="24"/>
          <w:szCs w:val="24"/>
        </w:rPr>
        <w:t>h</w:t>
      </w:r>
      <w:r w:rsidRPr="00C6029F">
        <w:rPr>
          <w:rFonts w:ascii="Times New Roman" w:hAnsi="Times New Roman" w:eastAsia="Times New Roman" w:cs="Times New Roman"/>
          <w:color w:val="000000" w:themeColor="text1"/>
          <w:sz w:val="24"/>
          <w:szCs w:val="24"/>
        </w:rPr>
        <w:t xml:space="preserve">ousing and </w:t>
      </w:r>
      <w:r w:rsidR="00710BDC">
        <w:rPr>
          <w:rFonts w:ascii="Times New Roman" w:hAnsi="Times New Roman" w:eastAsia="Times New Roman" w:cs="Times New Roman"/>
          <w:color w:val="000000" w:themeColor="text1"/>
          <w:sz w:val="24"/>
          <w:szCs w:val="24"/>
        </w:rPr>
        <w:t>c</w:t>
      </w:r>
      <w:r w:rsidRPr="00C6029F">
        <w:rPr>
          <w:rFonts w:ascii="Times New Roman" w:hAnsi="Times New Roman" w:eastAsia="Times New Roman" w:cs="Times New Roman"/>
          <w:color w:val="000000" w:themeColor="text1"/>
          <w:sz w:val="24"/>
          <w:szCs w:val="24"/>
        </w:rPr>
        <w:t xml:space="preserve">ommunity </w:t>
      </w:r>
      <w:r w:rsidR="00710BDC">
        <w:rPr>
          <w:rFonts w:ascii="Times New Roman" w:hAnsi="Times New Roman" w:eastAsia="Times New Roman" w:cs="Times New Roman"/>
          <w:color w:val="000000" w:themeColor="text1"/>
          <w:sz w:val="24"/>
          <w:szCs w:val="24"/>
        </w:rPr>
        <w:t>d</w:t>
      </w:r>
      <w:r w:rsidRPr="00C6029F">
        <w:rPr>
          <w:rFonts w:ascii="Times New Roman" w:hAnsi="Times New Roman" w:eastAsia="Times New Roman" w:cs="Times New Roman"/>
          <w:color w:val="000000" w:themeColor="text1"/>
          <w:sz w:val="24"/>
          <w:szCs w:val="24"/>
        </w:rPr>
        <w:t>evelopment</w:t>
      </w:r>
      <w:r w:rsidR="00710BDC">
        <w:rPr>
          <w:rFonts w:ascii="Times New Roman" w:hAnsi="Times New Roman" w:eastAsia="Times New Roman" w:cs="Times New Roman"/>
          <w:color w:val="000000" w:themeColor="text1"/>
          <w:sz w:val="24"/>
          <w:szCs w:val="24"/>
        </w:rPr>
        <w:t xml:space="preserve"> organizations</w:t>
      </w:r>
      <w:r w:rsidR="00D05643">
        <w:rPr>
          <w:rFonts w:ascii="Times New Roman" w:hAnsi="Times New Roman" w:eastAsia="Times New Roman" w:cs="Times New Roman"/>
          <w:color w:val="000000" w:themeColor="text1"/>
          <w:sz w:val="24"/>
          <w:szCs w:val="24"/>
        </w:rPr>
        <w:t>,</w:t>
      </w:r>
      <w:r w:rsidRPr="00C6029F">
        <w:rPr>
          <w:rFonts w:ascii="Times New Roman" w:hAnsi="Times New Roman" w:eastAsia="Times New Roman" w:cs="Times New Roman"/>
          <w:color w:val="000000" w:themeColor="text1"/>
          <w:sz w:val="24"/>
          <w:szCs w:val="24"/>
        </w:rPr>
        <w:t xml:space="preserve"> and </w:t>
      </w:r>
      <w:r w:rsidR="00710BDC">
        <w:rPr>
          <w:rFonts w:ascii="Times New Roman" w:hAnsi="Times New Roman" w:eastAsia="Times New Roman" w:cs="Times New Roman"/>
          <w:color w:val="000000" w:themeColor="text1"/>
          <w:sz w:val="24"/>
          <w:szCs w:val="24"/>
        </w:rPr>
        <w:t xml:space="preserve">other </w:t>
      </w:r>
      <w:r w:rsidRPr="00C6029F">
        <w:rPr>
          <w:rFonts w:ascii="Times New Roman" w:hAnsi="Times New Roman" w:eastAsia="Times New Roman" w:cs="Times New Roman"/>
          <w:color w:val="000000" w:themeColor="text1"/>
          <w:sz w:val="24"/>
          <w:szCs w:val="24"/>
        </w:rPr>
        <w:t>Section 3</w:t>
      </w:r>
      <w:r w:rsidR="00710BDC">
        <w:rPr>
          <w:rFonts w:ascii="Times New Roman" w:hAnsi="Times New Roman" w:eastAsia="Times New Roman" w:cs="Times New Roman"/>
          <w:color w:val="000000" w:themeColor="text1"/>
          <w:sz w:val="24"/>
          <w:szCs w:val="24"/>
        </w:rPr>
        <w:t>-</w:t>
      </w:r>
      <w:r w:rsidRPr="00C6029F">
        <w:rPr>
          <w:rFonts w:ascii="Times New Roman" w:hAnsi="Times New Roman" w:eastAsia="Times New Roman" w:cs="Times New Roman"/>
          <w:color w:val="000000" w:themeColor="text1"/>
          <w:sz w:val="24"/>
          <w:szCs w:val="24"/>
        </w:rPr>
        <w:t xml:space="preserve">related </w:t>
      </w:r>
      <w:r w:rsidR="00710BDC">
        <w:rPr>
          <w:rFonts w:ascii="Times New Roman" w:hAnsi="Times New Roman" w:eastAsia="Times New Roman" w:cs="Times New Roman"/>
          <w:color w:val="000000" w:themeColor="text1"/>
          <w:sz w:val="24"/>
          <w:szCs w:val="24"/>
        </w:rPr>
        <w:t>recipients, subrecipients, contractors, and subcontractors</w:t>
      </w:r>
      <w:r w:rsidRPr="00C6029F">
        <w:rPr>
          <w:rFonts w:ascii="Times New Roman" w:hAnsi="Times New Roman" w:eastAsia="Times New Roman" w:cs="Times New Roman"/>
          <w:color w:val="000000" w:themeColor="text1"/>
          <w:sz w:val="24"/>
          <w:szCs w:val="24"/>
        </w:rPr>
        <w:t xml:space="preserve"> to represent the total number of Section 3 labor hours used on a HUD funded project. Section 3</w:t>
      </w:r>
      <w:r w:rsidR="00AB7A0A">
        <w:rPr>
          <w:rFonts w:ascii="Times New Roman" w:hAnsi="Times New Roman" w:eastAsia="Times New Roman" w:cs="Times New Roman"/>
          <w:color w:val="000000" w:themeColor="text1"/>
          <w:sz w:val="24"/>
          <w:szCs w:val="24"/>
        </w:rPr>
        <w:t>-</w:t>
      </w:r>
      <w:r w:rsidRPr="00C6029F">
        <w:rPr>
          <w:rFonts w:ascii="Times New Roman" w:hAnsi="Times New Roman" w:eastAsia="Times New Roman" w:cs="Times New Roman"/>
          <w:color w:val="000000" w:themeColor="text1"/>
          <w:sz w:val="24"/>
          <w:szCs w:val="24"/>
        </w:rPr>
        <w:t xml:space="preserve">related business entities may use these forms if they do not already have a process </w:t>
      </w:r>
      <w:r w:rsidR="00467A52">
        <w:rPr>
          <w:rFonts w:ascii="Times New Roman" w:hAnsi="Times New Roman" w:eastAsia="Times New Roman" w:cs="Times New Roman"/>
          <w:color w:val="000000" w:themeColor="text1"/>
          <w:sz w:val="24"/>
          <w:szCs w:val="24"/>
        </w:rPr>
        <w:t>by</w:t>
      </w:r>
      <w:r w:rsidRPr="00C6029F" w:rsidR="00467A52">
        <w:rPr>
          <w:rFonts w:ascii="Times New Roman" w:hAnsi="Times New Roman" w:eastAsia="Times New Roman" w:cs="Times New Roman"/>
          <w:color w:val="000000" w:themeColor="text1"/>
          <w:sz w:val="24"/>
          <w:szCs w:val="24"/>
        </w:rPr>
        <w:t xml:space="preserve"> </w:t>
      </w:r>
      <w:r w:rsidRPr="00C6029F">
        <w:rPr>
          <w:rFonts w:ascii="Times New Roman" w:hAnsi="Times New Roman" w:eastAsia="Times New Roman" w:cs="Times New Roman"/>
          <w:color w:val="000000" w:themeColor="text1"/>
          <w:sz w:val="24"/>
          <w:szCs w:val="24"/>
        </w:rPr>
        <w:t>which they are documenting Section 3 labor hours.</w:t>
      </w:r>
    </w:p>
    <w:p w:rsidRPr="00C6029F" w:rsidR="0054048A" w:rsidP="0054048A" w:rsidRDefault="0054048A" w14:paraId="788EA6A3" w14:textId="77777777">
      <w:pPr>
        <w:numPr>
          <w:ilvl w:val="0"/>
          <w:numId w:val="1"/>
        </w:numPr>
        <w:spacing w:before="276" w:after="0" w:line="276" w:lineRule="exact"/>
        <w:ind w:left="432" w:right="72"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4048A" w:rsidP="00C625AE" w:rsidRDefault="0054048A" w14:paraId="139BB92C" w14:textId="15367DE6">
      <w:pPr>
        <w:spacing w:before="268" w:line="279" w:lineRule="exact"/>
        <w:ind w:left="432" w:right="504"/>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 xml:space="preserve">These sample utilization tools will be available in a fillable format that can both be printed or saved on a computer. </w:t>
      </w:r>
    </w:p>
    <w:p w:rsidR="00C625AE" w:rsidP="00C625AE" w:rsidRDefault="00C625AE" w14:paraId="66889E38" w14:textId="222AB6FE">
      <w:pPr>
        <w:spacing w:before="268" w:line="279" w:lineRule="exact"/>
        <w:ind w:left="432" w:right="504"/>
        <w:textAlignment w:val="baseline"/>
        <w:rPr>
          <w:rFonts w:ascii="Times New Roman" w:hAnsi="Times New Roman" w:eastAsia="Times New Roman" w:cs="Times New Roman"/>
          <w:color w:val="000000"/>
          <w:sz w:val="24"/>
        </w:rPr>
      </w:pPr>
    </w:p>
    <w:p w:rsidRPr="00C6029F" w:rsidR="0054048A" w:rsidP="0054048A" w:rsidRDefault="0054048A" w14:paraId="581B8D7F" w14:textId="77777777">
      <w:pPr>
        <w:numPr>
          <w:ilvl w:val="0"/>
          <w:numId w:val="1"/>
        </w:numPr>
        <w:spacing w:before="276" w:after="0" w:line="276" w:lineRule="exact"/>
        <w:ind w:left="432" w:right="72"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lastRenderedPageBreak/>
        <w:t>Describe efforts to identify duplication. Show specifically why any similar information already available cannot be used or modified for use for the purposes described in Item 2 above.</w:t>
      </w:r>
    </w:p>
    <w:p w:rsidRPr="00C6029F" w:rsidR="0054048A" w:rsidP="00C625AE" w:rsidRDefault="0054048A" w14:paraId="34102A0A" w14:textId="5B98CF00">
      <w:pPr>
        <w:spacing w:before="274" w:line="273" w:lineRule="exact"/>
        <w:ind w:left="432"/>
        <w:textAlignment w:val="baseline"/>
        <w:rPr>
          <w:rFonts w:ascii="Times New Roman" w:hAnsi="Times New Roman" w:eastAsia="Times New Roman" w:cs="Times New Roman"/>
          <w:color w:val="000000" w:themeColor="text1"/>
          <w:sz w:val="24"/>
          <w:szCs w:val="24"/>
        </w:rPr>
      </w:pPr>
      <w:r w:rsidRPr="00C6029F">
        <w:rPr>
          <w:rFonts w:ascii="Times New Roman" w:hAnsi="Times New Roman" w:eastAsia="Times New Roman" w:cs="Times New Roman"/>
          <w:color w:val="000000" w:themeColor="text1"/>
          <w:sz w:val="24"/>
          <w:szCs w:val="24"/>
        </w:rPr>
        <w:t>There is no duplication of information</w:t>
      </w:r>
      <w:r w:rsidR="00FD4294">
        <w:rPr>
          <w:rFonts w:ascii="Times New Roman" w:hAnsi="Times New Roman" w:eastAsia="Times New Roman" w:cs="Times New Roman"/>
          <w:color w:val="000000" w:themeColor="text1"/>
          <w:sz w:val="24"/>
          <w:szCs w:val="24"/>
        </w:rPr>
        <w:t xml:space="preserve"> because this specific information is not being collected elsewhere</w:t>
      </w:r>
      <w:r w:rsidRPr="00C6029F">
        <w:rPr>
          <w:rFonts w:ascii="Times New Roman" w:hAnsi="Times New Roman" w:eastAsia="Times New Roman" w:cs="Times New Roman"/>
          <w:color w:val="000000" w:themeColor="text1"/>
          <w:sz w:val="24"/>
          <w:szCs w:val="24"/>
        </w:rPr>
        <w:t xml:space="preserve">. </w:t>
      </w:r>
      <w:r w:rsidR="00725ED6">
        <w:rPr>
          <w:rFonts w:ascii="Times New Roman" w:hAnsi="Times New Roman" w:eastAsia="Times New Roman" w:cs="Times New Roman"/>
          <w:color w:val="000000" w:themeColor="text1"/>
          <w:sz w:val="24"/>
          <w:szCs w:val="24"/>
        </w:rPr>
        <w:t xml:space="preserve">It is anticipated that the </w:t>
      </w:r>
      <w:r w:rsidR="00475174">
        <w:rPr>
          <w:rFonts w:ascii="Times New Roman" w:hAnsi="Times New Roman" w:eastAsia="Times New Roman" w:cs="Times New Roman"/>
          <w:color w:val="000000" w:themeColor="text1"/>
          <w:sz w:val="24"/>
          <w:szCs w:val="24"/>
        </w:rPr>
        <w:t xml:space="preserve">most </w:t>
      </w:r>
      <w:r w:rsidR="00AB7A0A">
        <w:rPr>
          <w:rFonts w:ascii="Times New Roman" w:hAnsi="Times New Roman" w:eastAsia="Times New Roman" w:cs="Times New Roman"/>
          <w:color w:val="000000" w:themeColor="text1"/>
          <w:sz w:val="24"/>
          <w:szCs w:val="24"/>
        </w:rPr>
        <w:t xml:space="preserve">Section 3-related entities that use this sample form will already </w:t>
      </w:r>
      <w:r w:rsidR="00475174">
        <w:rPr>
          <w:rFonts w:ascii="Times New Roman" w:hAnsi="Times New Roman" w:eastAsia="Times New Roman" w:cs="Times New Roman"/>
          <w:color w:val="000000" w:themeColor="text1"/>
          <w:sz w:val="24"/>
          <w:szCs w:val="24"/>
        </w:rPr>
        <w:t xml:space="preserve">be </w:t>
      </w:r>
      <w:r w:rsidR="00F901D8">
        <w:rPr>
          <w:rFonts w:ascii="Times New Roman" w:hAnsi="Times New Roman" w:eastAsia="Times New Roman" w:cs="Times New Roman"/>
          <w:color w:val="000000" w:themeColor="text1"/>
          <w:sz w:val="24"/>
          <w:szCs w:val="24"/>
        </w:rPr>
        <w:t>tracking</w:t>
      </w:r>
      <w:r w:rsidR="00475174">
        <w:rPr>
          <w:rFonts w:ascii="Times New Roman" w:hAnsi="Times New Roman" w:eastAsia="Times New Roman" w:cs="Times New Roman"/>
          <w:color w:val="000000" w:themeColor="text1"/>
          <w:sz w:val="24"/>
          <w:szCs w:val="24"/>
        </w:rPr>
        <w:t xml:space="preserve"> labor hours worked for payroll and possibly Davis-Bacon requirements, but that </w:t>
      </w:r>
      <w:r w:rsidR="00267EC7">
        <w:rPr>
          <w:rFonts w:ascii="Times New Roman" w:hAnsi="Times New Roman" w:eastAsia="Times New Roman" w:cs="Times New Roman"/>
          <w:color w:val="000000" w:themeColor="text1"/>
          <w:sz w:val="24"/>
          <w:szCs w:val="24"/>
        </w:rPr>
        <w:t>labor</w:t>
      </w:r>
      <w:r w:rsidR="00F901D8">
        <w:rPr>
          <w:rFonts w:ascii="Times New Roman" w:hAnsi="Times New Roman" w:eastAsia="Times New Roman" w:cs="Times New Roman"/>
          <w:color w:val="000000" w:themeColor="text1"/>
          <w:sz w:val="24"/>
          <w:szCs w:val="24"/>
        </w:rPr>
        <w:t>-</w:t>
      </w:r>
      <w:r w:rsidR="00267EC7">
        <w:rPr>
          <w:rFonts w:ascii="Times New Roman" w:hAnsi="Times New Roman" w:eastAsia="Times New Roman" w:cs="Times New Roman"/>
          <w:color w:val="000000" w:themeColor="text1"/>
          <w:sz w:val="24"/>
          <w:szCs w:val="24"/>
        </w:rPr>
        <w:t xml:space="preserve">hour </w:t>
      </w:r>
      <w:r w:rsidR="00F901D8">
        <w:rPr>
          <w:rFonts w:ascii="Times New Roman" w:hAnsi="Times New Roman" w:eastAsia="Times New Roman" w:cs="Times New Roman"/>
          <w:color w:val="000000" w:themeColor="text1"/>
          <w:sz w:val="24"/>
          <w:szCs w:val="24"/>
        </w:rPr>
        <w:t>tracking</w:t>
      </w:r>
      <w:r w:rsidR="00475174">
        <w:rPr>
          <w:rFonts w:ascii="Times New Roman" w:hAnsi="Times New Roman" w:eastAsia="Times New Roman" w:cs="Times New Roman"/>
          <w:color w:val="000000" w:themeColor="text1"/>
          <w:sz w:val="24"/>
          <w:szCs w:val="24"/>
        </w:rPr>
        <w:t xml:space="preserve"> would not </w:t>
      </w:r>
      <w:r w:rsidR="00A632C7">
        <w:rPr>
          <w:rFonts w:ascii="Times New Roman" w:hAnsi="Times New Roman" w:eastAsia="Times New Roman" w:cs="Times New Roman"/>
          <w:color w:val="000000" w:themeColor="text1"/>
          <w:sz w:val="24"/>
          <w:szCs w:val="24"/>
        </w:rPr>
        <w:t>capture specific information on Section 3 worker and Targeted Section 3 worker labor hours required to be reported under 24 CFR Part 75.</w:t>
      </w:r>
    </w:p>
    <w:p w:rsidRPr="00C6029F" w:rsidR="0054048A" w:rsidP="0054048A" w:rsidRDefault="0054048A" w14:paraId="32337130" w14:textId="77777777">
      <w:pPr>
        <w:tabs>
          <w:tab w:val="left" w:pos="504"/>
        </w:tabs>
        <w:spacing w:before="2" w:line="276" w:lineRule="exact"/>
        <w:ind w:left="432" w:right="144"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5.</w:t>
      </w:r>
      <w:r w:rsidRPr="00C6029F">
        <w:rPr>
          <w:rFonts w:ascii="Times New Roman" w:hAnsi="Times New Roman" w:eastAsia="Times New Roman" w:cs="Times New Roman"/>
          <w:color w:val="000000"/>
          <w:sz w:val="24"/>
        </w:rPr>
        <w:tab/>
        <w:t>If the collection of information impacts small businesses or other small entities (Item 5 of OMB Form 83-I) describe any methods used to minimize burden.</w:t>
      </w:r>
    </w:p>
    <w:p w:rsidRPr="00C6029F" w:rsidR="0054048A" w:rsidP="00C625AE" w:rsidRDefault="0054048A" w14:paraId="7A8A0B63" w14:textId="314C9046">
      <w:pPr>
        <w:spacing w:before="276" w:line="276" w:lineRule="exact"/>
        <w:ind w:left="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This collection does not impose a significant burden on Small Entities.</w:t>
      </w:r>
      <w:r w:rsidR="00875242">
        <w:rPr>
          <w:rFonts w:ascii="Times New Roman" w:hAnsi="Times New Roman" w:eastAsia="Times New Roman" w:cs="Times New Roman"/>
          <w:color w:val="000000"/>
          <w:sz w:val="24"/>
        </w:rPr>
        <w:t xml:space="preserve"> </w:t>
      </w:r>
      <w:r w:rsidR="00433403">
        <w:rPr>
          <w:rFonts w:ascii="Times New Roman" w:hAnsi="Times New Roman" w:eastAsia="Times New Roman" w:cs="Times New Roman"/>
          <w:color w:val="000000"/>
          <w:sz w:val="24"/>
        </w:rPr>
        <w:t xml:space="preserve">These forms are samples that can be used by the entities if they help </w:t>
      </w:r>
      <w:r w:rsidR="007606BB">
        <w:rPr>
          <w:rFonts w:ascii="Times New Roman" w:hAnsi="Times New Roman" w:eastAsia="Times New Roman" w:cs="Times New Roman"/>
          <w:color w:val="000000"/>
          <w:sz w:val="24"/>
        </w:rPr>
        <w:t xml:space="preserve">to </w:t>
      </w:r>
      <w:r w:rsidR="008F5670">
        <w:rPr>
          <w:rFonts w:ascii="Times New Roman" w:hAnsi="Times New Roman" w:eastAsia="Times New Roman" w:cs="Times New Roman"/>
          <w:color w:val="000000"/>
          <w:sz w:val="24"/>
        </w:rPr>
        <w:t>ease administrative burden. Other methods of certification can be used</w:t>
      </w:r>
      <w:r w:rsidR="002935CB">
        <w:rPr>
          <w:rFonts w:ascii="Times New Roman" w:hAnsi="Times New Roman" w:eastAsia="Times New Roman" w:cs="Times New Roman"/>
          <w:color w:val="000000"/>
          <w:sz w:val="24"/>
        </w:rPr>
        <w:t xml:space="preserve">. </w:t>
      </w:r>
      <w:r w:rsidR="00E5333E">
        <w:rPr>
          <w:rFonts w:ascii="Times New Roman" w:hAnsi="Times New Roman" w:eastAsia="Times New Roman" w:cs="Times New Roman"/>
          <w:color w:val="000000"/>
          <w:sz w:val="24"/>
        </w:rPr>
        <w:t xml:space="preserve">Additionally, the regulation allows for </w:t>
      </w:r>
      <w:r w:rsidR="00134C8D">
        <w:rPr>
          <w:rFonts w:ascii="Times New Roman" w:hAnsi="Times New Roman" w:eastAsia="Times New Roman" w:cs="Times New Roman"/>
          <w:color w:val="000000"/>
          <w:sz w:val="24"/>
        </w:rPr>
        <w:t xml:space="preserve">entities without labor-hour time and attendance systems in place to use good faith estimates for </w:t>
      </w:r>
      <w:r w:rsidR="00494EAA">
        <w:rPr>
          <w:rFonts w:ascii="Times New Roman" w:hAnsi="Times New Roman" w:eastAsia="Times New Roman" w:cs="Times New Roman"/>
          <w:color w:val="000000"/>
          <w:sz w:val="24"/>
        </w:rPr>
        <w:t>calculating labor hours worked</w:t>
      </w:r>
      <w:r w:rsidR="001446CD">
        <w:rPr>
          <w:rFonts w:ascii="Times New Roman" w:hAnsi="Times New Roman" w:eastAsia="Times New Roman" w:cs="Times New Roman"/>
          <w:color w:val="000000"/>
          <w:sz w:val="24"/>
        </w:rPr>
        <w:t xml:space="preserve"> (See 24 CFR </w:t>
      </w:r>
      <w:r w:rsidR="006266DC">
        <w:rPr>
          <w:rFonts w:ascii="Times New Roman" w:hAnsi="Times New Roman" w:eastAsia="Times New Roman" w:cs="Times New Roman"/>
          <w:color w:val="000000"/>
          <w:sz w:val="24"/>
        </w:rPr>
        <w:t>§ 75.15(a)(5) and § 75.25(a)(5)</w:t>
      </w:r>
      <w:r w:rsidR="001C2909">
        <w:rPr>
          <w:rFonts w:ascii="Times New Roman" w:hAnsi="Times New Roman" w:eastAsia="Times New Roman" w:cs="Times New Roman"/>
          <w:color w:val="000000"/>
          <w:sz w:val="24"/>
        </w:rPr>
        <w:t>)</w:t>
      </w:r>
      <w:r w:rsidR="00800757">
        <w:rPr>
          <w:rFonts w:ascii="Times New Roman" w:hAnsi="Times New Roman" w:eastAsia="Times New Roman" w:cs="Times New Roman"/>
          <w:color w:val="000000"/>
          <w:sz w:val="24"/>
        </w:rPr>
        <w:t xml:space="preserve">. They are not required to </w:t>
      </w:r>
      <w:r w:rsidR="00C91F0B">
        <w:rPr>
          <w:rFonts w:ascii="Times New Roman" w:hAnsi="Times New Roman" w:eastAsia="Times New Roman" w:cs="Times New Roman"/>
          <w:color w:val="000000"/>
          <w:sz w:val="24"/>
        </w:rPr>
        <w:t>start tracking labor hours if they do not already do so</w:t>
      </w:r>
      <w:r w:rsidR="00D0230A">
        <w:rPr>
          <w:rFonts w:ascii="Times New Roman" w:hAnsi="Times New Roman" w:eastAsia="Times New Roman" w:cs="Times New Roman"/>
          <w:color w:val="000000"/>
          <w:sz w:val="24"/>
        </w:rPr>
        <w:t xml:space="preserve"> for other reasons. </w:t>
      </w:r>
    </w:p>
    <w:p w:rsidRPr="00C6029F" w:rsidR="0054048A" w:rsidP="0054048A" w:rsidRDefault="0054048A" w14:paraId="1CE3C3B6" w14:textId="77777777">
      <w:pPr>
        <w:tabs>
          <w:tab w:val="left" w:pos="504"/>
        </w:tabs>
        <w:spacing w:before="271" w:line="276" w:lineRule="exact"/>
        <w:ind w:left="432" w:right="144"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6.</w:t>
      </w:r>
      <w:r w:rsidRPr="00C6029F">
        <w:rPr>
          <w:rFonts w:ascii="Times New Roman" w:hAnsi="Times New Roman" w:eastAsia="Times New Roman" w:cs="Times New Roman"/>
          <w:color w:val="000000"/>
          <w:sz w:val="24"/>
        </w:rPr>
        <w:tab/>
        <w:t>Describe the consequence to Federal program or policy activities if the collection is not conducted or is conducted less frequently, as well as any technical or legal obstacles to reducing burden.</w:t>
      </w:r>
    </w:p>
    <w:p w:rsidRPr="00C6029F" w:rsidR="0054048A" w:rsidP="00C625AE" w:rsidRDefault="0054048A" w14:paraId="68D7E293" w14:textId="13D6CB6A">
      <w:pPr>
        <w:spacing w:before="274" w:line="276" w:lineRule="exact"/>
        <w:ind w:left="432" w:right="216"/>
        <w:textAlignment w:val="baseline"/>
        <w:rPr>
          <w:rFonts w:ascii="Times New Roman" w:hAnsi="Times New Roman" w:eastAsia="Times New Roman" w:cs="Times New Roman"/>
          <w:color w:val="000000"/>
          <w:sz w:val="24"/>
          <w:szCs w:val="24"/>
        </w:rPr>
      </w:pPr>
      <w:r w:rsidRPr="00C6029F">
        <w:rPr>
          <w:rFonts w:ascii="Times New Roman" w:hAnsi="Times New Roman" w:eastAsia="Times New Roman" w:cs="Times New Roman"/>
          <w:color w:val="000000" w:themeColor="text1"/>
          <w:sz w:val="24"/>
          <w:szCs w:val="24"/>
        </w:rPr>
        <w:t>There is no consequence if the collection is not conducted</w:t>
      </w:r>
      <w:r w:rsidR="00467A52">
        <w:rPr>
          <w:rFonts w:ascii="Times New Roman" w:hAnsi="Times New Roman" w:eastAsia="Times New Roman" w:cs="Times New Roman"/>
          <w:color w:val="000000" w:themeColor="text1"/>
          <w:sz w:val="24"/>
          <w:szCs w:val="24"/>
        </w:rPr>
        <w:t xml:space="preserve"> because</w:t>
      </w:r>
      <w:r w:rsidRPr="00C6029F">
        <w:rPr>
          <w:rFonts w:ascii="Times New Roman" w:hAnsi="Times New Roman" w:eastAsia="Times New Roman" w:cs="Times New Roman"/>
          <w:color w:val="000000" w:themeColor="text1"/>
          <w:sz w:val="24"/>
          <w:szCs w:val="24"/>
        </w:rPr>
        <w:t xml:space="preserve"> the forms are sample forms</w:t>
      </w:r>
      <w:r w:rsidR="00467A52">
        <w:rPr>
          <w:rFonts w:ascii="Times New Roman" w:hAnsi="Times New Roman" w:eastAsia="Times New Roman" w:cs="Times New Roman"/>
          <w:color w:val="000000" w:themeColor="text1"/>
          <w:sz w:val="24"/>
          <w:szCs w:val="24"/>
        </w:rPr>
        <w:t>.</w:t>
      </w:r>
      <w:r w:rsidRPr="00C6029F">
        <w:rPr>
          <w:rFonts w:ascii="Times New Roman" w:hAnsi="Times New Roman" w:eastAsia="Times New Roman" w:cs="Times New Roman"/>
          <w:color w:val="000000" w:themeColor="text1"/>
          <w:sz w:val="24"/>
          <w:szCs w:val="24"/>
        </w:rPr>
        <w:t xml:space="preserve"> </w:t>
      </w:r>
      <w:r w:rsidR="00467A52">
        <w:rPr>
          <w:rFonts w:ascii="Times New Roman" w:hAnsi="Times New Roman" w:eastAsia="Times New Roman" w:cs="Times New Roman"/>
          <w:color w:val="000000" w:themeColor="text1"/>
          <w:sz w:val="24"/>
          <w:szCs w:val="24"/>
        </w:rPr>
        <w:t>A</w:t>
      </w:r>
      <w:r w:rsidRPr="00C6029F">
        <w:rPr>
          <w:rFonts w:ascii="Times New Roman" w:hAnsi="Times New Roman" w:eastAsia="Times New Roman" w:cs="Times New Roman"/>
          <w:color w:val="000000" w:themeColor="text1"/>
          <w:sz w:val="24"/>
          <w:szCs w:val="24"/>
        </w:rPr>
        <w:t xml:space="preserve">s noted in #2, Section 3 related business entities may use these forms if they do not already have a process in place to document Section 3 labor hours. </w:t>
      </w:r>
    </w:p>
    <w:p w:rsidRPr="00C6029F" w:rsidR="0054048A" w:rsidP="0054048A" w:rsidRDefault="0054048A" w14:paraId="3D1C09DA" w14:textId="77777777">
      <w:pPr>
        <w:tabs>
          <w:tab w:val="left" w:pos="504"/>
        </w:tabs>
        <w:spacing w:before="278" w:line="276" w:lineRule="exact"/>
        <w:ind w:left="432" w:right="504"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7.</w:t>
      </w:r>
      <w:r w:rsidRPr="00C6029F">
        <w:rPr>
          <w:rFonts w:ascii="Times New Roman" w:hAnsi="Times New Roman" w:eastAsia="Times New Roman" w:cs="Times New Roman"/>
          <w:color w:val="000000"/>
          <w:sz w:val="24"/>
        </w:rPr>
        <w:tab/>
        <w:t>Explain any special circumstances that would cause an information collection to be conducted in a manner:</w:t>
      </w:r>
    </w:p>
    <w:p w:rsidR="00475BB0" w:rsidP="00475BB0" w:rsidRDefault="0054048A" w14:paraId="3C7703D4" w14:textId="77777777">
      <w:pPr>
        <w:numPr>
          <w:ilvl w:val="0"/>
          <w:numId w:val="10"/>
        </w:numPr>
        <w:tabs>
          <w:tab w:val="left" w:pos="1584"/>
        </w:tabs>
        <w:spacing w:after="0" w:line="274" w:lineRule="exact"/>
        <w:ind w:left="792" w:right="864" w:hanging="36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requiring respondents to report information to the agency more than quarterly;</w:t>
      </w:r>
      <w:r w:rsidR="00475BB0">
        <w:rPr>
          <w:rFonts w:ascii="Times New Roman" w:hAnsi="Times New Roman" w:eastAsia="Times New Roman" w:cs="Times New Roman"/>
          <w:color w:val="000000"/>
          <w:sz w:val="24"/>
        </w:rPr>
        <w:t xml:space="preserve"> </w:t>
      </w:r>
      <w:r w:rsidRPr="00475BB0" w:rsidR="00874C73">
        <w:rPr>
          <w:rFonts w:ascii="Times New Roman" w:hAnsi="Times New Roman" w:eastAsia="Times New Roman" w:cs="Times New Roman"/>
          <w:b/>
          <w:bCs/>
          <w:color w:val="000000"/>
          <w:sz w:val="24"/>
        </w:rPr>
        <w:t>N/A</w:t>
      </w:r>
    </w:p>
    <w:p w:rsidR="00475BB0" w:rsidP="00475BB0" w:rsidRDefault="0054048A" w14:paraId="62692458" w14:textId="77777777">
      <w:pPr>
        <w:numPr>
          <w:ilvl w:val="0"/>
          <w:numId w:val="10"/>
        </w:numPr>
        <w:tabs>
          <w:tab w:val="left" w:pos="1584"/>
        </w:tabs>
        <w:spacing w:after="0" w:line="274" w:lineRule="exact"/>
        <w:ind w:left="792" w:right="864" w:hanging="360"/>
        <w:textAlignment w:val="baseline"/>
        <w:rPr>
          <w:rFonts w:ascii="Times New Roman" w:hAnsi="Times New Roman" w:eastAsia="Times New Roman" w:cs="Times New Roman"/>
          <w:color w:val="000000"/>
          <w:sz w:val="24"/>
        </w:rPr>
      </w:pPr>
      <w:r w:rsidRPr="00475BB0">
        <w:rPr>
          <w:rFonts w:ascii="Times New Roman" w:hAnsi="Times New Roman" w:eastAsia="Times New Roman" w:cs="Times New Roman"/>
          <w:color w:val="000000"/>
          <w:sz w:val="24"/>
        </w:rPr>
        <w:t xml:space="preserve">requiring respondents to prepare a written response to a collection of information in fewer than 30 days after receipt of </w:t>
      </w:r>
      <w:proofErr w:type="gramStart"/>
      <w:r w:rsidRPr="00475BB0">
        <w:rPr>
          <w:rFonts w:ascii="Times New Roman" w:hAnsi="Times New Roman" w:eastAsia="Times New Roman" w:cs="Times New Roman"/>
          <w:color w:val="000000"/>
          <w:sz w:val="24"/>
        </w:rPr>
        <w:t>it;</w:t>
      </w:r>
      <w:proofErr w:type="gramEnd"/>
      <w:r w:rsidRPr="00475BB0" w:rsidR="00475BB0">
        <w:rPr>
          <w:rFonts w:ascii="Times New Roman" w:hAnsi="Times New Roman" w:eastAsia="Times New Roman" w:cs="Times New Roman"/>
          <w:color w:val="000000"/>
          <w:sz w:val="24"/>
        </w:rPr>
        <w:t xml:space="preserve"> </w:t>
      </w:r>
      <w:r w:rsidRPr="00475BB0" w:rsidR="00E1357C">
        <w:rPr>
          <w:rFonts w:ascii="Times New Roman" w:hAnsi="Times New Roman" w:eastAsia="Times New Roman" w:cs="Times New Roman"/>
          <w:b/>
          <w:bCs/>
          <w:color w:val="000000"/>
          <w:sz w:val="24"/>
        </w:rPr>
        <w:t>N/A</w:t>
      </w:r>
    </w:p>
    <w:p w:rsidR="00475BB0" w:rsidP="00475BB0" w:rsidRDefault="0054048A" w14:paraId="702FBD92" w14:textId="77777777">
      <w:pPr>
        <w:numPr>
          <w:ilvl w:val="0"/>
          <w:numId w:val="10"/>
        </w:numPr>
        <w:tabs>
          <w:tab w:val="left" w:pos="1584"/>
        </w:tabs>
        <w:spacing w:after="0" w:line="274" w:lineRule="exact"/>
        <w:ind w:left="792" w:right="864" w:hanging="360"/>
        <w:textAlignment w:val="baseline"/>
        <w:rPr>
          <w:rFonts w:ascii="Times New Roman" w:hAnsi="Times New Roman" w:eastAsia="Times New Roman" w:cs="Times New Roman"/>
          <w:color w:val="000000"/>
          <w:sz w:val="24"/>
        </w:rPr>
      </w:pPr>
      <w:r w:rsidRPr="00475BB0">
        <w:rPr>
          <w:rFonts w:ascii="Times New Roman" w:hAnsi="Times New Roman" w:eastAsia="Times New Roman" w:cs="Times New Roman"/>
          <w:color w:val="000000"/>
          <w:sz w:val="24"/>
        </w:rPr>
        <w:t xml:space="preserve">requiring respondents to submit more than an original and two copies of any </w:t>
      </w:r>
      <w:proofErr w:type="gramStart"/>
      <w:r w:rsidRPr="00475BB0">
        <w:rPr>
          <w:rFonts w:ascii="Times New Roman" w:hAnsi="Times New Roman" w:eastAsia="Times New Roman" w:cs="Times New Roman"/>
          <w:color w:val="000000"/>
          <w:sz w:val="24"/>
        </w:rPr>
        <w:t>document;</w:t>
      </w:r>
      <w:proofErr w:type="gramEnd"/>
      <w:r w:rsidRPr="00475BB0" w:rsidR="00475BB0">
        <w:rPr>
          <w:rFonts w:ascii="Times New Roman" w:hAnsi="Times New Roman" w:eastAsia="Times New Roman" w:cs="Times New Roman"/>
          <w:color w:val="000000"/>
          <w:sz w:val="24"/>
        </w:rPr>
        <w:t xml:space="preserve"> </w:t>
      </w:r>
      <w:r w:rsidRPr="00475BB0" w:rsidR="00EF15BF">
        <w:rPr>
          <w:rFonts w:ascii="Times New Roman" w:hAnsi="Times New Roman" w:eastAsia="Times New Roman" w:cs="Times New Roman"/>
          <w:b/>
          <w:bCs/>
          <w:color w:val="000000"/>
          <w:sz w:val="24"/>
        </w:rPr>
        <w:t>N/A</w:t>
      </w:r>
    </w:p>
    <w:p w:rsidR="00475BB0" w:rsidP="00475BB0" w:rsidRDefault="0054048A" w14:paraId="69FE1215" w14:textId="77777777">
      <w:pPr>
        <w:numPr>
          <w:ilvl w:val="0"/>
          <w:numId w:val="10"/>
        </w:numPr>
        <w:tabs>
          <w:tab w:val="left" w:pos="1584"/>
        </w:tabs>
        <w:spacing w:after="0" w:line="274" w:lineRule="exact"/>
        <w:ind w:left="792" w:right="864" w:hanging="360"/>
        <w:textAlignment w:val="baseline"/>
        <w:rPr>
          <w:rFonts w:ascii="Times New Roman" w:hAnsi="Times New Roman" w:eastAsia="Times New Roman" w:cs="Times New Roman"/>
          <w:color w:val="000000"/>
          <w:sz w:val="24"/>
        </w:rPr>
      </w:pPr>
      <w:r w:rsidRPr="00475BB0">
        <w:rPr>
          <w:rFonts w:ascii="Times New Roman" w:hAnsi="Times New Roman" w:eastAsia="Times New Roman" w:cs="Times New Roman"/>
          <w:color w:val="000000"/>
          <w:spacing w:val="-1"/>
          <w:sz w:val="24"/>
        </w:rPr>
        <w:t>requiring respondents to retain records other than health, medical, government contract, grant-in-aid, or tax records for more than three years;</w:t>
      </w:r>
      <w:r w:rsidRPr="00475BB0" w:rsidR="00475BB0">
        <w:rPr>
          <w:rFonts w:ascii="Times New Roman" w:hAnsi="Times New Roman" w:eastAsia="Times New Roman" w:cs="Times New Roman"/>
          <w:color w:val="000000"/>
          <w:spacing w:val="-1"/>
          <w:sz w:val="24"/>
        </w:rPr>
        <w:t xml:space="preserve"> </w:t>
      </w:r>
      <w:r w:rsidRPr="00475BB0" w:rsidR="00EF15BF">
        <w:rPr>
          <w:rFonts w:ascii="Times New Roman" w:hAnsi="Times New Roman" w:eastAsia="Times New Roman" w:cs="Times New Roman"/>
          <w:b/>
          <w:bCs/>
          <w:color w:val="000000"/>
          <w:sz w:val="24"/>
        </w:rPr>
        <w:t>N/A</w:t>
      </w:r>
    </w:p>
    <w:p w:rsidR="00475BB0" w:rsidP="00475BB0" w:rsidRDefault="0054048A" w14:paraId="32125353" w14:textId="77777777">
      <w:pPr>
        <w:numPr>
          <w:ilvl w:val="0"/>
          <w:numId w:val="10"/>
        </w:numPr>
        <w:tabs>
          <w:tab w:val="left" w:pos="1584"/>
        </w:tabs>
        <w:spacing w:after="0" w:line="274" w:lineRule="exact"/>
        <w:ind w:left="792" w:right="864" w:hanging="360"/>
        <w:textAlignment w:val="baseline"/>
        <w:rPr>
          <w:rFonts w:ascii="Times New Roman" w:hAnsi="Times New Roman" w:eastAsia="Times New Roman" w:cs="Times New Roman"/>
          <w:color w:val="000000"/>
          <w:sz w:val="24"/>
        </w:rPr>
      </w:pPr>
      <w:r w:rsidRPr="00475BB0">
        <w:rPr>
          <w:rFonts w:ascii="Times New Roman" w:hAnsi="Times New Roman" w:eastAsia="Times New Roman" w:cs="Times New Roman"/>
          <w:color w:val="000000"/>
          <w:sz w:val="24"/>
        </w:rPr>
        <w:t>in connection with a statistical survey, that is not designed to produce valid and reliable results than can be generalized to the universe of study;</w:t>
      </w:r>
      <w:r w:rsidRPr="00475BB0" w:rsidR="00475BB0">
        <w:rPr>
          <w:rFonts w:ascii="Times New Roman" w:hAnsi="Times New Roman" w:eastAsia="Times New Roman" w:cs="Times New Roman"/>
          <w:color w:val="000000"/>
          <w:sz w:val="24"/>
        </w:rPr>
        <w:t xml:space="preserve"> </w:t>
      </w:r>
      <w:r w:rsidRPr="00475BB0" w:rsidR="00EF15BF">
        <w:rPr>
          <w:rFonts w:ascii="Times New Roman" w:hAnsi="Times New Roman" w:eastAsia="Times New Roman" w:cs="Times New Roman"/>
          <w:b/>
          <w:bCs/>
          <w:color w:val="000000"/>
          <w:sz w:val="24"/>
        </w:rPr>
        <w:t>N/A</w:t>
      </w:r>
    </w:p>
    <w:p w:rsidRPr="00475BB0" w:rsidR="0054048A" w:rsidP="00475BB0" w:rsidRDefault="0054048A" w14:paraId="0FB54F6C" w14:textId="760B7EF4">
      <w:pPr>
        <w:numPr>
          <w:ilvl w:val="0"/>
          <w:numId w:val="10"/>
        </w:numPr>
        <w:tabs>
          <w:tab w:val="left" w:pos="1584"/>
        </w:tabs>
        <w:spacing w:after="0" w:line="274" w:lineRule="exact"/>
        <w:ind w:left="792" w:right="864" w:hanging="360"/>
        <w:textAlignment w:val="baseline"/>
        <w:rPr>
          <w:rFonts w:ascii="Times New Roman" w:hAnsi="Times New Roman" w:eastAsia="Times New Roman" w:cs="Times New Roman"/>
          <w:color w:val="000000"/>
          <w:sz w:val="24"/>
        </w:rPr>
      </w:pPr>
      <w:r w:rsidRPr="00475BB0">
        <w:rPr>
          <w:rFonts w:ascii="Times New Roman" w:hAnsi="Times New Roman" w:eastAsia="Times New Roman" w:cs="Times New Roman"/>
          <w:color w:val="000000"/>
          <w:sz w:val="24"/>
        </w:rPr>
        <w:t>requiring the use of a statistical data classification that has not been reviewed and approved by OMB;</w:t>
      </w:r>
      <w:r w:rsidRPr="00475BB0" w:rsidR="00475BB0">
        <w:rPr>
          <w:rFonts w:ascii="Times New Roman" w:hAnsi="Times New Roman" w:eastAsia="Times New Roman" w:cs="Times New Roman"/>
          <w:color w:val="000000"/>
          <w:sz w:val="24"/>
        </w:rPr>
        <w:t xml:space="preserve"> </w:t>
      </w:r>
      <w:r w:rsidRPr="00475BB0" w:rsidR="00EF15BF">
        <w:rPr>
          <w:rFonts w:ascii="Times New Roman" w:hAnsi="Times New Roman" w:eastAsia="Times New Roman" w:cs="Times New Roman"/>
          <w:b/>
          <w:bCs/>
          <w:color w:val="000000"/>
          <w:sz w:val="24"/>
        </w:rPr>
        <w:t>N/A</w:t>
      </w:r>
    </w:p>
    <w:p w:rsidRPr="00475BB0" w:rsidR="0054048A" w:rsidP="00475BB0" w:rsidRDefault="0054048A" w14:paraId="39B4A37F" w14:textId="5DA985F1">
      <w:pPr>
        <w:numPr>
          <w:ilvl w:val="0"/>
          <w:numId w:val="10"/>
        </w:numPr>
        <w:tabs>
          <w:tab w:val="left" w:pos="1584"/>
        </w:tabs>
        <w:spacing w:after="0" w:line="276" w:lineRule="exact"/>
        <w:ind w:left="792" w:right="792" w:hanging="36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 xml:space="preserve">that includes a pledge of confidentiality that is not supported by authority established in statute or regulation, that is not supported by disclosure and data security policies that are consistent with the pledge, or which unnecessarily </w:t>
      </w:r>
      <w:r w:rsidRPr="00C6029F">
        <w:rPr>
          <w:rFonts w:ascii="Times New Roman" w:hAnsi="Times New Roman" w:eastAsia="Times New Roman" w:cs="Times New Roman"/>
          <w:color w:val="000000"/>
          <w:sz w:val="24"/>
        </w:rPr>
        <w:lastRenderedPageBreak/>
        <w:t>impedes sharing of data with other agencies for compatible confidential use; or</w:t>
      </w:r>
      <w:r w:rsidR="00475BB0">
        <w:rPr>
          <w:rFonts w:ascii="Times New Roman" w:hAnsi="Times New Roman" w:eastAsia="Times New Roman" w:cs="Times New Roman"/>
          <w:color w:val="000000"/>
          <w:sz w:val="24"/>
        </w:rPr>
        <w:t xml:space="preserve"> </w:t>
      </w:r>
      <w:r w:rsidRPr="00475BB0" w:rsidR="00EF15BF">
        <w:rPr>
          <w:rFonts w:ascii="Times New Roman" w:hAnsi="Times New Roman" w:eastAsia="Times New Roman" w:cs="Times New Roman"/>
          <w:b/>
          <w:bCs/>
          <w:color w:val="000000"/>
          <w:sz w:val="24"/>
        </w:rPr>
        <w:t>N/A</w:t>
      </w:r>
    </w:p>
    <w:p w:rsidRPr="00475BB0" w:rsidR="0054048A" w:rsidP="00475BB0" w:rsidRDefault="0054048A" w14:paraId="61F120FE" w14:textId="2152DB8F">
      <w:pPr>
        <w:numPr>
          <w:ilvl w:val="0"/>
          <w:numId w:val="10"/>
        </w:numPr>
        <w:tabs>
          <w:tab w:val="left" w:pos="1584"/>
        </w:tabs>
        <w:spacing w:after="0" w:line="276" w:lineRule="exact"/>
        <w:ind w:left="792" w:right="792" w:hanging="36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requiring respondents to submit proprietary trade secret, or other confidential information unless the agency can demonstrate that it has instituted procedures to protect the information's confidentiality to the extent permitted by law.</w:t>
      </w:r>
      <w:r w:rsidR="00475BB0">
        <w:rPr>
          <w:rFonts w:ascii="Times New Roman" w:hAnsi="Times New Roman" w:eastAsia="Times New Roman" w:cs="Times New Roman"/>
          <w:color w:val="000000"/>
          <w:sz w:val="24"/>
        </w:rPr>
        <w:t xml:space="preserve"> </w:t>
      </w:r>
      <w:r w:rsidRPr="00475BB0" w:rsidR="00EF15BF">
        <w:rPr>
          <w:rFonts w:ascii="Times New Roman" w:hAnsi="Times New Roman" w:eastAsia="Times New Roman" w:cs="Times New Roman"/>
          <w:b/>
          <w:bCs/>
          <w:color w:val="000000"/>
          <w:sz w:val="24"/>
        </w:rPr>
        <w:t>N/A</w:t>
      </w:r>
    </w:p>
    <w:p w:rsidRPr="00C6029F" w:rsidR="0054048A" w:rsidP="001D02B6" w:rsidRDefault="0054048A" w14:paraId="7A8B92A7" w14:textId="644A1141">
      <w:pPr>
        <w:spacing w:before="276" w:line="276" w:lineRule="exact"/>
        <w:ind w:left="720"/>
        <w:textAlignment w:val="baseline"/>
        <w:rPr>
          <w:rFonts w:ascii="Times New Roman" w:hAnsi="Times New Roman" w:eastAsia="Times New Roman" w:cs="Times New Roman"/>
          <w:color w:val="000000"/>
          <w:sz w:val="24"/>
          <w:szCs w:val="24"/>
        </w:rPr>
      </w:pPr>
      <w:r w:rsidRPr="00C6029F">
        <w:rPr>
          <w:rFonts w:ascii="Times New Roman" w:hAnsi="Times New Roman" w:eastAsia="Times New Roman" w:cs="Times New Roman"/>
          <w:color w:val="000000" w:themeColor="text1"/>
          <w:sz w:val="24"/>
          <w:szCs w:val="24"/>
        </w:rPr>
        <w:t>There are no circumstances requiring deviation from 5 CFR 1320.6</w:t>
      </w:r>
      <w:r w:rsidR="006B4F41">
        <w:rPr>
          <w:rFonts w:ascii="Times New Roman" w:hAnsi="Times New Roman" w:eastAsia="Times New Roman" w:cs="Times New Roman"/>
          <w:color w:val="000000" w:themeColor="text1"/>
          <w:sz w:val="24"/>
          <w:szCs w:val="24"/>
        </w:rPr>
        <w:t xml:space="preserve"> </w:t>
      </w:r>
      <w:r w:rsidR="006B4F41">
        <w:rPr>
          <w:rFonts w:ascii="Times New Roman" w:hAnsi="Times New Roman" w:eastAsia="Times New Roman" w:cs="Times New Roman"/>
          <w:color w:val="000000"/>
          <w:sz w:val="24"/>
        </w:rPr>
        <w:t>as these circumstances are not applicable because the information will not be collected by HUD.</w:t>
      </w:r>
    </w:p>
    <w:p w:rsidRPr="00C6029F" w:rsidR="0054048A" w:rsidP="0054048A" w:rsidRDefault="0054048A" w14:paraId="5785FD76" w14:textId="167A61FC">
      <w:pPr>
        <w:tabs>
          <w:tab w:val="left" w:pos="504"/>
        </w:tabs>
        <w:spacing w:before="274" w:line="276" w:lineRule="exact"/>
        <w:ind w:left="432" w:right="72"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8.</w:t>
      </w:r>
      <w:r w:rsidRPr="00C6029F">
        <w:rPr>
          <w:rFonts w:ascii="Times New Roman" w:hAnsi="Times New Roman" w:eastAsia="Times New Roman" w:cs="Times New Roman"/>
          <w:color w:val="000000"/>
          <w:sz w:val="24"/>
        </w:rPr>
        <w:tab/>
        <w:t xml:space="preserve">If applicable, provide a copy and identify the date and page number of </w:t>
      </w:r>
      <w:r w:rsidRPr="00C6029F" w:rsidR="001C7BA7">
        <w:rPr>
          <w:rFonts w:ascii="Times New Roman" w:hAnsi="Times New Roman" w:eastAsia="Times New Roman" w:cs="Times New Roman"/>
          <w:color w:val="000000"/>
          <w:sz w:val="24"/>
        </w:rPr>
        <w:t>publications</w:t>
      </w:r>
      <w:r w:rsidRPr="00C6029F">
        <w:rPr>
          <w:rFonts w:ascii="Times New Roman" w:hAnsi="Times New Roman" w:eastAsia="Times New Roman" w:cs="Times New Roman"/>
          <w:color w:val="000000"/>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C6029F" w:rsidR="0054048A" w:rsidP="00C625AE" w:rsidRDefault="0054048A" w14:paraId="4A598E2E" w14:textId="77777777">
      <w:pPr>
        <w:numPr>
          <w:ilvl w:val="0"/>
          <w:numId w:val="3"/>
        </w:numPr>
        <w:tabs>
          <w:tab w:val="clear" w:pos="-108"/>
        </w:tabs>
        <w:spacing w:before="446" w:after="0" w:line="276" w:lineRule="exact"/>
        <w:ind w:left="720" w:right="288" w:hanging="27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C6029F" w:rsidR="0054048A" w:rsidP="00C625AE" w:rsidRDefault="0054048A" w14:paraId="68B04D48" w14:textId="77777777">
      <w:pPr>
        <w:numPr>
          <w:ilvl w:val="0"/>
          <w:numId w:val="3"/>
        </w:numPr>
        <w:spacing w:after="0" w:line="275" w:lineRule="exact"/>
        <w:ind w:left="720" w:hanging="27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54048A" w:rsidP="00C625AE" w:rsidRDefault="0054048A" w14:paraId="4E91A370" w14:textId="6C3B03AD">
      <w:pPr>
        <w:spacing w:before="279" w:line="273" w:lineRule="exact"/>
        <w:ind w:left="504" w:right="72"/>
        <w:textAlignment w:val="baseline"/>
        <w:rPr>
          <w:rFonts w:ascii="Times New Roman" w:hAnsi="Times New Roman" w:eastAsia="Times New Roman" w:cs="Times New Roman"/>
          <w:color w:val="000000"/>
          <w:sz w:val="24"/>
        </w:rPr>
      </w:pPr>
      <w:r w:rsidRPr="00874C73">
        <w:rPr>
          <w:rFonts w:ascii="Times New Roman" w:hAnsi="Times New Roman" w:eastAsia="Times New Roman" w:cs="Times New Roman"/>
          <w:color w:val="000000"/>
          <w:sz w:val="24"/>
        </w:rPr>
        <w:t>This information is collected in a manner that is consistent with guidelines of 5</w:t>
      </w:r>
      <w:r w:rsidRPr="00874C73" w:rsidR="00E83503">
        <w:rPr>
          <w:rFonts w:ascii="Times New Roman" w:hAnsi="Times New Roman" w:eastAsia="Times New Roman" w:cs="Times New Roman"/>
          <w:color w:val="000000"/>
          <w:sz w:val="24"/>
        </w:rPr>
        <w:t xml:space="preserve"> </w:t>
      </w:r>
      <w:r w:rsidRPr="00874C73">
        <w:rPr>
          <w:rFonts w:ascii="Times New Roman" w:hAnsi="Times New Roman" w:eastAsia="Times New Roman" w:cs="Times New Roman"/>
          <w:color w:val="000000"/>
          <w:sz w:val="24"/>
        </w:rPr>
        <w:t>CFR 1320.8(d).</w:t>
      </w:r>
      <w:r w:rsidRPr="00874C73" w:rsidR="00480592">
        <w:rPr>
          <w:rFonts w:ascii="Times New Roman" w:hAnsi="Times New Roman" w:eastAsia="Times New Roman" w:cs="Times New Roman"/>
          <w:color w:val="000000"/>
          <w:sz w:val="24"/>
        </w:rPr>
        <w:t xml:space="preserve"> </w:t>
      </w:r>
      <w:bookmarkStart w:name="_Hlk71098917" w:id="0"/>
      <w:r w:rsidRPr="00874C73" w:rsidR="00480592">
        <w:rPr>
          <w:rFonts w:ascii="Times New Roman" w:hAnsi="Times New Roman" w:eastAsia="Times New Roman" w:cs="Times New Roman"/>
          <w:color w:val="000000"/>
          <w:sz w:val="24"/>
        </w:rPr>
        <w:t xml:space="preserve">The Federal Register announcing this collection of information was posted on </w:t>
      </w:r>
      <w:r w:rsidRPr="00874C73" w:rsidR="00DE1777">
        <w:rPr>
          <w:rFonts w:ascii="Times New Roman" w:hAnsi="Times New Roman" w:eastAsia="Times New Roman" w:cs="Times New Roman"/>
          <w:color w:val="000000"/>
          <w:sz w:val="24"/>
        </w:rPr>
        <w:t>August 23, 2021</w:t>
      </w:r>
      <w:r w:rsidRPr="00874C73" w:rsidR="00480592">
        <w:rPr>
          <w:rFonts w:ascii="Times New Roman" w:hAnsi="Times New Roman" w:eastAsia="Times New Roman" w:cs="Times New Roman"/>
          <w:color w:val="000000"/>
          <w:sz w:val="24"/>
        </w:rPr>
        <w:t xml:space="preserve"> (Volume </w:t>
      </w:r>
      <w:r w:rsidRPr="00874C73" w:rsidR="007B2EAA">
        <w:rPr>
          <w:rFonts w:ascii="Times New Roman" w:hAnsi="Times New Roman" w:eastAsia="Times New Roman" w:cs="Times New Roman"/>
          <w:color w:val="000000"/>
          <w:sz w:val="24"/>
        </w:rPr>
        <w:t>86</w:t>
      </w:r>
      <w:r w:rsidRPr="00874C73" w:rsidR="00480592">
        <w:rPr>
          <w:rFonts w:ascii="Times New Roman" w:hAnsi="Times New Roman" w:eastAsia="Times New Roman" w:cs="Times New Roman"/>
          <w:color w:val="000000"/>
          <w:sz w:val="24"/>
        </w:rPr>
        <w:t xml:space="preserve">, Number </w:t>
      </w:r>
      <w:r w:rsidRPr="00874C73" w:rsidR="007B2EAA">
        <w:rPr>
          <w:rFonts w:ascii="Times New Roman" w:hAnsi="Times New Roman" w:eastAsia="Times New Roman" w:cs="Times New Roman"/>
          <w:color w:val="000000"/>
          <w:sz w:val="24"/>
        </w:rPr>
        <w:t>160</w:t>
      </w:r>
      <w:r w:rsidRPr="00874C73" w:rsidR="00480592">
        <w:rPr>
          <w:rFonts w:ascii="Times New Roman" w:hAnsi="Times New Roman" w:eastAsia="Times New Roman" w:cs="Times New Roman"/>
          <w:color w:val="000000"/>
          <w:sz w:val="24"/>
        </w:rPr>
        <w:t xml:space="preserve">, Page </w:t>
      </w:r>
      <w:r w:rsidRPr="00874C73" w:rsidR="00A34708">
        <w:rPr>
          <w:rFonts w:ascii="Times New Roman" w:hAnsi="Times New Roman" w:eastAsia="Times New Roman" w:cs="Times New Roman"/>
          <w:color w:val="000000"/>
          <w:sz w:val="24"/>
        </w:rPr>
        <w:t>47136</w:t>
      </w:r>
      <w:r w:rsidRPr="00874C73" w:rsidR="00480592">
        <w:rPr>
          <w:rFonts w:ascii="Times New Roman" w:hAnsi="Times New Roman" w:eastAsia="Times New Roman" w:cs="Times New Roman"/>
          <w:color w:val="000000"/>
          <w:sz w:val="24"/>
        </w:rPr>
        <w:t xml:space="preserve">).  </w:t>
      </w:r>
      <w:r w:rsidRPr="00874C73" w:rsidR="00A34708">
        <w:rPr>
          <w:rFonts w:ascii="Times New Roman" w:hAnsi="Times New Roman" w:eastAsia="Times New Roman" w:cs="Times New Roman"/>
          <w:color w:val="000000"/>
          <w:sz w:val="24"/>
        </w:rPr>
        <w:t>One (1)</w:t>
      </w:r>
      <w:r w:rsidRPr="00874C73" w:rsidR="00480592">
        <w:rPr>
          <w:rFonts w:ascii="Times New Roman" w:hAnsi="Times New Roman" w:eastAsia="Times New Roman" w:cs="Times New Roman"/>
          <w:color w:val="000000"/>
          <w:sz w:val="24"/>
        </w:rPr>
        <w:t xml:space="preserve"> comment </w:t>
      </w:r>
      <w:r w:rsidRPr="00874C73" w:rsidR="00A34708">
        <w:rPr>
          <w:rFonts w:ascii="Times New Roman" w:hAnsi="Times New Roman" w:eastAsia="Times New Roman" w:cs="Times New Roman"/>
          <w:color w:val="000000"/>
          <w:sz w:val="24"/>
        </w:rPr>
        <w:t>has</w:t>
      </w:r>
      <w:r w:rsidRPr="00874C73" w:rsidR="00480592">
        <w:rPr>
          <w:rFonts w:ascii="Times New Roman" w:hAnsi="Times New Roman" w:eastAsia="Times New Roman" w:cs="Times New Roman"/>
          <w:color w:val="000000"/>
          <w:sz w:val="24"/>
        </w:rPr>
        <w:t xml:space="preserve"> been received</w:t>
      </w:r>
      <w:r w:rsidRPr="00874C73" w:rsidR="00A34708">
        <w:rPr>
          <w:rFonts w:ascii="Times New Roman" w:hAnsi="Times New Roman" w:eastAsia="Times New Roman" w:cs="Times New Roman"/>
          <w:color w:val="000000"/>
          <w:sz w:val="24"/>
        </w:rPr>
        <w:t xml:space="preserve"> by David Weber, PHADA</w:t>
      </w:r>
      <w:r w:rsidRPr="00874C73" w:rsidR="00480592">
        <w:rPr>
          <w:rFonts w:ascii="Times New Roman" w:hAnsi="Times New Roman" w:eastAsia="Times New Roman" w:cs="Times New Roman"/>
          <w:color w:val="000000"/>
          <w:sz w:val="24"/>
        </w:rPr>
        <w:t>.</w:t>
      </w:r>
      <w:bookmarkEnd w:id="0"/>
      <w:r w:rsidR="00695040">
        <w:rPr>
          <w:rFonts w:ascii="Times New Roman" w:hAnsi="Times New Roman" w:eastAsia="Times New Roman" w:cs="Times New Roman"/>
          <w:color w:val="000000"/>
          <w:sz w:val="24"/>
        </w:rPr>
        <w:t xml:space="preserve"> Comments were </w:t>
      </w:r>
      <w:r w:rsidR="00F81B6F">
        <w:rPr>
          <w:rFonts w:ascii="Times New Roman" w:hAnsi="Times New Roman" w:eastAsia="Times New Roman" w:cs="Times New Roman"/>
          <w:color w:val="000000"/>
          <w:sz w:val="24"/>
        </w:rPr>
        <w:t xml:space="preserve">responded to via </w:t>
      </w:r>
      <w:r w:rsidR="00590F47">
        <w:rPr>
          <w:rFonts w:ascii="Times New Roman" w:hAnsi="Times New Roman" w:eastAsia="Times New Roman" w:cs="Times New Roman"/>
          <w:color w:val="000000"/>
          <w:sz w:val="24"/>
        </w:rPr>
        <w:t>email (copy of response inc</w:t>
      </w:r>
      <w:r w:rsidR="00401474">
        <w:rPr>
          <w:rFonts w:ascii="Times New Roman" w:hAnsi="Times New Roman" w:eastAsia="Times New Roman" w:cs="Times New Roman"/>
          <w:color w:val="000000"/>
          <w:sz w:val="24"/>
        </w:rPr>
        <w:t>luded</w:t>
      </w:r>
      <w:r w:rsidR="00590F47">
        <w:rPr>
          <w:rFonts w:ascii="Times New Roman" w:hAnsi="Times New Roman" w:eastAsia="Times New Roman" w:cs="Times New Roman"/>
          <w:color w:val="000000"/>
          <w:sz w:val="24"/>
        </w:rPr>
        <w:t xml:space="preserve">). </w:t>
      </w:r>
    </w:p>
    <w:p w:rsidRPr="00C6029F" w:rsidR="0054048A" w:rsidP="0054048A" w:rsidRDefault="0054048A" w14:paraId="4437E930" w14:textId="77777777">
      <w:pPr>
        <w:numPr>
          <w:ilvl w:val="0"/>
          <w:numId w:val="4"/>
        </w:numPr>
        <w:tabs>
          <w:tab w:val="clear" w:pos="432"/>
          <w:tab w:val="left" w:pos="504"/>
        </w:tabs>
        <w:spacing w:before="278" w:after="0" w:line="274" w:lineRule="exact"/>
        <w:ind w:left="504" w:right="1440"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Explain any decision to provide any payment or gift to respondents, other than renumeration of contractors or grantees.</w:t>
      </w:r>
    </w:p>
    <w:p w:rsidR="0054048A" w:rsidP="003D12D6" w:rsidRDefault="0054048A" w14:paraId="2FF9A6B0" w14:textId="134030AC">
      <w:pPr>
        <w:spacing w:before="280" w:line="272" w:lineRule="exact"/>
        <w:ind w:left="504" w:right="144"/>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This information collection does not involve any payments or gifts to respondents.</w:t>
      </w:r>
    </w:p>
    <w:p w:rsidRPr="003D12D6" w:rsidR="0054048A" w:rsidP="003D12D6" w:rsidRDefault="0054048A" w14:paraId="177C7605" w14:textId="40A59561">
      <w:pPr>
        <w:numPr>
          <w:ilvl w:val="0"/>
          <w:numId w:val="4"/>
        </w:numPr>
        <w:tabs>
          <w:tab w:val="clear" w:pos="432"/>
          <w:tab w:val="left" w:pos="504"/>
        </w:tabs>
        <w:spacing w:before="278" w:after="0" w:line="274" w:lineRule="exact"/>
        <w:ind w:left="504" w:right="504" w:hanging="432"/>
        <w:textAlignment w:val="baseline"/>
        <w:rPr>
          <w:rFonts w:ascii="Times New Roman" w:hAnsi="Times New Roman" w:eastAsia="Times New Roman" w:cs="Times New Roman"/>
          <w:color w:val="000000"/>
          <w:sz w:val="24"/>
        </w:rPr>
      </w:pPr>
      <w:r w:rsidRPr="003D12D6">
        <w:rPr>
          <w:rFonts w:ascii="Times New Roman" w:hAnsi="Times New Roman" w:eastAsia="Times New Roman" w:cs="Times New Roman"/>
          <w:color w:val="000000"/>
          <w:sz w:val="24"/>
        </w:rPr>
        <w:t>Describe any assurance of confidentiality provided to respondents and the basis for assurance in statute, regulation, or agency policy.</w:t>
      </w:r>
    </w:p>
    <w:p w:rsidR="0054048A" w:rsidP="003D12D6" w:rsidRDefault="0054048A" w14:paraId="1CC86D9E" w14:textId="694ED087">
      <w:pPr>
        <w:spacing w:before="280" w:line="272" w:lineRule="exact"/>
        <w:ind w:left="504"/>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 xml:space="preserve">There is no assurance of confidentiality to respondents on the sample </w:t>
      </w:r>
      <w:r w:rsidR="00E012D6">
        <w:rPr>
          <w:rFonts w:ascii="Times New Roman" w:hAnsi="Times New Roman" w:eastAsia="Times New Roman" w:cs="Times New Roman"/>
          <w:color w:val="000000"/>
          <w:sz w:val="24"/>
        </w:rPr>
        <w:t xml:space="preserve">utilization </w:t>
      </w:r>
      <w:r w:rsidR="004E6B2D">
        <w:rPr>
          <w:rFonts w:ascii="Times New Roman" w:hAnsi="Times New Roman" w:eastAsia="Times New Roman" w:cs="Times New Roman"/>
          <w:color w:val="000000"/>
          <w:sz w:val="24"/>
        </w:rPr>
        <w:t>tools</w:t>
      </w:r>
      <w:r w:rsidRPr="00C6029F">
        <w:rPr>
          <w:rFonts w:ascii="Times New Roman" w:hAnsi="Times New Roman" w:eastAsia="Times New Roman" w:cs="Times New Roman"/>
          <w:color w:val="000000"/>
          <w:sz w:val="24"/>
        </w:rPr>
        <w:t xml:space="preserve">. HUD may review these forms as part of monitoring compliance but will not collect the forms. </w:t>
      </w:r>
    </w:p>
    <w:p w:rsidR="00384F46" w:rsidP="003D12D6" w:rsidRDefault="00384F46" w14:paraId="0FA2BB97" w14:textId="71033C96">
      <w:pPr>
        <w:spacing w:before="280" w:line="272" w:lineRule="exact"/>
        <w:ind w:left="504"/>
        <w:textAlignment w:val="baseline"/>
        <w:rPr>
          <w:rFonts w:ascii="Times New Roman" w:hAnsi="Times New Roman" w:eastAsia="Times New Roman" w:cs="Times New Roman"/>
          <w:color w:val="000000"/>
          <w:sz w:val="24"/>
        </w:rPr>
      </w:pPr>
    </w:p>
    <w:p w:rsidRPr="00C6029F" w:rsidR="00384F46" w:rsidP="003D12D6" w:rsidRDefault="00384F46" w14:paraId="24383131" w14:textId="77777777">
      <w:pPr>
        <w:spacing w:before="280" w:line="272" w:lineRule="exact"/>
        <w:ind w:left="504"/>
        <w:textAlignment w:val="baseline"/>
        <w:rPr>
          <w:rFonts w:ascii="Times New Roman" w:hAnsi="Times New Roman" w:eastAsia="Times New Roman" w:cs="Times New Roman"/>
          <w:color w:val="000000"/>
          <w:sz w:val="24"/>
        </w:rPr>
      </w:pPr>
    </w:p>
    <w:p w:rsidRPr="00C6029F" w:rsidR="0054048A" w:rsidP="0054048A" w:rsidRDefault="0054048A" w14:paraId="50220B08" w14:textId="77777777">
      <w:pPr>
        <w:numPr>
          <w:ilvl w:val="0"/>
          <w:numId w:val="4"/>
        </w:numPr>
        <w:tabs>
          <w:tab w:val="clear" w:pos="432"/>
          <w:tab w:val="left" w:pos="504"/>
        </w:tabs>
        <w:spacing w:before="279" w:after="0" w:line="275" w:lineRule="exact"/>
        <w:ind w:left="504" w:right="216"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C6029F" w:rsidR="0054048A" w:rsidP="003D12D6" w:rsidRDefault="0054048A" w14:paraId="450E1A6E" w14:textId="77777777">
      <w:pPr>
        <w:spacing w:before="280" w:line="272" w:lineRule="exact"/>
        <w:ind w:left="72" w:firstLine="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No information collection requests information of a sensitive nature.</w:t>
      </w:r>
    </w:p>
    <w:p w:rsidR="0054048A" w:rsidP="0054048A" w:rsidRDefault="0054048A" w14:paraId="4918D6B6" w14:textId="49D09E4A">
      <w:pPr>
        <w:numPr>
          <w:ilvl w:val="0"/>
          <w:numId w:val="4"/>
        </w:numPr>
        <w:tabs>
          <w:tab w:val="clear" w:pos="432"/>
          <w:tab w:val="left" w:pos="504"/>
        </w:tabs>
        <w:spacing w:before="278" w:after="0" w:line="274" w:lineRule="exact"/>
        <w:ind w:left="504" w:right="360"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Provide estimates of the hour burden of the collection of information. The statement should:</w:t>
      </w:r>
    </w:p>
    <w:p w:rsidRPr="00C6029F" w:rsidR="003D12D6" w:rsidP="003D12D6" w:rsidRDefault="003D12D6" w14:paraId="6355687A" w14:textId="77777777">
      <w:pPr>
        <w:pStyle w:val="NoSpacing"/>
      </w:pPr>
    </w:p>
    <w:p w:rsidR="0054048A" w:rsidP="003D12D6" w:rsidRDefault="001C7BA7" w14:paraId="58F1DB68" w14:textId="31815BAD">
      <w:pPr>
        <w:numPr>
          <w:ilvl w:val="0"/>
          <w:numId w:val="5"/>
        </w:numPr>
        <w:tabs>
          <w:tab w:val="clear" w:pos="72"/>
        </w:tabs>
        <w:spacing w:before="6" w:after="0" w:line="275" w:lineRule="exact"/>
        <w:ind w:left="900" w:right="216" w:hanging="360"/>
        <w:textAlignment w:val="baseline"/>
        <w:rPr>
          <w:rFonts w:ascii="Times New Roman" w:hAnsi="Times New Roman" w:eastAsia="Times New Roman" w:cs="Times New Roman"/>
          <w:color w:val="000000"/>
          <w:sz w:val="24"/>
        </w:rPr>
      </w:pPr>
      <w:r>
        <w:rPr>
          <w:rFonts w:ascii="Times New Roman" w:hAnsi="Times New Roman" w:eastAsia="Times New Roman" w:cs="Times New Roman"/>
          <w:color w:val="000000"/>
          <w:sz w:val="24"/>
        </w:rPr>
        <w:t>I</w:t>
      </w:r>
      <w:r w:rsidRPr="00C6029F" w:rsidR="0054048A">
        <w:rPr>
          <w:rFonts w:ascii="Times New Roman" w:hAnsi="Times New Roman" w:eastAsia="Times New Roman" w:cs="Times New Roman"/>
          <w:color w:val="000000"/>
          <w:sz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C6029F" w:rsidR="0054048A">
        <w:rPr>
          <w:rFonts w:ascii="Times New Roman" w:hAnsi="Times New Roman" w:eastAsia="Times New Roman" w:cs="Times New Roman"/>
          <w:color w:val="000000"/>
          <w:sz w:val="24"/>
        </w:rPr>
        <w:t>practices;</w:t>
      </w:r>
      <w:proofErr w:type="gramEnd"/>
    </w:p>
    <w:p w:rsidRPr="00C6029F" w:rsidR="003D12D6" w:rsidP="003D12D6" w:rsidRDefault="003D12D6" w14:paraId="4AA6BF82" w14:textId="77777777">
      <w:pPr>
        <w:spacing w:before="6" w:after="0" w:line="275" w:lineRule="exact"/>
        <w:ind w:left="900" w:right="216"/>
        <w:textAlignment w:val="baseline"/>
        <w:rPr>
          <w:rFonts w:ascii="Times New Roman" w:hAnsi="Times New Roman" w:eastAsia="Times New Roman" w:cs="Times New Roman"/>
          <w:color w:val="000000"/>
          <w:sz w:val="24"/>
        </w:rPr>
      </w:pPr>
    </w:p>
    <w:p w:rsidR="0054048A" w:rsidP="003D12D6" w:rsidRDefault="0054048A" w14:paraId="517B1612" w14:textId="63110E3A">
      <w:pPr>
        <w:numPr>
          <w:ilvl w:val="0"/>
          <w:numId w:val="5"/>
        </w:numPr>
        <w:tabs>
          <w:tab w:val="clear" w:pos="72"/>
        </w:tabs>
        <w:spacing w:after="0" w:line="275" w:lineRule="exact"/>
        <w:ind w:left="900" w:right="216" w:hanging="36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if this request covers more than one form, provide separate hour burden estimates for each form and aggregate the hour burdens in Item 13 of OMB Form 83-</w:t>
      </w:r>
      <w:proofErr w:type="gramStart"/>
      <w:r w:rsidRPr="00C6029F">
        <w:rPr>
          <w:rFonts w:ascii="Times New Roman" w:hAnsi="Times New Roman" w:eastAsia="Times New Roman" w:cs="Times New Roman"/>
          <w:color w:val="000000"/>
          <w:sz w:val="24"/>
        </w:rPr>
        <w:t>I;</w:t>
      </w:r>
      <w:proofErr w:type="gramEnd"/>
      <w:r w:rsidRPr="00C6029F">
        <w:rPr>
          <w:rFonts w:ascii="Times New Roman" w:hAnsi="Times New Roman" w:eastAsia="Times New Roman" w:cs="Times New Roman"/>
          <w:color w:val="000000"/>
          <w:sz w:val="24"/>
        </w:rPr>
        <w:t xml:space="preserve"> and</w:t>
      </w:r>
    </w:p>
    <w:p w:rsidR="003D12D6" w:rsidP="003D12D6" w:rsidRDefault="003D12D6" w14:paraId="7B2C8348" w14:textId="77777777">
      <w:pPr>
        <w:pStyle w:val="ListParagraph"/>
        <w:rPr>
          <w:rFonts w:eastAsia="Times New Roman"/>
          <w:color w:val="000000"/>
          <w:sz w:val="24"/>
        </w:rPr>
      </w:pPr>
    </w:p>
    <w:p w:rsidR="0054048A" w:rsidP="003D12D6" w:rsidRDefault="0054048A" w14:paraId="7A0AA2F4" w14:textId="3D992D77">
      <w:pPr>
        <w:numPr>
          <w:ilvl w:val="0"/>
          <w:numId w:val="5"/>
        </w:numPr>
        <w:tabs>
          <w:tab w:val="clear" w:pos="72"/>
        </w:tabs>
        <w:spacing w:after="0" w:line="275" w:lineRule="exact"/>
        <w:ind w:left="900" w:right="216" w:hanging="36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C6029F" w:rsidR="001C7BA7">
        <w:rPr>
          <w:rFonts w:ascii="Times New Roman" w:hAnsi="Times New Roman" w:eastAsia="Times New Roman" w:cs="Times New Roman"/>
          <w:color w:val="000000"/>
          <w:sz w:val="24"/>
        </w:rPr>
        <w:t>Instead,</w:t>
      </w:r>
      <w:r w:rsidRPr="00C6029F">
        <w:rPr>
          <w:rFonts w:ascii="Times New Roman" w:hAnsi="Times New Roman" w:eastAsia="Times New Roman" w:cs="Times New Roman"/>
          <w:color w:val="000000"/>
          <w:sz w:val="24"/>
        </w:rPr>
        <w:t xml:space="preserve"> this cost should be included in Item 13.</w:t>
      </w:r>
    </w:p>
    <w:p w:rsidRPr="00C6029F" w:rsidR="00B01FD8" w:rsidP="00B01FD8" w:rsidRDefault="00B01FD8" w14:paraId="22095D7F" w14:textId="77777777">
      <w:pPr>
        <w:tabs>
          <w:tab w:val="left" w:pos="72"/>
          <w:tab w:val="left" w:pos="1584"/>
        </w:tabs>
        <w:spacing w:after="0" w:line="275" w:lineRule="exact"/>
        <w:ind w:left="1584" w:right="216"/>
        <w:textAlignment w:val="baseline"/>
        <w:rPr>
          <w:rFonts w:ascii="Times New Roman" w:hAnsi="Times New Roman" w:eastAsia="Times New Roman" w:cs="Times New Roman"/>
          <w:color w:val="000000"/>
          <w:sz w:val="24"/>
        </w:rPr>
      </w:pPr>
    </w:p>
    <w:tbl>
      <w:tblPr>
        <w:tblW w:w="10188" w:type="dxa"/>
        <w:tblInd w:w="-118" w:type="dxa"/>
        <w:tblLook w:val="04A0" w:firstRow="1" w:lastRow="0" w:firstColumn="1" w:lastColumn="0" w:noHBand="0" w:noVBand="1"/>
      </w:tblPr>
      <w:tblGrid>
        <w:gridCol w:w="1818"/>
        <w:gridCol w:w="1260"/>
        <w:gridCol w:w="1170"/>
        <w:gridCol w:w="1260"/>
        <w:gridCol w:w="1080"/>
        <w:gridCol w:w="1170"/>
        <w:gridCol w:w="1080"/>
        <w:gridCol w:w="1350"/>
      </w:tblGrid>
      <w:tr w:rsidRPr="00B01FD8" w:rsidR="00717ACB" w:rsidTr="00B01FD8" w14:paraId="52176073" w14:textId="77777777">
        <w:trPr>
          <w:trHeight w:val="502"/>
        </w:trPr>
        <w:tc>
          <w:tcPr>
            <w:tcW w:w="181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01FD8" w:rsidR="00717ACB" w:rsidP="003F4A54" w:rsidRDefault="00717ACB" w14:paraId="22B74A82"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B01FD8" w:rsidR="00717ACB" w:rsidP="003F4A54" w:rsidRDefault="00B01FD8" w14:paraId="6CB219FE" w14:textId="7B747E99">
            <w:pPr>
              <w:spacing w:after="0" w:line="240" w:lineRule="auto"/>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Number</w:t>
            </w:r>
            <w:r w:rsidRPr="00B01FD8" w:rsidR="00717ACB">
              <w:rPr>
                <w:rFonts w:ascii="Times New Roman" w:hAnsi="Times New Roman" w:eastAsia="Times New Roman" w:cs="Times New Roman"/>
                <w:color w:val="000000"/>
                <w:sz w:val="18"/>
                <w:szCs w:val="18"/>
              </w:rPr>
              <w:t xml:space="preserve"> of Respondents</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B01FD8" w:rsidR="00717ACB" w:rsidP="003F4A54" w:rsidRDefault="00717ACB" w14:paraId="079C0B08"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Frequency of Response</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B01FD8" w:rsidR="00717ACB" w:rsidP="003F4A54" w:rsidRDefault="00717ACB" w14:paraId="085FD8CC"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Responses per Annum</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B01FD8" w:rsidR="00717ACB" w:rsidP="003F4A54" w:rsidRDefault="00717ACB" w14:paraId="600CC800"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Burden hour per response</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B01FD8" w:rsidR="00717ACB" w:rsidP="003F4A54" w:rsidRDefault="00480592" w14:paraId="65618330" w14:textId="5C6869A0">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Total</w:t>
            </w:r>
            <w:r w:rsidR="003F4A54">
              <w:rPr>
                <w:rFonts w:ascii="Times New Roman" w:hAnsi="Times New Roman" w:eastAsia="Times New Roman" w:cs="Times New Roman"/>
                <w:color w:val="000000"/>
                <w:sz w:val="18"/>
                <w:szCs w:val="18"/>
              </w:rPr>
              <w:t xml:space="preserve"> </w:t>
            </w:r>
            <w:r w:rsidRPr="00B01FD8" w:rsidR="00717ACB">
              <w:rPr>
                <w:rFonts w:ascii="Times New Roman" w:hAnsi="Times New Roman" w:eastAsia="Times New Roman" w:cs="Times New Roman"/>
                <w:color w:val="000000"/>
                <w:sz w:val="18"/>
                <w:szCs w:val="18"/>
              </w:rPr>
              <w:t>Burden Hours</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B01FD8" w:rsidR="00717ACB" w:rsidP="003F4A54" w:rsidRDefault="00717ACB" w14:paraId="68F2A473"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Hourly per response</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B01FD8" w:rsidR="00717ACB" w:rsidP="003F4A54" w:rsidRDefault="00717ACB" w14:paraId="3F9BABB7"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Annual Cost</w:t>
            </w:r>
          </w:p>
        </w:tc>
      </w:tr>
      <w:tr w:rsidRPr="00B01FD8" w:rsidR="000061C1" w:rsidTr="00B01FD8" w14:paraId="26ED72B0" w14:textId="77777777">
        <w:trPr>
          <w:trHeight w:val="564"/>
        </w:trPr>
        <w:tc>
          <w:tcPr>
            <w:tcW w:w="1818" w:type="dxa"/>
            <w:tcBorders>
              <w:top w:val="nil"/>
              <w:left w:val="single" w:color="auto" w:sz="8" w:space="0"/>
              <w:bottom w:val="nil"/>
              <w:right w:val="single" w:color="auto" w:sz="8" w:space="0"/>
            </w:tcBorders>
            <w:shd w:val="clear" w:color="auto" w:fill="auto"/>
            <w:vAlign w:val="center"/>
            <w:hideMark/>
          </w:tcPr>
          <w:p w:rsidRPr="00B01FD8" w:rsidR="00D10A1D" w:rsidP="003F4A54" w:rsidRDefault="00D10A1D" w14:paraId="65DBF4DD" w14:textId="03EBE574">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HUD Form 4737 </w:t>
            </w:r>
            <w:r w:rsidR="005C53E1">
              <w:rPr>
                <w:rFonts w:ascii="Times New Roman" w:hAnsi="Times New Roman" w:eastAsia="Times New Roman" w:cs="Times New Roman"/>
                <w:i/>
                <w:iCs/>
                <w:color w:val="000000"/>
                <w:sz w:val="18"/>
                <w:szCs w:val="18"/>
              </w:rPr>
              <w:t>Section 3 Utilization Tracker: Business Labor Hours</w:t>
            </w:r>
            <w:r w:rsidR="009511C9">
              <w:rPr>
                <w:rFonts w:ascii="Times New Roman" w:hAnsi="Times New Roman" w:eastAsia="Times New Roman" w:cs="Times New Roman"/>
                <w:i/>
                <w:iCs/>
                <w:color w:val="000000"/>
                <w:sz w:val="18"/>
                <w:szCs w:val="18"/>
              </w:rPr>
              <w:t xml:space="preserve"> </w:t>
            </w:r>
          </w:p>
        </w:tc>
        <w:tc>
          <w:tcPr>
            <w:tcW w:w="1260" w:type="dxa"/>
            <w:tcBorders>
              <w:top w:val="nil"/>
              <w:left w:val="nil"/>
              <w:bottom w:val="nil"/>
              <w:right w:val="single" w:color="auto" w:sz="8" w:space="0"/>
            </w:tcBorders>
            <w:shd w:val="clear" w:color="auto" w:fill="auto"/>
            <w:vAlign w:val="center"/>
            <w:hideMark/>
          </w:tcPr>
          <w:p w:rsidRPr="00B01FD8" w:rsidR="00D10A1D" w:rsidP="001D5CFC" w:rsidRDefault="00D10A1D" w14:paraId="424DC15D" w14:textId="2584125B">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2,500.00</w:t>
            </w:r>
          </w:p>
        </w:tc>
        <w:tc>
          <w:tcPr>
            <w:tcW w:w="1170" w:type="dxa"/>
            <w:tcBorders>
              <w:top w:val="nil"/>
              <w:left w:val="nil"/>
              <w:bottom w:val="nil"/>
              <w:right w:val="single" w:color="auto" w:sz="8" w:space="0"/>
            </w:tcBorders>
            <w:shd w:val="clear" w:color="auto" w:fill="auto"/>
            <w:vAlign w:val="center"/>
            <w:hideMark/>
          </w:tcPr>
          <w:p w:rsidRPr="00B01FD8" w:rsidR="00D10A1D" w:rsidP="001D5CFC" w:rsidRDefault="00D10A1D" w14:paraId="3BFFE906" w14:textId="41D3831C">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1.00</w:t>
            </w:r>
          </w:p>
        </w:tc>
        <w:tc>
          <w:tcPr>
            <w:tcW w:w="1260" w:type="dxa"/>
            <w:tcBorders>
              <w:top w:val="nil"/>
              <w:left w:val="nil"/>
              <w:bottom w:val="nil"/>
              <w:right w:val="single" w:color="auto" w:sz="8" w:space="0"/>
            </w:tcBorders>
            <w:shd w:val="clear" w:color="auto" w:fill="auto"/>
            <w:vAlign w:val="center"/>
            <w:hideMark/>
          </w:tcPr>
          <w:p w:rsidRPr="00B01FD8" w:rsidR="00D10A1D" w:rsidP="001D5CFC" w:rsidRDefault="00D10A1D" w14:paraId="639B55A8" w14:textId="0CC0F0E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2,500.00</w:t>
            </w:r>
          </w:p>
        </w:tc>
        <w:tc>
          <w:tcPr>
            <w:tcW w:w="1080" w:type="dxa"/>
            <w:tcBorders>
              <w:top w:val="nil"/>
              <w:left w:val="nil"/>
              <w:bottom w:val="nil"/>
              <w:right w:val="single" w:color="auto" w:sz="8" w:space="0"/>
            </w:tcBorders>
            <w:shd w:val="clear" w:color="auto" w:fill="auto"/>
            <w:vAlign w:val="center"/>
            <w:hideMark/>
          </w:tcPr>
          <w:p w:rsidRPr="00B01FD8" w:rsidR="00D10A1D" w:rsidP="001D5CFC" w:rsidRDefault="00D556EE" w14:paraId="5931FD00" w14:textId="60E6800B">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5.00</w:t>
            </w:r>
          </w:p>
        </w:tc>
        <w:tc>
          <w:tcPr>
            <w:tcW w:w="1170" w:type="dxa"/>
            <w:tcBorders>
              <w:top w:val="nil"/>
              <w:left w:val="nil"/>
              <w:bottom w:val="nil"/>
              <w:right w:val="single" w:color="auto" w:sz="8" w:space="0"/>
            </w:tcBorders>
            <w:shd w:val="clear" w:color="auto" w:fill="auto"/>
            <w:vAlign w:val="center"/>
            <w:hideMark/>
          </w:tcPr>
          <w:p w:rsidRPr="00B01FD8" w:rsidR="00D10A1D" w:rsidP="001D5CFC" w:rsidRDefault="00D556EE" w14:paraId="6DC3C336" w14:textId="05CB13B2">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12,500.00</w:t>
            </w:r>
          </w:p>
        </w:tc>
        <w:tc>
          <w:tcPr>
            <w:tcW w:w="1080" w:type="dxa"/>
            <w:tcBorders>
              <w:top w:val="nil"/>
              <w:left w:val="nil"/>
              <w:bottom w:val="nil"/>
              <w:right w:val="single" w:color="auto" w:sz="8" w:space="0"/>
            </w:tcBorders>
            <w:shd w:val="clear" w:color="auto" w:fill="auto"/>
            <w:vAlign w:val="center"/>
            <w:hideMark/>
          </w:tcPr>
          <w:p w:rsidRPr="00B01FD8" w:rsidR="00D10A1D" w:rsidP="001D5CFC" w:rsidRDefault="003D1A27" w14:paraId="0A24E322" w14:textId="58CBFD1C">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w:t>
            </w:r>
            <w:r w:rsidRPr="00B01FD8" w:rsidR="003F08E0">
              <w:rPr>
                <w:rFonts w:ascii="Times New Roman" w:hAnsi="Times New Roman" w:eastAsia="Times New Roman" w:cs="Times New Roman"/>
                <w:color w:val="000000"/>
                <w:sz w:val="18"/>
                <w:szCs w:val="18"/>
              </w:rPr>
              <w:t>42.</w:t>
            </w:r>
            <w:r w:rsidRPr="00B01FD8">
              <w:rPr>
                <w:rFonts w:ascii="Times New Roman" w:hAnsi="Times New Roman" w:eastAsia="Times New Roman" w:cs="Times New Roman"/>
                <w:color w:val="000000"/>
                <w:sz w:val="18"/>
                <w:szCs w:val="18"/>
              </w:rPr>
              <w:t>01</w:t>
            </w:r>
            <w:r w:rsidR="0026168F">
              <w:rPr>
                <w:rFonts w:ascii="Times New Roman" w:hAnsi="Times New Roman" w:eastAsia="Times New Roman" w:cs="Times New Roman"/>
                <w:color w:val="000000"/>
                <w:sz w:val="18"/>
                <w:szCs w:val="18"/>
              </w:rPr>
              <w:t xml:space="preserve"> </w:t>
            </w:r>
            <w:r w:rsidRPr="0026168F" w:rsidR="0026168F">
              <w:rPr>
                <w:rFonts w:ascii="Times New Roman" w:hAnsi="Times New Roman" w:eastAsia="Times New Roman" w:cs="Times New Roman"/>
                <w:color w:val="000000"/>
                <w:sz w:val="18"/>
                <w:szCs w:val="18"/>
                <w:vertAlign w:val="superscript"/>
              </w:rPr>
              <w:t>1</w:t>
            </w:r>
          </w:p>
        </w:tc>
        <w:tc>
          <w:tcPr>
            <w:tcW w:w="1350" w:type="dxa"/>
            <w:tcBorders>
              <w:top w:val="nil"/>
              <w:left w:val="nil"/>
              <w:bottom w:val="nil"/>
              <w:right w:val="single" w:color="auto" w:sz="8" w:space="0"/>
            </w:tcBorders>
            <w:shd w:val="clear" w:color="auto" w:fill="auto"/>
            <w:vAlign w:val="center"/>
            <w:hideMark/>
          </w:tcPr>
          <w:p w:rsidRPr="00B01FD8" w:rsidR="00D10A1D" w:rsidP="001D5CFC" w:rsidRDefault="00070D31" w14:paraId="442A5436" w14:textId="481C6F6F">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$525,125</w:t>
            </w:r>
            <w:r w:rsidRPr="00B01FD8" w:rsidR="00383380">
              <w:rPr>
                <w:rFonts w:ascii="Times New Roman" w:hAnsi="Times New Roman" w:eastAsia="Times New Roman" w:cs="Times New Roman"/>
                <w:color w:val="000000"/>
                <w:sz w:val="18"/>
                <w:szCs w:val="18"/>
              </w:rPr>
              <w:t>.00</w:t>
            </w:r>
          </w:p>
        </w:tc>
      </w:tr>
      <w:tr w:rsidRPr="00B01FD8" w:rsidR="00D10A1D" w:rsidTr="00B01FD8" w14:paraId="3D1247F4" w14:textId="77777777">
        <w:trPr>
          <w:trHeight w:val="564"/>
        </w:trPr>
        <w:tc>
          <w:tcPr>
            <w:tcW w:w="1818"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01FD8" w:rsidR="00D10A1D" w:rsidP="003F4A54" w:rsidRDefault="00D10A1D" w14:paraId="7E557FF5" w14:textId="6847BB34">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HUD Form 4737A </w:t>
            </w:r>
            <w:r w:rsidRPr="003B74FC" w:rsidR="003B74FC">
              <w:rPr>
                <w:rFonts w:ascii="Times New Roman" w:hAnsi="Times New Roman" w:eastAsia="Times New Roman" w:cs="Times New Roman"/>
                <w:i/>
                <w:iCs/>
                <w:color w:val="000000"/>
                <w:sz w:val="18"/>
                <w:szCs w:val="18"/>
              </w:rPr>
              <w:t xml:space="preserve">Section 3 Utilization Tracker: </w:t>
            </w:r>
            <w:r w:rsidR="00987BFC">
              <w:rPr>
                <w:rFonts w:ascii="Times New Roman" w:hAnsi="Times New Roman" w:eastAsia="Times New Roman" w:cs="Times New Roman"/>
                <w:i/>
                <w:iCs/>
                <w:color w:val="000000"/>
                <w:sz w:val="18"/>
                <w:szCs w:val="18"/>
              </w:rPr>
              <w:t xml:space="preserve">Section 3 </w:t>
            </w:r>
            <w:r w:rsidRPr="003B74FC" w:rsidR="003B74FC">
              <w:rPr>
                <w:rFonts w:ascii="Times New Roman" w:hAnsi="Times New Roman" w:eastAsia="Times New Roman" w:cs="Times New Roman"/>
                <w:i/>
                <w:iCs/>
                <w:color w:val="000000"/>
                <w:sz w:val="18"/>
                <w:szCs w:val="18"/>
              </w:rPr>
              <w:t>Labor Hours</w:t>
            </w:r>
            <w:r w:rsidRPr="00B01FD8">
              <w:rPr>
                <w:rFonts w:ascii="Times New Roman" w:hAnsi="Times New Roman" w:eastAsia="Times New Roman" w:cs="Times New Roman"/>
                <w:color w:val="000000"/>
                <w:sz w:val="18"/>
                <w:szCs w:val="18"/>
              </w:rPr>
              <w:t xml:space="preserve"> </w:t>
            </w:r>
          </w:p>
        </w:tc>
        <w:tc>
          <w:tcPr>
            <w:tcW w:w="1260" w:type="dxa"/>
            <w:tcBorders>
              <w:top w:val="single" w:color="auto" w:sz="8" w:space="0"/>
              <w:left w:val="nil"/>
              <w:bottom w:val="nil"/>
              <w:right w:val="single" w:color="auto" w:sz="8" w:space="0"/>
            </w:tcBorders>
            <w:shd w:val="clear" w:color="auto" w:fill="auto"/>
            <w:vAlign w:val="center"/>
            <w:hideMark/>
          </w:tcPr>
          <w:p w:rsidRPr="00B01FD8" w:rsidR="00D10A1D" w:rsidP="001D5CFC" w:rsidRDefault="00D10A1D" w14:paraId="311AD8C9" w14:textId="56C0E80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2,500.00</w:t>
            </w:r>
          </w:p>
        </w:tc>
        <w:tc>
          <w:tcPr>
            <w:tcW w:w="1170" w:type="dxa"/>
            <w:tcBorders>
              <w:top w:val="single" w:color="auto" w:sz="8" w:space="0"/>
              <w:left w:val="nil"/>
              <w:bottom w:val="nil"/>
              <w:right w:val="single" w:color="auto" w:sz="8" w:space="0"/>
            </w:tcBorders>
            <w:shd w:val="clear" w:color="auto" w:fill="auto"/>
            <w:vAlign w:val="center"/>
            <w:hideMark/>
          </w:tcPr>
          <w:p w:rsidRPr="00B01FD8" w:rsidR="00D10A1D" w:rsidP="001D5CFC" w:rsidRDefault="00D10A1D" w14:paraId="6DFB5761" w14:textId="757336F6">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1.00</w:t>
            </w:r>
          </w:p>
        </w:tc>
        <w:tc>
          <w:tcPr>
            <w:tcW w:w="1260" w:type="dxa"/>
            <w:tcBorders>
              <w:top w:val="single" w:color="auto" w:sz="8" w:space="0"/>
              <w:left w:val="nil"/>
              <w:bottom w:val="nil"/>
              <w:right w:val="single" w:color="auto" w:sz="8" w:space="0"/>
            </w:tcBorders>
            <w:shd w:val="clear" w:color="auto" w:fill="auto"/>
            <w:vAlign w:val="center"/>
            <w:hideMark/>
          </w:tcPr>
          <w:p w:rsidRPr="00B01FD8" w:rsidR="00D10A1D" w:rsidP="001D5CFC" w:rsidRDefault="00D10A1D" w14:paraId="5E542590" w14:textId="6B4FA6B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2,500.00</w:t>
            </w:r>
          </w:p>
        </w:tc>
        <w:tc>
          <w:tcPr>
            <w:tcW w:w="1080" w:type="dxa"/>
            <w:tcBorders>
              <w:top w:val="single" w:color="auto" w:sz="8" w:space="0"/>
              <w:left w:val="nil"/>
              <w:bottom w:val="nil"/>
              <w:right w:val="single" w:color="auto" w:sz="8" w:space="0"/>
            </w:tcBorders>
            <w:shd w:val="clear" w:color="auto" w:fill="auto"/>
            <w:vAlign w:val="center"/>
            <w:hideMark/>
          </w:tcPr>
          <w:p w:rsidRPr="00B01FD8" w:rsidR="00D10A1D" w:rsidP="001D5CFC" w:rsidRDefault="00D556EE" w14:paraId="5D31F2EE" w14:textId="5C3BD2CD">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5.00</w:t>
            </w:r>
          </w:p>
        </w:tc>
        <w:tc>
          <w:tcPr>
            <w:tcW w:w="1170" w:type="dxa"/>
            <w:tcBorders>
              <w:top w:val="single" w:color="auto" w:sz="8" w:space="0"/>
              <w:left w:val="nil"/>
              <w:bottom w:val="nil"/>
              <w:right w:val="single" w:color="auto" w:sz="8" w:space="0"/>
            </w:tcBorders>
            <w:shd w:val="clear" w:color="auto" w:fill="auto"/>
            <w:vAlign w:val="center"/>
            <w:hideMark/>
          </w:tcPr>
          <w:p w:rsidRPr="00B01FD8" w:rsidR="00D10A1D" w:rsidP="001D5CFC" w:rsidRDefault="00D556EE" w14:paraId="60418AB2" w14:textId="7E12ED64">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12.500.00</w:t>
            </w:r>
          </w:p>
        </w:tc>
        <w:tc>
          <w:tcPr>
            <w:tcW w:w="1080" w:type="dxa"/>
            <w:tcBorders>
              <w:top w:val="single" w:color="auto" w:sz="8" w:space="0"/>
              <w:left w:val="nil"/>
              <w:bottom w:val="nil"/>
              <w:right w:val="single" w:color="auto" w:sz="8" w:space="0"/>
            </w:tcBorders>
            <w:shd w:val="clear" w:color="auto" w:fill="auto"/>
            <w:vAlign w:val="center"/>
            <w:hideMark/>
          </w:tcPr>
          <w:p w:rsidRPr="00B01FD8" w:rsidR="00D10A1D" w:rsidP="001D5CFC" w:rsidRDefault="003D1A27" w14:paraId="4D72C0A1" w14:textId="7BAF9D3F">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$42.01</w:t>
            </w:r>
            <w:r w:rsidR="00CD09BF">
              <w:rPr>
                <w:rFonts w:ascii="Times New Roman" w:hAnsi="Times New Roman" w:eastAsia="Times New Roman" w:cs="Times New Roman"/>
                <w:color w:val="000000"/>
                <w:sz w:val="18"/>
                <w:szCs w:val="18"/>
              </w:rPr>
              <w:t xml:space="preserve"> </w:t>
            </w:r>
            <w:r w:rsidRPr="00811C5B" w:rsidR="00CD09BF">
              <w:rPr>
                <w:rFonts w:ascii="Times New Roman" w:hAnsi="Times New Roman" w:eastAsia="Times New Roman" w:cs="Times New Roman"/>
                <w:color w:val="000000"/>
                <w:sz w:val="18"/>
                <w:szCs w:val="18"/>
                <w:vertAlign w:val="superscript"/>
              </w:rPr>
              <w:t>1</w:t>
            </w:r>
          </w:p>
        </w:tc>
        <w:tc>
          <w:tcPr>
            <w:tcW w:w="1350" w:type="dxa"/>
            <w:tcBorders>
              <w:top w:val="single" w:color="auto" w:sz="8" w:space="0"/>
              <w:left w:val="nil"/>
              <w:bottom w:val="nil"/>
              <w:right w:val="single" w:color="auto" w:sz="8" w:space="0"/>
            </w:tcBorders>
            <w:shd w:val="clear" w:color="auto" w:fill="auto"/>
            <w:vAlign w:val="center"/>
            <w:hideMark/>
          </w:tcPr>
          <w:p w:rsidRPr="00B01FD8" w:rsidR="00D10A1D" w:rsidP="001D5CFC" w:rsidRDefault="00070D31" w14:paraId="4654C4E4" w14:textId="09AAB3EC">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$525,125</w:t>
            </w:r>
            <w:r w:rsidRPr="00B01FD8" w:rsidR="00383380">
              <w:rPr>
                <w:rFonts w:ascii="Times New Roman" w:hAnsi="Times New Roman" w:eastAsia="Times New Roman" w:cs="Times New Roman"/>
                <w:color w:val="000000"/>
                <w:sz w:val="18"/>
                <w:szCs w:val="18"/>
              </w:rPr>
              <w:t>.00</w:t>
            </w:r>
          </w:p>
        </w:tc>
      </w:tr>
      <w:tr w:rsidRPr="00B01FD8" w:rsidR="000061C1" w:rsidTr="00B01FD8" w14:paraId="091449C7" w14:textId="77777777">
        <w:trPr>
          <w:trHeight w:val="288"/>
        </w:trPr>
        <w:tc>
          <w:tcPr>
            <w:tcW w:w="1818" w:type="dxa"/>
            <w:tcBorders>
              <w:top w:val="nil"/>
              <w:left w:val="single" w:color="auto" w:sz="8" w:space="0"/>
              <w:bottom w:val="nil"/>
              <w:right w:val="single" w:color="auto" w:sz="8" w:space="0"/>
            </w:tcBorders>
            <w:shd w:val="clear" w:color="auto" w:fill="auto"/>
            <w:vAlign w:val="center"/>
            <w:hideMark/>
          </w:tcPr>
          <w:p w:rsidRPr="00B01FD8" w:rsidR="00D10A1D" w:rsidP="003F4A54" w:rsidRDefault="00D10A1D" w14:paraId="015F2F6A"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HUD Form 4737B </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D10A1D" w:rsidP="001D5CFC" w:rsidRDefault="00D10A1D" w14:paraId="3BAAABD5" w14:textId="1FC25A82">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2,500.00</w:t>
            </w:r>
          </w:p>
        </w:tc>
        <w:tc>
          <w:tcPr>
            <w:tcW w:w="117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D10A1D" w:rsidP="001D5CFC" w:rsidRDefault="00D10A1D" w14:paraId="1D8ED84F" w14:textId="1A2AFFED">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1.00</w:t>
            </w:r>
          </w:p>
        </w:tc>
        <w:tc>
          <w:tcPr>
            <w:tcW w:w="126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D10A1D" w:rsidP="001D5CFC" w:rsidRDefault="00D10A1D" w14:paraId="0C0D0A0C" w14:textId="2FF85E03">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2,500.00</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D10A1D" w:rsidP="001D5CFC" w:rsidRDefault="00D556EE" w14:paraId="6B471C70" w14:textId="6F408F7D">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1.50</w:t>
            </w:r>
          </w:p>
        </w:tc>
        <w:tc>
          <w:tcPr>
            <w:tcW w:w="117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D10A1D" w:rsidP="001D5CFC" w:rsidRDefault="008B407A" w14:paraId="221AE9BA" w14:textId="1ACD9DD5">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3,750.00</w:t>
            </w:r>
          </w:p>
        </w:tc>
        <w:tc>
          <w:tcPr>
            <w:tcW w:w="108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D10A1D" w:rsidP="001D5CFC" w:rsidRDefault="00D10A1D" w14:paraId="7D8553EA" w14:textId="462008C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$ 49.83</w:t>
            </w:r>
            <w:r w:rsidR="00811C5B">
              <w:rPr>
                <w:rFonts w:ascii="Times New Roman" w:hAnsi="Times New Roman" w:eastAsia="Times New Roman" w:cs="Times New Roman"/>
                <w:color w:val="000000"/>
                <w:sz w:val="18"/>
                <w:szCs w:val="18"/>
              </w:rPr>
              <w:t xml:space="preserve"> </w:t>
            </w:r>
            <w:r w:rsidRPr="00A017F9" w:rsidR="00811C5B">
              <w:rPr>
                <w:rFonts w:ascii="Times New Roman" w:hAnsi="Times New Roman" w:eastAsia="Times New Roman" w:cs="Times New Roman"/>
                <w:color w:val="000000"/>
                <w:sz w:val="18"/>
                <w:szCs w:val="18"/>
                <w:vertAlign w:val="superscript"/>
              </w:rPr>
              <w:t>2</w:t>
            </w:r>
          </w:p>
        </w:tc>
        <w:tc>
          <w:tcPr>
            <w:tcW w:w="1350"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D10A1D" w:rsidP="001D5CFC" w:rsidRDefault="00204D85" w14:paraId="7EF145EB" w14:textId="0F6DB79E">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w:t>
            </w:r>
            <w:r w:rsidRPr="00B01FD8" w:rsidR="00257884">
              <w:rPr>
                <w:rFonts w:ascii="Times New Roman" w:hAnsi="Times New Roman" w:eastAsia="Times New Roman" w:cs="Times New Roman"/>
                <w:color w:val="000000"/>
                <w:sz w:val="18"/>
                <w:szCs w:val="18"/>
              </w:rPr>
              <w:t>18</w:t>
            </w:r>
            <w:r w:rsidR="00640435">
              <w:rPr>
                <w:rFonts w:ascii="Times New Roman" w:hAnsi="Times New Roman" w:eastAsia="Times New Roman" w:cs="Times New Roman"/>
                <w:color w:val="000000"/>
                <w:sz w:val="18"/>
                <w:szCs w:val="18"/>
              </w:rPr>
              <w:t>6</w:t>
            </w:r>
            <w:r w:rsidRPr="00B01FD8" w:rsidR="00257884">
              <w:rPr>
                <w:rFonts w:ascii="Times New Roman" w:hAnsi="Times New Roman" w:eastAsia="Times New Roman" w:cs="Times New Roman"/>
                <w:color w:val="000000"/>
                <w:sz w:val="18"/>
                <w:szCs w:val="18"/>
              </w:rPr>
              <w:t>,862.50</w:t>
            </w:r>
          </w:p>
        </w:tc>
      </w:tr>
      <w:tr w:rsidRPr="00B01FD8" w:rsidR="00D10A1D" w:rsidTr="00B01FD8" w14:paraId="45C7B9DC" w14:textId="77777777">
        <w:trPr>
          <w:trHeight w:val="300"/>
        </w:trPr>
        <w:tc>
          <w:tcPr>
            <w:tcW w:w="1818" w:type="dxa"/>
            <w:tcBorders>
              <w:top w:val="nil"/>
              <w:left w:val="single" w:color="auto" w:sz="8" w:space="0"/>
              <w:bottom w:val="single" w:color="auto" w:sz="8" w:space="0"/>
              <w:right w:val="single" w:color="auto" w:sz="8" w:space="0"/>
            </w:tcBorders>
            <w:shd w:val="clear" w:color="auto" w:fill="auto"/>
            <w:vAlign w:val="center"/>
            <w:hideMark/>
          </w:tcPr>
          <w:p w:rsidRPr="00B01FD8" w:rsidR="00D10A1D" w:rsidP="003F4A54" w:rsidRDefault="00E72E50" w14:paraId="6A5EFF14" w14:textId="4268473D">
            <w:pPr>
              <w:spacing w:after="0" w:line="240" w:lineRule="auto"/>
              <w:rPr>
                <w:rFonts w:ascii="Times New Roman" w:hAnsi="Times New Roman" w:eastAsia="Times New Roman" w:cs="Times New Roman"/>
                <w:i/>
                <w:iCs/>
                <w:color w:val="000000"/>
                <w:sz w:val="18"/>
                <w:szCs w:val="18"/>
              </w:rPr>
            </w:pPr>
            <w:r>
              <w:rPr>
                <w:rFonts w:ascii="Times New Roman" w:hAnsi="Times New Roman" w:eastAsia="Times New Roman" w:cs="Times New Roman"/>
                <w:i/>
                <w:iCs/>
                <w:color w:val="000000"/>
                <w:sz w:val="18"/>
                <w:szCs w:val="18"/>
              </w:rPr>
              <w:t>Section 3 Sample Utilization Tool</w:t>
            </w:r>
            <w:r w:rsidR="003C0EBE">
              <w:rPr>
                <w:rFonts w:ascii="Times New Roman" w:hAnsi="Times New Roman" w:eastAsia="Times New Roman" w:cs="Times New Roman"/>
                <w:i/>
                <w:iCs/>
                <w:color w:val="000000"/>
                <w:sz w:val="18"/>
                <w:szCs w:val="18"/>
              </w:rPr>
              <w:t>: PHA Financial Assistance</w:t>
            </w:r>
          </w:p>
        </w:tc>
        <w:tc>
          <w:tcPr>
            <w:tcW w:w="1260" w:type="dxa"/>
            <w:vMerge/>
            <w:tcBorders>
              <w:top w:val="single" w:color="auto" w:sz="8" w:space="0"/>
              <w:left w:val="single" w:color="auto" w:sz="8" w:space="0"/>
              <w:bottom w:val="single" w:color="000000" w:sz="8" w:space="0"/>
              <w:right w:val="single" w:color="auto" w:sz="8" w:space="0"/>
            </w:tcBorders>
            <w:vAlign w:val="center"/>
            <w:hideMark/>
          </w:tcPr>
          <w:p w:rsidRPr="00B01FD8" w:rsidR="00D10A1D" w:rsidP="001D5CFC" w:rsidRDefault="00D10A1D" w14:paraId="596C8D69" w14:textId="77777777">
            <w:pPr>
              <w:spacing w:after="0" w:line="240" w:lineRule="auto"/>
              <w:jc w:val="right"/>
              <w:rPr>
                <w:rFonts w:ascii="Times New Roman" w:hAnsi="Times New Roman" w:eastAsia="Times New Roman" w:cs="Times New Roman"/>
                <w:color w:val="000000"/>
                <w:sz w:val="18"/>
                <w:szCs w:val="18"/>
              </w:rPr>
            </w:pPr>
          </w:p>
        </w:tc>
        <w:tc>
          <w:tcPr>
            <w:tcW w:w="1170" w:type="dxa"/>
            <w:vMerge/>
            <w:tcBorders>
              <w:top w:val="single" w:color="auto" w:sz="8" w:space="0"/>
              <w:left w:val="single" w:color="auto" w:sz="8" w:space="0"/>
              <w:bottom w:val="single" w:color="000000" w:sz="8" w:space="0"/>
              <w:right w:val="single" w:color="auto" w:sz="8" w:space="0"/>
            </w:tcBorders>
            <w:vAlign w:val="center"/>
            <w:hideMark/>
          </w:tcPr>
          <w:p w:rsidRPr="00B01FD8" w:rsidR="00D10A1D" w:rsidP="001D5CFC" w:rsidRDefault="00D10A1D" w14:paraId="3479EB9B" w14:textId="77777777">
            <w:pPr>
              <w:spacing w:after="0" w:line="240" w:lineRule="auto"/>
              <w:jc w:val="right"/>
              <w:rPr>
                <w:rFonts w:ascii="Times New Roman" w:hAnsi="Times New Roman" w:eastAsia="Times New Roman" w:cs="Times New Roman"/>
                <w:color w:val="000000"/>
                <w:sz w:val="18"/>
                <w:szCs w:val="18"/>
              </w:rPr>
            </w:pPr>
          </w:p>
        </w:tc>
        <w:tc>
          <w:tcPr>
            <w:tcW w:w="1260" w:type="dxa"/>
            <w:vMerge/>
            <w:tcBorders>
              <w:top w:val="single" w:color="auto" w:sz="8" w:space="0"/>
              <w:left w:val="single" w:color="auto" w:sz="8" w:space="0"/>
              <w:bottom w:val="single" w:color="000000" w:sz="8" w:space="0"/>
              <w:right w:val="single" w:color="auto" w:sz="8" w:space="0"/>
            </w:tcBorders>
            <w:vAlign w:val="center"/>
            <w:hideMark/>
          </w:tcPr>
          <w:p w:rsidRPr="00B01FD8" w:rsidR="00D10A1D" w:rsidP="001D5CFC" w:rsidRDefault="00D10A1D" w14:paraId="445079D1" w14:textId="77777777">
            <w:pPr>
              <w:spacing w:after="0" w:line="240" w:lineRule="auto"/>
              <w:jc w:val="right"/>
              <w:rPr>
                <w:rFonts w:ascii="Times New Roman" w:hAnsi="Times New Roman" w:eastAsia="Times New Roman" w:cs="Times New Roman"/>
                <w:color w:val="000000"/>
                <w:sz w:val="18"/>
                <w:szCs w:val="18"/>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B01FD8" w:rsidR="00D10A1D" w:rsidP="001D5CFC" w:rsidRDefault="00D10A1D" w14:paraId="5E5E1EF7" w14:textId="77777777">
            <w:pPr>
              <w:spacing w:after="0" w:line="240" w:lineRule="auto"/>
              <w:jc w:val="right"/>
              <w:rPr>
                <w:rFonts w:ascii="Times New Roman" w:hAnsi="Times New Roman" w:eastAsia="Times New Roman" w:cs="Times New Roman"/>
                <w:color w:val="000000"/>
                <w:sz w:val="18"/>
                <w:szCs w:val="18"/>
              </w:rPr>
            </w:pPr>
          </w:p>
        </w:tc>
        <w:tc>
          <w:tcPr>
            <w:tcW w:w="1170" w:type="dxa"/>
            <w:vMerge/>
            <w:tcBorders>
              <w:top w:val="single" w:color="auto" w:sz="8" w:space="0"/>
              <w:left w:val="single" w:color="auto" w:sz="8" w:space="0"/>
              <w:bottom w:val="single" w:color="000000" w:sz="8" w:space="0"/>
              <w:right w:val="single" w:color="auto" w:sz="8" w:space="0"/>
            </w:tcBorders>
            <w:vAlign w:val="center"/>
            <w:hideMark/>
          </w:tcPr>
          <w:p w:rsidRPr="00B01FD8" w:rsidR="00D10A1D" w:rsidP="001D5CFC" w:rsidRDefault="00D10A1D" w14:paraId="5BD6D3FA" w14:textId="77777777">
            <w:pPr>
              <w:spacing w:after="0" w:line="240" w:lineRule="auto"/>
              <w:jc w:val="right"/>
              <w:rPr>
                <w:rFonts w:ascii="Times New Roman" w:hAnsi="Times New Roman" w:eastAsia="Times New Roman" w:cs="Times New Roman"/>
                <w:color w:val="000000"/>
                <w:sz w:val="18"/>
                <w:szCs w:val="18"/>
              </w:rPr>
            </w:pPr>
          </w:p>
        </w:tc>
        <w:tc>
          <w:tcPr>
            <w:tcW w:w="1080" w:type="dxa"/>
            <w:vMerge/>
            <w:tcBorders>
              <w:top w:val="single" w:color="auto" w:sz="8" w:space="0"/>
              <w:left w:val="single" w:color="auto" w:sz="8" w:space="0"/>
              <w:bottom w:val="single" w:color="000000" w:sz="8" w:space="0"/>
              <w:right w:val="single" w:color="auto" w:sz="8" w:space="0"/>
            </w:tcBorders>
            <w:vAlign w:val="center"/>
            <w:hideMark/>
          </w:tcPr>
          <w:p w:rsidRPr="00B01FD8" w:rsidR="00D10A1D" w:rsidP="001D5CFC" w:rsidRDefault="00D10A1D" w14:paraId="5B8F0D63" w14:textId="77777777">
            <w:pPr>
              <w:spacing w:after="0" w:line="240" w:lineRule="auto"/>
              <w:jc w:val="right"/>
              <w:rPr>
                <w:rFonts w:ascii="Times New Roman" w:hAnsi="Times New Roman" w:eastAsia="Times New Roman" w:cs="Times New Roman"/>
                <w:color w:val="000000"/>
                <w:sz w:val="18"/>
                <w:szCs w:val="18"/>
              </w:rPr>
            </w:pPr>
          </w:p>
        </w:tc>
        <w:tc>
          <w:tcPr>
            <w:tcW w:w="1350" w:type="dxa"/>
            <w:vMerge/>
            <w:tcBorders>
              <w:top w:val="single" w:color="auto" w:sz="8" w:space="0"/>
              <w:left w:val="single" w:color="auto" w:sz="8" w:space="0"/>
              <w:bottom w:val="single" w:color="000000" w:sz="8" w:space="0"/>
              <w:right w:val="single" w:color="auto" w:sz="8" w:space="0"/>
            </w:tcBorders>
            <w:vAlign w:val="center"/>
            <w:hideMark/>
          </w:tcPr>
          <w:p w:rsidRPr="00B01FD8" w:rsidR="00D10A1D" w:rsidP="001D5CFC" w:rsidRDefault="00D10A1D" w14:paraId="1A017A91" w14:textId="77777777">
            <w:pPr>
              <w:spacing w:after="0" w:line="240" w:lineRule="auto"/>
              <w:jc w:val="right"/>
              <w:rPr>
                <w:rFonts w:ascii="Times New Roman" w:hAnsi="Times New Roman" w:eastAsia="Times New Roman" w:cs="Times New Roman"/>
                <w:color w:val="000000"/>
                <w:sz w:val="18"/>
                <w:szCs w:val="18"/>
              </w:rPr>
            </w:pPr>
          </w:p>
        </w:tc>
      </w:tr>
      <w:tr w:rsidRPr="00B01FD8" w:rsidR="00D10A1D" w:rsidTr="00B01FD8" w14:paraId="248C37C9" w14:textId="77777777">
        <w:trPr>
          <w:trHeight w:val="288"/>
        </w:trPr>
        <w:tc>
          <w:tcPr>
            <w:tcW w:w="1818" w:type="dxa"/>
            <w:tcBorders>
              <w:top w:val="nil"/>
              <w:left w:val="single" w:color="auto" w:sz="8" w:space="0"/>
              <w:bottom w:val="nil"/>
              <w:right w:val="single" w:color="auto" w:sz="8" w:space="0"/>
            </w:tcBorders>
            <w:shd w:val="clear" w:color="auto" w:fill="auto"/>
            <w:vAlign w:val="center"/>
            <w:hideMark/>
          </w:tcPr>
          <w:p w:rsidRPr="00B01FD8" w:rsidR="00D10A1D" w:rsidP="003F4A54" w:rsidRDefault="00D10A1D" w14:paraId="1A31F4B5"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HUD Form 4737C </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D10A1D" w:rsidP="001D5CFC" w:rsidRDefault="00D10A1D" w14:paraId="098577AF" w14:textId="5296DE72">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2,500.00</w:t>
            </w:r>
          </w:p>
        </w:tc>
        <w:tc>
          <w:tcPr>
            <w:tcW w:w="1170"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D10A1D" w:rsidP="001D5CFC" w:rsidRDefault="00D10A1D" w14:paraId="604D2354" w14:textId="707EAC9B">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1.00</w:t>
            </w:r>
          </w:p>
        </w:tc>
        <w:tc>
          <w:tcPr>
            <w:tcW w:w="1260"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D10A1D" w:rsidP="001D5CFC" w:rsidRDefault="00D10A1D" w14:paraId="0A51348C" w14:textId="03457D8D">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2,500.00</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D10A1D" w:rsidP="001D5CFC" w:rsidRDefault="00D556EE" w14:paraId="685988F8" w14:textId="15C5C782">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1.50</w:t>
            </w:r>
          </w:p>
        </w:tc>
        <w:tc>
          <w:tcPr>
            <w:tcW w:w="1170"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D10A1D" w:rsidP="001D5CFC" w:rsidRDefault="008B407A" w14:paraId="4DE86F14" w14:textId="5F838923">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3,750.00</w:t>
            </w:r>
          </w:p>
        </w:tc>
        <w:tc>
          <w:tcPr>
            <w:tcW w:w="1080" w:type="dxa"/>
            <w:vMerge w:val="restart"/>
            <w:tcBorders>
              <w:top w:val="nil"/>
              <w:left w:val="single" w:color="auto" w:sz="8" w:space="0"/>
              <w:bottom w:val="single" w:color="000000" w:sz="8" w:space="0"/>
              <w:right w:val="single" w:color="auto" w:sz="8" w:space="0"/>
            </w:tcBorders>
            <w:shd w:val="clear" w:color="auto" w:fill="auto"/>
            <w:vAlign w:val="center"/>
            <w:hideMark/>
          </w:tcPr>
          <w:p w:rsidR="00D10A1D" w:rsidP="001D5CFC" w:rsidRDefault="00D10A1D" w14:paraId="11D14326" w14:textId="380EDDE6">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$ 34.18</w:t>
            </w:r>
            <w:r w:rsidR="00EE464E">
              <w:rPr>
                <w:rFonts w:ascii="Times New Roman" w:hAnsi="Times New Roman" w:eastAsia="Times New Roman" w:cs="Times New Roman"/>
                <w:color w:val="000000"/>
                <w:sz w:val="18"/>
                <w:szCs w:val="18"/>
              </w:rPr>
              <w:t xml:space="preserve"> </w:t>
            </w:r>
            <w:r w:rsidRPr="00C8654A" w:rsidR="00EE464E">
              <w:rPr>
                <w:rFonts w:ascii="Times New Roman" w:hAnsi="Times New Roman" w:eastAsia="Times New Roman" w:cs="Times New Roman"/>
                <w:color w:val="000000"/>
                <w:sz w:val="18"/>
                <w:szCs w:val="18"/>
                <w:vertAlign w:val="superscript"/>
              </w:rPr>
              <w:t>3</w:t>
            </w:r>
          </w:p>
          <w:p w:rsidRPr="00B01FD8" w:rsidR="00CD7B3B" w:rsidP="00CD7B3B" w:rsidRDefault="00CD7B3B" w14:paraId="68FA3C10" w14:textId="4A068F83">
            <w:pPr>
              <w:spacing w:after="0" w:line="240" w:lineRule="auto"/>
              <w:jc w:val="center"/>
              <w:rPr>
                <w:rFonts w:ascii="Times New Roman" w:hAnsi="Times New Roman" w:eastAsia="Times New Roman" w:cs="Times New Roman"/>
                <w:color w:val="000000"/>
                <w:sz w:val="18"/>
                <w:szCs w:val="18"/>
              </w:rPr>
            </w:pPr>
          </w:p>
        </w:tc>
        <w:tc>
          <w:tcPr>
            <w:tcW w:w="1350"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204D85" w:rsidP="001D5CFC" w:rsidRDefault="00204D85" w14:paraId="1992C285" w14:textId="5430E56C">
            <w:pPr>
              <w:spacing w:after="0" w:line="240" w:lineRule="auto"/>
              <w:jc w:val="right"/>
              <w:rPr>
                <w:rFonts w:ascii="Times New Roman" w:hAnsi="Times New Roman" w:eastAsia="Times New Roman" w:cs="Times New Roman"/>
                <w:color w:val="000000"/>
                <w:sz w:val="18"/>
                <w:szCs w:val="18"/>
              </w:rPr>
            </w:pPr>
          </w:p>
          <w:p w:rsidRPr="00B01FD8" w:rsidR="00204D85" w:rsidP="001D5CFC" w:rsidRDefault="00D60DD9" w14:paraId="2E3D16C6" w14:textId="6FB27BFB">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w:t>
            </w:r>
            <w:r w:rsidR="00BB2F3A">
              <w:rPr>
                <w:rFonts w:ascii="Times New Roman" w:hAnsi="Times New Roman" w:eastAsia="Times New Roman" w:cs="Times New Roman"/>
                <w:color w:val="000000"/>
                <w:sz w:val="18"/>
                <w:szCs w:val="18"/>
              </w:rPr>
              <w:t>128,</w:t>
            </w:r>
            <w:r w:rsidR="00640435">
              <w:rPr>
                <w:rFonts w:ascii="Times New Roman" w:hAnsi="Times New Roman" w:eastAsia="Times New Roman" w:cs="Times New Roman"/>
                <w:color w:val="000000"/>
                <w:sz w:val="18"/>
                <w:szCs w:val="18"/>
              </w:rPr>
              <w:t>175.00</w:t>
            </w:r>
          </w:p>
          <w:p w:rsidRPr="00B01FD8" w:rsidR="00D10A1D" w:rsidP="001D5CFC" w:rsidRDefault="00D10A1D" w14:paraId="62DF1DEF" w14:textId="72DE34AD">
            <w:pPr>
              <w:spacing w:after="0" w:line="240" w:lineRule="auto"/>
              <w:jc w:val="right"/>
              <w:rPr>
                <w:rFonts w:ascii="Times New Roman" w:hAnsi="Times New Roman" w:eastAsia="Times New Roman" w:cs="Times New Roman"/>
                <w:color w:val="000000"/>
                <w:sz w:val="18"/>
                <w:szCs w:val="18"/>
              </w:rPr>
            </w:pPr>
          </w:p>
        </w:tc>
      </w:tr>
      <w:tr w:rsidRPr="00B01FD8" w:rsidR="00D10A1D" w:rsidTr="00B01FD8" w14:paraId="4B476CD5" w14:textId="77777777">
        <w:trPr>
          <w:trHeight w:val="300"/>
        </w:trPr>
        <w:tc>
          <w:tcPr>
            <w:tcW w:w="1818" w:type="dxa"/>
            <w:tcBorders>
              <w:top w:val="nil"/>
              <w:left w:val="single" w:color="auto" w:sz="8" w:space="0"/>
              <w:bottom w:val="single" w:color="auto" w:sz="8" w:space="0"/>
              <w:right w:val="single" w:color="auto" w:sz="8" w:space="0"/>
            </w:tcBorders>
            <w:shd w:val="clear" w:color="auto" w:fill="auto"/>
            <w:vAlign w:val="center"/>
            <w:hideMark/>
          </w:tcPr>
          <w:p w:rsidRPr="00B01FD8" w:rsidR="00D10A1D" w:rsidP="003F4A54" w:rsidRDefault="000371DD" w14:paraId="3244EB51" w14:textId="5E96EE5A">
            <w:pPr>
              <w:spacing w:after="0" w:line="240" w:lineRule="auto"/>
              <w:rPr>
                <w:rFonts w:ascii="Times New Roman" w:hAnsi="Times New Roman" w:eastAsia="Times New Roman" w:cs="Times New Roman"/>
                <w:i/>
                <w:iCs/>
                <w:color w:val="000000"/>
                <w:sz w:val="18"/>
                <w:szCs w:val="18"/>
              </w:rPr>
            </w:pPr>
            <w:r>
              <w:rPr>
                <w:rFonts w:ascii="Times New Roman" w:hAnsi="Times New Roman" w:eastAsia="Times New Roman" w:cs="Times New Roman"/>
                <w:i/>
                <w:iCs/>
                <w:color w:val="000000"/>
                <w:sz w:val="18"/>
                <w:szCs w:val="18"/>
              </w:rPr>
              <w:t xml:space="preserve">HUD Section 3 Sample Utilization </w:t>
            </w:r>
            <w:r w:rsidR="00905C3C">
              <w:rPr>
                <w:rFonts w:ascii="Times New Roman" w:hAnsi="Times New Roman" w:eastAsia="Times New Roman" w:cs="Times New Roman"/>
                <w:i/>
                <w:iCs/>
                <w:color w:val="000000"/>
                <w:sz w:val="18"/>
                <w:szCs w:val="18"/>
              </w:rPr>
              <w:t>Tool</w:t>
            </w:r>
            <w:r w:rsidR="005D12D0">
              <w:rPr>
                <w:rFonts w:ascii="Times New Roman" w:hAnsi="Times New Roman" w:eastAsia="Times New Roman" w:cs="Times New Roman"/>
                <w:i/>
                <w:iCs/>
                <w:color w:val="000000"/>
                <w:sz w:val="18"/>
                <w:szCs w:val="18"/>
              </w:rPr>
              <w:t>: Section 3 Projects with HC</w:t>
            </w:r>
            <w:r w:rsidR="00C0262E">
              <w:rPr>
                <w:rFonts w:ascii="Times New Roman" w:hAnsi="Times New Roman" w:eastAsia="Times New Roman" w:cs="Times New Roman"/>
                <w:i/>
                <w:iCs/>
                <w:color w:val="000000"/>
                <w:sz w:val="18"/>
                <w:szCs w:val="18"/>
              </w:rPr>
              <w:t>D Funding</w:t>
            </w:r>
          </w:p>
        </w:tc>
        <w:tc>
          <w:tcPr>
            <w:tcW w:w="1260" w:type="dxa"/>
            <w:vMerge/>
            <w:tcBorders>
              <w:top w:val="nil"/>
              <w:left w:val="single" w:color="auto" w:sz="8" w:space="0"/>
              <w:bottom w:val="single" w:color="000000" w:sz="8" w:space="0"/>
              <w:right w:val="single" w:color="auto" w:sz="8" w:space="0"/>
            </w:tcBorders>
            <w:vAlign w:val="center"/>
            <w:hideMark/>
          </w:tcPr>
          <w:p w:rsidRPr="00B01FD8" w:rsidR="00D10A1D" w:rsidP="001D5CFC" w:rsidRDefault="00D10A1D" w14:paraId="19045F57" w14:textId="77777777">
            <w:pPr>
              <w:spacing w:after="0" w:line="240" w:lineRule="auto"/>
              <w:jc w:val="right"/>
              <w:rPr>
                <w:rFonts w:ascii="Times New Roman" w:hAnsi="Times New Roman" w:eastAsia="Times New Roman" w:cs="Times New Roman"/>
                <w:color w:val="000000"/>
                <w:sz w:val="18"/>
                <w:szCs w:val="18"/>
              </w:rPr>
            </w:pPr>
          </w:p>
        </w:tc>
        <w:tc>
          <w:tcPr>
            <w:tcW w:w="1170" w:type="dxa"/>
            <w:vMerge/>
            <w:tcBorders>
              <w:top w:val="nil"/>
              <w:left w:val="single" w:color="auto" w:sz="8" w:space="0"/>
              <w:bottom w:val="single" w:color="000000" w:sz="8" w:space="0"/>
              <w:right w:val="single" w:color="auto" w:sz="8" w:space="0"/>
            </w:tcBorders>
            <w:vAlign w:val="center"/>
            <w:hideMark/>
          </w:tcPr>
          <w:p w:rsidRPr="00B01FD8" w:rsidR="00D10A1D" w:rsidP="001D5CFC" w:rsidRDefault="00D10A1D" w14:paraId="57CA4912" w14:textId="77777777">
            <w:pPr>
              <w:spacing w:after="0" w:line="240" w:lineRule="auto"/>
              <w:jc w:val="right"/>
              <w:rPr>
                <w:rFonts w:ascii="Times New Roman" w:hAnsi="Times New Roman" w:eastAsia="Times New Roman" w:cs="Times New Roman"/>
                <w:color w:val="000000"/>
                <w:sz w:val="18"/>
                <w:szCs w:val="18"/>
              </w:rPr>
            </w:pPr>
          </w:p>
        </w:tc>
        <w:tc>
          <w:tcPr>
            <w:tcW w:w="1260" w:type="dxa"/>
            <w:vMerge/>
            <w:tcBorders>
              <w:top w:val="nil"/>
              <w:left w:val="single" w:color="auto" w:sz="8" w:space="0"/>
              <w:bottom w:val="single" w:color="000000" w:sz="8" w:space="0"/>
              <w:right w:val="single" w:color="auto" w:sz="8" w:space="0"/>
            </w:tcBorders>
            <w:vAlign w:val="center"/>
            <w:hideMark/>
          </w:tcPr>
          <w:p w:rsidRPr="00B01FD8" w:rsidR="00D10A1D" w:rsidP="001D5CFC" w:rsidRDefault="00D10A1D" w14:paraId="066227C9" w14:textId="77777777">
            <w:pPr>
              <w:spacing w:after="0" w:line="240" w:lineRule="auto"/>
              <w:jc w:val="right"/>
              <w:rPr>
                <w:rFonts w:ascii="Times New Roman" w:hAnsi="Times New Roman" w:eastAsia="Times New Roman" w:cs="Times New Roman"/>
                <w:color w:val="000000"/>
                <w:sz w:val="18"/>
                <w:szCs w:val="18"/>
              </w:rPr>
            </w:pPr>
          </w:p>
        </w:tc>
        <w:tc>
          <w:tcPr>
            <w:tcW w:w="1080" w:type="dxa"/>
            <w:vMerge/>
            <w:tcBorders>
              <w:top w:val="nil"/>
              <w:left w:val="single" w:color="auto" w:sz="8" w:space="0"/>
              <w:bottom w:val="single" w:color="000000" w:sz="8" w:space="0"/>
              <w:right w:val="single" w:color="auto" w:sz="8" w:space="0"/>
            </w:tcBorders>
            <w:vAlign w:val="center"/>
            <w:hideMark/>
          </w:tcPr>
          <w:p w:rsidRPr="00B01FD8" w:rsidR="00D10A1D" w:rsidP="001D5CFC" w:rsidRDefault="00D10A1D" w14:paraId="7E9D013D" w14:textId="77777777">
            <w:pPr>
              <w:spacing w:after="0" w:line="240" w:lineRule="auto"/>
              <w:jc w:val="right"/>
              <w:rPr>
                <w:rFonts w:ascii="Times New Roman" w:hAnsi="Times New Roman" w:eastAsia="Times New Roman" w:cs="Times New Roman"/>
                <w:color w:val="000000"/>
                <w:sz w:val="18"/>
                <w:szCs w:val="18"/>
              </w:rPr>
            </w:pPr>
          </w:p>
        </w:tc>
        <w:tc>
          <w:tcPr>
            <w:tcW w:w="1170" w:type="dxa"/>
            <w:vMerge/>
            <w:tcBorders>
              <w:top w:val="nil"/>
              <w:left w:val="single" w:color="auto" w:sz="8" w:space="0"/>
              <w:bottom w:val="single" w:color="000000" w:sz="8" w:space="0"/>
              <w:right w:val="single" w:color="auto" w:sz="8" w:space="0"/>
            </w:tcBorders>
            <w:vAlign w:val="center"/>
            <w:hideMark/>
          </w:tcPr>
          <w:p w:rsidRPr="00B01FD8" w:rsidR="00D10A1D" w:rsidP="001D5CFC" w:rsidRDefault="00D10A1D" w14:paraId="68457C57" w14:textId="77777777">
            <w:pPr>
              <w:spacing w:after="0" w:line="240" w:lineRule="auto"/>
              <w:jc w:val="right"/>
              <w:rPr>
                <w:rFonts w:ascii="Times New Roman" w:hAnsi="Times New Roman" w:eastAsia="Times New Roman" w:cs="Times New Roman"/>
                <w:color w:val="000000"/>
                <w:sz w:val="18"/>
                <w:szCs w:val="18"/>
              </w:rPr>
            </w:pPr>
          </w:p>
        </w:tc>
        <w:tc>
          <w:tcPr>
            <w:tcW w:w="1080" w:type="dxa"/>
            <w:vMerge/>
            <w:tcBorders>
              <w:top w:val="nil"/>
              <w:left w:val="single" w:color="auto" w:sz="8" w:space="0"/>
              <w:bottom w:val="single" w:color="000000" w:sz="8" w:space="0"/>
              <w:right w:val="single" w:color="auto" w:sz="8" w:space="0"/>
            </w:tcBorders>
            <w:vAlign w:val="center"/>
            <w:hideMark/>
          </w:tcPr>
          <w:p w:rsidRPr="00B01FD8" w:rsidR="00D10A1D" w:rsidP="001D5CFC" w:rsidRDefault="00D10A1D" w14:paraId="4CC0071F" w14:textId="77777777">
            <w:pPr>
              <w:spacing w:after="0" w:line="240" w:lineRule="auto"/>
              <w:jc w:val="right"/>
              <w:rPr>
                <w:rFonts w:ascii="Times New Roman" w:hAnsi="Times New Roman" w:eastAsia="Times New Roman" w:cs="Times New Roman"/>
                <w:color w:val="000000"/>
                <w:sz w:val="18"/>
                <w:szCs w:val="18"/>
              </w:rPr>
            </w:pPr>
          </w:p>
        </w:tc>
        <w:tc>
          <w:tcPr>
            <w:tcW w:w="1350" w:type="dxa"/>
            <w:vMerge/>
            <w:tcBorders>
              <w:top w:val="nil"/>
              <w:left w:val="single" w:color="auto" w:sz="8" w:space="0"/>
              <w:bottom w:val="single" w:color="000000" w:sz="8" w:space="0"/>
              <w:right w:val="single" w:color="auto" w:sz="8" w:space="0"/>
            </w:tcBorders>
            <w:vAlign w:val="center"/>
            <w:hideMark/>
          </w:tcPr>
          <w:p w:rsidRPr="00B01FD8" w:rsidR="00D10A1D" w:rsidP="001D5CFC" w:rsidRDefault="00D10A1D" w14:paraId="7DDE1137" w14:textId="77777777">
            <w:pPr>
              <w:spacing w:after="0" w:line="240" w:lineRule="auto"/>
              <w:jc w:val="right"/>
              <w:rPr>
                <w:rFonts w:ascii="Times New Roman" w:hAnsi="Times New Roman" w:eastAsia="Times New Roman" w:cs="Times New Roman"/>
                <w:color w:val="000000"/>
                <w:sz w:val="18"/>
                <w:szCs w:val="18"/>
              </w:rPr>
            </w:pPr>
          </w:p>
        </w:tc>
      </w:tr>
      <w:tr w:rsidRPr="00B01FD8" w:rsidR="00D10A1D" w:rsidTr="00B01FD8" w14:paraId="7A270AE1" w14:textId="77777777">
        <w:trPr>
          <w:trHeight w:val="564"/>
        </w:trPr>
        <w:tc>
          <w:tcPr>
            <w:tcW w:w="1818" w:type="dxa"/>
            <w:tcBorders>
              <w:top w:val="nil"/>
              <w:left w:val="single" w:color="auto" w:sz="8" w:space="0"/>
              <w:bottom w:val="single" w:color="auto" w:sz="8" w:space="0"/>
              <w:right w:val="single" w:color="auto" w:sz="8" w:space="0"/>
            </w:tcBorders>
            <w:shd w:val="clear" w:color="auto" w:fill="auto"/>
            <w:vAlign w:val="center"/>
            <w:hideMark/>
          </w:tcPr>
          <w:p w:rsidRPr="00B01FD8" w:rsidR="00D10A1D" w:rsidP="003F4A54" w:rsidRDefault="00D10A1D" w14:paraId="0E26F8FB" w14:textId="6A2C8F6B">
            <w:pPr>
              <w:spacing w:after="0" w:line="240" w:lineRule="auto"/>
              <w:rPr>
                <w:rFonts w:ascii="Times New Roman" w:hAnsi="Times New Roman" w:eastAsia="Times New Roman" w:cs="Times New Roman"/>
                <w:i/>
                <w:iCs/>
                <w:color w:val="000000"/>
                <w:sz w:val="18"/>
                <w:szCs w:val="18"/>
              </w:rPr>
            </w:pPr>
            <w:r w:rsidRPr="00B01FD8">
              <w:rPr>
                <w:rFonts w:ascii="Times New Roman" w:hAnsi="Times New Roman" w:eastAsia="Times New Roman" w:cs="Times New Roman"/>
                <w:color w:val="000000"/>
                <w:sz w:val="18"/>
                <w:szCs w:val="18"/>
              </w:rPr>
              <w:lastRenderedPageBreak/>
              <w:t>HUD Form 4737D</w:t>
            </w:r>
            <w:r w:rsidRPr="00B01FD8">
              <w:rPr>
                <w:rFonts w:ascii="Times New Roman" w:hAnsi="Times New Roman" w:eastAsia="Times New Roman" w:cs="Times New Roman"/>
                <w:i/>
                <w:iCs/>
                <w:color w:val="000000"/>
                <w:sz w:val="18"/>
                <w:szCs w:val="18"/>
              </w:rPr>
              <w:t xml:space="preserve"> HUD Funding Tracker</w:t>
            </w:r>
            <w:r w:rsidR="00A07E94">
              <w:rPr>
                <w:rFonts w:ascii="Times New Roman" w:hAnsi="Times New Roman" w:eastAsia="Times New Roman" w:cs="Times New Roman"/>
                <w:i/>
                <w:iCs/>
                <w:color w:val="000000"/>
                <w:sz w:val="18"/>
                <w:szCs w:val="18"/>
              </w:rPr>
              <w:t xml:space="preserve"> for Section 3</w:t>
            </w:r>
          </w:p>
        </w:tc>
        <w:tc>
          <w:tcPr>
            <w:tcW w:w="126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D10A1D" w14:paraId="082A613F" w14:textId="00E0928F">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2,500.00</w:t>
            </w:r>
          </w:p>
        </w:tc>
        <w:tc>
          <w:tcPr>
            <w:tcW w:w="117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D10A1D" w14:paraId="5CE159DE" w14:textId="79947ABD">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1.00</w:t>
            </w:r>
          </w:p>
        </w:tc>
        <w:tc>
          <w:tcPr>
            <w:tcW w:w="126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D10A1D" w14:paraId="4C418B64" w14:textId="34646B12">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2,500.00</w:t>
            </w:r>
          </w:p>
        </w:tc>
        <w:tc>
          <w:tcPr>
            <w:tcW w:w="108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D556EE" w14:paraId="098D4AD5" w14:textId="0B6C6769">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3.00</w:t>
            </w:r>
          </w:p>
        </w:tc>
        <w:tc>
          <w:tcPr>
            <w:tcW w:w="117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8B407A" w14:paraId="0C7C7625" w14:textId="58C7E0C3">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7,500.00</w:t>
            </w:r>
          </w:p>
        </w:tc>
        <w:tc>
          <w:tcPr>
            <w:tcW w:w="108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3D1A27" w14:paraId="1DCD15BA" w14:textId="609B4B45">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$42.01</w:t>
            </w:r>
            <w:r w:rsidR="002C71A7">
              <w:rPr>
                <w:rFonts w:ascii="Times New Roman" w:hAnsi="Times New Roman" w:eastAsia="Times New Roman" w:cs="Times New Roman"/>
                <w:color w:val="000000"/>
                <w:sz w:val="18"/>
                <w:szCs w:val="18"/>
              </w:rPr>
              <w:t xml:space="preserve"> </w:t>
            </w:r>
            <w:r w:rsidRPr="002C71A7" w:rsidR="002C71A7">
              <w:rPr>
                <w:rFonts w:ascii="Times New Roman" w:hAnsi="Times New Roman" w:eastAsia="Times New Roman" w:cs="Times New Roman"/>
                <w:color w:val="000000"/>
                <w:sz w:val="18"/>
                <w:szCs w:val="18"/>
                <w:vertAlign w:val="superscript"/>
              </w:rPr>
              <w:t>1</w:t>
            </w:r>
          </w:p>
        </w:tc>
        <w:tc>
          <w:tcPr>
            <w:tcW w:w="135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383380" w14:paraId="5FC74175" w14:textId="7A63DA3D">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$315,075.00</w:t>
            </w:r>
          </w:p>
        </w:tc>
      </w:tr>
      <w:tr w:rsidRPr="00B01FD8" w:rsidR="00D10A1D" w:rsidTr="00B01FD8" w14:paraId="1FC643DC" w14:textId="77777777">
        <w:trPr>
          <w:trHeight w:val="300"/>
        </w:trPr>
        <w:tc>
          <w:tcPr>
            <w:tcW w:w="1818" w:type="dxa"/>
            <w:tcBorders>
              <w:top w:val="nil"/>
              <w:left w:val="single" w:color="auto" w:sz="8" w:space="0"/>
              <w:bottom w:val="single" w:color="auto" w:sz="8" w:space="0"/>
              <w:right w:val="single" w:color="auto" w:sz="8" w:space="0"/>
            </w:tcBorders>
            <w:shd w:val="clear" w:color="auto" w:fill="auto"/>
            <w:vAlign w:val="center"/>
            <w:hideMark/>
          </w:tcPr>
          <w:p w:rsidRPr="00B01FD8" w:rsidR="00D10A1D" w:rsidP="003F4A54" w:rsidRDefault="00D10A1D" w14:paraId="46D950B9"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Total</w:t>
            </w:r>
          </w:p>
        </w:tc>
        <w:tc>
          <w:tcPr>
            <w:tcW w:w="126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E106AA" w14:paraId="19FAB422" w14:textId="468F64D0">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12</w:t>
            </w:r>
            <w:r w:rsidRPr="00B01FD8" w:rsidR="00D10A1D">
              <w:rPr>
                <w:rFonts w:ascii="Times New Roman" w:hAnsi="Times New Roman" w:eastAsia="Times New Roman" w:cs="Times New Roman"/>
                <w:color w:val="000000"/>
                <w:sz w:val="18"/>
                <w:szCs w:val="18"/>
              </w:rPr>
              <w:t>,</w:t>
            </w:r>
            <w:r w:rsidRPr="00B01FD8">
              <w:rPr>
                <w:rFonts w:ascii="Times New Roman" w:hAnsi="Times New Roman" w:eastAsia="Times New Roman" w:cs="Times New Roman"/>
                <w:color w:val="000000"/>
                <w:sz w:val="18"/>
                <w:szCs w:val="18"/>
              </w:rPr>
              <w:t>5</w:t>
            </w:r>
            <w:r w:rsidRPr="00B01FD8" w:rsidR="00D10A1D">
              <w:rPr>
                <w:rFonts w:ascii="Times New Roman" w:hAnsi="Times New Roman" w:eastAsia="Times New Roman" w:cs="Times New Roman"/>
                <w:color w:val="000000"/>
                <w:sz w:val="18"/>
                <w:szCs w:val="18"/>
              </w:rPr>
              <w:t>00.00</w:t>
            </w:r>
          </w:p>
        </w:tc>
        <w:tc>
          <w:tcPr>
            <w:tcW w:w="117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D10A1D" w14:paraId="41DD378C" w14:textId="685F6955">
            <w:pPr>
              <w:spacing w:after="0" w:line="240" w:lineRule="auto"/>
              <w:jc w:val="right"/>
              <w:rPr>
                <w:rFonts w:ascii="Times New Roman" w:hAnsi="Times New Roman" w:eastAsia="Times New Roman" w:cs="Times New Roman"/>
                <w:color w:val="000000"/>
                <w:sz w:val="18"/>
                <w:szCs w:val="18"/>
              </w:rPr>
            </w:pPr>
          </w:p>
        </w:tc>
        <w:tc>
          <w:tcPr>
            <w:tcW w:w="126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D10A1D" w14:paraId="5EA8BC5E" w14:textId="2F58BFC4">
            <w:pPr>
              <w:spacing w:after="0" w:line="240" w:lineRule="auto"/>
              <w:jc w:val="right"/>
              <w:rPr>
                <w:rFonts w:ascii="Times New Roman" w:hAnsi="Times New Roman" w:eastAsia="Times New Roman" w:cs="Times New Roman"/>
                <w:color w:val="000000"/>
                <w:sz w:val="18"/>
                <w:szCs w:val="18"/>
              </w:rPr>
            </w:pPr>
          </w:p>
        </w:tc>
        <w:tc>
          <w:tcPr>
            <w:tcW w:w="108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D556EE" w14:paraId="0A4F3912" w14:textId="7AC18C8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16.00</w:t>
            </w:r>
          </w:p>
        </w:tc>
        <w:tc>
          <w:tcPr>
            <w:tcW w:w="117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D10A1D" w14:paraId="1C4D0FA1"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40,000.00</w:t>
            </w:r>
          </w:p>
        </w:tc>
        <w:tc>
          <w:tcPr>
            <w:tcW w:w="108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D10A1D" w14:paraId="535D4DC8" w14:textId="6E391E70">
            <w:pPr>
              <w:spacing w:after="0" w:line="240" w:lineRule="auto"/>
              <w:jc w:val="right"/>
              <w:rPr>
                <w:rFonts w:ascii="Times New Roman" w:hAnsi="Times New Roman" w:eastAsia="Times New Roman" w:cs="Times New Roman"/>
                <w:color w:val="000000"/>
                <w:sz w:val="18"/>
                <w:szCs w:val="18"/>
              </w:rPr>
            </w:pPr>
          </w:p>
        </w:tc>
        <w:tc>
          <w:tcPr>
            <w:tcW w:w="1350" w:type="dxa"/>
            <w:tcBorders>
              <w:top w:val="nil"/>
              <w:left w:val="nil"/>
              <w:bottom w:val="single" w:color="auto" w:sz="8" w:space="0"/>
              <w:right w:val="single" w:color="auto" w:sz="8" w:space="0"/>
            </w:tcBorders>
            <w:shd w:val="clear" w:color="auto" w:fill="auto"/>
            <w:vAlign w:val="center"/>
            <w:hideMark/>
          </w:tcPr>
          <w:p w:rsidRPr="00B01FD8" w:rsidR="00D10A1D" w:rsidP="001D5CFC" w:rsidRDefault="00D10A1D" w14:paraId="3D7DD7A2" w14:textId="5572BA10">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$1,6</w:t>
            </w:r>
            <w:r w:rsidR="004B0594">
              <w:rPr>
                <w:rFonts w:ascii="Times New Roman" w:hAnsi="Times New Roman" w:eastAsia="Times New Roman" w:cs="Times New Roman"/>
                <w:color w:val="000000"/>
                <w:sz w:val="18"/>
                <w:szCs w:val="18"/>
              </w:rPr>
              <w:t>80,362</w:t>
            </w:r>
            <w:r w:rsidRPr="00B01FD8" w:rsidR="0099306D">
              <w:rPr>
                <w:rFonts w:ascii="Times New Roman" w:hAnsi="Times New Roman" w:eastAsia="Times New Roman" w:cs="Times New Roman"/>
                <w:color w:val="000000"/>
                <w:sz w:val="18"/>
                <w:szCs w:val="18"/>
              </w:rPr>
              <w:t>.50</w:t>
            </w:r>
          </w:p>
        </w:tc>
      </w:tr>
    </w:tbl>
    <w:p w:rsidRPr="002C7B26" w:rsidR="00941614" w:rsidP="000A604B" w:rsidRDefault="00895B7D" w14:paraId="6D434FCC" w14:textId="0E078A74">
      <w:pPr>
        <w:pStyle w:val="ListParagraph"/>
        <w:spacing w:after="240"/>
        <w:ind w:left="810"/>
        <w:rPr>
          <w:sz w:val="18"/>
          <w:szCs w:val="18"/>
        </w:rPr>
      </w:pPr>
      <w:r w:rsidRPr="002C7B26">
        <w:rPr>
          <w:sz w:val="18"/>
          <w:szCs w:val="18"/>
          <w:vertAlign w:val="superscript"/>
        </w:rPr>
        <w:t>1</w:t>
      </w:r>
      <w:r w:rsidRPr="002C7B26" w:rsidR="00D159D2">
        <w:rPr>
          <w:sz w:val="18"/>
          <w:szCs w:val="18"/>
        </w:rPr>
        <w:t xml:space="preserve"> </w:t>
      </w:r>
      <w:r w:rsidRPr="002C7B26" w:rsidR="003349C7">
        <w:rPr>
          <w:sz w:val="18"/>
          <w:szCs w:val="18"/>
        </w:rPr>
        <w:t>Forms 4737, 4737A, and 4737D</w:t>
      </w:r>
      <w:r w:rsidRPr="002C7B26" w:rsidR="00941614">
        <w:rPr>
          <w:sz w:val="18"/>
          <w:szCs w:val="18"/>
        </w:rPr>
        <w:t xml:space="preserve"> hourly</w:t>
      </w:r>
      <w:r w:rsidRPr="002C7B26" w:rsidR="00E95B91">
        <w:rPr>
          <w:sz w:val="18"/>
          <w:szCs w:val="18"/>
        </w:rPr>
        <w:t xml:space="preserve"> per</w:t>
      </w:r>
      <w:r w:rsidRPr="002C7B26" w:rsidR="00941614">
        <w:rPr>
          <w:sz w:val="18"/>
          <w:szCs w:val="18"/>
        </w:rPr>
        <w:t xml:space="preserve"> response rate has been determined by a mean of the PHA</w:t>
      </w:r>
      <w:r w:rsidRPr="002C7B26" w:rsidR="00C54A74">
        <w:rPr>
          <w:sz w:val="18"/>
          <w:szCs w:val="18"/>
        </w:rPr>
        <w:t xml:space="preserve"> General Operation Manager</w:t>
      </w:r>
      <w:r w:rsidRPr="002C7B26" w:rsidR="00941614">
        <w:rPr>
          <w:sz w:val="18"/>
          <w:szCs w:val="18"/>
        </w:rPr>
        <w:t xml:space="preserve"> and HCD</w:t>
      </w:r>
      <w:r w:rsidRPr="002C7B26" w:rsidR="003B3ED5">
        <w:rPr>
          <w:sz w:val="18"/>
          <w:szCs w:val="18"/>
        </w:rPr>
        <w:t xml:space="preserve"> Compliance Manager</w:t>
      </w:r>
      <w:r w:rsidRPr="002C7B26" w:rsidR="00941614">
        <w:rPr>
          <w:sz w:val="18"/>
          <w:szCs w:val="18"/>
        </w:rPr>
        <w:t xml:space="preserve"> hourly response rates. </w:t>
      </w:r>
    </w:p>
    <w:p w:rsidRPr="002C7B26" w:rsidR="0054048A" w:rsidP="000A604B" w:rsidRDefault="00D159D2" w14:paraId="12D60390" w14:textId="5A9E82AA">
      <w:pPr>
        <w:pStyle w:val="ListParagraph"/>
        <w:tabs>
          <w:tab w:val="left" w:pos="288"/>
        </w:tabs>
        <w:spacing w:before="444" w:line="276" w:lineRule="exact"/>
        <w:ind w:left="810" w:right="1008"/>
        <w:rPr>
          <w:rFonts w:eastAsia="Times New Roman"/>
          <w:color w:val="000000" w:themeColor="text1"/>
          <w:sz w:val="18"/>
          <w:szCs w:val="18"/>
        </w:rPr>
      </w:pPr>
      <w:r w:rsidRPr="002C7B26">
        <w:rPr>
          <w:rFonts w:eastAsia="Times New Roman"/>
          <w:color w:val="000000" w:themeColor="text1"/>
          <w:sz w:val="18"/>
          <w:szCs w:val="18"/>
          <w:vertAlign w:val="superscript"/>
        </w:rPr>
        <w:t>2</w:t>
      </w:r>
      <w:r w:rsidRPr="002C7B26">
        <w:rPr>
          <w:rFonts w:eastAsia="Times New Roman"/>
          <w:color w:val="000000" w:themeColor="text1"/>
          <w:sz w:val="18"/>
          <w:szCs w:val="18"/>
        </w:rPr>
        <w:t xml:space="preserve"> </w:t>
      </w:r>
      <w:r w:rsidRPr="002C7B26" w:rsidR="003349C7">
        <w:rPr>
          <w:rFonts w:eastAsia="Times New Roman"/>
          <w:color w:val="000000" w:themeColor="text1"/>
          <w:sz w:val="18"/>
          <w:szCs w:val="18"/>
        </w:rPr>
        <w:t>Form 4737B</w:t>
      </w:r>
      <w:r w:rsidRPr="002C7B26" w:rsidR="0054048A">
        <w:rPr>
          <w:rFonts w:eastAsia="Times New Roman"/>
          <w:color w:val="000000" w:themeColor="text1"/>
          <w:sz w:val="18"/>
          <w:szCs w:val="18"/>
        </w:rPr>
        <w:t xml:space="preserve"> utilization hourly</w:t>
      </w:r>
      <w:r w:rsidRPr="002C7B26" w:rsidR="00E95B91">
        <w:rPr>
          <w:rFonts w:eastAsia="Times New Roman"/>
          <w:color w:val="000000" w:themeColor="text1"/>
          <w:sz w:val="18"/>
          <w:szCs w:val="18"/>
        </w:rPr>
        <w:t xml:space="preserve"> per</w:t>
      </w:r>
      <w:r w:rsidRPr="002C7B26" w:rsidR="0054048A">
        <w:rPr>
          <w:rFonts w:eastAsia="Times New Roman"/>
          <w:color w:val="000000" w:themeColor="text1"/>
          <w:sz w:val="18"/>
          <w:szCs w:val="18"/>
        </w:rPr>
        <w:t xml:space="preserve"> response is set at the median hourly rate of a General Operation Manager, per OES, </w:t>
      </w:r>
      <w:hyperlink r:id="rId11">
        <w:r w:rsidRPr="002C7B26" w:rsidR="0054048A">
          <w:rPr>
            <w:rStyle w:val="Hyperlink"/>
            <w:sz w:val="18"/>
            <w:szCs w:val="18"/>
          </w:rPr>
          <w:t>https://www.bls.gov/oes/</w:t>
        </w:r>
      </w:hyperlink>
      <w:r w:rsidRPr="002C7B26" w:rsidR="0054048A">
        <w:rPr>
          <w:rStyle w:val="Hyperlink"/>
          <w:sz w:val="18"/>
          <w:szCs w:val="18"/>
        </w:rPr>
        <w:t xml:space="preserve">. </w:t>
      </w:r>
    </w:p>
    <w:p w:rsidRPr="002C7B26" w:rsidR="0054048A" w:rsidP="000A604B" w:rsidRDefault="00D159D2" w14:paraId="375363BC" w14:textId="1391C77B">
      <w:pPr>
        <w:pStyle w:val="ListParagraph"/>
        <w:spacing w:after="240"/>
        <w:ind w:left="810"/>
        <w:rPr>
          <w:rStyle w:val="Hyperlink"/>
          <w:color w:val="auto"/>
          <w:sz w:val="18"/>
          <w:szCs w:val="18"/>
          <w:u w:val="none"/>
        </w:rPr>
      </w:pPr>
      <w:r w:rsidRPr="002C7B26">
        <w:rPr>
          <w:rFonts w:eastAsia="Times New Roman"/>
          <w:color w:val="000000" w:themeColor="text1"/>
          <w:sz w:val="18"/>
          <w:szCs w:val="18"/>
          <w:vertAlign w:val="superscript"/>
        </w:rPr>
        <w:t>3</w:t>
      </w:r>
      <w:r w:rsidRPr="002C7B26">
        <w:rPr>
          <w:rFonts w:eastAsia="Times New Roman"/>
          <w:color w:val="000000" w:themeColor="text1"/>
          <w:sz w:val="18"/>
          <w:szCs w:val="18"/>
        </w:rPr>
        <w:t xml:space="preserve"> </w:t>
      </w:r>
      <w:r w:rsidRPr="002C7B26" w:rsidR="003349C7">
        <w:rPr>
          <w:rFonts w:eastAsia="Times New Roman"/>
          <w:color w:val="000000" w:themeColor="text1"/>
          <w:sz w:val="18"/>
          <w:szCs w:val="18"/>
        </w:rPr>
        <w:t xml:space="preserve">Form </w:t>
      </w:r>
      <w:r w:rsidRPr="002C7B26" w:rsidR="007A6DC1">
        <w:rPr>
          <w:rFonts w:eastAsia="Times New Roman"/>
          <w:color w:val="000000" w:themeColor="text1"/>
          <w:sz w:val="18"/>
          <w:szCs w:val="18"/>
        </w:rPr>
        <w:t>4737C</w:t>
      </w:r>
      <w:r w:rsidRPr="002C7B26" w:rsidR="0054048A">
        <w:rPr>
          <w:rFonts w:eastAsia="Times New Roman"/>
          <w:color w:val="000000" w:themeColor="text1"/>
          <w:sz w:val="18"/>
          <w:szCs w:val="18"/>
        </w:rPr>
        <w:t xml:space="preserve"> hourly </w:t>
      </w:r>
      <w:r w:rsidRPr="002C7B26" w:rsidR="00E95B91">
        <w:rPr>
          <w:rFonts w:eastAsia="Times New Roman"/>
          <w:color w:val="000000" w:themeColor="text1"/>
          <w:sz w:val="18"/>
          <w:szCs w:val="18"/>
        </w:rPr>
        <w:t xml:space="preserve">per </w:t>
      </w:r>
      <w:r w:rsidRPr="002C7B26" w:rsidR="0054048A">
        <w:rPr>
          <w:rFonts w:eastAsia="Times New Roman"/>
          <w:color w:val="000000" w:themeColor="text1"/>
          <w:sz w:val="18"/>
          <w:szCs w:val="18"/>
        </w:rPr>
        <w:t>response rate has been determined by the median hourly rate of a</w:t>
      </w:r>
      <w:r w:rsidRPr="002C7B26" w:rsidR="004F08E5">
        <w:rPr>
          <w:rFonts w:eastAsia="Times New Roman"/>
          <w:color w:val="000000" w:themeColor="text1"/>
          <w:sz w:val="18"/>
          <w:szCs w:val="18"/>
        </w:rPr>
        <w:t>n HCD</w:t>
      </w:r>
      <w:r w:rsidRPr="002C7B26" w:rsidR="0054048A">
        <w:rPr>
          <w:rFonts w:eastAsia="Times New Roman"/>
          <w:color w:val="000000" w:themeColor="text1"/>
          <w:sz w:val="18"/>
          <w:szCs w:val="18"/>
        </w:rPr>
        <w:t xml:space="preserve"> </w:t>
      </w:r>
      <w:r w:rsidRPr="002C7B26" w:rsidR="009B2FD5">
        <w:rPr>
          <w:rFonts w:eastAsia="Times New Roman"/>
          <w:color w:val="000000" w:themeColor="text1"/>
          <w:sz w:val="18"/>
          <w:szCs w:val="18"/>
        </w:rPr>
        <w:t>C</w:t>
      </w:r>
      <w:r w:rsidRPr="002C7B26" w:rsidR="0054048A">
        <w:rPr>
          <w:rFonts w:eastAsia="Times New Roman"/>
          <w:color w:val="000000" w:themeColor="text1"/>
          <w:sz w:val="18"/>
          <w:szCs w:val="18"/>
        </w:rPr>
        <w:t xml:space="preserve">ompliance </w:t>
      </w:r>
      <w:r w:rsidRPr="002C7B26" w:rsidR="009B2FD5">
        <w:rPr>
          <w:rFonts w:eastAsia="Times New Roman"/>
          <w:color w:val="000000" w:themeColor="text1"/>
          <w:sz w:val="18"/>
          <w:szCs w:val="18"/>
        </w:rPr>
        <w:t>M</w:t>
      </w:r>
      <w:r w:rsidRPr="002C7B26" w:rsidR="0054048A">
        <w:rPr>
          <w:rFonts w:eastAsia="Times New Roman"/>
          <w:color w:val="000000" w:themeColor="text1"/>
          <w:sz w:val="18"/>
          <w:szCs w:val="18"/>
        </w:rPr>
        <w:t xml:space="preserve">anager, per OES, </w:t>
      </w:r>
      <w:hyperlink r:id="rId12">
        <w:r w:rsidRPr="002C7B26" w:rsidR="0054048A">
          <w:rPr>
            <w:rStyle w:val="Hyperlink"/>
            <w:sz w:val="18"/>
            <w:szCs w:val="18"/>
          </w:rPr>
          <w:t>https://www.bls.gov/oes/</w:t>
        </w:r>
      </w:hyperlink>
      <w:r w:rsidRPr="002C7B26" w:rsidR="0054048A">
        <w:rPr>
          <w:rStyle w:val="Hyperlink"/>
          <w:sz w:val="18"/>
          <w:szCs w:val="18"/>
        </w:rPr>
        <w:t xml:space="preserve">. </w:t>
      </w:r>
    </w:p>
    <w:p w:rsidR="0099306D" w:rsidP="001D02B6" w:rsidRDefault="0099306D" w14:paraId="476F69CE" w14:textId="77777777">
      <w:pPr>
        <w:pStyle w:val="ListParagraph"/>
      </w:pPr>
    </w:p>
    <w:p w:rsidRPr="00C6029F" w:rsidR="0054048A" w:rsidP="0054048A" w:rsidRDefault="0054048A" w14:paraId="1525F486" w14:textId="77777777">
      <w:pPr>
        <w:pStyle w:val="ListParagraph"/>
        <w:tabs>
          <w:tab w:val="left" w:pos="288"/>
        </w:tabs>
        <w:spacing w:before="444" w:line="276" w:lineRule="exact"/>
        <w:ind w:left="810" w:right="1008"/>
        <w:rPr>
          <w:rFonts w:eastAsia="Times New Roman"/>
          <w:color w:val="000000" w:themeColor="text1"/>
          <w:sz w:val="24"/>
          <w:szCs w:val="24"/>
        </w:rPr>
      </w:pPr>
    </w:p>
    <w:p w:rsidRPr="00C6029F" w:rsidR="0054048A" w:rsidP="003D12D6" w:rsidRDefault="0054048A" w14:paraId="6C226842" w14:textId="77777777">
      <w:pPr>
        <w:spacing w:line="275" w:lineRule="exact"/>
        <w:ind w:left="360" w:right="1008" w:hanging="36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13. Provide an estimate of the total annual cost burden to respondents or recordkeepers resulting from the collection of information (do not include the cost of any hour burden shown in Items 12 and 14).</w:t>
      </w:r>
    </w:p>
    <w:p w:rsidRPr="00E05B5F" w:rsidR="0054048A" w:rsidP="003D12D6" w:rsidRDefault="0054048A" w14:paraId="3A3F7E1E" w14:textId="0FE6163F">
      <w:pPr>
        <w:numPr>
          <w:ilvl w:val="0"/>
          <w:numId w:val="6"/>
        </w:numPr>
        <w:tabs>
          <w:tab w:val="clear" w:pos="288"/>
        </w:tabs>
        <w:spacing w:after="0" w:line="276" w:lineRule="exact"/>
        <w:ind w:left="720" w:right="90" w:hanging="270"/>
        <w:textAlignment w:val="baseline"/>
        <w:rPr>
          <w:rFonts w:ascii="Times New Roman" w:hAnsi="Times New Roman" w:eastAsia="Times New Roman" w:cs="Times New Roman"/>
          <w:color w:val="000000"/>
          <w:sz w:val="24"/>
        </w:rPr>
      </w:pPr>
      <w:r w:rsidRPr="00E05B5F">
        <w:rPr>
          <w:rFonts w:ascii="Times New Roman" w:hAnsi="Times New Roman" w:eastAsia="Times New Roman" w:cs="Times New Roman"/>
          <w:color w:val="000000"/>
          <w:sz w:val="24"/>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E05B5F">
        <w:rPr>
          <w:rFonts w:ascii="Times New Roman" w:hAnsi="Times New Roman" w:eastAsia="Times New Roman" w:cs="Times New Roman"/>
          <w:color w:val="000000"/>
          <w:sz w:val="24"/>
        </w:rPr>
        <w:t>take into account</w:t>
      </w:r>
      <w:proofErr w:type="gramEnd"/>
      <w:r w:rsidRPr="00E05B5F">
        <w:rPr>
          <w:rFonts w:ascii="Times New Roman" w:hAnsi="Times New Roman" w:eastAsia="Times New Roman" w:cs="Times New Roman"/>
          <w:color w:val="000000"/>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w:t>
      </w:r>
      <w:r w:rsidR="00E05B5F">
        <w:rPr>
          <w:rFonts w:ascii="Times New Roman" w:hAnsi="Times New Roman" w:eastAsia="Times New Roman" w:cs="Times New Roman"/>
          <w:color w:val="000000"/>
          <w:sz w:val="24"/>
        </w:rPr>
        <w:t xml:space="preserve"> </w:t>
      </w:r>
      <w:r w:rsidRPr="00E05B5F">
        <w:rPr>
          <w:rFonts w:ascii="Times New Roman" w:hAnsi="Times New Roman" w:eastAsia="Times New Roman" w:cs="Times New Roman"/>
          <w:color w:val="000000"/>
          <w:sz w:val="24"/>
        </w:rPr>
        <w:t xml:space="preserve">incurred. Capital and start-up costs include, among other items, preparations for collecting information such as purchasing computers and software; monitoring, sampling, drilling and testing equipment; and record storage </w:t>
      </w:r>
      <w:proofErr w:type="gramStart"/>
      <w:r w:rsidRPr="00E05B5F">
        <w:rPr>
          <w:rFonts w:ascii="Times New Roman" w:hAnsi="Times New Roman" w:eastAsia="Times New Roman" w:cs="Times New Roman"/>
          <w:color w:val="000000"/>
          <w:sz w:val="24"/>
        </w:rPr>
        <w:t>facilities;</w:t>
      </w:r>
      <w:proofErr w:type="gramEnd"/>
    </w:p>
    <w:p w:rsidRPr="00C6029F" w:rsidR="0004064A" w:rsidP="003D12D6" w:rsidRDefault="0054048A" w14:paraId="2FF249E4" w14:textId="77777777">
      <w:pPr>
        <w:numPr>
          <w:ilvl w:val="0"/>
          <w:numId w:val="6"/>
        </w:numPr>
        <w:tabs>
          <w:tab w:val="clear" w:pos="288"/>
        </w:tabs>
        <w:spacing w:after="0" w:line="275" w:lineRule="exact"/>
        <w:ind w:left="720" w:right="360" w:hanging="27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C6029F" w:rsidR="0004064A">
        <w:rPr>
          <w:rFonts w:ascii="Times New Roman" w:hAnsi="Times New Roman" w:eastAsia="Times New Roman" w:cs="Times New Roman"/>
          <w:color w:val="000000"/>
          <w:sz w:val="24"/>
        </w:rPr>
        <w:t xml:space="preserve"> </w:t>
      </w:r>
    </w:p>
    <w:p w:rsidRPr="00C6029F" w:rsidR="0054048A" w:rsidP="003D12D6" w:rsidRDefault="0054048A" w14:paraId="72275374" w14:textId="1F2029DA">
      <w:pPr>
        <w:numPr>
          <w:ilvl w:val="0"/>
          <w:numId w:val="6"/>
        </w:numPr>
        <w:tabs>
          <w:tab w:val="clear" w:pos="288"/>
        </w:tabs>
        <w:spacing w:after="0" w:line="275" w:lineRule="exact"/>
        <w:ind w:left="720" w:right="360" w:hanging="270"/>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w:t>
      </w:r>
      <w:r w:rsidRPr="00C6029F">
        <w:rPr>
          <w:rFonts w:ascii="Times New Roman" w:hAnsi="Times New Roman" w:eastAsia="Times New Roman" w:cs="Times New Roman"/>
          <w:color w:val="000000" w:themeColor="text1"/>
          <w:sz w:val="24"/>
          <w:szCs w:val="24"/>
        </w:rPr>
        <w:t>keep records for the government, or (4) as part of customary and usual business or private practices.</w:t>
      </w:r>
    </w:p>
    <w:p w:rsidR="0054048A" w:rsidP="0054048A" w:rsidRDefault="0054048A" w14:paraId="69B989CA" w14:textId="00A1DF0D">
      <w:pPr>
        <w:spacing w:before="241" w:line="273" w:lineRule="exact"/>
        <w:ind w:left="792" w:right="432"/>
        <w:textAlignment w:val="baseline"/>
        <w:rPr>
          <w:rFonts w:ascii="Times New Roman" w:hAnsi="Times New Roman" w:eastAsia="Times New Roman" w:cs="Times New Roman"/>
          <w:color w:val="000000" w:themeColor="text1"/>
          <w:sz w:val="24"/>
          <w:szCs w:val="24"/>
        </w:rPr>
      </w:pPr>
      <w:r w:rsidRPr="00C6029F">
        <w:rPr>
          <w:rFonts w:ascii="Times New Roman" w:hAnsi="Times New Roman" w:eastAsia="Times New Roman" w:cs="Times New Roman"/>
          <w:color w:val="000000" w:themeColor="text1"/>
          <w:sz w:val="24"/>
          <w:szCs w:val="24"/>
        </w:rPr>
        <w:t>The estimates provided above include time spent for recordkeeping, completing both information collections, and review by PHA and HCD officials performing compliance reviews.</w:t>
      </w:r>
    </w:p>
    <w:p w:rsidR="003F4A54" w:rsidP="0054048A" w:rsidRDefault="003F4A54" w14:paraId="5CF6A839" w14:textId="7DA07CE1">
      <w:pPr>
        <w:spacing w:before="241" w:line="273" w:lineRule="exact"/>
        <w:ind w:left="792" w:right="432"/>
        <w:textAlignment w:val="baseline"/>
        <w:rPr>
          <w:rFonts w:ascii="Times New Roman" w:hAnsi="Times New Roman" w:eastAsia="Times New Roman" w:cs="Times New Roman"/>
          <w:color w:val="000000" w:themeColor="text1"/>
          <w:sz w:val="24"/>
          <w:szCs w:val="24"/>
        </w:rPr>
      </w:pPr>
    </w:p>
    <w:p w:rsidR="003F4A54" w:rsidP="0054048A" w:rsidRDefault="003F4A54" w14:paraId="10E3B7CE" w14:textId="0B0F1B40">
      <w:pPr>
        <w:spacing w:before="241" w:line="273" w:lineRule="exact"/>
        <w:ind w:left="792" w:right="432"/>
        <w:textAlignment w:val="baseline"/>
        <w:rPr>
          <w:rFonts w:ascii="Times New Roman" w:hAnsi="Times New Roman" w:eastAsia="Times New Roman" w:cs="Times New Roman"/>
          <w:color w:val="000000" w:themeColor="text1"/>
          <w:sz w:val="24"/>
          <w:szCs w:val="24"/>
        </w:rPr>
      </w:pPr>
    </w:p>
    <w:p w:rsidRPr="00C6029F" w:rsidR="003F4A54" w:rsidP="0054048A" w:rsidRDefault="003F4A54" w14:paraId="5D952FAE" w14:textId="77777777">
      <w:pPr>
        <w:spacing w:before="241" w:line="273" w:lineRule="exact"/>
        <w:ind w:left="792" w:right="432"/>
        <w:textAlignment w:val="baseline"/>
        <w:rPr>
          <w:rFonts w:ascii="Times New Roman" w:hAnsi="Times New Roman" w:eastAsia="Times New Roman" w:cs="Times New Roman"/>
          <w:color w:val="000000"/>
          <w:sz w:val="24"/>
          <w:szCs w:val="24"/>
        </w:rPr>
      </w:pPr>
    </w:p>
    <w:p w:rsidRPr="00C6029F" w:rsidR="0054048A" w:rsidP="003D12D6" w:rsidRDefault="0054048A" w14:paraId="676E1EF2" w14:textId="411D4869">
      <w:pPr>
        <w:pStyle w:val="ListParagraph"/>
        <w:numPr>
          <w:ilvl w:val="1"/>
          <w:numId w:val="7"/>
        </w:numPr>
        <w:spacing w:line="276" w:lineRule="exact"/>
        <w:ind w:left="360"/>
        <w:textAlignment w:val="baseline"/>
        <w:rPr>
          <w:rFonts w:eastAsia="Times New Roman"/>
          <w:color w:val="000000"/>
          <w:sz w:val="24"/>
        </w:rPr>
      </w:pPr>
      <w:r w:rsidRPr="00C6029F">
        <w:rPr>
          <w:rFonts w:eastAsia="Times New Roman"/>
          <w:color w:val="000000"/>
          <w:sz w:val="24"/>
        </w:rPr>
        <w:lastRenderedPageBreak/>
        <w:t>Provide estimates of annualized cost to the Federal government. Also, provide description of the method used to estimate cost, which should include quantification of hours, operational expenses (such as equipment, overhead, printing, and support staff), and any other expense that would not have been incurred without this collection of</w:t>
      </w:r>
      <w:r w:rsidRPr="00C6029F" w:rsidR="0004064A">
        <w:rPr>
          <w:rFonts w:eastAsia="Times New Roman"/>
          <w:color w:val="000000"/>
          <w:sz w:val="24"/>
        </w:rPr>
        <w:t xml:space="preserve"> information. Agencies also may aggregate cost estimates from Items 12, 13, and 14 in a single table.</w:t>
      </w:r>
    </w:p>
    <w:p w:rsidRPr="00C6029F" w:rsidR="00C6029F" w:rsidP="00C6029F" w:rsidRDefault="00C6029F" w14:paraId="1B6FB239" w14:textId="77777777">
      <w:pPr>
        <w:pStyle w:val="ListParagraph"/>
        <w:tabs>
          <w:tab w:val="left" w:pos="90"/>
          <w:tab w:val="left" w:pos="450"/>
        </w:tabs>
        <w:spacing w:line="276" w:lineRule="exact"/>
        <w:ind w:left="0"/>
        <w:textAlignment w:val="baseline"/>
        <w:rPr>
          <w:rFonts w:eastAsia="Times New Roman"/>
          <w:color w:val="000000"/>
          <w:sz w:val="24"/>
        </w:rPr>
      </w:pPr>
    </w:p>
    <w:tbl>
      <w:tblPr>
        <w:tblW w:w="9918" w:type="dxa"/>
        <w:tblInd w:w="-118" w:type="dxa"/>
        <w:tblLook w:val="04A0" w:firstRow="1" w:lastRow="0" w:firstColumn="1" w:lastColumn="0" w:noHBand="0" w:noVBand="1"/>
      </w:tblPr>
      <w:tblGrid>
        <w:gridCol w:w="1876"/>
        <w:gridCol w:w="1244"/>
        <w:gridCol w:w="1222"/>
        <w:gridCol w:w="1222"/>
        <w:gridCol w:w="893"/>
        <w:gridCol w:w="1139"/>
        <w:gridCol w:w="1071"/>
        <w:gridCol w:w="1251"/>
      </w:tblGrid>
      <w:tr w:rsidRPr="00B01FD8" w:rsidR="00E867D6" w:rsidTr="00E66592" w14:paraId="5AE1B182" w14:textId="77777777">
        <w:trPr>
          <w:trHeight w:val="592"/>
        </w:trPr>
        <w:tc>
          <w:tcPr>
            <w:tcW w:w="18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01FD8" w:rsidR="00E867D6" w:rsidP="003F4A54" w:rsidRDefault="00E867D6" w14:paraId="477A81A5"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Information Collection</w:t>
            </w:r>
          </w:p>
        </w:tc>
        <w:tc>
          <w:tcPr>
            <w:tcW w:w="1244" w:type="dxa"/>
            <w:tcBorders>
              <w:top w:val="single" w:color="auto" w:sz="8" w:space="0"/>
              <w:left w:val="nil"/>
              <w:bottom w:val="single" w:color="auto" w:sz="8" w:space="0"/>
              <w:right w:val="single" w:color="auto" w:sz="8" w:space="0"/>
            </w:tcBorders>
            <w:shd w:val="clear" w:color="auto" w:fill="auto"/>
            <w:vAlign w:val="center"/>
            <w:hideMark/>
          </w:tcPr>
          <w:p w:rsidRPr="00B01FD8" w:rsidR="00E867D6" w:rsidP="00E867D6" w:rsidRDefault="001D5CFC" w14:paraId="41CC8396" w14:textId="3A0AAB21">
            <w:pPr>
              <w:spacing w:after="0" w:line="240" w:lineRule="auto"/>
              <w:jc w:val="center"/>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 xml:space="preserve">Number </w:t>
            </w:r>
            <w:r w:rsidRPr="00B01FD8" w:rsidR="00E867D6">
              <w:rPr>
                <w:rFonts w:ascii="Times New Roman" w:hAnsi="Times New Roman" w:eastAsia="Times New Roman" w:cs="Times New Roman"/>
                <w:color w:val="000000"/>
                <w:sz w:val="18"/>
                <w:szCs w:val="18"/>
              </w:rPr>
              <w:t>of Respondents</w:t>
            </w:r>
          </w:p>
        </w:tc>
        <w:tc>
          <w:tcPr>
            <w:tcW w:w="1222" w:type="dxa"/>
            <w:tcBorders>
              <w:top w:val="single" w:color="auto" w:sz="8" w:space="0"/>
              <w:left w:val="nil"/>
              <w:bottom w:val="single" w:color="auto" w:sz="8" w:space="0"/>
              <w:right w:val="single" w:color="auto" w:sz="8" w:space="0"/>
            </w:tcBorders>
            <w:shd w:val="clear" w:color="auto" w:fill="auto"/>
            <w:vAlign w:val="center"/>
            <w:hideMark/>
          </w:tcPr>
          <w:p w:rsidRPr="00B01FD8" w:rsidR="00E867D6" w:rsidP="00E867D6" w:rsidRDefault="00E867D6" w14:paraId="5DE0F9DE" w14:textId="77777777">
            <w:pPr>
              <w:spacing w:after="0" w:line="240" w:lineRule="auto"/>
              <w:jc w:val="center"/>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Frequency of Response</w:t>
            </w:r>
          </w:p>
        </w:tc>
        <w:tc>
          <w:tcPr>
            <w:tcW w:w="1222" w:type="dxa"/>
            <w:tcBorders>
              <w:top w:val="single" w:color="auto" w:sz="8" w:space="0"/>
              <w:left w:val="nil"/>
              <w:bottom w:val="single" w:color="auto" w:sz="8" w:space="0"/>
              <w:right w:val="single" w:color="auto" w:sz="8" w:space="0"/>
            </w:tcBorders>
            <w:shd w:val="clear" w:color="auto" w:fill="auto"/>
            <w:vAlign w:val="center"/>
            <w:hideMark/>
          </w:tcPr>
          <w:p w:rsidRPr="00B01FD8" w:rsidR="00E867D6" w:rsidP="00E867D6" w:rsidRDefault="00E867D6" w14:paraId="1ADE9477" w14:textId="77777777">
            <w:pPr>
              <w:spacing w:after="0" w:line="240" w:lineRule="auto"/>
              <w:jc w:val="center"/>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Responses per Annum</w:t>
            </w:r>
          </w:p>
        </w:tc>
        <w:tc>
          <w:tcPr>
            <w:tcW w:w="893" w:type="dxa"/>
            <w:tcBorders>
              <w:top w:val="single" w:color="auto" w:sz="8" w:space="0"/>
              <w:left w:val="nil"/>
              <w:bottom w:val="single" w:color="auto" w:sz="8" w:space="0"/>
              <w:right w:val="single" w:color="auto" w:sz="8" w:space="0"/>
            </w:tcBorders>
            <w:shd w:val="clear" w:color="auto" w:fill="auto"/>
            <w:vAlign w:val="center"/>
            <w:hideMark/>
          </w:tcPr>
          <w:p w:rsidRPr="00B01FD8" w:rsidR="00E867D6" w:rsidP="00E867D6" w:rsidRDefault="00E867D6" w14:paraId="67F25266" w14:textId="77777777">
            <w:pPr>
              <w:spacing w:after="0" w:line="240" w:lineRule="auto"/>
              <w:jc w:val="center"/>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Burden hour per response</w:t>
            </w:r>
          </w:p>
        </w:tc>
        <w:tc>
          <w:tcPr>
            <w:tcW w:w="1139" w:type="dxa"/>
            <w:tcBorders>
              <w:top w:val="single" w:color="auto" w:sz="8" w:space="0"/>
              <w:left w:val="nil"/>
              <w:bottom w:val="single" w:color="auto" w:sz="8" w:space="0"/>
              <w:right w:val="single" w:color="auto" w:sz="8" w:space="0"/>
            </w:tcBorders>
            <w:shd w:val="clear" w:color="auto" w:fill="auto"/>
            <w:vAlign w:val="center"/>
            <w:hideMark/>
          </w:tcPr>
          <w:p w:rsidRPr="00B01FD8" w:rsidR="00E867D6" w:rsidP="00E867D6" w:rsidRDefault="00E867D6" w14:paraId="56500399" w14:textId="77777777">
            <w:pPr>
              <w:spacing w:after="0" w:line="240" w:lineRule="auto"/>
              <w:jc w:val="center"/>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Burden Hours</w:t>
            </w:r>
          </w:p>
        </w:tc>
        <w:tc>
          <w:tcPr>
            <w:tcW w:w="1071" w:type="dxa"/>
            <w:tcBorders>
              <w:top w:val="single" w:color="auto" w:sz="8" w:space="0"/>
              <w:left w:val="nil"/>
              <w:bottom w:val="single" w:color="auto" w:sz="8" w:space="0"/>
              <w:right w:val="single" w:color="auto" w:sz="8" w:space="0"/>
            </w:tcBorders>
            <w:shd w:val="clear" w:color="auto" w:fill="auto"/>
            <w:vAlign w:val="center"/>
            <w:hideMark/>
          </w:tcPr>
          <w:p w:rsidRPr="00B01FD8" w:rsidR="00E867D6" w:rsidP="00E867D6" w:rsidRDefault="00E867D6" w14:paraId="56A6D7AD" w14:textId="4F4D86D9">
            <w:pPr>
              <w:spacing w:after="0" w:line="240" w:lineRule="auto"/>
              <w:jc w:val="center"/>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Hourly per response</w:t>
            </w:r>
            <w:r w:rsidR="00C625AE">
              <w:rPr>
                <w:rFonts w:ascii="Times New Roman" w:hAnsi="Times New Roman" w:eastAsia="Times New Roman" w:cs="Times New Roman"/>
                <w:color w:val="000000"/>
                <w:sz w:val="18"/>
                <w:szCs w:val="18"/>
              </w:rPr>
              <w:t>*</w:t>
            </w:r>
          </w:p>
        </w:tc>
        <w:tc>
          <w:tcPr>
            <w:tcW w:w="1251" w:type="dxa"/>
            <w:tcBorders>
              <w:top w:val="single" w:color="auto" w:sz="8" w:space="0"/>
              <w:left w:val="nil"/>
              <w:bottom w:val="single" w:color="auto" w:sz="8" w:space="0"/>
              <w:right w:val="single" w:color="auto" w:sz="8" w:space="0"/>
            </w:tcBorders>
            <w:shd w:val="clear" w:color="auto" w:fill="auto"/>
            <w:vAlign w:val="center"/>
            <w:hideMark/>
          </w:tcPr>
          <w:p w:rsidRPr="00B01FD8" w:rsidR="00E867D6" w:rsidP="00E867D6" w:rsidRDefault="00E867D6" w14:paraId="59ACF28B" w14:textId="77777777">
            <w:pPr>
              <w:spacing w:after="0" w:line="240" w:lineRule="auto"/>
              <w:jc w:val="center"/>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Annual Cost</w:t>
            </w:r>
          </w:p>
        </w:tc>
      </w:tr>
      <w:tr w:rsidRPr="00B01FD8" w:rsidR="00E66592" w:rsidTr="00E66592" w14:paraId="03672669" w14:textId="77777777">
        <w:trPr>
          <w:trHeight w:val="493"/>
        </w:trPr>
        <w:tc>
          <w:tcPr>
            <w:tcW w:w="1876" w:type="dxa"/>
            <w:tcBorders>
              <w:top w:val="nil"/>
              <w:left w:val="single" w:color="auto" w:sz="8" w:space="0"/>
              <w:bottom w:val="nil"/>
              <w:right w:val="single" w:color="auto" w:sz="8" w:space="0"/>
            </w:tcBorders>
            <w:shd w:val="clear" w:color="auto" w:fill="auto"/>
            <w:vAlign w:val="center"/>
            <w:hideMark/>
          </w:tcPr>
          <w:p w:rsidRPr="00B01FD8" w:rsidR="00E66592" w:rsidP="003F4A54" w:rsidRDefault="00E66592" w14:paraId="1F63C176" w14:textId="5DCD9E71">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HUD Form 4737 </w:t>
            </w:r>
            <w:r>
              <w:rPr>
                <w:rFonts w:ascii="Times New Roman" w:hAnsi="Times New Roman" w:eastAsia="Times New Roman" w:cs="Times New Roman"/>
                <w:i/>
                <w:iCs/>
                <w:color w:val="000000"/>
                <w:sz w:val="18"/>
                <w:szCs w:val="18"/>
              </w:rPr>
              <w:t xml:space="preserve">Section 3 Utilization Tracker: Business Labor Hours </w:t>
            </w:r>
          </w:p>
        </w:tc>
        <w:tc>
          <w:tcPr>
            <w:tcW w:w="1244" w:type="dxa"/>
            <w:tcBorders>
              <w:top w:val="nil"/>
              <w:left w:val="nil"/>
              <w:bottom w:val="nil"/>
              <w:right w:val="single" w:color="auto" w:sz="8" w:space="0"/>
            </w:tcBorders>
            <w:shd w:val="clear" w:color="auto" w:fill="auto"/>
            <w:vAlign w:val="center"/>
            <w:hideMark/>
          </w:tcPr>
          <w:p w:rsidRPr="00B01FD8" w:rsidR="00E66592" w:rsidP="00E66592" w:rsidRDefault="00E66592" w14:paraId="5101A1A9"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2,500.00 </w:t>
            </w:r>
          </w:p>
        </w:tc>
        <w:tc>
          <w:tcPr>
            <w:tcW w:w="1222" w:type="dxa"/>
            <w:tcBorders>
              <w:top w:val="nil"/>
              <w:left w:val="nil"/>
              <w:bottom w:val="nil"/>
              <w:right w:val="single" w:color="auto" w:sz="8" w:space="0"/>
            </w:tcBorders>
            <w:shd w:val="clear" w:color="auto" w:fill="auto"/>
            <w:vAlign w:val="center"/>
            <w:hideMark/>
          </w:tcPr>
          <w:p w:rsidRPr="00B01FD8" w:rsidR="00E66592" w:rsidP="00E66592" w:rsidRDefault="00E66592" w14:paraId="46A3A969"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1.00 </w:t>
            </w:r>
          </w:p>
        </w:tc>
        <w:tc>
          <w:tcPr>
            <w:tcW w:w="1222" w:type="dxa"/>
            <w:tcBorders>
              <w:top w:val="nil"/>
              <w:left w:val="nil"/>
              <w:bottom w:val="single" w:color="auto" w:sz="8" w:space="0"/>
              <w:right w:val="single" w:color="auto" w:sz="8" w:space="0"/>
            </w:tcBorders>
            <w:shd w:val="clear" w:color="auto" w:fill="auto"/>
            <w:vAlign w:val="center"/>
            <w:hideMark/>
          </w:tcPr>
          <w:p w:rsidRPr="00B01FD8" w:rsidR="00E66592" w:rsidP="00E66592" w:rsidRDefault="00E66592" w14:paraId="0FA6F2E5"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2,500.00 </w:t>
            </w:r>
          </w:p>
        </w:tc>
        <w:tc>
          <w:tcPr>
            <w:tcW w:w="893" w:type="dxa"/>
            <w:tcBorders>
              <w:top w:val="nil"/>
              <w:left w:val="nil"/>
              <w:bottom w:val="nil"/>
              <w:right w:val="single" w:color="auto" w:sz="8" w:space="0"/>
            </w:tcBorders>
            <w:shd w:val="clear" w:color="auto" w:fill="auto"/>
            <w:vAlign w:val="center"/>
            <w:hideMark/>
          </w:tcPr>
          <w:p w:rsidRPr="00B01FD8" w:rsidR="00E66592" w:rsidP="00E66592" w:rsidRDefault="00E66592" w14:paraId="12C0F530"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5.00 </w:t>
            </w:r>
          </w:p>
        </w:tc>
        <w:tc>
          <w:tcPr>
            <w:tcW w:w="1139" w:type="dxa"/>
            <w:tcBorders>
              <w:top w:val="nil"/>
              <w:left w:val="nil"/>
              <w:bottom w:val="nil"/>
              <w:right w:val="single" w:color="auto" w:sz="8" w:space="0"/>
            </w:tcBorders>
            <w:shd w:val="clear" w:color="auto" w:fill="auto"/>
            <w:vAlign w:val="center"/>
            <w:hideMark/>
          </w:tcPr>
          <w:p w:rsidRPr="00B01FD8" w:rsidR="00E66592" w:rsidP="00E66592" w:rsidRDefault="00E66592" w14:paraId="0F8AFC8B"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12,500.00 </w:t>
            </w:r>
          </w:p>
        </w:tc>
        <w:tc>
          <w:tcPr>
            <w:tcW w:w="1071" w:type="dxa"/>
            <w:tcBorders>
              <w:top w:val="nil"/>
              <w:left w:val="nil"/>
              <w:bottom w:val="nil"/>
              <w:right w:val="single" w:color="auto" w:sz="8" w:space="0"/>
            </w:tcBorders>
            <w:shd w:val="clear" w:color="auto" w:fill="auto"/>
            <w:vAlign w:val="center"/>
            <w:hideMark/>
          </w:tcPr>
          <w:p w:rsidRPr="00B01FD8" w:rsidR="00E66592" w:rsidP="00E66592" w:rsidRDefault="00E66592" w14:paraId="62072C9F" w14:textId="2F7AE3E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3</w:t>
            </w:r>
            <w:r w:rsidRPr="00B01FD8">
              <w:rPr>
                <w:rFonts w:ascii="Times New Roman" w:hAnsi="Times New Roman" w:eastAsia="Times New Roman" w:cs="Times New Roman"/>
                <w:color w:val="000000"/>
                <w:sz w:val="18"/>
                <w:szCs w:val="18"/>
              </w:rPr>
              <w:t xml:space="preserve">8.08 </w:t>
            </w:r>
          </w:p>
        </w:tc>
        <w:tc>
          <w:tcPr>
            <w:tcW w:w="1251" w:type="dxa"/>
            <w:tcBorders>
              <w:top w:val="nil"/>
              <w:left w:val="nil"/>
              <w:bottom w:val="nil"/>
              <w:right w:val="single" w:color="auto" w:sz="8" w:space="0"/>
            </w:tcBorders>
            <w:shd w:val="clear" w:color="auto" w:fill="auto"/>
            <w:vAlign w:val="center"/>
            <w:hideMark/>
          </w:tcPr>
          <w:p w:rsidRPr="00B01FD8" w:rsidR="00E66592" w:rsidP="00E66592" w:rsidRDefault="00E66592" w14:paraId="4847BE95" w14:textId="1A7BACAC">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w:t>
            </w:r>
            <w:r w:rsidRPr="00B01FD8">
              <w:rPr>
                <w:rFonts w:ascii="Times New Roman" w:hAnsi="Times New Roman" w:eastAsia="Times New Roman" w:cs="Times New Roman"/>
                <w:color w:val="000000"/>
                <w:sz w:val="18"/>
                <w:szCs w:val="18"/>
              </w:rPr>
              <w:t>4</w:t>
            </w:r>
            <w:r>
              <w:rPr>
                <w:rFonts w:ascii="Times New Roman" w:hAnsi="Times New Roman" w:eastAsia="Times New Roman" w:cs="Times New Roman"/>
                <w:color w:val="000000"/>
                <w:sz w:val="18"/>
                <w:szCs w:val="18"/>
              </w:rPr>
              <w:t>76</w:t>
            </w:r>
            <w:r w:rsidRPr="00B01FD8">
              <w:rPr>
                <w:rFonts w:ascii="Times New Roman" w:hAnsi="Times New Roman" w:eastAsia="Times New Roman" w:cs="Times New Roman"/>
                <w:color w:val="000000"/>
                <w:sz w:val="18"/>
                <w:szCs w:val="18"/>
              </w:rPr>
              <w:t xml:space="preserve">,000.00 </w:t>
            </w:r>
          </w:p>
        </w:tc>
      </w:tr>
      <w:tr w:rsidRPr="00B01FD8" w:rsidR="00E66592" w:rsidTr="00E66592" w14:paraId="34EAB2ED" w14:textId="77777777">
        <w:trPr>
          <w:trHeight w:val="840"/>
        </w:trPr>
        <w:tc>
          <w:tcPr>
            <w:tcW w:w="187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B01FD8" w:rsidR="00E66592" w:rsidP="003F4A54" w:rsidRDefault="00E66592" w14:paraId="27393A2D" w14:textId="38B61C42">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HUD Form 4737A </w:t>
            </w:r>
            <w:r w:rsidRPr="003B74FC">
              <w:rPr>
                <w:rFonts w:ascii="Times New Roman" w:hAnsi="Times New Roman" w:eastAsia="Times New Roman" w:cs="Times New Roman"/>
                <w:i/>
                <w:iCs/>
                <w:color w:val="000000"/>
                <w:sz w:val="18"/>
                <w:szCs w:val="18"/>
              </w:rPr>
              <w:t xml:space="preserve">Section 3 Utilization Tracker: </w:t>
            </w:r>
            <w:r>
              <w:rPr>
                <w:rFonts w:ascii="Times New Roman" w:hAnsi="Times New Roman" w:eastAsia="Times New Roman" w:cs="Times New Roman"/>
                <w:i/>
                <w:iCs/>
                <w:color w:val="000000"/>
                <w:sz w:val="18"/>
                <w:szCs w:val="18"/>
              </w:rPr>
              <w:t xml:space="preserve">Section 3 </w:t>
            </w:r>
            <w:r w:rsidRPr="003B74FC">
              <w:rPr>
                <w:rFonts w:ascii="Times New Roman" w:hAnsi="Times New Roman" w:eastAsia="Times New Roman" w:cs="Times New Roman"/>
                <w:i/>
                <w:iCs/>
                <w:color w:val="000000"/>
                <w:sz w:val="18"/>
                <w:szCs w:val="18"/>
              </w:rPr>
              <w:t>Labor Hours</w:t>
            </w:r>
            <w:r w:rsidRPr="00B01FD8">
              <w:rPr>
                <w:rFonts w:ascii="Times New Roman" w:hAnsi="Times New Roman" w:eastAsia="Times New Roman" w:cs="Times New Roman"/>
                <w:color w:val="000000"/>
                <w:sz w:val="18"/>
                <w:szCs w:val="18"/>
              </w:rPr>
              <w:t xml:space="preserve"> </w:t>
            </w:r>
          </w:p>
        </w:tc>
        <w:tc>
          <w:tcPr>
            <w:tcW w:w="1244" w:type="dxa"/>
            <w:tcBorders>
              <w:top w:val="single" w:color="auto" w:sz="8" w:space="0"/>
              <w:left w:val="nil"/>
              <w:bottom w:val="nil"/>
              <w:right w:val="single" w:color="auto" w:sz="8" w:space="0"/>
            </w:tcBorders>
            <w:shd w:val="clear" w:color="auto" w:fill="auto"/>
            <w:vAlign w:val="center"/>
            <w:hideMark/>
          </w:tcPr>
          <w:p w:rsidRPr="00B01FD8" w:rsidR="00E66592" w:rsidP="00E66592" w:rsidRDefault="00E66592" w14:paraId="59799462"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2,500.00 </w:t>
            </w:r>
          </w:p>
        </w:tc>
        <w:tc>
          <w:tcPr>
            <w:tcW w:w="1222" w:type="dxa"/>
            <w:tcBorders>
              <w:top w:val="single" w:color="auto" w:sz="8" w:space="0"/>
              <w:left w:val="nil"/>
              <w:bottom w:val="nil"/>
              <w:right w:val="single" w:color="auto" w:sz="8" w:space="0"/>
            </w:tcBorders>
            <w:shd w:val="clear" w:color="auto" w:fill="auto"/>
            <w:vAlign w:val="center"/>
            <w:hideMark/>
          </w:tcPr>
          <w:p w:rsidRPr="00B01FD8" w:rsidR="00E66592" w:rsidP="00E66592" w:rsidRDefault="00E66592" w14:paraId="283E4ABF"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1.00 </w:t>
            </w:r>
          </w:p>
        </w:tc>
        <w:tc>
          <w:tcPr>
            <w:tcW w:w="1222" w:type="dxa"/>
            <w:tcBorders>
              <w:top w:val="nil"/>
              <w:left w:val="nil"/>
              <w:bottom w:val="single" w:color="auto" w:sz="8" w:space="0"/>
              <w:right w:val="single" w:color="auto" w:sz="8" w:space="0"/>
            </w:tcBorders>
            <w:shd w:val="clear" w:color="auto" w:fill="auto"/>
            <w:vAlign w:val="center"/>
            <w:hideMark/>
          </w:tcPr>
          <w:p w:rsidRPr="00B01FD8" w:rsidR="00E66592" w:rsidP="00E66592" w:rsidRDefault="00E66592" w14:paraId="78C63E60"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2,500.00 </w:t>
            </w:r>
          </w:p>
        </w:tc>
        <w:tc>
          <w:tcPr>
            <w:tcW w:w="893" w:type="dxa"/>
            <w:tcBorders>
              <w:top w:val="single" w:color="auto" w:sz="8" w:space="0"/>
              <w:left w:val="nil"/>
              <w:bottom w:val="nil"/>
              <w:right w:val="single" w:color="auto" w:sz="8" w:space="0"/>
            </w:tcBorders>
            <w:shd w:val="clear" w:color="auto" w:fill="auto"/>
            <w:vAlign w:val="center"/>
            <w:hideMark/>
          </w:tcPr>
          <w:p w:rsidRPr="00B01FD8" w:rsidR="00E66592" w:rsidP="00E66592" w:rsidRDefault="00E66592" w14:paraId="6853E388"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5.00 </w:t>
            </w:r>
          </w:p>
        </w:tc>
        <w:tc>
          <w:tcPr>
            <w:tcW w:w="1139" w:type="dxa"/>
            <w:tcBorders>
              <w:top w:val="single" w:color="auto" w:sz="8" w:space="0"/>
              <w:left w:val="nil"/>
              <w:bottom w:val="nil"/>
              <w:right w:val="single" w:color="auto" w:sz="8" w:space="0"/>
            </w:tcBorders>
            <w:shd w:val="clear" w:color="auto" w:fill="auto"/>
            <w:vAlign w:val="center"/>
            <w:hideMark/>
          </w:tcPr>
          <w:p w:rsidRPr="00B01FD8" w:rsidR="00E66592" w:rsidP="00E66592" w:rsidRDefault="00E66592" w14:paraId="754CBF94"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12,500.00 </w:t>
            </w:r>
          </w:p>
        </w:tc>
        <w:tc>
          <w:tcPr>
            <w:tcW w:w="1071" w:type="dxa"/>
            <w:tcBorders>
              <w:top w:val="single" w:color="auto" w:sz="8" w:space="0"/>
              <w:left w:val="nil"/>
              <w:bottom w:val="nil"/>
              <w:right w:val="single" w:color="auto" w:sz="8" w:space="0"/>
            </w:tcBorders>
            <w:shd w:val="clear" w:color="auto" w:fill="auto"/>
            <w:vAlign w:val="center"/>
            <w:hideMark/>
          </w:tcPr>
          <w:p w:rsidRPr="00B01FD8" w:rsidR="00E66592" w:rsidP="00E66592" w:rsidRDefault="00E66592" w14:paraId="1C5E958B" w14:textId="3ACE8DA0">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3</w:t>
            </w:r>
            <w:r w:rsidRPr="00B01FD8">
              <w:rPr>
                <w:rFonts w:ascii="Times New Roman" w:hAnsi="Times New Roman" w:eastAsia="Times New Roman" w:cs="Times New Roman"/>
                <w:color w:val="000000"/>
                <w:sz w:val="18"/>
                <w:szCs w:val="18"/>
              </w:rPr>
              <w:t xml:space="preserve">8.08 </w:t>
            </w:r>
          </w:p>
        </w:tc>
        <w:tc>
          <w:tcPr>
            <w:tcW w:w="1251" w:type="dxa"/>
            <w:tcBorders>
              <w:top w:val="single" w:color="auto" w:sz="8" w:space="0"/>
              <w:left w:val="nil"/>
              <w:bottom w:val="nil"/>
              <w:right w:val="single" w:color="auto" w:sz="8" w:space="0"/>
            </w:tcBorders>
            <w:shd w:val="clear" w:color="auto" w:fill="auto"/>
            <w:vAlign w:val="center"/>
            <w:hideMark/>
          </w:tcPr>
          <w:p w:rsidRPr="00B01FD8" w:rsidR="00E66592" w:rsidP="00E66592" w:rsidRDefault="00E66592" w14:paraId="739BA3E0" w14:textId="72376B0B">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$476</w:t>
            </w:r>
            <w:r w:rsidRPr="00B01FD8">
              <w:rPr>
                <w:rFonts w:ascii="Times New Roman" w:hAnsi="Times New Roman" w:eastAsia="Times New Roman" w:cs="Times New Roman"/>
                <w:color w:val="000000"/>
                <w:sz w:val="18"/>
                <w:szCs w:val="18"/>
              </w:rPr>
              <w:t xml:space="preserve">,000.00 </w:t>
            </w:r>
          </w:p>
        </w:tc>
      </w:tr>
      <w:tr w:rsidRPr="00B01FD8" w:rsidR="00E66592" w:rsidTr="00E66592" w14:paraId="2485E75C" w14:textId="77777777">
        <w:trPr>
          <w:trHeight w:val="288"/>
        </w:trPr>
        <w:tc>
          <w:tcPr>
            <w:tcW w:w="1876" w:type="dxa"/>
            <w:tcBorders>
              <w:top w:val="nil"/>
              <w:left w:val="single" w:color="auto" w:sz="8" w:space="0"/>
              <w:bottom w:val="nil"/>
              <w:right w:val="single" w:color="auto" w:sz="8" w:space="0"/>
            </w:tcBorders>
            <w:shd w:val="clear" w:color="auto" w:fill="auto"/>
            <w:vAlign w:val="center"/>
            <w:hideMark/>
          </w:tcPr>
          <w:p w:rsidRPr="00B01FD8" w:rsidR="00E66592" w:rsidP="003F4A54" w:rsidRDefault="00E66592" w14:paraId="2ADEECF7" w14:textId="2D5628EE">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HUD Form 4737B </w:t>
            </w:r>
          </w:p>
        </w:tc>
        <w:tc>
          <w:tcPr>
            <w:tcW w:w="1244"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4535826B"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2,500.00 </w:t>
            </w:r>
          </w:p>
        </w:tc>
        <w:tc>
          <w:tcPr>
            <w:tcW w:w="1222"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30D90FAD"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1.00 </w:t>
            </w:r>
          </w:p>
        </w:tc>
        <w:tc>
          <w:tcPr>
            <w:tcW w:w="1222"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123B1A4B"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2,500.00 </w:t>
            </w:r>
          </w:p>
        </w:tc>
        <w:tc>
          <w:tcPr>
            <w:tcW w:w="893"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006C7CCD"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1.50 </w:t>
            </w:r>
          </w:p>
        </w:tc>
        <w:tc>
          <w:tcPr>
            <w:tcW w:w="1139"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5CFC77DF"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3,750.00 </w:t>
            </w:r>
          </w:p>
        </w:tc>
        <w:tc>
          <w:tcPr>
            <w:tcW w:w="107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5C8F9714" w14:textId="610BC8A0">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w:t>
            </w:r>
            <w:r w:rsidRPr="00B01FD8">
              <w:rPr>
                <w:rFonts w:ascii="Times New Roman" w:hAnsi="Times New Roman" w:eastAsia="Times New Roman" w:cs="Times New Roman"/>
                <w:color w:val="000000"/>
                <w:sz w:val="18"/>
                <w:szCs w:val="18"/>
              </w:rPr>
              <w:t xml:space="preserve">38.08 </w:t>
            </w:r>
          </w:p>
        </w:tc>
        <w:tc>
          <w:tcPr>
            <w:tcW w:w="1251" w:type="dxa"/>
            <w:vMerge w:val="restart"/>
            <w:tcBorders>
              <w:top w:val="single" w:color="auto" w:sz="8" w:space="0"/>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0BA3C33E" w14:textId="75EFAC51">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w:t>
            </w:r>
            <w:r w:rsidRPr="00B01FD8">
              <w:rPr>
                <w:rFonts w:ascii="Times New Roman" w:hAnsi="Times New Roman" w:eastAsia="Times New Roman" w:cs="Times New Roman"/>
                <w:color w:val="000000"/>
                <w:sz w:val="18"/>
                <w:szCs w:val="18"/>
              </w:rPr>
              <w:t xml:space="preserve">142,800.00 </w:t>
            </w:r>
          </w:p>
        </w:tc>
      </w:tr>
      <w:tr w:rsidRPr="00B01FD8" w:rsidR="00E66592" w:rsidTr="00E66592" w14:paraId="324CE619" w14:textId="77777777">
        <w:trPr>
          <w:trHeight w:val="300"/>
        </w:trPr>
        <w:tc>
          <w:tcPr>
            <w:tcW w:w="1876" w:type="dxa"/>
            <w:tcBorders>
              <w:top w:val="nil"/>
              <w:left w:val="single" w:color="auto" w:sz="8" w:space="0"/>
              <w:bottom w:val="single" w:color="auto" w:sz="8" w:space="0"/>
              <w:right w:val="single" w:color="auto" w:sz="8" w:space="0"/>
            </w:tcBorders>
            <w:shd w:val="clear" w:color="auto" w:fill="auto"/>
            <w:vAlign w:val="center"/>
            <w:hideMark/>
          </w:tcPr>
          <w:p w:rsidRPr="00B01FD8" w:rsidR="00E66592" w:rsidP="003F4A54" w:rsidRDefault="00E66592" w14:paraId="400972FD" w14:textId="3A97C1FE">
            <w:pPr>
              <w:spacing w:after="0" w:line="240" w:lineRule="auto"/>
              <w:rPr>
                <w:rFonts w:ascii="Times New Roman" w:hAnsi="Times New Roman" w:eastAsia="Times New Roman" w:cs="Times New Roman"/>
                <w:i/>
                <w:iCs/>
                <w:color w:val="000000"/>
                <w:sz w:val="18"/>
                <w:szCs w:val="18"/>
              </w:rPr>
            </w:pPr>
            <w:r>
              <w:rPr>
                <w:rFonts w:ascii="Times New Roman" w:hAnsi="Times New Roman" w:eastAsia="Times New Roman" w:cs="Times New Roman"/>
                <w:i/>
                <w:iCs/>
                <w:color w:val="000000"/>
                <w:sz w:val="18"/>
                <w:szCs w:val="18"/>
              </w:rPr>
              <w:t>Section 3 Sample Utilization Tool: PHA Financial Assistance</w:t>
            </w:r>
          </w:p>
        </w:tc>
        <w:tc>
          <w:tcPr>
            <w:tcW w:w="1244" w:type="dxa"/>
            <w:vMerge/>
            <w:tcBorders>
              <w:top w:val="single" w:color="auto" w:sz="8" w:space="0"/>
              <w:left w:val="single" w:color="auto" w:sz="8" w:space="0"/>
              <w:bottom w:val="single" w:color="000000" w:sz="8" w:space="0"/>
              <w:right w:val="single" w:color="auto" w:sz="8" w:space="0"/>
            </w:tcBorders>
            <w:vAlign w:val="center"/>
            <w:hideMark/>
          </w:tcPr>
          <w:p w:rsidRPr="00B01FD8" w:rsidR="00E66592" w:rsidP="00E66592" w:rsidRDefault="00E66592" w14:paraId="458D2116" w14:textId="77777777">
            <w:pPr>
              <w:spacing w:after="0" w:line="240" w:lineRule="auto"/>
              <w:jc w:val="right"/>
              <w:rPr>
                <w:rFonts w:ascii="Times New Roman" w:hAnsi="Times New Roman" w:eastAsia="Times New Roman" w:cs="Times New Roman"/>
                <w:color w:val="000000"/>
                <w:sz w:val="18"/>
                <w:szCs w:val="18"/>
              </w:rPr>
            </w:pPr>
          </w:p>
        </w:tc>
        <w:tc>
          <w:tcPr>
            <w:tcW w:w="1222" w:type="dxa"/>
            <w:vMerge/>
            <w:tcBorders>
              <w:top w:val="single" w:color="auto" w:sz="8" w:space="0"/>
              <w:left w:val="single" w:color="auto" w:sz="8" w:space="0"/>
              <w:bottom w:val="single" w:color="000000" w:sz="8" w:space="0"/>
              <w:right w:val="single" w:color="auto" w:sz="8" w:space="0"/>
            </w:tcBorders>
            <w:vAlign w:val="center"/>
            <w:hideMark/>
          </w:tcPr>
          <w:p w:rsidRPr="00B01FD8" w:rsidR="00E66592" w:rsidP="00E66592" w:rsidRDefault="00E66592" w14:paraId="523B2647" w14:textId="77777777">
            <w:pPr>
              <w:spacing w:after="0" w:line="240" w:lineRule="auto"/>
              <w:jc w:val="right"/>
              <w:rPr>
                <w:rFonts w:ascii="Times New Roman" w:hAnsi="Times New Roman" w:eastAsia="Times New Roman" w:cs="Times New Roman"/>
                <w:color w:val="000000"/>
                <w:sz w:val="18"/>
                <w:szCs w:val="18"/>
              </w:rPr>
            </w:pPr>
          </w:p>
        </w:tc>
        <w:tc>
          <w:tcPr>
            <w:tcW w:w="1222" w:type="dxa"/>
            <w:vMerge/>
            <w:tcBorders>
              <w:top w:val="nil"/>
              <w:left w:val="single" w:color="auto" w:sz="8" w:space="0"/>
              <w:bottom w:val="single" w:color="000000" w:sz="8" w:space="0"/>
              <w:right w:val="single" w:color="auto" w:sz="8" w:space="0"/>
            </w:tcBorders>
            <w:vAlign w:val="center"/>
            <w:hideMark/>
          </w:tcPr>
          <w:p w:rsidRPr="00B01FD8" w:rsidR="00E66592" w:rsidP="00E66592" w:rsidRDefault="00E66592" w14:paraId="4238511A" w14:textId="77777777">
            <w:pPr>
              <w:spacing w:after="0" w:line="240" w:lineRule="auto"/>
              <w:jc w:val="right"/>
              <w:rPr>
                <w:rFonts w:ascii="Times New Roman" w:hAnsi="Times New Roman" w:eastAsia="Times New Roman" w:cs="Times New Roman"/>
                <w:color w:val="000000"/>
                <w:sz w:val="18"/>
                <w:szCs w:val="18"/>
              </w:rPr>
            </w:pPr>
          </w:p>
        </w:tc>
        <w:tc>
          <w:tcPr>
            <w:tcW w:w="893" w:type="dxa"/>
            <w:vMerge/>
            <w:tcBorders>
              <w:top w:val="single" w:color="auto" w:sz="8" w:space="0"/>
              <w:left w:val="single" w:color="auto" w:sz="8" w:space="0"/>
              <w:bottom w:val="single" w:color="000000" w:sz="8" w:space="0"/>
              <w:right w:val="single" w:color="auto" w:sz="8" w:space="0"/>
            </w:tcBorders>
            <w:vAlign w:val="center"/>
            <w:hideMark/>
          </w:tcPr>
          <w:p w:rsidRPr="00B01FD8" w:rsidR="00E66592" w:rsidP="00E66592" w:rsidRDefault="00E66592" w14:paraId="058C2E16" w14:textId="77777777">
            <w:pPr>
              <w:spacing w:after="0" w:line="240" w:lineRule="auto"/>
              <w:jc w:val="right"/>
              <w:rPr>
                <w:rFonts w:ascii="Times New Roman" w:hAnsi="Times New Roman" w:eastAsia="Times New Roman" w:cs="Times New Roman"/>
                <w:color w:val="000000"/>
                <w:sz w:val="18"/>
                <w:szCs w:val="18"/>
              </w:rPr>
            </w:pPr>
          </w:p>
        </w:tc>
        <w:tc>
          <w:tcPr>
            <w:tcW w:w="1139" w:type="dxa"/>
            <w:vMerge/>
            <w:tcBorders>
              <w:top w:val="single" w:color="auto" w:sz="8" w:space="0"/>
              <w:left w:val="single" w:color="auto" w:sz="8" w:space="0"/>
              <w:bottom w:val="single" w:color="000000" w:sz="8" w:space="0"/>
              <w:right w:val="single" w:color="auto" w:sz="8" w:space="0"/>
            </w:tcBorders>
            <w:vAlign w:val="center"/>
            <w:hideMark/>
          </w:tcPr>
          <w:p w:rsidRPr="00B01FD8" w:rsidR="00E66592" w:rsidP="00E66592" w:rsidRDefault="00E66592" w14:paraId="6DD0BB16" w14:textId="77777777">
            <w:pPr>
              <w:spacing w:after="0" w:line="240" w:lineRule="auto"/>
              <w:jc w:val="right"/>
              <w:rPr>
                <w:rFonts w:ascii="Times New Roman" w:hAnsi="Times New Roman" w:eastAsia="Times New Roman" w:cs="Times New Roman"/>
                <w:color w:val="000000"/>
                <w:sz w:val="18"/>
                <w:szCs w:val="18"/>
              </w:rPr>
            </w:pPr>
          </w:p>
        </w:tc>
        <w:tc>
          <w:tcPr>
            <w:tcW w:w="1071" w:type="dxa"/>
            <w:vMerge/>
            <w:tcBorders>
              <w:top w:val="single" w:color="auto" w:sz="8" w:space="0"/>
              <w:left w:val="single" w:color="auto" w:sz="8" w:space="0"/>
              <w:bottom w:val="single" w:color="000000" w:sz="8" w:space="0"/>
              <w:right w:val="single" w:color="auto" w:sz="8" w:space="0"/>
            </w:tcBorders>
            <w:vAlign w:val="center"/>
            <w:hideMark/>
          </w:tcPr>
          <w:p w:rsidRPr="00B01FD8" w:rsidR="00E66592" w:rsidP="00E66592" w:rsidRDefault="00E66592" w14:paraId="7BA62490" w14:textId="77777777">
            <w:pPr>
              <w:spacing w:after="0" w:line="240" w:lineRule="auto"/>
              <w:jc w:val="right"/>
              <w:rPr>
                <w:rFonts w:ascii="Times New Roman" w:hAnsi="Times New Roman" w:eastAsia="Times New Roman" w:cs="Times New Roman"/>
                <w:color w:val="000000"/>
                <w:sz w:val="18"/>
                <w:szCs w:val="18"/>
              </w:rPr>
            </w:pPr>
          </w:p>
        </w:tc>
        <w:tc>
          <w:tcPr>
            <w:tcW w:w="1251" w:type="dxa"/>
            <w:vMerge/>
            <w:tcBorders>
              <w:top w:val="single" w:color="auto" w:sz="8" w:space="0"/>
              <w:left w:val="single" w:color="auto" w:sz="8" w:space="0"/>
              <w:bottom w:val="single" w:color="000000" w:sz="8" w:space="0"/>
              <w:right w:val="single" w:color="auto" w:sz="8" w:space="0"/>
            </w:tcBorders>
            <w:vAlign w:val="center"/>
            <w:hideMark/>
          </w:tcPr>
          <w:p w:rsidRPr="00B01FD8" w:rsidR="00E66592" w:rsidP="00E66592" w:rsidRDefault="00E66592" w14:paraId="2FD5A5F8" w14:textId="77777777">
            <w:pPr>
              <w:spacing w:after="0" w:line="240" w:lineRule="auto"/>
              <w:jc w:val="right"/>
              <w:rPr>
                <w:rFonts w:ascii="Times New Roman" w:hAnsi="Times New Roman" w:eastAsia="Times New Roman" w:cs="Times New Roman"/>
                <w:color w:val="000000"/>
                <w:sz w:val="18"/>
                <w:szCs w:val="18"/>
              </w:rPr>
            </w:pPr>
          </w:p>
        </w:tc>
      </w:tr>
      <w:tr w:rsidRPr="00B01FD8" w:rsidR="00E66592" w:rsidTr="00E66592" w14:paraId="2A45869D" w14:textId="77777777">
        <w:trPr>
          <w:trHeight w:val="288"/>
        </w:trPr>
        <w:tc>
          <w:tcPr>
            <w:tcW w:w="1876" w:type="dxa"/>
            <w:tcBorders>
              <w:top w:val="nil"/>
              <w:left w:val="single" w:color="auto" w:sz="8" w:space="0"/>
              <w:bottom w:val="nil"/>
              <w:right w:val="single" w:color="auto" w:sz="8" w:space="0"/>
            </w:tcBorders>
            <w:shd w:val="clear" w:color="auto" w:fill="auto"/>
            <w:vAlign w:val="center"/>
            <w:hideMark/>
          </w:tcPr>
          <w:p w:rsidRPr="00B01FD8" w:rsidR="00E66592" w:rsidP="003F4A54" w:rsidRDefault="00E66592" w14:paraId="4B24201A" w14:textId="128890E3">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HUD Form 4737C </w:t>
            </w:r>
          </w:p>
        </w:tc>
        <w:tc>
          <w:tcPr>
            <w:tcW w:w="1244"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43F0692D"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2,500.00 </w:t>
            </w:r>
          </w:p>
        </w:tc>
        <w:tc>
          <w:tcPr>
            <w:tcW w:w="1222"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78FFB41E"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1.00 </w:t>
            </w:r>
          </w:p>
        </w:tc>
        <w:tc>
          <w:tcPr>
            <w:tcW w:w="1222"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04ADDBC3"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2,500.00 </w:t>
            </w:r>
          </w:p>
        </w:tc>
        <w:tc>
          <w:tcPr>
            <w:tcW w:w="893"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1CD47ADE"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1.50 </w:t>
            </w:r>
          </w:p>
        </w:tc>
        <w:tc>
          <w:tcPr>
            <w:tcW w:w="1139"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1E7A64E0"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3,750.00 </w:t>
            </w:r>
          </w:p>
        </w:tc>
        <w:tc>
          <w:tcPr>
            <w:tcW w:w="1071"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587CB120" w14:textId="0E72E5E2">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$38.08 </w:t>
            </w:r>
          </w:p>
        </w:tc>
        <w:tc>
          <w:tcPr>
            <w:tcW w:w="1251" w:type="dxa"/>
            <w:vMerge w:val="restart"/>
            <w:tcBorders>
              <w:top w:val="nil"/>
              <w:left w:val="single" w:color="auto" w:sz="8" w:space="0"/>
              <w:bottom w:val="single" w:color="000000" w:sz="8" w:space="0"/>
              <w:right w:val="single" w:color="auto" w:sz="8" w:space="0"/>
            </w:tcBorders>
            <w:shd w:val="clear" w:color="auto" w:fill="auto"/>
            <w:vAlign w:val="center"/>
            <w:hideMark/>
          </w:tcPr>
          <w:p w:rsidRPr="00B01FD8" w:rsidR="00E66592" w:rsidP="00E66592" w:rsidRDefault="00E66592" w14:paraId="42A40AF7" w14:textId="2D8D7CBB">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w:t>
            </w:r>
            <w:r w:rsidRPr="00B01FD8">
              <w:rPr>
                <w:rFonts w:ascii="Times New Roman" w:hAnsi="Times New Roman" w:eastAsia="Times New Roman" w:cs="Times New Roman"/>
                <w:color w:val="000000"/>
                <w:sz w:val="18"/>
                <w:szCs w:val="18"/>
              </w:rPr>
              <w:t xml:space="preserve">142,800.00 </w:t>
            </w:r>
          </w:p>
        </w:tc>
      </w:tr>
      <w:tr w:rsidRPr="00B01FD8" w:rsidR="00E66592" w:rsidTr="00E66592" w14:paraId="6B4763BA" w14:textId="77777777">
        <w:trPr>
          <w:trHeight w:val="300"/>
        </w:trPr>
        <w:tc>
          <w:tcPr>
            <w:tcW w:w="1876" w:type="dxa"/>
            <w:tcBorders>
              <w:top w:val="nil"/>
              <w:left w:val="single" w:color="auto" w:sz="8" w:space="0"/>
              <w:bottom w:val="single" w:color="auto" w:sz="8" w:space="0"/>
              <w:right w:val="single" w:color="auto" w:sz="8" w:space="0"/>
            </w:tcBorders>
            <w:shd w:val="clear" w:color="auto" w:fill="auto"/>
            <w:vAlign w:val="center"/>
            <w:hideMark/>
          </w:tcPr>
          <w:p w:rsidRPr="00B01FD8" w:rsidR="00E66592" w:rsidP="003F4A54" w:rsidRDefault="00E66592" w14:paraId="484A098E" w14:textId="0A2BBF0C">
            <w:pPr>
              <w:spacing w:after="0" w:line="240" w:lineRule="auto"/>
              <w:rPr>
                <w:rFonts w:ascii="Times New Roman" w:hAnsi="Times New Roman" w:eastAsia="Times New Roman" w:cs="Times New Roman"/>
                <w:i/>
                <w:iCs/>
                <w:color w:val="000000"/>
                <w:sz w:val="18"/>
                <w:szCs w:val="18"/>
              </w:rPr>
            </w:pPr>
            <w:r>
              <w:rPr>
                <w:rFonts w:ascii="Times New Roman" w:hAnsi="Times New Roman" w:eastAsia="Times New Roman" w:cs="Times New Roman"/>
                <w:i/>
                <w:iCs/>
                <w:color w:val="000000"/>
                <w:sz w:val="18"/>
                <w:szCs w:val="18"/>
              </w:rPr>
              <w:t xml:space="preserve">HUD Section 3 Sample Utilization </w:t>
            </w:r>
            <w:r w:rsidR="00905C3C">
              <w:rPr>
                <w:rFonts w:ascii="Times New Roman" w:hAnsi="Times New Roman" w:eastAsia="Times New Roman" w:cs="Times New Roman"/>
                <w:i/>
                <w:iCs/>
                <w:color w:val="000000"/>
                <w:sz w:val="18"/>
                <w:szCs w:val="18"/>
              </w:rPr>
              <w:t>Tool</w:t>
            </w:r>
            <w:r>
              <w:rPr>
                <w:rFonts w:ascii="Times New Roman" w:hAnsi="Times New Roman" w:eastAsia="Times New Roman" w:cs="Times New Roman"/>
                <w:i/>
                <w:iCs/>
                <w:color w:val="000000"/>
                <w:sz w:val="18"/>
                <w:szCs w:val="18"/>
              </w:rPr>
              <w:t>: Section 3 Projects with HCD Funding</w:t>
            </w:r>
          </w:p>
        </w:tc>
        <w:tc>
          <w:tcPr>
            <w:tcW w:w="1244" w:type="dxa"/>
            <w:vMerge/>
            <w:tcBorders>
              <w:top w:val="nil"/>
              <w:left w:val="single" w:color="auto" w:sz="8" w:space="0"/>
              <w:bottom w:val="single" w:color="000000" w:sz="8" w:space="0"/>
              <w:right w:val="single" w:color="auto" w:sz="8" w:space="0"/>
            </w:tcBorders>
            <w:vAlign w:val="center"/>
            <w:hideMark/>
          </w:tcPr>
          <w:p w:rsidRPr="00B01FD8" w:rsidR="00E66592" w:rsidP="00E66592" w:rsidRDefault="00E66592" w14:paraId="5B5D623A" w14:textId="77777777">
            <w:pPr>
              <w:spacing w:after="0" w:line="240" w:lineRule="auto"/>
              <w:jc w:val="right"/>
              <w:rPr>
                <w:rFonts w:ascii="Times New Roman" w:hAnsi="Times New Roman" w:eastAsia="Times New Roman" w:cs="Times New Roman"/>
                <w:color w:val="000000"/>
                <w:sz w:val="18"/>
                <w:szCs w:val="18"/>
              </w:rPr>
            </w:pPr>
          </w:p>
        </w:tc>
        <w:tc>
          <w:tcPr>
            <w:tcW w:w="1222" w:type="dxa"/>
            <w:vMerge/>
            <w:tcBorders>
              <w:top w:val="nil"/>
              <w:left w:val="single" w:color="auto" w:sz="8" w:space="0"/>
              <w:bottom w:val="single" w:color="000000" w:sz="8" w:space="0"/>
              <w:right w:val="single" w:color="auto" w:sz="8" w:space="0"/>
            </w:tcBorders>
            <w:vAlign w:val="center"/>
            <w:hideMark/>
          </w:tcPr>
          <w:p w:rsidRPr="00B01FD8" w:rsidR="00E66592" w:rsidP="00E66592" w:rsidRDefault="00E66592" w14:paraId="288E3C83" w14:textId="77777777">
            <w:pPr>
              <w:spacing w:after="0" w:line="240" w:lineRule="auto"/>
              <w:jc w:val="right"/>
              <w:rPr>
                <w:rFonts w:ascii="Times New Roman" w:hAnsi="Times New Roman" w:eastAsia="Times New Roman" w:cs="Times New Roman"/>
                <w:color w:val="000000"/>
                <w:sz w:val="18"/>
                <w:szCs w:val="18"/>
              </w:rPr>
            </w:pPr>
          </w:p>
        </w:tc>
        <w:tc>
          <w:tcPr>
            <w:tcW w:w="1222" w:type="dxa"/>
            <w:vMerge/>
            <w:tcBorders>
              <w:top w:val="nil"/>
              <w:left w:val="single" w:color="auto" w:sz="8" w:space="0"/>
              <w:bottom w:val="single" w:color="000000" w:sz="8" w:space="0"/>
              <w:right w:val="single" w:color="auto" w:sz="8" w:space="0"/>
            </w:tcBorders>
            <w:vAlign w:val="center"/>
            <w:hideMark/>
          </w:tcPr>
          <w:p w:rsidRPr="00B01FD8" w:rsidR="00E66592" w:rsidP="00E66592" w:rsidRDefault="00E66592" w14:paraId="73B44793" w14:textId="77777777">
            <w:pPr>
              <w:spacing w:after="0" w:line="240" w:lineRule="auto"/>
              <w:jc w:val="right"/>
              <w:rPr>
                <w:rFonts w:ascii="Times New Roman" w:hAnsi="Times New Roman" w:eastAsia="Times New Roman" w:cs="Times New Roman"/>
                <w:color w:val="000000"/>
                <w:sz w:val="18"/>
                <w:szCs w:val="18"/>
              </w:rPr>
            </w:pPr>
          </w:p>
        </w:tc>
        <w:tc>
          <w:tcPr>
            <w:tcW w:w="893" w:type="dxa"/>
            <w:vMerge/>
            <w:tcBorders>
              <w:top w:val="nil"/>
              <w:left w:val="single" w:color="auto" w:sz="8" w:space="0"/>
              <w:bottom w:val="single" w:color="000000" w:sz="8" w:space="0"/>
              <w:right w:val="single" w:color="auto" w:sz="8" w:space="0"/>
            </w:tcBorders>
            <w:vAlign w:val="center"/>
            <w:hideMark/>
          </w:tcPr>
          <w:p w:rsidRPr="00B01FD8" w:rsidR="00E66592" w:rsidP="00E66592" w:rsidRDefault="00E66592" w14:paraId="662AD85F" w14:textId="77777777">
            <w:pPr>
              <w:spacing w:after="0" w:line="240" w:lineRule="auto"/>
              <w:jc w:val="right"/>
              <w:rPr>
                <w:rFonts w:ascii="Times New Roman" w:hAnsi="Times New Roman" w:eastAsia="Times New Roman" w:cs="Times New Roman"/>
                <w:color w:val="000000"/>
                <w:sz w:val="18"/>
                <w:szCs w:val="18"/>
              </w:rPr>
            </w:pPr>
          </w:p>
        </w:tc>
        <w:tc>
          <w:tcPr>
            <w:tcW w:w="1139" w:type="dxa"/>
            <w:vMerge/>
            <w:tcBorders>
              <w:top w:val="nil"/>
              <w:left w:val="single" w:color="auto" w:sz="8" w:space="0"/>
              <w:bottom w:val="single" w:color="000000" w:sz="8" w:space="0"/>
              <w:right w:val="single" w:color="auto" w:sz="8" w:space="0"/>
            </w:tcBorders>
            <w:vAlign w:val="center"/>
            <w:hideMark/>
          </w:tcPr>
          <w:p w:rsidRPr="00B01FD8" w:rsidR="00E66592" w:rsidP="00E66592" w:rsidRDefault="00E66592" w14:paraId="14BBAC06" w14:textId="77777777">
            <w:pPr>
              <w:spacing w:after="0" w:line="240" w:lineRule="auto"/>
              <w:jc w:val="right"/>
              <w:rPr>
                <w:rFonts w:ascii="Times New Roman" w:hAnsi="Times New Roman" w:eastAsia="Times New Roman" w:cs="Times New Roman"/>
                <w:color w:val="000000"/>
                <w:sz w:val="18"/>
                <w:szCs w:val="18"/>
              </w:rPr>
            </w:pPr>
          </w:p>
        </w:tc>
        <w:tc>
          <w:tcPr>
            <w:tcW w:w="1071" w:type="dxa"/>
            <w:vMerge/>
            <w:tcBorders>
              <w:top w:val="nil"/>
              <w:left w:val="single" w:color="auto" w:sz="8" w:space="0"/>
              <w:bottom w:val="single" w:color="000000" w:sz="8" w:space="0"/>
              <w:right w:val="single" w:color="auto" w:sz="8" w:space="0"/>
            </w:tcBorders>
            <w:vAlign w:val="center"/>
            <w:hideMark/>
          </w:tcPr>
          <w:p w:rsidRPr="00B01FD8" w:rsidR="00E66592" w:rsidP="00E66592" w:rsidRDefault="00E66592" w14:paraId="7EC33127" w14:textId="77777777">
            <w:pPr>
              <w:spacing w:after="0" w:line="240" w:lineRule="auto"/>
              <w:jc w:val="right"/>
              <w:rPr>
                <w:rFonts w:ascii="Times New Roman" w:hAnsi="Times New Roman" w:eastAsia="Times New Roman" w:cs="Times New Roman"/>
                <w:color w:val="000000"/>
                <w:sz w:val="18"/>
                <w:szCs w:val="18"/>
              </w:rPr>
            </w:pPr>
          </w:p>
        </w:tc>
        <w:tc>
          <w:tcPr>
            <w:tcW w:w="1251" w:type="dxa"/>
            <w:vMerge/>
            <w:tcBorders>
              <w:top w:val="nil"/>
              <w:left w:val="single" w:color="auto" w:sz="8" w:space="0"/>
              <w:bottom w:val="single" w:color="000000" w:sz="8" w:space="0"/>
              <w:right w:val="single" w:color="auto" w:sz="8" w:space="0"/>
            </w:tcBorders>
            <w:vAlign w:val="center"/>
            <w:hideMark/>
          </w:tcPr>
          <w:p w:rsidRPr="00B01FD8" w:rsidR="00E66592" w:rsidP="00E66592" w:rsidRDefault="00E66592" w14:paraId="2141903E" w14:textId="77777777">
            <w:pPr>
              <w:spacing w:after="0" w:line="240" w:lineRule="auto"/>
              <w:jc w:val="right"/>
              <w:rPr>
                <w:rFonts w:ascii="Times New Roman" w:hAnsi="Times New Roman" w:eastAsia="Times New Roman" w:cs="Times New Roman"/>
                <w:color w:val="000000"/>
                <w:sz w:val="18"/>
                <w:szCs w:val="18"/>
              </w:rPr>
            </w:pPr>
          </w:p>
        </w:tc>
      </w:tr>
      <w:tr w:rsidRPr="00B01FD8" w:rsidR="00E66592" w:rsidTr="00E66592" w14:paraId="5F3D0C8B" w14:textId="77777777">
        <w:trPr>
          <w:trHeight w:val="564"/>
        </w:trPr>
        <w:tc>
          <w:tcPr>
            <w:tcW w:w="1876" w:type="dxa"/>
            <w:tcBorders>
              <w:top w:val="nil"/>
              <w:left w:val="single" w:color="auto" w:sz="8" w:space="0"/>
              <w:bottom w:val="single" w:color="auto" w:sz="8" w:space="0"/>
              <w:right w:val="single" w:color="auto" w:sz="8" w:space="0"/>
            </w:tcBorders>
            <w:shd w:val="clear" w:color="auto" w:fill="auto"/>
            <w:vAlign w:val="center"/>
            <w:hideMark/>
          </w:tcPr>
          <w:p w:rsidRPr="00B01FD8" w:rsidR="00E66592" w:rsidP="003F4A54" w:rsidRDefault="00E66592" w14:paraId="2CC9C22B" w14:textId="3147E8E0">
            <w:pPr>
              <w:spacing w:after="0" w:line="240" w:lineRule="auto"/>
              <w:rPr>
                <w:rFonts w:ascii="Times New Roman" w:hAnsi="Times New Roman" w:eastAsia="Times New Roman" w:cs="Times New Roman"/>
                <w:i/>
                <w:iCs/>
                <w:color w:val="000000"/>
                <w:sz w:val="18"/>
                <w:szCs w:val="18"/>
              </w:rPr>
            </w:pPr>
            <w:r w:rsidRPr="00B01FD8">
              <w:rPr>
                <w:rFonts w:ascii="Times New Roman" w:hAnsi="Times New Roman" w:eastAsia="Times New Roman" w:cs="Times New Roman"/>
                <w:color w:val="000000"/>
                <w:sz w:val="18"/>
                <w:szCs w:val="18"/>
              </w:rPr>
              <w:t>HUD Form 4737D</w:t>
            </w:r>
            <w:r w:rsidRPr="00B01FD8">
              <w:rPr>
                <w:rFonts w:ascii="Times New Roman" w:hAnsi="Times New Roman" w:eastAsia="Times New Roman" w:cs="Times New Roman"/>
                <w:i/>
                <w:iCs/>
                <w:color w:val="000000"/>
                <w:sz w:val="18"/>
                <w:szCs w:val="18"/>
              </w:rPr>
              <w:t xml:space="preserve"> HUD Funding Tracker</w:t>
            </w:r>
            <w:r>
              <w:rPr>
                <w:rFonts w:ascii="Times New Roman" w:hAnsi="Times New Roman" w:eastAsia="Times New Roman" w:cs="Times New Roman"/>
                <w:i/>
                <w:iCs/>
                <w:color w:val="000000"/>
                <w:sz w:val="18"/>
                <w:szCs w:val="18"/>
              </w:rPr>
              <w:t xml:space="preserve"> for Section 3</w:t>
            </w:r>
          </w:p>
        </w:tc>
        <w:tc>
          <w:tcPr>
            <w:tcW w:w="1244" w:type="dxa"/>
            <w:tcBorders>
              <w:top w:val="nil"/>
              <w:left w:val="nil"/>
              <w:bottom w:val="single" w:color="auto" w:sz="8" w:space="0"/>
              <w:right w:val="single" w:color="auto" w:sz="8" w:space="0"/>
            </w:tcBorders>
            <w:shd w:val="clear" w:color="auto" w:fill="auto"/>
            <w:vAlign w:val="center"/>
            <w:hideMark/>
          </w:tcPr>
          <w:p w:rsidRPr="00B01FD8" w:rsidR="00E66592" w:rsidP="00E66592" w:rsidRDefault="00E66592" w14:paraId="532ABF2A"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2,500.00 </w:t>
            </w:r>
          </w:p>
        </w:tc>
        <w:tc>
          <w:tcPr>
            <w:tcW w:w="1222" w:type="dxa"/>
            <w:tcBorders>
              <w:top w:val="nil"/>
              <w:left w:val="nil"/>
              <w:bottom w:val="single" w:color="auto" w:sz="8" w:space="0"/>
              <w:right w:val="single" w:color="auto" w:sz="8" w:space="0"/>
            </w:tcBorders>
            <w:shd w:val="clear" w:color="auto" w:fill="auto"/>
            <w:vAlign w:val="center"/>
            <w:hideMark/>
          </w:tcPr>
          <w:p w:rsidRPr="00B01FD8" w:rsidR="00E66592" w:rsidP="00E66592" w:rsidRDefault="00E66592" w14:paraId="29F49C67"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1.00 </w:t>
            </w:r>
          </w:p>
        </w:tc>
        <w:tc>
          <w:tcPr>
            <w:tcW w:w="1222" w:type="dxa"/>
            <w:tcBorders>
              <w:top w:val="nil"/>
              <w:left w:val="nil"/>
              <w:bottom w:val="single" w:color="auto" w:sz="8" w:space="0"/>
              <w:right w:val="single" w:color="auto" w:sz="8" w:space="0"/>
            </w:tcBorders>
            <w:shd w:val="clear" w:color="auto" w:fill="auto"/>
            <w:vAlign w:val="center"/>
            <w:hideMark/>
          </w:tcPr>
          <w:p w:rsidRPr="00B01FD8" w:rsidR="00E66592" w:rsidP="00E66592" w:rsidRDefault="00E66592" w14:paraId="2820F5B5"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2,500.00 </w:t>
            </w:r>
          </w:p>
        </w:tc>
        <w:tc>
          <w:tcPr>
            <w:tcW w:w="893" w:type="dxa"/>
            <w:tcBorders>
              <w:top w:val="nil"/>
              <w:left w:val="nil"/>
              <w:bottom w:val="single" w:color="auto" w:sz="8" w:space="0"/>
              <w:right w:val="single" w:color="auto" w:sz="8" w:space="0"/>
            </w:tcBorders>
            <w:shd w:val="clear" w:color="auto" w:fill="auto"/>
            <w:vAlign w:val="center"/>
            <w:hideMark/>
          </w:tcPr>
          <w:p w:rsidRPr="00B01FD8" w:rsidR="00E66592" w:rsidP="00E66592" w:rsidRDefault="00E66592" w14:paraId="137EF5E0"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3.00 </w:t>
            </w:r>
          </w:p>
        </w:tc>
        <w:tc>
          <w:tcPr>
            <w:tcW w:w="1139" w:type="dxa"/>
            <w:tcBorders>
              <w:top w:val="nil"/>
              <w:left w:val="nil"/>
              <w:bottom w:val="single" w:color="auto" w:sz="8" w:space="0"/>
              <w:right w:val="single" w:color="auto" w:sz="8" w:space="0"/>
            </w:tcBorders>
            <w:shd w:val="clear" w:color="auto" w:fill="auto"/>
            <w:vAlign w:val="center"/>
            <w:hideMark/>
          </w:tcPr>
          <w:p w:rsidRPr="00B01FD8" w:rsidR="00E66592" w:rsidP="00E66592" w:rsidRDefault="00E66592" w14:paraId="08AB530B"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7,500.00 </w:t>
            </w:r>
          </w:p>
        </w:tc>
        <w:tc>
          <w:tcPr>
            <w:tcW w:w="1071" w:type="dxa"/>
            <w:tcBorders>
              <w:top w:val="nil"/>
              <w:left w:val="nil"/>
              <w:bottom w:val="single" w:color="auto" w:sz="8" w:space="0"/>
              <w:right w:val="single" w:color="auto" w:sz="8" w:space="0"/>
            </w:tcBorders>
            <w:shd w:val="clear" w:color="auto" w:fill="auto"/>
            <w:vAlign w:val="center"/>
            <w:hideMark/>
          </w:tcPr>
          <w:p w:rsidRPr="00B01FD8" w:rsidR="00E66592" w:rsidP="00E66592" w:rsidRDefault="00E66592" w14:paraId="2F9D771B" w14:textId="6E838F46">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$38.08 </w:t>
            </w:r>
          </w:p>
        </w:tc>
        <w:tc>
          <w:tcPr>
            <w:tcW w:w="1251" w:type="dxa"/>
            <w:tcBorders>
              <w:top w:val="nil"/>
              <w:left w:val="nil"/>
              <w:bottom w:val="single" w:color="auto" w:sz="8" w:space="0"/>
              <w:right w:val="single" w:color="auto" w:sz="8" w:space="0"/>
            </w:tcBorders>
            <w:shd w:val="clear" w:color="auto" w:fill="auto"/>
            <w:vAlign w:val="center"/>
            <w:hideMark/>
          </w:tcPr>
          <w:p w:rsidRPr="00B01FD8" w:rsidR="00E66592" w:rsidP="00E66592" w:rsidRDefault="00E66592" w14:paraId="46EF23CB" w14:textId="4DE04663">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xml:space="preserve"> </w:t>
            </w:r>
            <w:r>
              <w:rPr>
                <w:rFonts w:ascii="Times New Roman" w:hAnsi="Times New Roman" w:eastAsia="Times New Roman" w:cs="Times New Roman"/>
                <w:color w:val="000000"/>
                <w:sz w:val="18"/>
                <w:szCs w:val="18"/>
              </w:rPr>
              <w:t>$</w:t>
            </w:r>
            <w:r w:rsidRPr="00B01FD8">
              <w:rPr>
                <w:rFonts w:ascii="Times New Roman" w:hAnsi="Times New Roman" w:eastAsia="Times New Roman" w:cs="Times New Roman"/>
                <w:color w:val="000000"/>
                <w:sz w:val="18"/>
                <w:szCs w:val="18"/>
              </w:rPr>
              <w:t xml:space="preserve">285,600.00 </w:t>
            </w:r>
          </w:p>
        </w:tc>
      </w:tr>
      <w:tr w:rsidRPr="00B01FD8" w:rsidR="00E867D6" w:rsidTr="00E66592" w14:paraId="6BB1DB2E" w14:textId="77777777">
        <w:trPr>
          <w:trHeight w:val="300"/>
        </w:trPr>
        <w:tc>
          <w:tcPr>
            <w:tcW w:w="1876" w:type="dxa"/>
            <w:tcBorders>
              <w:top w:val="nil"/>
              <w:left w:val="single" w:color="auto" w:sz="8" w:space="0"/>
              <w:bottom w:val="single" w:color="auto" w:sz="8" w:space="0"/>
              <w:right w:val="single" w:color="auto" w:sz="8" w:space="0"/>
            </w:tcBorders>
            <w:shd w:val="clear" w:color="auto" w:fill="auto"/>
            <w:vAlign w:val="center"/>
            <w:hideMark/>
          </w:tcPr>
          <w:p w:rsidRPr="00B01FD8" w:rsidR="00E867D6" w:rsidP="003F4A54" w:rsidRDefault="00E867D6" w14:paraId="44171C9E" w14:textId="77777777">
            <w:pPr>
              <w:spacing w:after="0" w:line="240" w:lineRule="auto"/>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Total</w:t>
            </w:r>
          </w:p>
        </w:tc>
        <w:tc>
          <w:tcPr>
            <w:tcW w:w="1244" w:type="dxa"/>
            <w:tcBorders>
              <w:top w:val="nil"/>
              <w:left w:val="nil"/>
              <w:bottom w:val="single" w:color="auto" w:sz="8" w:space="0"/>
              <w:right w:val="single" w:color="auto" w:sz="8" w:space="0"/>
            </w:tcBorders>
            <w:shd w:val="clear" w:color="auto" w:fill="auto"/>
            <w:vAlign w:val="center"/>
            <w:hideMark/>
          </w:tcPr>
          <w:p w:rsidRPr="00B01FD8" w:rsidR="00E867D6" w:rsidP="001D5CFC" w:rsidRDefault="00E867D6" w14:paraId="45B1B75C"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12,500.00</w:t>
            </w:r>
          </w:p>
        </w:tc>
        <w:tc>
          <w:tcPr>
            <w:tcW w:w="1222" w:type="dxa"/>
            <w:tcBorders>
              <w:top w:val="nil"/>
              <w:left w:val="nil"/>
              <w:bottom w:val="single" w:color="auto" w:sz="8" w:space="0"/>
              <w:right w:val="single" w:color="auto" w:sz="8" w:space="0"/>
            </w:tcBorders>
            <w:shd w:val="clear" w:color="auto" w:fill="auto"/>
            <w:vAlign w:val="center"/>
            <w:hideMark/>
          </w:tcPr>
          <w:p w:rsidRPr="00B01FD8" w:rsidR="00E867D6" w:rsidP="001D5CFC" w:rsidRDefault="00E867D6" w14:paraId="4DD415B8"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w:t>
            </w:r>
          </w:p>
        </w:tc>
        <w:tc>
          <w:tcPr>
            <w:tcW w:w="1222" w:type="dxa"/>
            <w:tcBorders>
              <w:top w:val="nil"/>
              <w:left w:val="nil"/>
              <w:bottom w:val="single" w:color="auto" w:sz="8" w:space="0"/>
              <w:right w:val="single" w:color="auto" w:sz="8" w:space="0"/>
            </w:tcBorders>
            <w:shd w:val="clear" w:color="auto" w:fill="auto"/>
            <w:vAlign w:val="center"/>
            <w:hideMark/>
          </w:tcPr>
          <w:p w:rsidRPr="00B01FD8" w:rsidR="00E867D6" w:rsidP="001D5CFC" w:rsidRDefault="00E867D6" w14:paraId="5C5210C1"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w:t>
            </w:r>
          </w:p>
        </w:tc>
        <w:tc>
          <w:tcPr>
            <w:tcW w:w="893" w:type="dxa"/>
            <w:tcBorders>
              <w:top w:val="nil"/>
              <w:left w:val="nil"/>
              <w:bottom w:val="single" w:color="auto" w:sz="8" w:space="0"/>
              <w:right w:val="single" w:color="auto" w:sz="8" w:space="0"/>
            </w:tcBorders>
            <w:shd w:val="clear" w:color="auto" w:fill="auto"/>
            <w:vAlign w:val="center"/>
            <w:hideMark/>
          </w:tcPr>
          <w:p w:rsidRPr="00B01FD8" w:rsidR="00E867D6" w:rsidP="001D5CFC" w:rsidRDefault="00E867D6" w14:paraId="53599EF1"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w:t>
            </w:r>
          </w:p>
        </w:tc>
        <w:tc>
          <w:tcPr>
            <w:tcW w:w="1139" w:type="dxa"/>
            <w:tcBorders>
              <w:top w:val="nil"/>
              <w:left w:val="nil"/>
              <w:bottom w:val="single" w:color="auto" w:sz="8" w:space="0"/>
              <w:right w:val="single" w:color="auto" w:sz="8" w:space="0"/>
            </w:tcBorders>
            <w:shd w:val="clear" w:color="auto" w:fill="auto"/>
            <w:vAlign w:val="center"/>
            <w:hideMark/>
          </w:tcPr>
          <w:p w:rsidRPr="00B01FD8" w:rsidR="00E867D6" w:rsidP="001D5CFC" w:rsidRDefault="00E867D6" w14:paraId="303373CB"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40,000.00</w:t>
            </w:r>
          </w:p>
        </w:tc>
        <w:tc>
          <w:tcPr>
            <w:tcW w:w="1071" w:type="dxa"/>
            <w:tcBorders>
              <w:top w:val="nil"/>
              <w:left w:val="nil"/>
              <w:bottom w:val="single" w:color="auto" w:sz="8" w:space="0"/>
              <w:right w:val="single" w:color="auto" w:sz="8" w:space="0"/>
            </w:tcBorders>
            <w:shd w:val="clear" w:color="auto" w:fill="auto"/>
            <w:vAlign w:val="center"/>
            <w:hideMark/>
          </w:tcPr>
          <w:p w:rsidRPr="00B01FD8" w:rsidR="00E867D6" w:rsidP="001D5CFC" w:rsidRDefault="00E867D6" w14:paraId="40EE1055" w14:textId="77777777">
            <w:pPr>
              <w:spacing w:after="0" w:line="240" w:lineRule="auto"/>
              <w:jc w:val="right"/>
              <w:rPr>
                <w:rFonts w:ascii="Times New Roman" w:hAnsi="Times New Roman" w:eastAsia="Times New Roman" w:cs="Times New Roman"/>
                <w:color w:val="000000"/>
                <w:sz w:val="18"/>
                <w:szCs w:val="18"/>
              </w:rPr>
            </w:pPr>
            <w:r w:rsidRPr="00B01FD8">
              <w:rPr>
                <w:rFonts w:ascii="Times New Roman" w:hAnsi="Times New Roman" w:eastAsia="Times New Roman" w:cs="Times New Roman"/>
                <w:color w:val="000000"/>
                <w:sz w:val="18"/>
                <w:szCs w:val="18"/>
              </w:rPr>
              <w:t> </w:t>
            </w:r>
          </w:p>
        </w:tc>
        <w:tc>
          <w:tcPr>
            <w:tcW w:w="1251" w:type="dxa"/>
            <w:tcBorders>
              <w:top w:val="nil"/>
              <w:left w:val="nil"/>
              <w:bottom w:val="single" w:color="auto" w:sz="8" w:space="0"/>
              <w:right w:val="single" w:color="auto" w:sz="8" w:space="0"/>
            </w:tcBorders>
            <w:shd w:val="clear" w:color="auto" w:fill="auto"/>
            <w:vAlign w:val="center"/>
            <w:hideMark/>
          </w:tcPr>
          <w:p w:rsidRPr="00B01FD8" w:rsidR="00E867D6" w:rsidP="001D5CFC" w:rsidRDefault="001D5CFC" w14:paraId="07F561B4" w14:textId="485EC5DC">
            <w:pPr>
              <w:spacing w:after="0" w:line="240" w:lineRule="auto"/>
              <w:jc w:val="right"/>
              <w:rPr>
                <w:rFonts w:ascii="Times New Roman" w:hAnsi="Times New Roman" w:eastAsia="Times New Roman" w:cs="Times New Roman"/>
                <w:color w:val="000000"/>
                <w:sz w:val="18"/>
                <w:szCs w:val="18"/>
              </w:rPr>
            </w:pPr>
            <w:r>
              <w:rPr>
                <w:rFonts w:ascii="Times New Roman" w:hAnsi="Times New Roman" w:eastAsia="Times New Roman" w:cs="Times New Roman"/>
                <w:color w:val="000000"/>
                <w:sz w:val="18"/>
                <w:szCs w:val="18"/>
              </w:rPr>
              <w:t>$</w:t>
            </w:r>
            <w:r w:rsidRPr="00B01FD8" w:rsidR="00E867D6">
              <w:rPr>
                <w:rFonts w:ascii="Times New Roman" w:hAnsi="Times New Roman" w:eastAsia="Times New Roman" w:cs="Times New Roman"/>
                <w:color w:val="000000"/>
                <w:sz w:val="18"/>
                <w:szCs w:val="18"/>
              </w:rPr>
              <w:t>1,5</w:t>
            </w:r>
            <w:r w:rsidR="008B4500">
              <w:rPr>
                <w:rFonts w:ascii="Times New Roman" w:hAnsi="Times New Roman" w:eastAsia="Times New Roman" w:cs="Times New Roman"/>
                <w:color w:val="000000"/>
                <w:sz w:val="18"/>
                <w:szCs w:val="18"/>
              </w:rPr>
              <w:t>23</w:t>
            </w:r>
            <w:r w:rsidRPr="00B01FD8" w:rsidR="00E867D6">
              <w:rPr>
                <w:rFonts w:ascii="Times New Roman" w:hAnsi="Times New Roman" w:eastAsia="Times New Roman" w:cs="Times New Roman"/>
                <w:color w:val="000000"/>
                <w:sz w:val="18"/>
                <w:szCs w:val="18"/>
              </w:rPr>
              <w:t xml:space="preserve">,200.00 </w:t>
            </w:r>
          </w:p>
        </w:tc>
      </w:tr>
    </w:tbl>
    <w:p w:rsidRPr="00C625AE" w:rsidR="00C6029F" w:rsidP="00C6029F" w:rsidRDefault="00C625AE" w14:paraId="684EE186" w14:textId="6AB83995">
      <w:pPr>
        <w:tabs>
          <w:tab w:val="left" w:pos="1800"/>
        </w:tabs>
        <w:spacing w:line="276" w:lineRule="exact"/>
        <w:textAlignment w:val="baseline"/>
        <w:rPr>
          <w:rFonts w:ascii="Times New Roman" w:hAnsi="Times New Roman" w:cs="Times New Roman"/>
          <w:sz w:val="18"/>
          <w:szCs w:val="18"/>
        </w:rPr>
      </w:pPr>
      <w:r>
        <w:rPr>
          <w:rFonts w:ascii="Times New Roman" w:hAnsi="Times New Roman" w:cs="Times New Roman"/>
          <w:sz w:val="18"/>
          <w:szCs w:val="18"/>
        </w:rPr>
        <w:t>*</w:t>
      </w:r>
      <w:r w:rsidRPr="00C625AE">
        <w:rPr>
          <w:rFonts w:ascii="Times New Roman" w:hAnsi="Times New Roman" w:cs="Times New Roman"/>
          <w:sz w:val="18"/>
          <w:szCs w:val="18"/>
        </w:rPr>
        <w:t>GS-13 Step 1</w:t>
      </w:r>
      <w:r>
        <w:rPr>
          <w:rFonts w:ascii="Times New Roman" w:hAnsi="Times New Roman" w:cs="Times New Roman"/>
          <w:sz w:val="18"/>
          <w:szCs w:val="18"/>
        </w:rPr>
        <w:t xml:space="preserve">- </w:t>
      </w:r>
      <w:r w:rsidRPr="00C625AE">
        <w:rPr>
          <w:rFonts w:ascii="Times New Roman" w:hAnsi="Times New Roman" w:cs="Times New Roman"/>
          <w:sz w:val="18"/>
          <w:szCs w:val="18"/>
        </w:rPr>
        <w:t>OPM wage rate for Rest of United States</w:t>
      </w:r>
    </w:p>
    <w:p w:rsidRPr="00C6029F" w:rsidR="0004064A" w:rsidP="00C625AE" w:rsidRDefault="001F2119" w14:paraId="3BA6D5EE" w14:textId="69D8F979">
      <w:pPr>
        <w:spacing w:line="276" w:lineRule="exact"/>
        <w:textAlignment w:val="baseline"/>
        <w:rPr>
          <w:rFonts w:ascii="Times New Roman" w:hAnsi="Times New Roman" w:cs="Times New Roman"/>
        </w:rPr>
      </w:pPr>
      <w:r>
        <w:rPr>
          <w:rFonts w:ascii="Times New Roman" w:hAnsi="Times New Roman" w:cs="Times New Roman"/>
        </w:rPr>
        <w:t>The rate utilized is the GS-13</w:t>
      </w:r>
      <w:r w:rsidR="00060501">
        <w:rPr>
          <w:rFonts w:ascii="Times New Roman" w:hAnsi="Times New Roman" w:cs="Times New Roman"/>
        </w:rPr>
        <w:t xml:space="preserve"> </w:t>
      </w:r>
      <w:r>
        <w:rPr>
          <w:rFonts w:ascii="Times New Roman" w:hAnsi="Times New Roman" w:cs="Times New Roman"/>
        </w:rPr>
        <w:t>level since field staff throughout the country will be reviewing the utilization tools.</w:t>
      </w:r>
    </w:p>
    <w:p w:rsidR="003F4A54" w:rsidP="003F4A54" w:rsidRDefault="00C6029F" w14:paraId="5B800514" w14:textId="77777777">
      <w:pPr>
        <w:numPr>
          <w:ilvl w:val="0"/>
          <w:numId w:val="9"/>
        </w:numPr>
        <w:tabs>
          <w:tab w:val="clear" w:pos="432"/>
          <w:tab w:val="left" w:pos="504"/>
        </w:tabs>
        <w:spacing w:before="2" w:after="0" w:line="273" w:lineRule="exact"/>
        <w:ind w:left="504" w:right="288"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Explain the reasons for any program changes or adjustments reported in Items 13 and 14 of the OMB Form 83-I.</w:t>
      </w:r>
    </w:p>
    <w:p w:rsidR="003F4A54" w:rsidP="003F4A54" w:rsidRDefault="003F4A54" w14:paraId="6257274B" w14:textId="77777777">
      <w:pPr>
        <w:tabs>
          <w:tab w:val="left" w:pos="504"/>
        </w:tabs>
        <w:spacing w:before="2" w:after="0" w:line="273" w:lineRule="exact"/>
        <w:ind w:left="504" w:right="288"/>
        <w:textAlignment w:val="baseline"/>
        <w:rPr>
          <w:rFonts w:ascii="Times New Roman" w:hAnsi="Times New Roman" w:eastAsia="Times New Roman" w:cs="Times New Roman"/>
          <w:color w:val="000000"/>
          <w:sz w:val="24"/>
        </w:rPr>
      </w:pPr>
    </w:p>
    <w:p w:rsidRPr="003F4A54" w:rsidR="00C6029F" w:rsidP="003F4A54" w:rsidRDefault="00C6029F" w14:paraId="2B7BB61F" w14:textId="594FB81D">
      <w:pPr>
        <w:tabs>
          <w:tab w:val="left" w:pos="504"/>
        </w:tabs>
        <w:spacing w:before="2" w:after="0" w:line="273" w:lineRule="exact"/>
        <w:ind w:left="504" w:right="288"/>
        <w:textAlignment w:val="baseline"/>
        <w:rPr>
          <w:rFonts w:ascii="Times New Roman" w:hAnsi="Times New Roman" w:eastAsia="Times New Roman" w:cs="Times New Roman"/>
          <w:color w:val="000000"/>
          <w:sz w:val="24"/>
        </w:rPr>
      </w:pPr>
      <w:r w:rsidRPr="003F4A54">
        <w:rPr>
          <w:rFonts w:ascii="Times New Roman" w:hAnsi="Times New Roman" w:eastAsia="Times New Roman" w:cs="Times New Roman"/>
          <w:color w:val="000000" w:themeColor="text1"/>
          <w:sz w:val="24"/>
          <w:szCs w:val="24"/>
        </w:rPr>
        <w:t>This is a new collection of sample tools.</w:t>
      </w:r>
    </w:p>
    <w:p w:rsidR="003F4A54" w:rsidP="003F4A54" w:rsidRDefault="00C6029F" w14:paraId="2EFEA8B5" w14:textId="77777777">
      <w:pPr>
        <w:numPr>
          <w:ilvl w:val="0"/>
          <w:numId w:val="9"/>
        </w:numPr>
        <w:tabs>
          <w:tab w:val="clear" w:pos="432"/>
          <w:tab w:val="left" w:pos="504"/>
        </w:tabs>
        <w:spacing w:before="281" w:after="0" w:line="274" w:lineRule="exact"/>
        <w:ind w:left="504" w:right="72" w:hanging="432"/>
        <w:textAlignment w:val="baseline"/>
        <w:rPr>
          <w:rFonts w:ascii="Times New Roman" w:hAnsi="Times New Roman" w:eastAsia="Times New Roman" w:cs="Times New Roman"/>
          <w:color w:val="000000"/>
          <w:spacing w:val="1"/>
          <w:sz w:val="24"/>
        </w:rPr>
      </w:pPr>
      <w:r w:rsidRPr="00C6029F">
        <w:rPr>
          <w:rFonts w:ascii="Times New Roman" w:hAnsi="Times New Roman" w:eastAsia="Times New Roman" w:cs="Times New Roman"/>
          <w:color w:val="000000"/>
          <w:spacing w:val="1"/>
          <w:sz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3F4A54" w:rsidR="00C6029F" w:rsidP="003F4A54" w:rsidRDefault="00C6029F" w14:paraId="58EBB458" w14:textId="04EA63AD">
      <w:pPr>
        <w:tabs>
          <w:tab w:val="left" w:pos="504"/>
        </w:tabs>
        <w:spacing w:before="281" w:after="0" w:line="274" w:lineRule="exact"/>
        <w:ind w:left="504" w:right="72"/>
        <w:textAlignment w:val="baseline"/>
        <w:rPr>
          <w:rFonts w:ascii="Times New Roman" w:hAnsi="Times New Roman" w:eastAsia="Times New Roman" w:cs="Times New Roman"/>
          <w:color w:val="000000"/>
          <w:spacing w:val="1"/>
          <w:sz w:val="24"/>
        </w:rPr>
      </w:pPr>
      <w:r w:rsidRPr="003F4A54">
        <w:rPr>
          <w:rFonts w:ascii="Times New Roman" w:hAnsi="Times New Roman" w:eastAsia="Times New Roman" w:cs="Times New Roman"/>
          <w:color w:val="000000"/>
          <w:sz w:val="24"/>
        </w:rPr>
        <w:t xml:space="preserve">Information collected </w:t>
      </w:r>
      <w:r w:rsidRPr="003F4A54" w:rsidR="002B76E1">
        <w:rPr>
          <w:rFonts w:ascii="Times New Roman" w:hAnsi="Times New Roman" w:eastAsia="Times New Roman" w:cs="Times New Roman"/>
          <w:color w:val="000000"/>
          <w:sz w:val="24"/>
        </w:rPr>
        <w:t xml:space="preserve">by </w:t>
      </w:r>
      <w:r w:rsidRPr="003F4A54">
        <w:rPr>
          <w:rFonts w:ascii="Times New Roman" w:hAnsi="Times New Roman" w:eastAsia="Times New Roman" w:cs="Times New Roman"/>
          <w:color w:val="000000"/>
          <w:sz w:val="24"/>
        </w:rPr>
        <w:t xml:space="preserve">the sample </w:t>
      </w:r>
      <w:r w:rsidRPr="003F4A54" w:rsidR="002B76E1">
        <w:rPr>
          <w:rFonts w:ascii="Times New Roman" w:hAnsi="Times New Roman" w:eastAsia="Times New Roman" w:cs="Times New Roman"/>
          <w:color w:val="000000"/>
          <w:sz w:val="24"/>
        </w:rPr>
        <w:t xml:space="preserve">and utilization </w:t>
      </w:r>
      <w:r w:rsidRPr="003F4A54">
        <w:rPr>
          <w:rFonts w:ascii="Times New Roman" w:hAnsi="Times New Roman" w:eastAsia="Times New Roman" w:cs="Times New Roman"/>
          <w:color w:val="000000"/>
          <w:sz w:val="24"/>
        </w:rPr>
        <w:t>forms will be analyzed by HUD staff to determine the overall effectiveness of the Department’s enforcement of the regulatory requirements at 24 CFR § 75.</w:t>
      </w:r>
    </w:p>
    <w:p w:rsidRPr="00C6029F" w:rsidR="003F4A54" w:rsidP="00C6029F" w:rsidRDefault="003F4A54" w14:paraId="6E4143E0" w14:textId="77777777">
      <w:pPr>
        <w:spacing w:before="278" w:line="275" w:lineRule="exact"/>
        <w:ind w:left="792" w:right="432"/>
        <w:textAlignment w:val="baseline"/>
        <w:rPr>
          <w:rFonts w:ascii="Times New Roman" w:hAnsi="Times New Roman" w:eastAsia="Times New Roman" w:cs="Times New Roman"/>
          <w:color w:val="000000"/>
          <w:sz w:val="24"/>
        </w:rPr>
      </w:pPr>
    </w:p>
    <w:p w:rsidR="003F4A54" w:rsidP="003F4A54" w:rsidRDefault="00C6029F" w14:paraId="51477BB3" w14:textId="77777777">
      <w:pPr>
        <w:numPr>
          <w:ilvl w:val="0"/>
          <w:numId w:val="9"/>
        </w:numPr>
        <w:tabs>
          <w:tab w:val="clear" w:pos="432"/>
          <w:tab w:val="left" w:pos="504"/>
        </w:tabs>
        <w:spacing w:before="274" w:after="0" w:line="278" w:lineRule="exact"/>
        <w:ind w:left="504" w:right="936" w:hanging="432"/>
        <w:textAlignment w:val="baseline"/>
        <w:rPr>
          <w:rFonts w:ascii="Times New Roman" w:hAnsi="Times New Roman" w:eastAsia="Times New Roman" w:cs="Times New Roman"/>
          <w:color w:val="000000"/>
          <w:spacing w:val="-2"/>
          <w:sz w:val="24"/>
        </w:rPr>
      </w:pPr>
      <w:r w:rsidRPr="00C6029F">
        <w:rPr>
          <w:rFonts w:ascii="Times New Roman" w:hAnsi="Times New Roman" w:eastAsia="Times New Roman" w:cs="Times New Roman"/>
          <w:color w:val="000000"/>
          <w:spacing w:val="-2"/>
          <w:sz w:val="24"/>
        </w:rPr>
        <w:lastRenderedPageBreak/>
        <w:t>If seeking approval to not display the expiration date for OMB approval of the information collection, explain the reasons that display would be inappropriate.</w:t>
      </w:r>
    </w:p>
    <w:p w:rsidR="00C6029F" w:rsidP="003F4A54" w:rsidRDefault="00C6029F" w14:paraId="73BA3B0C" w14:textId="3E616E86">
      <w:pPr>
        <w:tabs>
          <w:tab w:val="left" w:pos="504"/>
        </w:tabs>
        <w:spacing w:before="274" w:after="0" w:line="278" w:lineRule="exact"/>
        <w:ind w:left="504" w:right="936"/>
        <w:textAlignment w:val="baseline"/>
        <w:rPr>
          <w:rFonts w:ascii="Times New Roman" w:hAnsi="Times New Roman" w:eastAsia="Times New Roman" w:cs="Times New Roman"/>
          <w:color w:val="000000"/>
          <w:sz w:val="24"/>
        </w:rPr>
      </w:pPr>
      <w:r w:rsidRPr="003F4A54">
        <w:rPr>
          <w:rFonts w:ascii="Times New Roman" w:hAnsi="Times New Roman" w:eastAsia="Times New Roman" w:cs="Times New Roman"/>
          <w:color w:val="000000"/>
          <w:sz w:val="24"/>
        </w:rPr>
        <w:t>This information collection is not seeking approval to not display the expiration date for OMB approval of the information collection.</w:t>
      </w:r>
    </w:p>
    <w:p w:rsidR="003F4A54" w:rsidP="003F4A54" w:rsidRDefault="003F4A54" w14:paraId="730D796C" w14:textId="77777777">
      <w:pPr>
        <w:tabs>
          <w:tab w:val="left" w:pos="432"/>
          <w:tab w:val="left" w:pos="504"/>
        </w:tabs>
        <w:spacing w:after="0" w:line="272" w:lineRule="exact"/>
        <w:ind w:left="504"/>
        <w:textAlignment w:val="baseline"/>
        <w:rPr>
          <w:rFonts w:ascii="Times New Roman" w:hAnsi="Times New Roman" w:eastAsia="Times New Roman" w:cs="Times New Roman"/>
          <w:color w:val="000000"/>
          <w:sz w:val="24"/>
        </w:rPr>
      </w:pPr>
    </w:p>
    <w:p w:rsidRPr="00C6029F" w:rsidR="00C6029F" w:rsidP="00C6029F" w:rsidRDefault="00C6029F" w14:paraId="4A782FCC" w14:textId="543792F4">
      <w:pPr>
        <w:numPr>
          <w:ilvl w:val="0"/>
          <w:numId w:val="9"/>
        </w:numPr>
        <w:tabs>
          <w:tab w:val="clear" w:pos="432"/>
          <w:tab w:val="left" w:pos="504"/>
        </w:tabs>
        <w:spacing w:after="0" w:line="272" w:lineRule="exact"/>
        <w:ind w:left="504" w:hanging="432"/>
        <w:textAlignment w:val="baseline"/>
        <w:rPr>
          <w:rFonts w:ascii="Times New Roman" w:hAnsi="Times New Roman" w:eastAsia="Times New Roman" w:cs="Times New Roman"/>
          <w:color w:val="000000"/>
          <w:sz w:val="24"/>
        </w:rPr>
      </w:pPr>
      <w:r w:rsidRPr="00C6029F">
        <w:rPr>
          <w:rFonts w:ascii="Times New Roman" w:hAnsi="Times New Roman" w:eastAsia="Times New Roman" w:cs="Times New Roman"/>
          <w:color w:val="000000"/>
          <w:sz w:val="24"/>
        </w:rPr>
        <w:t>Explain each exception to the certification statement</w:t>
      </w:r>
      <w:r w:rsidR="00DC479B">
        <w:rPr>
          <w:rFonts w:ascii="Times New Roman" w:hAnsi="Times New Roman" w:eastAsia="Times New Roman" w:cs="Times New Roman"/>
          <w:color w:val="000000"/>
          <w:sz w:val="24"/>
        </w:rPr>
        <w:t>.</w:t>
      </w:r>
    </w:p>
    <w:p w:rsidRPr="00C6029F" w:rsidR="00C6029F" w:rsidP="00C6029F" w:rsidRDefault="00C6029F" w14:paraId="3F3AB6CB" w14:textId="77777777">
      <w:pPr>
        <w:pStyle w:val="ListParagraph"/>
        <w:spacing w:line="274" w:lineRule="exact"/>
        <w:ind w:right="72"/>
        <w:textAlignment w:val="baseline"/>
        <w:rPr>
          <w:rFonts w:eastAsia="Times New Roman"/>
          <w:color w:val="000000"/>
          <w:sz w:val="24"/>
        </w:rPr>
      </w:pPr>
    </w:p>
    <w:p w:rsidRPr="003F4A54" w:rsidR="00C6029F" w:rsidP="003F4A54" w:rsidRDefault="00C6029F" w14:paraId="25BF1745" w14:textId="51182A74">
      <w:pPr>
        <w:spacing w:line="274" w:lineRule="exact"/>
        <w:ind w:right="72" w:firstLine="504"/>
        <w:textAlignment w:val="baseline"/>
        <w:rPr>
          <w:rFonts w:ascii="Times New Roman" w:hAnsi="Times New Roman" w:eastAsia="Times New Roman" w:cs="Times New Roman"/>
          <w:color w:val="000000"/>
          <w:sz w:val="24"/>
        </w:rPr>
      </w:pPr>
      <w:r w:rsidRPr="003F4A54">
        <w:rPr>
          <w:rFonts w:ascii="Times New Roman" w:hAnsi="Times New Roman" w:cs="Times New Roman"/>
          <w:noProof/>
        </w:rPr>
        <mc:AlternateContent>
          <mc:Choice Requires="wps">
            <w:drawing>
              <wp:anchor distT="0" distB="0" distL="0" distR="0" simplePos="0" relativeHeight="251658240" behindDoc="1" locked="0" layoutInCell="1" allowOverlap="1" wp14:editId="3FFD2047" wp14:anchorId="2EEC72CE">
                <wp:simplePos x="0" y="0"/>
                <wp:positionH relativeFrom="page">
                  <wp:posOffset>6744335</wp:posOffset>
                </wp:positionH>
                <wp:positionV relativeFrom="page">
                  <wp:posOffset>461645</wp:posOffset>
                </wp:positionV>
                <wp:extent cx="166370" cy="175895"/>
                <wp:effectExtent l="0" t="0" r="0" b="0"/>
                <wp:wrapSquare wrapText="bothSides"/>
                <wp:docPr id="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029F" w:rsidP="00C6029F" w:rsidRDefault="00C6029F" w14:paraId="38440D4D" w14:textId="77777777">
                            <w:pPr>
                              <w:spacing w:before="3" w:line="263" w:lineRule="exact"/>
                              <w:textAlignment w:val="baseline"/>
                              <w:rPr>
                                <w:rFonts w:eastAsia="Times New Roman"/>
                                <w:color w:val="000000"/>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EEC72CE">
                <v:stroke joinstyle="miter"/>
                <v:path gradientshapeok="t" o:connecttype="rect"/>
              </v:shapetype>
              <v:shape id="_x0000_s0" style="position:absolute;left:0;text-align:left;margin-left:531.05pt;margin-top:36.35pt;width:13.1pt;height:13.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">
                <v:textbox inset="0,0,0,0">
                  <w:txbxContent>
                    <w:p w:rsidR="00C6029F" w:rsidP="00C6029F" w:rsidRDefault="00C6029F" w14:paraId="38440D4D" w14:textId="77777777">
                      <w:pPr>
                        <w:spacing w:before="3" w:line="263" w:lineRule="exact"/>
                        <w:textAlignment w:val="baseline"/>
                        <w:rPr>
                          <w:rFonts w:eastAsia="Times New Roman"/>
                          <w:color w:val="000000"/>
                          <w:sz w:val="24"/>
                        </w:rPr>
                      </w:pPr>
                    </w:p>
                  </w:txbxContent>
                </v:textbox>
                <w10:wrap type="square" anchorx="page" anchory="page"/>
              </v:shape>
            </w:pict>
          </mc:Fallback>
        </mc:AlternateContent>
      </w:r>
      <w:r w:rsidRPr="003F4A54">
        <w:rPr>
          <w:rFonts w:ascii="Times New Roman" w:hAnsi="Times New Roman" w:eastAsia="Times New Roman" w:cs="Times New Roman"/>
          <w:color w:val="000000"/>
          <w:sz w:val="24"/>
        </w:rPr>
        <w:t>There are no exceptions to the certification statement</w:t>
      </w:r>
      <w:r w:rsidRPr="003F4A54" w:rsidR="00DC479B">
        <w:rPr>
          <w:rFonts w:ascii="Times New Roman" w:hAnsi="Times New Roman" w:eastAsia="Times New Roman" w:cs="Times New Roman"/>
          <w:color w:val="000000"/>
          <w:sz w:val="24"/>
        </w:rPr>
        <w:t xml:space="preserve">. </w:t>
      </w:r>
    </w:p>
    <w:p w:rsidR="003F4A54" w:rsidP="003F4A54" w:rsidRDefault="00C6029F" w14:paraId="09EEE382" w14:textId="77777777">
      <w:pPr>
        <w:spacing w:after="0" w:line="551" w:lineRule="exact"/>
        <w:ind w:left="72" w:right="2736"/>
        <w:jc w:val="both"/>
        <w:textAlignment w:val="baseline"/>
        <w:rPr>
          <w:rFonts w:ascii="Times New Roman" w:hAnsi="Times New Roman" w:eastAsia="Times New Roman" w:cs="Times New Roman"/>
          <w:b/>
          <w:color w:val="000000"/>
          <w:spacing w:val="-1"/>
          <w:sz w:val="24"/>
        </w:rPr>
      </w:pPr>
      <w:r w:rsidRPr="00C6029F">
        <w:rPr>
          <w:rFonts w:ascii="Times New Roman" w:hAnsi="Times New Roman" w:eastAsia="Times New Roman" w:cs="Times New Roman"/>
          <w:b/>
          <w:color w:val="000000"/>
          <w:spacing w:val="-1"/>
          <w:sz w:val="24"/>
        </w:rPr>
        <w:t xml:space="preserve">B. Collections of Information Employing Statistical Methods </w:t>
      </w:r>
    </w:p>
    <w:p w:rsidRPr="00C6029F" w:rsidR="00C6029F" w:rsidP="003F4A54" w:rsidRDefault="00C6029F" w14:paraId="7FE7DF17" w14:textId="6C8A1FB2">
      <w:pPr>
        <w:spacing w:after="0" w:line="551" w:lineRule="exact"/>
        <w:ind w:left="540" w:right="2736"/>
        <w:jc w:val="both"/>
        <w:textAlignment w:val="baseline"/>
        <w:rPr>
          <w:rFonts w:ascii="Times New Roman" w:hAnsi="Times New Roman" w:eastAsia="Times New Roman" w:cs="Times New Roman"/>
          <w:b/>
          <w:color w:val="000000"/>
          <w:spacing w:val="-1"/>
          <w:sz w:val="24"/>
        </w:rPr>
      </w:pPr>
      <w:r w:rsidRPr="00C6029F">
        <w:rPr>
          <w:rFonts w:ascii="Times New Roman" w:hAnsi="Times New Roman" w:eastAsia="Times New Roman" w:cs="Times New Roman"/>
          <w:color w:val="000000"/>
          <w:spacing w:val="-1"/>
          <w:sz w:val="24"/>
        </w:rPr>
        <w:t xml:space="preserve">This </w:t>
      </w:r>
      <w:r>
        <w:rPr>
          <w:rFonts w:ascii="Times New Roman" w:hAnsi="Times New Roman" w:eastAsia="Times New Roman" w:cs="Times New Roman"/>
          <w:color w:val="000000"/>
          <w:spacing w:val="-1"/>
          <w:sz w:val="24"/>
        </w:rPr>
        <w:t>i</w:t>
      </w:r>
      <w:r w:rsidRPr="00C6029F">
        <w:rPr>
          <w:rFonts w:ascii="Times New Roman" w:hAnsi="Times New Roman" w:eastAsia="Times New Roman" w:cs="Times New Roman"/>
          <w:color w:val="000000"/>
          <w:spacing w:val="-1"/>
          <w:sz w:val="24"/>
        </w:rPr>
        <w:t>nformation collection does not employ statistical methods.</w:t>
      </w:r>
    </w:p>
    <w:p w:rsidRPr="00C6029F" w:rsidR="00C6029F" w:rsidP="00C6029F" w:rsidRDefault="00C6029F" w14:paraId="0D859682" w14:textId="77777777">
      <w:pPr>
        <w:tabs>
          <w:tab w:val="left" w:pos="504"/>
        </w:tabs>
        <w:spacing w:before="281" w:after="0" w:line="274" w:lineRule="exact"/>
        <w:ind w:left="504" w:right="72"/>
        <w:textAlignment w:val="baseline"/>
        <w:rPr>
          <w:rFonts w:ascii="Times New Roman" w:hAnsi="Times New Roman" w:eastAsia="Times New Roman" w:cs="Times New Roman"/>
          <w:color w:val="000000"/>
          <w:spacing w:val="1"/>
          <w:sz w:val="24"/>
        </w:rPr>
      </w:pPr>
    </w:p>
    <w:p w:rsidRPr="00C6029F" w:rsidR="00C6029F" w:rsidP="00C6029F" w:rsidRDefault="00C6029F" w14:paraId="7CD3377E" w14:textId="77777777">
      <w:pPr>
        <w:tabs>
          <w:tab w:val="left" w:pos="1800"/>
        </w:tabs>
        <w:spacing w:line="276" w:lineRule="exact"/>
        <w:textAlignment w:val="baseline"/>
        <w:rPr>
          <w:rFonts w:ascii="Times New Roman" w:hAnsi="Times New Roman" w:cs="Times New Roman"/>
        </w:rPr>
      </w:pPr>
    </w:p>
    <w:sectPr w:rsidRPr="00C6029F" w:rsidR="00C6029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258F" w14:textId="77777777" w:rsidR="007F6367" w:rsidRDefault="007F6367">
      <w:pPr>
        <w:spacing w:after="0" w:line="240" w:lineRule="auto"/>
      </w:pPr>
      <w:r>
        <w:separator/>
      </w:r>
    </w:p>
  </w:endnote>
  <w:endnote w:type="continuationSeparator" w:id="0">
    <w:p w14:paraId="6CB76210" w14:textId="77777777" w:rsidR="007F6367" w:rsidRDefault="007F6367">
      <w:pPr>
        <w:spacing w:after="0" w:line="240" w:lineRule="auto"/>
      </w:pPr>
      <w:r>
        <w:continuationSeparator/>
      </w:r>
    </w:p>
  </w:endnote>
  <w:endnote w:type="continuationNotice" w:id="1">
    <w:p w14:paraId="14DA99E4" w14:textId="77777777" w:rsidR="007F6367" w:rsidRDefault="007F6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5"/>
      <w:gridCol w:w="3395"/>
      <w:gridCol w:w="3395"/>
    </w:tblGrid>
    <w:tr w:rsidR="0054048A" w14:paraId="08DE0F55" w14:textId="77777777" w:rsidTr="00E6212B">
      <w:tc>
        <w:tcPr>
          <w:tcW w:w="3395" w:type="dxa"/>
        </w:tcPr>
        <w:p w14:paraId="2E9BE762" w14:textId="77777777" w:rsidR="0054048A" w:rsidRDefault="0054048A" w:rsidP="00E6212B">
          <w:pPr>
            <w:pStyle w:val="Header"/>
            <w:ind w:left="-115"/>
          </w:pPr>
        </w:p>
      </w:tc>
      <w:tc>
        <w:tcPr>
          <w:tcW w:w="3395" w:type="dxa"/>
        </w:tcPr>
        <w:p w14:paraId="2E087292" w14:textId="77777777" w:rsidR="0054048A" w:rsidRDefault="0054048A" w:rsidP="00E6212B">
          <w:pPr>
            <w:pStyle w:val="Header"/>
            <w:jc w:val="center"/>
          </w:pPr>
        </w:p>
      </w:tc>
      <w:tc>
        <w:tcPr>
          <w:tcW w:w="3395" w:type="dxa"/>
        </w:tcPr>
        <w:p w14:paraId="152007F5" w14:textId="77777777" w:rsidR="0054048A" w:rsidRDefault="0054048A" w:rsidP="00E6212B">
          <w:pPr>
            <w:pStyle w:val="Header"/>
            <w:ind w:right="-115"/>
            <w:jc w:val="right"/>
          </w:pPr>
        </w:p>
      </w:tc>
    </w:tr>
  </w:tbl>
  <w:p w14:paraId="49FEF4BD" w14:textId="77777777" w:rsidR="0054048A" w:rsidRDefault="0054048A" w:rsidP="00E62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55A82" w14:textId="77777777" w:rsidR="007F6367" w:rsidRDefault="007F6367">
      <w:pPr>
        <w:spacing w:after="0" w:line="240" w:lineRule="auto"/>
      </w:pPr>
      <w:r>
        <w:separator/>
      </w:r>
    </w:p>
  </w:footnote>
  <w:footnote w:type="continuationSeparator" w:id="0">
    <w:p w14:paraId="5A77DA40" w14:textId="77777777" w:rsidR="007F6367" w:rsidRDefault="007F6367">
      <w:pPr>
        <w:spacing w:after="0" w:line="240" w:lineRule="auto"/>
      </w:pPr>
      <w:r>
        <w:continuationSeparator/>
      </w:r>
    </w:p>
  </w:footnote>
  <w:footnote w:type="continuationNotice" w:id="1">
    <w:p w14:paraId="712BF979" w14:textId="77777777" w:rsidR="007F6367" w:rsidRDefault="007F6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95"/>
      <w:gridCol w:w="3395"/>
      <w:gridCol w:w="3395"/>
    </w:tblGrid>
    <w:tr w:rsidR="0054048A" w14:paraId="388B9F4F" w14:textId="77777777" w:rsidTr="00E6212B">
      <w:tc>
        <w:tcPr>
          <w:tcW w:w="3395" w:type="dxa"/>
        </w:tcPr>
        <w:p w14:paraId="2BF0E933" w14:textId="77777777" w:rsidR="0054048A" w:rsidRDefault="0054048A" w:rsidP="00E6212B">
          <w:pPr>
            <w:pStyle w:val="Header"/>
            <w:ind w:left="-115"/>
          </w:pPr>
        </w:p>
      </w:tc>
      <w:tc>
        <w:tcPr>
          <w:tcW w:w="3395" w:type="dxa"/>
        </w:tcPr>
        <w:p w14:paraId="542F0F0F" w14:textId="77777777" w:rsidR="0054048A" w:rsidRDefault="0054048A" w:rsidP="00E6212B">
          <w:pPr>
            <w:pStyle w:val="Header"/>
            <w:jc w:val="center"/>
          </w:pPr>
        </w:p>
      </w:tc>
      <w:tc>
        <w:tcPr>
          <w:tcW w:w="3395" w:type="dxa"/>
        </w:tcPr>
        <w:p w14:paraId="2C61A1DE" w14:textId="77777777" w:rsidR="0054048A" w:rsidRDefault="0054048A" w:rsidP="00E6212B">
          <w:pPr>
            <w:pStyle w:val="Header"/>
            <w:ind w:right="-115"/>
            <w:jc w:val="right"/>
          </w:pPr>
        </w:p>
      </w:tc>
    </w:tr>
  </w:tbl>
  <w:p w14:paraId="5F6B757C" w14:textId="77777777" w:rsidR="0054048A" w:rsidRDefault="0054048A" w:rsidP="00E62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71C6"/>
    <w:multiLevelType w:val="multilevel"/>
    <w:tmpl w:val="30F47390"/>
    <w:lvl w:ilvl="0">
      <w:start w:val="15"/>
      <w:numFmt w:val="decimal"/>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0E1894"/>
    <w:multiLevelType w:val="multilevel"/>
    <w:tmpl w:val="3E84C884"/>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4624EC"/>
    <w:multiLevelType w:val="multilevel"/>
    <w:tmpl w:val="73F87CBA"/>
    <w:lvl w:ilvl="0">
      <w:start w:val="1"/>
      <w:numFmt w:val="decimal"/>
      <w:lvlText w:val="%1."/>
      <w:lvlJc w:val="left"/>
      <w:pPr>
        <w:tabs>
          <w:tab w:val="left" w:pos="-10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F4C3D1A"/>
    <w:multiLevelType w:val="multilevel"/>
    <w:tmpl w:val="B388ECEC"/>
    <w:lvl w:ilvl="0">
      <w:start w:val="1"/>
      <w:numFmt w:val="decimal"/>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6AC2DB2"/>
    <w:multiLevelType w:val="multilevel"/>
    <w:tmpl w:val="78783618"/>
    <w:lvl w:ilvl="0">
      <w:start w:val="1"/>
      <w:numFmt w:val="bullet"/>
      <w:lvlText w:val=""/>
      <w:lvlJc w:val="left"/>
      <w:pPr>
        <w:tabs>
          <w:tab w:val="left" w:pos="360"/>
        </w:tabs>
      </w:pPr>
      <w:rPr>
        <w:rFonts w:ascii="Symbol" w:hAnsi="Symbol"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bullet"/>
      <w:lvlText w:val=""/>
      <w:lvlJc w:val="left"/>
      <w:rPr>
        <w:rFonts w:ascii="Symbol" w:hAnsi="Symbol" w:hint="default"/>
      </w:rPr>
    </w:lvl>
    <w:lvl w:ilvl="7">
      <w:numFmt w:val="decimal"/>
      <w:lvlText w:val=""/>
      <w:lvlJc w:val="left"/>
    </w:lvl>
    <w:lvl w:ilvl="8">
      <w:numFmt w:val="decimal"/>
      <w:lvlText w:val=""/>
      <w:lvlJc w:val="left"/>
    </w:lvl>
  </w:abstractNum>
  <w:abstractNum w:abstractNumId="5" w15:restartNumberingAfterBreak="0">
    <w:nsid w:val="377962FE"/>
    <w:multiLevelType w:val="multilevel"/>
    <w:tmpl w:val="DAF46846"/>
    <w:lvl w:ilvl="0">
      <w:start w:val="1"/>
      <w:numFmt w:val="bullet"/>
      <w:lvlText w:val=""/>
      <w:lvlJc w:val="left"/>
      <w:pPr>
        <w:tabs>
          <w:tab w:val="left" w:pos="360"/>
        </w:tabs>
      </w:pPr>
      <w:rPr>
        <w:rFonts w:ascii="Symbol" w:hAnsi="Symbol"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bullet"/>
      <w:lvlText w:val="o"/>
      <w:lvlJc w:val="left"/>
      <w:rPr>
        <w:rFonts w:ascii="Courier New" w:hAnsi="Courier New" w:cs="Courier New" w:hint="default"/>
      </w:rPr>
    </w:lvl>
    <w:lvl w:ilvl="7">
      <w:numFmt w:val="decimal"/>
      <w:lvlText w:val=""/>
      <w:lvlJc w:val="left"/>
    </w:lvl>
    <w:lvl w:ilvl="8">
      <w:numFmt w:val="decimal"/>
      <w:lvlText w:val=""/>
      <w:lvlJc w:val="left"/>
    </w:lvl>
  </w:abstractNum>
  <w:abstractNum w:abstractNumId="6" w15:restartNumberingAfterBreak="0">
    <w:nsid w:val="39F07AD5"/>
    <w:multiLevelType w:val="multilevel"/>
    <w:tmpl w:val="1BA4E682"/>
    <w:lvl w:ilvl="0">
      <w:start w:val="1"/>
      <w:numFmt w:val="bullet"/>
      <w:lvlText w:val=""/>
      <w:lvlJc w:val="left"/>
      <w:pPr>
        <w:tabs>
          <w:tab w:val="left" w:pos="360"/>
        </w:tabs>
      </w:pPr>
      <w:rPr>
        <w:rFonts w:ascii="Symbol" w:hAnsi="Symbol"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bullet"/>
      <w:lvlText w:val="o"/>
      <w:lvlJc w:val="left"/>
      <w:rPr>
        <w:rFonts w:ascii="Courier New" w:hAnsi="Courier New" w:cs="Courier New" w:hint="default"/>
      </w:rPr>
    </w:lvl>
    <w:lvl w:ilvl="7">
      <w:numFmt w:val="decimal"/>
      <w:lvlText w:val=""/>
      <w:lvlJc w:val="left"/>
    </w:lvl>
    <w:lvl w:ilvl="8">
      <w:numFmt w:val="decimal"/>
      <w:lvlText w:val=""/>
      <w:lvlJc w:val="left"/>
    </w:lvl>
  </w:abstractNum>
  <w:abstractNum w:abstractNumId="7" w15:restartNumberingAfterBreak="0">
    <w:nsid w:val="39F47668"/>
    <w:multiLevelType w:val="multilevel"/>
    <w:tmpl w:val="8BAE1B2A"/>
    <w:lvl w:ilvl="0">
      <w:start w:val="9"/>
      <w:numFmt w:val="decimal"/>
      <w:lvlText w:val="%1."/>
      <w:lvlJc w:val="left"/>
      <w:pPr>
        <w:tabs>
          <w:tab w:val="left" w:pos="43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6B5F7D"/>
    <w:multiLevelType w:val="multilevel"/>
    <w:tmpl w:val="35DCBC0A"/>
    <w:lvl w:ilvl="0">
      <w:start w:val="1"/>
      <w:numFmt w:val="decimal"/>
      <w:lvlText w:val="%1."/>
      <w:lvlJc w:val="left"/>
      <w:pPr>
        <w:tabs>
          <w:tab w:val="left" w:pos="72"/>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7E6A93"/>
    <w:multiLevelType w:val="multilevel"/>
    <w:tmpl w:val="C92C5BB0"/>
    <w:lvl w:ilvl="0">
      <w:start w:val="1"/>
      <w:numFmt w:val="bullet"/>
      <w:lvlText w:val=""/>
      <w:lvlJc w:val="left"/>
      <w:pPr>
        <w:tabs>
          <w:tab w:val="left" w:pos="360"/>
        </w:tabs>
      </w:pPr>
      <w:rPr>
        <w:rFonts w:ascii="Symbol" w:hAnsi="Symbol"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6E54949"/>
    <w:multiLevelType w:val="multilevel"/>
    <w:tmpl w:val="52C24D06"/>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2069D2"/>
    <w:multiLevelType w:val="multilevel"/>
    <w:tmpl w:val="3E84C884"/>
    <w:lvl w:ilvl="0">
      <w:start w:val="1"/>
      <w:numFmt w:val="decimal"/>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5C2058"/>
    <w:multiLevelType w:val="multilevel"/>
    <w:tmpl w:val="9300D2A8"/>
    <w:lvl w:ilvl="0">
      <w:start w:val="1"/>
      <w:numFmt w:val="bullet"/>
      <w:lvlText w:val=""/>
      <w:lvlJc w:val="left"/>
      <w:pPr>
        <w:ind w:left="810" w:hanging="360"/>
      </w:pPr>
      <w:rPr>
        <w:rFonts w:ascii="Symbol" w:hAnsi="Symbol" w:hint="default"/>
      </w:rPr>
    </w:lvl>
    <w:lvl w:ilvl="1">
      <w:start w:val="14"/>
      <w:numFmt w:val="decimal"/>
      <w:lvlText w:val="%2."/>
      <w:lvlJc w:val="left"/>
      <w:pPr>
        <w:ind w:left="1530" w:hanging="360"/>
      </w:pPr>
      <w:rPr>
        <w:rFonts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hint="default"/>
      </w:rPr>
    </w:lvl>
    <w:lvl w:ilvl="8" w:tentative="1">
      <w:start w:val="1"/>
      <w:numFmt w:val="bullet"/>
      <w:lvlText w:val=""/>
      <w:lvlJc w:val="left"/>
      <w:pPr>
        <w:ind w:left="6570" w:hanging="360"/>
      </w:pPr>
      <w:rPr>
        <w:rFonts w:ascii="Wingdings" w:hAnsi="Wingdings" w:hint="default"/>
      </w:rPr>
    </w:lvl>
  </w:abstractNum>
  <w:num w:numId="1">
    <w:abstractNumId w:val="3"/>
  </w:num>
  <w:num w:numId="2">
    <w:abstractNumId w:val="10"/>
  </w:num>
  <w:num w:numId="3">
    <w:abstractNumId w:val="2"/>
  </w:num>
  <w:num w:numId="4">
    <w:abstractNumId w:val="7"/>
  </w:num>
  <w:num w:numId="5">
    <w:abstractNumId w:val="8"/>
  </w:num>
  <w:num w:numId="6">
    <w:abstractNumId w:val="1"/>
  </w:num>
  <w:num w:numId="7">
    <w:abstractNumId w:val="12"/>
  </w:num>
  <w:num w:numId="8">
    <w:abstractNumId w:val="11"/>
  </w:num>
  <w:num w:numId="9">
    <w:abstractNumId w:val="0"/>
  </w:num>
  <w:num w:numId="10">
    <w:abstractNumId w:val="9"/>
  </w:num>
  <w:num w:numId="11">
    <w:abstractNumId w:val="4"/>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48A"/>
    <w:rsid w:val="000061C1"/>
    <w:rsid w:val="000073FC"/>
    <w:rsid w:val="00012C53"/>
    <w:rsid w:val="00027DEE"/>
    <w:rsid w:val="000371DD"/>
    <w:rsid w:val="0004064A"/>
    <w:rsid w:val="00040C89"/>
    <w:rsid w:val="00060033"/>
    <w:rsid w:val="00060501"/>
    <w:rsid w:val="000644BB"/>
    <w:rsid w:val="0006655F"/>
    <w:rsid w:val="00067F5A"/>
    <w:rsid w:val="00070D31"/>
    <w:rsid w:val="000A604B"/>
    <w:rsid w:val="000B796D"/>
    <w:rsid w:val="000D0B9C"/>
    <w:rsid w:val="00105030"/>
    <w:rsid w:val="00134C8D"/>
    <w:rsid w:val="001446CD"/>
    <w:rsid w:val="00144730"/>
    <w:rsid w:val="00145BAD"/>
    <w:rsid w:val="00186B9F"/>
    <w:rsid w:val="001945CD"/>
    <w:rsid w:val="001C2909"/>
    <w:rsid w:val="001C7BA7"/>
    <w:rsid w:val="001D02B6"/>
    <w:rsid w:val="001D5CFC"/>
    <w:rsid w:val="001F2119"/>
    <w:rsid w:val="00204D85"/>
    <w:rsid w:val="00212147"/>
    <w:rsid w:val="00212EF3"/>
    <w:rsid w:val="00254F2C"/>
    <w:rsid w:val="00257884"/>
    <w:rsid w:val="0026168F"/>
    <w:rsid w:val="00262A90"/>
    <w:rsid w:val="00267EC7"/>
    <w:rsid w:val="002935CB"/>
    <w:rsid w:val="002B76E1"/>
    <w:rsid w:val="002C71A7"/>
    <w:rsid w:val="002C7B26"/>
    <w:rsid w:val="002D60ED"/>
    <w:rsid w:val="002F4FCC"/>
    <w:rsid w:val="002F7E0E"/>
    <w:rsid w:val="0030620B"/>
    <w:rsid w:val="003241D6"/>
    <w:rsid w:val="00333900"/>
    <w:rsid w:val="003349C7"/>
    <w:rsid w:val="00383380"/>
    <w:rsid w:val="00384F46"/>
    <w:rsid w:val="00386E67"/>
    <w:rsid w:val="003A23FF"/>
    <w:rsid w:val="003B3ED5"/>
    <w:rsid w:val="003B74FC"/>
    <w:rsid w:val="003C0EBE"/>
    <w:rsid w:val="003D12D6"/>
    <w:rsid w:val="003D14F3"/>
    <w:rsid w:val="003D1A27"/>
    <w:rsid w:val="003D2676"/>
    <w:rsid w:val="003E4362"/>
    <w:rsid w:val="003F08E0"/>
    <w:rsid w:val="003F4A54"/>
    <w:rsid w:val="00401474"/>
    <w:rsid w:val="004105E1"/>
    <w:rsid w:val="00433403"/>
    <w:rsid w:val="00467A52"/>
    <w:rsid w:val="00475174"/>
    <w:rsid w:val="00475BB0"/>
    <w:rsid w:val="00480592"/>
    <w:rsid w:val="0049160C"/>
    <w:rsid w:val="00494EAA"/>
    <w:rsid w:val="004B0594"/>
    <w:rsid w:val="004B6517"/>
    <w:rsid w:val="004E6B2D"/>
    <w:rsid w:val="004F08E5"/>
    <w:rsid w:val="004F508E"/>
    <w:rsid w:val="0052573C"/>
    <w:rsid w:val="0054048A"/>
    <w:rsid w:val="00590F47"/>
    <w:rsid w:val="005A08C8"/>
    <w:rsid w:val="005A373D"/>
    <w:rsid w:val="005B19A5"/>
    <w:rsid w:val="005B6EB9"/>
    <w:rsid w:val="005C53E1"/>
    <w:rsid w:val="005C5EBC"/>
    <w:rsid w:val="005D12D0"/>
    <w:rsid w:val="005D3563"/>
    <w:rsid w:val="005D6C86"/>
    <w:rsid w:val="005F285B"/>
    <w:rsid w:val="00615C02"/>
    <w:rsid w:val="00620087"/>
    <w:rsid w:val="006266DC"/>
    <w:rsid w:val="00632A74"/>
    <w:rsid w:val="00640435"/>
    <w:rsid w:val="006570C1"/>
    <w:rsid w:val="00691B94"/>
    <w:rsid w:val="00695040"/>
    <w:rsid w:val="006A09E5"/>
    <w:rsid w:val="006B24C7"/>
    <w:rsid w:val="006B4F41"/>
    <w:rsid w:val="006B64EB"/>
    <w:rsid w:val="006E4571"/>
    <w:rsid w:val="00710BDC"/>
    <w:rsid w:val="00713249"/>
    <w:rsid w:val="00716F2D"/>
    <w:rsid w:val="00717ACB"/>
    <w:rsid w:val="00720F97"/>
    <w:rsid w:val="00725ED6"/>
    <w:rsid w:val="007606BB"/>
    <w:rsid w:val="00764560"/>
    <w:rsid w:val="00785742"/>
    <w:rsid w:val="00791189"/>
    <w:rsid w:val="007A6DC1"/>
    <w:rsid w:val="007B2EAA"/>
    <w:rsid w:val="007C6DD9"/>
    <w:rsid w:val="007E1DB9"/>
    <w:rsid w:val="007F6367"/>
    <w:rsid w:val="00800757"/>
    <w:rsid w:val="00811C5B"/>
    <w:rsid w:val="00836606"/>
    <w:rsid w:val="00874C73"/>
    <w:rsid w:val="00875242"/>
    <w:rsid w:val="00880EFA"/>
    <w:rsid w:val="00895B7D"/>
    <w:rsid w:val="008B407A"/>
    <w:rsid w:val="008B4500"/>
    <w:rsid w:val="008C1DF5"/>
    <w:rsid w:val="008F5670"/>
    <w:rsid w:val="00905C3C"/>
    <w:rsid w:val="00907BB5"/>
    <w:rsid w:val="00941614"/>
    <w:rsid w:val="0094730B"/>
    <w:rsid w:val="009511C9"/>
    <w:rsid w:val="00967DDE"/>
    <w:rsid w:val="00987BFC"/>
    <w:rsid w:val="0099306D"/>
    <w:rsid w:val="0099472D"/>
    <w:rsid w:val="009B2FD5"/>
    <w:rsid w:val="009C20AD"/>
    <w:rsid w:val="009D0951"/>
    <w:rsid w:val="009D5923"/>
    <w:rsid w:val="009F34E0"/>
    <w:rsid w:val="00A017F9"/>
    <w:rsid w:val="00A07E94"/>
    <w:rsid w:val="00A34708"/>
    <w:rsid w:val="00A3484C"/>
    <w:rsid w:val="00A558C3"/>
    <w:rsid w:val="00A632C7"/>
    <w:rsid w:val="00A9037D"/>
    <w:rsid w:val="00A915A5"/>
    <w:rsid w:val="00A96473"/>
    <w:rsid w:val="00AB3491"/>
    <w:rsid w:val="00AB7A0A"/>
    <w:rsid w:val="00AD64ED"/>
    <w:rsid w:val="00AF6DA3"/>
    <w:rsid w:val="00B01FD8"/>
    <w:rsid w:val="00B21704"/>
    <w:rsid w:val="00B32224"/>
    <w:rsid w:val="00B3434A"/>
    <w:rsid w:val="00B77121"/>
    <w:rsid w:val="00B943B4"/>
    <w:rsid w:val="00B95A49"/>
    <w:rsid w:val="00BB0F08"/>
    <w:rsid w:val="00BB2F3A"/>
    <w:rsid w:val="00BB6779"/>
    <w:rsid w:val="00BD3D18"/>
    <w:rsid w:val="00C0262E"/>
    <w:rsid w:val="00C23357"/>
    <w:rsid w:val="00C533C4"/>
    <w:rsid w:val="00C54A74"/>
    <w:rsid w:val="00C6029F"/>
    <w:rsid w:val="00C625AE"/>
    <w:rsid w:val="00C8654A"/>
    <w:rsid w:val="00C91F0B"/>
    <w:rsid w:val="00CA10F5"/>
    <w:rsid w:val="00CA2147"/>
    <w:rsid w:val="00CB4C15"/>
    <w:rsid w:val="00CD09BF"/>
    <w:rsid w:val="00CD7B3B"/>
    <w:rsid w:val="00D0230A"/>
    <w:rsid w:val="00D05643"/>
    <w:rsid w:val="00D10A1D"/>
    <w:rsid w:val="00D140D8"/>
    <w:rsid w:val="00D159D2"/>
    <w:rsid w:val="00D556EE"/>
    <w:rsid w:val="00D60DD9"/>
    <w:rsid w:val="00DC479B"/>
    <w:rsid w:val="00DD291E"/>
    <w:rsid w:val="00DE1777"/>
    <w:rsid w:val="00DE5845"/>
    <w:rsid w:val="00DF6B15"/>
    <w:rsid w:val="00E012D6"/>
    <w:rsid w:val="00E05B5F"/>
    <w:rsid w:val="00E106AA"/>
    <w:rsid w:val="00E1357C"/>
    <w:rsid w:val="00E1723A"/>
    <w:rsid w:val="00E5333E"/>
    <w:rsid w:val="00E6212B"/>
    <w:rsid w:val="00E66592"/>
    <w:rsid w:val="00E7256D"/>
    <w:rsid w:val="00E72E50"/>
    <w:rsid w:val="00E75EA5"/>
    <w:rsid w:val="00E83503"/>
    <w:rsid w:val="00E867D6"/>
    <w:rsid w:val="00E95B91"/>
    <w:rsid w:val="00E971F1"/>
    <w:rsid w:val="00EB6A9B"/>
    <w:rsid w:val="00EE464E"/>
    <w:rsid w:val="00EE7B0D"/>
    <w:rsid w:val="00EF15BF"/>
    <w:rsid w:val="00F81B6F"/>
    <w:rsid w:val="00F901D8"/>
    <w:rsid w:val="00FC3280"/>
    <w:rsid w:val="00FD4294"/>
    <w:rsid w:val="00FF1842"/>
    <w:rsid w:val="10BF29D4"/>
    <w:rsid w:val="1637C4C6"/>
    <w:rsid w:val="1A37BDC0"/>
    <w:rsid w:val="223F12B6"/>
    <w:rsid w:val="24D56277"/>
    <w:rsid w:val="27D45420"/>
    <w:rsid w:val="2C12850E"/>
    <w:rsid w:val="4855C597"/>
    <w:rsid w:val="562E39E4"/>
    <w:rsid w:val="618F0D53"/>
    <w:rsid w:val="66B88EE3"/>
    <w:rsid w:val="7E96E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4B5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48A"/>
    <w:pPr>
      <w:spacing w:after="0" w:line="240" w:lineRule="auto"/>
      <w:ind w:left="720"/>
      <w:contextualSpacing/>
    </w:pPr>
    <w:rPr>
      <w:rFonts w:ascii="Times New Roman" w:eastAsia="PMingLiU" w:hAnsi="Times New Roman" w:cs="Times New Roman"/>
    </w:rPr>
  </w:style>
  <w:style w:type="table" w:styleId="TableGrid">
    <w:name w:val="Table Grid"/>
    <w:basedOn w:val="TableNormal"/>
    <w:uiPriority w:val="39"/>
    <w:rsid w:val="0054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48A"/>
    <w:rPr>
      <w:color w:val="0563C1" w:themeColor="hyperlink"/>
      <w:u w:val="single"/>
    </w:rPr>
  </w:style>
  <w:style w:type="character" w:customStyle="1" w:styleId="HeaderChar">
    <w:name w:val="Header Char"/>
    <w:basedOn w:val="DefaultParagraphFont"/>
    <w:link w:val="Header"/>
    <w:uiPriority w:val="99"/>
    <w:rsid w:val="0054048A"/>
  </w:style>
  <w:style w:type="paragraph" w:styleId="Header">
    <w:name w:val="header"/>
    <w:basedOn w:val="Normal"/>
    <w:link w:val="HeaderChar"/>
    <w:uiPriority w:val="99"/>
    <w:unhideWhenUsed/>
    <w:rsid w:val="0054048A"/>
    <w:pPr>
      <w:tabs>
        <w:tab w:val="center" w:pos="4680"/>
        <w:tab w:val="right" w:pos="9360"/>
      </w:tabs>
      <w:spacing w:after="0" w:line="240" w:lineRule="auto"/>
    </w:pPr>
  </w:style>
  <w:style w:type="character" w:customStyle="1" w:styleId="HeaderChar1">
    <w:name w:val="Header Char1"/>
    <w:basedOn w:val="DefaultParagraphFont"/>
    <w:uiPriority w:val="99"/>
    <w:semiHidden/>
    <w:rsid w:val="0054048A"/>
  </w:style>
  <w:style w:type="character" w:customStyle="1" w:styleId="FooterChar">
    <w:name w:val="Footer Char"/>
    <w:basedOn w:val="DefaultParagraphFont"/>
    <w:link w:val="Footer"/>
    <w:uiPriority w:val="99"/>
    <w:rsid w:val="0054048A"/>
  </w:style>
  <w:style w:type="paragraph" w:styleId="Footer">
    <w:name w:val="footer"/>
    <w:basedOn w:val="Normal"/>
    <w:link w:val="FooterChar"/>
    <w:uiPriority w:val="99"/>
    <w:unhideWhenUsed/>
    <w:rsid w:val="0054048A"/>
    <w:pPr>
      <w:tabs>
        <w:tab w:val="center" w:pos="4680"/>
        <w:tab w:val="right" w:pos="9360"/>
      </w:tabs>
      <w:spacing w:after="0" w:line="240" w:lineRule="auto"/>
    </w:pPr>
  </w:style>
  <w:style w:type="character" w:customStyle="1" w:styleId="FooterChar1">
    <w:name w:val="Footer Char1"/>
    <w:basedOn w:val="DefaultParagraphFont"/>
    <w:uiPriority w:val="99"/>
    <w:semiHidden/>
    <w:rsid w:val="0054048A"/>
  </w:style>
  <w:style w:type="character" w:styleId="CommentReference">
    <w:name w:val="annotation reference"/>
    <w:basedOn w:val="DefaultParagraphFont"/>
    <w:uiPriority w:val="99"/>
    <w:semiHidden/>
    <w:unhideWhenUsed/>
    <w:rsid w:val="00D140D8"/>
    <w:rPr>
      <w:sz w:val="16"/>
      <w:szCs w:val="16"/>
    </w:rPr>
  </w:style>
  <w:style w:type="paragraph" w:styleId="CommentText">
    <w:name w:val="annotation text"/>
    <w:basedOn w:val="Normal"/>
    <w:link w:val="CommentTextChar"/>
    <w:uiPriority w:val="99"/>
    <w:semiHidden/>
    <w:unhideWhenUsed/>
    <w:rsid w:val="00D140D8"/>
    <w:pPr>
      <w:spacing w:line="240" w:lineRule="auto"/>
    </w:pPr>
    <w:rPr>
      <w:sz w:val="20"/>
      <w:szCs w:val="20"/>
    </w:rPr>
  </w:style>
  <w:style w:type="character" w:customStyle="1" w:styleId="CommentTextChar">
    <w:name w:val="Comment Text Char"/>
    <w:basedOn w:val="DefaultParagraphFont"/>
    <w:link w:val="CommentText"/>
    <w:uiPriority w:val="99"/>
    <w:semiHidden/>
    <w:rsid w:val="00D140D8"/>
    <w:rPr>
      <w:sz w:val="20"/>
      <w:szCs w:val="20"/>
    </w:rPr>
  </w:style>
  <w:style w:type="paragraph" w:styleId="CommentSubject">
    <w:name w:val="annotation subject"/>
    <w:basedOn w:val="CommentText"/>
    <w:next w:val="CommentText"/>
    <w:link w:val="CommentSubjectChar"/>
    <w:uiPriority w:val="99"/>
    <w:semiHidden/>
    <w:unhideWhenUsed/>
    <w:rsid w:val="00D140D8"/>
    <w:rPr>
      <w:b/>
      <w:bCs/>
    </w:rPr>
  </w:style>
  <w:style w:type="character" w:customStyle="1" w:styleId="CommentSubjectChar">
    <w:name w:val="Comment Subject Char"/>
    <w:basedOn w:val="CommentTextChar"/>
    <w:link w:val="CommentSubject"/>
    <w:uiPriority w:val="99"/>
    <w:semiHidden/>
    <w:rsid w:val="00D140D8"/>
    <w:rPr>
      <w:b/>
      <w:bCs/>
      <w:sz w:val="20"/>
      <w:szCs w:val="20"/>
    </w:rPr>
  </w:style>
  <w:style w:type="character" w:customStyle="1" w:styleId="apple-converted-space">
    <w:name w:val="apple-converted-space"/>
    <w:basedOn w:val="DefaultParagraphFont"/>
    <w:rsid w:val="00DF6B15"/>
  </w:style>
  <w:style w:type="paragraph" w:styleId="NoSpacing">
    <w:name w:val="No Spacing"/>
    <w:uiPriority w:val="1"/>
    <w:qFormat/>
    <w:rsid w:val="003D12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10843">
      <w:bodyDiv w:val="1"/>
      <w:marLeft w:val="0"/>
      <w:marRight w:val="0"/>
      <w:marTop w:val="0"/>
      <w:marBottom w:val="0"/>
      <w:divBdr>
        <w:top w:val="none" w:sz="0" w:space="0" w:color="auto"/>
        <w:left w:val="none" w:sz="0" w:space="0" w:color="auto"/>
        <w:bottom w:val="none" w:sz="0" w:space="0" w:color="auto"/>
        <w:right w:val="none" w:sz="0" w:space="0" w:color="auto"/>
      </w:divBdr>
    </w:div>
    <w:div w:id="336885446">
      <w:bodyDiv w:val="1"/>
      <w:marLeft w:val="0"/>
      <w:marRight w:val="0"/>
      <w:marTop w:val="0"/>
      <w:marBottom w:val="0"/>
      <w:divBdr>
        <w:top w:val="none" w:sz="0" w:space="0" w:color="auto"/>
        <w:left w:val="none" w:sz="0" w:space="0" w:color="auto"/>
        <w:bottom w:val="none" w:sz="0" w:space="0" w:color="auto"/>
        <w:right w:val="none" w:sz="0" w:space="0" w:color="auto"/>
      </w:divBdr>
    </w:div>
    <w:div w:id="678119493">
      <w:bodyDiv w:val="1"/>
      <w:marLeft w:val="0"/>
      <w:marRight w:val="0"/>
      <w:marTop w:val="0"/>
      <w:marBottom w:val="0"/>
      <w:divBdr>
        <w:top w:val="none" w:sz="0" w:space="0" w:color="auto"/>
        <w:left w:val="none" w:sz="0" w:space="0" w:color="auto"/>
        <w:bottom w:val="none" w:sz="0" w:space="0" w:color="auto"/>
        <w:right w:val="none" w:sz="0" w:space="0" w:color="auto"/>
      </w:divBdr>
    </w:div>
    <w:div w:id="1467745911">
      <w:bodyDiv w:val="1"/>
      <w:marLeft w:val="0"/>
      <w:marRight w:val="0"/>
      <w:marTop w:val="0"/>
      <w:marBottom w:val="0"/>
      <w:divBdr>
        <w:top w:val="none" w:sz="0" w:space="0" w:color="auto"/>
        <w:left w:val="none" w:sz="0" w:space="0" w:color="auto"/>
        <w:bottom w:val="none" w:sz="0" w:space="0" w:color="auto"/>
        <w:right w:val="none" w:sz="0" w:space="0" w:color="auto"/>
      </w:divBdr>
    </w:div>
    <w:div w:id="2117289854">
      <w:bodyDiv w:val="1"/>
      <w:marLeft w:val="0"/>
      <w:marRight w:val="0"/>
      <w:marTop w:val="0"/>
      <w:marBottom w:val="0"/>
      <w:divBdr>
        <w:top w:val="none" w:sz="0" w:space="0" w:color="auto"/>
        <w:left w:val="none" w:sz="0" w:space="0" w:color="auto"/>
        <w:bottom w:val="none" w:sz="0" w:space="0" w:color="auto"/>
        <w:right w:val="none" w:sz="0" w:space="0" w:color="auto"/>
      </w:divBdr>
      <w:divsChild>
        <w:div w:id="1428422949">
          <w:marLeft w:val="0"/>
          <w:marRight w:val="0"/>
          <w:marTop w:val="0"/>
          <w:marBottom w:val="0"/>
          <w:divBdr>
            <w:top w:val="none" w:sz="0" w:space="0" w:color="auto"/>
            <w:left w:val="none" w:sz="0" w:space="0" w:color="auto"/>
            <w:bottom w:val="none" w:sz="0" w:space="0" w:color="auto"/>
            <w:right w:val="none" w:sz="0" w:space="0" w:color="auto"/>
          </w:divBdr>
          <w:divsChild>
            <w:div w:id="487021116">
              <w:marLeft w:val="0"/>
              <w:marRight w:val="0"/>
              <w:marTop w:val="0"/>
              <w:marBottom w:val="0"/>
              <w:divBdr>
                <w:top w:val="none" w:sz="0" w:space="0" w:color="auto"/>
                <w:left w:val="none" w:sz="0" w:space="0" w:color="auto"/>
                <w:bottom w:val="none" w:sz="0" w:space="0" w:color="auto"/>
                <w:right w:val="none" w:sz="0" w:space="0" w:color="auto"/>
              </w:divBdr>
              <w:divsChild>
                <w:div w:id="757334417">
                  <w:marLeft w:val="0"/>
                  <w:marRight w:val="0"/>
                  <w:marTop w:val="0"/>
                  <w:marBottom w:val="0"/>
                  <w:divBdr>
                    <w:top w:val="none" w:sz="0" w:space="0" w:color="auto"/>
                    <w:left w:val="none" w:sz="0" w:space="0" w:color="auto"/>
                    <w:bottom w:val="none" w:sz="0" w:space="0" w:color="auto"/>
                    <w:right w:val="none" w:sz="0" w:space="0" w:color="auto"/>
                  </w:divBdr>
                  <w:divsChild>
                    <w:div w:id="2271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F9523E136191408CB45774C95E5570" ma:contentTypeVersion="8" ma:contentTypeDescription="Create a new document." ma:contentTypeScope="" ma:versionID="9ba87c945b962b2d8152531957c4d0fc">
  <xsd:schema xmlns:xsd="http://www.w3.org/2001/XMLSchema" xmlns:xs="http://www.w3.org/2001/XMLSchema" xmlns:p="http://schemas.microsoft.com/office/2006/metadata/properties" xmlns:ns2="c22a9fee-4769-43bd-b179-33a23407c22e" xmlns:ns3="a72dc728-fd40-406d-b91d-5e0b988ebaf4" targetNamespace="http://schemas.microsoft.com/office/2006/metadata/properties" ma:root="true" ma:fieldsID="afdce9caeb8ab667342b9f6bd04cc87c" ns2:_="" ns3:_="">
    <xsd:import namespace="c22a9fee-4769-43bd-b179-33a23407c22e"/>
    <xsd:import namespace="a72dc728-fd40-406d-b91d-5e0b988eba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a9fee-4769-43bd-b179-33a23407c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dc728-fd40-406d-b91d-5e0b988eba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F3BAF-5574-480E-8EEF-4499905391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D6607D-FE83-4C9B-B6A5-823090F0918F}">
  <ds:schemaRefs>
    <ds:schemaRef ds:uri="http://schemas.openxmlformats.org/officeDocument/2006/bibliography"/>
  </ds:schemaRefs>
</ds:datastoreItem>
</file>

<file path=customXml/itemProps3.xml><?xml version="1.0" encoding="utf-8"?>
<ds:datastoreItem xmlns:ds="http://schemas.openxmlformats.org/officeDocument/2006/customXml" ds:itemID="{C41B4B3C-2395-4C5F-8D93-BA8640AB244A}">
  <ds:schemaRefs>
    <ds:schemaRef ds:uri="http://schemas.microsoft.com/sharepoint/v3/contenttype/forms"/>
  </ds:schemaRefs>
</ds:datastoreItem>
</file>

<file path=customXml/itemProps4.xml><?xml version="1.0" encoding="utf-8"?>
<ds:datastoreItem xmlns:ds="http://schemas.openxmlformats.org/officeDocument/2006/customXml" ds:itemID="{89F4F6AC-9E41-4D60-B4E8-0E43F2A6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a9fee-4769-43bd-b179-33a23407c22e"/>
    <ds:schemaRef ds:uri="a72dc728-fd40-406d-b91d-5e0b988eb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Links>
    <vt:vector size="12" baseType="variant">
      <vt:variant>
        <vt:i4>92</vt:i4>
      </vt:variant>
      <vt:variant>
        <vt:i4>3</vt:i4>
      </vt:variant>
      <vt:variant>
        <vt:i4>0</vt:i4>
      </vt:variant>
      <vt:variant>
        <vt:i4>5</vt:i4>
      </vt:variant>
      <vt:variant>
        <vt:lpwstr>https://www.bls.gov/oes/</vt:lpwstr>
      </vt:variant>
      <vt:variant>
        <vt:lpwstr/>
      </vt:variant>
      <vt:variant>
        <vt:i4>92</vt:i4>
      </vt:variant>
      <vt:variant>
        <vt:i4>0</vt:i4>
      </vt:variant>
      <vt:variant>
        <vt:i4>0</vt:i4>
      </vt:variant>
      <vt:variant>
        <vt:i4>5</vt:i4>
      </vt:variant>
      <vt:variant>
        <vt:lpwstr>https://www.bls.gov/oes/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2022-02-25T20:27:00Z</dcterms:created>
  <dcterms:modified xsi:type="dcterms:W3CDTF">2022-02-25T20:27:00Z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0x01010045F9523E136191408CB45774C95E5570</vt:lpwstr>
  </property>
</Properties>
</file>