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79B4" w:rsidR="009E118C" w:rsidP="00FA2F70" w:rsidRDefault="009E118C"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rsidRDefault="001C5814" w14:paraId="7DD84348" w14:textId="77777777">
      <w:pPr>
        <w:pStyle w:val="Heading1"/>
        <w:spacing w:before="0" w:line="240" w:lineRule="auto"/>
        <w:jc w:val="center"/>
        <w:rPr>
          <w:color w:val="000000"/>
        </w:rPr>
      </w:pPr>
    </w:p>
    <w:p w:rsidRPr="00C879B4" w:rsidR="009E118C" w:rsidP="00FA2F70" w:rsidRDefault="0050120C" w14:paraId="6CDA5AF8" w14:textId="74BE4CAB">
      <w:pPr>
        <w:pStyle w:val="Heading1"/>
        <w:spacing w:before="0" w:line="240" w:lineRule="auto"/>
        <w:jc w:val="center"/>
        <w:rPr>
          <w:color w:val="000000"/>
        </w:rPr>
      </w:pPr>
      <w:r w:rsidRPr="00C879B4">
        <w:rPr>
          <w:color w:val="000000"/>
        </w:rPr>
        <w:t>Title</w:t>
      </w:r>
      <w:r w:rsidR="00294E98">
        <w:rPr>
          <w:color w:val="000000"/>
        </w:rPr>
        <w:t>:</w:t>
      </w:r>
      <w:r w:rsidR="00E00716">
        <w:rPr>
          <w:color w:val="000000"/>
        </w:rPr>
        <w:t xml:space="preserve">  HECM Counseling Client Survey</w:t>
      </w:r>
    </w:p>
    <w:p w:rsidRPr="00C879B4" w:rsidR="009E118C" w:rsidP="00FA2F70" w:rsidRDefault="0050120C" w14:paraId="0FE0D721" w14:textId="02726AB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E00716">
        <w:rPr>
          <w:rFonts w:ascii="Helvetica" w:hAnsi="Helvetica"/>
          <w:b/>
          <w:color w:val="000000"/>
          <w:sz w:val="24"/>
        </w:rPr>
        <w:t>0585</w:t>
      </w:r>
    </w:p>
    <w:p w:rsidRPr="00C879B4" w:rsidR="009E118C" w:rsidP="00FA2F70" w:rsidRDefault="00B32113" w14:paraId="3FA9CA5B" w14:textId="0651010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 xml:space="preserve">Form: </w:t>
      </w:r>
      <w:r w:rsidR="00E00716">
        <w:rPr>
          <w:rFonts w:ascii="Helvetica" w:hAnsi="Helvetica"/>
          <w:b/>
          <w:color w:val="000000"/>
          <w:sz w:val="24"/>
        </w:rPr>
        <w:t>HUD-92911</w:t>
      </w:r>
    </w:p>
    <w:p w:rsidRPr="00C879B4" w:rsidR="009E118C" w:rsidP="00FA2F70" w:rsidRDefault="009E118C"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9E0525A" w14:textId="77777777">
        <w:tc>
          <w:tcPr>
            <w:tcW w:w="9360" w:type="dxa"/>
            <w:shd w:val="clear" w:color="auto" w:fill="auto"/>
          </w:tcPr>
          <w:p w:rsidRPr="00C879B4" w:rsidR="00FA2F70" w:rsidP="001B4FB5" w:rsidRDefault="00FA2F70"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A2F70" w:rsidP="001B4FB5" w:rsidRDefault="00FA2F70" w14:paraId="290721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D07222" w:rsidR="00D07222" w:rsidP="00D07222" w:rsidRDefault="00D07222" w14:paraId="6FC05F10" w14:textId="0D8788D5">
            <w:pPr>
              <w:keepNext/>
              <w:tabs>
                <w:tab w:val="left" w:pos="54"/>
                <w:tab w:val="left" w:pos="9990"/>
                <w:tab w:val="left" w:pos="10800"/>
              </w:tabs>
              <w:ind w:right="-90"/>
              <w:rPr>
                <w:rFonts w:ascii="Times New Roman" w:hAnsi="Times New Roman"/>
                <w:bCs/>
                <w:sz w:val="24"/>
                <w:szCs w:val="24"/>
              </w:rPr>
            </w:pPr>
            <w:r w:rsidRPr="00D07222">
              <w:rPr>
                <w:rFonts w:ascii="Times New Roman" w:hAnsi="Times New Roman"/>
                <w:bCs/>
                <w:sz w:val="24"/>
                <w:szCs w:val="24"/>
              </w:rPr>
              <w:t>Overview of Home Equity Conversion Mortgage Counseling Program</w:t>
            </w:r>
            <w:r w:rsidR="00E00716">
              <w:rPr>
                <w:rFonts w:ascii="Times New Roman" w:hAnsi="Times New Roman"/>
                <w:bCs/>
                <w:sz w:val="24"/>
                <w:szCs w:val="24"/>
              </w:rPr>
              <w:t xml:space="preserve"> – </w:t>
            </w:r>
          </w:p>
          <w:p w:rsidRPr="00D07222" w:rsidR="00D07222" w:rsidP="00D07222" w:rsidRDefault="00D07222" w14:paraId="420BE21F" w14:textId="77777777">
            <w:pPr>
              <w:pStyle w:val="BodyText"/>
              <w:tabs>
                <w:tab w:val="left" w:pos="10800"/>
              </w:tabs>
              <w:ind w:left="54" w:hanging="54"/>
              <w:rPr>
                <w:szCs w:val="24"/>
              </w:rPr>
            </w:pPr>
            <w:r w:rsidRPr="00D07222">
              <w:rPr>
                <w:szCs w:val="24"/>
              </w:rPr>
              <w:t xml:space="preserve">The Office of Housing Counseling (OHC) is responsible for administration of the Department’s Housing Counseling Program, authorized by Section 106 of the Housing and Urban Development Act of 1968 (12 U.S.C. 1701w and 1701x).  A final Housing Counseling rule was published in the Federal Register at 72 FR 55638 and codified at 24 CFR Part 214. Among other types of housing counseling, the Housing Counseling Program supports the delivery of counseling for the Federal Housing Administration’s (FHA) Home Equity Conversion Mortgage (HECM) program to eligible homeowners who are at least 62 years old.  This counseling provides information to the consumer regarding reverse mortgages and the suitability of a reverse mortgage for their unique situation.  </w:t>
            </w:r>
          </w:p>
          <w:p w:rsidRPr="00D07222" w:rsidR="00D07222" w:rsidP="00D07222" w:rsidRDefault="00D07222" w14:paraId="5CEE9C19" w14:textId="77777777">
            <w:pPr>
              <w:pStyle w:val="BodyText"/>
              <w:tabs>
                <w:tab w:val="left" w:pos="10800"/>
              </w:tabs>
              <w:ind w:left="360"/>
              <w:rPr>
                <w:szCs w:val="24"/>
              </w:rPr>
            </w:pPr>
          </w:p>
          <w:p w:rsidRPr="00D07222" w:rsidR="00D07222" w:rsidP="00D07222" w:rsidRDefault="00D07222" w14:paraId="48E746F2" w14:textId="77777777">
            <w:pPr>
              <w:pStyle w:val="BodyText"/>
              <w:ind w:left="54" w:right="-90"/>
              <w:rPr>
                <w:szCs w:val="24"/>
              </w:rPr>
            </w:pPr>
            <w:r w:rsidRPr="00D07222">
              <w:rPr>
                <w:szCs w:val="24"/>
              </w:rPr>
              <w:t>As a condition of eligibility to receive a Home Equity Conversion Mortgage, consumers must participate in reverse mortgage counseling.  As part of the housing counseling program evaluation, performance reviews are conducted on HUD-approved counseling agencies (HCAs) by HUD staff prior to the expiration date of the agencies HUD-approval.  If an HCA offered reverse mortgage counseling, during the performance review HUD staff used to mail the HECM Counseling Session Evaluation (form HUD-92911) to consumers who had recently received counseling.  OHC has not required staff to use this form as part of the performance review for over 7 years.</w:t>
            </w:r>
          </w:p>
          <w:p w:rsidRPr="00D07222" w:rsidR="00D07222" w:rsidP="00D07222" w:rsidRDefault="00D07222" w14:paraId="6B997FE9" w14:textId="77777777">
            <w:pPr>
              <w:pStyle w:val="BodyText"/>
              <w:ind w:left="54" w:right="-90"/>
              <w:rPr>
                <w:color w:val="000000"/>
                <w:szCs w:val="24"/>
              </w:rPr>
            </w:pPr>
          </w:p>
          <w:p w:rsidRPr="00D07222" w:rsidR="00D07222" w:rsidP="00D07222" w:rsidRDefault="00D07222" w14:paraId="7ACD1137" w14:textId="77777777">
            <w:pPr>
              <w:pStyle w:val="BodyText"/>
              <w:ind w:left="54" w:right="-90"/>
              <w:rPr>
                <w:color w:val="000000"/>
                <w:szCs w:val="24"/>
              </w:rPr>
            </w:pPr>
            <w:r w:rsidRPr="00D07222">
              <w:rPr>
                <w:color w:val="000000"/>
                <w:szCs w:val="24"/>
              </w:rPr>
              <w:t xml:space="preserve">Currently collection OMB 2502-0585 is inactive and out of compliance. This collection expired on August 31, 2019.  In 2020 OHC tried to submit OMB form 83D to discontinue this collection however were advised that a PRA Collection must be in active state before a request to discontinue the collection can be submitted. </w:t>
            </w:r>
          </w:p>
          <w:p w:rsidRPr="00D07222" w:rsidR="00D07222" w:rsidP="00D07222" w:rsidRDefault="00D07222" w14:paraId="281A69B0" w14:textId="77777777">
            <w:pPr>
              <w:pStyle w:val="BodyText"/>
              <w:ind w:left="54" w:right="-90"/>
              <w:rPr>
                <w:color w:val="000000"/>
                <w:szCs w:val="24"/>
              </w:rPr>
            </w:pPr>
          </w:p>
          <w:p w:rsidRPr="00D07222" w:rsidR="00D07222" w:rsidP="00D07222" w:rsidRDefault="00D07222" w14:paraId="18553E69" w14:textId="77777777">
            <w:pPr>
              <w:pStyle w:val="BodyText"/>
              <w:ind w:left="54" w:right="-90"/>
              <w:rPr>
                <w:color w:val="000000"/>
                <w:szCs w:val="24"/>
              </w:rPr>
            </w:pPr>
            <w:r w:rsidRPr="00D07222">
              <w:rPr>
                <w:color w:val="000000"/>
                <w:szCs w:val="24"/>
              </w:rPr>
              <w:t xml:space="preserve">This PRA package is being submitted for reinstatement purposes however, it is the intention of OHC to discontinue its use upon receipt of OMB’s approval as this form is obsolete. </w:t>
            </w:r>
          </w:p>
          <w:p w:rsidRPr="00D07222" w:rsidR="00D07222" w:rsidP="00D07222" w:rsidRDefault="00D07222" w14:paraId="194801D6" w14:textId="77777777">
            <w:pPr>
              <w:pStyle w:val="BodyText"/>
              <w:ind w:left="54" w:right="-90"/>
              <w:rPr>
                <w:color w:val="000000"/>
                <w:szCs w:val="24"/>
              </w:rPr>
            </w:pPr>
          </w:p>
          <w:p w:rsidRPr="00C879B4" w:rsidR="00D07222" w:rsidP="00D07222" w:rsidRDefault="00D07222" w14:paraId="41C05096" w14:textId="7A7B31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D07222">
              <w:rPr>
                <w:rFonts w:ascii="Times New Roman" w:hAnsi="Times New Roman"/>
                <w:color w:val="000000"/>
                <w:sz w:val="24"/>
                <w:szCs w:val="24"/>
              </w:rPr>
              <w:t xml:space="preserve">OHC is currently in the process of developing an electronic version of a client survey that can be emailed to clients regardless of the type of housing counseling services that they may receive from an HUD-approved housing counseling agency.  OHC will use the new form (once it receives OMB’s approval) during an HCA’s review </w:t>
            </w:r>
            <w:r w:rsidRPr="00D07222">
              <w:rPr>
                <w:rFonts w:ascii="Times New Roman" w:hAnsi="Times New Roman"/>
                <w:sz w:val="24"/>
                <w:szCs w:val="24"/>
              </w:rPr>
              <w:t>as a performance tool to help evaluate the quality of the counseling received by consumers and evaluate other valuable feedback that might be submitted.</w:t>
            </w:r>
          </w:p>
        </w:tc>
      </w:tr>
      <w:tr w:rsidRPr="00C879B4" w:rsidR="00FA2F70" w:rsidTr="00D35DDB" w14:paraId="637DCEDA" w14:textId="77777777">
        <w:tc>
          <w:tcPr>
            <w:tcW w:w="9360" w:type="dxa"/>
            <w:shd w:val="clear" w:color="auto" w:fill="auto"/>
          </w:tcPr>
          <w:p w:rsidRPr="00C879B4" w:rsidR="00FA2F70" w:rsidP="001B4FB5" w:rsidRDefault="00FA2F70" w14:paraId="7DC40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70430FC0" w14:textId="77777777">
        <w:tc>
          <w:tcPr>
            <w:tcW w:w="9360" w:type="dxa"/>
            <w:shd w:val="clear" w:color="auto" w:fill="auto"/>
          </w:tcPr>
          <w:p w:rsidRPr="00C879B4" w:rsidR="00FA2F70" w:rsidP="001B4FB5" w:rsidRDefault="00FA2F70" w14:paraId="6F3D626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P="001B4FB5" w:rsidRDefault="00FA2F70" w14:paraId="35CC67A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C879B4" w:rsidR="00D07222" w:rsidP="001B4FB5" w:rsidRDefault="00D07222" w14:paraId="20F4F40B" w14:textId="1343A83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7D1004">
              <w:rPr>
                <w:rFonts w:ascii="Times New Roman" w:hAnsi="Times New Roman"/>
                <w:bCs/>
                <w:color w:val="000000"/>
                <w:sz w:val="24"/>
                <w:szCs w:val="24"/>
              </w:rPr>
              <w:t>T</w:t>
            </w:r>
            <w:r>
              <w:rPr>
                <w:rFonts w:ascii="Times New Roman" w:hAnsi="Times New Roman"/>
                <w:bCs/>
                <w:color w:val="000000"/>
                <w:sz w:val="24"/>
                <w:szCs w:val="24"/>
              </w:rPr>
              <w:t>his section is not applicable.  OHC only is seeking to reinstate OMB Collection 2502-0585 so that an OMB 83-D form can be submitted to discontinue this collection.  HUD form 92911 is obsolete and hasn’t been used in over 7 years.</w:t>
            </w:r>
          </w:p>
        </w:tc>
      </w:tr>
      <w:tr w:rsidRPr="00C879B4" w:rsidR="00FA2F70" w:rsidTr="00D35DDB" w14:paraId="04F3D35A" w14:textId="77777777">
        <w:tc>
          <w:tcPr>
            <w:tcW w:w="9360" w:type="dxa"/>
            <w:shd w:val="clear" w:color="auto" w:fill="auto"/>
          </w:tcPr>
          <w:p w:rsidRPr="00C879B4" w:rsidR="00FA2F70" w:rsidP="001B4FB5" w:rsidRDefault="00FA2F70"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935ED7E" w14:textId="77777777">
        <w:tc>
          <w:tcPr>
            <w:tcW w:w="9360" w:type="dxa"/>
            <w:shd w:val="clear" w:color="auto" w:fill="auto"/>
          </w:tcPr>
          <w:p w:rsidRPr="00C879B4" w:rsidR="00FA2F70" w:rsidP="001B4FB5" w:rsidRDefault="00FA2F70"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FA2F70" w:rsidP="001B4FB5" w:rsidRDefault="00FA2F70" w14:paraId="06D3DF9B" w14:textId="77777777">
            <w:pPr>
              <w:spacing w:after="0" w:line="240" w:lineRule="auto"/>
              <w:rPr>
                <w:rFonts w:ascii="Times New Roman" w:hAnsi="Times New Roman"/>
                <w:b/>
                <w:color w:val="000000"/>
                <w:sz w:val="24"/>
                <w:szCs w:val="24"/>
              </w:rPr>
            </w:pPr>
          </w:p>
        </w:tc>
      </w:tr>
      <w:tr w:rsidRPr="00C879B4" w:rsidR="00FA2F70" w:rsidTr="00D35DDB" w14:paraId="02CFCC81" w14:textId="77777777">
        <w:tc>
          <w:tcPr>
            <w:tcW w:w="9360" w:type="dxa"/>
            <w:shd w:val="clear" w:color="auto" w:fill="auto"/>
          </w:tcPr>
          <w:p w:rsidRPr="00C879B4" w:rsidR="00FA2F70" w:rsidP="001B4FB5" w:rsidRDefault="00D07222" w14:paraId="74E4A661" w14:textId="09A718A3">
            <w:pPr>
              <w:spacing w:after="0" w:line="240" w:lineRule="auto"/>
              <w:rPr>
                <w:rFonts w:ascii="Times New Roman" w:hAnsi="Times New Roman"/>
                <w:b/>
                <w:color w:val="000000"/>
                <w:sz w:val="24"/>
                <w:szCs w:val="24"/>
              </w:rPr>
            </w:pPr>
            <w:r w:rsidRPr="005041D4">
              <w:rPr>
                <w:rFonts w:ascii="Times New Roman" w:hAnsi="Times New Roman"/>
                <w:bCs/>
                <w:color w:val="000000"/>
                <w:sz w:val="24"/>
                <w:szCs w:val="24"/>
              </w:rPr>
              <w:t>This section is not applicable.</w:t>
            </w:r>
            <w:r>
              <w:rPr>
                <w:rFonts w:ascii="Times New Roman" w:hAnsi="Times New Roman"/>
                <w:bCs/>
                <w:color w:val="000000"/>
                <w:sz w:val="24"/>
                <w:szCs w:val="24"/>
              </w:rPr>
              <w:t xml:space="preserve"> OHC only is seeking to reinstate OMB Collection 2502-0585 so that an OMB 83-D form can be submitted to discontinue this collection.  HUD form 92911 is obsolete and hasn’t been used in over 7 years</w:t>
            </w:r>
            <w:r w:rsidR="009E657A">
              <w:rPr>
                <w:rFonts w:ascii="Times New Roman" w:hAnsi="Times New Roman"/>
                <w:bCs/>
                <w:color w:val="000000"/>
                <w:sz w:val="24"/>
                <w:szCs w:val="24"/>
              </w:rPr>
              <w:t>.</w:t>
            </w:r>
          </w:p>
        </w:tc>
      </w:tr>
    </w:tbl>
    <w:p w:rsidRPr="00C879B4" w:rsidR="00FA2F70" w:rsidP="00FA2F70" w:rsidRDefault="00FA2F70" w14:paraId="78E52EA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09587D74" w14:textId="77777777">
        <w:tc>
          <w:tcPr>
            <w:tcW w:w="9360" w:type="dxa"/>
            <w:shd w:val="clear" w:color="auto" w:fill="auto"/>
          </w:tcPr>
          <w:p w:rsidRPr="00C879B4" w:rsidR="00FA2F70" w:rsidP="001B4FB5" w:rsidRDefault="00FA2F70"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FA2F70" w:rsidP="001B4FB5" w:rsidRDefault="00FA2F70" w14:paraId="2F707C2C" w14:textId="77777777">
            <w:pPr>
              <w:spacing w:after="0" w:line="240" w:lineRule="auto"/>
              <w:rPr>
                <w:rFonts w:ascii="Times New Roman" w:hAnsi="Times New Roman"/>
                <w:b/>
                <w:color w:val="000000"/>
                <w:sz w:val="24"/>
                <w:szCs w:val="24"/>
              </w:rPr>
            </w:pPr>
          </w:p>
        </w:tc>
      </w:tr>
      <w:tr w:rsidRPr="00C879B4" w:rsidR="00FA2F70" w:rsidTr="00D35DDB" w14:paraId="59410D16" w14:textId="77777777">
        <w:tc>
          <w:tcPr>
            <w:tcW w:w="9360" w:type="dxa"/>
            <w:shd w:val="clear" w:color="auto" w:fill="auto"/>
          </w:tcPr>
          <w:p w:rsidRPr="00C879B4" w:rsidR="00FA2F70" w:rsidP="001B4FB5" w:rsidRDefault="00295753" w14:paraId="22D179F9" w14:textId="022DFB77">
            <w:pPr>
              <w:spacing w:after="0" w:line="240" w:lineRule="auto"/>
              <w:rPr>
                <w:rFonts w:ascii="Times New Roman" w:hAnsi="Times New Roman"/>
                <w:b/>
                <w:color w:val="000000"/>
                <w:sz w:val="24"/>
                <w:szCs w:val="24"/>
              </w:rPr>
            </w:pPr>
            <w:r w:rsidRPr="005041D4">
              <w:rPr>
                <w:rFonts w:ascii="Times New Roman" w:hAnsi="Times New Roman"/>
                <w:bCs/>
                <w:color w:val="000000"/>
                <w:sz w:val="24"/>
                <w:szCs w:val="24"/>
              </w:rPr>
              <w:t>This section is not applicable.</w:t>
            </w:r>
            <w:r>
              <w:rPr>
                <w:rFonts w:ascii="Times New Roman" w:hAnsi="Times New Roman"/>
                <w:bCs/>
                <w:color w:val="000000"/>
                <w:sz w:val="24"/>
                <w:szCs w:val="24"/>
              </w:rPr>
              <w:t xml:space="preserve"> OHC only is seeking to reinstate OMB Collection 2502-0585 so that an OMB 83-D form can be submitted to discontinue this collection.  HUD form 92911 is obsolete and hasn’t been used in over 7 years.</w:t>
            </w:r>
          </w:p>
        </w:tc>
      </w:tr>
    </w:tbl>
    <w:p w:rsidRPr="00C879B4" w:rsidR="00FA2F70" w:rsidP="00FA2F70" w:rsidRDefault="00FA2F70" w14:paraId="2F9FF7B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16EA0115" w14:textId="77777777">
        <w:tc>
          <w:tcPr>
            <w:tcW w:w="9360" w:type="dxa"/>
            <w:shd w:val="clear" w:color="auto" w:fill="auto"/>
          </w:tcPr>
          <w:p w:rsidRPr="00C879B4" w:rsidR="00FA2F70" w:rsidP="001B4FB5" w:rsidRDefault="00FA2F70"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2F1A16D0" w14:textId="77777777">
            <w:pPr>
              <w:spacing w:after="0" w:line="240" w:lineRule="auto"/>
              <w:rPr>
                <w:rFonts w:ascii="Times New Roman" w:hAnsi="Times New Roman"/>
                <w:b/>
                <w:color w:val="000000"/>
                <w:sz w:val="24"/>
                <w:szCs w:val="24"/>
              </w:rPr>
            </w:pPr>
          </w:p>
        </w:tc>
      </w:tr>
      <w:tr w:rsidRPr="00C879B4" w:rsidR="00FA2F70" w:rsidTr="00D35DDB" w14:paraId="4A667122" w14:textId="77777777">
        <w:tc>
          <w:tcPr>
            <w:tcW w:w="9360" w:type="dxa"/>
            <w:shd w:val="clear" w:color="auto" w:fill="auto"/>
          </w:tcPr>
          <w:p w:rsidRPr="00C879B4" w:rsidR="00FA2F70" w:rsidP="001B4FB5" w:rsidRDefault="00295753" w14:paraId="2A383C1A" w14:textId="335D5C42">
            <w:pPr>
              <w:spacing w:after="0" w:line="240" w:lineRule="auto"/>
              <w:rPr>
                <w:rFonts w:ascii="Times New Roman" w:hAnsi="Times New Roman"/>
                <w:b/>
                <w:color w:val="000000"/>
                <w:sz w:val="24"/>
                <w:szCs w:val="24"/>
              </w:rPr>
            </w:pPr>
            <w:r w:rsidRPr="005041D4">
              <w:rPr>
                <w:rFonts w:ascii="Times New Roman" w:hAnsi="Times New Roman"/>
                <w:bCs/>
                <w:color w:val="000000"/>
                <w:sz w:val="24"/>
                <w:szCs w:val="24"/>
              </w:rPr>
              <w:t>This section is not applicable.</w:t>
            </w:r>
            <w:r>
              <w:rPr>
                <w:rFonts w:ascii="Times New Roman" w:hAnsi="Times New Roman"/>
                <w:bCs/>
                <w:color w:val="000000"/>
                <w:sz w:val="24"/>
                <w:szCs w:val="24"/>
              </w:rPr>
              <w:t xml:space="preserve"> OHC only is seeking to reinstate OMB Collection 2502-0585 so that an OMB 83-D form can be submitted to discontinue this collection.  HUD form 92911 is obsolete and hasn’t been used in over 7 years.</w:t>
            </w:r>
          </w:p>
        </w:tc>
      </w:tr>
    </w:tbl>
    <w:p w:rsidRPr="00C879B4" w:rsidR="00FA2F70" w:rsidP="00FA2F70" w:rsidRDefault="00FA2F70" w14:paraId="570F0E5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7C70C896" w14:textId="77777777">
        <w:tc>
          <w:tcPr>
            <w:tcW w:w="9360" w:type="dxa"/>
            <w:shd w:val="clear" w:color="auto" w:fill="auto"/>
          </w:tcPr>
          <w:p w:rsidRPr="00C879B4" w:rsidR="00FA2F70" w:rsidP="001B4FB5" w:rsidRDefault="00FA2F70"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FA2F70" w:rsidP="001B4FB5" w:rsidRDefault="00FA2F70" w14:paraId="2120A543" w14:textId="77777777">
            <w:pPr>
              <w:spacing w:after="0" w:line="240" w:lineRule="auto"/>
              <w:rPr>
                <w:rFonts w:ascii="Times New Roman" w:hAnsi="Times New Roman"/>
                <w:b/>
                <w:color w:val="000000"/>
                <w:sz w:val="24"/>
                <w:szCs w:val="24"/>
              </w:rPr>
            </w:pPr>
          </w:p>
        </w:tc>
      </w:tr>
      <w:tr w:rsidRPr="00C879B4" w:rsidR="00FA2F70" w:rsidTr="00D35DDB" w14:paraId="6CEB6682" w14:textId="77777777">
        <w:tc>
          <w:tcPr>
            <w:tcW w:w="9360" w:type="dxa"/>
            <w:shd w:val="clear" w:color="auto" w:fill="auto"/>
          </w:tcPr>
          <w:p w:rsidRPr="00C879B4" w:rsidR="00FA2F70" w:rsidP="001B4FB5" w:rsidRDefault="00295753" w14:paraId="0DCC2D1D" w14:textId="140E74E4">
            <w:pPr>
              <w:spacing w:after="0" w:line="240" w:lineRule="auto"/>
              <w:rPr>
                <w:rFonts w:ascii="Times New Roman" w:hAnsi="Times New Roman"/>
                <w:b/>
                <w:color w:val="000000"/>
                <w:sz w:val="24"/>
                <w:szCs w:val="24"/>
              </w:rPr>
            </w:pPr>
            <w:r w:rsidRPr="005041D4">
              <w:rPr>
                <w:rFonts w:ascii="Times New Roman" w:hAnsi="Times New Roman"/>
                <w:bCs/>
                <w:color w:val="000000"/>
                <w:sz w:val="24"/>
                <w:szCs w:val="24"/>
              </w:rPr>
              <w:t>This section is not applicable.</w:t>
            </w:r>
            <w:r>
              <w:rPr>
                <w:rFonts w:ascii="Times New Roman" w:hAnsi="Times New Roman"/>
                <w:bCs/>
                <w:color w:val="000000"/>
                <w:sz w:val="24"/>
                <w:szCs w:val="24"/>
              </w:rPr>
              <w:t xml:space="preserve"> OHC only is seeking to reinstate OMB Collection 2502-0585 so that an OMB 83-D form can be submitted to discontinue this collection.  HUD form 92911 is obsolete and hasn’t been used in over 7 years.   OHC is currently in the process of developing an electronic version of a client counseling evaluation form.  Once this new form is completed, OHC will submit a new PRA Collection to seek OMB’s approval</w:t>
            </w:r>
            <w:r w:rsidR="009E657A">
              <w:rPr>
                <w:rFonts w:ascii="Times New Roman" w:hAnsi="Times New Roman"/>
                <w:bCs/>
                <w:color w:val="000000"/>
                <w:sz w:val="24"/>
                <w:szCs w:val="24"/>
              </w:rPr>
              <w:t>.</w:t>
            </w:r>
          </w:p>
        </w:tc>
      </w:tr>
    </w:tbl>
    <w:p w:rsidRPr="00C879B4" w:rsidR="00FA2F70" w:rsidP="00FA2F70" w:rsidRDefault="00FA2F70" w14:paraId="1DC8732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3AB3CD3F" w14:textId="77777777">
        <w:tc>
          <w:tcPr>
            <w:tcW w:w="9360" w:type="dxa"/>
            <w:shd w:val="clear" w:color="auto" w:fill="auto"/>
          </w:tcPr>
          <w:p w:rsidRPr="00C879B4" w:rsidR="00FA2F70" w:rsidP="001B4FB5" w:rsidRDefault="00FA2F70"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Pr="00C879B4" w:rsidR="00FA2F70" w:rsidP="001B4FB5" w:rsidRDefault="00FA2F70" w14:paraId="05259076" w14:textId="77777777">
            <w:pPr>
              <w:spacing w:after="0" w:line="240" w:lineRule="auto"/>
              <w:rPr>
                <w:rFonts w:ascii="Times New Roman" w:hAnsi="Times New Roman"/>
                <w:b/>
                <w:color w:val="000000"/>
                <w:sz w:val="24"/>
                <w:szCs w:val="24"/>
              </w:rPr>
            </w:pPr>
          </w:p>
          <w:p w:rsidR="00FA2F70" w:rsidP="001B4FB5" w:rsidRDefault="00FA2F70" w14:paraId="0D23A250" w14:textId="411DF1EF">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report information to the agency more often than quarterly; </w:t>
            </w:r>
          </w:p>
          <w:p w:rsidRPr="00C879B4" w:rsidR="00295753" w:rsidP="001B4FB5" w:rsidRDefault="00295753" w14:paraId="34D74081" w14:textId="3E8F5D8A">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Not Applicable</w:t>
            </w:r>
          </w:p>
          <w:p w:rsidRPr="00C879B4" w:rsidR="00D35DDB" w:rsidP="001B4FB5" w:rsidRDefault="00D35DDB" w14:paraId="2B168751" w14:textId="77777777">
            <w:pPr>
              <w:spacing w:after="0" w:line="240" w:lineRule="auto"/>
              <w:rPr>
                <w:rFonts w:ascii="Times New Roman" w:hAnsi="Times New Roman"/>
                <w:color w:val="000000"/>
                <w:sz w:val="24"/>
                <w:szCs w:val="24"/>
              </w:rPr>
            </w:pPr>
          </w:p>
          <w:p w:rsidR="00FA2F70" w:rsidP="001B4FB5" w:rsidRDefault="00FA2F70" w14:paraId="1A52075E" w14:textId="36725AA4">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prepare a written response to a collection of information in fewer than 30 days after receipt of it; </w:t>
            </w:r>
          </w:p>
          <w:p w:rsidRPr="00C879B4" w:rsidR="00295753" w:rsidP="00295753" w:rsidRDefault="00295753" w14:paraId="5657F1FA"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D35DDB" w:rsidP="001B4FB5" w:rsidRDefault="00D35DDB" w14:paraId="57F16BED" w14:textId="77777777">
            <w:pPr>
              <w:spacing w:after="0" w:line="240" w:lineRule="auto"/>
              <w:rPr>
                <w:rFonts w:ascii="Times New Roman" w:hAnsi="Times New Roman"/>
                <w:color w:val="000000"/>
                <w:sz w:val="24"/>
                <w:szCs w:val="24"/>
              </w:rPr>
            </w:pPr>
          </w:p>
          <w:p w:rsidRPr="00C879B4" w:rsidR="00695EEE" w:rsidP="001B4FB5" w:rsidRDefault="00FA2F70" w14:paraId="63C6479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submit more than an original and two copies of any document; </w:t>
            </w:r>
          </w:p>
          <w:p w:rsidRPr="00C879B4" w:rsidR="00295753" w:rsidP="00295753" w:rsidRDefault="00295753" w14:paraId="06EADC2A"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695EEE" w:rsidP="001B4FB5" w:rsidRDefault="00695EEE" w14:paraId="48B4C27F" w14:textId="77777777">
            <w:pPr>
              <w:spacing w:after="0" w:line="240" w:lineRule="auto"/>
              <w:rPr>
                <w:rFonts w:ascii="Times New Roman" w:hAnsi="Times New Roman"/>
                <w:color w:val="000000"/>
                <w:sz w:val="24"/>
                <w:szCs w:val="24"/>
              </w:rPr>
            </w:pPr>
          </w:p>
          <w:p w:rsidRPr="00C879B4" w:rsidR="00FA2F70" w:rsidP="001B4FB5" w:rsidRDefault="00FA2F70" w14:paraId="599651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retain records, other than health, medical, government contract, grant-in-aid, or tax records, for more than three years; </w:t>
            </w:r>
          </w:p>
          <w:p w:rsidRPr="00C879B4" w:rsidR="00295753" w:rsidP="00295753" w:rsidRDefault="00295753" w14:paraId="7B0CF0A6"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D35DDB" w:rsidP="001B4FB5" w:rsidRDefault="00D35DDB" w14:paraId="76CC6914" w14:textId="77777777">
            <w:pPr>
              <w:spacing w:after="0" w:line="240" w:lineRule="auto"/>
              <w:rPr>
                <w:rFonts w:ascii="Times New Roman" w:hAnsi="Times New Roman"/>
                <w:color w:val="000000"/>
                <w:sz w:val="24"/>
                <w:szCs w:val="24"/>
              </w:rPr>
            </w:pPr>
          </w:p>
          <w:p w:rsidRPr="00C879B4" w:rsidR="00FA2F70" w:rsidP="001B4FB5" w:rsidRDefault="00FA2F70" w14:paraId="1AE8150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in</w:t>
            </w:r>
            <w:proofErr w:type="gramEnd"/>
            <w:r w:rsidRPr="00C879B4">
              <w:rPr>
                <w:rFonts w:ascii="Times New Roman" w:hAnsi="Times New Roman"/>
                <w:color w:val="000000"/>
                <w:sz w:val="24"/>
                <w:szCs w:val="24"/>
              </w:rPr>
              <w:t xml:space="preserve"> connection with a statistical survey, that is not designed to produce valid and reliable results that can be generalized to the universe of study; </w:t>
            </w:r>
          </w:p>
          <w:p w:rsidRPr="00C879B4" w:rsidR="00FA2F70" w:rsidP="001B4FB5" w:rsidRDefault="00FA2F70"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the use of a statistical data classification that has not been reviewed and approved by OMB; </w:t>
            </w:r>
          </w:p>
          <w:p w:rsidRPr="00C879B4" w:rsidR="00295753" w:rsidP="00295753" w:rsidRDefault="00295753" w14:paraId="3A7915C1"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D35DDB" w:rsidP="001B4FB5" w:rsidRDefault="00D35DDB" w14:paraId="29E7717D" w14:textId="77777777">
            <w:pPr>
              <w:spacing w:after="0" w:line="240" w:lineRule="auto"/>
              <w:rPr>
                <w:rFonts w:ascii="Times New Roman" w:hAnsi="Times New Roman"/>
                <w:color w:val="000000"/>
                <w:sz w:val="24"/>
                <w:szCs w:val="24"/>
              </w:rPr>
            </w:pPr>
          </w:p>
          <w:p w:rsidRPr="00C879B4" w:rsidR="00FA2F70" w:rsidP="001B4FB5" w:rsidRDefault="00FA2F70" w14:paraId="2EF9921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that</w:t>
            </w:r>
            <w:proofErr w:type="gramEnd"/>
            <w:r w:rsidRPr="00C879B4">
              <w:rPr>
                <w:rFonts w:ascii="Times New Roman" w:hAnsi="Times New Roman"/>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879B4" w:rsidR="00295753" w:rsidP="00295753" w:rsidRDefault="00295753" w14:paraId="524453EB"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D35DDB" w:rsidP="001B4FB5" w:rsidRDefault="00D35DDB" w14:paraId="37655EDB" w14:textId="77777777">
            <w:pPr>
              <w:spacing w:after="0" w:line="240" w:lineRule="auto"/>
              <w:rPr>
                <w:rFonts w:ascii="Times New Roman" w:hAnsi="Times New Roman"/>
                <w:color w:val="000000"/>
                <w:sz w:val="24"/>
                <w:szCs w:val="24"/>
              </w:rPr>
            </w:pPr>
          </w:p>
          <w:p w:rsidRPr="00C879B4" w:rsidR="00FA2F70" w:rsidP="00834D96" w:rsidRDefault="00FA2F70" w14:paraId="3A2BBB0E" w14:textId="57F378C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tc>
      </w:tr>
      <w:tr w:rsidRPr="00C879B4" w:rsidR="00FA2F70" w:rsidTr="00D35DDB" w14:paraId="07C5BF23" w14:textId="77777777">
        <w:tc>
          <w:tcPr>
            <w:tcW w:w="9360" w:type="dxa"/>
            <w:shd w:val="clear" w:color="auto" w:fill="auto"/>
          </w:tcPr>
          <w:p w:rsidRPr="00C879B4" w:rsidR="00295753" w:rsidP="00295753" w:rsidRDefault="00295753" w14:paraId="2254512A"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Not Applicable</w:t>
            </w:r>
          </w:p>
          <w:p w:rsidRPr="00C879B4" w:rsidR="00FA2F70" w:rsidP="001B4FB5" w:rsidRDefault="00FA2F70" w14:paraId="1ED5B677" w14:textId="77777777">
            <w:pPr>
              <w:spacing w:after="0" w:line="240" w:lineRule="auto"/>
              <w:rPr>
                <w:rFonts w:ascii="Times New Roman" w:hAnsi="Times New Roman"/>
                <w:b/>
                <w:color w:val="000000"/>
                <w:sz w:val="24"/>
                <w:szCs w:val="24"/>
              </w:rPr>
            </w:pPr>
          </w:p>
        </w:tc>
      </w:tr>
    </w:tbl>
    <w:p w:rsidRPr="00C879B4" w:rsidR="00FA2F70" w:rsidP="00FA2F70" w:rsidRDefault="00FA2F70" w14:paraId="484255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57555413" w14:textId="77777777">
        <w:tc>
          <w:tcPr>
            <w:tcW w:w="9360" w:type="dxa"/>
            <w:shd w:val="clear" w:color="auto" w:fill="auto"/>
          </w:tcPr>
          <w:p w:rsidRPr="00C879B4" w:rsidR="0021340A" w:rsidP="001B4FB5" w:rsidRDefault="0021340A"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w:t>
            </w:r>
            <w:proofErr w:type="gramStart"/>
            <w:r w:rsidRPr="00C879B4">
              <w:rPr>
                <w:rFonts w:ascii="Times New Roman" w:hAnsi="Times New Roman"/>
                <w:b/>
                <w:color w:val="000000"/>
                <w:sz w:val="24"/>
                <w:szCs w:val="24"/>
              </w:rPr>
              <w:t>publication</w:t>
            </w:r>
            <w:proofErr w:type="gramEnd"/>
            <w:r w:rsidRPr="00C879B4">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7DA4073C" w14:textId="77777777">
            <w:pPr>
              <w:spacing w:after="0" w:line="240" w:lineRule="auto"/>
              <w:rPr>
                <w:rFonts w:ascii="Times New Roman" w:hAnsi="Times New Roman"/>
                <w:color w:val="000000"/>
              </w:rPr>
            </w:pPr>
          </w:p>
          <w:p w:rsidR="00834D96" w:rsidP="00834D96" w:rsidRDefault="00834D96" w14:paraId="54317CBD" w14:textId="3FB6232F">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FD3CF4">
              <w:rPr>
                <w:rFonts w:ascii="Times New Roman" w:hAnsi="Times New Roman"/>
                <w:sz w:val="24"/>
                <w:szCs w:val="20"/>
              </w:rPr>
              <w:t>March 15, 2022</w:t>
            </w:r>
            <w:r w:rsidRPr="00811DF3">
              <w:rPr>
                <w:rFonts w:ascii="Times New Roman" w:hAnsi="Times New Roman"/>
                <w:sz w:val="24"/>
                <w:szCs w:val="20"/>
              </w:rPr>
              <w:t xml:space="preserve">, Volume </w:t>
            </w:r>
            <w:r w:rsidR="00FD3CF4">
              <w:rPr>
                <w:rFonts w:ascii="Times New Roman" w:hAnsi="Times New Roman"/>
                <w:sz w:val="24"/>
                <w:szCs w:val="20"/>
              </w:rPr>
              <w:t>87</w:t>
            </w:r>
            <w:r w:rsidRPr="00811DF3">
              <w:rPr>
                <w:rFonts w:ascii="Times New Roman" w:hAnsi="Times New Roman"/>
                <w:sz w:val="24"/>
                <w:szCs w:val="20"/>
              </w:rPr>
              <w:t xml:space="preserve">, Page </w:t>
            </w:r>
            <w:r w:rsidR="00FD3CF4">
              <w:rPr>
                <w:rFonts w:ascii="Times New Roman" w:hAnsi="Times New Roman"/>
                <w:sz w:val="24"/>
                <w:szCs w:val="20"/>
              </w:rPr>
              <w:t>14552</w:t>
            </w:r>
            <w:r w:rsidRPr="00811DF3">
              <w:rPr>
                <w:rFonts w:ascii="Times New Roman" w:hAnsi="Times New Roman"/>
                <w:sz w:val="24"/>
                <w:szCs w:val="20"/>
              </w:rPr>
              <w:t>.</w:t>
            </w:r>
            <w:r>
              <w:t xml:space="preserve"> </w:t>
            </w:r>
            <w:r w:rsidRPr="00834D96">
              <w:rPr>
                <w:rFonts w:ascii="Times New Roman" w:hAnsi="Times New Roman"/>
                <w:sz w:val="24"/>
                <w:szCs w:val="20"/>
              </w:rPr>
              <w:t>No comments were received.</w:t>
            </w:r>
          </w:p>
          <w:p w:rsidR="00834D96" w:rsidP="00834D96" w:rsidRDefault="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Pr="00C879B4" w:rsidR="00FA2F70" w:rsidP="00834D96" w:rsidRDefault="00834D96" w14:paraId="1A0BF226" w14:textId="21616B3B">
            <w:pPr>
              <w:spacing w:after="0" w:line="240" w:lineRule="auto"/>
              <w:rPr>
                <w:rFonts w:ascii="Times New Roman" w:hAnsi="Times New Roman"/>
                <w:b/>
                <w:color w:val="000000"/>
                <w:sz w:val="24"/>
                <w:szCs w:val="24"/>
              </w:rPr>
            </w:pPr>
            <w:r w:rsidRPr="009245BB">
              <w:rPr>
                <w:rFonts w:ascii="Times New Roman" w:hAnsi="Times New Roman" w:eastAsia="Calibri"/>
                <w:color w:val="000000"/>
                <w:sz w:val="24"/>
                <w:szCs w:val="24"/>
              </w:rPr>
              <w:lastRenderedPageBreak/>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490857">
              <w:rPr>
                <w:rFonts w:ascii="Times New Roman" w:hAnsi="Times New Roman" w:eastAsia="Calibri"/>
                <w:color w:val="000000"/>
                <w:sz w:val="24"/>
                <w:szCs w:val="24"/>
              </w:rPr>
              <w:t>June 14, 2022</w:t>
            </w:r>
            <w:r w:rsidRPr="009245BB">
              <w:rPr>
                <w:rFonts w:ascii="Times New Roman" w:hAnsi="Times New Roman" w:eastAsia="Calibri"/>
                <w:color w:val="000000"/>
                <w:sz w:val="24"/>
                <w:szCs w:val="24"/>
              </w:rPr>
              <w:t xml:space="preserve">, Volume </w:t>
            </w:r>
            <w:r w:rsidR="00490857">
              <w:rPr>
                <w:rFonts w:ascii="Times New Roman" w:hAnsi="Times New Roman" w:eastAsia="Calibri"/>
                <w:color w:val="000000"/>
                <w:sz w:val="24"/>
                <w:szCs w:val="24"/>
              </w:rPr>
              <w:t>87</w:t>
            </w:r>
            <w:r w:rsidRPr="009245BB">
              <w:rPr>
                <w:rFonts w:ascii="Times New Roman" w:hAnsi="Times New Roman" w:eastAsia="Calibri"/>
                <w:color w:val="000000"/>
                <w:sz w:val="24"/>
                <w:szCs w:val="24"/>
              </w:rPr>
              <w:t xml:space="preserve">, Page </w:t>
            </w:r>
            <w:r w:rsidR="00490857">
              <w:rPr>
                <w:rFonts w:ascii="Times New Roman" w:hAnsi="Times New Roman" w:eastAsia="Calibri"/>
                <w:color w:val="000000"/>
                <w:sz w:val="24"/>
                <w:szCs w:val="24"/>
              </w:rPr>
              <w:t>35989</w:t>
            </w:r>
            <w:r w:rsidRPr="009245BB">
              <w:rPr>
                <w:rFonts w:ascii="Times New Roman" w:hAnsi="Times New Roman" w:eastAsia="Calibri"/>
                <w:color w:val="000000"/>
                <w:sz w:val="24"/>
                <w:szCs w:val="24"/>
              </w:rPr>
              <w:t>.  No comments were received</w:t>
            </w:r>
            <w:r>
              <w:rPr>
                <w:rFonts w:ascii="Times New Roman" w:hAnsi="Times New Roman" w:eastAsia="Calibri"/>
                <w:color w:val="000000"/>
                <w:sz w:val="24"/>
                <w:szCs w:val="24"/>
              </w:rPr>
              <w:t>.</w:t>
            </w:r>
          </w:p>
        </w:tc>
      </w:tr>
      <w:tr w:rsidRPr="00C879B4" w:rsidR="00FA2F70" w:rsidTr="00D35DDB" w14:paraId="03AA6D69" w14:textId="77777777">
        <w:tc>
          <w:tcPr>
            <w:tcW w:w="9360" w:type="dxa"/>
            <w:shd w:val="clear" w:color="auto" w:fill="auto"/>
          </w:tcPr>
          <w:p w:rsidRPr="00C879B4" w:rsidR="00FA2F70" w:rsidP="001B4FB5" w:rsidRDefault="00FA2F70" w14:paraId="7F87468C" w14:textId="77777777">
            <w:pPr>
              <w:spacing w:after="0" w:line="240" w:lineRule="auto"/>
              <w:rPr>
                <w:rFonts w:ascii="Times New Roman" w:hAnsi="Times New Roman"/>
                <w:b/>
                <w:color w:val="000000"/>
                <w:sz w:val="24"/>
                <w:szCs w:val="24"/>
              </w:rPr>
            </w:pPr>
          </w:p>
        </w:tc>
      </w:tr>
    </w:tbl>
    <w:p w:rsidRPr="00C879B4" w:rsidR="00FA2F70" w:rsidP="00FA2F70" w:rsidRDefault="00FA2F70" w14:paraId="3C34150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5C76A05D" w14:textId="77777777">
        <w:tc>
          <w:tcPr>
            <w:tcW w:w="9360" w:type="dxa"/>
            <w:shd w:val="clear" w:color="auto" w:fill="auto"/>
          </w:tcPr>
          <w:p w:rsidR="0021340A" w:rsidP="00834D96" w:rsidRDefault="0021340A" w14:paraId="65BB204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proofErr w:type="spellStart"/>
            <w:r w:rsidRPr="00C879B4">
              <w:rPr>
                <w:rFonts w:ascii="Times New Roman" w:hAnsi="Times New Roman"/>
                <w:b/>
                <w:color w:val="000000"/>
                <w:sz w:val="24"/>
                <w:szCs w:val="24"/>
              </w:rPr>
              <w:t>reenumeration</w:t>
            </w:r>
            <w:proofErr w:type="spellEnd"/>
            <w:r w:rsidRPr="00C879B4">
              <w:rPr>
                <w:rFonts w:ascii="Times New Roman" w:hAnsi="Times New Roman"/>
                <w:b/>
                <w:color w:val="000000"/>
                <w:sz w:val="24"/>
                <w:szCs w:val="24"/>
              </w:rPr>
              <w:t xml:space="preserve"> of contractors or grantees. </w:t>
            </w:r>
          </w:p>
          <w:p w:rsidRPr="00C879B4" w:rsidR="009E657A" w:rsidP="00834D96" w:rsidRDefault="009E657A" w14:paraId="10565E91" w14:textId="76A65295">
            <w:pPr>
              <w:spacing w:after="0" w:line="240" w:lineRule="auto"/>
              <w:rPr>
                <w:rFonts w:ascii="Times New Roman" w:hAnsi="Times New Roman"/>
                <w:color w:val="000000"/>
                <w:sz w:val="24"/>
                <w:szCs w:val="24"/>
              </w:rPr>
            </w:pPr>
          </w:p>
        </w:tc>
      </w:tr>
      <w:tr w:rsidRPr="00C879B4" w:rsidR="0021340A" w:rsidTr="00D35DDB" w14:paraId="7D3E16AB" w14:textId="77777777">
        <w:tc>
          <w:tcPr>
            <w:tcW w:w="9360" w:type="dxa"/>
            <w:shd w:val="clear" w:color="auto" w:fill="auto"/>
          </w:tcPr>
          <w:p w:rsidRPr="00C879B4" w:rsidR="00295753" w:rsidP="00295753" w:rsidRDefault="00295753" w14:paraId="17BA763A" w14:textId="429CCA6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Not </w:t>
            </w:r>
            <w:r w:rsidR="009E657A">
              <w:rPr>
                <w:rFonts w:ascii="Times New Roman" w:hAnsi="Times New Roman"/>
                <w:color w:val="000000"/>
                <w:sz w:val="24"/>
                <w:szCs w:val="24"/>
              </w:rPr>
              <w:t>a</w:t>
            </w:r>
            <w:r>
              <w:rPr>
                <w:rFonts w:ascii="Times New Roman" w:hAnsi="Times New Roman"/>
                <w:color w:val="000000"/>
                <w:sz w:val="24"/>
                <w:szCs w:val="24"/>
              </w:rPr>
              <w:t>pplicable</w:t>
            </w:r>
            <w:r w:rsidR="009E657A">
              <w:rPr>
                <w:rFonts w:ascii="Times New Roman" w:hAnsi="Times New Roman"/>
                <w:color w:val="000000"/>
                <w:sz w:val="24"/>
                <w:szCs w:val="24"/>
              </w:rPr>
              <w:t>.</w:t>
            </w:r>
          </w:p>
          <w:p w:rsidRPr="00C879B4" w:rsidR="0021340A" w:rsidP="001B4FB5" w:rsidRDefault="0021340A" w14:paraId="4DF2F8C2" w14:textId="77777777">
            <w:pPr>
              <w:spacing w:after="0" w:line="240" w:lineRule="auto"/>
              <w:rPr>
                <w:rFonts w:ascii="Times New Roman" w:hAnsi="Times New Roman"/>
                <w:color w:val="000000"/>
                <w:sz w:val="24"/>
                <w:szCs w:val="24"/>
              </w:rPr>
            </w:pPr>
          </w:p>
        </w:tc>
      </w:tr>
    </w:tbl>
    <w:p w:rsidRPr="00C879B4" w:rsidR="00FA2F70" w:rsidP="00FA2F70" w:rsidRDefault="00FA2F70" w14:paraId="51F8A96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6486F31F" w14:textId="77777777">
        <w:tc>
          <w:tcPr>
            <w:tcW w:w="9360" w:type="dxa"/>
            <w:shd w:val="clear" w:color="auto" w:fill="auto"/>
          </w:tcPr>
          <w:p w:rsidR="0021340A" w:rsidP="00834D96" w:rsidRDefault="0021340A" w14:paraId="3F1A7FD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9E657A" w:rsidP="00834D96" w:rsidRDefault="009E657A" w14:paraId="3E913ABB" w14:textId="32493F9F">
            <w:pPr>
              <w:spacing w:after="0" w:line="240" w:lineRule="auto"/>
              <w:rPr>
                <w:rFonts w:ascii="Times New Roman" w:hAnsi="Times New Roman"/>
                <w:b/>
                <w:color w:val="000000"/>
                <w:sz w:val="24"/>
                <w:szCs w:val="24"/>
              </w:rPr>
            </w:pPr>
          </w:p>
        </w:tc>
      </w:tr>
      <w:tr w:rsidRPr="00C879B4" w:rsidR="0021340A" w:rsidTr="00D35DDB" w14:paraId="65F5015D" w14:textId="77777777">
        <w:tc>
          <w:tcPr>
            <w:tcW w:w="9360" w:type="dxa"/>
            <w:shd w:val="clear" w:color="auto" w:fill="auto"/>
          </w:tcPr>
          <w:p w:rsidRPr="00C879B4" w:rsidR="0021340A" w:rsidP="00295753" w:rsidRDefault="00295753" w14:paraId="2829C847" w14:textId="49C458F4">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Not applicable.  This form has not been used for over 7 years and HUD will submit the OMB 83D form to discontinue this form once this collection is reinstated. </w:t>
            </w:r>
          </w:p>
        </w:tc>
      </w:tr>
    </w:tbl>
    <w:p w:rsidRPr="00C879B4" w:rsidR="00FA2F70" w:rsidP="00FA2F70" w:rsidRDefault="00FA2F70" w14:paraId="0342481F" w14:textId="77777777">
      <w:pPr>
        <w:spacing w:after="0" w:line="240" w:lineRule="auto"/>
        <w:rPr>
          <w:rFonts w:ascii="Times New Roman" w:hAnsi="Times New Roman"/>
          <w:b/>
          <w:color w:val="000000"/>
          <w:sz w:val="24"/>
          <w:szCs w:val="24"/>
        </w:rPr>
      </w:pPr>
    </w:p>
    <w:tbl>
      <w:tblPr>
        <w:tblW w:w="10313" w:type="dxa"/>
        <w:tblInd w:w="-72" w:type="dxa"/>
        <w:tblLook w:val="04A0" w:firstRow="1" w:lastRow="0" w:firstColumn="1" w:lastColumn="0" w:noHBand="0" w:noVBand="1"/>
      </w:tblPr>
      <w:tblGrid>
        <w:gridCol w:w="180"/>
        <w:gridCol w:w="1026"/>
        <w:gridCol w:w="1117"/>
        <w:gridCol w:w="1357"/>
        <w:gridCol w:w="1199"/>
        <w:gridCol w:w="1177"/>
        <w:gridCol w:w="1077"/>
        <w:gridCol w:w="846"/>
        <w:gridCol w:w="1077"/>
        <w:gridCol w:w="702"/>
        <w:gridCol w:w="555"/>
      </w:tblGrid>
      <w:tr w:rsidRPr="00C879B4" w:rsidR="0021340A" w:rsidTr="00E00716" w14:paraId="4635DB9E" w14:textId="77777777">
        <w:trPr>
          <w:gridBefore w:val="1"/>
          <w:gridAfter w:val="1"/>
          <w:wBefore w:w="180" w:type="dxa"/>
          <w:wAfter w:w="555" w:type="dxa"/>
        </w:trPr>
        <w:tc>
          <w:tcPr>
            <w:tcW w:w="9578" w:type="dxa"/>
            <w:gridSpan w:val="9"/>
            <w:shd w:val="clear" w:color="auto" w:fill="auto"/>
          </w:tcPr>
          <w:p w:rsidR="0021340A" w:rsidP="001B4FB5" w:rsidRDefault="0021340A" w14:paraId="20D57FF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62C5B" w:rsidP="001B4FB5" w:rsidRDefault="00295753" w14:paraId="399BE5A1" w14:textId="0596218B">
            <w:pPr>
              <w:spacing w:after="0" w:line="240" w:lineRule="auto"/>
              <w:rPr>
                <w:rFonts w:ascii="Times New Roman" w:hAnsi="Times New Roman"/>
                <w:bCs/>
                <w:color w:val="000000"/>
                <w:sz w:val="24"/>
                <w:szCs w:val="24"/>
              </w:rPr>
            </w:pPr>
            <w:r>
              <w:rPr>
                <w:rFonts w:ascii="Times New Roman" w:hAnsi="Times New Roman"/>
                <w:bCs/>
                <w:color w:val="000000"/>
                <w:sz w:val="24"/>
                <w:szCs w:val="24"/>
              </w:rPr>
              <w:t>Not Applicable</w:t>
            </w:r>
          </w:p>
          <w:p w:rsidRPr="00295753" w:rsidR="00295753" w:rsidP="001B4FB5" w:rsidRDefault="00295753" w14:paraId="6B9189B1" w14:textId="77777777">
            <w:pPr>
              <w:spacing w:after="0" w:line="240" w:lineRule="auto"/>
              <w:rPr>
                <w:rFonts w:ascii="Times New Roman" w:hAnsi="Times New Roman"/>
                <w:bCs/>
                <w:color w:val="000000"/>
                <w:sz w:val="24"/>
                <w:szCs w:val="24"/>
              </w:rPr>
            </w:pPr>
          </w:p>
          <w:p w:rsidRPr="00C879B4" w:rsidR="00B62C5B" w:rsidP="00B62C5B" w:rsidRDefault="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212ABD90" w14:textId="77777777">
            <w:pPr>
              <w:spacing w:after="0" w:line="240" w:lineRule="auto"/>
              <w:rPr>
                <w:rFonts w:ascii="Times New Roman" w:hAnsi="Times New Roman"/>
                <w:b/>
                <w:color w:val="000000"/>
                <w:sz w:val="24"/>
                <w:szCs w:val="24"/>
              </w:rPr>
            </w:pPr>
          </w:p>
          <w:p w:rsidRPr="00C879B4" w:rsidR="00B62C5B" w:rsidP="00B62C5B" w:rsidRDefault="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2B8A812A" w14:textId="77777777">
            <w:pPr>
              <w:spacing w:after="0" w:line="240" w:lineRule="auto"/>
              <w:rPr>
                <w:rFonts w:ascii="Times New Roman" w:hAnsi="Times New Roman"/>
                <w:color w:val="000000"/>
                <w:sz w:val="24"/>
                <w:szCs w:val="24"/>
              </w:rPr>
            </w:pPr>
          </w:p>
          <w:p w:rsidRPr="00C879B4" w:rsidR="00B62C5B" w:rsidP="00B62C5B" w:rsidRDefault="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w:t>
            </w:r>
            <w:proofErr w:type="gramStart"/>
            <w:r w:rsidRPr="00C879B4">
              <w:rPr>
                <w:rFonts w:ascii="Times New Roman" w:hAnsi="Times New Roman"/>
                <w:color w:val="000000"/>
                <w:sz w:val="24"/>
                <w:szCs w:val="24"/>
              </w:rPr>
              <w:t>form</w:t>
            </w:r>
            <w:proofErr w:type="gramEnd"/>
            <w:r w:rsidRPr="00C879B4">
              <w:rPr>
                <w:rFonts w:ascii="Times New Roman" w:hAnsi="Times New Roman"/>
                <w:color w:val="000000"/>
                <w:sz w:val="24"/>
                <w:szCs w:val="24"/>
              </w:rPr>
              <w:t xml:space="preserve"> and aggregate the hour burdens in Item 13 of OMB Form 83-I. </w:t>
            </w:r>
          </w:p>
          <w:p w:rsidRPr="00C879B4" w:rsidR="00B62C5B" w:rsidP="00B62C5B" w:rsidRDefault="00B62C5B" w14:paraId="75B66AD3" w14:textId="77777777">
            <w:pPr>
              <w:spacing w:after="0" w:line="240" w:lineRule="auto"/>
              <w:rPr>
                <w:rFonts w:ascii="Times New Roman" w:hAnsi="Times New Roman"/>
                <w:color w:val="000000"/>
                <w:sz w:val="24"/>
                <w:szCs w:val="24"/>
              </w:rPr>
            </w:pPr>
          </w:p>
          <w:p w:rsidRPr="00C879B4" w:rsidR="0021340A" w:rsidP="002C7DF4" w:rsidRDefault="00B62C5B"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C879B4" w:rsidR="006C1F71" w:rsidTr="00E00716" w14:paraId="493F79E3" w14:textId="77777777">
        <w:tc>
          <w:tcPr>
            <w:tcW w:w="1206" w:type="dxa"/>
            <w:gridSpan w:val="2"/>
          </w:tcPr>
          <w:p w:rsidRPr="00C879B4" w:rsidR="006C1F71" w:rsidP="001B4FB5" w:rsidRDefault="006C1F71" w14:paraId="03F238EA" w14:textId="77777777">
            <w:pPr>
              <w:spacing w:after="0" w:line="240" w:lineRule="auto"/>
              <w:rPr>
                <w:rFonts w:ascii="Times New Roman" w:hAnsi="Times New Roman"/>
                <w:b/>
                <w:color w:val="000000"/>
                <w:sz w:val="24"/>
                <w:szCs w:val="24"/>
              </w:rPr>
            </w:pPr>
          </w:p>
        </w:tc>
        <w:tc>
          <w:tcPr>
            <w:tcW w:w="9107" w:type="dxa"/>
            <w:gridSpan w:val="9"/>
            <w:shd w:val="clear" w:color="auto" w:fill="auto"/>
          </w:tcPr>
          <w:p w:rsidRPr="00C879B4" w:rsidR="006C1F71" w:rsidP="006B76CD" w:rsidRDefault="006C1F71"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rsidRPr="00C879B4" w:rsidR="006C1F71" w:rsidTr="00E00716" w14:paraId="656DCE8F" w14:textId="77777777">
        <w:tc>
          <w:tcPr>
            <w:tcW w:w="1206" w:type="dxa"/>
            <w:gridSpan w:val="2"/>
            <w:tcBorders>
              <w:bottom w:val="single" w:color="auto" w:sz="4" w:space="0"/>
            </w:tcBorders>
          </w:tcPr>
          <w:p w:rsidRPr="00C879B4" w:rsidR="006C1F71" w:rsidP="001B4FB5" w:rsidRDefault="006C1F71" w14:paraId="2333E164" w14:textId="77777777">
            <w:pPr>
              <w:spacing w:after="0" w:line="240" w:lineRule="auto"/>
              <w:rPr>
                <w:rFonts w:ascii="Times New Roman" w:hAnsi="Times New Roman"/>
                <w:b/>
                <w:color w:val="000000"/>
                <w:sz w:val="24"/>
                <w:szCs w:val="24"/>
              </w:rPr>
            </w:pPr>
            <w:bookmarkStart w:name="_Hlk96012626" w:id="0"/>
          </w:p>
        </w:tc>
        <w:tc>
          <w:tcPr>
            <w:tcW w:w="9107" w:type="dxa"/>
            <w:gridSpan w:val="9"/>
            <w:tcBorders>
              <w:bottom w:val="single" w:color="auto" w:sz="4" w:space="0"/>
            </w:tcBorders>
            <w:shd w:val="clear" w:color="auto" w:fill="auto"/>
          </w:tcPr>
          <w:p w:rsidR="00295753" w:rsidP="005A7FAF" w:rsidRDefault="00295753" w14:paraId="705CD890" w14:textId="77777777">
            <w:pPr>
              <w:spacing w:after="0" w:line="240" w:lineRule="auto"/>
              <w:jc w:val="center"/>
              <w:rPr>
                <w:rFonts w:ascii="Arial" w:hAnsi="Arial" w:cs="Arial"/>
                <w:b/>
                <w:bCs/>
                <w:color w:val="000000"/>
                <w:sz w:val="18"/>
                <w:szCs w:val="18"/>
              </w:rPr>
            </w:pPr>
          </w:p>
          <w:p w:rsidR="00295753" w:rsidP="005A7FAF" w:rsidRDefault="00295753" w14:paraId="021D7720" w14:textId="77777777">
            <w:pPr>
              <w:spacing w:after="0" w:line="240" w:lineRule="auto"/>
              <w:jc w:val="center"/>
              <w:rPr>
                <w:rFonts w:ascii="Arial" w:hAnsi="Arial" w:cs="Arial"/>
                <w:b/>
                <w:bCs/>
                <w:color w:val="000000"/>
                <w:sz w:val="18"/>
                <w:szCs w:val="18"/>
              </w:rPr>
            </w:pPr>
          </w:p>
          <w:p w:rsidR="00295753" w:rsidP="005A7FAF" w:rsidRDefault="00295753" w14:paraId="3B2C75AA" w14:textId="77777777">
            <w:pPr>
              <w:spacing w:after="0" w:line="240" w:lineRule="auto"/>
              <w:jc w:val="center"/>
              <w:rPr>
                <w:rFonts w:ascii="Arial" w:hAnsi="Arial" w:cs="Arial"/>
                <w:b/>
                <w:bCs/>
                <w:color w:val="000000"/>
                <w:sz w:val="18"/>
                <w:szCs w:val="18"/>
              </w:rPr>
            </w:pPr>
          </w:p>
          <w:p w:rsidR="00295753" w:rsidP="005A7FAF" w:rsidRDefault="00295753" w14:paraId="3BB642BD" w14:textId="77777777">
            <w:pPr>
              <w:spacing w:after="0" w:line="240" w:lineRule="auto"/>
              <w:jc w:val="center"/>
              <w:rPr>
                <w:rFonts w:ascii="Arial" w:hAnsi="Arial" w:cs="Arial"/>
                <w:b/>
                <w:bCs/>
                <w:color w:val="000000"/>
                <w:sz w:val="18"/>
                <w:szCs w:val="18"/>
              </w:rPr>
            </w:pPr>
          </w:p>
          <w:p w:rsidR="00295753" w:rsidP="005A7FAF" w:rsidRDefault="00295753" w14:paraId="41E72B66" w14:textId="77777777">
            <w:pPr>
              <w:spacing w:after="0" w:line="240" w:lineRule="auto"/>
              <w:jc w:val="center"/>
              <w:rPr>
                <w:rFonts w:ascii="Arial" w:hAnsi="Arial" w:cs="Arial"/>
                <w:b/>
                <w:bCs/>
                <w:color w:val="000000"/>
                <w:sz w:val="18"/>
                <w:szCs w:val="18"/>
              </w:rPr>
            </w:pPr>
          </w:p>
          <w:p w:rsidR="00295753" w:rsidP="005A7FAF" w:rsidRDefault="00295753" w14:paraId="213A2E47" w14:textId="77777777">
            <w:pPr>
              <w:spacing w:after="0" w:line="240" w:lineRule="auto"/>
              <w:jc w:val="center"/>
              <w:rPr>
                <w:rFonts w:ascii="Arial" w:hAnsi="Arial" w:cs="Arial"/>
                <w:b/>
                <w:bCs/>
                <w:color w:val="000000"/>
                <w:sz w:val="18"/>
                <w:szCs w:val="18"/>
              </w:rPr>
            </w:pPr>
          </w:p>
          <w:p w:rsidR="00295753" w:rsidP="005A7FAF" w:rsidRDefault="00295753" w14:paraId="484D88A6" w14:textId="77777777">
            <w:pPr>
              <w:spacing w:after="0" w:line="240" w:lineRule="auto"/>
              <w:jc w:val="center"/>
              <w:rPr>
                <w:rFonts w:ascii="Arial" w:hAnsi="Arial" w:cs="Arial"/>
                <w:b/>
                <w:bCs/>
                <w:color w:val="000000"/>
                <w:sz w:val="18"/>
                <w:szCs w:val="18"/>
              </w:rPr>
            </w:pPr>
          </w:p>
          <w:p w:rsidR="00295753" w:rsidP="005A7FAF" w:rsidRDefault="00295753" w14:paraId="0C852D4A" w14:textId="77777777">
            <w:pPr>
              <w:spacing w:after="0" w:line="240" w:lineRule="auto"/>
              <w:jc w:val="center"/>
              <w:rPr>
                <w:rFonts w:ascii="Arial" w:hAnsi="Arial" w:cs="Arial"/>
                <w:b/>
                <w:bCs/>
                <w:color w:val="000000"/>
                <w:sz w:val="18"/>
                <w:szCs w:val="18"/>
              </w:rPr>
            </w:pPr>
          </w:p>
          <w:p w:rsidR="00295753" w:rsidP="005A7FAF" w:rsidRDefault="00295753" w14:paraId="33819DBC" w14:textId="77777777">
            <w:pPr>
              <w:spacing w:after="0" w:line="240" w:lineRule="auto"/>
              <w:jc w:val="center"/>
              <w:rPr>
                <w:rFonts w:ascii="Arial" w:hAnsi="Arial" w:cs="Arial"/>
                <w:b/>
                <w:bCs/>
                <w:color w:val="000000"/>
                <w:sz w:val="18"/>
                <w:szCs w:val="18"/>
              </w:rPr>
            </w:pPr>
          </w:p>
          <w:p w:rsidR="00295753" w:rsidP="005A7FAF" w:rsidRDefault="00295753" w14:paraId="52909A26" w14:textId="77777777">
            <w:pPr>
              <w:spacing w:after="0" w:line="240" w:lineRule="auto"/>
              <w:jc w:val="center"/>
              <w:rPr>
                <w:rFonts w:ascii="Arial" w:hAnsi="Arial" w:cs="Arial"/>
                <w:b/>
                <w:bCs/>
                <w:color w:val="000000"/>
                <w:sz w:val="18"/>
                <w:szCs w:val="18"/>
              </w:rPr>
            </w:pPr>
          </w:p>
          <w:p w:rsidR="00295753" w:rsidP="005A7FAF" w:rsidRDefault="00295753" w14:paraId="2C23BB99" w14:textId="77777777">
            <w:pPr>
              <w:spacing w:after="0" w:line="240" w:lineRule="auto"/>
              <w:jc w:val="center"/>
              <w:rPr>
                <w:rFonts w:ascii="Arial" w:hAnsi="Arial" w:cs="Arial"/>
                <w:b/>
                <w:bCs/>
                <w:color w:val="000000"/>
                <w:sz w:val="18"/>
                <w:szCs w:val="18"/>
              </w:rPr>
            </w:pPr>
          </w:p>
          <w:p w:rsidRPr="00101513" w:rsidR="006C1F71" w:rsidP="005A7FAF" w:rsidRDefault="005A7FAF" w14:paraId="185A90B2" w14:textId="1076799A">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rsidRPr="00C879B4" w:rsidR="006C1F71" w:rsidTr="00E00716" w14:paraId="767C8DF5" w14:textId="77777777">
        <w:tblPrEx>
          <w:tblLook w:val="0000" w:firstRow="0" w:lastRow="0" w:firstColumn="0" w:lastColumn="0" w:noHBand="0" w:noVBand="0"/>
        </w:tblPrEx>
        <w:tc>
          <w:tcPr>
            <w:tcW w:w="1206" w:type="dxa"/>
            <w:gridSpan w:val="2"/>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409A323E" w14:textId="0C083383">
            <w:pPr>
              <w:rPr>
                <w:rFonts w:ascii="Helvetica" w:hAnsi="Helvetica"/>
                <w:b/>
                <w:bCs/>
                <w:color w:val="000000"/>
                <w:sz w:val="18"/>
              </w:rPr>
            </w:pPr>
            <w:r w:rsidRPr="00C879B4">
              <w:rPr>
                <w:rFonts w:ascii="Helvetica" w:hAnsi="Helvetica"/>
                <w:b/>
                <w:bCs/>
                <w:color w:val="000000"/>
                <w:sz w:val="18"/>
              </w:rPr>
              <w:lastRenderedPageBreak/>
              <w:t>Information Collection</w:t>
            </w:r>
            <w:r>
              <w:rPr>
                <w:rFonts w:ascii="Helvetica" w:hAnsi="Helvetica"/>
                <w:b/>
                <w:bCs/>
                <w:color w:val="000000"/>
                <w:sz w:val="18"/>
              </w:rPr>
              <w:t xml:space="preserve"> / </w:t>
            </w:r>
            <w:r w:rsidR="00B85ED4">
              <w:rPr>
                <w:rFonts w:ascii="Helvetica" w:hAnsi="Helvetica"/>
                <w:b/>
                <w:bCs/>
                <w:color w:val="000000"/>
                <w:sz w:val="18"/>
              </w:rPr>
              <w:t>Affected Public</w:t>
            </w:r>
          </w:p>
        </w:tc>
        <w:tc>
          <w:tcPr>
            <w:tcW w:w="1117"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76865CBF" w14:textId="77777777">
            <w:pPr>
              <w:ind w:right="-108"/>
              <w:jc w:val="center"/>
              <w:rPr>
                <w:rFonts w:ascii="Helvetica" w:hAnsi="Helvetica"/>
                <w:b/>
                <w:bCs/>
                <w:color w:val="000000"/>
                <w:sz w:val="18"/>
              </w:rPr>
            </w:pPr>
          </w:p>
          <w:p w:rsidR="006C1F71" w:rsidP="006C1F71" w:rsidRDefault="006C1F71"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Pr="00C879B4" w:rsidR="00B85ED4" w:rsidP="006C1F71" w:rsidRDefault="00B85ED4"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gridSpan w:val="2"/>
            <w:tcBorders>
              <w:top w:val="single" w:color="auto" w:sz="4" w:space="0"/>
              <w:left w:val="single" w:color="auto" w:sz="4" w:space="0"/>
              <w:bottom w:val="single" w:color="auto" w:sz="4" w:space="0"/>
              <w:right w:val="single" w:color="auto" w:sz="4" w:space="0"/>
            </w:tcBorders>
          </w:tcPr>
          <w:p w:rsidR="006C1F71" w:rsidP="006C1F71" w:rsidRDefault="006C1F71" w14:paraId="182516AD" w14:textId="77777777">
            <w:pPr>
              <w:ind w:right="-108"/>
              <w:jc w:val="center"/>
              <w:rPr>
                <w:rFonts w:ascii="Helvetica" w:hAnsi="Helvetica"/>
                <w:b/>
                <w:bCs/>
                <w:color w:val="000000"/>
                <w:sz w:val="18"/>
              </w:rPr>
            </w:pPr>
          </w:p>
          <w:p w:rsidRPr="00C879B4" w:rsidR="006C1F71" w:rsidP="006C1F71" w:rsidRDefault="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rsidRPr="00C879B4" w:rsidR="00295753" w:rsidTr="00E00716" w14:paraId="1D6AFB79" w14:textId="77777777">
        <w:tblPrEx>
          <w:tblLook w:val="0000" w:firstRow="0" w:lastRow="0" w:firstColumn="0" w:lastColumn="0" w:noHBand="0" w:noVBand="0"/>
        </w:tblPrEx>
        <w:tc>
          <w:tcPr>
            <w:tcW w:w="1206" w:type="dxa"/>
            <w:gridSpan w:val="2"/>
            <w:tcBorders>
              <w:top w:val="single" w:color="auto" w:sz="4" w:space="0"/>
              <w:left w:val="single" w:color="auto" w:sz="4" w:space="0"/>
              <w:bottom w:val="single" w:color="auto" w:sz="4" w:space="0"/>
              <w:right w:val="single" w:color="auto" w:sz="4" w:space="0"/>
            </w:tcBorders>
            <w:vAlign w:val="center"/>
          </w:tcPr>
          <w:p w:rsidRPr="00C879B4" w:rsidR="00295753" w:rsidP="00295753" w:rsidRDefault="00295753" w14:paraId="235EDD2D" w14:textId="23991624">
            <w:pPr>
              <w:rPr>
                <w:rFonts w:ascii="Helvetica" w:hAnsi="Helvetica"/>
                <w:bCs/>
                <w:color w:val="000000"/>
                <w:sz w:val="18"/>
              </w:rPr>
            </w:pPr>
            <w:r>
              <w:rPr>
                <w:rFonts w:ascii="Helvetica" w:hAnsi="Helvetica"/>
                <w:bCs/>
                <w:color w:val="000000"/>
                <w:sz w:val="18"/>
              </w:rPr>
              <w:t>2502-0585</w:t>
            </w:r>
            <w:r w:rsidR="00E00716">
              <w:rPr>
                <w:rFonts w:ascii="Helvetica" w:hAnsi="Helvetica"/>
                <w:bCs/>
                <w:color w:val="000000"/>
                <w:sz w:val="18"/>
              </w:rPr>
              <w:t xml:space="preserve"> </w:t>
            </w:r>
            <w:r>
              <w:rPr>
                <w:rFonts w:ascii="Helvetica" w:hAnsi="Helvetica"/>
                <w:bCs/>
                <w:color w:val="000000"/>
                <w:sz w:val="18"/>
              </w:rPr>
              <w:t>/ HECM Clients who have received counseling</w:t>
            </w:r>
          </w:p>
        </w:tc>
        <w:tc>
          <w:tcPr>
            <w:tcW w:w="1117" w:type="dxa"/>
            <w:tcBorders>
              <w:top w:val="single" w:color="auto" w:sz="4" w:space="0"/>
              <w:left w:val="single" w:color="auto" w:sz="4" w:space="0"/>
              <w:bottom w:val="single" w:color="auto" w:sz="4" w:space="0"/>
              <w:right w:val="single" w:color="auto" w:sz="4" w:space="0"/>
            </w:tcBorders>
            <w:shd w:val="clear" w:color="auto" w:fill="D9D9D9"/>
          </w:tcPr>
          <w:p w:rsidRPr="00C879B4" w:rsidR="00295753" w:rsidP="00295753" w:rsidRDefault="00295753" w14:paraId="0957D3DA" w14:textId="20D65F3E">
            <w:pPr>
              <w:jc w:val="center"/>
              <w:rPr>
                <w:rFonts w:ascii="Helvetica" w:hAnsi="Helvetica"/>
                <w:bCs/>
                <w:color w:val="000000"/>
                <w:sz w:val="18"/>
              </w:rPr>
            </w:pPr>
            <w:r>
              <w:rPr>
                <w:rFonts w:ascii="Helvetica" w:hAnsi="Helvetica"/>
                <w:bCs/>
                <w:color w:val="000000"/>
                <w:sz w:val="18"/>
              </w:rPr>
              <w:t>HECM Counseling Client Evaluation</w:t>
            </w:r>
            <w:r w:rsidR="00E00716">
              <w:rPr>
                <w:rFonts w:ascii="Helvetica" w:hAnsi="Helvetica"/>
                <w:bCs/>
                <w:color w:val="000000"/>
                <w:sz w:val="18"/>
              </w:rPr>
              <w:t xml:space="preserve"> </w:t>
            </w:r>
            <w:r>
              <w:rPr>
                <w:rFonts w:ascii="Helvetica" w:hAnsi="Helvetica"/>
                <w:bCs/>
                <w:color w:val="000000"/>
                <w:sz w:val="18"/>
              </w:rPr>
              <w:t>/ HUD-92911</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295753" w:rsidP="00295753" w:rsidRDefault="00295753" w14:paraId="09671722" w14:textId="6DF56B61">
            <w:pPr>
              <w:jc w:val="center"/>
              <w:rPr>
                <w:rFonts w:ascii="Helvetica" w:hAnsi="Helvetica"/>
                <w:bCs/>
                <w:color w:val="000000"/>
                <w:sz w:val="18"/>
              </w:rPr>
            </w:pPr>
            <w:r>
              <w:rPr>
                <w:rFonts w:ascii="Helvetica" w:hAnsi="Helvetica"/>
                <w:bCs/>
                <w:color w:val="000000"/>
                <w:sz w:val="18"/>
              </w:rPr>
              <w:t>300</w:t>
            </w:r>
          </w:p>
        </w:tc>
        <w:tc>
          <w:tcPr>
            <w:tcW w:w="1199" w:type="dxa"/>
            <w:tcBorders>
              <w:top w:val="single" w:color="auto" w:sz="4" w:space="0"/>
              <w:left w:val="single" w:color="auto" w:sz="4" w:space="0"/>
              <w:bottom w:val="single" w:color="auto" w:sz="4" w:space="0"/>
              <w:right w:val="single" w:color="auto" w:sz="4" w:space="0"/>
            </w:tcBorders>
            <w:vAlign w:val="center"/>
          </w:tcPr>
          <w:p w:rsidRPr="00C879B4" w:rsidR="00295753" w:rsidP="00295753" w:rsidRDefault="00295753" w14:paraId="52EF2B06" w14:textId="7B256571">
            <w:pPr>
              <w:jc w:val="center"/>
              <w:rPr>
                <w:rFonts w:ascii="Helvetica" w:hAnsi="Helvetica"/>
                <w:bCs/>
                <w:color w:val="000000"/>
                <w:sz w:val="18"/>
              </w:rPr>
            </w:pPr>
            <w:r>
              <w:rPr>
                <w:rFonts w:ascii="Helvetica" w:hAnsi="Helvetica"/>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295753" w:rsidP="00295753" w:rsidRDefault="00295753" w14:paraId="3C525D72" w14:textId="64B18DF8">
            <w:pPr>
              <w:jc w:val="center"/>
              <w:rPr>
                <w:rFonts w:ascii="Helvetica" w:hAnsi="Helvetica"/>
                <w:bCs/>
                <w:color w:val="000000"/>
                <w:sz w:val="18"/>
              </w:rPr>
            </w:pPr>
            <w:r>
              <w:rPr>
                <w:rFonts w:ascii="Helvetica" w:hAnsi="Helvetica"/>
                <w:bCs/>
                <w:color w:val="000000"/>
                <w:sz w:val="18"/>
              </w:rPr>
              <w:t>300</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295753" w:rsidP="00295753" w:rsidRDefault="009E15E4" w14:paraId="3ED7B734" w14:textId="7AC258CF">
            <w:pPr>
              <w:jc w:val="center"/>
              <w:rPr>
                <w:rFonts w:ascii="Helvetica" w:hAnsi="Helvetica"/>
                <w:bCs/>
                <w:color w:val="000000"/>
                <w:sz w:val="18"/>
              </w:rPr>
            </w:pPr>
            <w:r>
              <w:rPr>
                <w:rFonts w:ascii="Helvetica" w:hAnsi="Helvetica"/>
                <w:bCs/>
                <w:color w:val="000000"/>
                <w:sz w:val="18"/>
              </w:rPr>
              <w:t>.25</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295753" w:rsidP="00295753" w:rsidRDefault="009E15E4" w14:paraId="749C2918" w14:textId="510AA7C8">
            <w:pPr>
              <w:jc w:val="center"/>
              <w:rPr>
                <w:rFonts w:ascii="Helvetica" w:hAnsi="Helvetica"/>
                <w:bCs/>
                <w:color w:val="000000"/>
                <w:sz w:val="18"/>
              </w:rPr>
            </w:pPr>
            <w:r>
              <w:rPr>
                <w:rFonts w:ascii="Helvetica" w:hAnsi="Helvetica"/>
                <w:bCs/>
                <w:color w:val="000000"/>
                <w:sz w:val="18"/>
              </w:rPr>
              <w:t>75</w:t>
            </w:r>
          </w:p>
        </w:tc>
        <w:tc>
          <w:tcPr>
            <w:tcW w:w="1077" w:type="dxa"/>
            <w:tcBorders>
              <w:top w:val="single" w:color="auto" w:sz="4" w:space="0"/>
              <w:left w:val="single" w:color="auto" w:sz="4" w:space="0"/>
              <w:bottom w:val="single" w:color="auto" w:sz="4" w:space="0"/>
              <w:right w:val="single" w:color="auto" w:sz="4" w:space="0"/>
            </w:tcBorders>
            <w:vAlign w:val="center"/>
          </w:tcPr>
          <w:p w:rsidR="00295753" w:rsidP="00295753" w:rsidRDefault="00295753" w14:paraId="7DF51D48" w14:textId="77777777">
            <w:pPr>
              <w:jc w:val="right"/>
              <w:rPr>
                <w:rFonts w:ascii="Helvetica" w:hAnsi="Helvetica"/>
                <w:bCs/>
                <w:color w:val="000000"/>
                <w:sz w:val="18"/>
              </w:rPr>
            </w:pPr>
          </w:p>
          <w:p w:rsidR="00295753" w:rsidP="004F6441" w:rsidRDefault="00295753" w14:paraId="3F7154EF" w14:textId="77777777">
            <w:pPr>
              <w:jc w:val="center"/>
              <w:rPr>
                <w:rFonts w:ascii="Helvetica" w:hAnsi="Helvetica"/>
                <w:bCs/>
                <w:color w:val="000000"/>
                <w:sz w:val="18"/>
              </w:rPr>
            </w:pPr>
            <w:r>
              <w:rPr>
                <w:rFonts w:ascii="Helvetica" w:hAnsi="Helvetica"/>
                <w:bCs/>
                <w:color w:val="000000"/>
                <w:sz w:val="18"/>
              </w:rPr>
              <w:t>$50.71</w:t>
            </w:r>
          </w:p>
          <w:p w:rsidRPr="00C879B4" w:rsidR="00295753" w:rsidP="00295753" w:rsidRDefault="00295753" w14:paraId="25E16A71" w14:textId="77777777">
            <w:pPr>
              <w:jc w:val="right"/>
              <w:rPr>
                <w:rFonts w:ascii="Helvetica" w:hAnsi="Helvetica"/>
                <w:bCs/>
                <w:color w:val="000000"/>
                <w:sz w:val="18"/>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rsidRPr="00C879B4" w:rsidR="00295753" w:rsidP="00295753" w:rsidRDefault="00295753" w14:paraId="53BD3A1B" w14:textId="7262D033">
            <w:pPr>
              <w:jc w:val="right"/>
              <w:rPr>
                <w:rFonts w:ascii="Helvetica" w:hAnsi="Helvetica"/>
                <w:bCs/>
                <w:color w:val="000000"/>
                <w:sz w:val="18"/>
              </w:rPr>
            </w:pPr>
            <w:r>
              <w:rPr>
                <w:rFonts w:ascii="Helvetica" w:hAnsi="Helvetica"/>
                <w:bCs/>
                <w:color w:val="000000"/>
                <w:sz w:val="18"/>
              </w:rPr>
              <w:t>$3</w:t>
            </w:r>
            <w:r w:rsidR="00952BEC">
              <w:rPr>
                <w:rFonts w:ascii="Helvetica" w:hAnsi="Helvetica"/>
                <w:bCs/>
                <w:color w:val="000000"/>
                <w:sz w:val="18"/>
              </w:rPr>
              <w:t>,803.25</w:t>
            </w:r>
          </w:p>
        </w:tc>
      </w:tr>
      <w:tr w:rsidRPr="00C879B4" w:rsidR="006C1F71" w:rsidTr="00E00716" w14:paraId="665E9521" w14:textId="77777777">
        <w:tblPrEx>
          <w:tblLook w:val="0000" w:firstRow="0" w:lastRow="0" w:firstColumn="0" w:lastColumn="0" w:noHBand="0" w:noVBand="0"/>
        </w:tblPrEx>
        <w:tc>
          <w:tcPr>
            <w:tcW w:w="1206" w:type="dxa"/>
            <w:gridSpan w:val="2"/>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117" w:type="dxa"/>
            <w:tcBorders>
              <w:top w:val="single" w:color="auto" w:sz="4" w:space="0"/>
              <w:left w:val="single" w:color="auto" w:sz="4" w:space="0"/>
              <w:bottom w:val="single" w:color="auto" w:sz="4" w:space="0"/>
              <w:right w:val="single" w:color="auto" w:sz="4" w:space="0"/>
            </w:tcBorders>
            <w:shd w:val="clear" w:color="auto" w:fill="000000"/>
          </w:tcPr>
          <w:p w:rsidRPr="00C879B4" w:rsidR="006C1F71" w:rsidP="00B106EA" w:rsidRDefault="006C1F71" w14:paraId="62CE5E03" w14:textId="77777777">
            <w:pPr>
              <w:jc w:val="center"/>
              <w:rPr>
                <w:rFonts w:ascii="Helvetica" w:hAnsi="Helvetica"/>
                <w:bCs/>
                <w:color w:val="000000"/>
                <w:sz w:val="18"/>
              </w:rPr>
            </w:pP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E00716" w:rsidR="006C1F71" w:rsidP="00B106EA" w:rsidRDefault="00D44C97" w14:paraId="21F971F5" w14:textId="0269A48A">
            <w:pPr>
              <w:jc w:val="center"/>
              <w:rPr>
                <w:rFonts w:ascii="Helvetica" w:hAnsi="Helvetica"/>
                <w:b/>
                <w:color w:val="000000"/>
                <w:sz w:val="18"/>
              </w:rPr>
            </w:pPr>
            <w:r w:rsidRPr="00E00716">
              <w:rPr>
                <w:rFonts w:ascii="Helvetica" w:hAnsi="Helvetica"/>
                <w:b/>
                <w:color w:val="000000"/>
                <w:sz w:val="18"/>
              </w:rPr>
              <w:t>300</w:t>
            </w:r>
          </w:p>
        </w:tc>
        <w:tc>
          <w:tcPr>
            <w:tcW w:w="1199"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799587D0" w14:textId="77777777">
            <w:pPr>
              <w:jc w:val="center"/>
              <w:rPr>
                <w:rFonts w:ascii="Helvetica" w:hAnsi="Helvetica"/>
                <w:bCs/>
                <w:color w:val="000000"/>
                <w:sz w:val="18"/>
              </w:rPr>
            </w:pP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E00716" w:rsidR="006C1F71" w:rsidP="00B106EA" w:rsidRDefault="00D44C97" w14:paraId="78881F29" w14:textId="267CFB1E">
            <w:pPr>
              <w:jc w:val="center"/>
              <w:rPr>
                <w:rFonts w:ascii="Helvetica" w:hAnsi="Helvetica"/>
                <w:b/>
                <w:color w:val="000000"/>
                <w:sz w:val="18"/>
              </w:rPr>
            </w:pPr>
            <w:r w:rsidRPr="00E00716">
              <w:rPr>
                <w:rFonts w:ascii="Helvetica" w:hAnsi="Helvetica"/>
                <w:b/>
                <w:color w:val="000000"/>
                <w:sz w:val="18"/>
              </w:rPr>
              <w:t>300</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1920579E" w14:textId="77777777">
            <w:pPr>
              <w:jc w:val="center"/>
              <w:rPr>
                <w:rFonts w:ascii="Helvetica" w:hAnsi="Helvetica"/>
                <w:bCs/>
                <w:color w:val="000000"/>
                <w:sz w:val="18"/>
              </w:rPr>
            </w:pP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4F6441" w:rsidR="006C1F71" w:rsidP="00B106EA" w:rsidRDefault="009E15E4" w14:paraId="08CDF549" w14:textId="3D3B56CD">
            <w:pPr>
              <w:jc w:val="center"/>
              <w:rPr>
                <w:rFonts w:ascii="Helvetica" w:hAnsi="Helvetica"/>
                <w:b/>
                <w:color w:val="000000"/>
                <w:sz w:val="18"/>
              </w:rPr>
            </w:pPr>
            <w:r>
              <w:rPr>
                <w:rFonts w:ascii="Helvetica" w:hAnsi="Helvetica"/>
                <w:b/>
                <w:color w:val="000000"/>
                <w:sz w:val="18"/>
              </w:rPr>
              <w:t>75</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60479D6D" w14:textId="77777777">
            <w:pPr>
              <w:jc w:val="right"/>
              <w:rPr>
                <w:rFonts w:ascii="Helvetica" w:hAnsi="Helvetica"/>
                <w:bCs/>
                <w:color w:val="000000"/>
                <w:sz w:val="18"/>
              </w:rPr>
            </w:pPr>
          </w:p>
        </w:tc>
        <w:tc>
          <w:tcPr>
            <w:tcW w:w="1257" w:type="dxa"/>
            <w:gridSpan w:val="2"/>
            <w:tcBorders>
              <w:top w:val="single" w:color="auto" w:sz="4" w:space="0"/>
              <w:left w:val="single" w:color="auto" w:sz="4" w:space="0"/>
              <w:bottom w:val="single" w:color="auto" w:sz="4" w:space="0"/>
              <w:right w:val="single" w:color="auto" w:sz="4" w:space="0"/>
            </w:tcBorders>
          </w:tcPr>
          <w:p w:rsidRPr="004F6441" w:rsidR="006C1F71" w:rsidP="00B106EA" w:rsidRDefault="004F6441" w14:paraId="366F495F" w14:textId="23518D11">
            <w:pPr>
              <w:jc w:val="right"/>
              <w:rPr>
                <w:rFonts w:ascii="Helvetica" w:hAnsi="Helvetica"/>
                <w:b/>
                <w:color w:val="000000"/>
                <w:sz w:val="18"/>
              </w:rPr>
            </w:pPr>
            <w:r w:rsidRPr="004F6441">
              <w:rPr>
                <w:rFonts w:ascii="Helvetica" w:hAnsi="Helvetica"/>
                <w:b/>
                <w:color w:val="000000"/>
                <w:sz w:val="18"/>
              </w:rPr>
              <w:t>$3</w:t>
            </w:r>
            <w:r w:rsidR="00952BEC">
              <w:rPr>
                <w:rFonts w:ascii="Helvetica" w:hAnsi="Helvetica"/>
                <w:b/>
                <w:color w:val="000000"/>
                <w:sz w:val="18"/>
              </w:rPr>
              <w:t>,803.25</w:t>
            </w:r>
          </w:p>
        </w:tc>
      </w:tr>
    </w:tbl>
    <w:p w:rsidR="006B76CD" w:rsidP="006B76CD" w:rsidRDefault="006B76CD" w14:paraId="558C081A" w14:textId="77777777">
      <w:pPr>
        <w:spacing w:after="0"/>
        <w:rPr>
          <w:sz w:val="16"/>
          <w:szCs w:val="16"/>
        </w:rPr>
      </w:pPr>
      <w:r w:rsidRPr="00A9726C">
        <w:rPr>
          <w:sz w:val="16"/>
          <w:szCs w:val="16"/>
          <w:highlight w:val="yellow"/>
        </w:rPr>
        <w:t>Note</w:t>
      </w:r>
      <w:r w:rsidRPr="009B69D3">
        <w:rPr>
          <w:sz w:val="16"/>
          <w:szCs w:val="16"/>
        </w:rPr>
        <w:t>: The “Avg. Hourly Wage Rate” for each respondent includes a 1.4</w:t>
      </w:r>
      <w:r>
        <w:rPr>
          <w:sz w:val="16"/>
          <w:szCs w:val="16"/>
        </w:rPr>
        <w:t>6</w:t>
      </w:r>
      <w:r w:rsidRPr="009B69D3">
        <w:rPr>
          <w:sz w:val="16"/>
          <w:szCs w:val="16"/>
        </w:rPr>
        <w:t xml:space="preserve"> multiplier to r</w:t>
      </w:r>
      <w:r>
        <w:rPr>
          <w:sz w:val="16"/>
          <w:szCs w:val="16"/>
        </w:rPr>
        <w:t xml:space="preserve">eflect a </w:t>
      </w:r>
      <w:proofErr w:type="gramStart"/>
      <w:r>
        <w:rPr>
          <w:sz w:val="16"/>
          <w:szCs w:val="16"/>
        </w:rPr>
        <w:t>fully-loaded</w:t>
      </w:r>
      <w:proofErr w:type="gramEnd"/>
      <w:r>
        <w:rPr>
          <w:sz w:val="16"/>
          <w:szCs w:val="16"/>
        </w:rPr>
        <w:t xml:space="preserve"> wage rate. </w:t>
      </w:r>
    </w:p>
    <w:p w:rsidRPr="009B69D3" w:rsidR="006B76CD" w:rsidP="006B76CD" w:rsidRDefault="006B76CD" w14:paraId="781FA39C" w14:textId="77777777">
      <w:pPr>
        <w:spacing w:after="0" w:line="240" w:lineRule="auto"/>
        <w:ind w:left="-450" w:firstLine="450"/>
        <w:rPr>
          <w:sz w:val="16"/>
          <w:szCs w:val="16"/>
        </w:rPr>
      </w:pPr>
      <w:r>
        <w:rPr>
          <w:sz w:val="16"/>
          <w:szCs w:val="16"/>
        </w:rPr>
        <w:t>“Type of Respondent” should be entered exactly as chosen in Question 3 of the OMB Form 83-I</w:t>
      </w:r>
    </w:p>
    <w:bookmarkEnd w:id="0"/>
    <w:p w:rsidR="006B76CD" w:rsidP="006B76CD" w:rsidRDefault="006B76CD" w14:paraId="70D49387" w14:textId="77777777">
      <w:pPr>
        <w:tabs>
          <w:tab w:val="left" w:pos="-720"/>
        </w:tabs>
        <w:suppressAutoHyphens/>
        <w:spacing w:after="0" w:line="240" w:lineRule="auto"/>
        <w:rPr>
          <w:rFonts w:ascii="Times New Roman" w:hAnsi="Times New Roman"/>
          <w:b/>
          <w:sz w:val="24"/>
          <w:szCs w:val="24"/>
        </w:rPr>
      </w:pPr>
    </w:p>
    <w:p w:rsidR="006B76CD" w:rsidP="006B76CD" w:rsidRDefault="006B76CD" w14:paraId="262C85A0" w14:textId="77777777">
      <w:pPr>
        <w:tabs>
          <w:tab w:val="left" w:pos="-720"/>
        </w:tabs>
        <w:suppressAutoHyphens/>
        <w:spacing w:after="0" w:line="240" w:lineRule="auto"/>
        <w:rPr>
          <w:rFonts w:ascii="Times New Roman" w:hAnsi="Times New Roman"/>
          <w:b/>
          <w:sz w:val="24"/>
          <w:szCs w:val="24"/>
        </w:rPr>
      </w:pPr>
      <w:r w:rsidRPr="0028510F">
        <w:rPr>
          <w:rFonts w:ascii="Times New Roman" w:hAnsi="Times New Roman"/>
          <w:b/>
          <w:sz w:val="24"/>
          <w:szCs w:val="24"/>
        </w:rPr>
        <w:t>Instruction for Wage-rate category multiplier:  Take each non-loaded “Avg. Hourly Wage Rate” from the BLS website table and multiply that</w:t>
      </w:r>
      <w:r w:rsidRPr="006625E7">
        <w:rPr>
          <w:rFonts w:ascii="Times New Roman" w:hAnsi="Times New Roman"/>
          <w:b/>
          <w:sz w:val="24"/>
          <w:szCs w:val="24"/>
        </w:rPr>
        <w:t xml:space="preserve">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Pr="006625E7" w:rsidR="006B76CD" w:rsidP="006B76CD" w:rsidRDefault="006B76CD" w14:paraId="150F0E0A" w14:textId="77777777">
      <w:pPr>
        <w:tabs>
          <w:tab w:val="left" w:pos="-720"/>
        </w:tabs>
        <w:suppressAutoHyphens/>
        <w:spacing w:after="0" w:line="240" w:lineRule="auto"/>
        <w:rPr>
          <w:rFonts w:ascii="Times New Roman" w:hAnsi="Times New Roman"/>
          <w:sz w:val="24"/>
          <w:szCs w:val="24"/>
        </w:rPr>
      </w:pPr>
    </w:p>
    <w:p w:rsidRPr="00D44C97" w:rsidR="00D44C97" w:rsidP="00D44C97" w:rsidRDefault="00D44C97" w14:paraId="425A7296" w14:textId="65CF85B8">
      <w:pPr>
        <w:spacing w:after="0" w:line="240" w:lineRule="auto"/>
        <w:rPr>
          <w:rFonts w:ascii="Times New Roman" w:hAnsi="Times New Roman"/>
          <w:bCs/>
          <w:sz w:val="24"/>
          <w:szCs w:val="24"/>
        </w:rPr>
      </w:pPr>
      <w:r w:rsidRPr="00D44C97">
        <w:rPr>
          <w:rFonts w:ascii="Times New Roman" w:hAnsi="Times New Roman"/>
          <w:bCs/>
          <w:sz w:val="24"/>
          <w:szCs w:val="24"/>
        </w:rPr>
        <w:t>According to the 2001 website for the U.S. Department of Labor, Bureau of Labor Statistics website (</w:t>
      </w:r>
      <w:hyperlink w:history="1" r:id="rId10">
        <w:r w:rsidRPr="00D44C97">
          <w:rPr>
            <w:rStyle w:val="Hyperlink"/>
            <w:rFonts w:ascii="Times New Roman" w:hAnsi="Times New Roman"/>
            <w:bCs/>
            <w:sz w:val="24"/>
            <w:szCs w:val="24"/>
          </w:rPr>
          <w:t>https://www.bls.gov/oes/current/oes_nat.htm</w:t>
        </w:r>
      </w:hyperlink>
      <w:r w:rsidRPr="00D44C97">
        <w:rPr>
          <w:rFonts w:ascii="Times New Roman" w:hAnsi="Times New Roman"/>
          <w:bCs/>
          <w:sz w:val="24"/>
          <w:szCs w:val="24"/>
        </w:rPr>
        <w:t>) the wage rate category for Business and Finance Operation Occupations (13-0000) is estimated to be $50.71 including the wage rate multiplier, therefore, the estimated burden hour cost to respondents for Business and Finance Operation Occupations (13-0000) is estimated to be $3</w:t>
      </w:r>
      <w:r w:rsidR="00952BEC">
        <w:rPr>
          <w:rFonts w:ascii="Times New Roman" w:hAnsi="Times New Roman"/>
          <w:bCs/>
          <w:sz w:val="24"/>
          <w:szCs w:val="24"/>
        </w:rPr>
        <w:t>,803.25</w:t>
      </w:r>
      <w:r w:rsidRPr="00D44C97">
        <w:rPr>
          <w:rFonts w:ascii="Times New Roman" w:hAnsi="Times New Roman"/>
          <w:bCs/>
          <w:sz w:val="24"/>
          <w:szCs w:val="24"/>
        </w:rPr>
        <w:t xml:space="preserve"> annually.</w:t>
      </w:r>
    </w:p>
    <w:p w:rsidRPr="00D44C97" w:rsidR="00D44C97" w:rsidP="00D44C97" w:rsidRDefault="00D44C97" w14:paraId="22EAB93D" w14:textId="77777777">
      <w:pPr>
        <w:spacing w:after="0" w:line="240" w:lineRule="auto"/>
        <w:rPr>
          <w:rFonts w:ascii="Times New Roman" w:hAnsi="Times New Roman"/>
          <w:b/>
          <w:sz w:val="24"/>
          <w:szCs w:val="24"/>
        </w:rPr>
      </w:pPr>
    </w:p>
    <w:p w:rsidRPr="00D44C97" w:rsidR="00D44C97" w:rsidP="00D44C97" w:rsidRDefault="00D44C97" w14:paraId="21D11D59" w14:textId="77777777">
      <w:pPr>
        <w:spacing w:after="0" w:line="240" w:lineRule="auto"/>
        <w:rPr>
          <w:rFonts w:ascii="Times New Roman" w:hAnsi="Times New Roman"/>
          <w:b/>
          <w:sz w:val="24"/>
          <w:szCs w:val="24"/>
        </w:rPr>
      </w:pPr>
      <w:r w:rsidRPr="00D44C97">
        <w:rPr>
          <w:rFonts w:ascii="Times New Roman" w:hAnsi="Times New Roman"/>
          <w:bCs/>
          <w:sz w:val="24"/>
          <w:szCs w:val="24"/>
        </w:rPr>
        <w:t>This section is not applicable. OHC only is seeking to reinstate OMB Collection 2502-0585 so that an OMB 83-D form can be submitted to discontinue this collection.  HUD form 92911 is obsolete and hasn’t been used in over 7 years.</w:t>
      </w:r>
    </w:p>
    <w:p w:rsidRPr="00C879B4" w:rsidR="00FA2F70" w:rsidP="00FA2F70" w:rsidRDefault="00FA2F70" w14:paraId="24215B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B64EB" w14:paraId="70A992F7" w14:textId="77777777">
        <w:tc>
          <w:tcPr>
            <w:tcW w:w="9252" w:type="dxa"/>
            <w:shd w:val="clear" w:color="auto" w:fill="auto"/>
          </w:tcPr>
          <w:p w:rsidRPr="00C879B4" w:rsidR="0021340A" w:rsidP="001B4FB5" w:rsidRDefault="0021340A" w14:paraId="2EB70E7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3FB24E4F" w14:textId="77777777">
            <w:pPr>
              <w:spacing w:after="0" w:line="240" w:lineRule="auto"/>
              <w:rPr>
                <w:rFonts w:ascii="Times New Roman" w:hAnsi="Times New Roman"/>
                <w:b/>
                <w:color w:val="000000"/>
                <w:sz w:val="24"/>
                <w:szCs w:val="24"/>
              </w:rPr>
            </w:pPr>
          </w:p>
          <w:p w:rsidRPr="00C879B4" w:rsidR="0021340A" w:rsidP="001B4FB5" w:rsidRDefault="0021340A"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C879B4">
              <w:rPr>
                <w:rFonts w:ascii="Times New Roman" w:hAnsi="Times New Roman"/>
                <w:color w:val="000000"/>
                <w:sz w:val="24"/>
                <w:szCs w:val="24"/>
              </w:rPr>
              <w:t>drilling</w:t>
            </w:r>
            <w:proofErr w:type="gramEnd"/>
            <w:r w:rsidRPr="00C879B4">
              <w:rPr>
                <w:rFonts w:ascii="Times New Roman" w:hAnsi="Times New Roman"/>
                <w:color w:val="000000"/>
                <w:sz w:val="24"/>
                <w:szCs w:val="24"/>
              </w:rPr>
              <w:t xml:space="preserve"> and testing equipment; and record storage facilities. </w:t>
            </w:r>
          </w:p>
          <w:p w:rsidRPr="00C879B4" w:rsidR="0021340A" w:rsidP="001B4FB5" w:rsidRDefault="00D44C97" w14:paraId="7527F54D" w14:textId="7F9BDCCB">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21340A" w:rsidP="001B4FB5" w:rsidRDefault="0021340A"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lastRenderedPageBreak/>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C879B4">
              <w:rPr>
                <w:rFonts w:ascii="Times New Roman" w:hAnsi="Times New Roman"/>
                <w:color w:val="000000"/>
                <w:sz w:val="24"/>
                <w:szCs w:val="24"/>
              </w:rPr>
              <w:t>process</w:t>
            </w:r>
            <w:proofErr w:type="gramEnd"/>
            <w:r w:rsidRPr="00C879B4">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0021340A" w:rsidP="001B4FB5" w:rsidRDefault="00D44C97" w14:paraId="5FFC009C" w14:textId="718651BA">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D44C97" w:rsidP="001B4FB5" w:rsidRDefault="00D44C97" w14:paraId="48FA3937" w14:textId="77777777">
            <w:pPr>
              <w:spacing w:after="0" w:line="240" w:lineRule="auto"/>
              <w:rPr>
                <w:rFonts w:ascii="Times New Roman" w:hAnsi="Times New Roman"/>
                <w:color w:val="000000"/>
                <w:sz w:val="24"/>
                <w:szCs w:val="24"/>
              </w:rPr>
            </w:pPr>
          </w:p>
          <w:p w:rsidRPr="00C879B4" w:rsidR="0021340A" w:rsidP="001B4FB5" w:rsidRDefault="0021340A" w14:paraId="61B03FD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P="001B4FB5" w:rsidRDefault="00D44C97" w14:paraId="12BE0D0D" w14:textId="77777777">
            <w:pPr>
              <w:spacing w:after="0" w:line="240" w:lineRule="auto"/>
              <w:rPr>
                <w:rFonts w:ascii="Times New Roman" w:hAnsi="Times New Roman"/>
                <w:bCs/>
                <w:color w:val="000000"/>
                <w:sz w:val="24"/>
                <w:szCs w:val="24"/>
              </w:rPr>
            </w:pPr>
            <w:r>
              <w:rPr>
                <w:rFonts w:ascii="Times New Roman" w:hAnsi="Times New Roman"/>
                <w:bCs/>
                <w:color w:val="000000"/>
                <w:sz w:val="24"/>
                <w:szCs w:val="24"/>
              </w:rPr>
              <w:t>Not Applicable</w:t>
            </w:r>
          </w:p>
          <w:p w:rsidR="00DB64EB" w:rsidP="001B4FB5" w:rsidRDefault="00DB64EB" w14:paraId="565A7382" w14:textId="77777777">
            <w:pPr>
              <w:spacing w:after="0" w:line="240" w:lineRule="auto"/>
              <w:rPr>
                <w:rFonts w:ascii="Times New Roman" w:hAnsi="Times New Roman"/>
                <w:bCs/>
                <w:color w:val="000000"/>
                <w:sz w:val="24"/>
                <w:szCs w:val="24"/>
              </w:rPr>
            </w:pPr>
          </w:p>
          <w:p w:rsidRPr="00D44C97" w:rsidR="00DB64EB" w:rsidP="001B4FB5" w:rsidRDefault="00DB64EB" w14:paraId="418D9C14" w14:textId="670E261B">
            <w:pPr>
              <w:spacing w:after="0" w:line="240" w:lineRule="auto"/>
              <w:rPr>
                <w:rFonts w:ascii="Times New Roman" w:hAnsi="Times New Roman"/>
                <w:bCs/>
                <w:color w:val="000000"/>
                <w:sz w:val="24"/>
                <w:szCs w:val="24"/>
              </w:rPr>
            </w:pPr>
            <w:r w:rsidRPr="00C60FAD">
              <w:rPr>
                <w:rFonts w:ascii="Times New Roman" w:hAnsi="Times New Roman"/>
                <w:bCs/>
                <w:color w:val="000000"/>
                <w:sz w:val="24"/>
                <w:szCs w:val="24"/>
              </w:rPr>
              <w:t xml:space="preserve">There are no recordkeeping, capital, </w:t>
            </w:r>
            <w:proofErr w:type="gramStart"/>
            <w:r w:rsidRPr="00C60FAD">
              <w:rPr>
                <w:rFonts w:ascii="Times New Roman" w:hAnsi="Times New Roman"/>
                <w:bCs/>
                <w:color w:val="000000"/>
                <w:sz w:val="24"/>
                <w:szCs w:val="24"/>
              </w:rPr>
              <w:t>start-up</w:t>
            </w:r>
            <w:proofErr w:type="gramEnd"/>
            <w:r w:rsidRPr="00C60FAD">
              <w:rPr>
                <w:rFonts w:ascii="Times New Roman" w:hAnsi="Times New Roman"/>
                <w:bCs/>
                <w:color w:val="000000"/>
                <w:sz w:val="24"/>
                <w:szCs w:val="24"/>
              </w:rPr>
              <w:t xml:space="preserve"> or maintenance costs associated with this information collection.</w:t>
            </w:r>
          </w:p>
        </w:tc>
      </w:tr>
    </w:tbl>
    <w:p w:rsidR="00272D6B" w:rsidP="00272D6B" w:rsidRDefault="00272D6B" w14:paraId="7D6F4453" w14:textId="77777777">
      <w:pPr>
        <w:tabs>
          <w:tab w:val="left" w:pos="1056"/>
        </w:tabs>
        <w:spacing w:after="160" w:line="259" w:lineRule="auto"/>
        <w:jc w:val="center"/>
        <w:rPr>
          <w:rFonts w:ascii="Times New Roman" w:hAnsi="Times New Roman" w:eastAsiaTheme="minorHAnsi"/>
          <w:b/>
          <w:bCs/>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72D6B" w:rsidTr="00DB64EB" w14:paraId="2F4177A0" w14:textId="77777777">
        <w:tc>
          <w:tcPr>
            <w:tcW w:w="9252" w:type="dxa"/>
            <w:tcBorders>
              <w:top w:val="nil"/>
              <w:left w:val="nil"/>
              <w:bottom w:val="nil"/>
              <w:right w:val="nil"/>
            </w:tcBorders>
            <w:shd w:val="clear" w:color="auto" w:fill="auto"/>
          </w:tcPr>
          <w:p w:rsidR="00272D6B" w:rsidP="00436299" w:rsidRDefault="00272D6B" w14:paraId="560F4403" w14:textId="196079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C92ED3" w:rsidP="00436299" w:rsidRDefault="00C92ED3" w14:paraId="3BDCD169" w14:textId="77777777">
            <w:pPr>
              <w:spacing w:after="0" w:line="240" w:lineRule="auto"/>
              <w:rPr>
                <w:rFonts w:ascii="Times New Roman" w:hAnsi="Times New Roman"/>
                <w:bCs/>
                <w:color w:val="000000"/>
                <w:sz w:val="24"/>
                <w:szCs w:val="24"/>
              </w:rPr>
            </w:pPr>
          </w:p>
          <w:p w:rsidR="00272D6B" w:rsidP="00436299" w:rsidRDefault="00D44C97" w14:paraId="7BE4F779" w14:textId="25E76BAC">
            <w:pPr>
              <w:spacing w:after="0" w:line="240" w:lineRule="auto"/>
              <w:rPr>
                <w:rFonts w:ascii="Times New Roman" w:hAnsi="Times New Roman"/>
                <w:color w:val="000000"/>
                <w:sz w:val="24"/>
                <w:szCs w:val="24"/>
              </w:rPr>
            </w:pPr>
            <w:r w:rsidRPr="005041D4">
              <w:rPr>
                <w:rFonts w:ascii="Times New Roman" w:hAnsi="Times New Roman"/>
                <w:bCs/>
                <w:color w:val="000000"/>
                <w:sz w:val="24"/>
                <w:szCs w:val="24"/>
              </w:rPr>
              <w:t>This section is not applicable.</w:t>
            </w:r>
            <w:r>
              <w:rPr>
                <w:rFonts w:ascii="Times New Roman" w:hAnsi="Times New Roman"/>
                <w:bCs/>
                <w:color w:val="000000"/>
                <w:sz w:val="24"/>
                <w:szCs w:val="24"/>
              </w:rPr>
              <w:t xml:space="preserve"> There is no cost to the federal government.  OHC is only seeking to reinstate OMB Collection 2502-0585 so that an OMB 83-D form can be submitted to discontinue this collection.  HUD form 92911 is obsolete and hasn’t been used in over 7 years.</w:t>
            </w:r>
          </w:p>
          <w:p w:rsidRPr="00C879B4" w:rsidR="00272D6B" w:rsidP="00436299" w:rsidRDefault="00272D6B" w14:paraId="19F6E1CF" w14:textId="77777777">
            <w:pPr>
              <w:spacing w:after="0" w:line="240" w:lineRule="auto"/>
              <w:rPr>
                <w:rFonts w:ascii="Times New Roman" w:hAnsi="Times New Roman"/>
                <w:color w:val="000000"/>
                <w:sz w:val="24"/>
                <w:szCs w:val="24"/>
              </w:rPr>
            </w:pPr>
          </w:p>
        </w:tc>
      </w:tr>
    </w:tbl>
    <w:p w:rsidRPr="000646B7" w:rsidR="00272D6B" w:rsidP="00272D6B" w:rsidRDefault="00272D6B" w14:paraId="7D96FC27"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272D6B" w:rsidTr="00436299" w14:paraId="7B96BB66" w14:textId="77777777">
        <w:trPr>
          <w:trHeight w:val="70"/>
        </w:trPr>
        <w:tc>
          <w:tcPr>
            <w:tcW w:w="7680" w:type="dxa"/>
            <w:shd w:val="clear" w:color="auto" w:fill="A5A5A5"/>
            <w:noWrap/>
            <w:vAlign w:val="center"/>
          </w:tcPr>
          <w:p w:rsidRPr="000646B7" w:rsidR="00272D6B" w:rsidP="00436299" w:rsidRDefault="00272D6B" w14:paraId="24546BDD"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272D6B" w:rsidP="00436299" w:rsidRDefault="00272D6B" w14:paraId="55BAD553"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272D6B" w:rsidTr="00436299" w14:paraId="1F5A7ED7" w14:textId="77777777">
        <w:trPr>
          <w:trHeight w:val="495"/>
        </w:trPr>
        <w:tc>
          <w:tcPr>
            <w:tcW w:w="7680" w:type="dxa"/>
          </w:tcPr>
          <w:p w:rsidRPr="0028510F" w:rsidR="00272D6B" w:rsidP="00436299" w:rsidRDefault="00272D6B" w14:paraId="60A0279F" w14:textId="77777777">
            <w:pPr>
              <w:rPr>
                <w:rFonts w:ascii="Times New Roman" w:hAnsi="Times New Roman" w:eastAsia="Calibri"/>
                <w:sz w:val="18"/>
                <w:szCs w:val="18"/>
              </w:rPr>
            </w:pPr>
            <w:r w:rsidRPr="0028510F">
              <w:rPr>
                <w:rFonts w:ascii="Times New Roman" w:hAnsi="Times New Roman" w:eastAsia="Calibri"/>
                <w:sz w:val="18"/>
                <w:szCs w:val="18"/>
              </w:rPr>
              <w:t xml:space="preserve">Contract Costs: </w:t>
            </w:r>
            <w:r w:rsidRPr="0028510F">
              <w:rPr>
                <w:rFonts w:ascii="Times New Roman" w:hAnsi="Times New Roman" w:eastAsia="Calibri"/>
                <w:b/>
                <w:sz w:val="18"/>
                <w:szCs w:val="18"/>
              </w:rPr>
              <w:t>[Describe]</w:t>
            </w:r>
            <w:r w:rsidRPr="0028510F">
              <w:rPr>
                <w:rFonts w:ascii="Times New Roman" w:hAnsi="Times New Roman" w:eastAsia="Calibri"/>
                <w:sz w:val="18"/>
                <w:szCs w:val="18"/>
              </w:rPr>
              <w:t xml:space="preserve"> </w:t>
            </w:r>
          </w:p>
        </w:tc>
        <w:tc>
          <w:tcPr>
            <w:tcW w:w="1518" w:type="dxa"/>
          </w:tcPr>
          <w:p w:rsidRPr="000646B7" w:rsidR="00272D6B" w:rsidP="00436299" w:rsidRDefault="00272D6B" w14:paraId="7B1CEA6E"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272D6B" w:rsidTr="00436299" w14:paraId="37CF5465" w14:textId="77777777">
        <w:trPr>
          <w:trHeight w:val="510"/>
        </w:trPr>
        <w:tc>
          <w:tcPr>
            <w:tcW w:w="7680" w:type="dxa"/>
          </w:tcPr>
          <w:p w:rsidRPr="0028510F" w:rsidR="00272D6B" w:rsidP="00436299" w:rsidRDefault="00272D6B" w14:paraId="6DC0C1C3" w14:textId="77777777">
            <w:pPr>
              <w:rPr>
                <w:rFonts w:ascii="Times New Roman" w:hAnsi="Times New Roman" w:eastAsia="Calibri"/>
              </w:rPr>
            </w:pPr>
            <w:r w:rsidRPr="0028510F">
              <w:rPr>
                <w:rFonts w:ascii="Times New Roman" w:hAnsi="Times New Roman" w:eastAsia="Calibri"/>
                <w:sz w:val="18"/>
                <w:szCs w:val="18"/>
              </w:rPr>
              <w:t xml:space="preserve">Staff Salaries* </w:t>
            </w:r>
            <w:r w:rsidRPr="0028510F">
              <w:rPr>
                <w:rFonts w:ascii="Times New Roman" w:hAnsi="Times New Roman" w:eastAsia="Calibri"/>
                <w:b/>
                <w:bCs/>
                <w:sz w:val="18"/>
                <w:szCs w:val="18"/>
              </w:rPr>
              <w:t>[ _#_ of GS _</w:t>
            </w:r>
            <w:proofErr w:type="gramStart"/>
            <w:r w:rsidRPr="0028510F">
              <w:rPr>
                <w:rFonts w:ascii="Times New Roman" w:hAnsi="Times New Roman" w:eastAsia="Calibri"/>
                <w:b/>
                <w:bCs/>
                <w:sz w:val="18"/>
                <w:szCs w:val="18"/>
              </w:rPr>
              <w:t>_ ,</w:t>
            </w:r>
            <w:proofErr w:type="gramEnd"/>
            <w:r w:rsidRPr="0028510F">
              <w:rPr>
                <w:rFonts w:ascii="Times New Roman" w:hAnsi="Times New Roman" w:eastAsia="Calibri"/>
                <w:b/>
                <w:bCs/>
                <w:sz w:val="18"/>
                <w:szCs w:val="18"/>
              </w:rPr>
              <w:t xml:space="preserve"> step__ employees spending approximately ____% of time annually ….(description)……… for this data collection] [Show calculations for this here. For example,</w:t>
            </w:r>
            <w:r w:rsidRPr="0028510F">
              <w:rPr>
                <w:rFonts w:ascii="Times New Roman" w:hAnsi="Times New Roman" w:eastAsia="Calibri"/>
              </w:rPr>
              <w:t xml:space="preserve"> </w:t>
            </w:r>
            <w:bookmarkStart w:name="_Hlk522191515" w:id="1"/>
            <w:r w:rsidRPr="0028510F">
              <w:rPr>
                <w:rFonts w:ascii="Times New Roman" w:hAnsi="Times New Roman" w:eastAsia="Calibri"/>
                <w:b/>
                <w:bCs/>
                <w:sz w:val="18"/>
                <w:szCs w:val="18"/>
              </w:rPr>
              <w:t>1 (GS-12, Step 1) x $81,548.00 = $81,548.00 x 1.46 (wage rate multiplier) = $119,060.08 (</w:t>
            </w:r>
            <w:proofErr w:type="gramStart"/>
            <w:r w:rsidRPr="0028510F">
              <w:rPr>
                <w:rFonts w:ascii="Times New Roman" w:hAnsi="Times New Roman" w:eastAsia="Calibri"/>
                <w:b/>
                <w:bCs/>
                <w:sz w:val="18"/>
                <w:szCs w:val="18"/>
              </w:rPr>
              <w:t>fully-loaded</w:t>
            </w:r>
            <w:proofErr w:type="gramEnd"/>
            <w:r w:rsidRPr="0028510F">
              <w:rPr>
                <w:rFonts w:ascii="Times New Roman" w:hAnsi="Times New Roman" w:eastAsia="Calibri"/>
                <w:b/>
                <w:bCs/>
                <w:sz w:val="18"/>
                <w:szCs w:val="18"/>
              </w:rPr>
              <w:t>) x .50 (50% of time spent) = $59,530.04]</w:t>
            </w:r>
            <w:bookmarkEnd w:id="1"/>
          </w:p>
        </w:tc>
        <w:tc>
          <w:tcPr>
            <w:tcW w:w="1518" w:type="dxa"/>
            <w:noWrap/>
          </w:tcPr>
          <w:p w:rsidRPr="000646B7" w:rsidR="00272D6B" w:rsidP="00436299" w:rsidRDefault="00272D6B" w14:paraId="16D656DF" w14:textId="0F037349">
            <w:pPr>
              <w:rPr>
                <w:rFonts w:ascii="Times New Roman" w:hAnsi="Times New Roman" w:eastAsia="Calibri"/>
                <w:sz w:val="18"/>
                <w:szCs w:val="18"/>
              </w:rPr>
            </w:pPr>
            <w:r w:rsidRPr="000646B7">
              <w:rPr>
                <w:rFonts w:ascii="Times New Roman" w:hAnsi="Times New Roman" w:eastAsia="Calibri"/>
                <w:sz w:val="18"/>
                <w:szCs w:val="18"/>
              </w:rPr>
              <w:t> </w:t>
            </w:r>
            <w:r w:rsidR="00335021">
              <w:rPr>
                <w:rFonts w:ascii="Times New Roman" w:hAnsi="Times New Roman" w:eastAsia="Calibri"/>
                <w:sz w:val="18"/>
                <w:szCs w:val="18"/>
              </w:rPr>
              <w:t>0.00</w:t>
            </w:r>
          </w:p>
        </w:tc>
      </w:tr>
      <w:tr w:rsidRPr="000646B7" w:rsidR="00272D6B" w:rsidTr="00436299" w14:paraId="2050DC25" w14:textId="77777777">
        <w:trPr>
          <w:trHeight w:val="270"/>
        </w:trPr>
        <w:tc>
          <w:tcPr>
            <w:tcW w:w="7680" w:type="dxa"/>
            <w:noWrap/>
          </w:tcPr>
          <w:p w:rsidRPr="000646B7" w:rsidR="00272D6B" w:rsidP="00436299" w:rsidRDefault="00272D6B" w14:paraId="27E5870D"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272D6B" w:rsidP="00436299" w:rsidRDefault="00272D6B" w14:paraId="2B7AC7D4"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272D6B" w:rsidTr="00436299" w14:paraId="56688FC5" w14:textId="77777777">
        <w:trPr>
          <w:trHeight w:val="240"/>
        </w:trPr>
        <w:tc>
          <w:tcPr>
            <w:tcW w:w="7680" w:type="dxa"/>
            <w:noWrap/>
          </w:tcPr>
          <w:p w:rsidRPr="000646B7" w:rsidR="00272D6B" w:rsidP="00436299" w:rsidRDefault="00272D6B" w14:paraId="591A3FE5"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272D6B" w:rsidP="00436299" w:rsidRDefault="00272D6B" w14:paraId="5F1226D5"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272D6B" w:rsidTr="00436299" w14:paraId="18AD725F" w14:textId="77777777">
        <w:trPr>
          <w:trHeight w:val="255"/>
        </w:trPr>
        <w:tc>
          <w:tcPr>
            <w:tcW w:w="7680" w:type="dxa"/>
            <w:noWrap/>
          </w:tcPr>
          <w:p w:rsidRPr="000646B7" w:rsidR="00272D6B" w:rsidP="00436299" w:rsidRDefault="00272D6B" w14:paraId="046062F8"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272D6B" w:rsidP="00436299" w:rsidRDefault="00272D6B" w14:paraId="00C174E0"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272D6B" w:rsidTr="00436299" w14:paraId="13BD9DB9" w14:textId="77777777">
        <w:trPr>
          <w:trHeight w:val="255"/>
        </w:trPr>
        <w:tc>
          <w:tcPr>
            <w:tcW w:w="7680" w:type="dxa"/>
            <w:noWrap/>
          </w:tcPr>
          <w:p w:rsidRPr="000646B7" w:rsidR="00272D6B" w:rsidP="00436299" w:rsidRDefault="00272D6B" w14:paraId="51095471"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272D6B" w:rsidP="00436299" w:rsidRDefault="00272D6B" w14:paraId="6DF965A7"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272D6B" w:rsidTr="00436299" w14:paraId="4ED8881F" w14:textId="77777777">
        <w:trPr>
          <w:trHeight w:val="255"/>
        </w:trPr>
        <w:tc>
          <w:tcPr>
            <w:tcW w:w="7680" w:type="dxa"/>
            <w:noWrap/>
          </w:tcPr>
          <w:p w:rsidRPr="000646B7" w:rsidR="00272D6B" w:rsidP="00436299" w:rsidRDefault="00272D6B" w14:paraId="6C5884F7"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272D6B" w:rsidP="00436299" w:rsidRDefault="00272D6B" w14:paraId="1AF1F1DE"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272D6B" w:rsidTr="00436299" w14:paraId="45B55D56" w14:textId="77777777">
        <w:trPr>
          <w:trHeight w:val="255"/>
        </w:trPr>
        <w:tc>
          <w:tcPr>
            <w:tcW w:w="7680" w:type="dxa"/>
            <w:noWrap/>
          </w:tcPr>
          <w:p w:rsidRPr="000646B7" w:rsidR="00272D6B" w:rsidP="00436299" w:rsidRDefault="00272D6B" w14:paraId="63EAE91F" w14:textId="77777777">
            <w:pPr>
              <w:rPr>
                <w:rFonts w:ascii="Times New Roman" w:hAnsi="Times New Roman" w:eastAsia="Calibri"/>
                <w:sz w:val="18"/>
                <w:szCs w:val="18"/>
              </w:rPr>
            </w:pPr>
            <w:r w:rsidRPr="000646B7">
              <w:rPr>
                <w:rFonts w:ascii="Times New Roman" w:hAnsi="Times New Roman" w:eastAsia="Calibri"/>
                <w:sz w:val="18"/>
                <w:szCs w:val="18"/>
              </w:rPr>
              <w:lastRenderedPageBreak/>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272D6B" w:rsidP="00436299" w:rsidRDefault="00272D6B" w14:paraId="45FE3EA0"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272D6B" w:rsidTr="00436299" w14:paraId="30000E8D" w14:textId="77777777">
        <w:trPr>
          <w:trHeight w:val="255"/>
        </w:trPr>
        <w:tc>
          <w:tcPr>
            <w:tcW w:w="7680" w:type="dxa"/>
            <w:noWrap/>
          </w:tcPr>
          <w:p w:rsidRPr="000646B7" w:rsidR="00272D6B" w:rsidP="00436299" w:rsidRDefault="00272D6B" w14:paraId="59CA8495"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272D6B" w:rsidP="00436299" w:rsidRDefault="00272D6B" w14:paraId="494D27E3"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272D6B" w:rsidTr="00436299" w14:paraId="079A4852" w14:textId="77777777">
        <w:trPr>
          <w:trHeight w:val="270"/>
        </w:trPr>
        <w:tc>
          <w:tcPr>
            <w:tcW w:w="7680" w:type="dxa"/>
            <w:noWrap/>
          </w:tcPr>
          <w:p w:rsidRPr="000646B7" w:rsidR="00272D6B" w:rsidP="00436299" w:rsidRDefault="00272D6B" w14:paraId="0D3AFDF5"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272D6B" w:rsidP="00436299" w:rsidRDefault="00272D6B" w14:paraId="2B2D6577" w14:textId="08A273E0">
            <w:pPr>
              <w:rPr>
                <w:rFonts w:ascii="Times New Roman" w:hAnsi="Times New Roman" w:eastAsia="Calibri"/>
                <w:b/>
                <w:bCs/>
                <w:sz w:val="18"/>
                <w:szCs w:val="18"/>
              </w:rPr>
            </w:pPr>
            <w:r w:rsidRPr="000646B7">
              <w:rPr>
                <w:rFonts w:ascii="Times New Roman" w:hAnsi="Times New Roman" w:eastAsia="Calibri"/>
                <w:b/>
                <w:bCs/>
                <w:sz w:val="18"/>
                <w:szCs w:val="18"/>
              </w:rPr>
              <w:t>$</w:t>
            </w:r>
            <w:r w:rsidR="00335021">
              <w:rPr>
                <w:rFonts w:ascii="Times New Roman" w:hAnsi="Times New Roman" w:eastAsia="Calibri"/>
                <w:b/>
                <w:bCs/>
                <w:sz w:val="18"/>
                <w:szCs w:val="18"/>
              </w:rPr>
              <w:t>0.00</w:t>
            </w:r>
          </w:p>
        </w:tc>
      </w:tr>
    </w:tbl>
    <w:p w:rsidRPr="000646B7" w:rsidR="00272D6B" w:rsidP="00272D6B" w:rsidRDefault="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proofErr w:type="gramStart"/>
      <w:r w:rsidRPr="000646B7">
        <w:rPr>
          <w:rFonts w:eastAsia="Calibri"/>
          <w:sz w:val="16"/>
          <w:szCs w:val="16"/>
        </w:rPr>
        <w:t>fully-loaded</w:t>
      </w:r>
      <w:proofErr w:type="gramEnd"/>
      <w:r w:rsidRPr="000646B7">
        <w:rPr>
          <w:rFonts w:eastAsia="Calibri"/>
          <w:sz w:val="16"/>
          <w:szCs w:val="16"/>
        </w:rPr>
        <w:t xml:space="preserve"> wage rate.</w:t>
      </w:r>
    </w:p>
    <w:p w:rsidRPr="00C879B4" w:rsidR="00D35DDB" w:rsidP="00FA2F70" w:rsidRDefault="00D35DDB" w14:paraId="38FD6350"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4CB222F4" w14:textId="77777777">
        <w:tc>
          <w:tcPr>
            <w:tcW w:w="9360" w:type="dxa"/>
            <w:shd w:val="clear" w:color="auto" w:fill="auto"/>
          </w:tcPr>
          <w:p w:rsidRPr="00C879B4" w:rsidR="0021340A" w:rsidP="001B4FB5" w:rsidRDefault="0021340A"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Pr="00C879B4" w:rsidR="00560E48" w:rsidP="001B4FB5" w:rsidRDefault="00560E48" w14:paraId="4EAFE35C" w14:textId="77777777">
            <w:pPr>
              <w:spacing w:after="0" w:line="240" w:lineRule="auto"/>
              <w:rPr>
                <w:rFonts w:ascii="Times New Roman" w:hAnsi="Times New Roman"/>
                <w:color w:val="000000"/>
                <w:sz w:val="24"/>
                <w:szCs w:val="24"/>
              </w:rPr>
            </w:pPr>
          </w:p>
        </w:tc>
      </w:tr>
      <w:tr w:rsidRPr="00C879B4" w:rsidR="0021340A" w:rsidTr="00D35DDB" w14:paraId="69F39DCB" w14:textId="77777777">
        <w:tc>
          <w:tcPr>
            <w:tcW w:w="9360" w:type="dxa"/>
            <w:shd w:val="clear" w:color="auto" w:fill="auto"/>
          </w:tcPr>
          <w:p w:rsidR="00335021" w:rsidP="00335021" w:rsidRDefault="00335021" w14:paraId="12A8A96D" w14:textId="77777777">
            <w:pPr>
              <w:spacing w:after="0" w:line="240" w:lineRule="auto"/>
              <w:rPr>
                <w:rFonts w:ascii="Times New Roman" w:hAnsi="Times New Roman"/>
                <w:color w:val="000000"/>
                <w:sz w:val="24"/>
                <w:szCs w:val="24"/>
              </w:rPr>
            </w:pPr>
            <w:r>
              <w:rPr>
                <w:rFonts w:ascii="Times New Roman" w:hAnsi="Times New Roman"/>
                <w:bCs/>
                <w:color w:val="000000"/>
                <w:sz w:val="24"/>
                <w:szCs w:val="24"/>
              </w:rPr>
              <w:t xml:space="preserve">OHC only is seeking to reinstate OMB Collection 2502-0585 so that an OMB 83-D form can be submitted to discontinue this collection.  Form HUD-92911 is obsolete and hasn’t been used by the staff for over 7 years therefore the table in #14 has been completed with zeroes.    </w:t>
            </w:r>
          </w:p>
          <w:p w:rsidRPr="00C879B4" w:rsidR="0021340A" w:rsidP="001B4FB5" w:rsidRDefault="0021340A" w14:paraId="68F3BF02" w14:textId="467BB3AC">
            <w:pPr>
              <w:spacing w:after="0" w:line="240" w:lineRule="auto"/>
              <w:rPr>
                <w:rFonts w:ascii="Times New Roman" w:hAnsi="Times New Roman"/>
                <w:b/>
                <w:color w:val="000000"/>
                <w:sz w:val="24"/>
                <w:szCs w:val="24"/>
              </w:rPr>
            </w:pPr>
          </w:p>
        </w:tc>
      </w:tr>
    </w:tbl>
    <w:p w:rsidRPr="00C879B4" w:rsidR="00FA2F70" w:rsidP="00FA2F70" w:rsidRDefault="00FA2F70" w14:paraId="41F96E6E"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2CC41AB5" w14:textId="77777777">
        <w:tc>
          <w:tcPr>
            <w:tcW w:w="9360" w:type="dxa"/>
            <w:shd w:val="clear" w:color="auto" w:fill="auto"/>
          </w:tcPr>
          <w:p w:rsidR="0021340A" w:rsidP="00834D96" w:rsidRDefault="0021340A" w14:paraId="1E40456F" w14:textId="0C1856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92ED3" w:rsidP="00834D96" w:rsidRDefault="00C92ED3" w14:paraId="1CB9C5BC" w14:textId="77777777">
            <w:pPr>
              <w:spacing w:after="0" w:line="240" w:lineRule="auto"/>
              <w:rPr>
                <w:rFonts w:ascii="Times New Roman" w:hAnsi="Times New Roman"/>
                <w:b/>
                <w:color w:val="000000"/>
                <w:sz w:val="24"/>
                <w:szCs w:val="24"/>
              </w:rPr>
            </w:pPr>
          </w:p>
          <w:p w:rsidRPr="00C879B4" w:rsidR="00335021" w:rsidP="00834D96" w:rsidRDefault="00335021" w14:paraId="5467CA2E" w14:textId="5D991DF9">
            <w:pPr>
              <w:spacing w:after="0" w:line="240" w:lineRule="auto"/>
              <w:rPr>
                <w:rFonts w:ascii="Times New Roman" w:hAnsi="Times New Roman"/>
                <w:b/>
                <w:color w:val="000000"/>
                <w:sz w:val="24"/>
                <w:szCs w:val="24"/>
              </w:rPr>
            </w:pPr>
            <w:r w:rsidRPr="00E73895">
              <w:rPr>
                <w:rFonts w:ascii="Times New Roman" w:hAnsi="Times New Roman"/>
                <w:bCs/>
                <w:color w:val="000000"/>
                <w:sz w:val="24"/>
                <w:szCs w:val="24"/>
              </w:rPr>
              <w:t>Not applicable.</w:t>
            </w:r>
            <w:r w:rsidRPr="00474E47">
              <w:rPr>
                <w:sz w:val="24"/>
                <w:szCs w:val="24"/>
              </w:rPr>
              <w:t xml:space="preserve"> </w:t>
            </w:r>
            <w:r w:rsidRPr="00C1117A">
              <w:rPr>
                <w:rFonts w:ascii="Times New Roman" w:hAnsi="Times New Roman"/>
                <w:sz w:val="24"/>
                <w:szCs w:val="24"/>
              </w:rPr>
              <w:t>HUD will not publish the results of this information collection because this collection will be discontinued.</w:t>
            </w:r>
          </w:p>
        </w:tc>
      </w:tr>
      <w:tr w:rsidRPr="00C879B4" w:rsidR="0021340A" w:rsidTr="00D35DDB" w14:paraId="3898F11C" w14:textId="77777777">
        <w:tc>
          <w:tcPr>
            <w:tcW w:w="9360" w:type="dxa"/>
            <w:shd w:val="clear" w:color="auto" w:fill="auto"/>
          </w:tcPr>
          <w:p w:rsidRPr="00C879B4" w:rsidR="0021340A" w:rsidP="001B4FB5" w:rsidRDefault="0021340A" w14:paraId="7A415CFB" w14:textId="77777777">
            <w:pPr>
              <w:spacing w:after="0" w:line="240" w:lineRule="auto"/>
              <w:rPr>
                <w:rFonts w:ascii="Times New Roman" w:hAnsi="Times New Roman"/>
                <w:b/>
                <w:color w:val="000000"/>
                <w:sz w:val="24"/>
                <w:szCs w:val="24"/>
              </w:rPr>
            </w:pPr>
          </w:p>
        </w:tc>
      </w:tr>
    </w:tbl>
    <w:p w:rsidRPr="00C879B4" w:rsidR="00FA2F70" w:rsidP="00FA2F70" w:rsidRDefault="00FA2F70" w14:paraId="5E66969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DB64EB" w:rsidTr="00503608" w14:paraId="2DA78A2C" w14:textId="77777777">
        <w:tc>
          <w:tcPr>
            <w:tcW w:w="9252" w:type="dxa"/>
            <w:shd w:val="clear" w:color="auto" w:fill="auto"/>
          </w:tcPr>
          <w:tbl>
            <w:tblPr>
              <w:tblW w:w="0" w:type="auto"/>
              <w:tblLook w:val="04A0" w:firstRow="1" w:lastRow="0" w:firstColumn="1" w:lastColumn="0" w:noHBand="0" w:noVBand="1"/>
            </w:tblPr>
            <w:tblGrid>
              <w:gridCol w:w="8928"/>
            </w:tblGrid>
            <w:tr w:rsidRPr="00251175" w:rsidR="00DB64EB" w:rsidTr="00DB64EB" w14:paraId="53EEE1B6" w14:textId="77777777">
              <w:tc>
                <w:tcPr>
                  <w:tcW w:w="8928" w:type="dxa"/>
                  <w:shd w:val="clear" w:color="auto" w:fill="auto"/>
                </w:tcPr>
                <w:p w:rsidRPr="00251175" w:rsidR="00DB64EB" w:rsidP="00DB64EB" w:rsidRDefault="00DB64EB" w14:paraId="17CEF214" w14:textId="77777777">
                  <w:pPr>
                    <w:spacing w:after="0" w:line="240" w:lineRule="auto"/>
                    <w:rPr>
                      <w:rFonts w:ascii="Times New Roman" w:hAnsi="Times New Roman"/>
                      <w:b/>
                      <w:color w:val="000000"/>
                      <w:sz w:val="24"/>
                      <w:szCs w:val="24"/>
                    </w:rPr>
                  </w:pPr>
                  <w:r w:rsidRPr="00251175">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251175" w:rsidR="00DB64EB" w:rsidP="00DB64EB" w:rsidRDefault="00DB64EB" w14:paraId="7929A116" w14:textId="77777777">
                  <w:pPr>
                    <w:spacing w:after="0" w:line="240" w:lineRule="auto"/>
                    <w:rPr>
                      <w:rFonts w:ascii="Times New Roman" w:hAnsi="Times New Roman"/>
                      <w:color w:val="000000"/>
                      <w:sz w:val="24"/>
                      <w:szCs w:val="24"/>
                    </w:rPr>
                  </w:pPr>
                </w:p>
                <w:p w:rsidRPr="00251175" w:rsidR="00DB64EB" w:rsidP="00DB64EB" w:rsidRDefault="00DB64EB" w14:paraId="4D15AF32" w14:textId="77777777">
                  <w:pPr>
                    <w:spacing w:after="0" w:line="240" w:lineRule="auto"/>
                    <w:rPr>
                      <w:rFonts w:ascii="Times New Roman" w:hAnsi="Times New Roman"/>
                      <w:color w:val="000000"/>
                      <w:sz w:val="24"/>
                      <w:szCs w:val="24"/>
                    </w:rPr>
                  </w:pPr>
                  <w:r w:rsidRPr="00251175">
                    <w:rPr>
                      <w:rFonts w:ascii="Times New Roman" w:hAnsi="Times New Roman"/>
                      <w:color w:val="000000"/>
                      <w:sz w:val="24"/>
                      <w:szCs w:val="24"/>
                    </w:rPr>
                    <w:t>HUD will display the expiration date for OMB approval of this information collection.</w:t>
                  </w:r>
                </w:p>
              </w:tc>
            </w:tr>
            <w:tr w:rsidRPr="00251175" w:rsidR="00DB64EB" w:rsidTr="00DB64EB" w14:paraId="108E8338" w14:textId="77777777">
              <w:tc>
                <w:tcPr>
                  <w:tcW w:w="8928" w:type="dxa"/>
                  <w:shd w:val="clear" w:color="auto" w:fill="auto"/>
                </w:tcPr>
                <w:p w:rsidRPr="00251175" w:rsidR="00DB64EB" w:rsidP="00DB64EB" w:rsidRDefault="00DB64EB" w14:paraId="0E55E713" w14:textId="77777777">
                  <w:pPr>
                    <w:spacing w:after="0" w:line="240" w:lineRule="auto"/>
                    <w:rPr>
                      <w:rFonts w:ascii="Times New Roman" w:hAnsi="Times New Roman"/>
                      <w:color w:val="000000"/>
                      <w:sz w:val="24"/>
                      <w:szCs w:val="24"/>
                    </w:rPr>
                  </w:pPr>
                </w:p>
              </w:tc>
            </w:tr>
            <w:tr w:rsidRPr="00251175" w:rsidR="00DB64EB" w:rsidTr="00DB64EB" w14:paraId="58B8D4B0" w14:textId="77777777">
              <w:tc>
                <w:tcPr>
                  <w:tcW w:w="8928" w:type="dxa"/>
                  <w:shd w:val="clear" w:color="auto" w:fill="auto"/>
                </w:tcPr>
                <w:p w:rsidRPr="00251175" w:rsidR="00DB64EB" w:rsidP="00DB64EB" w:rsidRDefault="00DB64EB" w14:paraId="464CC17A" w14:textId="77777777">
                  <w:pPr>
                    <w:spacing w:after="0" w:line="240" w:lineRule="auto"/>
                    <w:rPr>
                      <w:rFonts w:ascii="Times New Roman" w:hAnsi="Times New Roman"/>
                      <w:b/>
                      <w:color w:val="000000"/>
                      <w:sz w:val="24"/>
                      <w:szCs w:val="24"/>
                    </w:rPr>
                  </w:pPr>
                  <w:r w:rsidRPr="00251175">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Pr="00251175" w:rsidR="00DB64EB" w:rsidP="00DB64EB" w:rsidRDefault="00DB64EB" w14:paraId="09A73FC3" w14:textId="77777777">
                  <w:pPr>
                    <w:spacing w:after="0" w:line="240" w:lineRule="auto"/>
                    <w:rPr>
                      <w:rFonts w:ascii="Times New Roman" w:hAnsi="Times New Roman"/>
                      <w:b/>
                      <w:color w:val="000000"/>
                      <w:sz w:val="24"/>
                      <w:szCs w:val="24"/>
                    </w:rPr>
                  </w:pPr>
                </w:p>
                <w:p w:rsidRPr="00251175" w:rsidR="00DB64EB" w:rsidP="00DB64EB" w:rsidRDefault="00DB64EB" w14:paraId="7045D887" w14:textId="77777777">
                  <w:pPr>
                    <w:spacing w:after="0" w:line="240" w:lineRule="auto"/>
                    <w:rPr>
                      <w:rFonts w:ascii="Times New Roman" w:hAnsi="Times New Roman"/>
                      <w:bCs/>
                      <w:color w:val="000000"/>
                      <w:sz w:val="24"/>
                      <w:szCs w:val="24"/>
                    </w:rPr>
                  </w:pPr>
                  <w:r w:rsidRPr="00251175">
                    <w:rPr>
                      <w:rFonts w:ascii="Times New Roman" w:hAnsi="Times New Roman"/>
                      <w:bCs/>
                      <w:color w:val="000000"/>
                      <w:sz w:val="24"/>
                      <w:szCs w:val="24"/>
                    </w:rPr>
                    <w:t>HUD does not request an exception to the certification of this information collection.</w:t>
                  </w:r>
                </w:p>
                <w:p w:rsidRPr="00251175" w:rsidR="00DB64EB" w:rsidP="00DB64EB" w:rsidRDefault="00DB64EB" w14:paraId="4290B831" w14:textId="77777777">
                  <w:pPr>
                    <w:spacing w:after="0" w:line="256" w:lineRule="auto"/>
                    <w:rPr>
                      <w:rFonts w:ascii="Times New Roman" w:hAnsi="Times New Roman"/>
                      <w:b/>
                      <w:bCs/>
                      <w:sz w:val="24"/>
                      <w:szCs w:val="24"/>
                    </w:rPr>
                  </w:pPr>
                </w:p>
                <w:p w:rsidRPr="00251175" w:rsidR="00DB64EB" w:rsidP="00DB64EB" w:rsidRDefault="00DB64EB" w14:paraId="44F70119" w14:textId="77777777">
                  <w:pPr>
                    <w:spacing w:after="0" w:line="240" w:lineRule="auto"/>
                    <w:rPr>
                      <w:rFonts w:ascii="Times New Roman" w:hAnsi="Times New Roman"/>
                      <w:b/>
                      <w:bCs/>
                      <w:sz w:val="24"/>
                      <w:szCs w:val="24"/>
                    </w:rPr>
                  </w:pPr>
                  <w:r w:rsidRPr="00251175">
                    <w:rPr>
                      <w:rFonts w:ascii="Times New Roman" w:hAnsi="Times New Roman"/>
                      <w:b/>
                      <w:bCs/>
                      <w:sz w:val="24"/>
                      <w:szCs w:val="24"/>
                    </w:rPr>
                    <w:t>B.  Collections of Information Employing Statistical Methods</w:t>
                  </w:r>
                </w:p>
                <w:p w:rsidRPr="00251175" w:rsidR="00DB64EB" w:rsidP="00DB64EB" w:rsidRDefault="00DB64EB" w14:paraId="52F1F8FE" w14:textId="77777777">
                  <w:pPr>
                    <w:spacing w:after="0" w:line="240" w:lineRule="auto"/>
                    <w:rPr>
                      <w:rFonts w:ascii="Times New Roman" w:hAnsi="Times New Roman"/>
                      <w:sz w:val="24"/>
                      <w:szCs w:val="24"/>
                    </w:rPr>
                  </w:pPr>
                </w:p>
                <w:p w:rsidRPr="00251175" w:rsidR="00DB64EB" w:rsidP="00DB64EB" w:rsidRDefault="00DB64EB" w14:paraId="27EA0B1B" w14:textId="77777777">
                  <w:pPr>
                    <w:spacing w:after="0" w:line="240" w:lineRule="auto"/>
                    <w:rPr>
                      <w:rFonts w:ascii="Times New Roman" w:hAnsi="Times New Roman"/>
                      <w:bCs/>
                      <w:color w:val="000000"/>
                      <w:sz w:val="24"/>
                      <w:szCs w:val="24"/>
                    </w:rPr>
                  </w:pPr>
                  <w:r w:rsidRPr="00251175">
                    <w:rPr>
                      <w:rFonts w:ascii="Times New Roman" w:hAnsi="Times New Roman"/>
                      <w:sz w:val="24"/>
                      <w:szCs w:val="24"/>
                    </w:rPr>
                    <w:t>There is no statistical methodology involved in this collection.</w:t>
                  </w:r>
                </w:p>
              </w:tc>
            </w:tr>
          </w:tbl>
          <w:p w:rsidRPr="00C879B4" w:rsidR="00DB64EB" w:rsidP="00DB64EB" w:rsidRDefault="00DB64EB" w14:paraId="22C9AABB" w14:textId="25C52952">
            <w:pPr>
              <w:pStyle w:val="BodyTextIndent"/>
              <w:tabs>
                <w:tab w:val="left" w:pos="480"/>
              </w:tabs>
              <w:ind w:left="480" w:hanging="480"/>
              <w:rPr>
                <w:rFonts w:ascii="Times New Roman" w:hAnsi="Times New Roman"/>
                <w:color w:val="000000"/>
                <w:sz w:val="24"/>
                <w:szCs w:val="24"/>
              </w:rPr>
            </w:pPr>
          </w:p>
        </w:tc>
      </w:tr>
      <w:tr w:rsidRPr="00C879B4" w:rsidR="00DB64EB" w:rsidTr="00503608" w14:paraId="50F773C6" w14:textId="77777777">
        <w:tc>
          <w:tcPr>
            <w:tcW w:w="9252" w:type="dxa"/>
            <w:shd w:val="clear" w:color="auto" w:fill="auto"/>
          </w:tcPr>
          <w:tbl>
            <w:tblPr>
              <w:tblW w:w="0" w:type="auto"/>
              <w:tblInd w:w="108" w:type="dxa"/>
              <w:tblLook w:val="04A0" w:firstRow="1" w:lastRow="0" w:firstColumn="1" w:lastColumn="0" w:noHBand="0" w:noVBand="1"/>
            </w:tblPr>
            <w:tblGrid>
              <w:gridCol w:w="8928"/>
            </w:tblGrid>
            <w:tr w:rsidRPr="00251175" w:rsidR="00DB64EB" w:rsidTr="009A36CE" w14:paraId="673292A0" w14:textId="77777777">
              <w:tc>
                <w:tcPr>
                  <w:tcW w:w="9145" w:type="dxa"/>
                  <w:shd w:val="clear" w:color="auto" w:fill="auto"/>
                </w:tcPr>
                <w:p w:rsidRPr="00251175" w:rsidR="00DB64EB" w:rsidP="00DB64EB" w:rsidRDefault="00DB64EB" w14:paraId="02BEA7A8" w14:textId="47A203CA">
                  <w:pPr>
                    <w:spacing w:after="0" w:line="240" w:lineRule="auto"/>
                    <w:rPr>
                      <w:rFonts w:ascii="Times New Roman" w:hAnsi="Times New Roman"/>
                      <w:color w:val="000000"/>
                      <w:sz w:val="24"/>
                      <w:szCs w:val="24"/>
                    </w:rPr>
                  </w:pPr>
                </w:p>
              </w:tc>
            </w:tr>
            <w:tr w:rsidRPr="00251175" w:rsidR="00DB64EB" w:rsidTr="009A36CE" w14:paraId="39A27290" w14:textId="77777777">
              <w:tc>
                <w:tcPr>
                  <w:tcW w:w="9145" w:type="dxa"/>
                  <w:shd w:val="clear" w:color="auto" w:fill="auto"/>
                </w:tcPr>
                <w:p w:rsidRPr="00251175" w:rsidR="00DB64EB" w:rsidP="00DB64EB" w:rsidRDefault="00DB64EB" w14:paraId="1A2FDF9E" w14:textId="77777777">
                  <w:pPr>
                    <w:spacing w:after="0" w:line="240" w:lineRule="auto"/>
                    <w:rPr>
                      <w:rFonts w:ascii="Times New Roman" w:hAnsi="Times New Roman"/>
                      <w:color w:val="000000"/>
                      <w:sz w:val="24"/>
                      <w:szCs w:val="24"/>
                    </w:rPr>
                  </w:pPr>
                </w:p>
              </w:tc>
            </w:tr>
            <w:tr w:rsidRPr="00251175" w:rsidR="00DB64EB" w:rsidTr="009A36CE" w14:paraId="34E2FCF9" w14:textId="77777777">
              <w:tc>
                <w:tcPr>
                  <w:tcW w:w="9145" w:type="dxa"/>
                  <w:shd w:val="clear" w:color="auto" w:fill="auto"/>
                </w:tcPr>
                <w:p w:rsidRPr="00251175" w:rsidR="00DB64EB" w:rsidP="00DB64EB" w:rsidRDefault="00DB64EB" w14:paraId="7914FAB5" w14:textId="2D78322D">
                  <w:pPr>
                    <w:spacing w:after="0" w:line="240" w:lineRule="auto"/>
                    <w:rPr>
                      <w:rFonts w:ascii="Times New Roman" w:hAnsi="Times New Roman"/>
                      <w:bCs/>
                      <w:color w:val="000000"/>
                      <w:sz w:val="24"/>
                      <w:szCs w:val="24"/>
                    </w:rPr>
                  </w:pPr>
                </w:p>
              </w:tc>
            </w:tr>
          </w:tbl>
          <w:p w:rsidRPr="00C879B4" w:rsidR="00DB64EB" w:rsidP="00DB64EB" w:rsidRDefault="00DB64EB" w14:paraId="0F6C8358" w14:textId="77777777">
            <w:pPr>
              <w:spacing w:after="0" w:line="240" w:lineRule="auto"/>
              <w:rPr>
                <w:rFonts w:ascii="Times New Roman" w:hAnsi="Times New Roman"/>
                <w:color w:val="000000"/>
                <w:sz w:val="24"/>
                <w:szCs w:val="24"/>
              </w:rPr>
            </w:pPr>
          </w:p>
        </w:tc>
      </w:tr>
      <w:tr w:rsidRPr="00C879B4" w:rsidR="00DB64EB" w:rsidTr="00503608" w14:paraId="6119CDC7" w14:textId="77777777">
        <w:trPr>
          <w:trHeight w:val="1224"/>
        </w:trPr>
        <w:tc>
          <w:tcPr>
            <w:tcW w:w="9252" w:type="dxa"/>
            <w:shd w:val="clear" w:color="auto" w:fill="auto"/>
          </w:tcPr>
          <w:tbl>
            <w:tblPr>
              <w:tblW w:w="0" w:type="auto"/>
              <w:tblInd w:w="108" w:type="dxa"/>
              <w:tblLook w:val="04A0" w:firstRow="1" w:lastRow="0" w:firstColumn="1" w:lastColumn="0" w:noHBand="0" w:noVBand="1"/>
            </w:tblPr>
            <w:tblGrid>
              <w:gridCol w:w="8928"/>
            </w:tblGrid>
            <w:tr w:rsidRPr="00251175" w:rsidR="00DB64EB" w:rsidTr="009A36CE" w14:paraId="2309CD5C" w14:textId="77777777">
              <w:tc>
                <w:tcPr>
                  <w:tcW w:w="9145" w:type="dxa"/>
                  <w:shd w:val="clear" w:color="auto" w:fill="auto"/>
                </w:tcPr>
                <w:p w:rsidRPr="00251175" w:rsidR="00DB64EB" w:rsidP="00DB64EB" w:rsidRDefault="00DB64EB" w14:paraId="55F13EFA" w14:textId="7729C15C">
                  <w:pPr>
                    <w:spacing w:after="0" w:line="240" w:lineRule="auto"/>
                    <w:rPr>
                      <w:rFonts w:ascii="Times New Roman" w:hAnsi="Times New Roman"/>
                      <w:color w:val="000000"/>
                      <w:sz w:val="24"/>
                      <w:szCs w:val="24"/>
                    </w:rPr>
                  </w:pPr>
                </w:p>
              </w:tc>
            </w:tr>
            <w:tr w:rsidRPr="00251175" w:rsidR="00DB64EB" w:rsidTr="009A36CE" w14:paraId="193AB0F0" w14:textId="77777777">
              <w:tc>
                <w:tcPr>
                  <w:tcW w:w="9145" w:type="dxa"/>
                  <w:shd w:val="clear" w:color="auto" w:fill="auto"/>
                </w:tcPr>
                <w:p w:rsidRPr="00251175" w:rsidR="00DB64EB" w:rsidP="00DB64EB" w:rsidRDefault="00DB64EB" w14:paraId="4A181717" w14:textId="77777777">
                  <w:pPr>
                    <w:spacing w:after="0" w:line="240" w:lineRule="auto"/>
                    <w:rPr>
                      <w:rFonts w:ascii="Times New Roman" w:hAnsi="Times New Roman"/>
                      <w:color w:val="000000"/>
                      <w:sz w:val="24"/>
                      <w:szCs w:val="24"/>
                    </w:rPr>
                  </w:pPr>
                </w:p>
              </w:tc>
            </w:tr>
            <w:tr w:rsidRPr="00251175" w:rsidR="00DB64EB" w:rsidTr="009A36CE" w14:paraId="258DAFE7" w14:textId="77777777">
              <w:tc>
                <w:tcPr>
                  <w:tcW w:w="9145" w:type="dxa"/>
                  <w:shd w:val="clear" w:color="auto" w:fill="auto"/>
                </w:tcPr>
                <w:p w:rsidRPr="00251175" w:rsidR="00DB64EB" w:rsidP="00DB64EB" w:rsidRDefault="00DB64EB" w14:paraId="217BCDAA" w14:textId="17EBDE89">
                  <w:pPr>
                    <w:spacing w:after="0" w:line="240" w:lineRule="auto"/>
                    <w:rPr>
                      <w:rFonts w:ascii="Times New Roman" w:hAnsi="Times New Roman"/>
                      <w:bCs/>
                      <w:color w:val="000000"/>
                      <w:sz w:val="24"/>
                      <w:szCs w:val="24"/>
                    </w:rPr>
                  </w:pPr>
                </w:p>
              </w:tc>
            </w:tr>
          </w:tbl>
          <w:p w:rsidRPr="00C879B4" w:rsidR="00DB64EB" w:rsidP="00DB64EB" w:rsidRDefault="00DB64EB" w14:paraId="5C1D0A1C" w14:textId="0628A179">
            <w:pPr>
              <w:spacing w:after="0" w:line="240" w:lineRule="auto"/>
              <w:rPr>
                <w:rFonts w:ascii="Times New Roman" w:hAnsi="Times New Roman"/>
                <w:b/>
                <w:color w:val="000000"/>
                <w:sz w:val="24"/>
                <w:szCs w:val="24"/>
              </w:rPr>
            </w:pPr>
          </w:p>
        </w:tc>
      </w:tr>
    </w:tbl>
    <w:p w:rsidRPr="00C879B4" w:rsidR="00075224" w:rsidP="00FA2F70" w:rsidRDefault="00075224" w14:paraId="527DCFA2" w14:textId="77777777">
      <w:pPr>
        <w:spacing w:after="0" w:line="240" w:lineRule="auto"/>
        <w:rPr>
          <w:rFonts w:ascii="Times New Roman" w:hAnsi="Times New Roman"/>
          <w:color w:val="000000"/>
          <w:sz w:val="24"/>
          <w:szCs w:val="24"/>
        </w:rPr>
      </w:pPr>
    </w:p>
    <w:sectPr w:rsidRPr="00C879B4" w:rsidR="00075224" w:rsidSect="00075224">
      <w:footerReference w:type="even" r:id="rId11"/>
      <w:footerReference w:type="default" r:id="rId12"/>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A4E5" w14:textId="77777777" w:rsidR="00697022" w:rsidRDefault="00697022" w:rsidP="00075224">
      <w:pPr>
        <w:spacing w:after="0" w:line="240" w:lineRule="auto"/>
      </w:pPr>
      <w:r>
        <w:separator/>
      </w:r>
    </w:p>
  </w:endnote>
  <w:endnote w:type="continuationSeparator" w:id="0">
    <w:p w14:paraId="34F8B98A" w14:textId="77777777" w:rsidR="00697022" w:rsidRDefault="00697022"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E4AA"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E0813BE"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FBF9"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506183DB"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52DD" w14:textId="77777777" w:rsidR="00697022" w:rsidRDefault="00697022" w:rsidP="00075224">
      <w:pPr>
        <w:spacing w:after="0" w:line="240" w:lineRule="auto"/>
      </w:pPr>
      <w:r>
        <w:separator/>
      </w:r>
    </w:p>
  </w:footnote>
  <w:footnote w:type="continuationSeparator" w:id="0">
    <w:p w14:paraId="6067555F" w14:textId="77777777" w:rsidR="00697022" w:rsidRDefault="00697022"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683094079">
    <w:abstractNumId w:val="1"/>
  </w:num>
  <w:num w:numId="2" w16cid:durableId="874780126">
    <w:abstractNumId w:val="4"/>
  </w:num>
  <w:num w:numId="3" w16cid:durableId="254673103">
    <w:abstractNumId w:val="0"/>
  </w:num>
  <w:num w:numId="4" w16cid:durableId="1212426034">
    <w:abstractNumId w:val="3"/>
  </w:num>
  <w:num w:numId="5" w16cid:durableId="1043021119">
    <w:abstractNumId w:val="2"/>
  </w:num>
  <w:num w:numId="6" w16cid:durableId="999502695">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646B7"/>
    <w:rsid w:val="00075224"/>
    <w:rsid w:val="000A06E9"/>
    <w:rsid w:val="000B4874"/>
    <w:rsid w:val="000C62BB"/>
    <w:rsid w:val="000D7FD0"/>
    <w:rsid w:val="00101513"/>
    <w:rsid w:val="00164BAE"/>
    <w:rsid w:val="00167FD2"/>
    <w:rsid w:val="00174045"/>
    <w:rsid w:val="001A7509"/>
    <w:rsid w:val="001B4FB5"/>
    <w:rsid w:val="001C5814"/>
    <w:rsid w:val="001C6560"/>
    <w:rsid w:val="0021340A"/>
    <w:rsid w:val="00266A5E"/>
    <w:rsid w:val="00272D6B"/>
    <w:rsid w:val="00276A7E"/>
    <w:rsid w:val="0028510F"/>
    <w:rsid w:val="0029110D"/>
    <w:rsid w:val="00294E98"/>
    <w:rsid w:val="00295753"/>
    <w:rsid w:val="00296DF2"/>
    <w:rsid w:val="002C7DF4"/>
    <w:rsid w:val="00320358"/>
    <w:rsid w:val="003301BE"/>
    <w:rsid w:val="00335021"/>
    <w:rsid w:val="00382FCC"/>
    <w:rsid w:val="00397DF1"/>
    <w:rsid w:val="003C400F"/>
    <w:rsid w:val="003D3048"/>
    <w:rsid w:val="003F4D24"/>
    <w:rsid w:val="00441809"/>
    <w:rsid w:val="00490857"/>
    <w:rsid w:val="004939BF"/>
    <w:rsid w:val="004D0A64"/>
    <w:rsid w:val="004F6441"/>
    <w:rsid w:val="0050120C"/>
    <w:rsid w:val="00503608"/>
    <w:rsid w:val="00526ADC"/>
    <w:rsid w:val="00560E48"/>
    <w:rsid w:val="00566A56"/>
    <w:rsid w:val="005A6EB8"/>
    <w:rsid w:val="005A7FAF"/>
    <w:rsid w:val="005D21A4"/>
    <w:rsid w:val="005E2F36"/>
    <w:rsid w:val="0066398E"/>
    <w:rsid w:val="00666CF0"/>
    <w:rsid w:val="006717F4"/>
    <w:rsid w:val="00695EEE"/>
    <w:rsid w:val="00697022"/>
    <w:rsid w:val="006A6943"/>
    <w:rsid w:val="006B117A"/>
    <w:rsid w:val="006B76CD"/>
    <w:rsid w:val="006C1F71"/>
    <w:rsid w:val="006C516F"/>
    <w:rsid w:val="00711F61"/>
    <w:rsid w:val="00741B05"/>
    <w:rsid w:val="0075410C"/>
    <w:rsid w:val="00760CC6"/>
    <w:rsid w:val="00797FB9"/>
    <w:rsid w:val="007B6131"/>
    <w:rsid w:val="00834D96"/>
    <w:rsid w:val="008E634C"/>
    <w:rsid w:val="00922458"/>
    <w:rsid w:val="00934001"/>
    <w:rsid w:val="009419D6"/>
    <w:rsid w:val="00952BEC"/>
    <w:rsid w:val="009814CB"/>
    <w:rsid w:val="00982371"/>
    <w:rsid w:val="009A3A5E"/>
    <w:rsid w:val="009A4FD6"/>
    <w:rsid w:val="009B0365"/>
    <w:rsid w:val="009E118C"/>
    <w:rsid w:val="009E15E4"/>
    <w:rsid w:val="009E657A"/>
    <w:rsid w:val="00A2523A"/>
    <w:rsid w:val="00A33DED"/>
    <w:rsid w:val="00A352F3"/>
    <w:rsid w:val="00A6656E"/>
    <w:rsid w:val="00A80199"/>
    <w:rsid w:val="00A9726C"/>
    <w:rsid w:val="00AA04EA"/>
    <w:rsid w:val="00AA5516"/>
    <w:rsid w:val="00AE2E96"/>
    <w:rsid w:val="00B004A7"/>
    <w:rsid w:val="00B106EA"/>
    <w:rsid w:val="00B26FED"/>
    <w:rsid w:val="00B32113"/>
    <w:rsid w:val="00B62C5B"/>
    <w:rsid w:val="00B7253E"/>
    <w:rsid w:val="00B85ED4"/>
    <w:rsid w:val="00BB0F74"/>
    <w:rsid w:val="00C879B4"/>
    <w:rsid w:val="00C92ED3"/>
    <w:rsid w:val="00CB45ED"/>
    <w:rsid w:val="00CF512D"/>
    <w:rsid w:val="00D07222"/>
    <w:rsid w:val="00D127E8"/>
    <w:rsid w:val="00D35DDB"/>
    <w:rsid w:val="00D44C97"/>
    <w:rsid w:val="00D720B2"/>
    <w:rsid w:val="00DA2A63"/>
    <w:rsid w:val="00DB64EB"/>
    <w:rsid w:val="00DB7657"/>
    <w:rsid w:val="00DC1E6C"/>
    <w:rsid w:val="00DE2ACB"/>
    <w:rsid w:val="00DF2C79"/>
    <w:rsid w:val="00E00716"/>
    <w:rsid w:val="00E53DE7"/>
    <w:rsid w:val="00E8026F"/>
    <w:rsid w:val="00EA7C8E"/>
    <w:rsid w:val="00EC01B0"/>
    <w:rsid w:val="00EF54ED"/>
    <w:rsid w:val="00F17541"/>
    <w:rsid w:val="00F60DE7"/>
    <w:rsid w:val="00FA2F70"/>
    <w:rsid w:val="00FD3CF4"/>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5F38A"/>
  <w15:chartTrackingRefBased/>
  <w15:docId w15:val="{CBCAADA1-6480-49BA-B790-416D492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BodyText">
    <w:name w:val="Body Text"/>
    <w:basedOn w:val="Normal"/>
    <w:link w:val="BodyTextChar"/>
    <w:rsid w:val="00D07222"/>
    <w:pPr>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BodyTextChar">
    <w:name w:val="Body Text Char"/>
    <w:basedOn w:val="DefaultParagraphFont"/>
    <w:link w:val="BodyText"/>
    <w:rsid w:val="00D07222"/>
    <w:rPr>
      <w:rFonts w:ascii="Times New Roman" w:hAnsi="Times New Roman"/>
      <w:sz w:val="24"/>
    </w:rPr>
  </w:style>
  <w:style w:type="character" w:styleId="UnresolvedMention">
    <w:name w:val="Unresolved Mention"/>
    <w:basedOn w:val="DefaultParagraphFont"/>
    <w:uiPriority w:val="99"/>
    <w:semiHidden/>
    <w:unhideWhenUsed/>
    <w:rsid w:val="00D44C97"/>
    <w:rPr>
      <w:color w:val="605E5C"/>
      <w:shd w:val="clear" w:color="auto" w:fill="E1DFDD"/>
    </w:rPr>
  </w:style>
  <w:style w:type="paragraph" w:styleId="BodyTextIndent">
    <w:name w:val="Body Text Indent"/>
    <w:basedOn w:val="Normal"/>
    <w:link w:val="BodyTextIndentChar"/>
    <w:uiPriority w:val="99"/>
    <w:unhideWhenUsed/>
    <w:rsid w:val="00335021"/>
    <w:pPr>
      <w:spacing w:after="120"/>
      <w:ind w:left="360"/>
    </w:pPr>
  </w:style>
  <w:style w:type="character" w:customStyle="1" w:styleId="BodyTextIndentChar">
    <w:name w:val="Body Text Indent Char"/>
    <w:basedOn w:val="DefaultParagraphFont"/>
    <w:link w:val="BodyTextIndent"/>
    <w:uiPriority w:val="99"/>
    <w:rsid w:val="0033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AA06B3699AC4E8EF9FC47F779AFC9" ma:contentTypeVersion="12" ma:contentTypeDescription="Create a new document." ma:contentTypeScope="" ma:versionID="32c26d0117b6ad4a86a0b2bbd8075015">
  <xsd:schema xmlns:xsd="http://www.w3.org/2001/XMLSchema" xmlns:xs="http://www.w3.org/2001/XMLSchema" xmlns:p="http://schemas.microsoft.com/office/2006/metadata/properties" xmlns:ns1="http://schemas.microsoft.com/sharepoint/v3" xmlns:ns3="f84673fe-03a5-4278-80b4-b84a975211bc" xmlns:ns4="769b5e5b-27c5-4827-9660-9ea4a2da524a" targetNamespace="http://schemas.microsoft.com/office/2006/metadata/properties" ma:root="true" ma:fieldsID="6d26c442cc1923992864fa9c59224129" ns1:_="" ns3:_="" ns4:_="">
    <xsd:import namespace="http://schemas.microsoft.com/sharepoint/v3"/>
    <xsd:import namespace="f84673fe-03a5-4278-80b4-b84a975211bc"/>
    <xsd:import namespace="769b5e5b-27c5-4827-9660-9ea4a2da52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673fe-03a5-4278-80b4-b84a975211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b5e5b-27c5-4827-9660-9ea4a2da52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BC82CF-1D45-4433-B5A0-6FD45F60E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4673fe-03a5-4278-80b4-b84a975211bc"/>
    <ds:schemaRef ds:uri="769b5e5b-27c5-4827-9660-9ea4a2da5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8E80D-C8D5-47E7-B7E5-EA9C5E9B26DC}">
  <ds:schemaRefs>
    <ds:schemaRef ds:uri="http://schemas.microsoft.com/sharepoint/v3/contenttype/forms"/>
  </ds:schemaRefs>
</ds:datastoreItem>
</file>

<file path=customXml/itemProps3.xml><?xml version="1.0" encoding="utf-8"?>
<ds:datastoreItem xmlns:ds="http://schemas.openxmlformats.org/officeDocument/2006/customXml" ds:itemID="{3ED68724-B348-4C44-9DF0-6B3A5F00B803}">
  <ds:schemaRefs>
    <ds:schemaRef ds:uri="769b5e5b-27c5-4827-9660-9ea4a2da524a"/>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84673fe-03a5-4278-80b4-b84a975211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17672</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Greene, Sherina M</cp:lastModifiedBy>
  <cp:revision>3</cp:revision>
  <cp:lastPrinted>2015-10-22T17:43:00Z</cp:lastPrinted>
  <dcterms:created xsi:type="dcterms:W3CDTF">2022-06-14T13:02:00Z</dcterms:created>
  <dcterms:modified xsi:type="dcterms:W3CDTF">2022-06-14T13:03:00Z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0x010100C09AA06B3699AC4E8EF9FC47F779AFC9</vt:lpwstr>
  </property>
</Properties>
</file>