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5A31" w:rsidP="00D915D2" w:rsidRDefault="00EE03DD" w14:paraId="22A418DA" w14:textId="6C9D60AF">
      <w:pPr>
        <w:rPr>
          <w:b/>
          <w:szCs w:val="24"/>
        </w:rPr>
      </w:pPr>
      <w:r>
        <w:rPr>
          <w:b/>
          <w:szCs w:val="24"/>
        </w:rPr>
        <w:t>Section 69.605, Reporting and Distribution of Pool</w:t>
      </w:r>
      <w:r w:rsidR="004B3C76">
        <w:rPr>
          <w:b/>
          <w:szCs w:val="24"/>
        </w:rPr>
        <w:t xml:space="preserve">                                </w:t>
      </w:r>
      <w:r w:rsidR="00CC78E4">
        <w:rPr>
          <w:b/>
          <w:szCs w:val="24"/>
        </w:rPr>
        <w:t xml:space="preserve">       </w:t>
      </w:r>
      <w:r w:rsidR="0097146F">
        <w:rPr>
          <w:b/>
          <w:szCs w:val="24"/>
        </w:rPr>
        <w:t>3060-0292</w:t>
      </w:r>
    </w:p>
    <w:p w:rsidRPr="00D301C7" w:rsidR="0097146F" w:rsidP="00D915D2" w:rsidRDefault="00EE03DD" w14:paraId="0C5A2729" w14:textId="1B25429D">
      <w:pPr>
        <w:rPr>
          <w:b/>
        </w:rPr>
      </w:pPr>
      <w:r>
        <w:rPr>
          <w:b/>
          <w:szCs w:val="24"/>
        </w:rPr>
        <w:t>Access Revenue</w:t>
      </w:r>
      <w:r w:rsidR="00BC1E7E">
        <w:rPr>
          <w:b/>
          <w:szCs w:val="24"/>
        </w:rPr>
        <w:t>s</w:t>
      </w:r>
      <w:r>
        <w:rPr>
          <w:b/>
          <w:szCs w:val="24"/>
        </w:rPr>
        <w:t xml:space="preserve"> –</w:t>
      </w:r>
      <w:r w:rsidR="00BC1E7E">
        <w:rPr>
          <w:b/>
          <w:szCs w:val="24"/>
        </w:rPr>
        <w:t xml:space="preserve"> Part 69 Access Charges                </w:t>
      </w:r>
      <w:r w:rsidR="002224A4">
        <w:rPr>
          <w:b/>
          <w:szCs w:val="24"/>
        </w:rPr>
        <w:t xml:space="preserve">    </w:t>
      </w:r>
      <w:r w:rsidR="00BC1E7E">
        <w:rPr>
          <w:b/>
          <w:szCs w:val="24"/>
        </w:rPr>
        <w:t xml:space="preserve">   </w:t>
      </w:r>
      <w:r>
        <w:rPr>
          <w:b/>
          <w:szCs w:val="24"/>
        </w:rPr>
        <w:t xml:space="preserve">               </w:t>
      </w:r>
      <w:r w:rsidR="002224A4">
        <w:rPr>
          <w:b/>
          <w:szCs w:val="24"/>
        </w:rPr>
        <w:t xml:space="preserve">      </w:t>
      </w:r>
      <w:r w:rsidR="00384D3E">
        <w:rPr>
          <w:b/>
          <w:szCs w:val="24"/>
        </w:rPr>
        <w:t xml:space="preserve"> </w:t>
      </w:r>
      <w:r w:rsidR="00190911">
        <w:rPr>
          <w:b/>
          <w:szCs w:val="24"/>
        </w:rPr>
        <w:t xml:space="preserve">February </w:t>
      </w:r>
      <w:r w:rsidR="009F5536">
        <w:rPr>
          <w:b/>
          <w:szCs w:val="24"/>
        </w:rPr>
        <w:t>202</w:t>
      </w:r>
      <w:r w:rsidR="00384D3E">
        <w:rPr>
          <w:b/>
          <w:szCs w:val="24"/>
        </w:rPr>
        <w:t>2</w:t>
      </w:r>
    </w:p>
    <w:p w:rsidR="00CC5A31" w:rsidP="0097146F" w:rsidRDefault="00CC5A31" w14:paraId="799CF9B4" w14:textId="77777777">
      <w:pPr>
        <w:jc w:val="right"/>
      </w:pPr>
    </w:p>
    <w:p w:rsidR="00D915D2" w:rsidP="0097146F" w:rsidRDefault="00D915D2" w14:paraId="162455DF" w14:textId="77777777">
      <w:pPr>
        <w:jc w:val="right"/>
      </w:pPr>
    </w:p>
    <w:p w:rsidRPr="00EF0DC3" w:rsidR="00CC5A31" w:rsidP="00CC5A31" w:rsidRDefault="00CC5A31" w14:paraId="0AFEF9A6" w14:textId="77777777">
      <w:pPr>
        <w:jc w:val="center"/>
        <w:rPr>
          <w:b/>
          <w:szCs w:val="24"/>
        </w:rPr>
      </w:pPr>
      <w:r w:rsidRPr="00EF0DC3">
        <w:rPr>
          <w:b/>
          <w:szCs w:val="24"/>
        </w:rPr>
        <w:t>SUPPORTING STATEMENT</w:t>
      </w:r>
    </w:p>
    <w:p w:rsidR="00307F1B" w:rsidP="00CC5A31" w:rsidRDefault="00307F1B" w14:paraId="72BBFA2B" w14:textId="77777777">
      <w:pPr>
        <w:jc w:val="center"/>
        <w:rPr>
          <w:b/>
          <w:szCs w:val="24"/>
        </w:rPr>
      </w:pPr>
    </w:p>
    <w:p w:rsidR="002224A4" w:rsidP="00307F1B" w:rsidRDefault="006742D4" w14:paraId="30792B8C" w14:textId="42C712B2">
      <w:r w:rsidRPr="00091916">
        <w:t xml:space="preserve">This collection is being submitted to </w:t>
      </w:r>
      <w:r w:rsidR="005A34D4">
        <w:t xml:space="preserve">the Office of Management and Budget (OMB) for approval to </w:t>
      </w:r>
      <w:r w:rsidRPr="00091916">
        <w:t>extend an existing collection.</w:t>
      </w:r>
      <w:r w:rsidRPr="00091916" w:rsidR="001D1280">
        <w:t xml:space="preserve">  There is no change in the reporting</w:t>
      </w:r>
      <w:r w:rsidR="005A34D4">
        <w:t xml:space="preserve">, recordkeeping </w:t>
      </w:r>
      <w:r w:rsidRPr="00091916" w:rsidR="001D1280">
        <w:t>and/or third</w:t>
      </w:r>
      <w:r w:rsidR="009F5536">
        <w:t>-</w:t>
      </w:r>
      <w:r w:rsidRPr="00091916" w:rsidR="001D1280">
        <w:t>party disclosure</w:t>
      </w:r>
      <w:r w:rsidRPr="00EF0DC3" w:rsidR="001D1280">
        <w:t xml:space="preserve"> requirements.</w:t>
      </w:r>
      <w:r w:rsidRPr="00EF0DC3">
        <w:t xml:space="preserve">  </w:t>
      </w:r>
    </w:p>
    <w:p w:rsidR="000856A5" w:rsidP="00307F1B" w:rsidRDefault="000856A5" w14:paraId="3388714D" w14:textId="77777777">
      <w:pPr>
        <w:rPr>
          <w:szCs w:val="24"/>
        </w:rPr>
      </w:pPr>
    </w:p>
    <w:p w:rsidR="002224A4" w:rsidRDefault="002224A4" w14:paraId="146F6FD7" w14:textId="77777777">
      <w:pPr>
        <w:tabs>
          <w:tab w:val="left" w:pos="7344"/>
        </w:tabs>
        <w:rPr>
          <w:b/>
          <w:szCs w:val="24"/>
          <w:u w:val="single"/>
        </w:rPr>
      </w:pPr>
      <w:r>
        <w:rPr>
          <w:b/>
          <w:szCs w:val="24"/>
          <w:u w:val="single"/>
        </w:rPr>
        <w:t>A. Justification:</w:t>
      </w:r>
    </w:p>
    <w:p w:rsidR="00307F1B" w:rsidP="00D915D2" w:rsidRDefault="00307F1B" w14:paraId="12224EEB" w14:textId="77777777">
      <w:pPr>
        <w:tabs>
          <w:tab w:val="left" w:pos="7344"/>
        </w:tabs>
        <w:rPr>
          <w:szCs w:val="24"/>
        </w:rPr>
      </w:pPr>
    </w:p>
    <w:p w:rsidR="00307F1B" w:rsidP="00307F1B" w:rsidRDefault="00307F1B" w14:paraId="493A4F9C" w14:textId="56ABA917">
      <w:pPr>
        <w:rPr>
          <w:szCs w:val="24"/>
        </w:rPr>
      </w:pPr>
      <w:r>
        <w:rPr>
          <w:szCs w:val="24"/>
        </w:rPr>
        <w:t>1. Part 69 of the Commission’s rules a</w:t>
      </w:r>
      <w:r w:rsidR="00450A06">
        <w:rPr>
          <w:szCs w:val="24"/>
        </w:rPr>
        <w:t>n</w:t>
      </w:r>
      <w:r>
        <w:rPr>
          <w:szCs w:val="24"/>
        </w:rPr>
        <w:t>d regulations establishes the rules for access charges for interstate or foreign access provided by telephone companies on or after January 1, 1984.  Part 69 essentially consists of rules or the procedures for the computation of access charges which are not information collections as defined by 5 C.F.R. 1320.  Any reporting or disclosure occurs in connection with particular tariff filings and other reporting requirements with the FCC, N</w:t>
      </w:r>
      <w:r w:rsidR="00E538CF">
        <w:rPr>
          <w:szCs w:val="24"/>
        </w:rPr>
        <w:t xml:space="preserve">ational </w:t>
      </w:r>
      <w:r>
        <w:rPr>
          <w:szCs w:val="24"/>
        </w:rPr>
        <w:t>E</w:t>
      </w:r>
      <w:r w:rsidR="00E538CF">
        <w:rPr>
          <w:szCs w:val="24"/>
        </w:rPr>
        <w:t xml:space="preserve">xchange </w:t>
      </w:r>
      <w:r>
        <w:rPr>
          <w:szCs w:val="24"/>
        </w:rPr>
        <w:t>C</w:t>
      </w:r>
      <w:r w:rsidR="00E538CF">
        <w:rPr>
          <w:szCs w:val="24"/>
        </w:rPr>
        <w:t xml:space="preserve">arrier </w:t>
      </w:r>
      <w:r>
        <w:rPr>
          <w:szCs w:val="24"/>
        </w:rPr>
        <w:t>A</w:t>
      </w:r>
      <w:r w:rsidR="00E538CF">
        <w:rPr>
          <w:szCs w:val="24"/>
        </w:rPr>
        <w:t>ssociation (NECA)</w:t>
      </w:r>
      <w:r>
        <w:rPr>
          <w:szCs w:val="24"/>
        </w:rPr>
        <w:t>, or s</w:t>
      </w:r>
      <w:r w:rsidR="00CF6968">
        <w:rPr>
          <w:szCs w:val="24"/>
        </w:rPr>
        <w:t>t</w:t>
      </w:r>
      <w:r>
        <w:rPr>
          <w:szCs w:val="24"/>
        </w:rPr>
        <w:t>ate commissions or with records maintained</w:t>
      </w:r>
      <w:r>
        <w:rPr>
          <w:b/>
          <w:szCs w:val="24"/>
        </w:rPr>
        <w:t xml:space="preserve"> </w:t>
      </w:r>
      <w:r>
        <w:rPr>
          <w:szCs w:val="24"/>
        </w:rPr>
        <w:t xml:space="preserve">in accordance to the Uniform System of Accounts (USOA).  OMB approval of tariff filings and USOA records required by the FCC is contained under OMB approval numbers 3060-0298, </w:t>
      </w:r>
      <w:r w:rsidR="00E538CF">
        <w:rPr>
          <w:szCs w:val="24"/>
        </w:rPr>
        <w:t>3060-0400</w:t>
      </w:r>
      <w:r w:rsidR="00124663">
        <w:rPr>
          <w:szCs w:val="24"/>
        </w:rPr>
        <w:t>, and 3060-1247</w:t>
      </w:r>
      <w:r>
        <w:rPr>
          <w:szCs w:val="24"/>
        </w:rPr>
        <w:t>.</w:t>
      </w:r>
      <w:r w:rsidR="00124663">
        <w:rPr>
          <w:rStyle w:val="FootnoteReference"/>
          <w:szCs w:val="24"/>
        </w:rPr>
        <w:footnoteReference w:id="1"/>
      </w:r>
      <w:r>
        <w:rPr>
          <w:szCs w:val="24"/>
        </w:rPr>
        <w:t xml:space="preserve">  Information collections contained in Part 69 as defined by 5 CFR 1320 are as follows:</w:t>
      </w:r>
    </w:p>
    <w:p w:rsidR="00307F1B" w:rsidP="00307F1B" w:rsidRDefault="00307F1B" w14:paraId="5D0CDD06" w14:textId="77777777">
      <w:pPr>
        <w:rPr>
          <w:szCs w:val="24"/>
        </w:rPr>
      </w:pPr>
    </w:p>
    <w:p w:rsidR="00307F1B" w:rsidP="00307F1B" w:rsidRDefault="00307F1B" w14:paraId="518828B6" w14:textId="77777777">
      <w:pPr>
        <w:rPr>
          <w:szCs w:val="24"/>
        </w:rPr>
      </w:pPr>
      <w:r>
        <w:rPr>
          <w:szCs w:val="24"/>
        </w:rPr>
        <w:t>Section 69.3 requires the biennial or annual submission of access charge tariffs.  The access charge tariff filing requirement is approved by OMB under OMB control numbers 3060-0400 and 3060-0298.</w:t>
      </w:r>
    </w:p>
    <w:p w:rsidR="001D1280" w:rsidP="00307F1B" w:rsidRDefault="001D1280" w14:paraId="6F8EBFC8" w14:textId="77777777">
      <w:pPr>
        <w:rPr>
          <w:szCs w:val="24"/>
        </w:rPr>
      </w:pPr>
    </w:p>
    <w:p w:rsidR="001D1280" w:rsidP="00307F1B" w:rsidRDefault="001D1280" w14:paraId="52604A8D" w14:textId="77777777">
      <w:pPr>
        <w:rPr>
          <w:szCs w:val="24"/>
        </w:rPr>
      </w:pPr>
      <w:r>
        <w:rPr>
          <w:szCs w:val="24"/>
        </w:rPr>
        <w:t>Section 69.605 requires that access revenues and cost data shall be reported by participants in association tariffs to the association for computation of monthly pool revenues distributions.    The association shall submit a report on or before February 1 of each calendar year describing the association’s cost study review process for the preceding calendar year as well as the results of that process.    For any revisions to the cost study results made or recommended by the association that would change the respective carrier’s calculated annual common line or traffic sensitive revenue requirement by ten percent or more, the report shall include the following information:  1) name of the carrier; 2) a detailed description of the revisions; 3) the amount of the revisions; 4) the impact of the revisions on the carrier’s calculated common line and traffic sensitive revenue requirements; and 5) the carrier’s total annual common line and traffic sensitive revenue requirement.</w:t>
      </w:r>
      <w:r w:rsidR="00044F45">
        <w:rPr>
          <w:szCs w:val="24"/>
        </w:rPr>
        <w:t xml:space="preserve">  </w:t>
      </w:r>
    </w:p>
    <w:p w:rsidR="00E538CF" w:rsidP="00307F1B" w:rsidRDefault="00E538CF" w14:paraId="5318D678" w14:textId="77777777">
      <w:pPr>
        <w:rPr>
          <w:szCs w:val="24"/>
        </w:rPr>
      </w:pPr>
    </w:p>
    <w:p w:rsidRPr="000856A5" w:rsidR="000856A5" w:rsidP="000856A5" w:rsidRDefault="00EE03DD" w14:paraId="7AE88BDD" w14:textId="77777777">
      <w:pPr>
        <w:rPr>
          <w:bCs/>
          <w:szCs w:val="24"/>
        </w:rPr>
      </w:pPr>
      <w:r>
        <w:rPr>
          <w:bCs/>
          <w:szCs w:val="24"/>
        </w:rPr>
        <w:t>T</w:t>
      </w:r>
      <w:r w:rsidRPr="000856A5" w:rsidR="000856A5">
        <w:rPr>
          <w:bCs/>
          <w:szCs w:val="24"/>
        </w:rPr>
        <w:t>his information collection does not affect individuals or households; thus, there are no impacts under the Privacy Act.</w:t>
      </w:r>
    </w:p>
    <w:p w:rsidRPr="000856A5" w:rsidR="000856A5" w:rsidP="000856A5" w:rsidRDefault="000856A5" w14:paraId="464A880F" w14:textId="77777777">
      <w:pPr>
        <w:rPr>
          <w:szCs w:val="24"/>
        </w:rPr>
      </w:pPr>
      <w:r w:rsidRPr="000856A5">
        <w:rPr>
          <w:szCs w:val="24"/>
        </w:rPr>
        <w:lastRenderedPageBreak/>
        <w:t xml:space="preserve">     </w:t>
      </w:r>
    </w:p>
    <w:p w:rsidR="000856A5" w:rsidP="00307F1B" w:rsidRDefault="004E6224" w14:paraId="34527B25" w14:textId="77777777">
      <w:pPr>
        <w:rPr>
          <w:szCs w:val="24"/>
        </w:rPr>
      </w:pPr>
      <w:r>
        <w:rPr>
          <w:szCs w:val="24"/>
        </w:rPr>
        <w:t>Statutory authority for this information collection is</w:t>
      </w:r>
      <w:r w:rsidRPr="000856A5" w:rsidR="000856A5">
        <w:rPr>
          <w:szCs w:val="24"/>
        </w:rPr>
        <w:t xml:space="preserve"> pursuant to</w:t>
      </w:r>
      <w:r w:rsidR="00AF7095">
        <w:rPr>
          <w:szCs w:val="24"/>
        </w:rPr>
        <w:t xml:space="preserve"> </w:t>
      </w:r>
      <w:r>
        <w:rPr>
          <w:szCs w:val="24"/>
        </w:rPr>
        <w:t xml:space="preserve">sections:  </w:t>
      </w:r>
      <w:r w:rsidRPr="000856A5" w:rsidR="000856A5">
        <w:rPr>
          <w:szCs w:val="24"/>
        </w:rPr>
        <w:t xml:space="preserve"> </w:t>
      </w:r>
      <w:r>
        <w:rPr>
          <w:szCs w:val="24"/>
        </w:rPr>
        <w:t xml:space="preserve"> 47 U.S.C. §§ 154, 201, 202, 203, 205, 218 and 403 unless otherwise noted.</w:t>
      </w:r>
    </w:p>
    <w:p w:rsidR="000856A5" w:rsidP="00307F1B" w:rsidRDefault="000856A5" w14:paraId="5B4B1028" w14:textId="77777777">
      <w:pPr>
        <w:rPr>
          <w:szCs w:val="24"/>
        </w:rPr>
      </w:pPr>
    </w:p>
    <w:p w:rsidR="009C4169" w:rsidP="00307F1B" w:rsidRDefault="009C4169" w14:paraId="69B7C6F0" w14:textId="77777777">
      <w:pPr>
        <w:rPr>
          <w:szCs w:val="24"/>
        </w:rPr>
      </w:pPr>
      <w:r>
        <w:rPr>
          <w:szCs w:val="24"/>
        </w:rPr>
        <w:t>2.  The information is used to compute charges in tariffs for access service (or origination and termination) and to compute revenue pool distributions.  Neither process could be implemented without the information.</w:t>
      </w:r>
    </w:p>
    <w:p w:rsidR="009C4169" w:rsidP="00307F1B" w:rsidRDefault="009C4169" w14:paraId="4A57E16B" w14:textId="77777777">
      <w:pPr>
        <w:rPr>
          <w:szCs w:val="24"/>
        </w:rPr>
      </w:pPr>
    </w:p>
    <w:p w:rsidR="009C4169" w:rsidP="00307F1B" w:rsidRDefault="009C4169" w14:paraId="286FA5DB" w14:textId="77777777">
      <w:pPr>
        <w:rPr>
          <w:szCs w:val="24"/>
        </w:rPr>
      </w:pPr>
      <w:r>
        <w:rPr>
          <w:szCs w:val="24"/>
        </w:rPr>
        <w:t>3.  The rules do not prescribe the information technology that is to be used.  Part 69 does not contain any provision that would preclude the use of improved technology.</w:t>
      </w:r>
    </w:p>
    <w:p w:rsidR="009C4169" w:rsidP="00307F1B" w:rsidRDefault="009C4169" w14:paraId="5E3A902F" w14:textId="77777777">
      <w:pPr>
        <w:rPr>
          <w:szCs w:val="24"/>
        </w:rPr>
      </w:pPr>
    </w:p>
    <w:p w:rsidR="009C4169" w:rsidP="00307F1B" w:rsidRDefault="009C4169" w14:paraId="07BA3BCF" w14:textId="77777777">
      <w:pPr>
        <w:rPr>
          <w:szCs w:val="24"/>
        </w:rPr>
      </w:pPr>
      <w:r>
        <w:rPr>
          <w:szCs w:val="24"/>
        </w:rPr>
        <w:t>4.  The information is not duplicated elsewhere.  There is no similar information already available.</w:t>
      </w:r>
    </w:p>
    <w:p w:rsidR="009C4169" w:rsidP="00307F1B" w:rsidRDefault="009C4169" w14:paraId="0E953AC9" w14:textId="77777777">
      <w:pPr>
        <w:rPr>
          <w:szCs w:val="24"/>
        </w:rPr>
      </w:pPr>
    </w:p>
    <w:p w:rsidR="009C4169" w:rsidP="00307F1B" w:rsidRDefault="009C4169" w14:paraId="0DFCE88B" w14:textId="77777777">
      <w:pPr>
        <w:rPr>
          <w:szCs w:val="24"/>
        </w:rPr>
      </w:pPr>
      <w:r>
        <w:rPr>
          <w:szCs w:val="24"/>
        </w:rPr>
        <w:t>5.  The burden has been minimized for all respondents as much as possible.  The collections do not involve small businesses as defined by the Regulatory Flexibility Act.  Because of the nature of local exchange and access services, the Commission concluded that small telephone companies are dominant in their fields of operation and therefore are not small entities as defined by the Regulatory Flexibility Act.</w:t>
      </w:r>
    </w:p>
    <w:p w:rsidR="009C4169" w:rsidP="00307F1B" w:rsidRDefault="009C4169" w14:paraId="3A71E6D3" w14:textId="77777777">
      <w:pPr>
        <w:rPr>
          <w:szCs w:val="24"/>
        </w:rPr>
      </w:pPr>
    </w:p>
    <w:p w:rsidR="0046562A" w:rsidP="0046562A" w:rsidRDefault="009C4169" w14:paraId="3EB10DAF" w14:textId="77777777">
      <w:pPr>
        <w:rPr>
          <w:szCs w:val="24"/>
        </w:rPr>
      </w:pPr>
      <w:r>
        <w:rPr>
          <w:szCs w:val="24"/>
        </w:rPr>
        <w:t xml:space="preserve">6.  </w:t>
      </w:r>
      <w:r w:rsidR="0046562A">
        <w:rPr>
          <w:szCs w:val="24"/>
        </w:rPr>
        <w:t>The information is used to compute charges in tariffs for access service (or origination and termination) and to compute revenue pool distributions.  Neither process could be implemented without the information.</w:t>
      </w:r>
    </w:p>
    <w:p w:rsidR="0046562A" w:rsidP="00307F1B" w:rsidRDefault="0046562A" w14:paraId="2966D508" w14:textId="77777777">
      <w:pPr>
        <w:rPr>
          <w:szCs w:val="24"/>
        </w:rPr>
      </w:pPr>
    </w:p>
    <w:p w:rsidR="009C4169" w:rsidP="00307F1B" w:rsidRDefault="009C4169" w14:paraId="6907614E" w14:textId="77777777">
      <w:pPr>
        <w:rPr>
          <w:szCs w:val="24"/>
        </w:rPr>
      </w:pPr>
      <w:r>
        <w:rPr>
          <w:szCs w:val="24"/>
        </w:rPr>
        <w:t>7.  Part 69 does not contain any collection requirements known to be inconsistent with 5 CFR 1320. 6.</w:t>
      </w:r>
    </w:p>
    <w:p w:rsidR="009C4169" w:rsidP="00307F1B" w:rsidRDefault="009C4169" w14:paraId="5B2CDF86" w14:textId="77777777">
      <w:pPr>
        <w:rPr>
          <w:szCs w:val="24"/>
        </w:rPr>
      </w:pPr>
    </w:p>
    <w:p w:rsidR="009C4169" w:rsidP="00307F1B" w:rsidRDefault="009C4169" w14:paraId="638810FD" w14:textId="63A910EC">
      <w:pPr>
        <w:rPr>
          <w:szCs w:val="24"/>
        </w:rPr>
      </w:pPr>
      <w:r>
        <w:rPr>
          <w:szCs w:val="24"/>
        </w:rPr>
        <w:t>8.  The Commission p</w:t>
      </w:r>
      <w:r w:rsidR="001D1280">
        <w:rPr>
          <w:szCs w:val="24"/>
        </w:rPr>
        <w:t xml:space="preserve">ublished </w:t>
      </w:r>
      <w:r>
        <w:rPr>
          <w:szCs w:val="24"/>
        </w:rPr>
        <w:t>a notice in the Federal Register as required by 5 C.F.R. 1320.8(d)</w:t>
      </w:r>
      <w:r w:rsidR="001D1280">
        <w:rPr>
          <w:szCs w:val="24"/>
        </w:rPr>
        <w:t xml:space="preserve"> on</w:t>
      </w:r>
      <w:r w:rsidR="00116C98">
        <w:rPr>
          <w:szCs w:val="24"/>
        </w:rPr>
        <w:t xml:space="preserve"> </w:t>
      </w:r>
      <w:r w:rsidR="00190911">
        <w:rPr>
          <w:szCs w:val="24"/>
        </w:rPr>
        <w:t>November 26, 2021 (86 FR 67466)</w:t>
      </w:r>
      <w:r>
        <w:rPr>
          <w:szCs w:val="24"/>
        </w:rPr>
        <w:t xml:space="preserve">.  </w:t>
      </w:r>
      <w:r w:rsidR="00CC7924">
        <w:rPr>
          <w:szCs w:val="24"/>
        </w:rPr>
        <w:t xml:space="preserve">No PRA comments were received. </w:t>
      </w:r>
    </w:p>
    <w:p w:rsidR="00592F58" w:rsidP="00307F1B" w:rsidRDefault="00592F58" w14:paraId="760096AB" w14:textId="77777777">
      <w:pPr>
        <w:rPr>
          <w:szCs w:val="24"/>
        </w:rPr>
      </w:pPr>
    </w:p>
    <w:p w:rsidR="009C4169" w:rsidP="00307F1B" w:rsidRDefault="009C4169" w14:paraId="0FA11962" w14:textId="77777777">
      <w:pPr>
        <w:rPr>
          <w:szCs w:val="24"/>
        </w:rPr>
      </w:pPr>
      <w:r>
        <w:rPr>
          <w:szCs w:val="24"/>
        </w:rPr>
        <w:t>9.  The Commission does not anticipate providing any payment or gift to respondents.</w:t>
      </w:r>
    </w:p>
    <w:p w:rsidR="009C4169" w:rsidP="00307F1B" w:rsidRDefault="009C4169" w14:paraId="32577070" w14:textId="77777777">
      <w:pPr>
        <w:rPr>
          <w:szCs w:val="24"/>
        </w:rPr>
      </w:pPr>
    </w:p>
    <w:p w:rsidR="009C4169" w:rsidP="00307F1B" w:rsidRDefault="009C4169" w14:paraId="5F813621" w14:textId="77777777">
      <w:pPr>
        <w:rPr>
          <w:szCs w:val="24"/>
        </w:rPr>
      </w:pPr>
      <w:r>
        <w:rPr>
          <w:szCs w:val="24"/>
        </w:rPr>
        <w:t xml:space="preserve">10.  </w:t>
      </w:r>
      <w:r w:rsidR="00E909CA">
        <w:rPr>
          <w:szCs w:val="24"/>
        </w:rPr>
        <w:t>There is no need for confidentiality</w:t>
      </w:r>
      <w:r>
        <w:rPr>
          <w:szCs w:val="24"/>
        </w:rPr>
        <w:t>.</w:t>
      </w:r>
    </w:p>
    <w:p w:rsidR="009C4169" w:rsidP="00307F1B" w:rsidRDefault="009C4169" w14:paraId="7B0667BA" w14:textId="77777777">
      <w:pPr>
        <w:rPr>
          <w:szCs w:val="24"/>
        </w:rPr>
      </w:pPr>
    </w:p>
    <w:p w:rsidR="009C4169" w:rsidP="00307F1B" w:rsidRDefault="00E909CA" w14:paraId="3FC63F4F" w14:textId="77777777">
      <w:pPr>
        <w:rPr>
          <w:szCs w:val="24"/>
        </w:rPr>
      </w:pPr>
      <w:r>
        <w:rPr>
          <w:szCs w:val="24"/>
        </w:rPr>
        <w:t xml:space="preserve">11. </w:t>
      </w:r>
      <w:r w:rsidR="009C4169">
        <w:rPr>
          <w:szCs w:val="24"/>
        </w:rPr>
        <w:t>The collections do not involve questions of a sensitive nature.</w:t>
      </w:r>
    </w:p>
    <w:p w:rsidR="009C4169" w:rsidP="00307F1B" w:rsidRDefault="009C4169" w14:paraId="3377938A" w14:textId="77777777">
      <w:pPr>
        <w:rPr>
          <w:szCs w:val="24"/>
        </w:rPr>
      </w:pPr>
    </w:p>
    <w:p w:rsidR="009C4169" w:rsidP="00307F1B" w:rsidRDefault="009C4169" w14:paraId="0D63E6CF" w14:textId="77777777">
      <w:pPr>
        <w:rPr>
          <w:szCs w:val="24"/>
        </w:rPr>
      </w:pPr>
      <w:r>
        <w:rPr>
          <w:szCs w:val="24"/>
        </w:rPr>
        <w:t>12.  The following represents the estimates of hour burden of the collections of information</w:t>
      </w:r>
      <w:r w:rsidR="00D349B1">
        <w:rPr>
          <w:szCs w:val="24"/>
        </w:rPr>
        <w:t>.</w:t>
      </w:r>
    </w:p>
    <w:p w:rsidR="009C4169" w:rsidP="00307F1B" w:rsidRDefault="009C4169" w14:paraId="4C9A463A" w14:textId="77777777">
      <w:pPr>
        <w:rPr>
          <w:szCs w:val="24"/>
        </w:rPr>
      </w:pPr>
    </w:p>
    <w:p w:rsidR="00700642" w:rsidP="002E71A6" w:rsidRDefault="00EE0F42" w14:paraId="5584ED4B" w14:textId="77777777">
      <w:pPr>
        <w:ind w:left="720"/>
        <w:rPr>
          <w:szCs w:val="24"/>
        </w:rPr>
      </w:pPr>
      <w:r>
        <w:rPr>
          <w:szCs w:val="24"/>
        </w:rPr>
        <w:t>Section 69.605</w:t>
      </w:r>
      <w:r w:rsidR="009A3BBF">
        <w:rPr>
          <w:szCs w:val="24"/>
        </w:rPr>
        <w:t>:</w:t>
      </w:r>
      <w:r w:rsidR="00D915D2">
        <w:rPr>
          <w:szCs w:val="24"/>
        </w:rPr>
        <w:t xml:space="preserve"> </w:t>
      </w:r>
      <w:r w:rsidR="002D2CE6">
        <w:rPr>
          <w:szCs w:val="24"/>
        </w:rPr>
        <w:t xml:space="preserve">Monthly </w:t>
      </w:r>
      <w:r w:rsidR="00700642">
        <w:rPr>
          <w:szCs w:val="24"/>
        </w:rPr>
        <w:t>Reporting Requirement and Third Party Data Disclosure Requi</w:t>
      </w:r>
      <w:r w:rsidR="002E71A6">
        <w:rPr>
          <w:szCs w:val="24"/>
        </w:rPr>
        <w:t>rement for Participants in Association Tariffs</w:t>
      </w:r>
    </w:p>
    <w:p w:rsidR="000352B5" w:rsidP="00C41869" w:rsidRDefault="000352B5" w14:paraId="6790485C" w14:textId="77777777">
      <w:pPr>
        <w:ind w:firstLine="720"/>
        <w:rPr>
          <w:szCs w:val="24"/>
        </w:rPr>
      </w:pPr>
    </w:p>
    <w:p w:rsidRPr="00FA0934" w:rsidR="003A0FF0" w:rsidP="00C41869" w:rsidRDefault="003A0FF0" w14:paraId="2534E3C4" w14:textId="77777777">
      <w:pPr>
        <w:ind w:firstLine="720"/>
        <w:rPr>
          <w:szCs w:val="24"/>
        </w:rPr>
      </w:pPr>
      <w:r>
        <w:rPr>
          <w:szCs w:val="24"/>
        </w:rPr>
        <w:t xml:space="preserve">1. </w:t>
      </w:r>
      <w:r w:rsidRPr="00FA0934">
        <w:rPr>
          <w:szCs w:val="24"/>
          <w:u w:val="single"/>
        </w:rPr>
        <w:t>Number of Respondents</w:t>
      </w:r>
      <w:r w:rsidRPr="00FA0934" w:rsidR="006B13FD">
        <w:rPr>
          <w:szCs w:val="24"/>
        </w:rPr>
        <w:t xml:space="preserve">:  </w:t>
      </w:r>
      <w:r w:rsidR="00372BE4">
        <w:rPr>
          <w:szCs w:val="24"/>
        </w:rPr>
        <w:t>731</w:t>
      </w:r>
      <w:r w:rsidR="00FA0934">
        <w:rPr>
          <w:szCs w:val="24"/>
        </w:rPr>
        <w:t xml:space="preserve"> </w:t>
      </w:r>
      <w:r w:rsidRPr="00FA0934" w:rsidR="006B13FD">
        <w:rPr>
          <w:szCs w:val="24"/>
        </w:rPr>
        <w:t>respondents.</w:t>
      </w:r>
    </w:p>
    <w:p w:rsidRPr="00FA0934" w:rsidR="006B13FD" w:rsidP="00CB4D91" w:rsidRDefault="006B13FD" w14:paraId="791290B8" w14:textId="77777777">
      <w:pPr>
        <w:ind w:left="720"/>
        <w:rPr>
          <w:szCs w:val="24"/>
        </w:rPr>
      </w:pPr>
      <w:r w:rsidRPr="00FA0934">
        <w:rPr>
          <w:szCs w:val="24"/>
        </w:rPr>
        <w:t xml:space="preserve">2.  </w:t>
      </w:r>
      <w:r w:rsidRPr="00FA0934">
        <w:rPr>
          <w:szCs w:val="24"/>
          <w:u w:val="single"/>
        </w:rPr>
        <w:t>Frequency of Response</w:t>
      </w:r>
      <w:r w:rsidRPr="00FA0934">
        <w:rPr>
          <w:szCs w:val="24"/>
        </w:rPr>
        <w:t xml:space="preserve">:  </w:t>
      </w:r>
      <w:r w:rsidR="00FA0934">
        <w:rPr>
          <w:szCs w:val="24"/>
        </w:rPr>
        <w:t>M</w:t>
      </w:r>
      <w:r w:rsidRPr="00FA0934">
        <w:rPr>
          <w:szCs w:val="24"/>
        </w:rPr>
        <w:t>onthly</w:t>
      </w:r>
      <w:r w:rsidRPr="00FA0934" w:rsidR="00632C3F">
        <w:rPr>
          <w:szCs w:val="24"/>
        </w:rPr>
        <w:t xml:space="preserve"> </w:t>
      </w:r>
      <w:r w:rsidRPr="00FA0934" w:rsidR="009A3BBF">
        <w:rPr>
          <w:szCs w:val="24"/>
        </w:rPr>
        <w:t>repor</w:t>
      </w:r>
      <w:r w:rsidR="00C07DFE">
        <w:rPr>
          <w:szCs w:val="24"/>
        </w:rPr>
        <w:t xml:space="preserve">ting </w:t>
      </w:r>
      <w:r w:rsidRPr="00FA0934" w:rsidR="00632C3F">
        <w:rPr>
          <w:szCs w:val="24"/>
        </w:rPr>
        <w:t>and third</w:t>
      </w:r>
      <w:r w:rsidR="00E745B7">
        <w:rPr>
          <w:szCs w:val="24"/>
        </w:rPr>
        <w:t>-</w:t>
      </w:r>
      <w:r w:rsidRPr="00FA0934" w:rsidR="00632C3F">
        <w:rPr>
          <w:szCs w:val="24"/>
        </w:rPr>
        <w:t>party disclosure</w:t>
      </w:r>
      <w:r w:rsidRPr="00FA0934" w:rsidR="009A3BBF">
        <w:rPr>
          <w:szCs w:val="24"/>
        </w:rPr>
        <w:t xml:space="preserve"> requirement</w:t>
      </w:r>
      <w:r w:rsidR="00C07DFE">
        <w:rPr>
          <w:szCs w:val="24"/>
        </w:rPr>
        <w:t>s</w:t>
      </w:r>
      <w:r w:rsidRPr="00FA0934">
        <w:rPr>
          <w:szCs w:val="24"/>
        </w:rPr>
        <w:t>.</w:t>
      </w:r>
    </w:p>
    <w:p w:rsidRPr="00FA0934" w:rsidR="006B13FD" w:rsidP="00CB4D91" w:rsidRDefault="006B13FD" w14:paraId="5846DDBA" w14:textId="77777777">
      <w:pPr>
        <w:ind w:left="720"/>
        <w:rPr>
          <w:szCs w:val="24"/>
        </w:rPr>
      </w:pPr>
      <w:r w:rsidRPr="00FA0934">
        <w:rPr>
          <w:szCs w:val="24"/>
        </w:rPr>
        <w:lastRenderedPageBreak/>
        <w:t xml:space="preserve">3.  </w:t>
      </w:r>
      <w:r w:rsidRPr="00FA0934">
        <w:rPr>
          <w:szCs w:val="24"/>
          <w:u w:val="single"/>
        </w:rPr>
        <w:t>Annual burden per</w:t>
      </w:r>
      <w:r w:rsidR="000352B5">
        <w:rPr>
          <w:szCs w:val="24"/>
          <w:u w:val="single"/>
        </w:rPr>
        <w:t xml:space="preserve"> </w:t>
      </w:r>
      <w:r w:rsidRPr="00FA0934">
        <w:rPr>
          <w:szCs w:val="24"/>
          <w:u w:val="single"/>
        </w:rPr>
        <w:t>responde</w:t>
      </w:r>
      <w:r w:rsidR="000352B5">
        <w:rPr>
          <w:szCs w:val="24"/>
          <w:u w:val="single"/>
        </w:rPr>
        <w:t>nt</w:t>
      </w:r>
      <w:r w:rsidRPr="00FA0934">
        <w:rPr>
          <w:szCs w:val="24"/>
        </w:rPr>
        <w:t xml:space="preserve">:  </w:t>
      </w:r>
      <w:r w:rsidR="00FA0934">
        <w:rPr>
          <w:szCs w:val="24"/>
        </w:rPr>
        <w:t>.</w:t>
      </w:r>
      <w:r w:rsidRPr="00FA0934">
        <w:rPr>
          <w:szCs w:val="24"/>
        </w:rPr>
        <w:t>75</w:t>
      </w:r>
      <w:r w:rsidRPr="00FA0934" w:rsidR="001237C2">
        <w:rPr>
          <w:szCs w:val="24"/>
        </w:rPr>
        <w:t xml:space="preserve"> hours</w:t>
      </w:r>
      <w:r w:rsidRPr="00FA0934">
        <w:rPr>
          <w:szCs w:val="24"/>
        </w:rPr>
        <w:t xml:space="preserve"> </w:t>
      </w:r>
      <w:r w:rsidR="00AA0ABE">
        <w:rPr>
          <w:szCs w:val="24"/>
        </w:rPr>
        <w:t xml:space="preserve">(45 minutes) </w:t>
      </w:r>
      <w:r w:rsidRPr="002E71A6" w:rsidR="00C935F3">
        <w:rPr>
          <w:szCs w:val="24"/>
        </w:rPr>
        <w:t>(</w:t>
      </w:r>
      <w:r w:rsidRPr="002E71A6" w:rsidR="00D92051">
        <w:rPr>
          <w:szCs w:val="24"/>
        </w:rPr>
        <w:t>including disclosure of data</w:t>
      </w:r>
      <w:r w:rsidRPr="00FA0934">
        <w:rPr>
          <w:szCs w:val="24"/>
        </w:rPr>
        <w:t>).  Total annual burden</w:t>
      </w:r>
      <w:r w:rsidR="00D16B71">
        <w:rPr>
          <w:szCs w:val="24"/>
        </w:rPr>
        <w:t xml:space="preserve">:  </w:t>
      </w:r>
      <w:r w:rsidR="00137ED1">
        <w:rPr>
          <w:szCs w:val="24"/>
        </w:rPr>
        <w:t xml:space="preserve">731 </w:t>
      </w:r>
      <w:r w:rsidRPr="002E71A6" w:rsidR="00C935F3">
        <w:rPr>
          <w:szCs w:val="24"/>
        </w:rPr>
        <w:t>respondents</w:t>
      </w:r>
      <w:r w:rsidRPr="00FA0934" w:rsidR="009A3BBF">
        <w:rPr>
          <w:szCs w:val="24"/>
        </w:rPr>
        <w:t xml:space="preserve"> </w:t>
      </w:r>
      <w:r w:rsidR="00C07DFE">
        <w:rPr>
          <w:szCs w:val="24"/>
        </w:rPr>
        <w:t xml:space="preserve">x .75 </w:t>
      </w:r>
      <w:r w:rsidRPr="00FA0934" w:rsidR="009A3BBF">
        <w:rPr>
          <w:szCs w:val="24"/>
        </w:rPr>
        <w:t xml:space="preserve">hours per response x 12 monthly reports = </w:t>
      </w:r>
      <w:r w:rsidRPr="004E60FB" w:rsidR="004E60FB">
        <w:rPr>
          <w:b/>
          <w:szCs w:val="24"/>
        </w:rPr>
        <w:t>6,579</w:t>
      </w:r>
      <w:r w:rsidRPr="00FA0934">
        <w:rPr>
          <w:b/>
          <w:szCs w:val="24"/>
        </w:rPr>
        <w:t xml:space="preserve"> hours</w:t>
      </w:r>
      <w:r w:rsidRPr="00FA0934">
        <w:rPr>
          <w:szCs w:val="24"/>
        </w:rPr>
        <w:t>.</w:t>
      </w:r>
    </w:p>
    <w:p w:rsidRPr="00FA0934" w:rsidR="00C41869" w:rsidP="00CB4D91" w:rsidRDefault="00C41869" w14:paraId="31B4FE37" w14:textId="77777777">
      <w:pPr>
        <w:ind w:left="720"/>
        <w:rPr>
          <w:szCs w:val="24"/>
        </w:rPr>
      </w:pPr>
      <w:r w:rsidRPr="00700642">
        <w:rPr>
          <w:szCs w:val="24"/>
        </w:rPr>
        <w:t xml:space="preserve">4. </w:t>
      </w:r>
      <w:r w:rsidRPr="00700642">
        <w:rPr>
          <w:szCs w:val="24"/>
          <w:u w:val="single"/>
        </w:rPr>
        <w:t xml:space="preserve">Total estimate of annualized </w:t>
      </w:r>
      <w:r w:rsidR="00CC78E4">
        <w:rPr>
          <w:szCs w:val="24"/>
          <w:u w:val="single"/>
        </w:rPr>
        <w:t xml:space="preserve">“in-house” </w:t>
      </w:r>
      <w:r w:rsidRPr="00700642">
        <w:rPr>
          <w:szCs w:val="24"/>
          <w:u w:val="single"/>
        </w:rPr>
        <w:t>cost to respondents for the hour burdens for collection of information</w:t>
      </w:r>
      <w:r w:rsidRPr="00700642">
        <w:rPr>
          <w:szCs w:val="24"/>
        </w:rPr>
        <w:t xml:space="preserve">: </w:t>
      </w:r>
      <w:r w:rsidRPr="00BB5392">
        <w:rPr>
          <w:b/>
          <w:szCs w:val="24"/>
        </w:rPr>
        <w:t>$</w:t>
      </w:r>
      <w:r w:rsidRPr="00BB5392" w:rsidR="00E3230A">
        <w:rPr>
          <w:b/>
          <w:szCs w:val="24"/>
        </w:rPr>
        <w:t>361,845</w:t>
      </w:r>
      <w:r w:rsidRPr="00FA0934">
        <w:rPr>
          <w:szCs w:val="24"/>
        </w:rPr>
        <w:t>.</w:t>
      </w:r>
    </w:p>
    <w:p w:rsidR="00C41869" w:rsidP="00CB4D91" w:rsidRDefault="00C41869" w14:paraId="07894F10" w14:textId="77777777">
      <w:pPr>
        <w:ind w:left="720"/>
        <w:rPr>
          <w:szCs w:val="24"/>
        </w:rPr>
      </w:pPr>
      <w:r w:rsidRPr="00FA0934">
        <w:rPr>
          <w:szCs w:val="24"/>
        </w:rPr>
        <w:t xml:space="preserve">5.  </w:t>
      </w:r>
      <w:r w:rsidRPr="00FA0934">
        <w:rPr>
          <w:szCs w:val="24"/>
          <w:u w:val="single"/>
        </w:rPr>
        <w:t>Explanation of calculation</w:t>
      </w:r>
      <w:r w:rsidRPr="00FA0934">
        <w:rPr>
          <w:szCs w:val="24"/>
        </w:rPr>
        <w:t>:  We multip</w:t>
      </w:r>
      <w:r w:rsidR="002E71A6">
        <w:rPr>
          <w:szCs w:val="24"/>
        </w:rPr>
        <w:t>l</w:t>
      </w:r>
      <w:r w:rsidRPr="002E71A6" w:rsidR="00E6525E">
        <w:rPr>
          <w:szCs w:val="24"/>
        </w:rPr>
        <w:t>ied</w:t>
      </w:r>
      <w:r w:rsidRPr="00FA0934">
        <w:rPr>
          <w:szCs w:val="24"/>
        </w:rPr>
        <w:t xml:space="preserve"> the estimated number of respondents by annual hour burden by hourly pay rate of $</w:t>
      </w:r>
      <w:r w:rsidRPr="00700642" w:rsidR="00CF6968">
        <w:rPr>
          <w:szCs w:val="24"/>
        </w:rPr>
        <w:t>5</w:t>
      </w:r>
      <w:r w:rsidRPr="00700642">
        <w:rPr>
          <w:szCs w:val="24"/>
        </w:rPr>
        <w:t>5 to obtain an estimate of annualized cost for the information collection.  (</w:t>
      </w:r>
      <w:r w:rsidR="00D24A5E">
        <w:rPr>
          <w:szCs w:val="24"/>
        </w:rPr>
        <w:t xml:space="preserve">731 </w:t>
      </w:r>
      <w:r w:rsidRPr="00FA0934">
        <w:rPr>
          <w:szCs w:val="24"/>
        </w:rPr>
        <w:t>x 12 filings x .75 x $</w:t>
      </w:r>
      <w:r w:rsidRPr="00FA0934" w:rsidR="00CF6968">
        <w:rPr>
          <w:szCs w:val="24"/>
        </w:rPr>
        <w:t>5</w:t>
      </w:r>
      <w:r w:rsidRPr="00FA0934">
        <w:rPr>
          <w:szCs w:val="24"/>
        </w:rPr>
        <w:t>5 = $</w:t>
      </w:r>
      <w:r w:rsidR="00E3230A">
        <w:rPr>
          <w:szCs w:val="24"/>
        </w:rPr>
        <w:t>361,845</w:t>
      </w:r>
      <w:r w:rsidRPr="002E71A6">
        <w:rPr>
          <w:szCs w:val="24"/>
        </w:rPr>
        <w:t>).</w:t>
      </w:r>
    </w:p>
    <w:p w:rsidR="00700642" w:rsidP="00C41869" w:rsidRDefault="00700642" w14:paraId="39AACC70" w14:textId="77777777">
      <w:pPr>
        <w:ind w:firstLine="720"/>
        <w:rPr>
          <w:szCs w:val="24"/>
        </w:rPr>
      </w:pPr>
    </w:p>
    <w:p w:rsidRPr="00C07DFE" w:rsidR="00700642" w:rsidP="00C41869" w:rsidRDefault="002D2CE6" w14:paraId="6871C44B" w14:textId="77777777">
      <w:pPr>
        <w:ind w:firstLine="720"/>
        <w:rPr>
          <w:caps/>
          <w:szCs w:val="24"/>
        </w:rPr>
      </w:pPr>
      <w:r>
        <w:rPr>
          <w:szCs w:val="24"/>
        </w:rPr>
        <w:t xml:space="preserve">Annual </w:t>
      </w:r>
      <w:r w:rsidR="00700642">
        <w:rPr>
          <w:szCs w:val="24"/>
        </w:rPr>
        <w:t>Reporting Requirement</w:t>
      </w:r>
      <w:r w:rsidR="00C07DFE">
        <w:rPr>
          <w:szCs w:val="24"/>
        </w:rPr>
        <w:t xml:space="preserve"> for Nation Exchange Carrier Association (NE</w:t>
      </w:r>
      <w:r w:rsidR="00C07DFE">
        <w:rPr>
          <w:caps/>
          <w:szCs w:val="24"/>
        </w:rPr>
        <w:t>CA)</w:t>
      </w:r>
    </w:p>
    <w:p w:rsidR="00685B44" w:rsidP="002E71A6" w:rsidRDefault="00685B44" w14:paraId="6F8468C1" w14:textId="77777777">
      <w:pPr>
        <w:rPr>
          <w:szCs w:val="24"/>
        </w:rPr>
      </w:pPr>
    </w:p>
    <w:p w:rsidR="0006100A" w:rsidP="002E71A6" w:rsidRDefault="00774D31" w14:paraId="45B3A973" w14:textId="77777777">
      <w:pPr>
        <w:pStyle w:val="ListParagraph"/>
        <w:numPr>
          <w:ilvl w:val="0"/>
          <w:numId w:val="17"/>
        </w:numPr>
        <w:rPr>
          <w:szCs w:val="24"/>
        </w:rPr>
      </w:pPr>
      <w:r>
        <w:rPr>
          <w:szCs w:val="24"/>
        </w:rPr>
        <w:t>Number of Respondents:  1.</w:t>
      </w:r>
    </w:p>
    <w:p w:rsidR="0006100A" w:rsidP="002E71A6" w:rsidRDefault="0006100A" w14:paraId="18788C01" w14:textId="77777777">
      <w:pPr>
        <w:pStyle w:val="ListParagraph"/>
        <w:numPr>
          <w:ilvl w:val="0"/>
          <w:numId w:val="17"/>
        </w:numPr>
        <w:rPr>
          <w:szCs w:val="24"/>
        </w:rPr>
      </w:pPr>
      <w:r>
        <w:rPr>
          <w:szCs w:val="24"/>
        </w:rPr>
        <w:t>Frequency of Response:</w:t>
      </w:r>
      <w:r>
        <w:rPr>
          <w:szCs w:val="24"/>
        </w:rPr>
        <w:tab/>
        <w:t>Annual (1 per year).</w:t>
      </w:r>
    </w:p>
    <w:p w:rsidR="0006100A" w:rsidP="002E71A6" w:rsidRDefault="0006100A" w14:paraId="639FB311" w14:textId="77777777">
      <w:pPr>
        <w:pStyle w:val="ListParagraph"/>
        <w:numPr>
          <w:ilvl w:val="0"/>
          <w:numId w:val="17"/>
        </w:numPr>
        <w:rPr>
          <w:szCs w:val="24"/>
        </w:rPr>
      </w:pPr>
      <w:r>
        <w:rPr>
          <w:szCs w:val="24"/>
        </w:rPr>
        <w:t>Annual burden per respondent</w:t>
      </w:r>
      <w:r w:rsidR="00FF13B3">
        <w:rPr>
          <w:szCs w:val="24"/>
        </w:rPr>
        <w:t xml:space="preserve">: 1 hour. </w:t>
      </w:r>
      <w:r w:rsidR="00AA0ABE">
        <w:rPr>
          <w:szCs w:val="24"/>
        </w:rPr>
        <w:t xml:space="preserve"> Total annual burden</w:t>
      </w:r>
      <w:r w:rsidR="00FF13B3">
        <w:rPr>
          <w:szCs w:val="24"/>
        </w:rPr>
        <w:t xml:space="preserve">: </w:t>
      </w:r>
      <w:r w:rsidR="00AA0ABE">
        <w:rPr>
          <w:szCs w:val="24"/>
        </w:rPr>
        <w:t>1 x 1</w:t>
      </w:r>
      <w:r>
        <w:rPr>
          <w:szCs w:val="24"/>
        </w:rPr>
        <w:t xml:space="preserve"> hour per response</w:t>
      </w:r>
      <w:r w:rsidR="002224A4">
        <w:rPr>
          <w:szCs w:val="24"/>
        </w:rPr>
        <w:t xml:space="preserve"> </w:t>
      </w:r>
      <w:r>
        <w:rPr>
          <w:szCs w:val="24"/>
        </w:rPr>
        <w:t xml:space="preserve">= </w:t>
      </w:r>
      <w:r w:rsidRPr="00D915D2" w:rsidR="00AA0ABE">
        <w:rPr>
          <w:b/>
          <w:szCs w:val="24"/>
        </w:rPr>
        <w:t>1 hour.</w:t>
      </w:r>
    </w:p>
    <w:p w:rsidR="0006100A" w:rsidP="002E71A6" w:rsidRDefault="0006100A" w14:paraId="00A56F91" w14:textId="77777777">
      <w:pPr>
        <w:pStyle w:val="ListParagraph"/>
        <w:numPr>
          <w:ilvl w:val="0"/>
          <w:numId w:val="17"/>
        </w:numPr>
        <w:rPr>
          <w:szCs w:val="24"/>
        </w:rPr>
      </w:pPr>
      <w:r>
        <w:rPr>
          <w:szCs w:val="24"/>
        </w:rPr>
        <w:t>Total estimate o</w:t>
      </w:r>
      <w:r w:rsidR="00700642">
        <w:rPr>
          <w:szCs w:val="24"/>
        </w:rPr>
        <w:t>f annualized cost to respondent</w:t>
      </w:r>
      <w:r>
        <w:rPr>
          <w:szCs w:val="24"/>
        </w:rPr>
        <w:t xml:space="preserve"> for the hour burdens for collection of information:  $</w:t>
      </w:r>
      <w:r w:rsidR="00AA0ABE">
        <w:rPr>
          <w:szCs w:val="24"/>
        </w:rPr>
        <w:t>55.</w:t>
      </w:r>
    </w:p>
    <w:p w:rsidR="00372BE4" w:rsidP="00372BE4" w:rsidRDefault="00372BE4" w14:paraId="65B5BFBA" w14:textId="77777777">
      <w:pPr>
        <w:pStyle w:val="ListParagraph"/>
        <w:ind w:left="1080"/>
        <w:rPr>
          <w:szCs w:val="24"/>
        </w:rPr>
      </w:pPr>
    </w:p>
    <w:p w:rsidR="00C41869" w:rsidP="002E71A6" w:rsidRDefault="0006100A" w14:paraId="0889294D" w14:textId="77777777">
      <w:pPr>
        <w:rPr>
          <w:szCs w:val="24"/>
        </w:rPr>
      </w:pPr>
      <w:r>
        <w:rPr>
          <w:szCs w:val="24"/>
        </w:rPr>
        <w:t xml:space="preserve">Explanation of calculation:  We multiplied the number of respondents </w:t>
      </w:r>
      <w:r w:rsidR="00D349B1">
        <w:rPr>
          <w:szCs w:val="24"/>
        </w:rPr>
        <w:t>by annual hour burden by hourly pay rate of $55 to obtain an estimate of annualized cost for the information collectio</w:t>
      </w:r>
      <w:r w:rsidR="00AA0ABE">
        <w:rPr>
          <w:szCs w:val="24"/>
        </w:rPr>
        <w:t>n.  (1 x 1 filing x 1</w:t>
      </w:r>
      <w:r w:rsidR="00F765AF">
        <w:rPr>
          <w:szCs w:val="24"/>
        </w:rPr>
        <w:t xml:space="preserve"> </w:t>
      </w:r>
      <w:r w:rsidR="00AA0ABE">
        <w:rPr>
          <w:szCs w:val="24"/>
        </w:rPr>
        <w:t>hour x $55</w:t>
      </w:r>
      <w:r w:rsidR="005F4C50">
        <w:rPr>
          <w:szCs w:val="24"/>
        </w:rPr>
        <w:t>)</w:t>
      </w:r>
      <w:r w:rsidR="00AA0ABE">
        <w:rPr>
          <w:szCs w:val="24"/>
        </w:rPr>
        <w:t xml:space="preserve"> = $55</w:t>
      </w:r>
      <w:r w:rsidR="00D349B1">
        <w:rPr>
          <w:szCs w:val="24"/>
        </w:rPr>
        <w:t>.</w:t>
      </w:r>
    </w:p>
    <w:p w:rsidR="002224A4" w:rsidP="001241BC" w:rsidRDefault="002224A4" w14:paraId="11022F0A" w14:textId="77777777">
      <w:pPr>
        <w:rPr>
          <w:b/>
          <w:szCs w:val="24"/>
        </w:rPr>
      </w:pPr>
    </w:p>
    <w:p w:rsidR="00331706" w:rsidP="001241BC" w:rsidRDefault="00331706" w14:paraId="1BD351BA" w14:textId="77777777">
      <w:pPr>
        <w:rPr>
          <w:b/>
          <w:szCs w:val="24"/>
        </w:rPr>
      </w:pPr>
      <w:r>
        <w:rPr>
          <w:b/>
          <w:szCs w:val="24"/>
        </w:rPr>
        <w:t xml:space="preserve">Total Respondents:  </w:t>
      </w:r>
      <w:r w:rsidR="00BB5392">
        <w:rPr>
          <w:b/>
          <w:szCs w:val="24"/>
        </w:rPr>
        <w:t>731</w:t>
      </w:r>
      <w:r>
        <w:rPr>
          <w:b/>
          <w:szCs w:val="24"/>
        </w:rPr>
        <w:t xml:space="preserve">+1 = </w:t>
      </w:r>
      <w:r w:rsidR="00BB5392">
        <w:rPr>
          <w:b/>
          <w:szCs w:val="24"/>
        </w:rPr>
        <w:t>732</w:t>
      </w:r>
    </w:p>
    <w:p w:rsidR="00331706" w:rsidP="001241BC" w:rsidRDefault="00331706" w14:paraId="14F2FDCD" w14:textId="77777777">
      <w:pPr>
        <w:rPr>
          <w:b/>
          <w:szCs w:val="24"/>
        </w:rPr>
      </w:pPr>
    </w:p>
    <w:p w:rsidR="00331706" w:rsidP="001241BC" w:rsidRDefault="00331706" w14:paraId="48FF61E9" w14:textId="77777777">
      <w:pPr>
        <w:rPr>
          <w:b/>
          <w:szCs w:val="24"/>
        </w:rPr>
      </w:pPr>
      <w:r>
        <w:rPr>
          <w:b/>
          <w:szCs w:val="24"/>
        </w:rPr>
        <w:t xml:space="preserve">Total Annual Responses: </w:t>
      </w:r>
      <w:r w:rsidR="005F4C50">
        <w:rPr>
          <w:b/>
          <w:szCs w:val="24"/>
        </w:rPr>
        <w:t xml:space="preserve">8,772 </w:t>
      </w:r>
      <w:r>
        <w:rPr>
          <w:b/>
          <w:szCs w:val="24"/>
        </w:rPr>
        <w:t xml:space="preserve">+ 1 = </w:t>
      </w:r>
      <w:r w:rsidR="005F4C50">
        <w:rPr>
          <w:b/>
          <w:szCs w:val="24"/>
        </w:rPr>
        <w:t>8,773</w:t>
      </w:r>
    </w:p>
    <w:p w:rsidR="00331706" w:rsidP="001241BC" w:rsidRDefault="00331706" w14:paraId="085C0994" w14:textId="77777777">
      <w:pPr>
        <w:rPr>
          <w:b/>
          <w:szCs w:val="24"/>
        </w:rPr>
      </w:pPr>
    </w:p>
    <w:p w:rsidR="00331706" w:rsidP="001241BC" w:rsidRDefault="00331706" w14:paraId="4DE835C0" w14:textId="77777777">
      <w:pPr>
        <w:rPr>
          <w:b/>
          <w:szCs w:val="24"/>
        </w:rPr>
      </w:pPr>
      <w:r>
        <w:rPr>
          <w:b/>
          <w:szCs w:val="24"/>
        </w:rPr>
        <w:t>Total In-House Costs</w:t>
      </w:r>
      <w:r w:rsidR="00D915D2">
        <w:rPr>
          <w:b/>
          <w:szCs w:val="24"/>
        </w:rPr>
        <w:t xml:space="preserve"> to the Respondent</w:t>
      </w:r>
      <w:r>
        <w:rPr>
          <w:b/>
          <w:szCs w:val="24"/>
        </w:rPr>
        <w:t xml:space="preserve">:  </w:t>
      </w:r>
      <w:r w:rsidR="00BB32E1">
        <w:rPr>
          <w:b/>
          <w:szCs w:val="24"/>
        </w:rPr>
        <w:t>$</w:t>
      </w:r>
      <w:r w:rsidR="00E70692">
        <w:rPr>
          <w:b/>
          <w:szCs w:val="24"/>
        </w:rPr>
        <w:t xml:space="preserve">361,845 </w:t>
      </w:r>
      <w:r>
        <w:rPr>
          <w:b/>
          <w:szCs w:val="24"/>
        </w:rPr>
        <w:t xml:space="preserve">+ </w:t>
      </w:r>
      <w:r w:rsidR="00BB32E1">
        <w:rPr>
          <w:b/>
          <w:szCs w:val="24"/>
        </w:rPr>
        <w:t>$</w:t>
      </w:r>
      <w:r>
        <w:rPr>
          <w:b/>
          <w:szCs w:val="24"/>
        </w:rPr>
        <w:t xml:space="preserve">55 = </w:t>
      </w:r>
      <w:r w:rsidR="00BB32E1">
        <w:rPr>
          <w:b/>
          <w:szCs w:val="24"/>
        </w:rPr>
        <w:t>$</w:t>
      </w:r>
      <w:r w:rsidR="00E70692">
        <w:rPr>
          <w:b/>
          <w:szCs w:val="24"/>
        </w:rPr>
        <w:t>361,900</w:t>
      </w:r>
    </w:p>
    <w:p w:rsidR="00331706" w:rsidP="001241BC" w:rsidRDefault="00331706" w14:paraId="6062EF6C" w14:textId="77777777">
      <w:pPr>
        <w:rPr>
          <w:b/>
          <w:szCs w:val="24"/>
        </w:rPr>
      </w:pPr>
    </w:p>
    <w:p w:rsidRPr="002E71A6" w:rsidR="00082A46" w:rsidP="001241BC" w:rsidRDefault="00C41869" w14:paraId="4E87F8EC" w14:textId="77777777">
      <w:pPr>
        <w:rPr>
          <w:b/>
          <w:szCs w:val="24"/>
        </w:rPr>
      </w:pPr>
      <w:r w:rsidRPr="009A3BBF">
        <w:rPr>
          <w:b/>
          <w:szCs w:val="24"/>
        </w:rPr>
        <w:t xml:space="preserve">Total Annual Burden:  </w:t>
      </w:r>
      <w:r w:rsidR="00E70692">
        <w:rPr>
          <w:b/>
          <w:szCs w:val="24"/>
        </w:rPr>
        <w:t>6,580</w:t>
      </w:r>
      <w:r w:rsidR="00D349B1">
        <w:rPr>
          <w:b/>
          <w:szCs w:val="24"/>
        </w:rPr>
        <w:t xml:space="preserve"> </w:t>
      </w:r>
      <w:r w:rsidRPr="009A3BBF">
        <w:rPr>
          <w:b/>
          <w:szCs w:val="24"/>
        </w:rPr>
        <w:t>hours.</w:t>
      </w:r>
      <w:r w:rsidR="002E71A6">
        <w:rPr>
          <w:b/>
          <w:szCs w:val="24"/>
        </w:rPr>
        <w:t xml:space="preserve"> (</w:t>
      </w:r>
      <w:r w:rsidR="00E70692">
        <w:rPr>
          <w:b/>
          <w:szCs w:val="24"/>
        </w:rPr>
        <w:t>6,579</w:t>
      </w:r>
      <w:r w:rsidR="002E71A6">
        <w:rPr>
          <w:b/>
          <w:szCs w:val="24"/>
        </w:rPr>
        <w:t xml:space="preserve"> hours for participants in association tariffs + </w:t>
      </w:r>
      <w:r w:rsidR="00D048BE">
        <w:rPr>
          <w:b/>
          <w:szCs w:val="24"/>
        </w:rPr>
        <w:t>1</w:t>
      </w:r>
      <w:r w:rsidR="00AA0ABE">
        <w:rPr>
          <w:b/>
          <w:szCs w:val="24"/>
        </w:rPr>
        <w:t xml:space="preserve"> </w:t>
      </w:r>
      <w:r w:rsidR="002E71A6">
        <w:rPr>
          <w:b/>
          <w:szCs w:val="24"/>
        </w:rPr>
        <w:t>hour for</w:t>
      </w:r>
      <w:r w:rsidR="00BB6DE5">
        <w:rPr>
          <w:b/>
          <w:szCs w:val="24"/>
        </w:rPr>
        <w:t xml:space="preserve"> NE</w:t>
      </w:r>
      <w:r w:rsidR="00BB6DE5">
        <w:rPr>
          <w:b/>
          <w:caps/>
          <w:szCs w:val="24"/>
        </w:rPr>
        <w:t>CA</w:t>
      </w:r>
      <w:r w:rsidR="00AA0ABE">
        <w:rPr>
          <w:b/>
          <w:szCs w:val="24"/>
        </w:rPr>
        <w:t xml:space="preserve"> = </w:t>
      </w:r>
      <w:r w:rsidR="00E70692">
        <w:rPr>
          <w:b/>
          <w:szCs w:val="24"/>
        </w:rPr>
        <w:t xml:space="preserve">6,580 </w:t>
      </w:r>
      <w:r w:rsidR="00BB6DE5">
        <w:rPr>
          <w:b/>
          <w:szCs w:val="24"/>
        </w:rPr>
        <w:t>hours.</w:t>
      </w:r>
      <w:r w:rsidR="00774D31">
        <w:rPr>
          <w:b/>
          <w:szCs w:val="24"/>
        </w:rPr>
        <w:t>)</w:t>
      </w:r>
    </w:p>
    <w:p w:rsidR="00C41869" w:rsidP="00C41869" w:rsidRDefault="00C41869" w14:paraId="516544C8" w14:textId="77777777">
      <w:pPr>
        <w:rPr>
          <w:szCs w:val="24"/>
        </w:rPr>
      </w:pPr>
    </w:p>
    <w:p w:rsidR="00C41869" w:rsidP="00C41869" w:rsidRDefault="00C41869" w14:paraId="350C9EB3" w14:textId="77777777">
      <w:pPr>
        <w:rPr>
          <w:szCs w:val="24"/>
        </w:rPr>
      </w:pPr>
      <w:r>
        <w:rPr>
          <w:szCs w:val="24"/>
        </w:rPr>
        <w:t xml:space="preserve">13. </w:t>
      </w:r>
      <w:r w:rsidR="009A3BBF">
        <w:rPr>
          <w:szCs w:val="24"/>
        </w:rPr>
        <w:t xml:space="preserve">Cost to the Respondent:   </w:t>
      </w:r>
      <w:r w:rsidR="00BC1E7E">
        <w:rPr>
          <w:szCs w:val="24"/>
        </w:rPr>
        <w:t xml:space="preserve">There are no outside costs to the respondent with this information collection. </w:t>
      </w:r>
    </w:p>
    <w:p w:rsidR="00C41869" w:rsidP="00C41869" w:rsidRDefault="00C41869" w14:paraId="4030FE09" w14:textId="77777777">
      <w:pPr>
        <w:rPr>
          <w:szCs w:val="24"/>
        </w:rPr>
      </w:pPr>
    </w:p>
    <w:p w:rsidR="00C41869" w:rsidP="00C41869" w:rsidRDefault="00C41869" w14:paraId="328E8446" w14:textId="77777777">
      <w:pPr>
        <w:rPr>
          <w:szCs w:val="24"/>
        </w:rPr>
      </w:pPr>
      <w:r>
        <w:rPr>
          <w:szCs w:val="24"/>
        </w:rPr>
        <w:t xml:space="preserve">14. </w:t>
      </w:r>
      <w:r w:rsidR="00F53F48">
        <w:rPr>
          <w:szCs w:val="24"/>
        </w:rPr>
        <w:t>There are no a</w:t>
      </w:r>
      <w:r>
        <w:rPr>
          <w:szCs w:val="24"/>
        </w:rPr>
        <w:t>nnualized cost</w:t>
      </w:r>
      <w:r w:rsidR="00F53F48">
        <w:rPr>
          <w:szCs w:val="24"/>
        </w:rPr>
        <w:t>s</w:t>
      </w:r>
      <w:r>
        <w:rPr>
          <w:szCs w:val="24"/>
        </w:rPr>
        <w:t xml:space="preserve"> to the Federal government since the collection of information will be processed by NECA.</w:t>
      </w:r>
    </w:p>
    <w:p w:rsidR="00C41869" w:rsidP="00C41869" w:rsidRDefault="00C41869" w14:paraId="20754594" w14:textId="77777777">
      <w:pPr>
        <w:rPr>
          <w:szCs w:val="24"/>
        </w:rPr>
      </w:pPr>
    </w:p>
    <w:p w:rsidRPr="00674EEE" w:rsidR="00BB32E1" w:rsidP="00CF6968" w:rsidRDefault="00C41869" w14:paraId="667CCC89" w14:textId="117BEF52">
      <w:r>
        <w:rPr>
          <w:szCs w:val="24"/>
        </w:rPr>
        <w:t xml:space="preserve">15.  </w:t>
      </w:r>
      <w:r w:rsidR="005B548C">
        <w:rPr>
          <w:szCs w:val="24"/>
        </w:rPr>
        <w:t xml:space="preserve"> </w:t>
      </w:r>
      <w:r w:rsidR="00674EEE">
        <w:t xml:space="preserve">There are no adjustments or program changes since the last submission to OMB.  </w:t>
      </w:r>
    </w:p>
    <w:p w:rsidR="00BB32E1" w:rsidP="00CF6968" w:rsidRDefault="00BB32E1" w14:paraId="5CBF94FC" w14:textId="77777777">
      <w:pPr>
        <w:rPr>
          <w:szCs w:val="24"/>
        </w:rPr>
      </w:pPr>
    </w:p>
    <w:p w:rsidR="00C41869" w:rsidP="00C41869" w:rsidRDefault="00C41869" w14:paraId="3CC372FF" w14:textId="77777777">
      <w:pPr>
        <w:rPr>
          <w:szCs w:val="24"/>
        </w:rPr>
      </w:pPr>
      <w:r>
        <w:rPr>
          <w:szCs w:val="24"/>
        </w:rPr>
        <w:t>16.  There are no plans for publication of the results.</w:t>
      </w:r>
    </w:p>
    <w:p w:rsidR="00C41869" w:rsidP="00C41869" w:rsidRDefault="00C41869" w14:paraId="311F663F" w14:textId="77777777">
      <w:pPr>
        <w:rPr>
          <w:szCs w:val="24"/>
        </w:rPr>
      </w:pPr>
    </w:p>
    <w:p w:rsidR="00C41869" w:rsidP="00C41869" w:rsidRDefault="00C41869" w14:paraId="1CA24EEA" w14:textId="77777777">
      <w:pPr>
        <w:rPr>
          <w:szCs w:val="24"/>
        </w:rPr>
      </w:pPr>
      <w:r>
        <w:rPr>
          <w:szCs w:val="24"/>
        </w:rPr>
        <w:t>17.    The Commission does not intend to seek approval not to display the expiration date for OMB approval of the information collection.</w:t>
      </w:r>
    </w:p>
    <w:p w:rsidR="00C41869" w:rsidP="00C41869" w:rsidRDefault="002224A4" w14:paraId="19BA1A30" w14:textId="77777777">
      <w:pPr>
        <w:rPr>
          <w:szCs w:val="24"/>
        </w:rPr>
      </w:pPr>
      <w:r>
        <w:rPr>
          <w:szCs w:val="24"/>
        </w:rPr>
        <w:br/>
      </w:r>
      <w:r w:rsidR="00C41869">
        <w:rPr>
          <w:szCs w:val="24"/>
        </w:rPr>
        <w:t xml:space="preserve">18.  </w:t>
      </w:r>
      <w:r w:rsidR="00E909CA">
        <w:rPr>
          <w:szCs w:val="24"/>
        </w:rPr>
        <w:t xml:space="preserve">There are no exceptions to </w:t>
      </w:r>
      <w:r w:rsidR="00BC1E7E">
        <w:rPr>
          <w:szCs w:val="24"/>
        </w:rPr>
        <w:t>the Certification Statement</w:t>
      </w:r>
      <w:r w:rsidR="00C41869">
        <w:rPr>
          <w:szCs w:val="24"/>
        </w:rPr>
        <w:t>.</w:t>
      </w:r>
      <w:r w:rsidR="00BE1ED2">
        <w:rPr>
          <w:szCs w:val="24"/>
        </w:rPr>
        <w:t xml:space="preserve"> </w:t>
      </w:r>
    </w:p>
    <w:p w:rsidR="00C41869" w:rsidP="00C41869" w:rsidRDefault="00C41869" w14:paraId="138B593D" w14:textId="77777777">
      <w:pPr>
        <w:rPr>
          <w:szCs w:val="24"/>
        </w:rPr>
      </w:pPr>
    </w:p>
    <w:p w:rsidRPr="0097146F" w:rsidR="00C41869" w:rsidP="00C41869" w:rsidRDefault="00C41869" w14:paraId="63EB3CAB" w14:textId="77777777">
      <w:pPr>
        <w:rPr>
          <w:b/>
          <w:szCs w:val="24"/>
          <w:u w:val="single"/>
        </w:rPr>
      </w:pPr>
      <w:r w:rsidRPr="0097146F">
        <w:rPr>
          <w:b/>
          <w:szCs w:val="24"/>
          <w:u w:val="single"/>
        </w:rPr>
        <w:t>B.  Collections of Information Employing Statistical Methods</w:t>
      </w:r>
      <w:r w:rsidRPr="0097146F" w:rsidR="0097146F">
        <w:rPr>
          <w:b/>
          <w:szCs w:val="24"/>
          <w:u w:val="single"/>
        </w:rPr>
        <w:t>:</w:t>
      </w:r>
    </w:p>
    <w:p w:rsidR="00C41869" w:rsidP="00C41869" w:rsidRDefault="00C41869" w14:paraId="52835F36" w14:textId="77777777">
      <w:pPr>
        <w:rPr>
          <w:szCs w:val="24"/>
        </w:rPr>
      </w:pPr>
    </w:p>
    <w:p w:rsidRPr="00EE0F42" w:rsidR="00EE0F42" w:rsidP="00307F1B" w:rsidRDefault="00C41869" w14:paraId="14E87476" w14:textId="77777777">
      <w:pPr>
        <w:rPr>
          <w:szCs w:val="24"/>
        </w:rPr>
      </w:pPr>
      <w:r>
        <w:rPr>
          <w:szCs w:val="24"/>
        </w:rPr>
        <w:tab/>
      </w:r>
      <w:r w:rsidR="00BC1E7E">
        <w:rPr>
          <w:szCs w:val="24"/>
        </w:rPr>
        <w:t xml:space="preserve">The Commission does not anticipate that the collection of information </w:t>
      </w:r>
      <w:r w:rsidR="00D915D2">
        <w:rPr>
          <w:szCs w:val="24"/>
        </w:rPr>
        <w:t>will employ statistical methods.</w:t>
      </w:r>
    </w:p>
    <w:sectPr w:rsidRPr="00EE0F42" w:rsidR="00EE0F42">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51742" w14:textId="77777777" w:rsidR="0096747A" w:rsidRDefault="0096747A">
      <w:r>
        <w:separator/>
      </w:r>
    </w:p>
  </w:endnote>
  <w:endnote w:type="continuationSeparator" w:id="0">
    <w:p w14:paraId="50D35E3D" w14:textId="77777777" w:rsidR="0096747A" w:rsidRDefault="0096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CC8F"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78D12" w14:textId="77777777" w:rsidR="00794576" w:rsidRDefault="00794576" w:rsidP="005836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B1F8"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163">
      <w:rPr>
        <w:rStyle w:val="PageNumber"/>
        <w:noProof/>
      </w:rPr>
      <w:t>2</w:t>
    </w:r>
    <w:r>
      <w:rPr>
        <w:rStyle w:val="PageNumber"/>
      </w:rPr>
      <w:fldChar w:fldCharType="end"/>
    </w:r>
  </w:p>
  <w:p w14:paraId="4A63720D" w14:textId="77777777" w:rsidR="00794576" w:rsidRDefault="00794576" w:rsidP="00E62D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BCFF1" w14:textId="77777777" w:rsidR="0096747A" w:rsidRDefault="0096747A">
      <w:r>
        <w:separator/>
      </w:r>
    </w:p>
  </w:footnote>
  <w:footnote w:type="continuationSeparator" w:id="0">
    <w:p w14:paraId="01554B17" w14:textId="77777777" w:rsidR="0096747A" w:rsidRDefault="0096747A">
      <w:r>
        <w:continuationSeparator/>
      </w:r>
    </w:p>
  </w:footnote>
  <w:footnote w:id="1">
    <w:p w14:paraId="1282B34C" w14:textId="54801864" w:rsidR="00124663" w:rsidRDefault="00124663">
      <w:pPr>
        <w:pStyle w:val="FootnoteText"/>
      </w:pPr>
      <w:r>
        <w:rPr>
          <w:rStyle w:val="FootnoteReference"/>
        </w:rPr>
        <w:footnoteRef/>
      </w:r>
      <w:r>
        <w:t xml:space="preserve"> OMB Control Number 3060-0370, which was listed in the prior Supporting Statement, was terminated.  OMB Control Number 3060-1247 is the current collection relating to </w:t>
      </w:r>
      <w:r w:rsidR="003C3172">
        <w:t xml:space="preserve">compliance burdens imposed by the </w:t>
      </w:r>
      <w:r>
        <w:t>USOA.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AF0A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602AA"/>
    <w:multiLevelType w:val="hybridMultilevel"/>
    <w:tmpl w:val="5A50406C"/>
    <w:lvl w:ilvl="0" w:tplc="0068C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51AD9"/>
    <w:multiLevelType w:val="hybridMultilevel"/>
    <w:tmpl w:val="3C80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20E"/>
    <w:multiLevelType w:val="hybridMultilevel"/>
    <w:tmpl w:val="33BADC8A"/>
    <w:lvl w:ilvl="0" w:tplc="73782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01D7C"/>
    <w:multiLevelType w:val="hybridMultilevel"/>
    <w:tmpl w:val="D018C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5C0CC7"/>
    <w:multiLevelType w:val="hybridMultilevel"/>
    <w:tmpl w:val="6FFA5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61B4"/>
    <w:multiLevelType w:val="hybridMultilevel"/>
    <w:tmpl w:val="FC84E5CA"/>
    <w:lvl w:ilvl="0" w:tplc="629EC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410CB"/>
    <w:multiLevelType w:val="hybridMultilevel"/>
    <w:tmpl w:val="163A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87A65"/>
    <w:multiLevelType w:val="hybridMultilevel"/>
    <w:tmpl w:val="3218258E"/>
    <w:lvl w:ilvl="0" w:tplc="549C5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5462"/>
    <w:multiLevelType w:val="hybridMultilevel"/>
    <w:tmpl w:val="D0C0EF90"/>
    <w:lvl w:ilvl="0" w:tplc="30CED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50808"/>
    <w:multiLevelType w:val="hybridMultilevel"/>
    <w:tmpl w:val="3EBAC1DC"/>
    <w:lvl w:ilvl="0" w:tplc="18C490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043478"/>
    <w:multiLevelType w:val="hybridMultilevel"/>
    <w:tmpl w:val="5A04AA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014CF3"/>
    <w:multiLevelType w:val="hybridMultilevel"/>
    <w:tmpl w:val="194CE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5580B"/>
    <w:multiLevelType w:val="hybridMultilevel"/>
    <w:tmpl w:val="C896A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D53AB"/>
    <w:multiLevelType w:val="hybridMultilevel"/>
    <w:tmpl w:val="D58E20CC"/>
    <w:lvl w:ilvl="0" w:tplc="9322E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87564F"/>
    <w:multiLevelType w:val="hybridMultilevel"/>
    <w:tmpl w:val="A5DA509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20641"/>
    <w:multiLevelType w:val="hybridMultilevel"/>
    <w:tmpl w:val="FE081D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85F46"/>
    <w:multiLevelType w:val="hybridMultilevel"/>
    <w:tmpl w:val="000ABDDA"/>
    <w:lvl w:ilvl="0" w:tplc="D25CB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9700B"/>
    <w:multiLevelType w:val="hybridMultilevel"/>
    <w:tmpl w:val="8BD4B9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9B4101"/>
    <w:multiLevelType w:val="hybridMultilevel"/>
    <w:tmpl w:val="638A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A090B"/>
    <w:multiLevelType w:val="hybridMultilevel"/>
    <w:tmpl w:val="560A595C"/>
    <w:lvl w:ilvl="0" w:tplc="689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18"/>
  </w:num>
  <w:num w:numId="4">
    <w:abstractNumId w:val="3"/>
  </w:num>
  <w:num w:numId="5">
    <w:abstractNumId w:val="16"/>
  </w:num>
  <w:num w:numId="6">
    <w:abstractNumId w:val="17"/>
  </w:num>
  <w:num w:numId="7">
    <w:abstractNumId w:val="14"/>
  </w:num>
  <w:num w:numId="8">
    <w:abstractNumId w:val="11"/>
  </w:num>
  <w:num w:numId="9">
    <w:abstractNumId w:val="2"/>
  </w:num>
  <w:num w:numId="10">
    <w:abstractNumId w:val="15"/>
  </w:num>
  <w:num w:numId="11">
    <w:abstractNumId w:val="9"/>
  </w:num>
  <w:num w:numId="12">
    <w:abstractNumId w:val="8"/>
  </w:num>
  <w:num w:numId="13">
    <w:abstractNumId w:val="4"/>
  </w:num>
  <w:num w:numId="14">
    <w:abstractNumId w:val="6"/>
  </w:num>
  <w:num w:numId="15">
    <w:abstractNumId w:val="5"/>
  </w:num>
  <w:num w:numId="16">
    <w:abstractNumId w:val="10"/>
  </w:num>
  <w:num w:numId="17">
    <w:abstractNumId w:val="20"/>
  </w:num>
  <w:num w:numId="18">
    <w:abstractNumId w:val="1"/>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243EE"/>
    <w:rsid w:val="00034F64"/>
    <w:rsid w:val="000352B5"/>
    <w:rsid w:val="00044F45"/>
    <w:rsid w:val="000522FC"/>
    <w:rsid w:val="0006100A"/>
    <w:rsid w:val="00082A46"/>
    <w:rsid w:val="000856A5"/>
    <w:rsid w:val="00091916"/>
    <w:rsid w:val="000964AB"/>
    <w:rsid w:val="000C7849"/>
    <w:rsid w:val="000D1184"/>
    <w:rsid w:val="000D61A4"/>
    <w:rsid w:val="000F1828"/>
    <w:rsid w:val="001015BD"/>
    <w:rsid w:val="00107F34"/>
    <w:rsid w:val="00112767"/>
    <w:rsid w:val="00116C98"/>
    <w:rsid w:val="001216C1"/>
    <w:rsid w:val="001237C2"/>
    <w:rsid w:val="001241BC"/>
    <w:rsid w:val="00124663"/>
    <w:rsid w:val="00137ED1"/>
    <w:rsid w:val="001529BD"/>
    <w:rsid w:val="00190911"/>
    <w:rsid w:val="001A2371"/>
    <w:rsid w:val="001C4D5B"/>
    <w:rsid w:val="001D1280"/>
    <w:rsid w:val="001D2AA9"/>
    <w:rsid w:val="001E0751"/>
    <w:rsid w:val="001E081C"/>
    <w:rsid w:val="001F3A9A"/>
    <w:rsid w:val="00205B92"/>
    <w:rsid w:val="002078D0"/>
    <w:rsid w:val="00212B30"/>
    <w:rsid w:val="00216E56"/>
    <w:rsid w:val="002224A4"/>
    <w:rsid w:val="00234DB0"/>
    <w:rsid w:val="002567EA"/>
    <w:rsid w:val="00263402"/>
    <w:rsid w:val="0028101A"/>
    <w:rsid w:val="00290ED7"/>
    <w:rsid w:val="002C0D7B"/>
    <w:rsid w:val="002C2A8C"/>
    <w:rsid w:val="002C341D"/>
    <w:rsid w:val="002C68C6"/>
    <w:rsid w:val="002D2CE6"/>
    <w:rsid w:val="002E283A"/>
    <w:rsid w:val="002E4C7F"/>
    <w:rsid w:val="002E71A6"/>
    <w:rsid w:val="0030271F"/>
    <w:rsid w:val="00307F1B"/>
    <w:rsid w:val="0032633B"/>
    <w:rsid w:val="00330DB1"/>
    <w:rsid w:val="00331706"/>
    <w:rsid w:val="00345524"/>
    <w:rsid w:val="003476AE"/>
    <w:rsid w:val="00372BE4"/>
    <w:rsid w:val="003827C7"/>
    <w:rsid w:val="00384D3E"/>
    <w:rsid w:val="0038771C"/>
    <w:rsid w:val="00387F35"/>
    <w:rsid w:val="003A0FF0"/>
    <w:rsid w:val="003C04A3"/>
    <w:rsid w:val="003C3172"/>
    <w:rsid w:val="003C4A73"/>
    <w:rsid w:val="003D218F"/>
    <w:rsid w:val="003E6CEE"/>
    <w:rsid w:val="003F44A2"/>
    <w:rsid w:val="004025EA"/>
    <w:rsid w:val="0043656D"/>
    <w:rsid w:val="00447708"/>
    <w:rsid w:val="00450A06"/>
    <w:rsid w:val="00454830"/>
    <w:rsid w:val="00461D3B"/>
    <w:rsid w:val="0046562A"/>
    <w:rsid w:val="00467F11"/>
    <w:rsid w:val="00470E1C"/>
    <w:rsid w:val="00473DB4"/>
    <w:rsid w:val="004B389F"/>
    <w:rsid w:val="004B3C76"/>
    <w:rsid w:val="004C43A2"/>
    <w:rsid w:val="004E60FB"/>
    <w:rsid w:val="004E6224"/>
    <w:rsid w:val="004F19DE"/>
    <w:rsid w:val="004F3CBE"/>
    <w:rsid w:val="004F45DE"/>
    <w:rsid w:val="00507C80"/>
    <w:rsid w:val="00517FB4"/>
    <w:rsid w:val="00546A3B"/>
    <w:rsid w:val="0054711C"/>
    <w:rsid w:val="00583679"/>
    <w:rsid w:val="00586226"/>
    <w:rsid w:val="00592F58"/>
    <w:rsid w:val="005A34D4"/>
    <w:rsid w:val="005A40DF"/>
    <w:rsid w:val="005B38BB"/>
    <w:rsid w:val="005B548C"/>
    <w:rsid w:val="005B7B25"/>
    <w:rsid w:val="005E009A"/>
    <w:rsid w:val="005E5BBE"/>
    <w:rsid w:val="005E698B"/>
    <w:rsid w:val="005F4140"/>
    <w:rsid w:val="005F4C50"/>
    <w:rsid w:val="00617ACB"/>
    <w:rsid w:val="00632C3F"/>
    <w:rsid w:val="0065783D"/>
    <w:rsid w:val="006742D4"/>
    <w:rsid w:val="00674EEE"/>
    <w:rsid w:val="006828E8"/>
    <w:rsid w:val="006842DF"/>
    <w:rsid w:val="00685B44"/>
    <w:rsid w:val="006A15F9"/>
    <w:rsid w:val="006B13FD"/>
    <w:rsid w:val="006B61F1"/>
    <w:rsid w:val="006E06F8"/>
    <w:rsid w:val="00700642"/>
    <w:rsid w:val="00701A97"/>
    <w:rsid w:val="0071394E"/>
    <w:rsid w:val="00722B45"/>
    <w:rsid w:val="00742431"/>
    <w:rsid w:val="00742F2A"/>
    <w:rsid w:val="00756693"/>
    <w:rsid w:val="007567E4"/>
    <w:rsid w:val="007632ED"/>
    <w:rsid w:val="00774D31"/>
    <w:rsid w:val="00794576"/>
    <w:rsid w:val="007A00F0"/>
    <w:rsid w:val="007B3838"/>
    <w:rsid w:val="007E3577"/>
    <w:rsid w:val="007F4D3A"/>
    <w:rsid w:val="007F7244"/>
    <w:rsid w:val="00812310"/>
    <w:rsid w:val="00826463"/>
    <w:rsid w:val="00830916"/>
    <w:rsid w:val="00842178"/>
    <w:rsid w:val="00843A51"/>
    <w:rsid w:val="008A17EB"/>
    <w:rsid w:val="008A6C7A"/>
    <w:rsid w:val="008B525C"/>
    <w:rsid w:val="008C665A"/>
    <w:rsid w:val="008C77E9"/>
    <w:rsid w:val="008E49D7"/>
    <w:rsid w:val="00900C35"/>
    <w:rsid w:val="00907205"/>
    <w:rsid w:val="009072C8"/>
    <w:rsid w:val="00923E68"/>
    <w:rsid w:val="0092589D"/>
    <w:rsid w:val="00925BB2"/>
    <w:rsid w:val="00933EB3"/>
    <w:rsid w:val="00954F08"/>
    <w:rsid w:val="009610A6"/>
    <w:rsid w:val="00966D44"/>
    <w:rsid w:val="0096747A"/>
    <w:rsid w:val="0097146F"/>
    <w:rsid w:val="009A2679"/>
    <w:rsid w:val="009A3BBF"/>
    <w:rsid w:val="009B2DB0"/>
    <w:rsid w:val="009B3A54"/>
    <w:rsid w:val="009B5630"/>
    <w:rsid w:val="009B595B"/>
    <w:rsid w:val="009C4169"/>
    <w:rsid w:val="009D4441"/>
    <w:rsid w:val="009F5536"/>
    <w:rsid w:val="00A0586D"/>
    <w:rsid w:val="00A42616"/>
    <w:rsid w:val="00A93105"/>
    <w:rsid w:val="00AA0ABE"/>
    <w:rsid w:val="00AA3567"/>
    <w:rsid w:val="00AA7EA0"/>
    <w:rsid w:val="00AB72C8"/>
    <w:rsid w:val="00AE6835"/>
    <w:rsid w:val="00AF7095"/>
    <w:rsid w:val="00B17F91"/>
    <w:rsid w:val="00B24343"/>
    <w:rsid w:val="00B37E4B"/>
    <w:rsid w:val="00B52C15"/>
    <w:rsid w:val="00B61F9B"/>
    <w:rsid w:val="00B66DCA"/>
    <w:rsid w:val="00B679A1"/>
    <w:rsid w:val="00B8526E"/>
    <w:rsid w:val="00BA2CB3"/>
    <w:rsid w:val="00BA6DF2"/>
    <w:rsid w:val="00BA7C6A"/>
    <w:rsid w:val="00BB32E1"/>
    <w:rsid w:val="00BB5392"/>
    <w:rsid w:val="00BB6DE5"/>
    <w:rsid w:val="00BB6F42"/>
    <w:rsid w:val="00BC1E7E"/>
    <w:rsid w:val="00BE1ED2"/>
    <w:rsid w:val="00BE4C42"/>
    <w:rsid w:val="00BE756D"/>
    <w:rsid w:val="00C07DFE"/>
    <w:rsid w:val="00C107A3"/>
    <w:rsid w:val="00C13255"/>
    <w:rsid w:val="00C211F7"/>
    <w:rsid w:val="00C2528A"/>
    <w:rsid w:val="00C41869"/>
    <w:rsid w:val="00C805FF"/>
    <w:rsid w:val="00C935F3"/>
    <w:rsid w:val="00C9563E"/>
    <w:rsid w:val="00C96EB6"/>
    <w:rsid w:val="00CA4C26"/>
    <w:rsid w:val="00CB276D"/>
    <w:rsid w:val="00CB4D91"/>
    <w:rsid w:val="00CC25FF"/>
    <w:rsid w:val="00CC5A31"/>
    <w:rsid w:val="00CC78E4"/>
    <w:rsid w:val="00CC7924"/>
    <w:rsid w:val="00CC7E38"/>
    <w:rsid w:val="00CE6A51"/>
    <w:rsid w:val="00CF4A46"/>
    <w:rsid w:val="00CF61D1"/>
    <w:rsid w:val="00CF6968"/>
    <w:rsid w:val="00D048BE"/>
    <w:rsid w:val="00D063B1"/>
    <w:rsid w:val="00D067D7"/>
    <w:rsid w:val="00D16B71"/>
    <w:rsid w:val="00D24A5E"/>
    <w:rsid w:val="00D301C7"/>
    <w:rsid w:val="00D30A7D"/>
    <w:rsid w:val="00D349B1"/>
    <w:rsid w:val="00D5186A"/>
    <w:rsid w:val="00D56FD2"/>
    <w:rsid w:val="00D72573"/>
    <w:rsid w:val="00D773E3"/>
    <w:rsid w:val="00D915D2"/>
    <w:rsid w:val="00D92051"/>
    <w:rsid w:val="00DA4ED3"/>
    <w:rsid w:val="00DB1402"/>
    <w:rsid w:val="00DB64B1"/>
    <w:rsid w:val="00DD372A"/>
    <w:rsid w:val="00DF38E3"/>
    <w:rsid w:val="00DF5B16"/>
    <w:rsid w:val="00DF6099"/>
    <w:rsid w:val="00E22A3D"/>
    <w:rsid w:val="00E3230A"/>
    <w:rsid w:val="00E538CF"/>
    <w:rsid w:val="00E62DBE"/>
    <w:rsid w:val="00E6343C"/>
    <w:rsid w:val="00E6525E"/>
    <w:rsid w:val="00E70692"/>
    <w:rsid w:val="00E745B7"/>
    <w:rsid w:val="00E9080B"/>
    <w:rsid w:val="00E909CA"/>
    <w:rsid w:val="00EC04ED"/>
    <w:rsid w:val="00EC0BF6"/>
    <w:rsid w:val="00EC67A1"/>
    <w:rsid w:val="00EC67D3"/>
    <w:rsid w:val="00EE03DD"/>
    <w:rsid w:val="00EE0F42"/>
    <w:rsid w:val="00EE20D4"/>
    <w:rsid w:val="00EF0DC3"/>
    <w:rsid w:val="00EF69CF"/>
    <w:rsid w:val="00F02FDF"/>
    <w:rsid w:val="00F20163"/>
    <w:rsid w:val="00F2029F"/>
    <w:rsid w:val="00F24F76"/>
    <w:rsid w:val="00F27935"/>
    <w:rsid w:val="00F53F48"/>
    <w:rsid w:val="00F60B63"/>
    <w:rsid w:val="00F61775"/>
    <w:rsid w:val="00F765AF"/>
    <w:rsid w:val="00F80506"/>
    <w:rsid w:val="00F95376"/>
    <w:rsid w:val="00FA0934"/>
    <w:rsid w:val="00FD47F4"/>
    <w:rsid w:val="00FF0705"/>
    <w:rsid w:val="00FF13B3"/>
    <w:rsid w:val="00FF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D63EA"/>
  <w15:docId w15:val="{C624B4FD-FDD6-4A04-BD68-E1AFF9A7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679"/>
    <w:pPr>
      <w:tabs>
        <w:tab w:val="center" w:pos="4320"/>
        <w:tab w:val="right" w:pos="8640"/>
      </w:tabs>
    </w:pPr>
  </w:style>
  <w:style w:type="character" w:styleId="PageNumber">
    <w:name w:val="page number"/>
    <w:basedOn w:val="DefaultParagraphFont"/>
    <w:rsid w:val="00583679"/>
  </w:style>
  <w:style w:type="paragraph" w:styleId="BalloonText">
    <w:name w:val="Balloon Text"/>
    <w:basedOn w:val="Normal"/>
    <w:semiHidden/>
    <w:rsid w:val="00107F34"/>
    <w:rPr>
      <w:rFonts w:ascii="Tahoma" w:hAnsi="Tahoma" w:cs="Tahoma"/>
      <w:sz w:val="16"/>
      <w:szCs w:val="16"/>
    </w:rPr>
  </w:style>
  <w:style w:type="paragraph" w:styleId="Header">
    <w:name w:val="header"/>
    <w:basedOn w:val="Normal"/>
    <w:rsid w:val="00E62DBE"/>
    <w:pPr>
      <w:tabs>
        <w:tab w:val="center" w:pos="4320"/>
        <w:tab w:val="right" w:pos="8640"/>
      </w:tabs>
    </w:pPr>
  </w:style>
  <w:style w:type="character" w:styleId="CommentReference">
    <w:name w:val="annotation reference"/>
    <w:basedOn w:val="DefaultParagraphFont"/>
    <w:rsid w:val="00EE03DD"/>
    <w:rPr>
      <w:sz w:val="16"/>
      <w:szCs w:val="16"/>
    </w:rPr>
  </w:style>
  <w:style w:type="paragraph" w:styleId="CommentText">
    <w:name w:val="annotation text"/>
    <w:basedOn w:val="Normal"/>
    <w:link w:val="CommentTextChar"/>
    <w:rsid w:val="00EE03DD"/>
    <w:rPr>
      <w:sz w:val="20"/>
    </w:rPr>
  </w:style>
  <w:style w:type="character" w:customStyle="1" w:styleId="CommentTextChar">
    <w:name w:val="Comment Text Char"/>
    <w:basedOn w:val="DefaultParagraphFont"/>
    <w:link w:val="CommentText"/>
    <w:rsid w:val="00EE03DD"/>
  </w:style>
  <w:style w:type="paragraph" w:styleId="CommentSubject">
    <w:name w:val="annotation subject"/>
    <w:basedOn w:val="CommentText"/>
    <w:next w:val="CommentText"/>
    <w:link w:val="CommentSubjectChar"/>
    <w:rsid w:val="00EE03DD"/>
    <w:rPr>
      <w:b/>
      <w:bCs/>
    </w:rPr>
  </w:style>
  <w:style w:type="character" w:customStyle="1" w:styleId="CommentSubjectChar">
    <w:name w:val="Comment Subject Char"/>
    <w:basedOn w:val="CommentTextChar"/>
    <w:link w:val="CommentSubject"/>
    <w:rsid w:val="00EE03DD"/>
    <w:rPr>
      <w:b/>
      <w:bCs/>
    </w:rPr>
  </w:style>
  <w:style w:type="paragraph" w:styleId="ListParagraph">
    <w:name w:val="List Paragraph"/>
    <w:basedOn w:val="Normal"/>
    <w:uiPriority w:val="34"/>
    <w:qFormat/>
    <w:rsid w:val="00082A46"/>
    <w:pPr>
      <w:ind w:left="720"/>
      <w:contextualSpacing/>
    </w:pPr>
  </w:style>
  <w:style w:type="paragraph" w:styleId="FootnoteText">
    <w:name w:val="footnote text"/>
    <w:basedOn w:val="Normal"/>
    <w:link w:val="FootnoteTextChar"/>
    <w:semiHidden/>
    <w:unhideWhenUsed/>
    <w:rsid w:val="00124663"/>
    <w:rPr>
      <w:sz w:val="20"/>
    </w:rPr>
  </w:style>
  <w:style w:type="character" w:customStyle="1" w:styleId="FootnoteTextChar">
    <w:name w:val="Footnote Text Char"/>
    <w:basedOn w:val="DefaultParagraphFont"/>
    <w:link w:val="FootnoteText"/>
    <w:semiHidden/>
    <w:rsid w:val="00124663"/>
  </w:style>
  <w:style w:type="character" w:styleId="FootnoteReference">
    <w:name w:val="footnote reference"/>
    <w:basedOn w:val="DefaultParagraphFont"/>
    <w:semiHidden/>
    <w:unhideWhenUsed/>
    <w:rsid w:val="00124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C391-0101-5449-AAE6-C08A907B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subject/>
  <dc:creator>Paul.Laurenzano</dc:creator>
  <cp:keywords/>
  <cp:lastModifiedBy>Nicole</cp:lastModifiedBy>
  <cp:revision>2</cp:revision>
  <cp:lastPrinted>2012-12-18T19:55:00Z</cp:lastPrinted>
  <dcterms:created xsi:type="dcterms:W3CDTF">2022-02-07T17:15:00Z</dcterms:created>
  <dcterms:modified xsi:type="dcterms:W3CDTF">2022-02-07T17:15:00Z</dcterms:modified>
</cp:coreProperties>
</file>