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5" w:rsidP="0061164A" w:rsidRDefault="00707251" w14:paraId="7879CB3C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1" locked="0" layoutInCell="1" allowOverlap="1" wp14:editId="745F3F18" wp14:anchorId="30778612">
            <wp:simplePos x="0" y="0"/>
            <wp:positionH relativeFrom="column">
              <wp:posOffset>548126</wp:posOffset>
            </wp:positionH>
            <wp:positionV relativeFrom="paragraph">
              <wp:posOffset>-714849</wp:posOffset>
            </wp:positionV>
            <wp:extent cx="2684145" cy="406400"/>
            <wp:effectExtent l="0" t="0" r="1905" b="0"/>
            <wp:wrapNone/>
            <wp:docPr id="15" name="Picture 15" descr="USDA logo" title="US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 w:rsidR="0086591F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4294B087" wp14:anchorId="51D161D5">
                <wp:simplePos x="0" y="0"/>
                <wp:positionH relativeFrom="column">
                  <wp:posOffset>-1143000</wp:posOffset>
                </wp:positionH>
                <wp:positionV relativeFrom="paragraph">
                  <wp:posOffset>1905</wp:posOffset>
                </wp:positionV>
                <wp:extent cx="1139825" cy="1782445"/>
                <wp:effectExtent l="0" t="0" r="0" b="825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78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0D4414" w:rsidR="00963B9F" w:rsidP="00020041" w:rsidRDefault="00020041" w14:paraId="36C388FB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Food and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Pr="000D4414" w:rsidR="00963B9F" w:rsidP="007B4A08" w:rsidRDefault="00963B9F" w14:paraId="066ACF71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3B9F" w:rsidP="00020041" w:rsidRDefault="00251A39" w14:paraId="4AA4D5C0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Braddock Metro Center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963B9F" w:rsidP="00834F43" w:rsidRDefault="00251A39" w14:paraId="30A90D54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1320 Braddock Place</w:t>
                            </w:r>
                            <w:r w:rsidR="000200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Alexandria</w:t>
                            </w:r>
                          </w:p>
                          <w:p w:rsidRPr="000D4414" w:rsidR="00020041" w:rsidP="007B4A08" w:rsidRDefault="00020041" w14:paraId="60711C8A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VA</w:t>
                            </w:r>
                            <w:r w:rsidR="00834F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1A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22314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D161D5">
                <v:stroke joinstyle="miter"/>
                <v:path gradientshapeok="t" o:connecttype="rect"/>
              </v:shapetype>
              <v:shape id="Text Box 1" style="position:absolute;margin-left:-90pt;margin-top:.15pt;width:89.75pt;height:14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rssw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">
                <v:textbox>
                  <w:txbxContent>
                    <w:p w:rsidRPr="000D4414" w:rsidR="00963B9F" w:rsidP="00020041" w:rsidRDefault="00020041" w14:paraId="36C388FB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Food and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Pr="000D4414" w:rsidR="00963B9F" w:rsidP="007B4A08" w:rsidRDefault="00963B9F" w14:paraId="066ACF71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3B9F" w:rsidP="00020041" w:rsidRDefault="00251A39" w14:paraId="4AA4D5C0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Braddock Metro Center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  <w:p w:rsidR="00963B9F" w:rsidP="00834F43" w:rsidRDefault="00251A39" w14:paraId="30A90D54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1320 Braddock Place</w:t>
                      </w:r>
                      <w:r w:rsidR="00020041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Alexandria</w:t>
                      </w:r>
                    </w:p>
                    <w:p w:rsidRPr="000D4414" w:rsidR="00020041" w:rsidP="007B4A08" w:rsidRDefault="00020041" w14:paraId="60711C8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VA</w:t>
                      </w:r>
                      <w:r w:rsidR="00834F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51A3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22314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7DDB">
        <w:rPr>
          <w:noProof/>
        </w:rPr>
        <w:pict w14:anchorId="51D161D1">
          <v:rect id="_x0000_s1029" style="position:absolute;margin-left:130.5pt;margin-top:63pt;width:405.4pt;height:1pt;z-index:251664384;mso-position-horizontal-relative:page;mso-position-vertical-relative:page" o:hr="t" o:hrstd="t" o:hrnoshade="t" o:hralign="center" fillcolor="black [3213]" stroked="f">
            <w10:wrap anchorx="page" anchory="page"/>
          </v:rect>
        </w:pict>
      </w:r>
    </w:p>
    <w:p w:rsidRPr="00721518" w:rsidR="00721518" w:rsidP="00721518" w:rsidRDefault="001C5EE3" w14:paraId="6E60CFD8" w14:textId="163D13B6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DATE: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563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D5F6B">
        <w:rPr>
          <w:rFonts w:ascii="Times New Roman" w:hAnsi="Times New Roman" w:cs="Times New Roman"/>
          <w:color w:val="auto"/>
          <w:sz w:val="24"/>
          <w:szCs w:val="24"/>
        </w:rPr>
        <w:t xml:space="preserve">March </w:t>
      </w:r>
      <w:r w:rsidR="007A749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="00ED5F6B">
        <w:rPr>
          <w:rFonts w:ascii="Times New Roman" w:hAnsi="Times New Roman" w:cs="Times New Roman"/>
          <w:color w:val="auto"/>
          <w:sz w:val="24"/>
          <w:szCs w:val="24"/>
        </w:rPr>
        <w:t>, 2022</w:t>
      </w:r>
    </w:p>
    <w:p w:rsidRPr="00721518" w:rsidR="00721518" w:rsidP="00721518" w:rsidRDefault="00721518" w14:paraId="13127906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Pr="00B81DE1" w:rsidR="00B81DE1" w:rsidP="00B81DE1" w:rsidRDefault="00B81DE1" w14:paraId="2B09BF98" w14:textId="14B31C8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>TO: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56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>Jordan Cohen, OMB Desk Officer</w:t>
      </w:r>
    </w:p>
    <w:p w:rsidRPr="00B81DE1" w:rsidR="00B81DE1" w:rsidP="00B81DE1" w:rsidRDefault="00B81DE1" w14:paraId="3007E87C" w14:textId="365A2682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56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>Office of Information and Regulatory Affairs</w:t>
      </w:r>
    </w:p>
    <w:p w:rsidRPr="00B81DE1" w:rsidR="00ED7277" w:rsidP="00B81DE1" w:rsidRDefault="00B81DE1" w14:paraId="72A687F1" w14:textId="7E8E7AFC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56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>Office of Management and Budget</w:t>
      </w:r>
      <w:r w:rsidR="00ED7277">
        <w:rPr>
          <w:rFonts w:ascii="Times New Roman" w:hAnsi="Times New Roman" w:cs="Times New Roman"/>
          <w:color w:val="auto"/>
          <w:sz w:val="24"/>
          <w:szCs w:val="24"/>
        </w:rPr>
        <w:t xml:space="preserve"> (OMB)</w:t>
      </w:r>
    </w:p>
    <w:p w:rsidRPr="00B81DE1" w:rsidR="00B81DE1" w:rsidP="00B81DE1" w:rsidRDefault="00B81DE1" w14:paraId="441797E3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Pr="00B81DE1" w:rsidR="00B81DE1" w:rsidP="00B81DE1" w:rsidRDefault="00B81DE1" w14:paraId="582ABD46" w14:textId="3D761EB9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THROUGH: 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A749E">
        <w:rPr>
          <w:rFonts w:ascii="Times New Roman" w:hAnsi="Times New Roman" w:cs="Times New Roman"/>
          <w:color w:val="auto"/>
          <w:sz w:val="24"/>
          <w:szCs w:val="24"/>
        </w:rPr>
        <w:t>Jamia Franklin,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 FNS Information Collection Officer </w:t>
      </w:r>
    </w:p>
    <w:p w:rsidRPr="00B81DE1" w:rsidR="00B81DE1" w:rsidP="002D5632" w:rsidRDefault="00B81DE1" w14:paraId="7AAC1026" w14:textId="357089A0">
      <w:pPr>
        <w:widowControl w:val="0"/>
        <w:autoSpaceDE w:val="0"/>
        <w:autoSpaceDN w:val="0"/>
        <w:adjustRightInd w:val="0"/>
        <w:ind w:left="2160"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>Planning and Regulatory Affairs</w:t>
      </w:r>
      <w:r w:rsidR="00ED7277">
        <w:rPr>
          <w:rFonts w:ascii="Times New Roman" w:hAnsi="Times New Roman" w:cs="Times New Roman"/>
          <w:color w:val="auto"/>
          <w:sz w:val="24"/>
          <w:szCs w:val="24"/>
        </w:rPr>
        <w:t xml:space="preserve"> Office</w:t>
      </w:r>
    </w:p>
    <w:p w:rsidRPr="00B81DE1" w:rsidR="00B81DE1" w:rsidP="002D5632" w:rsidRDefault="00B81DE1" w14:paraId="35F48D52" w14:textId="77777777">
      <w:pPr>
        <w:widowControl w:val="0"/>
        <w:autoSpaceDE w:val="0"/>
        <w:autoSpaceDN w:val="0"/>
        <w:adjustRightInd w:val="0"/>
        <w:ind w:left="1440" w:right="-27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Food and Nutrition Service (FNS) </w:t>
      </w:r>
    </w:p>
    <w:p w:rsidRPr="00B81DE1" w:rsidR="00B81DE1" w:rsidP="00B81DE1" w:rsidRDefault="00B81DE1" w14:paraId="01DE6506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Pr="00B81DE1" w:rsidR="00B81DE1" w:rsidP="00B81DE1" w:rsidRDefault="00B81DE1" w14:paraId="4BD64FAD" w14:textId="70361351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56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>Ruth Brown, OCIO Desk Officer</w:t>
      </w:r>
    </w:p>
    <w:p w:rsidRPr="00B81DE1" w:rsidR="00B81DE1" w:rsidP="00B81DE1" w:rsidRDefault="00B81DE1" w14:paraId="77BB780A" w14:textId="658FFF3D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56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Information Management Division </w:t>
      </w:r>
    </w:p>
    <w:p w:rsidRPr="00B81DE1" w:rsidR="00B81DE1" w:rsidP="00B81DE1" w:rsidRDefault="00B81DE1" w14:paraId="6DF90074" w14:textId="7222AFB8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56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>Office of the Chief Information Officer</w:t>
      </w:r>
      <w:r w:rsidR="00ED7277">
        <w:rPr>
          <w:rFonts w:ascii="Times New Roman" w:hAnsi="Times New Roman" w:cs="Times New Roman"/>
          <w:color w:val="auto"/>
          <w:sz w:val="24"/>
          <w:szCs w:val="24"/>
        </w:rPr>
        <w:t xml:space="preserve"> (OCIO)</w:t>
      </w:r>
    </w:p>
    <w:p w:rsidRPr="00B81DE1" w:rsidR="00B81DE1" w:rsidP="00B81DE1" w:rsidRDefault="00B81DE1" w14:paraId="049366D8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Pr="00B81DE1" w:rsidR="00B81DE1" w:rsidP="00B81DE1" w:rsidRDefault="00B81DE1" w14:paraId="25DD13F5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>FROM: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  <w:t>Sarah Smith-Holmes</w:t>
      </w:r>
    </w:p>
    <w:p w:rsidRPr="00B81DE1" w:rsidR="00B81DE1" w:rsidP="002D5632" w:rsidRDefault="00B81DE1" w14:paraId="2D536D48" w14:textId="77777777">
      <w:pPr>
        <w:widowControl w:val="0"/>
        <w:autoSpaceDE w:val="0"/>
        <w:autoSpaceDN w:val="0"/>
        <w:adjustRightInd w:val="0"/>
        <w:ind w:left="2160"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>Child Nutrition Programs (CNP), Program Monitoring and Operational Support Branch, PMOS, Food and Nutrition Service (FNS)</w:t>
      </w:r>
    </w:p>
    <w:p w:rsidRPr="00B81DE1" w:rsidR="00B81DE1" w:rsidP="00B81DE1" w:rsidRDefault="00B81DE1" w14:paraId="7137CAE2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Pr="00B81DE1" w:rsidR="00B81DE1" w:rsidP="002D5632" w:rsidRDefault="00B81DE1" w14:paraId="371A6F17" w14:textId="403371A8">
      <w:pPr>
        <w:widowControl w:val="0"/>
        <w:autoSpaceDE w:val="0"/>
        <w:autoSpaceDN w:val="0"/>
        <w:adjustRightInd w:val="0"/>
        <w:ind w:left="2160" w:right="-270" w:hanging="216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SUBJECT: 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  <w:t xml:space="preserve">Non-Substantive Change Request – Edits in </w:t>
      </w:r>
      <w:r w:rsidR="00FB72B8">
        <w:rPr>
          <w:rFonts w:ascii="Times New Roman" w:hAnsi="Times New Roman" w:cs="Times New Roman"/>
          <w:color w:val="auto"/>
          <w:sz w:val="24"/>
          <w:szCs w:val="24"/>
        </w:rPr>
        <w:t xml:space="preserve">Child and Adult Care Food Program (CACFP) 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>National Disqualified List</w:t>
      </w:r>
      <w:r w:rsidR="00FB72B8">
        <w:rPr>
          <w:rFonts w:ascii="Times New Roman" w:hAnsi="Times New Roman" w:cs="Times New Roman"/>
          <w:color w:val="auto"/>
          <w:sz w:val="24"/>
          <w:szCs w:val="24"/>
        </w:rPr>
        <w:t xml:space="preserve"> (NDL)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 resulting from Replacing the Data Universal Numbering System (DUNS) with System for Award Management (SAM) Unique Identify Entities (UIE),</w:t>
      </w:r>
      <w:r w:rsidR="00ED5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749E">
        <w:rPr>
          <w:rFonts w:ascii="Times New Roman" w:hAnsi="Times New Roman" w:cs="Times New Roman"/>
          <w:color w:val="auto"/>
          <w:sz w:val="24"/>
          <w:szCs w:val="24"/>
        </w:rPr>
        <w:t>OMB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># 0584-0584</w:t>
      </w:r>
    </w:p>
    <w:p w:rsidRPr="00B81DE1" w:rsidR="00B81DE1" w:rsidP="00B81DE1" w:rsidRDefault="00B81DE1" w14:paraId="0C248E0A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="00431AE0" w:rsidP="00B81DE1" w:rsidRDefault="00431AE0" w14:paraId="40C4C55F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="00B81DE1" w:rsidP="00B81DE1" w:rsidRDefault="00B81DE1" w14:paraId="12AD832C" w14:textId="2366A2E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>This is a non-substantive change reque</w:t>
      </w:r>
      <w:r w:rsidR="00431AE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7E1726">
        <w:rPr>
          <w:rFonts w:ascii="Times New Roman" w:hAnsi="Times New Roman" w:cs="Times New Roman"/>
          <w:color w:val="auto"/>
          <w:sz w:val="24"/>
          <w:szCs w:val="24"/>
        </w:rPr>
        <w:t>t for the NDL, OMB # 0584-0584 E</w:t>
      </w:r>
      <w:r w:rsidR="007A749E">
        <w:rPr>
          <w:rFonts w:ascii="Times New Roman" w:hAnsi="Times New Roman" w:cs="Times New Roman"/>
          <w:color w:val="auto"/>
          <w:sz w:val="24"/>
          <w:szCs w:val="24"/>
        </w:rPr>
        <w:t xml:space="preserve">xpiration </w:t>
      </w:r>
      <w:r w:rsidR="007E1726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7A749E">
        <w:rPr>
          <w:rFonts w:ascii="Times New Roman" w:hAnsi="Times New Roman" w:cs="Times New Roman"/>
          <w:color w:val="auto"/>
          <w:sz w:val="24"/>
          <w:szCs w:val="24"/>
        </w:rPr>
        <w:t xml:space="preserve">ate </w:t>
      </w:r>
      <w:r w:rsidR="007E1726">
        <w:rPr>
          <w:rFonts w:ascii="Times New Roman" w:hAnsi="Times New Roman" w:cs="Times New Roman"/>
          <w:color w:val="auto"/>
          <w:sz w:val="24"/>
          <w:szCs w:val="24"/>
        </w:rPr>
        <w:t>7/31/2023</w:t>
      </w:r>
      <w:r w:rsidR="007A749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 By April </w:t>
      </w:r>
      <w:r w:rsidR="00A24889">
        <w:rPr>
          <w:rFonts w:ascii="Times New Roman" w:hAnsi="Times New Roman" w:cs="Times New Roman"/>
          <w:color w:val="auto"/>
          <w:sz w:val="24"/>
          <w:szCs w:val="24"/>
        </w:rPr>
        <w:t>4,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 2022, the federal government will stop using the DUNS number to uniquely identify entities. At that point, entities doing business with the federal government will use a Unique Entity Identifier (SAM) created in SAM.gov. Currently, state agency </w:t>
      </w:r>
      <w:r w:rsidR="007464DF">
        <w:rPr>
          <w:rFonts w:ascii="Times New Roman" w:hAnsi="Times New Roman" w:cs="Times New Roman"/>
          <w:color w:val="auto"/>
          <w:sz w:val="24"/>
          <w:szCs w:val="24"/>
        </w:rPr>
        <w:t>NDL users enter the DUNS number;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 effective with this change the same users will instead enter the new SAM number.</w:t>
      </w:r>
      <w:r w:rsidR="007464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C7DDB" w:rsidR="007464DF">
        <w:rPr>
          <w:rFonts w:ascii="Times New Roman" w:hAnsi="Times New Roman" w:cs="Times New Roman"/>
          <w:color w:val="auto"/>
          <w:sz w:val="24"/>
          <w:szCs w:val="24"/>
        </w:rPr>
        <w:t xml:space="preserve">The DUNS number will remain as an option field until </w:t>
      </w:r>
      <w:r w:rsidRPr="00BC7DDB" w:rsidR="00BC7DDB">
        <w:rPr>
          <w:rFonts w:ascii="Times New Roman" w:hAnsi="Times New Roman" w:cs="Times New Roman"/>
          <w:color w:val="auto"/>
          <w:sz w:val="24"/>
          <w:szCs w:val="24"/>
        </w:rPr>
        <w:t>all disqualified institutions have a SAM number available, DUNS numbers are no longer used and/or there are no more institutions on the list with only a DUNS number listed.</w:t>
      </w:r>
    </w:p>
    <w:p w:rsidRPr="00B81DE1" w:rsidR="00BC7DDB" w:rsidP="00B81DE1" w:rsidRDefault="00BC7DDB" w14:paraId="33844266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bookmarkStart w:name="_GoBack" w:id="0"/>
      <w:bookmarkEnd w:id="0"/>
    </w:p>
    <w:p w:rsidRPr="00B81DE1" w:rsidR="00B81DE1" w:rsidP="00B81DE1" w:rsidRDefault="00B81DE1" w14:paraId="258DD739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The burden calculation should not change because rather than entering the DUNS number users will instead enter the SAM number. </w:t>
      </w:r>
    </w:p>
    <w:p w:rsidRPr="00B81DE1" w:rsidR="00B81DE1" w:rsidP="00B81DE1" w:rsidRDefault="00B81DE1" w14:paraId="4D866DF0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="00431AE0" w:rsidP="00B81DE1" w:rsidRDefault="00B81DE1" w14:paraId="3DC83444" w14:textId="789B1D1C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>This memo seeks OMB’s approval for the non-substantive change request based on the summary of ed</w:t>
      </w:r>
      <w:r w:rsidR="00153D47">
        <w:rPr>
          <w:rFonts w:ascii="Times New Roman" w:hAnsi="Times New Roman" w:cs="Times New Roman"/>
          <w:color w:val="auto"/>
          <w:sz w:val="24"/>
          <w:szCs w:val="24"/>
        </w:rPr>
        <w:t>its (below) to the attached appendix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A749E">
        <w:rPr>
          <w:rFonts w:ascii="Times New Roman" w:hAnsi="Times New Roman" w:cs="Times New Roman"/>
          <w:color w:val="auto"/>
          <w:sz w:val="24"/>
          <w:szCs w:val="24"/>
        </w:rPr>
        <w:t>If you have any question</w:t>
      </w:r>
      <w:r w:rsidR="007E1726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 please </w:t>
      </w:r>
      <w:r w:rsidRPr="007A749E" w:rsidR="007A749E">
        <w:rPr>
          <w:rFonts w:ascii="Times New Roman" w:hAnsi="Times New Roman" w:cs="Times New Roman"/>
          <w:color w:val="auto"/>
          <w:sz w:val="24"/>
          <w:szCs w:val="24"/>
        </w:rPr>
        <w:t>contact Jamia Franklin, FNS Information Collection Clearance Officer for the Food and Nutrition Service, Planning &amp; Regulatory Affairs Office at (703) 305-2403</w:t>
      </w:r>
      <w:r w:rsidR="00C720C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 xml:space="preserve">Thank you for your consideration of this request. </w:t>
      </w:r>
    </w:p>
    <w:p w:rsidR="00431AE0" w:rsidP="00B81DE1" w:rsidRDefault="00431AE0" w14:paraId="796BE95B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Pr="00431AE0" w:rsidR="00B81DE1" w:rsidP="00B81DE1" w:rsidRDefault="00B81DE1" w14:paraId="16C979B0" w14:textId="4489E6E6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8F2597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Summary of Edits to NDL Collection</w:t>
      </w:r>
    </w:p>
    <w:p w:rsidRPr="00B81DE1" w:rsidR="00B81DE1" w:rsidP="00B81DE1" w:rsidRDefault="00B81DE1" w14:paraId="4A4E1048" w14:textId="77777777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="00DC4127" w:rsidP="00DC4127" w:rsidRDefault="00B81DE1" w14:paraId="29C8BFE9" w14:textId="162CBD0E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B81DE1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ab/>
        <w:t>(A) Appendix A</w:t>
      </w:r>
      <w:r w:rsidR="00FC4496">
        <w:rPr>
          <w:rFonts w:ascii="Times New Roman" w:hAnsi="Times New Roman" w:cs="Times New Roman"/>
          <w:color w:val="auto"/>
          <w:sz w:val="24"/>
          <w:szCs w:val="24"/>
        </w:rPr>
        <w:t>, FNS-843</w:t>
      </w:r>
      <w:r w:rsidRPr="00B81DE1">
        <w:rPr>
          <w:rFonts w:ascii="Times New Roman" w:hAnsi="Times New Roman" w:cs="Times New Roman"/>
          <w:color w:val="auto"/>
          <w:sz w:val="24"/>
          <w:szCs w:val="24"/>
        </w:rPr>
        <w:t>– NDL entry of the new SAM number</w:t>
      </w:r>
    </w:p>
    <w:p w:rsidRPr="00A24889" w:rsidR="00427845" w:rsidP="00721518" w:rsidRDefault="00B81DE1" w14:paraId="2159D098" w14:textId="605E61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DC4127">
        <w:rPr>
          <w:rFonts w:ascii="Times New Roman" w:hAnsi="Times New Roman" w:cs="Times New Roman"/>
          <w:color w:val="auto"/>
          <w:sz w:val="24"/>
          <w:szCs w:val="24"/>
        </w:rPr>
        <w:t>Appendix A shows the transition entering the previously required DUNS number to entering the newly required SAM number</w:t>
      </w:r>
      <w:r w:rsidR="00A2488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912252" w:rsidR="007B4A08" w:rsidP="0061164A" w:rsidRDefault="007B4A08" w14:paraId="0DA412DD" w14:textId="77777777">
      <w:pPr>
        <w:widowControl w:val="0"/>
        <w:tabs>
          <w:tab w:val="left" w:pos="2040"/>
        </w:tabs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</w:p>
    <w:p w:rsidRPr="0061164A" w:rsidR="00CE785C" w:rsidRDefault="00CE785C" w14:paraId="6A74723D" w14:textId="77777777">
      <w:pPr>
        <w:rPr>
          <w:rFonts w:ascii="Times New Roman" w:hAnsi="Times New Roman" w:cs="Times New Roman"/>
        </w:rPr>
      </w:pPr>
    </w:p>
    <w:sectPr w:rsidRPr="0061164A" w:rsidR="00CE785C" w:rsidSect="00AB672B">
      <w:footerReference w:type="default" r:id="rId12"/>
      <w:pgSz w:w="12240" w:h="15840"/>
      <w:pgMar w:top="171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D603F" w14:textId="77777777" w:rsidR="00594654" w:rsidRDefault="00594654" w:rsidP="00A16BFB">
      <w:r>
        <w:separator/>
      </w:r>
    </w:p>
  </w:endnote>
  <w:endnote w:type="continuationSeparator" w:id="0">
    <w:p w14:paraId="344BD638" w14:textId="77777777" w:rsidR="00594654" w:rsidRDefault="00594654" w:rsidP="00A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94A70" w14:textId="77777777" w:rsidR="00FE249C" w:rsidRDefault="008A469E" w:rsidP="000F3A03">
    <w:pPr>
      <w:pStyle w:val="Footer"/>
      <w:jc w:val="center"/>
      <w:rPr>
        <w:sz w:val="14"/>
      </w:rPr>
    </w:pPr>
    <w:r>
      <w:rPr>
        <w:sz w:val="14"/>
      </w:rPr>
      <w:t>USDA is a</w:t>
    </w:r>
    <w:r w:rsidR="00FE249C">
      <w:rPr>
        <w:sz w:val="14"/>
      </w:rPr>
      <w:t>n Equal Opportunity Provider</w:t>
    </w:r>
    <w:r>
      <w:rPr>
        <w:sz w:val="14"/>
      </w:rPr>
      <w:t>,</w:t>
    </w:r>
    <w:r w:rsidR="00FE249C">
      <w:rPr>
        <w:sz w:val="14"/>
      </w:rPr>
      <w:t xml:space="preserve"> Employer</w:t>
    </w:r>
    <w:r>
      <w:rPr>
        <w:sz w:val="14"/>
      </w:rPr>
      <w:t xml:space="preserve"> and Lender</w:t>
    </w:r>
  </w:p>
  <w:p w14:paraId="77E9A57E" w14:textId="77777777" w:rsidR="00FE249C" w:rsidRDefault="00FE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FB47C" w14:textId="77777777" w:rsidR="00594654" w:rsidRDefault="00594654" w:rsidP="00A16BFB">
      <w:r>
        <w:separator/>
      </w:r>
    </w:p>
  </w:footnote>
  <w:footnote w:type="continuationSeparator" w:id="0">
    <w:p w14:paraId="41A26CDE" w14:textId="77777777" w:rsidR="00594654" w:rsidRDefault="00594654" w:rsidP="00A1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945"/>
    <w:multiLevelType w:val="hybridMultilevel"/>
    <w:tmpl w:val="911685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7B7CE6"/>
    <w:multiLevelType w:val="hybridMultilevel"/>
    <w:tmpl w:val="B9DC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08"/>
    <w:rsid w:val="00020041"/>
    <w:rsid w:val="00020CEF"/>
    <w:rsid w:val="00025A71"/>
    <w:rsid w:val="000F3A03"/>
    <w:rsid w:val="001125E3"/>
    <w:rsid w:val="0012334A"/>
    <w:rsid w:val="00153D47"/>
    <w:rsid w:val="0015607B"/>
    <w:rsid w:val="00192878"/>
    <w:rsid w:val="001B434E"/>
    <w:rsid w:val="001C5EE3"/>
    <w:rsid w:val="001F5223"/>
    <w:rsid w:val="00245AD3"/>
    <w:rsid w:val="00251A39"/>
    <w:rsid w:val="002D5632"/>
    <w:rsid w:val="002E196E"/>
    <w:rsid w:val="002F6233"/>
    <w:rsid w:val="00302296"/>
    <w:rsid w:val="00304706"/>
    <w:rsid w:val="00314D36"/>
    <w:rsid w:val="00336FE6"/>
    <w:rsid w:val="00393335"/>
    <w:rsid w:val="004167E3"/>
    <w:rsid w:val="00425168"/>
    <w:rsid w:val="00427845"/>
    <w:rsid w:val="00431AE0"/>
    <w:rsid w:val="00450646"/>
    <w:rsid w:val="00473AE6"/>
    <w:rsid w:val="004B788C"/>
    <w:rsid w:val="00515C8F"/>
    <w:rsid w:val="005378BA"/>
    <w:rsid w:val="005430E3"/>
    <w:rsid w:val="00594654"/>
    <w:rsid w:val="0061164A"/>
    <w:rsid w:val="006226E7"/>
    <w:rsid w:val="006402A4"/>
    <w:rsid w:val="006638A4"/>
    <w:rsid w:val="00707251"/>
    <w:rsid w:val="00707C8B"/>
    <w:rsid w:val="00721518"/>
    <w:rsid w:val="007464DF"/>
    <w:rsid w:val="007A749E"/>
    <w:rsid w:val="007B4A08"/>
    <w:rsid w:val="007D671D"/>
    <w:rsid w:val="007E1726"/>
    <w:rsid w:val="007E687D"/>
    <w:rsid w:val="00834F43"/>
    <w:rsid w:val="00856829"/>
    <w:rsid w:val="0086591F"/>
    <w:rsid w:val="008A2067"/>
    <w:rsid w:val="008A469E"/>
    <w:rsid w:val="008F2597"/>
    <w:rsid w:val="00912252"/>
    <w:rsid w:val="00912A05"/>
    <w:rsid w:val="00963B9F"/>
    <w:rsid w:val="00A16BFB"/>
    <w:rsid w:val="00A24889"/>
    <w:rsid w:val="00AA4338"/>
    <w:rsid w:val="00AB672B"/>
    <w:rsid w:val="00B26E2B"/>
    <w:rsid w:val="00B81DE1"/>
    <w:rsid w:val="00B91132"/>
    <w:rsid w:val="00BA7C4B"/>
    <w:rsid w:val="00BB1248"/>
    <w:rsid w:val="00BC7DDB"/>
    <w:rsid w:val="00C32733"/>
    <w:rsid w:val="00C720C7"/>
    <w:rsid w:val="00CE785C"/>
    <w:rsid w:val="00D96543"/>
    <w:rsid w:val="00DA21FC"/>
    <w:rsid w:val="00DC4127"/>
    <w:rsid w:val="00E77D34"/>
    <w:rsid w:val="00E85814"/>
    <w:rsid w:val="00ED5F6B"/>
    <w:rsid w:val="00ED7277"/>
    <w:rsid w:val="00F05FCC"/>
    <w:rsid w:val="00F13BCC"/>
    <w:rsid w:val="00FB72B8"/>
    <w:rsid w:val="00FC4496"/>
    <w:rsid w:val="00FD7D1A"/>
    <w:rsid w:val="00FE24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6907E99F"/>
  <w15:docId w15:val="{9CF20EDE-76E3-4863-8E1A-778848C2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4A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B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FB"/>
  </w:style>
  <w:style w:type="paragraph" w:styleId="Footer">
    <w:name w:val="footer"/>
    <w:basedOn w:val="Normal"/>
    <w:link w:val="FooterChar"/>
    <w:unhideWhenUsed/>
    <w:rsid w:val="00A16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BFB"/>
  </w:style>
  <w:style w:type="paragraph" w:styleId="ListParagraph">
    <w:name w:val="List Paragraph"/>
    <w:basedOn w:val="Normal"/>
    <w:uiPriority w:val="34"/>
    <w:qFormat/>
    <w:rsid w:val="008F25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DEE50806CC641A80D8D20CBA91F16" ma:contentTypeVersion="6" ma:contentTypeDescription="Create a new document." ma:contentTypeScope="" ma:versionID="8025a165df8b44e38f6c08f688fe9a32">
  <xsd:schema xmlns:xsd="http://www.w3.org/2001/XMLSchema" xmlns:xs="http://www.w3.org/2001/XMLSchema" xmlns:p="http://schemas.microsoft.com/office/2006/metadata/properties" xmlns:ns3="cf4d41b3-ce81-4c80-8fa2-d44de1136e35" targetNamespace="http://schemas.microsoft.com/office/2006/metadata/properties" ma:root="true" ma:fieldsID="82b2bf833f5c3fb47b671184169dd3b9" ns3:_="">
    <xsd:import namespace="cf4d41b3-ce81-4c80-8fa2-d44de1136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d41b3-ce81-4c80-8fa2-d44de11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BA96-453B-42C4-8918-5F998647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d41b3-ce81-4c80-8fa2-d44de11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5A753-D524-4938-B586-D15DF80A079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f4d41b3-ce81-4c80-8fa2-d44de1136e3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7B398B-AD24-4108-9134-118651FD4D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31120-73FB-4E7B-AA37-70F21093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Franklin, Jamia - FNS</cp:lastModifiedBy>
  <cp:revision>7</cp:revision>
  <cp:lastPrinted>2013-04-16T19:46:00Z</cp:lastPrinted>
  <dcterms:created xsi:type="dcterms:W3CDTF">2022-03-25T15:16:00Z</dcterms:created>
  <dcterms:modified xsi:type="dcterms:W3CDTF">2022-03-31T16:36:00Z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0x0101007A6DEE50806CC641A80D8D20CBA91F16</vt:lpwstr>
  </property>
</Properties>
</file>