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9340A" w:rsidR="0099340A" w:rsidP="0099340A" w:rsidRDefault="005E50D1" w14:paraId="5342C7E0" w14:textId="67F450E7">
      <w:pPr>
        <w:sectPr w:rsidRPr="0099340A" w:rsidR="0099340A" w:rsidSect="00EA66C3">
          <w:headerReference w:type="default" r:id="rId11"/>
          <w:footerReference w:type="default" r:id="rId12"/>
          <w:pgSz w:w="12240" w:h="15840"/>
          <w:pgMar w:top="1440" w:right="1440" w:bottom="1440" w:left="1440" w:header="1728" w:footer="432" w:gutter="0"/>
          <w:cols w:space="720"/>
          <w:docGrid w:linePitch="360"/>
        </w:sectPr>
      </w:pPr>
      <w:r w:rsidRPr="006C260D">
        <w:rPr>
          <w:rFonts w:asciiTheme="minorHAnsi" w:hAnsiTheme="minorHAnsi" w:cstheme="minorHAnsi"/>
          <w:noProof/>
          <w:color w:val="2B579A"/>
          <w:sz w:val="22"/>
          <w:szCs w:val="2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19EC2381" wp14:anchorId="7BDA76D9">
                <wp:simplePos x="0" y="0"/>
                <wp:positionH relativeFrom="margin">
                  <wp:posOffset>-34506</wp:posOffset>
                </wp:positionH>
                <wp:positionV relativeFrom="paragraph">
                  <wp:posOffset>-660066</wp:posOffset>
                </wp:positionV>
                <wp:extent cx="1581912" cy="54346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912" cy="54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0D1" w:rsidP="005E50D1" w:rsidRDefault="005E50D1" w14:paraId="5FA609DB" w14:textId="738C4F38">
                            <w:pPr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5E50D1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 xml:space="preserve">2020 </w:t>
                            </w:r>
                            <w:r w:rsidR="001D65B9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PCGQR</w:t>
                            </w:r>
                            <w:r w:rsidRPr="005E50D1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-L-0</w:t>
                            </w:r>
                            <w:r w:rsidR="00EA66C3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Pr="005E50D1" w:rsidR="00CC39F4" w:rsidP="005E50D1" w:rsidRDefault="00CC39F4" w14:paraId="68C7FC58" w14:textId="2C6CBDB2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CC39F4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OMB Control No and Expiration date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BDA76D9">
                <v:stroke joinstyle="miter"/>
                <v:path gradientshapeok="t" o:connecttype="rect"/>
              </v:shapetype>
              <v:shape id="Text Box 2" style="position:absolute;margin-left:-2.7pt;margin-top:-51.95pt;width:124.55pt;height:42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">
                <v:textbox>
                  <w:txbxContent>
                    <w:p w:rsidR="005E50D1" w:rsidP="005E50D1" w:rsidRDefault="005E50D1" w14:paraId="5FA609DB" w14:textId="738C4F38">
                      <w:pPr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5E50D1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 xml:space="preserve">2020 </w:t>
                      </w:r>
                      <w:r w:rsidR="001D65B9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PCGQR</w:t>
                      </w:r>
                      <w:r w:rsidRPr="005E50D1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-L-0</w:t>
                      </w:r>
                      <w:r w:rsidR="00EA66C3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3</w:t>
                      </w:r>
                    </w:p>
                    <w:p w:rsidRPr="005E50D1" w:rsidR="00CC39F4" w:rsidP="005E50D1" w:rsidRDefault="00CC39F4" w14:paraId="68C7FC58" w14:textId="2C6CBDB2">
                      <w:pPr>
                        <w:rPr>
                          <w:color w:val="AEAAAA" w:themeColor="background2" w:themeShade="BF"/>
                        </w:rPr>
                      </w:pPr>
                      <w:r w:rsidRPr="00CC39F4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OMB Control No and Expiration date XX/XX/XXXX.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F32F32" w:rsidR="00BC2EE5" w:rsidP="00F32F32" w:rsidRDefault="00BC2EE5" w14:paraId="04EDC4FE" w14:textId="27D95C54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>&lt;Entity Name&gt;</w:t>
      </w:r>
    </w:p>
    <w:p w:rsidRPr="00F32F32" w:rsidR="00BC2EE5" w:rsidP="00F32F32" w:rsidRDefault="00BC2EE5" w14:paraId="30AAEFBC" w14:textId="5E7D825A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>&lt;Entity ID&gt;</w:t>
      </w:r>
    </w:p>
    <w:p w:rsidRPr="00F32F32" w:rsidR="00BC2EE5" w:rsidP="00F32F32" w:rsidRDefault="00BC2EE5" w14:paraId="45CB9053" w14:textId="036F82A9">
      <w:pPr>
        <w:rPr>
          <w:rFonts w:asciiTheme="minorHAnsi" w:hAnsiTheme="minorHAnsi" w:cstheme="minorHAnsi"/>
          <w:sz w:val="22"/>
        </w:rPr>
      </w:pPr>
    </w:p>
    <w:p w:rsidRPr="00F32F32" w:rsidR="00BC2EE5" w:rsidP="00F32F32" w:rsidRDefault="00BC2EE5" w14:paraId="2D6C8CA8" w14:textId="77777777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>&lt;Date&gt;</w:t>
      </w:r>
    </w:p>
    <w:p w:rsidRPr="00F32F32" w:rsidR="00BC2EE5" w:rsidP="00F32F32" w:rsidRDefault="00BC2EE5" w14:paraId="385CCDF7" w14:textId="77777777">
      <w:pPr>
        <w:rPr>
          <w:rFonts w:asciiTheme="minorHAnsi" w:hAnsiTheme="minorHAnsi" w:cstheme="minorHAnsi"/>
          <w:sz w:val="22"/>
        </w:rPr>
      </w:pPr>
    </w:p>
    <w:p w:rsidRPr="00F32F32" w:rsidR="00BC2EE5" w:rsidP="00F32F32" w:rsidRDefault="00BC2EE5" w14:paraId="5B565AC4" w14:textId="77777777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>&lt;Name&gt;</w:t>
      </w:r>
    </w:p>
    <w:p w:rsidRPr="00F32F32" w:rsidR="00BC2EE5" w:rsidP="00F32F32" w:rsidRDefault="00BC2EE5" w14:paraId="1AE4E979" w14:textId="77777777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>&lt;Position&gt;</w:t>
      </w:r>
    </w:p>
    <w:p w:rsidRPr="00F32F32" w:rsidR="00BC2EE5" w:rsidP="00F32F32" w:rsidRDefault="00BC2EE5" w14:paraId="5ADD7962" w14:textId="77777777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>&lt;Department Name&gt;</w:t>
      </w:r>
    </w:p>
    <w:p w:rsidRPr="00F32F32" w:rsidR="00BC2EE5" w:rsidP="00F32F32" w:rsidRDefault="00BC2EE5" w14:paraId="7D8687CE" w14:textId="77777777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>&lt;Mailing Address&gt;</w:t>
      </w:r>
    </w:p>
    <w:p w:rsidRPr="00F32F32" w:rsidR="00BC2EE5" w:rsidP="00F32F32" w:rsidRDefault="00BC2EE5" w14:paraId="2D14D68F" w14:textId="77777777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>&lt;City&gt; &lt;State&gt; &lt;ZIP&gt;</w:t>
      </w:r>
    </w:p>
    <w:p w:rsidRPr="00F32F32" w:rsidR="00BC2EE5" w:rsidP="00F32F32" w:rsidRDefault="00BC2EE5" w14:paraId="1377F502" w14:textId="0332A1BA">
      <w:pPr>
        <w:rPr>
          <w:rFonts w:asciiTheme="minorHAnsi" w:hAnsiTheme="minorHAnsi" w:cstheme="minorHAnsi"/>
          <w:sz w:val="22"/>
        </w:rPr>
      </w:pPr>
    </w:p>
    <w:p w:rsidRPr="00F32F32" w:rsidR="00BC2EE5" w:rsidP="39AD430A" w:rsidRDefault="00BC2EE5" w14:paraId="7BFF0505" w14:textId="4A5C5646">
      <w:pPr>
        <w:rPr>
          <w:rFonts w:asciiTheme="minorHAnsi" w:hAnsiTheme="minorHAnsi" w:cstheme="minorBidi"/>
          <w:sz w:val="22"/>
          <w:szCs w:val="22"/>
        </w:rPr>
      </w:pPr>
      <w:r w:rsidRPr="39AD430A">
        <w:rPr>
          <w:rFonts w:asciiTheme="minorHAnsi" w:hAnsiTheme="minorHAnsi" w:cstheme="minorBidi"/>
          <w:sz w:val="22"/>
          <w:szCs w:val="22"/>
        </w:rPr>
        <w:t xml:space="preserve">RE: 2020 </w:t>
      </w:r>
      <w:r w:rsidRPr="39AD430A" w:rsidR="006772B9">
        <w:rPr>
          <w:rFonts w:asciiTheme="minorHAnsi" w:hAnsiTheme="minorHAnsi" w:cstheme="minorBidi"/>
          <w:sz w:val="22"/>
          <w:szCs w:val="22"/>
        </w:rPr>
        <w:t>PCGQR</w:t>
      </w:r>
      <w:r w:rsidRPr="39AD430A" w:rsidR="002C5AB9">
        <w:rPr>
          <w:rFonts w:asciiTheme="minorHAnsi" w:hAnsiTheme="minorHAnsi" w:cstheme="minorBidi"/>
          <w:sz w:val="22"/>
          <w:szCs w:val="22"/>
        </w:rPr>
        <w:t xml:space="preserve"> </w:t>
      </w:r>
      <w:r w:rsidRPr="39AD430A">
        <w:rPr>
          <w:rFonts w:asciiTheme="minorHAnsi" w:hAnsiTheme="minorHAnsi" w:cstheme="minorBidi"/>
          <w:sz w:val="22"/>
          <w:szCs w:val="22"/>
        </w:rPr>
        <w:t>Case Number &lt;CaseID#&gt;</w:t>
      </w:r>
    </w:p>
    <w:p w:rsidRPr="00F32F32" w:rsidR="00BC2EE5" w:rsidP="00F32F32" w:rsidRDefault="00BC2EE5" w14:paraId="017092F9" w14:textId="0226B71F">
      <w:pPr>
        <w:rPr>
          <w:rFonts w:asciiTheme="minorHAnsi" w:hAnsiTheme="minorHAnsi" w:cstheme="minorHAnsi"/>
          <w:sz w:val="22"/>
        </w:rPr>
      </w:pPr>
    </w:p>
    <w:p w:rsidRPr="00F32F32" w:rsidR="00BC2EE5" w:rsidP="00F32F32" w:rsidRDefault="00BC2EE5" w14:paraId="56C2FB33" w14:textId="5DCD8C5C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>Dear &lt;Position&gt; &lt;Last Name&gt;:</w:t>
      </w:r>
    </w:p>
    <w:p w:rsidRPr="00F32F32" w:rsidR="00BC2EE5" w:rsidP="00F32F32" w:rsidRDefault="00BC2EE5" w14:paraId="112BBBD5" w14:textId="3CED5F1E">
      <w:pPr>
        <w:rPr>
          <w:rFonts w:asciiTheme="minorHAnsi" w:hAnsiTheme="minorHAnsi" w:cstheme="minorHAnsi"/>
          <w:sz w:val="22"/>
        </w:rPr>
      </w:pPr>
    </w:p>
    <w:p w:rsidR="00B27949" w:rsidP="60C2761C" w:rsidRDefault="0AC5D5BD" w14:paraId="1DF8E28A" w14:textId="5BE0B91C">
      <w:pPr>
        <w:rPr>
          <w:rFonts w:asciiTheme="minorHAnsi" w:hAnsiTheme="minorHAnsi" w:cstheme="minorBidi"/>
          <w:sz w:val="22"/>
          <w:szCs w:val="22"/>
        </w:rPr>
      </w:pPr>
      <w:r w:rsidRPr="5E91EAC0">
        <w:rPr>
          <w:rFonts w:asciiTheme="minorHAnsi" w:hAnsiTheme="minorHAnsi" w:cstheme="minorBidi"/>
          <w:sz w:val="22"/>
          <w:szCs w:val="22"/>
        </w:rPr>
        <w:t xml:space="preserve">Thank you for your submission to the 2020 </w:t>
      </w:r>
      <w:r w:rsidRPr="5E91EAC0" w:rsidR="53A407FC">
        <w:rPr>
          <w:rFonts w:asciiTheme="minorHAnsi" w:hAnsiTheme="minorHAnsi" w:cstheme="minorBidi"/>
          <w:sz w:val="22"/>
          <w:szCs w:val="22"/>
        </w:rPr>
        <w:t>Post-</w:t>
      </w:r>
      <w:r w:rsidRPr="5E91EAC0">
        <w:rPr>
          <w:rFonts w:asciiTheme="minorHAnsi" w:hAnsiTheme="minorHAnsi" w:cstheme="minorBidi"/>
          <w:sz w:val="22"/>
          <w:szCs w:val="22"/>
        </w:rPr>
        <w:t xml:space="preserve">Census </w:t>
      </w:r>
      <w:r w:rsidRPr="5E91EAC0" w:rsidR="53A407FC">
        <w:rPr>
          <w:rFonts w:asciiTheme="minorHAnsi" w:hAnsiTheme="minorHAnsi" w:cstheme="minorBidi"/>
          <w:sz w:val="22"/>
          <w:szCs w:val="22"/>
        </w:rPr>
        <w:t>Group Quarters Review</w:t>
      </w:r>
      <w:r w:rsidRPr="5E91EAC0">
        <w:rPr>
          <w:rFonts w:asciiTheme="minorHAnsi" w:hAnsiTheme="minorHAnsi" w:cstheme="minorBidi"/>
          <w:sz w:val="22"/>
          <w:szCs w:val="22"/>
        </w:rPr>
        <w:t xml:space="preserve"> (</w:t>
      </w:r>
      <w:r w:rsidRPr="5E91EAC0" w:rsidR="53A407FC">
        <w:rPr>
          <w:rFonts w:asciiTheme="minorHAnsi" w:hAnsiTheme="minorHAnsi" w:cstheme="minorBidi"/>
          <w:sz w:val="22"/>
          <w:szCs w:val="22"/>
        </w:rPr>
        <w:t>P</w:t>
      </w:r>
      <w:r w:rsidRPr="5E91EAC0">
        <w:rPr>
          <w:rFonts w:asciiTheme="minorHAnsi" w:hAnsiTheme="minorHAnsi" w:cstheme="minorBidi"/>
          <w:sz w:val="22"/>
          <w:szCs w:val="22"/>
        </w:rPr>
        <w:t>C</w:t>
      </w:r>
      <w:r w:rsidRPr="5E91EAC0" w:rsidR="53A407FC">
        <w:rPr>
          <w:rFonts w:asciiTheme="minorHAnsi" w:hAnsiTheme="minorHAnsi" w:cstheme="minorBidi"/>
          <w:sz w:val="22"/>
          <w:szCs w:val="22"/>
        </w:rPr>
        <w:t>G</w:t>
      </w:r>
      <w:r w:rsidRPr="5E91EAC0">
        <w:rPr>
          <w:rFonts w:asciiTheme="minorHAnsi" w:hAnsiTheme="minorHAnsi" w:cstheme="minorBidi"/>
          <w:sz w:val="22"/>
          <w:szCs w:val="22"/>
        </w:rPr>
        <w:t>QR). We</w:t>
      </w:r>
      <w:r w:rsidRPr="5E91EAC0" w:rsidR="1FD9B550">
        <w:rPr>
          <w:rFonts w:asciiTheme="minorHAnsi" w:hAnsiTheme="minorHAnsi" w:cstheme="minorBidi"/>
          <w:sz w:val="22"/>
          <w:szCs w:val="22"/>
        </w:rPr>
        <w:t xml:space="preserve"> have</w:t>
      </w:r>
      <w:r w:rsidRPr="5E91EAC0">
        <w:rPr>
          <w:rFonts w:asciiTheme="minorHAnsi" w:hAnsiTheme="minorHAnsi" w:cstheme="minorBidi"/>
          <w:sz w:val="22"/>
          <w:szCs w:val="22"/>
        </w:rPr>
        <w:t xml:space="preserve"> reviewed the documentation </w:t>
      </w:r>
      <w:r w:rsidRPr="5E91EAC0" w:rsidR="1FD9B550">
        <w:rPr>
          <w:rFonts w:asciiTheme="minorHAnsi" w:hAnsiTheme="minorHAnsi" w:cstheme="minorBidi"/>
          <w:sz w:val="22"/>
          <w:szCs w:val="22"/>
        </w:rPr>
        <w:t xml:space="preserve">that you submitted for the </w:t>
      </w:r>
      <w:r w:rsidRPr="5E91EAC0" w:rsidR="00F8717D">
        <w:rPr>
          <w:rFonts w:asciiTheme="minorHAnsi" w:hAnsiTheme="minorHAnsi" w:cstheme="minorBidi"/>
          <w:sz w:val="22"/>
          <w:szCs w:val="22"/>
        </w:rPr>
        <w:t>c</w:t>
      </w:r>
      <w:r w:rsidRPr="5E91EAC0" w:rsidR="1FD9B550">
        <w:rPr>
          <w:rFonts w:asciiTheme="minorHAnsi" w:hAnsiTheme="minorHAnsi" w:cstheme="minorBidi"/>
          <w:sz w:val="22"/>
          <w:szCs w:val="22"/>
        </w:rPr>
        <w:t xml:space="preserve">ase </w:t>
      </w:r>
      <w:r w:rsidRPr="5E91EAC0" w:rsidR="00F8717D">
        <w:rPr>
          <w:rFonts w:asciiTheme="minorHAnsi" w:hAnsiTheme="minorHAnsi" w:cstheme="minorBidi"/>
          <w:sz w:val="22"/>
          <w:szCs w:val="22"/>
        </w:rPr>
        <w:t>n</w:t>
      </w:r>
      <w:r w:rsidRPr="5E91EAC0" w:rsidR="1FD9B550">
        <w:rPr>
          <w:rFonts w:asciiTheme="minorHAnsi" w:hAnsiTheme="minorHAnsi" w:cstheme="minorBidi"/>
          <w:sz w:val="22"/>
          <w:szCs w:val="22"/>
        </w:rPr>
        <w:t>umber</w:t>
      </w:r>
      <w:r w:rsidRPr="5E91EAC0" w:rsidR="0612A715">
        <w:rPr>
          <w:rFonts w:asciiTheme="minorHAnsi" w:hAnsiTheme="minorHAnsi" w:cstheme="minorBidi"/>
          <w:sz w:val="22"/>
          <w:szCs w:val="22"/>
        </w:rPr>
        <w:t xml:space="preserve"> referenced above</w:t>
      </w:r>
      <w:r w:rsidRPr="5E91EAC0" w:rsidR="002146E4">
        <w:rPr>
          <w:rFonts w:asciiTheme="minorHAnsi" w:hAnsiTheme="minorHAnsi" w:cstheme="minorBidi"/>
          <w:sz w:val="22"/>
          <w:szCs w:val="22"/>
        </w:rPr>
        <w:t>.</w:t>
      </w:r>
      <w:r w:rsidRPr="5E91EAC0" w:rsidR="1FD9B550">
        <w:rPr>
          <w:rFonts w:asciiTheme="minorHAnsi" w:hAnsiTheme="minorHAnsi" w:cstheme="minorBidi"/>
          <w:sz w:val="22"/>
          <w:szCs w:val="22"/>
        </w:rPr>
        <w:t xml:space="preserve"> </w:t>
      </w:r>
      <w:r w:rsidRPr="5E91EAC0" w:rsidR="002146E4">
        <w:rPr>
          <w:rFonts w:asciiTheme="minorHAnsi" w:hAnsiTheme="minorHAnsi" w:cstheme="minorBidi"/>
          <w:sz w:val="22"/>
          <w:szCs w:val="22"/>
        </w:rPr>
        <w:t>B</w:t>
      </w:r>
      <w:r w:rsidRPr="5E91EAC0" w:rsidR="1FD9B550">
        <w:rPr>
          <w:rFonts w:asciiTheme="minorHAnsi" w:hAnsiTheme="minorHAnsi" w:cstheme="minorBidi"/>
          <w:sz w:val="22"/>
          <w:szCs w:val="22"/>
        </w:rPr>
        <w:t>ased on our research of the case</w:t>
      </w:r>
      <w:r w:rsidRPr="5E91EAC0" w:rsidR="002146E4">
        <w:rPr>
          <w:rFonts w:asciiTheme="minorHAnsi" w:hAnsiTheme="minorHAnsi" w:cstheme="minorBidi"/>
          <w:sz w:val="22"/>
          <w:szCs w:val="22"/>
        </w:rPr>
        <w:t>,</w:t>
      </w:r>
      <w:r w:rsidRPr="5E91EAC0" w:rsidR="1FD9B550">
        <w:rPr>
          <w:rFonts w:asciiTheme="minorHAnsi" w:hAnsiTheme="minorHAnsi" w:cstheme="minorBidi"/>
          <w:sz w:val="22"/>
          <w:szCs w:val="22"/>
        </w:rPr>
        <w:t xml:space="preserve"> the </w:t>
      </w:r>
      <w:r w:rsidRPr="5E91EAC0" w:rsidR="348D94F2">
        <w:rPr>
          <w:rFonts w:asciiTheme="minorHAnsi" w:hAnsiTheme="minorHAnsi" w:cstheme="minorBidi"/>
          <w:sz w:val="22"/>
          <w:szCs w:val="22"/>
        </w:rPr>
        <w:t xml:space="preserve">revised </w:t>
      </w:r>
      <w:r w:rsidRPr="5E91EAC0" w:rsidR="1FD9B550">
        <w:rPr>
          <w:rFonts w:asciiTheme="minorHAnsi" w:hAnsiTheme="minorHAnsi" w:cstheme="minorBidi"/>
          <w:sz w:val="22"/>
          <w:szCs w:val="22"/>
        </w:rPr>
        <w:t xml:space="preserve">population count </w:t>
      </w:r>
      <w:r w:rsidRPr="5E91EAC0" w:rsidR="784063BA">
        <w:rPr>
          <w:rFonts w:asciiTheme="minorHAnsi" w:hAnsiTheme="minorHAnsi" w:cstheme="minorBidi"/>
          <w:sz w:val="22"/>
          <w:szCs w:val="22"/>
        </w:rPr>
        <w:t xml:space="preserve">you provided </w:t>
      </w:r>
      <w:r w:rsidRPr="5E91EAC0" w:rsidR="1FD9B550">
        <w:rPr>
          <w:rFonts w:asciiTheme="minorHAnsi" w:hAnsiTheme="minorHAnsi" w:cstheme="minorBidi"/>
          <w:sz w:val="22"/>
          <w:szCs w:val="22"/>
        </w:rPr>
        <w:t xml:space="preserve">was not </w:t>
      </w:r>
      <w:r w:rsidRPr="5E91EAC0" w:rsidR="2793B211">
        <w:rPr>
          <w:rFonts w:asciiTheme="minorHAnsi" w:hAnsiTheme="minorHAnsi" w:cstheme="minorBidi"/>
          <w:sz w:val="22"/>
          <w:szCs w:val="22"/>
        </w:rPr>
        <w:t>accepted</w:t>
      </w:r>
      <w:r w:rsidRPr="5E91EAC0" w:rsidR="3E24D085">
        <w:rPr>
          <w:rFonts w:asciiTheme="minorHAnsi" w:hAnsiTheme="minorHAnsi" w:cstheme="minorBidi"/>
          <w:sz w:val="22"/>
          <w:szCs w:val="22"/>
        </w:rPr>
        <w:t xml:space="preserve"> </w:t>
      </w:r>
      <w:r w:rsidRPr="5E91EAC0" w:rsidR="1FD9B550">
        <w:rPr>
          <w:rFonts w:asciiTheme="minorHAnsi" w:hAnsiTheme="minorHAnsi" w:cstheme="minorBidi"/>
          <w:sz w:val="22"/>
          <w:szCs w:val="22"/>
        </w:rPr>
        <w:t>for</w:t>
      </w:r>
      <w:r w:rsidR="00B55EE9">
        <w:rPr>
          <w:rFonts w:asciiTheme="minorHAnsi" w:hAnsiTheme="minorHAnsi" w:cstheme="minorBidi"/>
          <w:sz w:val="22"/>
          <w:szCs w:val="22"/>
        </w:rPr>
        <w:t xml:space="preserve"> the reasons indicated below</w:t>
      </w:r>
      <w:r w:rsidRPr="5E91EAC0" w:rsidR="1FD9B550">
        <w:rPr>
          <w:rFonts w:asciiTheme="minorHAnsi" w:hAnsiTheme="minorHAnsi" w:cstheme="minorBidi"/>
          <w:sz w:val="22"/>
          <w:szCs w:val="22"/>
        </w:rPr>
        <w:t xml:space="preserve">: </w:t>
      </w:r>
    </w:p>
    <w:p w:rsidR="00675B75" w:rsidP="00F32F32" w:rsidRDefault="00675B75" w14:paraId="645FA148" w14:textId="77777777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6"/>
        <w:gridCol w:w="8084"/>
      </w:tblGrid>
      <w:tr w:rsidRPr="009C6E36" w:rsidR="00530AAA" w:rsidTr="02AE79EB" w14:paraId="25A213D2" w14:textId="77777777">
        <w:tc>
          <w:tcPr>
            <w:tcW w:w="546" w:type="dxa"/>
          </w:tcPr>
          <w:p w:rsidRPr="009C6E36" w:rsidR="00530AAA" w:rsidP="00EA66C3" w:rsidRDefault="00530AAA" w14:paraId="3B2D860F" w14:textId="485407EB">
            <w:pPr>
              <w:rPr>
                <w:rFonts w:asciiTheme="minorHAnsi" w:hAnsiTheme="minorHAnsi" w:cstheme="minorHAnsi"/>
                <w:noProof/>
                <w:sz w:val="22"/>
              </w:rPr>
            </w:pPr>
            <w:r w:rsidRPr="009C6E36">
              <w:rPr>
                <w:rFonts w:asciiTheme="minorHAnsi" w:hAnsiTheme="minorHAnsi" w:cstheme="minorHAnsi"/>
                <w:noProof/>
                <w:color w:val="2B579A"/>
                <w:sz w:val="22"/>
                <w:shd w:val="clear" w:color="auto" w:fill="E6E6E6"/>
              </w:rPr>
              <w:drawing>
                <wp:anchor distT="0" distB="0" distL="114300" distR="114300" simplePos="0" relativeHeight="251658241" behindDoc="0" locked="0" layoutInCell="1" allowOverlap="1" wp14:editId="781C4E62" wp14:anchorId="113E1B7D">
                  <wp:simplePos x="0" y="0"/>
                  <wp:positionH relativeFrom="column">
                    <wp:posOffset>10623</wp:posOffset>
                  </wp:positionH>
                  <wp:positionV relativeFrom="page">
                    <wp:posOffset>28541</wp:posOffset>
                  </wp:positionV>
                  <wp:extent cx="201295" cy="201295"/>
                  <wp:effectExtent l="0" t="0" r="8255" b="8255"/>
                  <wp:wrapTopAndBottom/>
                  <wp:docPr id="3" name="Graphic 3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Stop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4" w:type="dxa"/>
            <w:vAlign w:val="center"/>
          </w:tcPr>
          <w:p w:rsidR="00530AAA" w:rsidP="60C2761C" w:rsidRDefault="2C94C413" w14:paraId="2C2B7643" w14:textId="40CF59BF">
            <w:pPr>
              <w:rPr>
                <w:rFonts w:eastAsia="Times New Roman" w:asciiTheme="minorHAnsi" w:hAnsiTheme="minorHAnsi" w:cstheme="minorBidi"/>
                <w:sz w:val="22"/>
                <w:szCs w:val="22"/>
              </w:rPr>
            </w:pPr>
            <w:r w:rsidRPr="5E91EAC0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The population count that you submitted </w:t>
            </w:r>
            <w:r w:rsidRPr="5E91EAC0" w:rsidR="62ED98C0">
              <w:rPr>
                <w:rFonts w:eastAsia="Times New Roman" w:asciiTheme="minorHAnsi" w:hAnsiTheme="minorHAnsi" w:cstheme="minorBidi"/>
                <w:sz w:val="22"/>
                <w:szCs w:val="22"/>
              </w:rPr>
              <w:t>is consistent with 2020 Census results</w:t>
            </w:r>
            <w:r w:rsidRPr="5E91EAC0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. </w:t>
            </w:r>
            <w:r w:rsidRPr="5E91EAC0" w:rsidR="61A32D2F">
              <w:rPr>
                <w:rFonts w:eastAsia="Times New Roman" w:asciiTheme="minorHAnsi" w:hAnsiTheme="minorHAnsi" w:cstheme="minorBidi"/>
                <w:sz w:val="22"/>
                <w:szCs w:val="22"/>
              </w:rPr>
              <w:t>It d</w:t>
            </w:r>
            <w:r w:rsidRPr="5E91EAC0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oes not require population change. </w:t>
            </w:r>
          </w:p>
          <w:p w:rsidRPr="00966C10" w:rsidR="00966C10" w:rsidP="00E14361" w:rsidRDefault="00966C10" w14:paraId="684E79C3" w14:textId="0B0078EB">
            <w:pPr>
              <w:rPr>
                <w:rFonts w:eastAsia="Times New Roman" w:asciiTheme="minorHAnsi" w:hAnsiTheme="minorHAnsi" w:cstheme="minorHAnsi"/>
                <w:sz w:val="12"/>
                <w:szCs w:val="14"/>
              </w:rPr>
            </w:pPr>
          </w:p>
        </w:tc>
      </w:tr>
      <w:tr w:rsidRPr="009C6E36" w:rsidR="00530AAA" w:rsidTr="02AE79EB" w14:paraId="593BDFAE" w14:textId="77777777">
        <w:tc>
          <w:tcPr>
            <w:tcW w:w="546" w:type="dxa"/>
          </w:tcPr>
          <w:p w:rsidRPr="009C6E36" w:rsidR="00530AAA" w:rsidP="00EA66C3" w:rsidRDefault="002E2F0D" w14:paraId="11CB1F5C" w14:textId="170E3645">
            <w:pPr>
              <w:rPr>
                <w:rFonts w:asciiTheme="minorHAnsi" w:hAnsiTheme="minorHAnsi" w:cstheme="minorHAnsi"/>
                <w:sz w:val="22"/>
              </w:rPr>
            </w:pPr>
            <w:r w:rsidRPr="009C6E36">
              <w:rPr>
                <w:rFonts w:asciiTheme="minorHAnsi" w:hAnsiTheme="minorHAnsi" w:cstheme="minorHAnsi"/>
                <w:noProof/>
                <w:color w:val="2B579A"/>
                <w:sz w:val="22"/>
                <w:shd w:val="clear" w:color="auto" w:fill="E6E6E6"/>
              </w:rPr>
              <w:drawing>
                <wp:anchor distT="0" distB="0" distL="114300" distR="114300" simplePos="0" relativeHeight="251658242" behindDoc="0" locked="0" layoutInCell="1" allowOverlap="1" wp14:editId="745D0B98" wp14:anchorId="1744BE33">
                  <wp:simplePos x="0" y="0"/>
                  <wp:positionH relativeFrom="column">
                    <wp:posOffset>10623</wp:posOffset>
                  </wp:positionH>
                  <wp:positionV relativeFrom="page">
                    <wp:posOffset>30480</wp:posOffset>
                  </wp:positionV>
                  <wp:extent cx="201295" cy="201295"/>
                  <wp:effectExtent l="0" t="0" r="8255" b="8255"/>
                  <wp:wrapTopAndBottom/>
                  <wp:docPr id="15" name="Graphic 1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Stop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4" w:type="dxa"/>
            <w:vAlign w:val="center"/>
          </w:tcPr>
          <w:p w:rsidR="00530AAA" w:rsidP="00E14361" w:rsidRDefault="00B55EE9" w14:paraId="52831D1B" w14:textId="572A5F9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The p</w:t>
            </w:r>
            <w:r w:rsidRPr="009C6E36" w:rsidR="00530AAA">
              <w:rPr>
                <w:rFonts w:asciiTheme="minorHAnsi" w:hAnsiTheme="minorHAnsi" w:cstheme="minorHAnsi"/>
                <w:sz w:val="22"/>
              </w:rPr>
              <w:t xml:space="preserve">opulation count </w:t>
            </w:r>
            <w:r>
              <w:rPr>
                <w:rFonts w:asciiTheme="minorHAnsi" w:hAnsiTheme="minorHAnsi" w:cstheme="minorHAnsi"/>
                <w:sz w:val="22"/>
              </w:rPr>
              <w:t xml:space="preserve">you </w:t>
            </w:r>
            <w:r w:rsidRPr="009C6E36" w:rsidR="00530AAA">
              <w:rPr>
                <w:rFonts w:asciiTheme="minorHAnsi" w:hAnsiTheme="minorHAnsi" w:cstheme="minorHAnsi"/>
                <w:sz w:val="22"/>
              </w:rPr>
              <w:t xml:space="preserve">submitted was inconsistent with information provided by the umbrella organization that manages this group quarter facility. </w:t>
            </w:r>
          </w:p>
          <w:p w:rsidRPr="00966C10" w:rsidR="00966C10" w:rsidP="00E14361" w:rsidRDefault="00966C10" w14:paraId="3B0C12D9" w14:textId="215199B9">
            <w:pPr>
              <w:rPr>
                <w:rFonts w:eastAsia="Times New Roman" w:asciiTheme="minorHAnsi" w:hAnsiTheme="minorHAnsi" w:cstheme="minorHAnsi"/>
                <w:sz w:val="12"/>
                <w:szCs w:val="14"/>
              </w:rPr>
            </w:pPr>
          </w:p>
        </w:tc>
      </w:tr>
      <w:tr w:rsidRPr="009C6E36" w:rsidR="00530AAA" w:rsidTr="02AE79EB" w14:paraId="04F582D8" w14:textId="77777777">
        <w:tc>
          <w:tcPr>
            <w:tcW w:w="546" w:type="dxa"/>
          </w:tcPr>
          <w:p w:rsidRPr="009C6E36" w:rsidR="00530AAA" w:rsidP="00EA66C3" w:rsidRDefault="002E2F0D" w14:paraId="0457DC92" w14:textId="5255E4B5">
            <w:pPr>
              <w:rPr>
                <w:rFonts w:eastAsia="Times New Roman" w:asciiTheme="minorHAnsi" w:hAnsiTheme="minorHAnsi" w:cstheme="minorHAnsi"/>
                <w:sz w:val="22"/>
              </w:rPr>
            </w:pPr>
            <w:r w:rsidRPr="009C6E36">
              <w:rPr>
                <w:rFonts w:asciiTheme="minorHAnsi" w:hAnsiTheme="minorHAnsi" w:cstheme="minorHAnsi"/>
                <w:noProof/>
                <w:color w:val="2B579A"/>
                <w:sz w:val="22"/>
                <w:shd w:val="clear" w:color="auto" w:fill="E6E6E6"/>
              </w:rPr>
              <w:drawing>
                <wp:anchor distT="0" distB="0" distL="114300" distR="114300" simplePos="0" relativeHeight="251658243" behindDoc="0" locked="0" layoutInCell="1" allowOverlap="1" wp14:editId="768FB5AD" wp14:anchorId="4433DF33">
                  <wp:simplePos x="0" y="0"/>
                  <wp:positionH relativeFrom="column">
                    <wp:posOffset>6504</wp:posOffset>
                  </wp:positionH>
                  <wp:positionV relativeFrom="page">
                    <wp:posOffset>22276</wp:posOffset>
                  </wp:positionV>
                  <wp:extent cx="201295" cy="201295"/>
                  <wp:effectExtent l="0" t="0" r="8255" b="8255"/>
                  <wp:wrapTopAndBottom/>
                  <wp:docPr id="16" name="Graphic 16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Stop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4" w:type="dxa"/>
            <w:vAlign w:val="center"/>
          </w:tcPr>
          <w:p w:rsidR="00530AAA" w:rsidP="60C2761C" w:rsidRDefault="2C94C413" w14:paraId="3003EAC0" w14:textId="2A330EF8">
            <w:pPr>
              <w:rPr>
                <w:rFonts w:eastAsia="Times New Roman" w:asciiTheme="minorHAnsi" w:hAnsiTheme="minorHAnsi" w:cstheme="minorBidi"/>
                <w:sz w:val="22"/>
                <w:szCs w:val="22"/>
              </w:rPr>
            </w:pPr>
            <w:r w:rsidRPr="5E91EAC0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Group quarter contact sources could not verify the </w:t>
            </w:r>
            <w:r w:rsidRPr="5E91EAC0" w:rsidR="2F3CC096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population </w:t>
            </w:r>
            <w:r w:rsidRPr="5E91EAC0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count that was </w:t>
            </w:r>
            <w:r w:rsidR="00BA05A7">
              <w:rPr>
                <w:rFonts w:eastAsia="Times New Roman" w:asciiTheme="minorHAnsi" w:hAnsiTheme="minorHAnsi" w:cstheme="minorBidi"/>
                <w:sz w:val="22"/>
                <w:szCs w:val="22"/>
              </w:rPr>
              <w:t>submitted</w:t>
            </w:r>
            <w:r w:rsidRPr="5E91EAC0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 for this case. </w:t>
            </w:r>
          </w:p>
          <w:p w:rsidRPr="00966C10" w:rsidR="00966C10" w:rsidP="00E14361" w:rsidRDefault="00966C10" w14:paraId="2C1D8EA1" w14:textId="4E7D17B9">
            <w:pPr>
              <w:rPr>
                <w:rFonts w:eastAsia="Times New Roman" w:asciiTheme="minorHAnsi" w:hAnsiTheme="minorHAnsi" w:cstheme="minorHAnsi"/>
                <w:sz w:val="12"/>
                <w:szCs w:val="14"/>
              </w:rPr>
            </w:pPr>
          </w:p>
        </w:tc>
      </w:tr>
      <w:tr w:rsidRPr="009C6E36" w:rsidR="00530AAA" w:rsidTr="02AE79EB" w14:paraId="654980DB" w14:textId="77777777">
        <w:trPr>
          <w:trHeight w:val="350"/>
        </w:trPr>
        <w:tc>
          <w:tcPr>
            <w:tcW w:w="546" w:type="dxa"/>
          </w:tcPr>
          <w:p w:rsidRPr="009C6E36" w:rsidR="00530AAA" w:rsidP="00530AAA" w:rsidRDefault="002E2F0D" w14:paraId="729BE74F" w14:textId="598A72DB">
            <w:pPr>
              <w:rPr>
                <w:rFonts w:eastAsia="Times New Roman" w:asciiTheme="minorHAnsi" w:hAnsiTheme="minorHAnsi" w:cstheme="minorBidi"/>
                <w:sz w:val="22"/>
                <w:szCs w:val="22"/>
              </w:rPr>
            </w:pPr>
            <w:r w:rsidRPr="009C6E36">
              <w:rPr>
                <w:rFonts w:asciiTheme="minorHAnsi" w:hAnsiTheme="minorHAnsi" w:cstheme="minorHAnsi"/>
                <w:noProof/>
                <w:color w:val="2B579A"/>
                <w:sz w:val="22"/>
                <w:shd w:val="clear" w:color="auto" w:fill="E6E6E6"/>
              </w:rPr>
              <w:drawing>
                <wp:anchor distT="0" distB="0" distL="114300" distR="114300" simplePos="0" relativeHeight="251658244" behindDoc="0" locked="0" layoutInCell="1" allowOverlap="1" wp14:editId="12764C50" wp14:anchorId="2F652A4E">
                  <wp:simplePos x="0" y="0"/>
                  <wp:positionH relativeFrom="column">
                    <wp:posOffset>1956</wp:posOffset>
                  </wp:positionH>
                  <wp:positionV relativeFrom="page">
                    <wp:posOffset>52</wp:posOffset>
                  </wp:positionV>
                  <wp:extent cx="201295" cy="201295"/>
                  <wp:effectExtent l="0" t="0" r="8255" b="8255"/>
                  <wp:wrapTopAndBottom/>
                  <wp:docPr id="17" name="Graphic 17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Stop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4" w:type="dxa"/>
          </w:tcPr>
          <w:p w:rsidRPr="009C6E36" w:rsidR="00530AAA" w:rsidP="00E14361" w:rsidRDefault="00530AAA" w14:paraId="5B4E48BE" w14:textId="74444E62">
            <w:pPr>
              <w:rPr>
                <w:rFonts w:eastAsia="Times New Roman" w:asciiTheme="minorHAnsi" w:hAnsiTheme="minorHAnsi" w:cstheme="minorBidi"/>
                <w:sz w:val="22"/>
                <w:szCs w:val="22"/>
              </w:rPr>
            </w:pPr>
            <w:r w:rsidRPr="009C6E36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Group quarters </w:t>
            </w:r>
            <w:r w:rsidR="00BA05A7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submitted </w:t>
            </w:r>
            <w:r w:rsidRPr="009C6E36">
              <w:rPr>
                <w:rFonts w:eastAsia="Times New Roman" w:asciiTheme="minorHAnsi" w:hAnsiTheme="minorHAnsi" w:cstheme="minorBidi"/>
                <w:sz w:val="22"/>
                <w:szCs w:val="22"/>
              </w:rPr>
              <w:t>did not exist on April 1, 2020.</w:t>
            </w:r>
          </w:p>
        </w:tc>
      </w:tr>
      <w:tr w:rsidRPr="009C6E36" w:rsidR="00530AAA" w:rsidTr="02AE79EB" w14:paraId="2B20A456" w14:textId="77777777">
        <w:tc>
          <w:tcPr>
            <w:tcW w:w="546" w:type="dxa"/>
          </w:tcPr>
          <w:p w:rsidRPr="009C6E36" w:rsidR="00530AAA" w:rsidP="00530AAA" w:rsidRDefault="006305F0" w14:paraId="7A944002" w14:textId="459CC04A">
            <w:pPr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9C6E36">
              <w:rPr>
                <w:rFonts w:asciiTheme="minorHAnsi" w:hAnsiTheme="minorHAnsi" w:cstheme="minorHAnsi"/>
                <w:noProof/>
                <w:color w:val="2B579A"/>
                <w:sz w:val="22"/>
                <w:shd w:val="clear" w:color="auto" w:fill="E6E6E6"/>
              </w:rPr>
              <w:drawing>
                <wp:anchor distT="0" distB="0" distL="114300" distR="114300" simplePos="0" relativeHeight="251658245" behindDoc="0" locked="0" layoutInCell="1" allowOverlap="1" wp14:editId="5BF4D3FF" wp14:anchorId="2989B4EB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1270</wp:posOffset>
                  </wp:positionV>
                  <wp:extent cx="201295" cy="201295"/>
                  <wp:effectExtent l="0" t="0" r="8255" b="8255"/>
                  <wp:wrapTopAndBottom/>
                  <wp:docPr id="18" name="Graphic 18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Stop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4" w:type="dxa"/>
            <w:vAlign w:val="center"/>
          </w:tcPr>
          <w:p w:rsidR="00530AAA" w:rsidP="60C2761C" w:rsidRDefault="540B7CAB" w14:paraId="70CB9E19" w14:textId="39393B62">
            <w:pPr>
              <w:rPr>
                <w:rFonts w:eastAsia="Times New Roman" w:asciiTheme="minorHAnsi" w:hAnsiTheme="minorHAnsi" w:cstheme="minorBidi"/>
                <w:sz w:val="22"/>
                <w:szCs w:val="22"/>
              </w:rPr>
            </w:pPr>
            <w:r w:rsidRPr="60C2761C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Case submitted is out-of-scope (see list of Group </w:t>
            </w:r>
            <w:r w:rsidR="00CF1BC8">
              <w:rPr>
                <w:rFonts w:eastAsia="Times New Roman" w:asciiTheme="minorHAnsi" w:hAnsiTheme="minorHAnsi" w:cstheme="minorBidi"/>
                <w:sz w:val="22"/>
                <w:szCs w:val="22"/>
              </w:rPr>
              <w:t>q</w:t>
            </w:r>
            <w:r w:rsidRPr="60C2761C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uarter </w:t>
            </w:r>
            <w:r w:rsidR="00BA05A7">
              <w:rPr>
                <w:rFonts w:eastAsia="Times New Roman" w:asciiTheme="minorHAnsi" w:hAnsiTheme="minorHAnsi" w:cstheme="minorBidi"/>
                <w:sz w:val="22"/>
                <w:szCs w:val="22"/>
              </w:rPr>
              <w:t xml:space="preserve">types eligible </w:t>
            </w:r>
            <w:r w:rsidRPr="60C2761C">
              <w:rPr>
                <w:rFonts w:eastAsia="Times New Roman" w:asciiTheme="minorHAnsi" w:hAnsiTheme="minorHAnsi" w:cstheme="minorBidi"/>
                <w:sz w:val="22"/>
                <w:szCs w:val="22"/>
              </w:rPr>
              <w:t>for the PCGQR) or is found to be a housing unit and not a group quarter.</w:t>
            </w:r>
          </w:p>
          <w:p w:rsidRPr="00120892" w:rsidR="00966C10" w:rsidP="00E14361" w:rsidRDefault="00966C10" w14:paraId="57C7E81E" w14:textId="1316E7E9">
            <w:pPr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</w:p>
        </w:tc>
      </w:tr>
      <w:tr w:rsidR="00530AAA" w:rsidTr="00DA1DE4" w14:paraId="62EBF5B5" w14:textId="77777777">
        <w:trPr>
          <w:trHeight w:val="360"/>
        </w:trPr>
        <w:tc>
          <w:tcPr>
            <w:tcW w:w="546" w:type="dxa"/>
          </w:tcPr>
          <w:p w:rsidRPr="009C6E36" w:rsidR="00530AAA" w:rsidP="00530AAA" w:rsidRDefault="006305F0" w14:paraId="723A65B1" w14:textId="6C42931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C6E36">
              <w:rPr>
                <w:rFonts w:asciiTheme="minorHAnsi" w:hAnsiTheme="minorHAnsi" w:cstheme="minorHAnsi"/>
                <w:noProof/>
                <w:color w:val="2B579A"/>
                <w:sz w:val="22"/>
                <w:shd w:val="clear" w:color="auto" w:fill="E6E6E6"/>
              </w:rPr>
              <w:drawing>
                <wp:anchor distT="0" distB="0" distL="114300" distR="114300" simplePos="0" relativeHeight="251658246" behindDoc="0" locked="0" layoutInCell="1" allowOverlap="1" wp14:editId="035A774E" wp14:anchorId="51115BFA">
                  <wp:simplePos x="0" y="0"/>
                  <wp:positionH relativeFrom="column">
                    <wp:posOffset>5561</wp:posOffset>
                  </wp:positionH>
                  <wp:positionV relativeFrom="page">
                    <wp:posOffset>1648</wp:posOffset>
                  </wp:positionV>
                  <wp:extent cx="201295" cy="201295"/>
                  <wp:effectExtent l="0" t="0" r="8255" b="8255"/>
                  <wp:wrapSquare wrapText="bothSides"/>
                  <wp:docPr id="19" name="Graphic 19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Stop outlin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4" w:type="dxa"/>
          </w:tcPr>
          <w:p w:rsidR="00530AAA" w:rsidP="60C2761C" w:rsidRDefault="004163A4" w14:paraId="217A1107" w14:textId="395F21A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Other (Specify): </w:t>
            </w:r>
            <w:r w:rsidR="00DA1DE4">
              <w:rPr>
                <w:rFonts w:asciiTheme="minorHAnsi" w:hAnsiTheme="minorHAnsi" w:cstheme="minorBidi"/>
                <w:sz w:val="22"/>
                <w:szCs w:val="22"/>
              </w:rPr>
              <w:t>__________________________________________________________</w:t>
            </w:r>
          </w:p>
        </w:tc>
      </w:tr>
    </w:tbl>
    <w:p w:rsidR="02AE79EB" w:rsidP="02AE79EB" w:rsidRDefault="02AE79EB" w14:paraId="4AFAEA6D" w14:textId="53429514">
      <w:pPr>
        <w:rPr>
          <w:rFonts w:asciiTheme="minorHAnsi" w:hAnsiTheme="minorHAnsi" w:cstheme="minorBidi"/>
          <w:sz w:val="22"/>
          <w:szCs w:val="22"/>
        </w:rPr>
      </w:pPr>
    </w:p>
    <w:p w:rsidRPr="00F32F32" w:rsidR="00BC2EE5" w:rsidP="5E91EAC0" w:rsidRDefault="0AC5D5BD" w14:paraId="1539A581" w14:textId="380E3B38">
      <w:pPr>
        <w:rPr>
          <w:rFonts w:asciiTheme="minorHAnsi" w:hAnsiTheme="minorHAnsi" w:cstheme="minorBidi"/>
          <w:sz w:val="22"/>
          <w:szCs w:val="22"/>
        </w:rPr>
      </w:pPr>
      <w:r w:rsidRPr="5E91EAC0">
        <w:rPr>
          <w:rFonts w:asciiTheme="minorHAnsi" w:hAnsiTheme="minorHAnsi" w:cstheme="minorBidi"/>
          <w:sz w:val="22"/>
          <w:szCs w:val="22"/>
        </w:rPr>
        <w:t xml:space="preserve">If you have questions, please contact the </w:t>
      </w:r>
      <w:r w:rsidRPr="5E91EAC0" w:rsidR="2E0FA701">
        <w:rPr>
          <w:rFonts w:asciiTheme="minorHAnsi" w:hAnsiTheme="minorHAnsi" w:cstheme="minorBidi"/>
          <w:sz w:val="22"/>
          <w:szCs w:val="22"/>
        </w:rPr>
        <w:t xml:space="preserve">2020 </w:t>
      </w:r>
      <w:r w:rsidRPr="5E91EAC0" w:rsidR="53A407FC">
        <w:rPr>
          <w:rFonts w:asciiTheme="minorHAnsi" w:hAnsiTheme="minorHAnsi" w:cstheme="minorBidi"/>
          <w:sz w:val="22"/>
          <w:szCs w:val="22"/>
        </w:rPr>
        <w:t>PCGQR</w:t>
      </w:r>
      <w:r w:rsidRPr="5E91EAC0">
        <w:rPr>
          <w:rFonts w:asciiTheme="minorHAnsi" w:hAnsiTheme="minorHAnsi" w:cstheme="minorBidi"/>
          <w:sz w:val="22"/>
          <w:szCs w:val="22"/>
        </w:rPr>
        <w:t xml:space="preserve"> by phone at</w:t>
      </w:r>
      <w:r w:rsidRPr="5E91EAC0" w:rsidR="1E7C7E5C">
        <w:rPr>
          <w:rFonts w:asciiTheme="minorHAnsi" w:hAnsiTheme="minorHAnsi" w:cstheme="minorBidi"/>
          <w:sz w:val="22"/>
          <w:szCs w:val="22"/>
        </w:rPr>
        <w:t xml:space="preserve"> </w:t>
      </w:r>
      <w:r w:rsidRPr="5E91EAC0" w:rsidR="4FFAE318">
        <w:rPr>
          <w:rFonts w:asciiTheme="minorHAnsi" w:hAnsiTheme="minorHAnsi" w:cstheme="minorBidi"/>
          <w:sz w:val="22"/>
          <w:szCs w:val="22"/>
        </w:rPr>
        <w:t>TBD</w:t>
      </w:r>
      <w:r w:rsidRPr="5E91EAC0">
        <w:rPr>
          <w:rFonts w:asciiTheme="minorHAnsi" w:hAnsiTheme="minorHAnsi" w:cstheme="minorBidi"/>
          <w:sz w:val="22"/>
          <w:szCs w:val="22"/>
        </w:rPr>
        <w:t xml:space="preserve"> or by email at &lt;</w:t>
      </w:r>
      <w:hyperlink r:id="rId15">
        <w:r w:rsidRPr="5E91EAC0" w:rsidR="4FFAE318">
          <w:rPr>
            <w:rStyle w:val="Hyperlink"/>
            <w:rFonts w:asciiTheme="minorHAnsi" w:hAnsiTheme="minorHAnsi" w:cstheme="minorBidi"/>
            <w:sz w:val="22"/>
            <w:szCs w:val="22"/>
          </w:rPr>
          <w:t>dcmd.pcgqr@census.gov</w:t>
        </w:r>
      </w:hyperlink>
      <w:r w:rsidRPr="5E91EAC0">
        <w:rPr>
          <w:rFonts w:asciiTheme="minorHAnsi" w:hAnsiTheme="minorHAnsi" w:cstheme="minorBidi"/>
          <w:sz w:val="22"/>
          <w:szCs w:val="22"/>
        </w:rPr>
        <w:t xml:space="preserve">&gt;. Please </w:t>
      </w:r>
      <w:r w:rsidRPr="5E91EAC0" w:rsidR="31ADDAF6">
        <w:rPr>
          <w:rFonts w:asciiTheme="minorHAnsi" w:hAnsiTheme="minorHAnsi" w:cstheme="minorBidi"/>
          <w:sz w:val="22"/>
          <w:szCs w:val="22"/>
        </w:rPr>
        <w:t>provide</w:t>
      </w:r>
      <w:r w:rsidRPr="5E91EAC0">
        <w:rPr>
          <w:rFonts w:asciiTheme="minorHAnsi" w:hAnsiTheme="minorHAnsi" w:cstheme="minorBidi"/>
          <w:sz w:val="22"/>
          <w:szCs w:val="22"/>
        </w:rPr>
        <w:t xml:space="preserve"> your 2020 </w:t>
      </w:r>
      <w:r w:rsidRPr="5E91EAC0" w:rsidR="4FFAE318">
        <w:rPr>
          <w:rFonts w:asciiTheme="minorHAnsi" w:hAnsiTheme="minorHAnsi" w:cstheme="minorBidi"/>
          <w:sz w:val="22"/>
          <w:szCs w:val="22"/>
        </w:rPr>
        <w:t>PCGQR</w:t>
      </w:r>
      <w:r w:rsidRPr="5E91EAC0">
        <w:rPr>
          <w:rFonts w:asciiTheme="minorHAnsi" w:hAnsiTheme="minorHAnsi" w:cstheme="minorBidi"/>
          <w:sz w:val="22"/>
          <w:szCs w:val="22"/>
        </w:rPr>
        <w:t xml:space="preserve"> case number shown above in your communication.</w:t>
      </w:r>
    </w:p>
    <w:p w:rsidRPr="00F32F32" w:rsidR="00BC2EE5" w:rsidP="00F32F32" w:rsidRDefault="00BC2EE5" w14:paraId="5F8F10CA" w14:textId="77777777">
      <w:pPr>
        <w:rPr>
          <w:rFonts w:asciiTheme="minorHAnsi" w:hAnsiTheme="minorHAnsi" w:cstheme="minorHAnsi"/>
          <w:sz w:val="22"/>
        </w:rPr>
      </w:pPr>
    </w:p>
    <w:p w:rsidRPr="00F32F32" w:rsidR="00BC2EE5" w:rsidP="00F32F32" w:rsidRDefault="00BC2EE5" w14:paraId="0E8407CD" w14:textId="77777777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>Sincerely,</w:t>
      </w:r>
    </w:p>
    <w:p w:rsidR="00BC2EE5" w:rsidP="00F32F32" w:rsidRDefault="00BC2EE5" w14:paraId="7A2C04F5" w14:textId="57350A4A">
      <w:pPr>
        <w:rPr>
          <w:rFonts w:asciiTheme="minorHAnsi" w:hAnsiTheme="minorHAnsi" w:cstheme="minorHAnsi"/>
          <w:sz w:val="22"/>
        </w:rPr>
      </w:pPr>
    </w:p>
    <w:p w:rsidRPr="00F32F32" w:rsidR="00BC2EE5" w:rsidP="00F32F32" w:rsidRDefault="006772B9" w14:paraId="05C721C5" w14:textId="7A11EC2A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Judy Belton</w:t>
      </w:r>
    </w:p>
    <w:p w:rsidRPr="00F32F32" w:rsidR="00BC2EE5" w:rsidP="00F32F32" w:rsidRDefault="00BC2EE5" w14:paraId="4367324C" w14:textId="77777777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 xml:space="preserve">Assistant Division Chief </w:t>
      </w:r>
    </w:p>
    <w:p w:rsidRPr="00D07800" w:rsidR="00276228" w:rsidRDefault="00BC2EE5" w14:paraId="69015C22" w14:textId="77777777">
      <w:pPr>
        <w:rPr>
          <w:rFonts w:asciiTheme="minorHAnsi" w:hAnsiTheme="minorHAnsi" w:cstheme="minorHAnsi"/>
          <w:sz w:val="22"/>
        </w:rPr>
      </w:pPr>
      <w:r w:rsidRPr="00F32F32">
        <w:rPr>
          <w:rFonts w:asciiTheme="minorHAnsi" w:hAnsiTheme="minorHAnsi" w:cstheme="minorHAnsi"/>
          <w:sz w:val="22"/>
        </w:rPr>
        <w:t>Decennial Census Management Division</w:t>
      </w:r>
    </w:p>
    <w:sectPr w:rsidRPr="00D07800" w:rsidR="00276228" w:rsidSect="00671D43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4A5B" w14:textId="77777777" w:rsidR="00ED6696" w:rsidRDefault="00ED6696" w:rsidP="0099340A">
      <w:r>
        <w:separator/>
      </w:r>
    </w:p>
  </w:endnote>
  <w:endnote w:type="continuationSeparator" w:id="0">
    <w:p w14:paraId="1B9F7238" w14:textId="77777777" w:rsidR="00ED6696" w:rsidRDefault="00ED6696" w:rsidP="0099340A">
      <w:r>
        <w:continuationSeparator/>
      </w:r>
    </w:p>
  </w:endnote>
  <w:endnote w:type="continuationNotice" w:id="1">
    <w:p w14:paraId="0C3D7D10" w14:textId="77777777" w:rsidR="00ED6696" w:rsidRDefault="00ED6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317662"/>
      <w:lock w:val="sdtContentLocked"/>
      <w:placeholder>
        <w:docPart w:val="F7D7F7FC03F849C88ED8C9CC7E1EEF94"/>
      </w:placeholder>
      <w:group/>
    </w:sdtPr>
    <w:sdtEndPr/>
    <w:sdtContent>
      <w:sdt>
        <w:sdtPr>
          <w:id w:val="1132521716"/>
          <w:lock w:val="contentLocked"/>
          <w:placeholder>
            <w:docPart w:val="F7D7F7FC03F849C88ED8C9CC7E1EEF94"/>
          </w:placeholder>
        </w:sdtPr>
        <w:sdtEndPr/>
        <w:sdtContent>
          <w:p w14:paraId="05FCA74D" w14:textId="77777777" w:rsidR="00EA66C3" w:rsidRDefault="00DE7069">
            <w:pPr>
              <w:pStyle w:val="Footer"/>
            </w:pPr>
            <w:r>
              <w:rPr>
                <w:noProof/>
                <w:color w:val="2B579A"/>
                <w:shd w:val="clear" w:color="auto" w:fill="E6E6E6"/>
                <w:lang w:eastAsia="en-US"/>
              </w:rPr>
              <w:drawing>
                <wp:anchor distT="0" distB="0" distL="114300" distR="114300" simplePos="0" relativeHeight="251658241" behindDoc="0" locked="0" layoutInCell="1" allowOverlap="1" wp14:anchorId="7EF100FA" wp14:editId="7EBF69E8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07592" cy="640142"/>
                  <wp:effectExtent l="0" t="0" r="6985" b="7620"/>
                  <wp:wrapNone/>
                  <wp:docPr id="5" name="Picture 5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92" cy="6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  <w:color w:val="2B579A"/>
                <w:shd w:val="clear" w:color="auto" w:fill="E6E6E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4EE97D" wp14:editId="3E600BCB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i/>
                                      <w:sz w:val="20"/>
                                    </w:rPr>
                                    <w:id w:val="-475295830"/>
                                    <w:lock w:val="contentLocked"/>
                                    <w:placeholder>
                                      <w:docPart w:val="F7D7F7FC03F849C88ED8C9CC7E1EEF94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i/>
                                          <w:sz w:val="20"/>
                                        </w:rPr>
                                        <w:id w:val="-507368665"/>
                                        <w:lock w:val="contentLocked"/>
                                        <w:placeholder>
                                          <w:docPart w:val="F7D7F7FC03F849C88ED8C9CC7E1EEF94"/>
                                        </w:placeholder>
                                      </w:sdtPr>
                                      <w:sdtEndPr/>
                                      <w:sdtContent>
                                        <w:p w14:paraId="05B14B1C" w14:textId="77777777" w:rsidR="00EA66C3" w:rsidRPr="0039544D" w:rsidRDefault="00DE7069" w:rsidP="00EA66C3">
                                          <w:pPr>
                                            <w:jc w:val="right"/>
                                            <w:rPr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4EE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424.95pt;margin-top:2.3pt;width:92.4pt;height:19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i/>
                                <w:sz w:val="20"/>
                              </w:rPr>
                              <w:id w:val="-475295830"/>
                              <w:lock w:val="contentLocked"/>
                              <w:placeholder>
                                <w:docPart w:val="F7D7F7FC03F849C88ED8C9CC7E1EEF94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i/>
                                    <w:sz w:val="20"/>
                                  </w:rPr>
                                  <w:id w:val="-507368665"/>
                                  <w:lock w:val="contentLocked"/>
                                  <w:placeholder>
                                    <w:docPart w:val="F7D7F7FC03F849C88ED8C9CC7E1EEF94"/>
                                  </w:placeholder>
                                </w:sdtPr>
                                <w:sdtEndPr/>
                                <w:sdtContent>
                                  <w:p w14:paraId="05B14B1C" w14:textId="77777777" w:rsidR="00EA66C3" w:rsidRPr="0039544D" w:rsidRDefault="00DE7069" w:rsidP="00EA66C3">
                                    <w:pPr>
                                      <w:jc w:val="right"/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0DAA" w14:textId="77777777" w:rsidR="00EA66C3" w:rsidRDefault="00E3370F" w:rsidP="00EA66C3">
    <w:pPr>
      <w:pStyle w:val="Footer"/>
      <w:jc w:val="right"/>
    </w:pPr>
    <w:r>
      <w:t>census.gov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2E9D" w14:textId="77777777" w:rsidR="00ED6696" w:rsidRDefault="00ED6696" w:rsidP="0099340A">
      <w:r>
        <w:separator/>
      </w:r>
    </w:p>
  </w:footnote>
  <w:footnote w:type="continuationSeparator" w:id="0">
    <w:p w14:paraId="201CBC44" w14:textId="77777777" w:rsidR="00ED6696" w:rsidRDefault="00ED6696" w:rsidP="0099340A">
      <w:r>
        <w:continuationSeparator/>
      </w:r>
    </w:p>
  </w:footnote>
  <w:footnote w:type="continuationNotice" w:id="1">
    <w:p w14:paraId="09AC5C7C" w14:textId="77777777" w:rsidR="00ED6696" w:rsidRDefault="00ED6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091090"/>
      <w:lock w:val="sdtContentLocked"/>
      <w:group/>
    </w:sdtPr>
    <w:sdtEndPr/>
    <w:sdtContent>
      <w:sdt>
        <w:sdtPr>
          <w:id w:val="720568324"/>
          <w:lock w:val="contentLocked"/>
          <w:placeholder>
            <w:docPart w:val="F7D7F7FC03F849C88ED8C9CC7E1EEF94"/>
          </w:placeholder>
          <w15:appearance w15:val="hidden"/>
        </w:sdtPr>
        <w:sdtEndPr/>
        <w:sdtContent>
          <w:p w14:paraId="10E3CDAA" w14:textId="77777777" w:rsidR="00EA66C3" w:rsidRPr="00483709" w:rsidRDefault="00DE7069" w:rsidP="00EA66C3">
            <w:pPr>
              <w:tabs>
                <w:tab w:val="center" w:pos="4680"/>
                <w:tab w:val="right" w:pos="9360"/>
              </w:tabs>
            </w:pPr>
            <w:r w:rsidRPr="00483709">
              <w:rPr>
                <w:noProof/>
                <w:color w:val="2B579A"/>
                <w:shd w:val="clear" w:color="auto" w:fill="E6E6E6"/>
                <w:lang w:eastAsia="en-US"/>
              </w:rPr>
              <w:drawing>
                <wp:anchor distT="0" distB="0" distL="114300" distR="114300" simplePos="0" relativeHeight="251658242" behindDoc="1" locked="0" layoutInCell="1" allowOverlap="1" wp14:anchorId="0972B787" wp14:editId="10F76BD8">
                  <wp:simplePos x="0" y="0"/>
                  <wp:positionH relativeFrom="column">
                    <wp:posOffset>2609850</wp:posOffset>
                  </wp:positionH>
                  <wp:positionV relativeFrom="paragraph">
                    <wp:posOffset>-805816</wp:posOffset>
                  </wp:positionV>
                  <wp:extent cx="4237355" cy="10382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92" b="9648"/>
                          <a:stretch/>
                        </pic:blipFill>
                        <pic:spPr bwMode="auto">
                          <a:xfrm>
                            <a:off x="0" y="0"/>
                            <a:ext cx="423735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8B5C" w14:textId="2FC52E9C" w:rsidR="00EA66C3" w:rsidRPr="00B23EDF" w:rsidRDefault="00E3370F">
    <w:pPr>
      <w:pStyle w:val="Header"/>
      <w:rPr>
        <w:sz w:val="22"/>
      </w:rPr>
    </w:pPr>
    <w:r w:rsidRPr="00B23EDF">
      <w:rPr>
        <w:sz w:val="22"/>
      </w:rPr>
      <w:t xml:space="preserve">2020 </w:t>
    </w:r>
    <w:r w:rsidR="001D65B9">
      <w:rPr>
        <w:sz w:val="22"/>
      </w:rPr>
      <w:t>PCGQR</w:t>
    </w:r>
    <w:r w:rsidRPr="00B23EDF">
      <w:rPr>
        <w:sz w:val="22"/>
      </w:rPr>
      <w:t>-L-06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4210"/>
    <w:multiLevelType w:val="hybridMultilevel"/>
    <w:tmpl w:val="67B4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56B5"/>
    <w:multiLevelType w:val="hybridMultilevel"/>
    <w:tmpl w:val="5C6C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74A6D"/>
    <w:multiLevelType w:val="hybridMultilevel"/>
    <w:tmpl w:val="10F8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37A0"/>
    <w:multiLevelType w:val="hybridMultilevel"/>
    <w:tmpl w:val="65EA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86DEC"/>
    <w:multiLevelType w:val="hybridMultilevel"/>
    <w:tmpl w:val="967A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E5"/>
    <w:rsid w:val="0000416E"/>
    <w:rsid w:val="0001367D"/>
    <w:rsid w:val="00025721"/>
    <w:rsid w:val="00051241"/>
    <w:rsid w:val="000619CF"/>
    <w:rsid w:val="00071D11"/>
    <w:rsid w:val="000849D3"/>
    <w:rsid w:val="00093588"/>
    <w:rsid w:val="000C40E5"/>
    <w:rsid w:val="000D7C90"/>
    <w:rsid w:val="000F2F93"/>
    <w:rsid w:val="0011247C"/>
    <w:rsid w:val="00120892"/>
    <w:rsid w:val="00151860"/>
    <w:rsid w:val="0015384E"/>
    <w:rsid w:val="00185081"/>
    <w:rsid w:val="0018611C"/>
    <w:rsid w:val="001D65B9"/>
    <w:rsid w:val="002146E4"/>
    <w:rsid w:val="002603DB"/>
    <w:rsid w:val="002609B9"/>
    <w:rsid w:val="00276228"/>
    <w:rsid w:val="00285F72"/>
    <w:rsid w:val="002B363F"/>
    <w:rsid w:val="002C5AB9"/>
    <w:rsid w:val="002C5D30"/>
    <w:rsid w:val="002E2F0D"/>
    <w:rsid w:val="002F5752"/>
    <w:rsid w:val="003141CC"/>
    <w:rsid w:val="0038273E"/>
    <w:rsid w:val="003B77B3"/>
    <w:rsid w:val="004163A4"/>
    <w:rsid w:val="00450F52"/>
    <w:rsid w:val="00472FD7"/>
    <w:rsid w:val="0048467A"/>
    <w:rsid w:val="00485B18"/>
    <w:rsid w:val="004A1A5D"/>
    <w:rsid w:val="004D7DDF"/>
    <w:rsid w:val="004F469C"/>
    <w:rsid w:val="00503180"/>
    <w:rsid w:val="00530AAA"/>
    <w:rsid w:val="00550A82"/>
    <w:rsid w:val="00556204"/>
    <w:rsid w:val="00564395"/>
    <w:rsid w:val="005B1498"/>
    <w:rsid w:val="005D13DE"/>
    <w:rsid w:val="005E50D1"/>
    <w:rsid w:val="005F1AD3"/>
    <w:rsid w:val="005F49D1"/>
    <w:rsid w:val="006305F0"/>
    <w:rsid w:val="00635FB7"/>
    <w:rsid w:val="00671D43"/>
    <w:rsid w:val="00675B75"/>
    <w:rsid w:val="006772B9"/>
    <w:rsid w:val="006900C1"/>
    <w:rsid w:val="006D6CE2"/>
    <w:rsid w:val="00706067"/>
    <w:rsid w:val="00781D47"/>
    <w:rsid w:val="007C35C9"/>
    <w:rsid w:val="007C597D"/>
    <w:rsid w:val="007E0D50"/>
    <w:rsid w:val="008014A8"/>
    <w:rsid w:val="008435B6"/>
    <w:rsid w:val="00860534"/>
    <w:rsid w:val="008841AD"/>
    <w:rsid w:val="00893778"/>
    <w:rsid w:val="008F52C3"/>
    <w:rsid w:val="0090298C"/>
    <w:rsid w:val="00951DD0"/>
    <w:rsid w:val="00966C10"/>
    <w:rsid w:val="00976F4B"/>
    <w:rsid w:val="0099340A"/>
    <w:rsid w:val="009936B3"/>
    <w:rsid w:val="009C5789"/>
    <w:rsid w:val="00A01DF7"/>
    <w:rsid w:val="00A13774"/>
    <w:rsid w:val="00B27949"/>
    <w:rsid w:val="00B5040C"/>
    <w:rsid w:val="00B55EE9"/>
    <w:rsid w:val="00BA05A7"/>
    <w:rsid w:val="00BC2EE5"/>
    <w:rsid w:val="00C337DE"/>
    <w:rsid w:val="00C820A9"/>
    <w:rsid w:val="00C84B18"/>
    <w:rsid w:val="00CC39F4"/>
    <w:rsid w:val="00CD039D"/>
    <w:rsid w:val="00CF1BC8"/>
    <w:rsid w:val="00D07800"/>
    <w:rsid w:val="00D45049"/>
    <w:rsid w:val="00D523A7"/>
    <w:rsid w:val="00D97D18"/>
    <w:rsid w:val="00DA1D89"/>
    <w:rsid w:val="00DA1DE4"/>
    <w:rsid w:val="00DE7069"/>
    <w:rsid w:val="00E06C0A"/>
    <w:rsid w:val="00E14361"/>
    <w:rsid w:val="00E3360F"/>
    <w:rsid w:val="00E3370F"/>
    <w:rsid w:val="00E5050D"/>
    <w:rsid w:val="00E61784"/>
    <w:rsid w:val="00E61F8D"/>
    <w:rsid w:val="00E6458E"/>
    <w:rsid w:val="00E83EAC"/>
    <w:rsid w:val="00E91FB4"/>
    <w:rsid w:val="00EA0488"/>
    <w:rsid w:val="00EA66C3"/>
    <w:rsid w:val="00EC0168"/>
    <w:rsid w:val="00ED6696"/>
    <w:rsid w:val="00F07D2A"/>
    <w:rsid w:val="00F131A2"/>
    <w:rsid w:val="00F229B9"/>
    <w:rsid w:val="00F32F32"/>
    <w:rsid w:val="00F3686D"/>
    <w:rsid w:val="00F65DA1"/>
    <w:rsid w:val="00F66716"/>
    <w:rsid w:val="00F8717D"/>
    <w:rsid w:val="00FB2167"/>
    <w:rsid w:val="00FC3588"/>
    <w:rsid w:val="02AE79EB"/>
    <w:rsid w:val="0612A715"/>
    <w:rsid w:val="0712DAC3"/>
    <w:rsid w:val="0A7DFAC7"/>
    <w:rsid w:val="0AC5D5BD"/>
    <w:rsid w:val="0F41365B"/>
    <w:rsid w:val="106DC99B"/>
    <w:rsid w:val="1309F045"/>
    <w:rsid w:val="1449D9AE"/>
    <w:rsid w:val="14785006"/>
    <w:rsid w:val="1E7C7E5C"/>
    <w:rsid w:val="1E819DB8"/>
    <w:rsid w:val="1FD9B550"/>
    <w:rsid w:val="2047446D"/>
    <w:rsid w:val="2263E636"/>
    <w:rsid w:val="22EF09EF"/>
    <w:rsid w:val="2793B211"/>
    <w:rsid w:val="28B362F6"/>
    <w:rsid w:val="296C0DD8"/>
    <w:rsid w:val="2B49AB24"/>
    <w:rsid w:val="2C94C413"/>
    <w:rsid w:val="2CAC7CF6"/>
    <w:rsid w:val="2E0FA701"/>
    <w:rsid w:val="2F3CC096"/>
    <w:rsid w:val="2F9101CF"/>
    <w:rsid w:val="31266C2E"/>
    <w:rsid w:val="31ADDAF6"/>
    <w:rsid w:val="348D94F2"/>
    <w:rsid w:val="353EDC73"/>
    <w:rsid w:val="388D14E1"/>
    <w:rsid w:val="3912EDA1"/>
    <w:rsid w:val="39AD430A"/>
    <w:rsid w:val="3AB4D2DD"/>
    <w:rsid w:val="3B088B0C"/>
    <w:rsid w:val="3E24D085"/>
    <w:rsid w:val="417487C4"/>
    <w:rsid w:val="455AB8A0"/>
    <w:rsid w:val="48BA2726"/>
    <w:rsid w:val="49AA8910"/>
    <w:rsid w:val="4C5797D9"/>
    <w:rsid w:val="4C58BBA4"/>
    <w:rsid w:val="4DCC414E"/>
    <w:rsid w:val="4E291869"/>
    <w:rsid w:val="4ED44854"/>
    <w:rsid w:val="4FFAE318"/>
    <w:rsid w:val="52150EA3"/>
    <w:rsid w:val="53126086"/>
    <w:rsid w:val="53A407FC"/>
    <w:rsid w:val="540B7CAB"/>
    <w:rsid w:val="5419935B"/>
    <w:rsid w:val="564A0148"/>
    <w:rsid w:val="591F554A"/>
    <w:rsid w:val="59D7BF0A"/>
    <w:rsid w:val="5B000763"/>
    <w:rsid w:val="5BC143AC"/>
    <w:rsid w:val="5E91EAC0"/>
    <w:rsid w:val="60C2761C"/>
    <w:rsid w:val="6155CD98"/>
    <w:rsid w:val="61A32D2F"/>
    <w:rsid w:val="62ED98C0"/>
    <w:rsid w:val="64B34614"/>
    <w:rsid w:val="6B39A944"/>
    <w:rsid w:val="6E223A00"/>
    <w:rsid w:val="6EA290D1"/>
    <w:rsid w:val="73E1B00D"/>
    <w:rsid w:val="74957344"/>
    <w:rsid w:val="763143A5"/>
    <w:rsid w:val="784063BA"/>
    <w:rsid w:val="7C273527"/>
    <w:rsid w:val="7D8F8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70ED843"/>
  <w15:chartTrackingRefBased/>
  <w15:docId w15:val="{E4D9BBEC-04FB-4C39-8D3F-1DD89317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D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39"/>
    <w:unhideWhenUsed/>
    <w:rsid w:val="00D523A7"/>
    <w:pPr>
      <w:spacing w:after="10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9340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9340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9340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9340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9340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1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32F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1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78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78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7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84"/>
    <w:rPr>
      <w:rFonts w:ascii="Segoe UI" w:eastAsia="SimSun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5E50D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772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cmd.pcgqr@census.gov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Bureau%20Letterhead\STANDARD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7F7FC03F849C88ED8C9CC7E1EE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A6AF0-054D-4E02-92A1-4DB21DAA5966}"/>
      </w:docPartPr>
      <w:docPartBody>
        <w:p w:rsidR="00E91FB4" w:rsidRDefault="00E91FB4">
          <w:pPr>
            <w:pStyle w:val="F7D7F7FC03F849C88ED8C9CC7E1EEF94"/>
          </w:pPr>
          <w:r w:rsidRPr="00CE23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B4"/>
    <w:rsid w:val="00BB6ADE"/>
    <w:rsid w:val="00C20CD6"/>
    <w:rsid w:val="00E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D7F7FC03F849C88ED8C9CC7E1EEF94">
    <w:name w:val="F7D7F7FC03F849C88ED8C9CC7E1EE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01F34FAC277428C847A2B8DD9E6A7" ma:contentTypeVersion="9" ma:contentTypeDescription="Create a new document." ma:contentTypeScope="" ma:versionID="25d4da57b9eeeb0f56ae98e5f419fbf2">
  <xsd:schema xmlns:xsd="http://www.w3.org/2001/XMLSchema" xmlns:xs="http://www.w3.org/2001/XMLSchema" xmlns:p="http://schemas.microsoft.com/office/2006/metadata/properties" xmlns:ns2="bcbe99d0-39e4-4f39-aa2b-10a801bf5332" targetNamespace="http://schemas.microsoft.com/office/2006/metadata/properties" ma:root="true" ma:fieldsID="0fc4e6d45c1bcdb2084933d28fa11444" ns2:_="">
    <xsd:import namespace="bcbe99d0-39e4-4f39-aa2b-10a801bf533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e99d0-39e4-4f39-aa2b-10a801bf53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274BC-1056-403D-A6EE-86C7E467F00D}">
  <ds:schemaRefs>
    <ds:schemaRef ds:uri="http://schemas.microsoft.com/office/2006/documentManagement/types"/>
    <ds:schemaRef ds:uri="bcbe99d0-39e4-4f39-aa2b-10a801bf5332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2EC79F-9135-4F09-B06F-E02969DB1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C0A72-36B3-417E-9116-0B3DF91E7B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637F1-EC10-4184-BF3F-712B32B6E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e99d0-39e4-4f39-aa2b-10a801bf5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LETTERHEAD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CQR Letter 6 - Out of Scope Letter</vt:lpstr>
    </vt:vector>
  </TitlesOfParts>
  <Company>U.S. Census Bureau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CQR Letter 6 - Out of Scope Letter</dc:title>
  <dc:subject/>
  <dc:creator>U.S. Census Bureau</dc:creator>
  <cp:keywords/>
  <dc:description/>
  <cp:lastModifiedBy>Beth Clarke Tyszka (CENSUS/DCMD FED)</cp:lastModifiedBy>
  <cp:revision>2</cp:revision>
  <dcterms:created xsi:type="dcterms:W3CDTF">2022-03-17T15:20:00Z</dcterms:created>
  <dcterms:modified xsi:type="dcterms:W3CDTF">2022-03-17T15:20:00Z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0x010100ECD01F34FAC277428C847A2B8DD9E6A7</vt:lpwstr>
  </property>
</Properties>
</file>