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D7886" w:rsidR="00AD7886" w:rsidP="00AD7886" w:rsidRDefault="00AD7886">
      <w:pPr>
        <w:keepNext/>
        <w:tabs>
          <w:tab w:val="left" w:pos="900"/>
        </w:tabs>
        <w:spacing w:after="0" w:line="240" w:lineRule="auto"/>
        <w:ind w:right="-180"/>
        <w:jc w:val="center"/>
        <w:outlineLvl w:val="1"/>
        <w:rPr>
          <w:rFonts w:ascii="Times New Roman" w:hAnsi="Times New Roman" w:eastAsia="Times New Roman" w:cs="Times New Roman"/>
          <w:b/>
          <w:bCs/>
          <w:sz w:val="24"/>
          <w:szCs w:val="24"/>
        </w:rPr>
      </w:pPr>
      <w:r w:rsidRPr="00AD7886">
        <w:rPr>
          <w:rFonts w:ascii="Times New Roman" w:hAnsi="Times New Roman" w:eastAsia="Times New Roman" w:cs="Times New Roman"/>
          <w:b/>
          <w:bCs/>
          <w:sz w:val="28"/>
          <w:szCs w:val="24"/>
        </w:rPr>
        <w:t>Request for Approval under the “Fast Track Generic Clearance for the Collection of Routine Customer Feedback” (OMB Control Number: 0704-0553)</w:t>
      </w:r>
    </w:p>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noProof/>
          <w:sz w:val="24"/>
          <w:szCs w:val="24"/>
        </w:rPr>
        <mc:AlternateContent>
          <mc:Choice Requires="wps">
            <w:drawing>
              <wp:anchor distT="0" distB="0" distL="114300" distR="114300" simplePos="0" relativeHeight="251659264" behindDoc="0" locked="0" layoutInCell="0" allowOverlap="1" wp14:editId="4D1FC1A4" wp14:anchorId="00638FF8">
                <wp:simplePos x="0" y="0"/>
                <wp:positionH relativeFrom="column">
                  <wp:posOffset>0</wp:posOffset>
                </wp:positionH>
                <wp:positionV relativeFrom="paragraph">
                  <wp:posOffset>0</wp:posOffset>
                </wp:positionV>
                <wp:extent cx="59436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8C88B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JqeUARAgAAKQQA&#10;AA4AAAAAAAAAAAAAAAAALgIAAGRycy9lMm9Eb2MueG1sUEsBAi0AFAAGAAgAAAAhAHTyXbTWAAAA&#10;AgEAAA8AAAAAAAAAAAAAAAAAawQAAGRycy9kb3ducmV2LnhtbFBLBQYAAAAABAAEAPMAAABuBQAA&#10;AAA=&#10;"/>
            </w:pict>
          </mc:Fallback>
        </mc:AlternateContent>
      </w:r>
      <w:r w:rsidRPr="00C50FEA">
        <w:rPr>
          <w:rFonts w:ascii="Times New Roman" w:hAnsi="Times New Roman" w:eastAsia="Times New Roman" w:cs="Times New Roman"/>
          <w:b/>
          <w:sz w:val="24"/>
          <w:szCs w:val="24"/>
        </w:rPr>
        <w:t>TITLE OF INFORMATION COLLECTION:</w:t>
      </w:r>
      <w:r w:rsidRPr="00C50FEA">
        <w:rPr>
          <w:rFonts w:ascii="Times New Roman" w:hAnsi="Times New Roman" w:eastAsia="Times New Roman" w:cs="Times New Roman"/>
          <w:sz w:val="24"/>
          <w:szCs w:val="24"/>
        </w:rPr>
        <w:t xml:space="preserve">  Counseling on Access to Lethal Means (CALM) Annual Survey Instrument</w:t>
      </w:r>
    </w:p>
    <w:p w:rsidRPr="00C50FEA" w:rsidR="00AD7886" w:rsidP="00AD7886" w:rsidRDefault="00AD7886">
      <w:pPr>
        <w:spacing w:after="0" w:line="240" w:lineRule="auto"/>
        <w:rPr>
          <w:rFonts w:ascii="Times New Roman" w:hAnsi="Times New Roman" w:eastAsia="Times New Roman" w:cs="Times New Roman"/>
          <w:sz w:val="24"/>
          <w:szCs w:val="24"/>
        </w:rPr>
      </w:pPr>
    </w:p>
    <w:p w:rsidRPr="00C50FEA" w:rsidR="00AD7886" w:rsidP="00AD7886" w:rsidRDefault="00AD7886">
      <w:pPr>
        <w:spacing w:after="0" w:line="240" w:lineRule="auto"/>
        <w:rPr>
          <w:rFonts w:ascii="Times New Roman" w:hAnsi="Times New Roman" w:eastAsia="Times New Roman" w:cs="Calibri"/>
          <w:sz w:val="24"/>
          <w:szCs w:val="24"/>
        </w:rPr>
      </w:pPr>
      <w:r w:rsidRPr="00C50FEA">
        <w:rPr>
          <w:rFonts w:ascii="Times New Roman" w:hAnsi="Times New Roman" w:eastAsia="Times New Roman" w:cs="Times New Roman"/>
          <w:b/>
          <w:sz w:val="24"/>
          <w:szCs w:val="24"/>
        </w:rPr>
        <w:t xml:space="preserve">PURPOSE:  </w:t>
      </w:r>
      <w:r w:rsidRPr="00C50FEA">
        <w:rPr>
          <w:rFonts w:ascii="Times New Roman" w:hAnsi="Times New Roman" w:eastAsia="Times New Roman" w:cs="Times New Roman"/>
          <w:sz w:val="24"/>
          <w:szCs w:val="24"/>
        </w:rPr>
        <w:t xml:space="preserve">The purpose of this survey is to understand the experience of Military Family-Life Counselors (MFLCs) who receive Counseling on Access to Lethal Means (CALM) training, including their knowledge of CALM techniques following training.  </w:t>
      </w:r>
      <w:r w:rsidRPr="00C50FEA">
        <w:rPr>
          <w:rFonts w:ascii="Times New Roman" w:hAnsi="Times New Roman" w:eastAsia="Times New Roman" w:cs="Times New Roman"/>
          <w:bCs/>
          <w:sz w:val="24"/>
          <w:szCs w:val="24"/>
        </w:rPr>
        <w:t>CALM trains mental health professionals on how to counsel their clients to reduce the availability of lethal means if they are at heightened risk</w:t>
      </w:r>
      <w:bookmarkStart w:name="_GoBack" w:id="0"/>
      <w:bookmarkEnd w:id="0"/>
      <w:r w:rsidRPr="00C50FEA">
        <w:rPr>
          <w:rFonts w:ascii="Times New Roman" w:hAnsi="Times New Roman" w:eastAsia="Times New Roman" w:cs="Times New Roman"/>
          <w:bCs/>
          <w:sz w:val="24"/>
          <w:szCs w:val="24"/>
        </w:rPr>
        <w:t xml:space="preserve"> for suicide.  T</w:t>
      </w:r>
      <w:r w:rsidRPr="00C50FEA">
        <w:rPr>
          <w:rFonts w:ascii="Times New Roman" w:hAnsi="Times New Roman" w:eastAsia="Times New Roman" w:cs="Times New Roman"/>
          <w:sz w:val="24"/>
          <w:szCs w:val="24"/>
        </w:rPr>
        <w:t xml:space="preserve">he survey also asks MFLCs about any experience they have administering CALM to clients, including reasons why they may choose not talking about access to lethal means during an engagement, and their perceptions of how clients react to CALM techniques that are discussed.  The information collected from the survey is designed to improve future training and implementation of CALM for all MFLCs.  </w:t>
      </w:r>
      <w:r w:rsidRPr="00C50FEA">
        <w:rPr>
          <w:rFonts w:ascii="Times New Roman" w:hAnsi="Times New Roman" w:eastAsia="Times New Roman" w:cs="Calibri"/>
          <w:sz w:val="24"/>
          <w:szCs w:val="24"/>
        </w:rPr>
        <w:t xml:space="preserve">The survey also includes a section for MFLC managers or supervisors to respond to that includes questions designed to understand the level of knowledge and skills MFLCs have with CALM and the percentage of MFLCs that have used CALM during their sessions with Service members or their family members.  </w:t>
      </w:r>
    </w:p>
    <w:p w:rsidRPr="00C50FEA" w:rsidR="00AD7886" w:rsidP="00AD7886" w:rsidRDefault="00AD7886">
      <w:pPr>
        <w:spacing w:after="0" w:line="240" w:lineRule="auto"/>
        <w:rPr>
          <w:rFonts w:ascii="Times New Roman" w:hAnsi="Times New Roman" w:eastAsia="Times New Roman" w:cs="Times New Roman"/>
          <w:b/>
          <w:sz w:val="24"/>
          <w:szCs w:val="24"/>
        </w:rPr>
      </w:pPr>
    </w:p>
    <w:p w:rsidRPr="00C50FEA" w:rsidR="00AD7886" w:rsidP="00AD7886" w:rsidRDefault="00AD7886">
      <w:pPr>
        <w:widowControl w:val="0"/>
        <w:tabs>
          <w:tab w:val="left" w:pos="720"/>
          <w:tab w:val="center" w:pos="4320"/>
          <w:tab w:val="right" w:pos="8640"/>
        </w:tabs>
        <w:snapToGrid w:val="0"/>
        <w:spacing w:after="0" w:line="240" w:lineRule="auto"/>
        <w:rPr>
          <w:rFonts w:ascii="Times New Roman" w:hAnsi="Times New Roman" w:eastAsia="Times New Roman" w:cs="Times New Roman"/>
          <w:i/>
          <w:sz w:val="24"/>
          <w:szCs w:val="24"/>
        </w:rPr>
      </w:pPr>
      <w:r w:rsidRPr="00C50FEA">
        <w:rPr>
          <w:rFonts w:ascii="Times New Roman" w:hAnsi="Times New Roman" w:eastAsia="Times New Roman" w:cs="Times New Roman"/>
          <w:b/>
          <w:sz w:val="24"/>
          <w:szCs w:val="24"/>
        </w:rPr>
        <w:t>DESCRIPTION OF RESPONDENTS</w:t>
      </w:r>
      <w:r w:rsidRPr="00C50FEA">
        <w:rPr>
          <w:rFonts w:ascii="Times New Roman" w:hAnsi="Times New Roman" w:eastAsia="Times New Roman" w:cs="Times New Roman"/>
          <w:sz w:val="24"/>
          <w:szCs w:val="24"/>
        </w:rPr>
        <w:t xml:space="preserve">: Military Family-Life Counselors (MFLCs) are contracted military non-clinical providers, who provide a range of services (e.g., financial, educational, relationship) to Service members and families.  </w:t>
      </w:r>
      <w:r w:rsidRPr="00C50FEA">
        <w:rPr>
          <w:rFonts w:ascii="Times New Roman" w:hAnsi="Times New Roman" w:eastAsia="Times New Roman" w:cs="Times New Roman"/>
          <w:sz w:val="24"/>
          <w:szCs w:val="24"/>
          <w:shd w:val="clear" w:color="auto" w:fill="FFFFFF"/>
        </w:rPr>
        <w:t>The target population includes MFLCs who have received CALM training and Manager/Supervisors of MFLCs who have received training.</w:t>
      </w:r>
    </w:p>
    <w:p w:rsidRPr="00C50FEA" w:rsidR="00AD7886" w:rsidP="00AD7886" w:rsidRDefault="00AD7886">
      <w:pPr>
        <w:spacing w:after="0" w:line="240" w:lineRule="auto"/>
        <w:rPr>
          <w:rFonts w:ascii="Times New Roman" w:hAnsi="Times New Roman" w:eastAsia="Times New Roman" w:cs="Times New Roman"/>
          <w:sz w:val="24"/>
          <w:szCs w:val="24"/>
        </w:rPr>
      </w:pPr>
    </w:p>
    <w:p w:rsidRPr="00C50FEA" w:rsidR="00AD7886" w:rsidP="00AD7886" w:rsidRDefault="00AD7886">
      <w:pPr>
        <w:spacing w:after="0" w:line="240" w:lineRule="auto"/>
        <w:rPr>
          <w:rFonts w:ascii="Times New Roman" w:hAnsi="Times New Roman" w:eastAsia="Times New Roman" w:cs="Times New Roman"/>
          <w:b/>
          <w:sz w:val="24"/>
          <w:szCs w:val="24"/>
        </w:rPr>
      </w:pPr>
    </w:p>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b/>
          <w:sz w:val="24"/>
          <w:szCs w:val="24"/>
        </w:rPr>
        <w:t>TYPE OF COLLECTION:</w:t>
      </w:r>
      <w:r w:rsidRPr="00C50FEA">
        <w:rPr>
          <w:rFonts w:ascii="Times New Roman" w:hAnsi="Times New Roman" w:eastAsia="Times New Roman" w:cs="Times New Roman"/>
          <w:sz w:val="24"/>
          <w:szCs w:val="24"/>
        </w:rPr>
        <w:t xml:space="preserve"> (Check one)</w:t>
      </w:r>
    </w:p>
    <w:p w:rsidRPr="00C50FEA" w:rsidR="00AD7886" w:rsidP="00AD7886" w:rsidRDefault="00AD7886">
      <w:pPr>
        <w:tabs>
          <w:tab w:val="left" w:pos="360"/>
        </w:tabs>
        <w:spacing w:after="0" w:line="240" w:lineRule="auto"/>
        <w:rPr>
          <w:rFonts w:ascii="Times New Roman" w:hAnsi="Times New Roman" w:eastAsia="Times New Roman" w:cs="Times New Roman"/>
          <w:bCs/>
          <w:sz w:val="16"/>
          <w:szCs w:val="16"/>
          <w:lang w:eastAsia="zh-CN"/>
        </w:rPr>
      </w:pPr>
    </w:p>
    <w:p w:rsidRPr="00C50FEA" w:rsidR="00AD7886" w:rsidP="00AD7886" w:rsidRDefault="00AD7886">
      <w:pPr>
        <w:tabs>
          <w:tab w:val="left" w:pos="360"/>
        </w:tabs>
        <w:spacing w:after="0" w:line="240" w:lineRule="auto"/>
        <w:rPr>
          <w:rFonts w:ascii="Times New Roman" w:hAnsi="Times New Roman" w:eastAsia="Times New Roman" w:cs="Times New Roman"/>
          <w:bCs/>
          <w:sz w:val="24"/>
          <w:szCs w:val="20"/>
          <w:lang w:eastAsia="zh-CN"/>
        </w:rPr>
      </w:pPr>
      <w:r w:rsidRPr="00C50FEA">
        <w:rPr>
          <w:rFonts w:ascii="Times New Roman" w:hAnsi="Times New Roman" w:eastAsia="Times New Roman" w:cs="Times New Roman"/>
          <w:bCs/>
          <w:sz w:val="24"/>
          <w:szCs w:val="20"/>
          <w:lang w:eastAsia="zh-CN"/>
        </w:rPr>
        <w:t xml:space="preserve">[ ] Customer Comment Card/Complaint Form </w:t>
      </w:r>
      <w:r w:rsidRPr="00C50FEA">
        <w:rPr>
          <w:rFonts w:ascii="Times New Roman" w:hAnsi="Times New Roman" w:eastAsia="Times New Roman" w:cs="Times New Roman"/>
          <w:bCs/>
          <w:sz w:val="24"/>
          <w:szCs w:val="20"/>
          <w:lang w:eastAsia="zh-CN"/>
        </w:rPr>
        <w:tab/>
        <w:t xml:space="preserve">[X] Customer Satisfaction Survey    </w:t>
      </w:r>
    </w:p>
    <w:p w:rsidRPr="00C50FEA" w:rsidR="00AD7886" w:rsidP="00AD7886" w:rsidRDefault="00AD7886">
      <w:pPr>
        <w:tabs>
          <w:tab w:val="left" w:pos="360"/>
        </w:tabs>
        <w:spacing w:after="0" w:line="240" w:lineRule="auto"/>
        <w:rPr>
          <w:rFonts w:ascii="Times New Roman" w:hAnsi="Times New Roman" w:eastAsia="Times New Roman" w:cs="Times New Roman"/>
          <w:bCs/>
          <w:sz w:val="24"/>
          <w:szCs w:val="20"/>
          <w:lang w:eastAsia="zh-CN"/>
        </w:rPr>
      </w:pPr>
      <w:r w:rsidRPr="00C50FEA">
        <w:rPr>
          <w:rFonts w:ascii="Times New Roman" w:hAnsi="Times New Roman" w:eastAsia="Times New Roman" w:cs="Times New Roman"/>
          <w:bCs/>
          <w:sz w:val="24"/>
          <w:szCs w:val="20"/>
          <w:lang w:eastAsia="zh-CN"/>
        </w:rPr>
        <w:t>[ ] Usability Testing (e.g., Website or Software</w:t>
      </w:r>
      <w:r w:rsidRPr="00C50FEA">
        <w:rPr>
          <w:rFonts w:ascii="Times New Roman" w:hAnsi="Times New Roman" w:eastAsia="Times New Roman" w:cs="Times New Roman"/>
          <w:bCs/>
          <w:sz w:val="24"/>
          <w:szCs w:val="20"/>
          <w:lang w:eastAsia="zh-CN"/>
        </w:rPr>
        <w:tab/>
        <w:t>[ ] Small Discussion Group</w:t>
      </w:r>
    </w:p>
    <w:p w:rsidRPr="00C50FEA" w:rsidR="00AD7886" w:rsidP="00AD7886" w:rsidRDefault="00AD7886">
      <w:pPr>
        <w:tabs>
          <w:tab w:val="left" w:pos="360"/>
        </w:tabs>
        <w:spacing w:after="0" w:line="240" w:lineRule="auto"/>
        <w:rPr>
          <w:rFonts w:ascii="Times New Roman" w:hAnsi="Times New Roman" w:eastAsia="Times New Roman" w:cs="Times New Roman"/>
          <w:bCs/>
          <w:sz w:val="24"/>
          <w:szCs w:val="20"/>
          <w:lang w:eastAsia="zh-CN"/>
        </w:rPr>
      </w:pPr>
      <w:proofErr w:type="gramStart"/>
      <w:r w:rsidRPr="00C50FEA">
        <w:rPr>
          <w:rFonts w:ascii="Times New Roman" w:hAnsi="Times New Roman" w:eastAsia="Times New Roman" w:cs="Times New Roman"/>
          <w:bCs/>
          <w:sz w:val="24"/>
          <w:szCs w:val="20"/>
          <w:lang w:eastAsia="zh-CN"/>
        </w:rPr>
        <w:t>[ ]</w:t>
      </w:r>
      <w:proofErr w:type="gramEnd"/>
      <w:r w:rsidRPr="00C50FEA">
        <w:rPr>
          <w:rFonts w:ascii="Times New Roman" w:hAnsi="Times New Roman" w:eastAsia="Times New Roman" w:cs="Times New Roman"/>
          <w:bCs/>
          <w:sz w:val="24"/>
          <w:szCs w:val="20"/>
          <w:lang w:eastAsia="zh-CN"/>
        </w:rPr>
        <w:t xml:space="preserve">  Focus Group  </w:t>
      </w:r>
      <w:r w:rsidRPr="00C50FEA">
        <w:rPr>
          <w:rFonts w:ascii="Times New Roman" w:hAnsi="Times New Roman" w:eastAsia="Times New Roman" w:cs="Times New Roman"/>
          <w:bCs/>
          <w:sz w:val="24"/>
          <w:szCs w:val="20"/>
          <w:lang w:eastAsia="zh-CN"/>
        </w:rPr>
        <w:tab/>
      </w:r>
      <w:r w:rsidRPr="00C50FEA">
        <w:rPr>
          <w:rFonts w:ascii="Times New Roman" w:hAnsi="Times New Roman" w:eastAsia="Times New Roman" w:cs="Times New Roman"/>
          <w:bCs/>
          <w:sz w:val="24"/>
          <w:szCs w:val="20"/>
          <w:lang w:eastAsia="zh-CN"/>
        </w:rPr>
        <w:tab/>
      </w:r>
      <w:r w:rsidRPr="00C50FEA">
        <w:rPr>
          <w:rFonts w:ascii="Times New Roman" w:hAnsi="Times New Roman" w:eastAsia="Times New Roman" w:cs="Times New Roman"/>
          <w:bCs/>
          <w:sz w:val="24"/>
          <w:szCs w:val="20"/>
          <w:lang w:eastAsia="zh-CN"/>
        </w:rPr>
        <w:tab/>
      </w:r>
      <w:r w:rsidRPr="00C50FEA">
        <w:rPr>
          <w:rFonts w:ascii="Times New Roman" w:hAnsi="Times New Roman" w:eastAsia="Times New Roman" w:cs="Times New Roman"/>
          <w:bCs/>
          <w:sz w:val="24"/>
          <w:szCs w:val="20"/>
          <w:lang w:eastAsia="zh-CN"/>
        </w:rPr>
        <w:tab/>
      </w:r>
      <w:r w:rsidRPr="00C50FEA">
        <w:rPr>
          <w:rFonts w:ascii="Times New Roman" w:hAnsi="Times New Roman" w:eastAsia="Times New Roman" w:cs="Times New Roman"/>
          <w:bCs/>
          <w:sz w:val="24"/>
          <w:szCs w:val="20"/>
          <w:lang w:eastAsia="zh-CN"/>
        </w:rPr>
        <w:tab/>
        <w:t>[X] Other:</w:t>
      </w:r>
      <w:r w:rsidRPr="00C50FEA">
        <w:rPr>
          <w:rFonts w:ascii="Times New Roman" w:hAnsi="Times New Roman" w:eastAsia="Times New Roman" w:cs="Times New Roman"/>
          <w:bCs/>
          <w:sz w:val="24"/>
          <w:szCs w:val="20"/>
          <w:u w:val="single"/>
          <w:lang w:eastAsia="zh-CN"/>
        </w:rPr>
        <w:t xml:space="preserve"> Online Survey</w:t>
      </w:r>
    </w:p>
    <w:p w:rsidRPr="00C50FEA" w:rsidR="00AD7886" w:rsidP="00AD7886" w:rsidRDefault="00AD7886">
      <w:pPr>
        <w:widowControl w:val="0"/>
        <w:tabs>
          <w:tab w:val="left" w:pos="720"/>
          <w:tab w:val="center" w:pos="4320"/>
          <w:tab w:val="right" w:pos="8640"/>
        </w:tabs>
        <w:snapToGrid w:val="0"/>
        <w:spacing w:after="0" w:line="240" w:lineRule="auto"/>
        <w:rPr>
          <w:rFonts w:ascii="Times New Roman" w:hAnsi="Times New Roman" w:eastAsia="Times New Roman" w:cs="Times New Roman"/>
          <w:sz w:val="24"/>
          <w:szCs w:val="24"/>
        </w:rPr>
      </w:pPr>
    </w:p>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b/>
          <w:sz w:val="24"/>
          <w:szCs w:val="24"/>
        </w:rPr>
        <w:t>CERTIFICATION:</w:t>
      </w:r>
    </w:p>
    <w:p w:rsidRPr="00C50FEA" w:rsidR="00AD7886" w:rsidP="00AD7886" w:rsidRDefault="00AD7886">
      <w:pPr>
        <w:spacing w:after="0" w:line="240" w:lineRule="auto"/>
        <w:rPr>
          <w:rFonts w:ascii="Times New Roman" w:hAnsi="Times New Roman" w:eastAsia="Times New Roman" w:cs="Times New Roman"/>
          <w:sz w:val="16"/>
          <w:szCs w:val="16"/>
        </w:rPr>
      </w:pPr>
    </w:p>
    <w:p w:rsidRPr="00C50FEA" w:rsidR="00AD7886" w:rsidP="00AD7886" w:rsidRDefault="00AD7886">
      <w:pPr>
        <w:spacing w:after="0" w:line="240" w:lineRule="auto"/>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 xml:space="preserve">I certify the following to be true: </w:t>
      </w:r>
    </w:p>
    <w:p w:rsidRPr="00C50FEA" w:rsidR="00AD7886" w:rsidP="00AD7886" w:rsidRDefault="00AD7886">
      <w:pPr>
        <w:numPr>
          <w:ilvl w:val="0"/>
          <w:numId w:val="1"/>
        </w:numPr>
        <w:spacing w:after="0" w:line="240" w:lineRule="auto"/>
        <w:contextualSpacing/>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 xml:space="preserve">The collection is voluntary. </w:t>
      </w:r>
    </w:p>
    <w:p w:rsidRPr="00C50FEA" w:rsidR="00AD7886" w:rsidP="00AD7886" w:rsidRDefault="00AD7886">
      <w:pPr>
        <w:numPr>
          <w:ilvl w:val="0"/>
          <w:numId w:val="1"/>
        </w:numPr>
        <w:spacing w:after="0" w:line="240" w:lineRule="auto"/>
        <w:contextualSpacing/>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The collection is low-burden for respondents and low-cost for the Federal Government.</w:t>
      </w:r>
    </w:p>
    <w:p w:rsidRPr="00C50FEA" w:rsidR="00AD7886" w:rsidP="00AD7886" w:rsidRDefault="00AD7886">
      <w:pPr>
        <w:numPr>
          <w:ilvl w:val="0"/>
          <w:numId w:val="1"/>
        </w:numPr>
        <w:spacing w:after="0" w:line="240" w:lineRule="auto"/>
        <w:contextualSpacing/>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 xml:space="preserve">The collection is non-controversial and does </w:t>
      </w:r>
      <w:r w:rsidRPr="00C50FEA">
        <w:rPr>
          <w:rFonts w:ascii="Times New Roman" w:hAnsi="Times New Roman" w:eastAsia="Times New Roman" w:cs="Times New Roman"/>
          <w:sz w:val="24"/>
          <w:szCs w:val="24"/>
          <w:u w:val="single"/>
        </w:rPr>
        <w:t>not</w:t>
      </w:r>
      <w:r w:rsidRPr="00C50FEA">
        <w:rPr>
          <w:rFonts w:ascii="Times New Roman" w:hAnsi="Times New Roman" w:eastAsia="Times New Roman" w:cs="Times New Roman"/>
          <w:sz w:val="24"/>
          <w:szCs w:val="24"/>
        </w:rPr>
        <w:t xml:space="preserve"> raise issues of concern to other federal agencies.</w:t>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p>
    <w:p w:rsidRPr="00C50FEA" w:rsidR="00AD7886" w:rsidP="00AD7886" w:rsidRDefault="00AD7886">
      <w:pPr>
        <w:numPr>
          <w:ilvl w:val="0"/>
          <w:numId w:val="1"/>
        </w:numPr>
        <w:spacing w:after="0" w:line="240" w:lineRule="auto"/>
        <w:contextualSpacing/>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 xml:space="preserve">The results are </w:t>
      </w:r>
      <w:r w:rsidRPr="00C50FEA">
        <w:rPr>
          <w:rFonts w:ascii="Times New Roman" w:hAnsi="Times New Roman" w:eastAsia="Times New Roman" w:cs="Times New Roman"/>
          <w:sz w:val="24"/>
          <w:szCs w:val="24"/>
          <w:u w:val="single"/>
        </w:rPr>
        <w:t>not</w:t>
      </w:r>
      <w:r w:rsidRPr="00C50FEA">
        <w:rPr>
          <w:rFonts w:ascii="Times New Roman" w:hAnsi="Times New Roman" w:eastAsia="Times New Roman" w:cs="Times New Roman"/>
          <w:sz w:val="24"/>
          <w:szCs w:val="24"/>
        </w:rPr>
        <w:t xml:space="preserve"> intended to be disseminated to the public.</w:t>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p>
    <w:p w:rsidRPr="00C50FEA" w:rsidR="00AD7886" w:rsidP="00AD7886" w:rsidRDefault="00AD7886">
      <w:pPr>
        <w:numPr>
          <w:ilvl w:val="0"/>
          <w:numId w:val="1"/>
        </w:numPr>
        <w:spacing w:after="0" w:line="240" w:lineRule="auto"/>
        <w:contextualSpacing/>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 xml:space="preserve">Information gathered will not be used for the purpose of </w:t>
      </w:r>
      <w:r w:rsidRPr="00C50FEA">
        <w:rPr>
          <w:rFonts w:ascii="Times New Roman" w:hAnsi="Times New Roman" w:eastAsia="Times New Roman" w:cs="Times New Roman"/>
          <w:sz w:val="24"/>
          <w:szCs w:val="24"/>
          <w:u w:val="single"/>
        </w:rPr>
        <w:t>substantially</w:t>
      </w:r>
      <w:r w:rsidRPr="00C50FEA">
        <w:rPr>
          <w:rFonts w:ascii="Times New Roman" w:hAnsi="Times New Roman" w:eastAsia="Times New Roman" w:cs="Times New Roman"/>
          <w:sz w:val="24"/>
          <w:szCs w:val="24"/>
        </w:rPr>
        <w:t xml:space="preserve"> informing </w:t>
      </w:r>
      <w:r w:rsidRPr="00C50FEA">
        <w:rPr>
          <w:rFonts w:ascii="Times New Roman" w:hAnsi="Times New Roman" w:eastAsia="Times New Roman" w:cs="Times New Roman"/>
          <w:sz w:val="24"/>
          <w:szCs w:val="24"/>
          <w:u w:val="single"/>
        </w:rPr>
        <w:t xml:space="preserve">influential </w:t>
      </w:r>
      <w:r w:rsidRPr="00C50FEA">
        <w:rPr>
          <w:rFonts w:ascii="Times New Roman" w:hAnsi="Times New Roman" w:eastAsia="Times New Roman" w:cs="Times New Roman"/>
          <w:sz w:val="24"/>
          <w:szCs w:val="24"/>
        </w:rPr>
        <w:t xml:space="preserve">policy decisions. </w:t>
      </w:r>
    </w:p>
    <w:p w:rsidRPr="00C50FEA" w:rsidR="00AD7886" w:rsidP="00AD7886" w:rsidRDefault="00AD7886">
      <w:pPr>
        <w:numPr>
          <w:ilvl w:val="0"/>
          <w:numId w:val="1"/>
        </w:numPr>
        <w:spacing w:after="0" w:line="240" w:lineRule="auto"/>
        <w:contextualSpacing/>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The collection is targeted to the solicitation of opinions from respondents who have experience with the program or may have experience with the program in the future.</w:t>
      </w:r>
    </w:p>
    <w:p w:rsidRPr="00C50FEA" w:rsidR="00AD7886" w:rsidP="00AD7886" w:rsidRDefault="00AD7886">
      <w:pPr>
        <w:spacing w:after="0" w:line="240" w:lineRule="auto"/>
        <w:rPr>
          <w:rFonts w:ascii="Times New Roman" w:hAnsi="Times New Roman" w:eastAsia="Times New Roman" w:cs="Times New Roman"/>
          <w:sz w:val="24"/>
          <w:szCs w:val="24"/>
        </w:rPr>
      </w:pPr>
    </w:p>
    <w:p w:rsidRPr="00C50FEA" w:rsidR="00AD7886" w:rsidP="00AD7886" w:rsidRDefault="00AD7886">
      <w:pPr>
        <w:spacing w:after="0" w:line="240" w:lineRule="auto"/>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 xml:space="preserve">Name: </w:t>
      </w:r>
      <w:r w:rsidRPr="00C50FEA" w:rsidR="000E2286">
        <w:rPr>
          <w:rFonts w:ascii="Times New Roman" w:hAnsi="Times New Roman" w:eastAsia="Times New Roman" w:cs="Times New Roman"/>
          <w:sz w:val="24"/>
          <w:szCs w:val="24"/>
        </w:rPr>
        <w:t>Dr</w:t>
      </w:r>
      <w:r w:rsidRPr="00C50FEA" w:rsidR="00C743D6">
        <w:rPr>
          <w:rFonts w:ascii="Times New Roman" w:hAnsi="Times New Roman" w:eastAsia="Times New Roman" w:cs="Times New Roman"/>
          <w:sz w:val="24"/>
          <w:szCs w:val="24"/>
        </w:rPr>
        <w:t xml:space="preserve">. </w:t>
      </w:r>
      <w:r w:rsidRPr="00C50FEA" w:rsidR="000E2286">
        <w:rPr>
          <w:rFonts w:ascii="Times New Roman" w:hAnsi="Times New Roman" w:eastAsia="Times New Roman" w:cs="Times New Roman"/>
          <w:sz w:val="24"/>
          <w:szCs w:val="24"/>
        </w:rPr>
        <w:t>Towanda Street</w:t>
      </w:r>
    </w:p>
    <w:p w:rsidRPr="00C50FEA" w:rsidR="00AD7886" w:rsidP="00AD7886" w:rsidRDefault="00AD7886">
      <w:pPr>
        <w:spacing w:after="0" w:line="240" w:lineRule="auto"/>
        <w:ind w:left="360"/>
        <w:contextualSpacing/>
        <w:rPr>
          <w:rFonts w:ascii="Times New Roman" w:hAnsi="Times New Roman" w:eastAsia="Times New Roman" w:cs="Times New Roman"/>
          <w:sz w:val="24"/>
          <w:szCs w:val="24"/>
        </w:rPr>
      </w:pPr>
    </w:p>
    <w:p w:rsidRPr="00C50FEA" w:rsidR="00AD7886" w:rsidP="00AD7886" w:rsidRDefault="00AD7886">
      <w:pPr>
        <w:spacing w:after="0" w:line="240" w:lineRule="auto"/>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To assist review, please provide answers to the following question:</w:t>
      </w:r>
    </w:p>
    <w:p w:rsidRPr="00C50FEA" w:rsidR="00AD7886" w:rsidP="00AD7886" w:rsidRDefault="00AD7886">
      <w:pPr>
        <w:spacing w:after="0" w:line="240" w:lineRule="auto"/>
        <w:ind w:left="360"/>
        <w:contextualSpacing/>
        <w:rPr>
          <w:rFonts w:ascii="Times New Roman" w:hAnsi="Times New Roman" w:eastAsia="Times New Roman" w:cs="Times New Roman"/>
          <w:sz w:val="24"/>
          <w:szCs w:val="24"/>
        </w:rPr>
      </w:pPr>
    </w:p>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b/>
          <w:sz w:val="24"/>
          <w:szCs w:val="24"/>
        </w:rPr>
        <w:t>Personally Identifiable Information:</w:t>
      </w:r>
    </w:p>
    <w:p w:rsidRPr="00C50FEA" w:rsidR="00AD7886" w:rsidP="00AD7886" w:rsidRDefault="00AD7886">
      <w:pPr>
        <w:numPr>
          <w:ilvl w:val="0"/>
          <w:numId w:val="2"/>
        </w:numPr>
        <w:spacing w:after="0" w:line="240" w:lineRule="auto"/>
        <w:contextualSpacing/>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 xml:space="preserve">Is personally identifiable information (PII) collected?  [  ] Yes  [X]  No </w:t>
      </w:r>
    </w:p>
    <w:p w:rsidRPr="00C50FEA" w:rsidR="00AD7886" w:rsidP="00AD7886" w:rsidRDefault="00AD7886">
      <w:pPr>
        <w:numPr>
          <w:ilvl w:val="0"/>
          <w:numId w:val="2"/>
        </w:numPr>
        <w:spacing w:after="0" w:line="240" w:lineRule="auto"/>
        <w:contextualSpacing/>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 xml:space="preserve">If Yes, will any information that is collected be included in records that are subject to the Privacy Act of 1974?   [  ] Yes [  ] No   </w:t>
      </w:r>
    </w:p>
    <w:p w:rsidRPr="00C50FEA" w:rsidR="00AD7886" w:rsidP="00AD7886" w:rsidRDefault="00AD7886">
      <w:pPr>
        <w:numPr>
          <w:ilvl w:val="0"/>
          <w:numId w:val="2"/>
        </w:numPr>
        <w:spacing w:after="0" w:line="240" w:lineRule="auto"/>
        <w:contextualSpacing/>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If Yes, has an up-to-date System of Records Notice (SORN) been published?  [  ] Yes  [  ] No</w:t>
      </w:r>
    </w:p>
    <w:p w:rsidRPr="00C50FEA" w:rsidR="00AD7886" w:rsidP="00AD7886" w:rsidRDefault="00AD7886">
      <w:pPr>
        <w:spacing w:after="0" w:line="240" w:lineRule="auto"/>
        <w:contextualSpacing/>
        <w:rPr>
          <w:rFonts w:ascii="Times New Roman" w:hAnsi="Times New Roman" w:eastAsia="Times New Roman" w:cs="Times New Roman"/>
          <w:b/>
          <w:sz w:val="24"/>
          <w:szCs w:val="24"/>
        </w:rPr>
      </w:pPr>
    </w:p>
    <w:p w:rsidRPr="00C50FEA" w:rsidR="00AD7886" w:rsidP="00AD7886" w:rsidRDefault="00AD7886">
      <w:pPr>
        <w:spacing w:after="0" w:line="240" w:lineRule="auto"/>
        <w:contextualSpacing/>
        <w:rPr>
          <w:rFonts w:ascii="Times New Roman" w:hAnsi="Times New Roman" w:eastAsia="Times New Roman" w:cs="Times New Roman"/>
          <w:b/>
          <w:sz w:val="24"/>
          <w:szCs w:val="24"/>
        </w:rPr>
      </w:pPr>
      <w:r w:rsidRPr="00C50FEA">
        <w:rPr>
          <w:rFonts w:ascii="Times New Roman" w:hAnsi="Times New Roman" w:eastAsia="Times New Roman" w:cs="Times New Roman"/>
          <w:b/>
          <w:sz w:val="24"/>
          <w:szCs w:val="24"/>
        </w:rPr>
        <w:t>Gifts or Payments:</w:t>
      </w:r>
    </w:p>
    <w:p w:rsidRPr="00C50FEA" w:rsidR="00AD7886" w:rsidP="00AD7886" w:rsidRDefault="00AD7886">
      <w:pPr>
        <w:spacing w:after="0" w:line="240" w:lineRule="auto"/>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 xml:space="preserve">Is an incentive (e.g., money or reimbursement of expenses, token of appreciation) provided to participants?  [  ] Yes [X] No  </w:t>
      </w:r>
    </w:p>
    <w:p w:rsidRPr="00C50FEA" w:rsidR="00AD7886" w:rsidP="00AD7886" w:rsidRDefault="00AD7886">
      <w:pPr>
        <w:spacing w:after="0" w:line="240" w:lineRule="auto"/>
        <w:rPr>
          <w:rFonts w:ascii="Times New Roman" w:hAnsi="Times New Roman" w:eastAsia="Times New Roman" w:cs="Times New Roman"/>
          <w:b/>
          <w:sz w:val="24"/>
          <w:szCs w:val="24"/>
        </w:rPr>
      </w:pPr>
    </w:p>
    <w:p w:rsidRPr="00C50FEA" w:rsidR="00AD7886" w:rsidP="00AD7886" w:rsidRDefault="00AD7886">
      <w:pPr>
        <w:spacing w:after="0" w:line="240" w:lineRule="auto"/>
        <w:rPr>
          <w:rFonts w:ascii="Times New Roman" w:hAnsi="Times New Roman" w:eastAsia="Times New Roman" w:cs="Times New Roman"/>
          <w:i/>
          <w:sz w:val="24"/>
          <w:szCs w:val="24"/>
        </w:rPr>
      </w:pPr>
      <w:r w:rsidRPr="00C50FEA">
        <w:rPr>
          <w:rFonts w:ascii="Times New Roman" w:hAnsi="Times New Roman" w:eastAsia="Times New Roman" w:cs="Times New Roman"/>
          <w:b/>
          <w:sz w:val="24"/>
          <w:szCs w:val="24"/>
        </w:rPr>
        <w:t>BURDEN HOURS</w:t>
      </w:r>
      <w:r w:rsidRPr="00C50FEA">
        <w:rPr>
          <w:rFonts w:ascii="Times New Roman" w:hAnsi="Times New Roman" w:eastAsia="Times New Roman" w:cs="Times New Roman"/>
          <w:sz w:val="24"/>
          <w:szCs w:val="24"/>
        </w:rPr>
        <w:t xml:space="preserve"> </w:t>
      </w:r>
    </w:p>
    <w:p w:rsidRPr="00C50FEA" w:rsidR="00AD7886" w:rsidP="00AD7886" w:rsidRDefault="00AD7886">
      <w:pPr>
        <w:keepNext/>
        <w:keepLines/>
        <w:spacing w:after="0" w:line="240" w:lineRule="auto"/>
        <w:rPr>
          <w:rFonts w:ascii="Times New Roman" w:hAnsi="Times New Roman" w:eastAsia="Times New Roman" w:cs="Times New Roman"/>
          <w:b/>
          <w:sz w:val="24"/>
          <w:szCs w:val="24"/>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Pr="00C50FEA" w:rsidR="00C50FEA" w:rsidTr="00AD7886">
        <w:trPr>
          <w:trHeight w:val="274"/>
        </w:trPr>
        <w:tc>
          <w:tcPr>
            <w:tcW w:w="5418" w:type="dxa"/>
            <w:tcBorders>
              <w:top w:val="single" w:color="auto" w:sz="4" w:space="0"/>
              <w:left w:val="single" w:color="auto" w:sz="4" w:space="0"/>
              <w:bottom w:val="single" w:color="auto" w:sz="4" w:space="0"/>
              <w:right w:val="single" w:color="auto" w:sz="4" w:space="0"/>
            </w:tcBorders>
            <w:hideMark/>
          </w:tcPr>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b/>
                <w:sz w:val="24"/>
                <w:szCs w:val="24"/>
              </w:rPr>
              <w:t xml:space="preserve">Category of Respondent </w:t>
            </w:r>
          </w:p>
        </w:tc>
        <w:tc>
          <w:tcPr>
            <w:tcW w:w="1530" w:type="dxa"/>
            <w:tcBorders>
              <w:top w:val="single" w:color="auto" w:sz="4" w:space="0"/>
              <w:left w:val="single" w:color="auto" w:sz="4" w:space="0"/>
              <w:bottom w:val="single" w:color="auto" w:sz="4" w:space="0"/>
              <w:right w:val="single" w:color="auto" w:sz="4" w:space="0"/>
            </w:tcBorders>
            <w:hideMark/>
          </w:tcPr>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b/>
                <w:sz w:val="24"/>
                <w:szCs w:val="24"/>
              </w:rPr>
              <w:t>No. of Respondents</w:t>
            </w:r>
          </w:p>
        </w:tc>
        <w:tc>
          <w:tcPr>
            <w:tcW w:w="1710" w:type="dxa"/>
            <w:tcBorders>
              <w:top w:val="single" w:color="auto" w:sz="4" w:space="0"/>
              <w:left w:val="single" w:color="auto" w:sz="4" w:space="0"/>
              <w:bottom w:val="single" w:color="auto" w:sz="4" w:space="0"/>
              <w:right w:val="single" w:color="auto" w:sz="4" w:space="0"/>
            </w:tcBorders>
            <w:hideMark/>
          </w:tcPr>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b/>
                <w:sz w:val="24"/>
                <w:szCs w:val="24"/>
              </w:rPr>
              <w:t>Participation Time</w:t>
            </w:r>
          </w:p>
        </w:tc>
        <w:tc>
          <w:tcPr>
            <w:tcW w:w="1003" w:type="dxa"/>
            <w:tcBorders>
              <w:top w:val="single" w:color="auto" w:sz="4" w:space="0"/>
              <w:left w:val="single" w:color="auto" w:sz="4" w:space="0"/>
              <w:bottom w:val="single" w:color="auto" w:sz="4" w:space="0"/>
              <w:right w:val="single" w:color="auto" w:sz="4" w:space="0"/>
            </w:tcBorders>
            <w:hideMark/>
          </w:tcPr>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b/>
                <w:sz w:val="24"/>
                <w:szCs w:val="24"/>
              </w:rPr>
              <w:t>Burden</w:t>
            </w:r>
          </w:p>
        </w:tc>
      </w:tr>
      <w:tr w:rsidRPr="00C50FEA" w:rsidR="00C50FEA" w:rsidTr="00AD7886">
        <w:trPr>
          <w:trHeight w:val="274"/>
        </w:trPr>
        <w:tc>
          <w:tcPr>
            <w:tcW w:w="5418" w:type="dxa"/>
            <w:tcBorders>
              <w:top w:val="single" w:color="auto" w:sz="4" w:space="0"/>
              <w:left w:val="single" w:color="auto" w:sz="4" w:space="0"/>
              <w:bottom w:val="single" w:color="auto" w:sz="4" w:space="0"/>
              <w:right w:val="single" w:color="auto" w:sz="4" w:space="0"/>
            </w:tcBorders>
            <w:hideMark/>
          </w:tcPr>
          <w:p w:rsidRPr="00C50FEA" w:rsidR="00AD7886" w:rsidP="00AD7886" w:rsidRDefault="00AD7886">
            <w:pPr>
              <w:spacing w:after="0" w:line="240" w:lineRule="auto"/>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Military Family-Life Counselors (MFLCs)</w:t>
            </w:r>
          </w:p>
        </w:tc>
        <w:tc>
          <w:tcPr>
            <w:tcW w:w="1530" w:type="dxa"/>
            <w:tcBorders>
              <w:top w:val="single" w:color="auto" w:sz="4" w:space="0"/>
              <w:left w:val="single" w:color="auto" w:sz="4" w:space="0"/>
              <w:bottom w:val="single" w:color="auto" w:sz="4" w:space="0"/>
              <w:right w:val="single" w:color="auto" w:sz="4" w:space="0"/>
            </w:tcBorders>
            <w:hideMark/>
          </w:tcPr>
          <w:p w:rsidRPr="00C50FEA" w:rsidR="00AD7886" w:rsidP="00AD7886" w:rsidRDefault="00AD7886">
            <w:pPr>
              <w:spacing w:after="0" w:line="240" w:lineRule="auto"/>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2500</w:t>
            </w:r>
          </w:p>
        </w:tc>
        <w:tc>
          <w:tcPr>
            <w:tcW w:w="1710" w:type="dxa"/>
            <w:tcBorders>
              <w:top w:val="single" w:color="auto" w:sz="4" w:space="0"/>
              <w:left w:val="single" w:color="auto" w:sz="4" w:space="0"/>
              <w:bottom w:val="single" w:color="auto" w:sz="4" w:space="0"/>
              <w:right w:val="single" w:color="auto" w:sz="4" w:space="0"/>
            </w:tcBorders>
            <w:hideMark/>
          </w:tcPr>
          <w:p w:rsidRPr="00C50FEA" w:rsidR="00AD7886" w:rsidP="00AD7886" w:rsidRDefault="00AD7886">
            <w:pPr>
              <w:spacing w:after="0" w:line="240" w:lineRule="auto"/>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.25</w:t>
            </w:r>
          </w:p>
        </w:tc>
        <w:tc>
          <w:tcPr>
            <w:tcW w:w="1003" w:type="dxa"/>
            <w:tcBorders>
              <w:top w:val="single" w:color="auto" w:sz="4" w:space="0"/>
              <w:left w:val="single" w:color="auto" w:sz="4" w:space="0"/>
              <w:bottom w:val="single" w:color="auto" w:sz="4" w:space="0"/>
              <w:right w:val="single" w:color="auto" w:sz="4" w:space="0"/>
            </w:tcBorders>
            <w:hideMark/>
          </w:tcPr>
          <w:p w:rsidRPr="00C50FEA" w:rsidR="00AD7886" w:rsidP="00AD7886" w:rsidRDefault="00AD7886">
            <w:pPr>
              <w:spacing w:after="0" w:line="240" w:lineRule="auto"/>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625</w:t>
            </w:r>
          </w:p>
        </w:tc>
      </w:tr>
      <w:tr w:rsidRPr="00C50FEA" w:rsidR="00C50FEA" w:rsidTr="00AD7886">
        <w:trPr>
          <w:trHeight w:val="274"/>
        </w:trPr>
        <w:tc>
          <w:tcPr>
            <w:tcW w:w="5418" w:type="dxa"/>
            <w:tcBorders>
              <w:top w:val="single" w:color="auto" w:sz="4" w:space="0"/>
              <w:left w:val="single" w:color="auto" w:sz="4" w:space="0"/>
              <w:bottom w:val="single" w:color="auto" w:sz="4" w:space="0"/>
              <w:right w:val="single" w:color="auto" w:sz="4" w:space="0"/>
            </w:tcBorders>
          </w:tcPr>
          <w:p w:rsidRPr="00C50FEA" w:rsidR="00AD7886" w:rsidP="00AD7886" w:rsidRDefault="00AD7886">
            <w:pPr>
              <w:spacing w:after="0" w:line="240" w:lineRule="auto"/>
              <w:rPr>
                <w:rFonts w:ascii="Times New Roman" w:hAnsi="Times New Roman" w:eastAsia="Times New Roman" w:cs="Times New Roman"/>
                <w:sz w:val="24"/>
                <w:szCs w:val="24"/>
              </w:rPr>
            </w:pPr>
          </w:p>
        </w:tc>
        <w:tc>
          <w:tcPr>
            <w:tcW w:w="1530" w:type="dxa"/>
            <w:tcBorders>
              <w:top w:val="single" w:color="auto" w:sz="4" w:space="0"/>
              <w:left w:val="single" w:color="auto" w:sz="4" w:space="0"/>
              <w:bottom w:val="single" w:color="auto" w:sz="4" w:space="0"/>
              <w:right w:val="single" w:color="auto" w:sz="4" w:space="0"/>
            </w:tcBorders>
          </w:tcPr>
          <w:p w:rsidRPr="00C50FEA" w:rsidR="00AD7886" w:rsidP="00AD7886" w:rsidRDefault="00AD7886">
            <w:pPr>
              <w:spacing w:after="0" w:line="240" w:lineRule="auto"/>
              <w:rPr>
                <w:rFonts w:ascii="Times New Roman" w:hAnsi="Times New Roman" w:eastAsia="Times New Roman" w:cs="Times New Roman"/>
                <w:sz w:val="24"/>
                <w:szCs w:val="24"/>
              </w:rPr>
            </w:pPr>
          </w:p>
        </w:tc>
        <w:tc>
          <w:tcPr>
            <w:tcW w:w="1710" w:type="dxa"/>
            <w:tcBorders>
              <w:top w:val="single" w:color="auto" w:sz="4" w:space="0"/>
              <w:left w:val="single" w:color="auto" w:sz="4" w:space="0"/>
              <w:bottom w:val="single" w:color="auto" w:sz="4" w:space="0"/>
              <w:right w:val="single" w:color="auto" w:sz="4" w:space="0"/>
            </w:tcBorders>
          </w:tcPr>
          <w:p w:rsidRPr="00C50FEA" w:rsidR="00AD7886" w:rsidP="00AD7886" w:rsidRDefault="00AD7886">
            <w:pPr>
              <w:spacing w:after="0" w:line="240" w:lineRule="auto"/>
              <w:rPr>
                <w:rFonts w:ascii="Times New Roman" w:hAnsi="Times New Roman" w:eastAsia="Times New Roman" w:cs="Times New Roman"/>
                <w:sz w:val="24"/>
                <w:szCs w:val="24"/>
              </w:rPr>
            </w:pPr>
          </w:p>
        </w:tc>
        <w:tc>
          <w:tcPr>
            <w:tcW w:w="1003" w:type="dxa"/>
            <w:tcBorders>
              <w:top w:val="single" w:color="auto" w:sz="4" w:space="0"/>
              <w:left w:val="single" w:color="auto" w:sz="4" w:space="0"/>
              <w:bottom w:val="single" w:color="auto" w:sz="4" w:space="0"/>
              <w:right w:val="single" w:color="auto" w:sz="4" w:space="0"/>
            </w:tcBorders>
          </w:tcPr>
          <w:p w:rsidRPr="00C50FEA" w:rsidR="00AD7886" w:rsidP="00AD7886" w:rsidRDefault="00AD7886">
            <w:pPr>
              <w:spacing w:after="0" w:line="240" w:lineRule="auto"/>
              <w:rPr>
                <w:rFonts w:ascii="Times New Roman" w:hAnsi="Times New Roman" w:eastAsia="Times New Roman" w:cs="Times New Roman"/>
                <w:sz w:val="24"/>
                <w:szCs w:val="24"/>
              </w:rPr>
            </w:pPr>
          </w:p>
        </w:tc>
      </w:tr>
      <w:tr w:rsidRPr="00C50FEA" w:rsidR="00AD7886" w:rsidTr="00AD7886">
        <w:trPr>
          <w:trHeight w:val="289"/>
        </w:trPr>
        <w:tc>
          <w:tcPr>
            <w:tcW w:w="5418" w:type="dxa"/>
            <w:tcBorders>
              <w:top w:val="single" w:color="auto" w:sz="4" w:space="0"/>
              <w:left w:val="single" w:color="auto" w:sz="4" w:space="0"/>
              <w:bottom w:val="single" w:color="auto" w:sz="4" w:space="0"/>
              <w:right w:val="single" w:color="auto" w:sz="4" w:space="0"/>
            </w:tcBorders>
            <w:hideMark/>
          </w:tcPr>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b/>
                <w:sz w:val="24"/>
                <w:szCs w:val="24"/>
              </w:rPr>
              <w:t>Totals</w:t>
            </w:r>
          </w:p>
        </w:tc>
        <w:tc>
          <w:tcPr>
            <w:tcW w:w="1530" w:type="dxa"/>
            <w:tcBorders>
              <w:top w:val="single" w:color="auto" w:sz="4" w:space="0"/>
              <w:left w:val="single" w:color="auto" w:sz="4" w:space="0"/>
              <w:bottom w:val="single" w:color="auto" w:sz="4" w:space="0"/>
              <w:right w:val="single" w:color="auto" w:sz="4" w:space="0"/>
            </w:tcBorders>
          </w:tcPr>
          <w:p w:rsidRPr="00C50FEA" w:rsidR="00AD7886" w:rsidP="00AD7886" w:rsidRDefault="00AD7886">
            <w:pPr>
              <w:spacing w:after="0" w:line="240" w:lineRule="auto"/>
              <w:rPr>
                <w:rFonts w:ascii="Times New Roman" w:hAnsi="Times New Roman" w:eastAsia="Times New Roman" w:cs="Times New Roman"/>
                <w:b/>
                <w:sz w:val="24"/>
                <w:szCs w:val="24"/>
              </w:rPr>
            </w:pPr>
          </w:p>
        </w:tc>
        <w:tc>
          <w:tcPr>
            <w:tcW w:w="1710" w:type="dxa"/>
            <w:tcBorders>
              <w:top w:val="single" w:color="auto" w:sz="4" w:space="0"/>
              <w:left w:val="single" w:color="auto" w:sz="4" w:space="0"/>
              <w:bottom w:val="single" w:color="auto" w:sz="4" w:space="0"/>
              <w:right w:val="single" w:color="auto" w:sz="4" w:space="0"/>
            </w:tcBorders>
          </w:tcPr>
          <w:p w:rsidRPr="00C50FEA" w:rsidR="00AD7886" w:rsidP="00AD7886" w:rsidRDefault="00AD7886">
            <w:pPr>
              <w:spacing w:after="0" w:line="240" w:lineRule="auto"/>
              <w:rPr>
                <w:rFonts w:ascii="Times New Roman" w:hAnsi="Times New Roman" w:eastAsia="Times New Roman" w:cs="Times New Roman"/>
                <w:sz w:val="24"/>
                <w:szCs w:val="24"/>
              </w:rPr>
            </w:pPr>
          </w:p>
        </w:tc>
        <w:tc>
          <w:tcPr>
            <w:tcW w:w="1003" w:type="dxa"/>
            <w:tcBorders>
              <w:top w:val="single" w:color="auto" w:sz="4" w:space="0"/>
              <w:left w:val="single" w:color="auto" w:sz="4" w:space="0"/>
              <w:bottom w:val="single" w:color="auto" w:sz="4" w:space="0"/>
              <w:right w:val="single" w:color="auto" w:sz="4" w:space="0"/>
            </w:tcBorders>
          </w:tcPr>
          <w:p w:rsidRPr="00C50FEA" w:rsidR="00AD7886" w:rsidP="00AD7886" w:rsidRDefault="00AD7886">
            <w:pPr>
              <w:spacing w:after="0" w:line="240" w:lineRule="auto"/>
              <w:rPr>
                <w:rFonts w:ascii="Times New Roman" w:hAnsi="Times New Roman" w:eastAsia="Times New Roman" w:cs="Times New Roman"/>
                <w:b/>
                <w:sz w:val="24"/>
                <w:szCs w:val="24"/>
              </w:rPr>
            </w:pPr>
          </w:p>
        </w:tc>
      </w:tr>
    </w:tbl>
    <w:p w:rsidRPr="00C50FEA" w:rsidR="00AD7886" w:rsidP="00AD7886" w:rsidRDefault="00AD7886">
      <w:pPr>
        <w:spacing w:after="0" w:line="240" w:lineRule="auto"/>
        <w:rPr>
          <w:rFonts w:ascii="Times New Roman" w:hAnsi="Times New Roman" w:eastAsia="Times New Roman" w:cs="Times New Roman"/>
          <w:sz w:val="24"/>
          <w:szCs w:val="24"/>
        </w:rPr>
      </w:pPr>
    </w:p>
    <w:p w:rsidRPr="00C50FEA" w:rsidR="00AD7886" w:rsidP="00AD7886" w:rsidRDefault="00AD7886">
      <w:pPr>
        <w:spacing w:after="0" w:line="240" w:lineRule="auto"/>
        <w:rPr>
          <w:rFonts w:ascii="Times New Roman" w:hAnsi="Times New Roman" w:eastAsia="Times New Roman" w:cs="Times New Roman"/>
          <w:sz w:val="24"/>
          <w:szCs w:val="24"/>
        </w:rPr>
      </w:pPr>
      <w:r w:rsidRPr="00C50FEA">
        <w:rPr>
          <w:rFonts w:ascii="Times New Roman" w:hAnsi="Times New Roman" w:eastAsia="Times New Roman" w:cs="Times New Roman"/>
          <w:b/>
          <w:sz w:val="24"/>
          <w:szCs w:val="24"/>
        </w:rPr>
        <w:t xml:space="preserve">PUBLIC COST:  </w:t>
      </w:r>
      <w:r w:rsidRPr="00C50FEA">
        <w:rPr>
          <w:rFonts w:ascii="Times New Roman" w:hAnsi="Times New Roman" w:eastAsia="Times New Roman" w:cs="Times New Roman"/>
          <w:sz w:val="24"/>
          <w:szCs w:val="24"/>
        </w:rPr>
        <w:t>The estimated annual cost to the public is $13,837.50 if we as</w:t>
      </w:r>
      <w:r w:rsidRPr="00C50FEA" w:rsidR="00C50FEA">
        <w:rPr>
          <w:rFonts w:ascii="Times New Roman" w:hAnsi="Times New Roman" w:eastAsia="Times New Roman" w:cs="Times New Roman"/>
          <w:sz w:val="24"/>
          <w:szCs w:val="24"/>
        </w:rPr>
        <w:t xml:space="preserve">sume a 100% response rate. </w:t>
      </w:r>
    </w:p>
    <w:p w:rsidRPr="00C50FEA" w:rsidR="00AD7886" w:rsidP="00AD7886" w:rsidRDefault="00AD7886">
      <w:pPr>
        <w:spacing w:after="0" w:line="240" w:lineRule="auto"/>
        <w:rPr>
          <w:rFonts w:ascii="Times New Roman" w:hAnsi="Times New Roman" w:eastAsia="Times New Roman" w:cs="Times New Roman"/>
          <w:sz w:val="24"/>
          <w:szCs w:val="24"/>
        </w:rPr>
      </w:pPr>
    </w:p>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sz w:val="24"/>
          <w:szCs w:val="24"/>
        </w:rPr>
        <w:t xml:space="preserve">To compute the total estimated annual cost, the total burden hours were multiplied by the average hourly wage for each participant according to wage data compiled by the Bureau of Labor Statistics. For Military Family-Life Counselors, we used data for 2019 on the median hourly wage for “Mental Health Counselors” ($22.14 per hour).  </w:t>
      </w:r>
    </w:p>
    <w:p w:rsidRPr="00C50FEA" w:rsidR="00AD7886" w:rsidP="00AD7886" w:rsidRDefault="00AD7886">
      <w:pPr>
        <w:spacing w:after="0" w:line="240" w:lineRule="auto"/>
        <w:rPr>
          <w:rFonts w:ascii="Times New Roman" w:hAnsi="Times New Roman" w:eastAsia="Times New Roman" w:cs="Times New Roman"/>
          <w:b/>
          <w:bCs/>
          <w:sz w:val="24"/>
          <w:szCs w:val="24"/>
          <w:u w:val="single"/>
        </w:rPr>
      </w:pPr>
    </w:p>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b/>
          <w:bCs/>
          <w:sz w:val="24"/>
          <w:szCs w:val="24"/>
          <w:u w:val="single"/>
        </w:rPr>
        <w:t xml:space="preserve">If you are conducting a focus group, survey, or plan to employ statistical methods, </w:t>
      </w:r>
      <w:proofErr w:type="gramStart"/>
      <w:r w:rsidRPr="00C50FEA">
        <w:rPr>
          <w:rFonts w:ascii="Times New Roman" w:hAnsi="Times New Roman" w:eastAsia="Times New Roman" w:cs="Times New Roman"/>
          <w:b/>
          <w:bCs/>
          <w:sz w:val="24"/>
          <w:szCs w:val="24"/>
          <w:u w:val="single"/>
        </w:rPr>
        <w:t>please  provide</w:t>
      </w:r>
      <w:proofErr w:type="gramEnd"/>
      <w:r w:rsidRPr="00C50FEA">
        <w:rPr>
          <w:rFonts w:ascii="Times New Roman" w:hAnsi="Times New Roman" w:eastAsia="Times New Roman" w:cs="Times New Roman"/>
          <w:b/>
          <w:bCs/>
          <w:sz w:val="24"/>
          <w:szCs w:val="24"/>
          <w:u w:val="single"/>
        </w:rPr>
        <w:t xml:space="preserve"> answers to the following questions:</w:t>
      </w:r>
    </w:p>
    <w:p w:rsidRPr="00C50FEA" w:rsidR="00AD7886" w:rsidP="00AD7886" w:rsidRDefault="00AD7886">
      <w:pPr>
        <w:spacing w:after="0" w:line="240" w:lineRule="auto"/>
        <w:rPr>
          <w:rFonts w:ascii="Times New Roman" w:hAnsi="Times New Roman" w:eastAsia="Times New Roman" w:cs="Times New Roman"/>
          <w:b/>
          <w:sz w:val="24"/>
          <w:szCs w:val="24"/>
        </w:rPr>
      </w:pPr>
    </w:p>
    <w:p w:rsidRPr="00C50FEA" w:rsidR="00AD7886" w:rsidP="00AD7886" w:rsidRDefault="00AD7886">
      <w:pPr>
        <w:spacing w:after="0" w:line="240" w:lineRule="auto"/>
        <w:rPr>
          <w:rFonts w:ascii="Times New Roman" w:hAnsi="Times New Roman" w:eastAsia="Times New Roman" w:cs="Times New Roman"/>
          <w:b/>
          <w:sz w:val="24"/>
          <w:szCs w:val="24"/>
        </w:rPr>
      </w:pPr>
      <w:r w:rsidRPr="00C50FEA">
        <w:rPr>
          <w:rFonts w:ascii="Times New Roman" w:hAnsi="Times New Roman" w:eastAsia="Times New Roman" w:cs="Times New Roman"/>
          <w:b/>
          <w:sz w:val="24"/>
          <w:szCs w:val="24"/>
        </w:rPr>
        <w:t>The selection of your targeted respondents</w:t>
      </w:r>
    </w:p>
    <w:p w:rsidRPr="00C50FEA" w:rsidR="00AD7886" w:rsidP="00AD7886" w:rsidRDefault="00AD7886">
      <w:pPr>
        <w:numPr>
          <w:ilvl w:val="0"/>
          <w:numId w:val="3"/>
        </w:numPr>
        <w:spacing w:after="0" w:line="240" w:lineRule="auto"/>
        <w:contextualSpacing/>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Do you have a customer list or something similar that defines the universe of potential respondents and do you have a sampling plan for selecting from this universe?</w:t>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r>
      <w:r w:rsidRPr="00C50FEA">
        <w:rPr>
          <w:rFonts w:ascii="Times New Roman" w:hAnsi="Times New Roman" w:eastAsia="Times New Roman" w:cs="Times New Roman"/>
          <w:sz w:val="24"/>
          <w:szCs w:val="24"/>
        </w:rPr>
        <w:tab/>
        <w:t>[X] Yes</w:t>
      </w:r>
      <w:r w:rsidRPr="00C50FEA">
        <w:rPr>
          <w:rFonts w:ascii="Times New Roman" w:hAnsi="Times New Roman" w:eastAsia="Times New Roman" w:cs="Times New Roman"/>
          <w:sz w:val="24"/>
          <w:szCs w:val="24"/>
        </w:rPr>
        <w:tab/>
        <w:t>[ ] No</w:t>
      </w:r>
    </w:p>
    <w:p w:rsidRPr="00C50FEA" w:rsidR="00AD7886" w:rsidP="00AD7886" w:rsidRDefault="00AD7886">
      <w:pPr>
        <w:spacing w:after="0" w:line="240" w:lineRule="auto"/>
        <w:ind w:left="720"/>
        <w:contextualSpacing/>
        <w:rPr>
          <w:rFonts w:ascii="Times New Roman" w:hAnsi="Times New Roman" w:eastAsia="Times New Roman" w:cs="Times New Roman"/>
          <w:sz w:val="24"/>
          <w:szCs w:val="24"/>
        </w:rPr>
      </w:pPr>
    </w:p>
    <w:p w:rsidRPr="00C50FEA" w:rsidR="00AD7886" w:rsidP="00AD7886" w:rsidRDefault="00AD7886">
      <w:pPr>
        <w:spacing w:after="0" w:line="240" w:lineRule="auto"/>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rsidRPr="00C50FEA" w:rsidR="00AD7886" w:rsidP="00AD7886" w:rsidRDefault="00AD7886">
      <w:pPr>
        <w:spacing w:after="0" w:line="240" w:lineRule="auto"/>
        <w:contextualSpacing/>
        <w:rPr>
          <w:rFonts w:ascii="Times New Roman" w:hAnsi="Times New Roman" w:eastAsia="Times New Roman" w:cs="Times New Roman"/>
          <w:sz w:val="24"/>
          <w:szCs w:val="24"/>
        </w:rPr>
      </w:pPr>
    </w:p>
    <w:p w:rsidRPr="00C50FEA" w:rsidR="00AD7886" w:rsidP="00AD7886" w:rsidRDefault="00AD7886">
      <w:pPr>
        <w:spacing w:after="0" w:line="240" w:lineRule="auto"/>
        <w:contextualSpacing/>
        <w:rPr>
          <w:rFonts w:ascii="Times New Roman" w:hAnsi="Times New Roman" w:eastAsia="Times New Roman" w:cs="Times New Roman"/>
          <w:sz w:val="24"/>
          <w:szCs w:val="24"/>
        </w:rPr>
      </w:pPr>
      <w:r w:rsidRPr="00C50FEA">
        <w:rPr>
          <w:rFonts w:ascii="Times New Roman" w:hAnsi="Times New Roman" w:eastAsia="Times New Roman" w:cs="Times New Roman"/>
          <w:sz w:val="24"/>
          <w:szCs w:val="24"/>
        </w:rPr>
        <w:t>Yes, the employer maintains a list of MFLC employees that have received CALM training.  The employer will use this information to survey employees regarding their experiences administering the CALM techniques.</w:t>
      </w:r>
    </w:p>
    <w:p w:rsidRPr="00AD7886" w:rsidR="00AD7886" w:rsidP="00AD7886" w:rsidRDefault="00AD7886">
      <w:pPr>
        <w:spacing w:after="0" w:line="240" w:lineRule="auto"/>
        <w:rPr>
          <w:rFonts w:ascii="Times New Roman" w:hAnsi="Times New Roman" w:eastAsia="Times New Roman" w:cs="Times New Roman"/>
          <w:sz w:val="24"/>
          <w:szCs w:val="24"/>
        </w:rPr>
      </w:pPr>
    </w:p>
    <w:p w:rsidRPr="00AD7886" w:rsidR="00AD7886" w:rsidP="00AD7886" w:rsidRDefault="00AD7886">
      <w:pPr>
        <w:spacing w:after="0" w:line="240" w:lineRule="auto"/>
        <w:rPr>
          <w:rFonts w:ascii="Times New Roman" w:hAnsi="Times New Roman" w:eastAsia="Times New Roman" w:cs="Times New Roman"/>
          <w:b/>
          <w:sz w:val="24"/>
          <w:szCs w:val="24"/>
        </w:rPr>
      </w:pPr>
    </w:p>
    <w:p w:rsidRPr="00AD7886" w:rsidR="00AD7886" w:rsidP="00AD7886" w:rsidRDefault="00AD7886">
      <w:pPr>
        <w:spacing w:after="0" w:line="240" w:lineRule="auto"/>
        <w:rPr>
          <w:rFonts w:ascii="Times New Roman" w:hAnsi="Times New Roman" w:eastAsia="Times New Roman" w:cs="Times New Roman"/>
          <w:b/>
          <w:sz w:val="24"/>
          <w:szCs w:val="24"/>
        </w:rPr>
      </w:pPr>
      <w:r w:rsidRPr="00AD7886">
        <w:rPr>
          <w:rFonts w:ascii="Times New Roman" w:hAnsi="Times New Roman" w:eastAsia="Times New Roman" w:cs="Times New Roman"/>
          <w:b/>
          <w:sz w:val="24"/>
          <w:szCs w:val="24"/>
        </w:rPr>
        <w:t>Administration of the Instrument</w:t>
      </w:r>
    </w:p>
    <w:p w:rsidRPr="00AD7886" w:rsidR="00AD7886" w:rsidP="00AD7886" w:rsidRDefault="00AD7886">
      <w:pPr>
        <w:numPr>
          <w:ilvl w:val="0"/>
          <w:numId w:val="4"/>
        </w:numPr>
        <w:spacing w:after="0" w:line="240" w:lineRule="auto"/>
        <w:contextualSpacing/>
        <w:rPr>
          <w:rFonts w:ascii="Times New Roman" w:hAnsi="Times New Roman" w:eastAsia="Times New Roman" w:cs="Times New Roman"/>
          <w:sz w:val="24"/>
          <w:szCs w:val="24"/>
        </w:rPr>
      </w:pPr>
      <w:r w:rsidRPr="00AD7886">
        <w:rPr>
          <w:rFonts w:ascii="Times New Roman" w:hAnsi="Times New Roman" w:eastAsia="Times New Roman" w:cs="Times New Roman"/>
          <w:sz w:val="24"/>
          <w:szCs w:val="24"/>
        </w:rPr>
        <w:t>How will you collect the information? (Check all that apply)</w:t>
      </w:r>
    </w:p>
    <w:p w:rsidRPr="00AD7886" w:rsidR="00AD7886" w:rsidP="00AD7886" w:rsidRDefault="00AD7886">
      <w:pPr>
        <w:spacing w:after="0" w:line="240" w:lineRule="auto"/>
        <w:ind w:left="720"/>
        <w:rPr>
          <w:rFonts w:ascii="Times New Roman" w:hAnsi="Times New Roman" w:eastAsia="Times New Roman" w:cs="Times New Roman"/>
          <w:sz w:val="24"/>
          <w:szCs w:val="24"/>
        </w:rPr>
      </w:pPr>
      <w:r w:rsidRPr="00AD7886">
        <w:rPr>
          <w:rFonts w:ascii="Times New Roman" w:hAnsi="Times New Roman" w:eastAsia="Times New Roman" w:cs="Times New Roman"/>
          <w:sz w:val="24"/>
          <w:szCs w:val="24"/>
        </w:rPr>
        <w:lastRenderedPageBreak/>
        <w:t>[</w:t>
      </w:r>
      <w:r w:rsidRPr="00AD7886">
        <w:rPr>
          <w:rFonts w:ascii="Times New Roman" w:hAnsi="Times New Roman" w:eastAsia="Times New Roman" w:cs="Times New Roman"/>
          <w:color w:val="000000"/>
          <w:sz w:val="24"/>
          <w:szCs w:val="24"/>
        </w:rPr>
        <w:t>X</w:t>
      </w:r>
      <w:r w:rsidRPr="00AD7886">
        <w:rPr>
          <w:rFonts w:ascii="Times New Roman" w:hAnsi="Times New Roman" w:eastAsia="Times New Roman" w:cs="Times New Roman"/>
          <w:sz w:val="24"/>
          <w:szCs w:val="24"/>
        </w:rPr>
        <w:t xml:space="preserve">] Web-based or other forms of Social Media </w:t>
      </w:r>
    </w:p>
    <w:p w:rsidRPr="00AD7886" w:rsidR="00AD7886" w:rsidP="00AD7886" w:rsidRDefault="00AD7886">
      <w:pPr>
        <w:spacing w:after="0" w:line="240" w:lineRule="auto"/>
        <w:ind w:left="720"/>
        <w:rPr>
          <w:rFonts w:ascii="Times New Roman" w:hAnsi="Times New Roman" w:eastAsia="Times New Roman" w:cs="Times New Roman"/>
          <w:sz w:val="24"/>
          <w:szCs w:val="24"/>
        </w:rPr>
      </w:pPr>
      <w:r w:rsidRPr="00AD7886">
        <w:rPr>
          <w:rFonts w:ascii="Times New Roman" w:hAnsi="Times New Roman" w:eastAsia="Times New Roman" w:cs="Times New Roman"/>
          <w:sz w:val="24"/>
          <w:szCs w:val="24"/>
        </w:rPr>
        <w:t>[  ] Telephone</w:t>
      </w:r>
      <w:r w:rsidRPr="00AD7886">
        <w:rPr>
          <w:rFonts w:ascii="Times New Roman" w:hAnsi="Times New Roman" w:eastAsia="Times New Roman" w:cs="Times New Roman"/>
          <w:sz w:val="24"/>
          <w:szCs w:val="24"/>
        </w:rPr>
        <w:tab/>
      </w:r>
    </w:p>
    <w:p w:rsidRPr="00AD7886" w:rsidR="00AD7886" w:rsidP="00AD7886" w:rsidRDefault="00AD7886">
      <w:pPr>
        <w:spacing w:after="0" w:line="240" w:lineRule="auto"/>
        <w:ind w:left="720"/>
        <w:rPr>
          <w:rFonts w:ascii="Times New Roman" w:hAnsi="Times New Roman" w:eastAsia="Times New Roman" w:cs="Times New Roman"/>
          <w:sz w:val="24"/>
          <w:szCs w:val="24"/>
        </w:rPr>
      </w:pPr>
      <w:r w:rsidRPr="00AD7886">
        <w:rPr>
          <w:rFonts w:ascii="Times New Roman" w:hAnsi="Times New Roman" w:eastAsia="Times New Roman" w:cs="Times New Roman"/>
          <w:sz w:val="24"/>
          <w:szCs w:val="24"/>
        </w:rPr>
        <w:t>[  ] In-person</w:t>
      </w:r>
      <w:r w:rsidRPr="00AD7886">
        <w:rPr>
          <w:rFonts w:ascii="Times New Roman" w:hAnsi="Times New Roman" w:eastAsia="Times New Roman" w:cs="Times New Roman"/>
          <w:sz w:val="24"/>
          <w:szCs w:val="24"/>
        </w:rPr>
        <w:tab/>
      </w:r>
    </w:p>
    <w:p w:rsidRPr="00AD7886" w:rsidR="00AD7886" w:rsidP="00AD7886" w:rsidRDefault="00AD7886">
      <w:pPr>
        <w:spacing w:after="0" w:line="240" w:lineRule="auto"/>
        <w:ind w:left="720"/>
        <w:rPr>
          <w:rFonts w:ascii="Times New Roman" w:hAnsi="Times New Roman" w:eastAsia="Times New Roman" w:cs="Times New Roman"/>
          <w:sz w:val="24"/>
          <w:szCs w:val="24"/>
        </w:rPr>
      </w:pPr>
      <w:r w:rsidRPr="00AD7886">
        <w:rPr>
          <w:rFonts w:ascii="Times New Roman" w:hAnsi="Times New Roman" w:eastAsia="Times New Roman" w:cs="Times New Roman"/>
          <w:sz w:val="24"/>
          <w:szCs w:val="24"/>
        </w:rPr>
        <w:t xml:space="preserve">[  ] Mail </w:t>
      </w:r>
    </w:p>
    <w:p w:rsidRPr="00AD7886" w:rsidR="00AD7886" w:rsidP="00AD7886" w:rsidRDefault="00AD7886">
      <w:pPr>
        <w:spacing w:after="0" w:line="240" w:lineRule="auto"/>
        <w:ind w:left="720"/>
        <w:rPr>
          <w:rFonts w:ascii="Times New Roman" w:hAnsi="Times New Roman" w:eastAsia="Times New Roman" w:cs="Times New Roman"/>
          <w:sz w:val="24"/>
          <w:szCs w:val="24"/>
        </w:rPr>
      </w:pPr>
      <w:r w:rsidRPr="00AD7886">
        <w:rPr>
          <w:rFonts w:ascii="Times New Roman" w:hAnsi="Times New Roman" w:eastAsia="Times New Roman" w:cs="Times New Roman"/>
          <w:sz w:val="24"/>
          <w:szCs w:val="24"/>
        </w:rPr>
        <w:t>[  ] Other, Explain</w:t>
      </w:r>
    </w:p>
    <w:p w:rsidRPr="00AD7886" w:rsidR="00AD7886" w:rsidP="00AD7886" w:rsidRDefault="00AD7886">
      <w:pPr>
        <w:spacing w:after="0" w:line="240" w:lineRule="auto"/>
        <w:ind w:left="720"/>
        <w:rPr>
          <w:rFonts w:ascii="Times New Roman" w:hAnsi="Times New Roman" w:eastAsia="Times New Roman" w:cs="Times New Roman"/>
          <w:sz w:val="24"/>
          <w:szCs w:val="24"/>
        </w:rPr>
      </w:pPr>
    </w:p>
    <w:p w:rsidRPr="00AD7886" w:rsidR="00AD7886" w:rsidP="00AD7886" w:rsidRDefault="00AD7886">
      <w:pPr>
        <w:numPr>
          <w:ilvl w:val="0"/>
          <w:numId w:val="4"/>
        </w:numPr>
        <w:spacing w:after="0" w:line="240" w:lineRule="auto"/>
        <w:contextualSpacing/>
        <w:rPr>
          <w:rFonts w:ascii="Times New Roman" w:hAnsi="Times New Roman" w:eastAsia="Times New Roman" w:cs="Times New Roman"/>
          <w:sz w:val="24"/>
          <w:szCs w:val="24"/>
        </w:rPr>
      </w:pPr>
      <w:r w:rsidRPr="00AD7886">
        <w:rPr>
          <w:rFonts w:ascii="Times New Roman" w:hAnsi="Times New Roman" w:eastAsia="Times New Roman" w:cs="Times New Roman"/>
          <w:sz w:val="24"/>
          <w:szCs w:val="24"/>
        </w:rPr>
        <w:t>Will interviewers or facilitators be used?  [  ] Yes [</w:t>
      </w:r>
      <w:r w:rsidRPr="00AD7886">
        <w:rPr>
          <w:rFonts w:ascii="Times New Roman" w:hAnsi="Times New Roman" w:eastAsia="Times New Roman" w:cs="Times New Roman"/>
          <w:color w:val="000000"/>
          <w:sz w:val="24"/>
          <w:szCs w:val="24"/>
        </w:rPr>
        <w:t>X</w:t>
      </w:r>
      <w:r w:rsidRPr="00AD7886">
        <w:rPr>
          <w:rFonts w:ascii="Times New Roman" w:hAnsi="Times New Roman" w:eastAsia="Times New Roman" w:cs="Times New Roman"/>
          <w:sz w:val="24"/>
          <w:szCs w:val="24"/>
        </w:rPr>
        <w:t>] No</w:t>
      </w:r>
    </w:p>
    <w:p w:rsidRPr="00AD7886" w:rsidR="00AD7886" w:rsidP="00AD7886" w:rsidRDefault="00AD7886">
      <w:pPr>
        <w:spacing w:after="0" w:line="240" w:lineRule="auto"/>
        <w:ind w:left="360"/>
        <w:contextualSpacing/>
        <w:rPr>
          <w:rFonts w:ascii="Times New Roman" w:hAnsi="Times New Roman" w:eastAsia="Times New Roman" w:cs="Times New Roman"/>
          <w:sz w:val="24"/>
          <w:szCs w:val="24"/>
        </w:rPr>
      </w:pPr>
      <w:r w:rsidRPr="00AD7886">
        <w:rPr>
          <w:rFonts w:ascii="Times New Roman" w:hAnsi="Times New Roman" w:eastAsia="Times New Roman" w:cs="Times New Roman"/>
          <w:sz w:val="24"/>
          <w:szCs w:val="24"/>
        </w:rPr>
        <w:t xml:space="preserve"> </w:t>
      </w:r>
    </w:p>
    <w:p w:rsidRPr="00AD7886" w:rsidR="00AD7886" w:rsidP="00AD7886" w:rsidRDefault="00AD7886">
      <w:pPr>
        <w:spacing w:after="0" w:line="240" w:lineRule="auto"/>
        <w:rPr>
          <w:rFonts w:ascii="Times New Roman" w:hAnsi="Times New Roman" w:eastAsia="Times New Roman" w:cs="Times New Roman"/>
          <w:b/>
          <w:sz w:val="24"/>
          <w:szCs w:val="24"/>
        </w:rPr>
      </w:pPr>
    </w:p>
    <w:p w:rsidR="00657E27" w:rsidRDefault="00657E27"/>
    <w:sectPr w:rsidR="0065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86"/>
    <w:rsid w:val="000E2286"/>
    <w:rsid w:val="00657E27"/>
    <w:rsid w:val="00AD7886"/>
    <w:rsid w:val="00C50FEA"/>
    <w:rsid w:val="00C7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8AFE"/>
  <w15:chartTrackingRefBased/>
  <w15:docId w15:val="{20228E82-8F00-4B67-A657-112E92E0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Yeargins, Latarsha R CIV DMDC</dc:creator>
  <cp:keywords/>
  <dc:description/>
  <cp:lastModifiedBy>Kim, Brandon H CTR WHS ESD</cp:lastModifiedBy>
  <cp:revision>2</cp:revision>
  <dcterms:created xsi:type="dcterms:W3CDTF">2022-04-19T16:02:00Z</dcterms:created>
  <dcterms:modified xsi:type="dcterms:W3CDTF">2022-04-19T16:02:00Z</dcterms:modified>
</cp:coreProperties>
</file>