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54B4" w:rsidR="008D1294" w:rsidP="00EA6C04" w:rsidRDefault="00EA6C04" w14:paraId="7F4A193B" w14:textId="77777777">
      <w:pPr>
        <w:jc w:val="center"/>
        <w:rPr>
          <w:rFonts w:asciiTheme="majorHAnsi" w:hAnsiTheme="majorHAnsi"/>
          <w:sz w:val="28"/>
          <w:u w:val="single"/>
        </w:rPr>
      </w:pPr>
      <w:r w:rsidRPr="00DC54B4">
        <w:rPr>
          <w:rFonts w:asciiTheme="majorHAnsi" w:hAnsiTheme="majorHAnsi"/>
          <w:sz w:val="28"/>
          <w:u w:val="single"/>
        </w:rPr>
        <w:t xml:space="preserve">SUPPORTING </w:t>
      </w:r>
      <w:r w:rsidRPr="00DC54B4" w:rsidR="00127B46">
        <w:rPr>
          <w:rFonts w:asciiTheme="majorHAnsi" w:hAnsiTheme="majorHAnsi"/>
          <w:sz w:val="28"/>
          <w:u w:val="single"/>
        </w:rPr>
        <w:t>STATEMENT -</w:t>
      </w:r>
      <w:r w:rsidRPr="00DC54B4">
        <w:rPr>
          <w:rFonts w:asciiTheme="majorHAnsi" w:hAnsiTheme="majorHAnsi"/>
          <w:sz w:val="28"/>
          <w:u w:val="single"/>
        </w:rPr>
        <w:t xml:space="preserve"> PART A</w:t>
      </w:r>
    </w:p>
    <w:p w:rsidRPr="00DC54B4" w:rsidR="00EA6C04" w:rsidP="00EA6C04" w:rsidRDefault="002C6852" w14:paraId="58B6F387" w14:textId="77777777">
      <w:pPr>
        <w:jc w:val="center"/>
        <w:rPr>
          <w:rFonts w:asciiTheme="majorHAnsi" w:hAnsiTheme="majorHAnsi"/>
          <w:sz w:val="24"/>
        </w:rPr>
      </w:pPr>
      <w:r w:rsidRPr="00DC54B4">
        <w:rPr>
          <w:rFonts w:asciiTheme="majorHAnsi" w:hAnsiTheme="majorHAnsi"/>
          <w:sz w:val="24"/>
        </w:rPr>
        <w:t xml:space="preserve">Professional Qualification Medical Peer Reviewers </w:t>
      </w:r>
      <w:r w:rsidRPr="00DC54B4" w:rsidR="00EA6C04">
        <w:rPr>
          <w:rFonts w:asciiTheme="majorHAnsi" w:hAnsiTheme="majorHAnsi"/>
          <w:sz w:val="24"/>
        </w:rPr>
        <w:t xml:space="preserve">– </w:t>
      </w:r>
      <w:r w:rsidRPr="00DC54B4" w:rsidR="003574F1">
        <w:rPr>
          <w:rFonts w:asciiTheme="majorHAnsi" w:hAnsiTheme="majorHAnsi"/>
          <w:sz w:val="24"/>
        </w:rPr>
        <w:t>0720-0005</w:t>
      </w:r>
    </w:p>
    <w:p w:rsidRPr="00DC54B4" w:rsidR="00340D9B" w:rsidP="006E563D" w:rsidRDefault="00340D9B" w14:paraId="7DA96F0F"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Pr="00DC54B4" w:rsidR="00594B6B" w:rsidTr="00594B6B" w14:paraId="551785AF" w14:textId="77777777">
        <w:trPr>
          <w:trHeight w:val="595"/>
        </w:trPr>
        <w:tc>
          <w:tcPr>
            <w:tcW w:w="9515" w:type="dxa"/>
          </w:tcPr>
          <w:p w:rsidRPr="00B462BF" w:rsidR="00594B6B" w:rsidP="00594B6B" w:rsidRDefault="00594B6B" w14:paraId="68169DAA" w14:textId="77777777">
            <w:pPr>
              <w:rPr>
                <w:rFonts w:asciiTheme="majorHAnsi" w:hAnsiTheme="majorHAnsi"/>
                <w:sz w:val="24"/>
              </w:rPr>
            </w:pPr>
            <w:r w:rsidRPr="00B462BF">
              <w:rPr>
                <w:rFonts w:asciiTheme="majorHAnsi" w:hAnsiTheme="majorHAnsi"/>
                <w:sz w:val="24"/>
              </w:rPr>
              <w:t xml:space="preserve">Summary of Changes from Previously Approved Collection </w:t>
            </w:r>
          </w:p>
          <w:p w:rsidRPr="00B462BF" w:rsidR="00594B6B" w:rsidP="00594B6B" w:rsidRDefault="00594B6B" w14:paraId="46AB6F7B" w14:textId="77777777">
            <w:pPr>
              <w:rPr>
                <w:rFonts w:asciiTheme="majorHAnsi" w:hAnsiTheme="majorHAnsi"/>
                <w:sz w:val="24"/>
              </w:rPr>
            </w:pPr>
          </w:p>
          <w:p w:rsidR="00DF7858" w:rsidP="0059610A" w:rsidRDefault="00DF7858" w14:paraId="66625F78" w14:textId="5F56C577">
            <w:pPr>
              <w:pStyle w:val="ListParagraph"/>
              <w:numPr>
                <w:ilvl w:val="0"/>
                <w:numId w:val="23"/>
              </w:numPr>
              <w:rPr>
                <w:rFonts w:asciiTheme="majorHAnsi" w:hAnsiTheme="majorHAnsi"/>
                <w:sz w:val="24"/>
              </w:rPr>
            </w:pPr>
            <w:r>
              <w:rPr>
                <w:rFonts w:asciiTheme="majorHAnsi" w:hAnsiTheme="majorHAnsi"/>
                <w:sz w:val="24"/>
              </w:rPr>
              <w:t>A letter to OIRA has been submitted with this package to address OMB’s comments from the last approval</w:t>
            </w:r>
          </w:p>
          <w:p w:rsidR="008A12EA" w:rsidP="0059610A" w:rsidRDefault="008A12EA" w14:paraId="5A3FD58D" w14:textId="78D811DF">
            <w:pPr>
              <w:pStyle w:val="ListParagraph"/>
              <w:numPr>
                <w:ilvl w:val="0"/>
                <w:numId w:val="23"/>
              </w:numPr>
              <w:rPr>
                <w:rFonts w:asciiTheme="majorHAnsi" w:hAnsiTheme="majorHAnsi"/>
                <w:sz w:val="24"/>
              </w:rPr>
            </w:pPr>
            <w:r>
              <w:rPr>
                <w:rFonts w:asciiTheme="majorHAnsi" w:hAnsiTheme="majorHAnsi"/>
                <w:sz w:val="24"/>
              </w:rPr>
              <w:t>Privacy Act Statement was added to the form</w:t>
            </w:r>
          </w:p>
          <w:p w:rsidR="00594B6B" w:rsidP="0059610A" w:rsidRDefault="00B462BF" w14:paraId="0C489993" w14:textId="771420EB">
            <w:pPr>
              <w:pStyle w:val="ListParagraph"/>
              <w:numPr>
                <w:ilvl w:val="0"/>
                <w:numId w:val="23"/>
              </w:numPr>
              <w:rPr>
                <w:rFonts w:asciiTheme="majorHAnsi" w:hAnsiTheme="majorHAnsi"/>
                <w:sz w:val="24"/>
              </w:rPr>
            </w:pPr>
            <w:r>
              <w:rPr>
                <w:rFonts w:asciiTheme="majorHAnsi" w:hAnsiTheme="majorHAnsi"/>
                <w:sz w:val="24"/>
              </w:rPr>
              <w:t>Number 4 on the form was changed to “Medical Experience” from “Medical Information”</w:t>
            </w:r>
          </w:p>
          <w:p w:rsidRPr="00C5727E" w:rsidR="00B462BF" w:rsidP="00C5727E" w:rsidRDefault="00B462BF" w14:paraId="76347272" w14:textId="3E40B249">
            <w:pPr>
              <w:pStyle w:val="ListParagraph"/>
              <w:numPr>
                <w:ilvl w:val="0"/>
                <w:numId w:val="23"/>
              </w:numPr>
              <w:rPr>
                <w:rFonts w:asciiTheme="majorHAnsi" w:hAnsiTheme="majorHAnsi"/>
                <w:sz w:val="24"/>
              </w:rPr>
            </w:pPr>
            <w:r>
              <w:rPr>
                <w:rFonts w:asciiTheme="majorHAnsi" w:hAnsiTheme="majorHAnsi"/>
                <w:sz w:val="24"/>
              </w:rPr>
              <w:t>“Year of Birth” block was eliminated from the form</w:t>
            </w:r>
          </w:p>
        </w:tc>
      </w:tr>
    </w:tbl>
    <w:p w:rsidRPr="00DC54B4" w:rsidR="00340D9B" w:rsidP="002D7713" w:rsidRDefault="00340D9B" w14:paraId="02707799" w14:textId="77777777">
      <w:pPr>
        <w:pStyle w:val="ListParagraph"/>
        <w:spacing w:after="0" w:line="240" w:lineRule="auto"/>
        <w:rPr>
          <w:rFonts w:asciiTheme="majorHAnsi" w:hAnsiTheme="majorHAnsi"/>
          <w:sz w:val="24"/>
        </w:rPr>
      </w:pPr>
    </w:p>
    <w:p w:rsidRPr="00DC54B4" w:rsidR="00340D9B" w:rsidP="006E563D" w:rsidRDefault="00340D9B" w14:paraId="2FA8E713" w14:textId="77777777">
      <w:pPr>
        <w:spacing w:after="0" w:line="240" w:lineRule="auto"/>
        <w:rPr>
          <w:rFonts w:asciiTheme="majorHAnsi" w:hAnsiTheme="majorHAnsi"/>
          <w:sz w:val="24"/>
        </w:rPr>
      </w:pPr>
    </w:p>
    <w:p w:rsidRPr="00DC54B4" w:rsidR="005C7428" w:rsidP="006E563D" w:rsidRDefault="0027743E" w14:paraId="7DB58A1C" w14:textId="77777777">
      <w:pPr>
        <w:spacing w:after="0" w:line="240" w:lineRule="auto"/>
        <w:rPr>
          <w:rFonts w:asciiTheme="majorHAnsi" w:hAnsiTheme="majorHAnsi"/>
          <w:sz w:val="24"/>
        </w:rPr>
      </w:pPr>
      <w:r w:rsidRPr="00DC54B4">
        <w:rPr>
          <w:rFonts w:asciiTheme="majorHAnsi" w:hAnsiTheme="majorHAnsi"/>
          <w:sz w:val="24"/>
        </w:rPr>
        <w:t>1.</w:t>
      </w:r>
      <w:r w:rsidRPr="00DC54B4" w:rsidR="00211832">
        <w:rPr>
          <w:rFonts w:asciiTheme="majorHAnsi" w:hAnsiTheme="majorHAnsi"/>
          <w:sz w:val="24"/>
        </w:rPr>
        <w:t xml:space="preserve"> </w:t>
      </w:r>
      <w:r w:rsidRPr="00DC54B4" w:rsidR="00510F0C">
        <w:rPr>
          <w:rFonts w:asciiTheme="majorHAnsi" w:hAnsiTheme="majorHAnsi"/>
          <w:sz w:val="24"/>
        </w:rPr>
        <w:tab/>
      </w:r>
      <w:r w:rsidRPr="00DC54B4" w:rsidR="005C7428">
        <w:rPr>
          <w:rFonts w:asciiTheme="majorHAnsi" w:hAnsiTheme="majorHAnsi"/>
          <w:sz w:val="24"/>
          <w:u w:val="single"/>
        </w:rPr>
        <w:t xml:space="preserve">Need for the Information </w:t>
      </w:r>
      <w:r w:rsidRPr="00DC54B4" w:rsidR="0085688C">
        <w:rPr>
          <w:rFonts w:asciiTheme="majorHAnsi" w:hAnsiTheme="majorHAnsi"/>
          <w:sz w:val="24"/>
          <w:u w:val="single"/>
        </w:rPr>
        <w:t>Collection</w:t>
      </w:r>
      <w:r w:rsidRPr="00DC54B4" w:rsidR="0085688C">
        <w:rPr>
          <w:rFonts w:asciiTheme="majorHAnsi" w:hAnsiTheme="majorHAnsi"/>
          <w:sz w:val="24"/>
        </w:rPr>
        <w:t xml:space="preserve"> </w:t>
      </w:r>
    </w:p>
    <w:p w:rsidRPr="00DC54B4" w:rsidR="002C6852" w:rsidP="00DF4D7D" w:rsidRDefault="002C6852" w14:paraId="38804C95" w14:textId="02B3F062">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 xml:space="preserve">The information collected on the </w:t>
      </w:r>
      <w:r w:rsidR="0040450C">
        <w:rPr>
          <w:rFonts w:eastAsia="Times New Roman" w:cs="Times New Roman" w:asciiTheme="majorHAnsi" w:hAnsiTheme="majorHAnsi"/>
          <w:color w:val="131313"/>
          <w:sz w:val="24"/>
          <w:szCs w:val="24"/>
        </w:rPr>
        <w:t>“</w:t>
      </w:r>
      <w:r w:rsidRPr="00DC54B4">
        <w:rPr>
          <w:rFonts w:eastAsia="Times New Roman" w:cs="Times New Roman" w:asciiTheme="majorHAnsi" w:hAnsiTheme="majorHAnsi"/>
          <w:color w:val="131313"/>
          <w:sz w:val="24"/>
          <w:szCs w:val="24"/>
        </w:rPr>
        <w:t>Professional Qualificati</w:t>
      </w:r>
      <w:r w:rsidR="00700281">
        <w:rPr>
          <w:rFonts w:eastAsia="Times New Roman" w:cs="Times New Roman" w:asciiTheme="majorHAnsi" w:hAnsiTheme="majorHAnsi"/>
          <w:color w:val="131313"/>
          <w:sz w:val="24"/>
          <w:szCs w:val="24"/>
        </w:rPr>
        <w:t>ons Medical/Peer Reviewers</w:t>
      </w:r>
      <w:r w:rsidR="0040450C">
        <w:rPr>
          <w:rFonts w:eastAsia="Times New Roman" w:cs="Times New Roman" w:asciiTheme="majorHAnsi" w:hAnsiTheme="majorHAnsi"/>
          <w:color w:val="131313"/>
          <w:sz w:val="24"/>
          <w:szCs w:val="24"/>
        </w:rPr>
        <w:t>”</w:t>
      </w:r>
      <w:r w:rsidR="00700281">
        <w:rPr>
          <w:rFonts w:eastAsia="Times New Roman" w:cs="Times New Roman" w:asciiTheme="majorHAnsi" w:hAnsiTheme="majorHAnsi"/>
          <w:color w:val="131313"/>
          <w:sz w:val="24"/>
          <w:szCs w:val="24"/>
        </w:rPr>
        <w:t xml:space="preserve"> form, </w:t>
      </w:r>
      <w:r w:rsidRPr="00DC54B4">
        <w:rPr>
          <w:rFonts w:eastAsia="Times New Roman" w:cs="Times New Roman" w:asciiTheme="majorHAnsi" w:hAnsiTheme="majorHAnsi"/>
          <w:color w:val="131313"/>
          <w:sz w:val="24"/>
          <w:szCs w:val="24"/>
        </w:rPr>
        <w:t>DHA 780</w:t>
      </w:r>
      <w:r w:rsidR="00700281">
        <w:rPr>
          <w:rFonts w:eastAsia="Times New Roman" w:cs="Times New Roman" w:asciiTheme="majorHAnsi" w:hAnsiTheme="majorHAnsi"/>
          <w:color w:val="131313"/>
          <w:sz w:val="24"/>
          <w:szCs w:val="24"/>
        </w:rPr>
        <w:t>,</w:t>
      </w:r>
      <w:r w:rsidRPr="00DC54B4">
        <w:rPr>
          <w:rFonts w:eastAsia="Times New Roman" w:cs="Times New Roman" w:asciiTheme="majorHAnsi" w:hAnsiTheme="majorHAnsi"/>
          <w:color w:val="131313"/>
          <w:sz w:val="24"/>
          <w:szCs w:val="24"/>
        </w:rPr>
        <w:t xml:space="preserve"> is required by Chapter 12, Section 3, Paragraph 4.2, TRICARE Operations Manual</w:t>
      </w:r>
      <w:r w:rsidR="00CD51BA">
        <w:rPr>
          <w:rFonts w:eastAsia="Times New Roman" w:cs="Times New Roman" w:asciiTheme="majorHAnsi" w:hAnsiTheme="majorHAnsi"/>
          <w:color w:val="131313"/>
          <w:sz w:val="24"/>
          <w:szCs w:val="24"/>
        </w:rPr>
        <w:t xml:space="preserve"> (TOM)</w:t>
      </w:r>
      <w:r w:rsidRPr="00DC54B4">
        <w:rPr>
          <w:rFonts w:eastAsia="Times New Roman" w:cs="Times New Roman" w:asciiTheme="majorHAnsi" w:hAnsiTheme="majorHAnsi"/>
          <w:color w:val="131313"/>
          <w:sz w:val="24"/>
          <w:szCs w:val="24"/>
        </w:rPr>
        <w:t>, 6010.56-M (2008 Edition)</w:t>
      </w:r>
      <w:r w:rsidRPr="00DC54B4" w:rsidR="00DF4D7D">
        <w:rPr>
          <w:rFonts w:eastAsia="Times New Roman" w:cs="Times New Roman" w:asciiTheme="majorHAnsi" w:hAnsiTheme="majorHAnsi"/>
          <w:color w:val="131313"/>
          <w:sz w:val="24"/>
          <w:szCs w:val="24"/>
        </w:rPr>
        <w:t>,</w:t>
      </w:r>
      <w:r w:rsidRPr="00DC54B4">
        <w:rPr>
          <w:rFonts w:eastAsia="Times New Roman" w:cs="Times New Roman" w:asciiTheme="majorHAnsi" w:hAnsiTheme="majorHAnsi"/>
          <w:color w:val="131313"/>
          <w:sz w:val="24"/>
          <w:szCs w:val="24"/>
        </w:rPr>
        <w:t xml:space="preserve"> </w:t>
      </w:r>
      <w:r w:rsidRPr="00DC54B4" w:rsidR="00DF4D7D">
        <w:rPr>
          <w:rFonts w:eastAsia="Times New Roman" w:cs="Times New Roman" w:asciiTheme="majorHAnsi" w:hAnsiTheme="majorHAnsi"/>
          <w:color w:val="131313"/>
          <w:sz w:val="24"/>
          <w:szCs w:val="24"/>
        </w:rPr>
        <w:t>10 U.S.C. 1102, Confidentiality of Medical Quality Assurance Records: Qualified Immunity for Participants; 42 U.S.C. 11112, Encouraging Good Faith Professional Review Activities; DoDI 6025.13, Medical Quality Assurance (MQA) and Clinical Quality Management in the Military Health System (MHS); and DoDM 6025.13, Medical Quality Assurance (MQA) and Clinical Quality Management in the Military Health System (MHS).</w:t>
      </w:r>
      <w:r w:rsidRPr="00DC54B4">
        <w:rPr>
          <w:rFonts w:eastAsia="Times New Roman" w:cs="Times New Roman" w:asciiTheme="majorHAnsi" w:hAnsiTheme="majorHAnsi"/>
          <w:color w:val="131313"/>
          <w:sz w:val="24"/>
          <w:szCs w:val="24"/>
        </w:rPr>
        <w:t>The review of case files by qualified medical professionals is fundamental to the effective administration of the TRICARE appeal and hearing process.</w:t>
      </w:r>
    </w:p>
    <w:p w:rsidRPr="00DC54B4" w:rsidR="00DF4D7D" w:rsidP="00DF4D7D" w:rsidRDefault="00DF4D7D" w14:paraId="2D06C613"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p>
    <w:p w:rsidRPr="00DC54B4" w:rsidR="002C6852" w:rsidP="002C6852" w:rsidRDefault="002C6852" w14:paraId="77E9877D"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 xml:space="preserve">TOM Chapter 12, Section 3, details reconsideration procedures the TRICARE Quality Monitoring Contractor (TQMC) must follow to properly respond to requests for review concerning benefits for TRICARE beneficiaries.  The TQMC is responsible for providing clinical specialty credentialed reviewers who render opinions concerning the medical necessity of care provided to a TRICARE beneficiary.  The expert opinion of a reviewer is used as a basis for making decisions about whether provided care is covered.  </w:t>
      </w:r>
    </w:p>
    <w:p w:rsidRPr="00DC54B4" w:rsidR="002C6852" w:rsidP="002C6852" w:rsidRDefault="002C6852" w14:paraId="54FFB647"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p>
    <w:p w:rsidRPr="00DC54B4" w:rsidR="002C6852" w:rsidP="002C6852" w:rsidRDefault="002C6852" w14:paraId="7100A2F9" w14:textId="3120790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The information collected in DHA Form 780 is essential for beneficiaries to receive a full and fair assessment of their claims. The policy requirements of Chapter 12 are in place to ensure reviewers have appropriate medical expertise to address medical necessity issues raised</w:t>
      </w:r>
      <w:r w:rsidR="00372903">
        <w:rPr>
          <w:rFonts w:eastAsia="Times New Roman" w:cs="Times New Roman" w:asciiTheme="majorHAnsi" w:hAnsiTheme="majorHAnsi"/>
          <w:color w:val="131313"/>
          <w:sz w:val="24"/>
          <w:szCs w:val="24"/>
        </w:rPr>
        <w:t xml:space="preserve"> in a reconsideration requests.</w:t>
      </w:r>
      <w:r w:rsidRPr="00DC54B4">
        <w:rPr>
          <w:rFonts w:eastAsia="Times New Roman" w:cs="Times New Roman" w:asciiTheme="majorHAnsi" w:hAnsiTheme="majorHAnsi"/>
          <w:color w:val="131313"/>
          <w:sz w:val="24"/>
          <w:szCs w:val="24"/>
        </w:rPr>
        <w:t xml:space="preserve"> The DHA Form 780 is necessary in order to ensure the TQMC utilizes the correct medical expert to assess a case. Without collecting the information required by Form 780, the TQMC would be unable to assign an appropriate medical expert and TRICARE would be unable to verify that assigned reviewers are properly qualified to render opinions.  </w:t>
      </w:r>
    </w:p>
    <w:p w:rsidRPr="00DC54B4" w:rsidR="002C6852" w:rsidP="002C6852" w:rsidRDefault="002C6852" w14:paraId="40791ADA"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p>
    <w:p w:rsidRPr="00DC54B4" w:rsidR="002C6852" w:rsidP="002C6852" w:rsidRDefault="002C6852" w14:paraId="0107E25C" w14:textId="7DE634E1">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TOM Chapter 12, Section 3, paragraph 4.0, establishes the requirements for the reconsideration reviewer qualifications an</w:t>
      </w:r>
      <w:r w:rsidR="00372903">
        <w:rPr>
          <w:rFonts w:eastAsia="Times New Roman" w:cs="Times New Roman" w:asciiTheme="majorHAnsi" w:hAnsiTheme="majorHAnsi"/>
          <w:color w:val="131313"/>
          <w:sz w:val="24"/>
          <w:szCs w:val="24"/>
        </w:rPr>
        <w:t xml:space="preserve">d administrative requirements. </w:t>
      </w:r>
      <w:r w:rsidRPr="00DC54B4">
        <w:rPr>
          <w:rFonts w:eastAsia="Times New Roman" w:cs="Times New Roman" w:asciiTheme="majorHAnsi" w:hAnsiTheme="majorHAnsi"/>
          <w:color w:val="131313"/>
          <w:sz w:val="24"/>
          <w:szCs w:val="24"/>
        </w:rPr>
        <w:t xml:space="preserve">Paragraph 4.1 </w:t>
      </w:r>
      <w:r w:rsidRPr="00DC54B4">
        <w:rPr>
          <w:rFonts w:eastAsia="Times New Roman" w:cs="Times New Roman" w:asciiTheme="majorHAnsi" w:hAnsiTheme="majorHAnsi"/>
          <w:color w:val="131313"/>
          <w:sz w:val="24"/>
          <w:szCs w:val="24"/>
        </w:rPr>
        <w:lastRenderedPageBreak/>
        <w:t>establishes the reviewer qualifications and mandates the reviewer be qualified under Chapter 7, Section 1, paragraph 3.0. Chapter 7, Section 1, paragraph 3.0, of the TOM requires reviewers to be properly licensed in a like specialty of the or</w:t>
      </w:r>
      <w:r w:rsidR="00372903">
        <w:rPr>
          <w:rFonts w:eastAsia="Times New Roman" w:cs="Times New Roman" w:asciiTheme="majorHAnsi" w:hAnsiTheme="majorHAnsi"/>
          <w:color w:val="131313"/>
          <w:sz w:val="24"/>
          <w:szCs w:val="24"/>
        </w:rPr>
        <w:t xml:space="preserve">iginal treating care provider. </w:t>
      </w:r>
      <w:r w:rsidRPr="00DC54B4">
        <w:rPr>
          <w:rFonts w:eastAsia="Times New Roman" w:cs="Times New Roman" w:asciiTheme="majorHAnsi" w:hAnsiTheme="majorHAnsi"/>
          <w:color w:val="131313"/>
          <w:sz w:val="24"/>
          <w:szCs w:val="24"/>
        </w:rPr>
        <w:t xml:space="preserve">A treating provider may be a licensed doctor of medicine, osteopathy, a doctor of dentistry, or other appropriately credentialed health care practitioner. </w:t>
      </w:r>
    </w:p>
    <w:p w:rsidRPr="00DC54B4" w:rsidR="002C6852" w:rsidP="002C6852" w:rsidRDefault="002C6852" w14:paraId="268389A3"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p>
    <w:p w:rsidRPr="00DC54B4" w:rsidR="002C6852" w:rsidP="002C6852" w:rsidRDefault="002C6852" w14:paraId="1F43FE1F" w14:textId="03879A26">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TOM Chapter 12, Section 3, paragraph 4.2 specifically requires the name and title of the medical expert reviewer as an essential requirement to any written opinion that is forwarded to the Defense Health Agency (DHA). Paragraph 4.2 requires completion of a “Professional Qualifications” form, Addendum A, Figure 12.A-3, which is the old TMA Form 780.  DHA Form 780 is updated to reflect the reorganization of Tricare Management Activity into the Defense Health Agency.  The underlying policy need for the requested information remains the same under the reorganization of DHA, as the process for conducting TQMC reviews is unchanged.</w:t>
      </w:r>
    </w:p>
    <w:p w:rsidRPr="00DC54B4" w:rsidR="00510F0C" w:rsidP="006E563D" w:rsidRDefault="00510F0C" w14:paraId="0E78AA51" w14:textId="77777777">
      <w:pPr>
        <w:spacing w:after="0" w:line="240" w:lineRule="auto"/>
        <w:rPr>
          <w:rFonts w:asciiTheme="majorHAnsi" w:hAnsiTheme="majorHAnsi"/>
          <w:sz w:val="24"/>
        </w:rPr>
      </w:pPr>
    </w:p>
    <w:p w:rsidRPr="00DC54B4" w:rsidR="005C7428" w:rsidP="006E563D" w:rsidRDefault="00510F0C" w14:paraId="462AA65A" w14:textId="77777777">
      <w:pPr>
        <w:spacing w:after="0" w:line="240" w:lineRule="auto"/>
        <w:rPr>
          <w:rFonts w:asciiTheme="majorHAnsi" w:hAnsiTheme="majorHAnsi"/>
          <w:sz w:val="24"/>
        </w:rPr>
      </w:pPr>
      <w:r w:rsidRPr="00DC54B4">
        <w:rPr>
          <w:rFonts w:asciiTheme="majorHAnsi" w:hAnsiTheme="majorHAnsi"/>
          <w:sz w:val="24"/>
        </w:rPr>
        <w:t>2.</w:t>
      </w:r>
      <w:r w:rsidRPr="00DC54B4">
        <w:rPr>
          <w:rFonts w:asciiTheme="majorHAnsi" w:hAnsiTheme="majorHAnsi"/>
          <w:sz w:val="24"/>
        </w:rPr>
        <w:tab/>
      </w:r>
      <w:r w:rsidRPr="00DC54B4" w:rsidR="005C7428">
        <w:rPr>
          <w:rFonts w:asciiTheme="majorHAnsi" w:hAnsiTheme="majorHAnsi"/>
          <w:sz w:val="24"/>
          <w:u w:val="single"/>
        </w:rPr>
        <w:t xml:space="preserve">Use of the </w:t>
      </w:r>
      <w:r w:rsidRPr="00DC54B4" w:rsidR="0085688C">
        <w:rPr>
          <w:rFonts w:asciiTheme="majorHAnsi" w:hAnsiTheme="majorHAnsi"/>
          <w:sz w:val="24"/>
          <w:u w:val="single"/>
        </w:rPr>
        <w:t>Information</w:t>
      </w:r>
      <w:r w:rsidRPr="00DC54B4" w:rsidR="002C6852">
        <w:rPr>
          <w:rFonts w:asciiTheme="majorHAnsi" w:hAnsiTheme="majorHAnsi"/>
          <w:sz w:val="24"/>
        </w:rPr>
        <w:t xml:space="preserve"> </w:t>
      </w:r>
    </w:p>
    <w:p w:rsidRPr="00DC54B4" w:rsidR="001D5610" w:rsidP="002C6852" w:rsidRDefault="002C6852" w14:paraId="3BD81AF9" w14:textId="1CEEBA51">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 xml:space="preserve">The Form, DHA 780 documents the qualifications of the medical professionals who conducted medical/peer reviews in support of TRICARE appeal and hearing cases, and is retained in the relevant case's file. The form is published in the TRICARE Operations Manual, available online and transmitted to the medical professional by the TRICARE contractor. This collection process requires the medical professional to complete and submit a simple, two-page form. Respondents are required to complete the Form once and provide updates as necessary. The form is published in the TRICARE Operations Manual.  The TRICARE Operations manual is available online at </w:t>
      </w:r>
      <w:hyperlink w:history="1" r:id="rId7">
        <w:r w:rsidRPr="00DC54B4" w:rsidR="001D5610">
          <w:rPr>
            <w:rStyle w:val="Hyperlink"/>
            <w:rFonts w:eastAsia="Times New Roman" w:cs="Times New Roman" w:asciiTheme="majorHAnsi" w:hAnsiTheme="majorHAnsi"/>
            <w:sz w:val="24"/>
            <w:szCs w:val="24"/>
          </w:rPr>
          <w:t>https://manuals.health.mil/pages/DisplayManual.aspx?SeriesId=TO15</w:t>
        </w:r>
      </w:hyperlink>
      <w:r w:rsidRPr="00DC54B4" w:rsidR="001D5610">
        <w:rPr>
          <w:rFonts w:eastAsia="Times New Roman" w:cs="Times New Roman" w:asciiTheme="majorHAnsi" w:hAnsiTheme="majorHAnsi"/>
          <w:color w:val="131313"/>
          <w:sz w:val="24"/>
          <w:szCs w:val="24"/>
        </w:rPr>
        <w:t>.</w:t>
      </w:r>
    </w:p>
    <w:p w:rsidRPr="00DC54B4" w:rsidR="002C6852" w:rsidP="00140E7D" w:rsidRDefault="002C6852" w14:paraId="49E16495" w14:textId="0A5155AA">
      <w:pPr>
        <w:autoSpaceDE w:val="0"/>
        <w:autoSpaceDN w:val="0"/>
        <w:adjustRightInd w:val="0"/>
        <w:spacing w:after="0" w:line="240" w:lineRule="auto"/>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 xml:space="preserve">The TRICARE Operations Manual is provided as PDF to the medical professional by the TRICARE contractor.  </w:t>
      </w:r>
    </w:p>
    <w:p w:rsidRPr="00DC54B4" w:rsidR="002C6852" w:rsidP="00277B51" w:rsidRDefault="002C6852" w14:paraId="66DC7C92" w14:textId="77777777">
      <w:pPr>
        <w:autoSpaceDE w:val="0"/>
        <w:autoSpaceDN w:val="0"/>
        <w:adjustRightInd w:val="0"/>
        <w:spacing w:after="0" w:line="240" w:lineRule="auto"/>
        <w:rPr>
          <w:rFonts w:eastAsia="Times New Roman" w:cs="Times New Roman" w:asciiTheme="majorHAnsi" w:hAnsiTheme="majorHAnsi"/>
          <w:color w:val="131313"/>
          <w:sz w:val="24"/>
          <w:szCs w:val="24"/>
        </w:rPr>
      </w:pPr>
    </w:p>
    <w:p w:rsidRPr="00DC54B4" w:rsidR="002C6852" w:rsidP="002C6852" w:rsidRDefault="002C6852" w14:paraId="33A3E214"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The information collected using form DHA 780 provides a record to confirm the qualifications of the medical/peer reviewers who participated in the case. The Defense Health Agency, appealing parties, medical care providers associated with an appeal or hearing case, and other authorized persons reference this Form to confirm the qualifications of the medical/peer reviewers.</w:t>
      </w:r>
    </w:p>
    <w:p w:rsidRPr="00DC54B4" w:rsidR="002C6852" w:rsidP="002C6852" w:rsidRDefault="002C6852" w14:paraId="3124E877"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p>
    <w:p w:rsidRPr="00DC54B4" w:rsidR="002C6852" w:rsidP="002C6852" w:rsidRDefault="002C6852" w14:paraId="6FF6F6D8" w14:textId="72CEC3C2">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The respondents are peer reviewers (i.e. Physicians, Nurses, Social Workers, Physical Therapists, CRNA's, Nurse Practitioners, etc.) identified/secured at the time each requested review is received by the TQMC from DHA. Respondents (reviewers) are identified/selected specifically for each requested review and are board certified/s</w:t>
      </w:r>
      <w:r w:rsidR="00372903">
        <w:rPr>
          <w:rFonts w:eastAsia="Times New Roman" w:cs="Times New Roman" w:asciiTheme="majorHAnsi" w:hAnsiTheme="majorHAnsi"/>
          <w:color w:val="131313"/>
          <w:sz w:val="24"/>
          <w:szCs w:val="24"/>
        </w:rPr>
        <w:t xml:space="preserve">pecialty matched to each case. </w:t>
      </w:r>
      <w:r w:rsidRPr="00DC54B4">
        <w:rPr>
          <w:rFonts w:eastAsia="Times New Roman" w:cs="Times New Roman" w:asciiTheme="majorHAnsi" w:hAnsiTheme="majorHAnsi"/>
          <w:color w:val="131313"/>
          <w:sz w:val="24"/>
          <w:szCs w:val="24"/>
        </w:rPr>
        <w:t>The reviewers fill out the form in order to qualify as experts in their respective fields so they can be employed by the TQMC to conduct peer reviews.</w:t>
      </w:r>
    </w:p>
    <w:p w:rsidRPr="00DC54B4" w:rsidR="002C6852" w:rsidP="002C6852" w:rsidRDefault="002C6852" w14:paraId="70689F99"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p>
    <w:p w:rsidRPr="00DC54B4" w:rsidR="002C6852" w:rsidP="002C6852" w:rsidRDefault="002C6852" w14:paraId="78BF9668" w14:textId="7DDCDBCD">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t xml:space="preserve">The reviewers receive the form by email, and return it to the TQMC via </w:t>
      </w:r>
      <w:r w:rsidR="00372903">
        <w:rPr>
          <w:rFonts w:eastAsia="Times New Roman" w:cs="Times New Roman" w:asciiTheme="majorHAnsi" w:hAnsiTheme="majorHAnsi"/>
          <w:color w:val="131313"/>
          <w:sz w:val="24"/>
          <w:szCs w:val="24"/>
        </w:rPr>
        <w:t>email or secured encrypted fax.</w:t>
      </w:r>
      <w:r w:rsidRPr="00DC54B4">
        <w:rPr>
          <w:rFonts w:eastAsia="Times New Roman" w:cs="Times New Roman" w:asciiTheme="majorHAnsi" w:hAnsiTheme="majorHAnsi"/>
          <w:color w:val="131313"/>
          <w:sz w:val="24"/>
          <w:szCs w:val="24"/>
        </w:rPr>
        <w:t xml:space="preserve"> The form goes directly to the TQMC credentialing specialists.  Less than 1% of the forms are returned to the TQMC via regular mail or overnight Federal Express.</w:t>
      </w:r>
    </w:p>
    <w:p w:rsidRPr="00DC54B4" w:rsidR="002C6852" w:rsidP="002C6852" w:rsidRDefault="002C6852" w14:paraId="68FA0E49" w14:textId="77777777">
      <w:pPr>
        <w:autoSpaceDE w:val="0"/>
        <w:autoSpaceDN w:val="0"/>
        <w:adjustRightInd w:val="0"/>
        <w:spacing w:after="0" w:line="240" w:lineRule="auto"/>
        <w:rPr>
          <w:rFonts w:eastAsia="Times New Roman" w:cs="Times New Roman" w:asciiTheme="majorHAnsi" w:hAnsiTheme="majorHAnsi"/>
          <w:color w:val="131313"/>
          <w:sz w:val="24"/>
          <w:szCs w:val="24"/>
        </w:rPr>
      </w:pPr>
    </w:p>
    <w:p w:rsidRPr="00DC54B4" w:rsidR="002C6852" w:rsidP="002C6852" w:rsidRDefault="002C6852" w14:paraId="5C03061F" w14:textId="1CE94774">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r w:rsidRPr="00DC54B4">
        <w:rPr>
          <w:rFonts w:eastAsia="Times New Roman" w:cs="Times New Roman" w:asciiTheme="majorHAnsi" w:hAnsiTheme="majorHAnsi"/>
          <w:color w:val="131313"/>
          <w:sz w:val="24"/>
          <w:szCs w:val="24"/>
        </w:rPr>
        <w:lastRenderedPageBreak/>
        <w:t>Once the reviewer returns the form to the TQMC they are contacted by email or phone to determine their availability to conduct the review within the required timeframe. The following format is used when emailing the reviewer to request services:</w:t>
      </w:r>
    </w:p>
    <w:p w:rsidRPr="00DC54B4" w:rsidR="002C6852" w:rsidP="002C6852" w:rsidRDefault="002C6852" w14:paraId="7B0EB9E9"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p>
    <w:p w:rsidRPr="00DC54B4" w:rsidR="002C6852" w:rsidP="002C6852" w:rsidRDefault="002C6852" w14:paraId="7EFF1A00"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Request for Peer Review</w:t>
      </w:r>
    </w:p>
    <w:p w:rsidRPr="00DC54B4" w:rsidR="002C6852" w:rsidP="002C6852" w:rsidRDefault="002C6852" w14:paraId="1B9563AB"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Dear Dr./Ms./Mr.</w:t>
      </w:r>
    </w:p>
    <w:p w:rsidRPr="00DC54B4" w:rsidR="002C6852" w:rsidP="002C6852" w:rsidRDefault="002C6852" w14:paraId="4D1D5FBA"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 xml:space="preserve"> </w:t>
      </w:r>
    </w:p>
    <w:p w:rsidRPr="00DC54B4" w:rsidR="002C6852" w:rsidP="002C6852" w:rsidRDefault="002C6852" w14:paraId="7AEE3CC8" w14:textId="54E2FB1E">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KEPRO is the Total Quality Management Contractor (TQMC) for the TR</w:t>
      </w:r>
      <w:r w:rsidR="00372903">
        <w:rPr>
          <w:rFonts w:eastAsia="Times New Roman" w:cs="Times New Roman" w:asciiTheme="majorHAnsi" w:hAnsiTheme="majorHAnsi"/>
          <w:i/>
          <w:color w:val="131313"/>
          <w:sz w:val="24"/>
          <w:szCs w:val="24"/>
        </w:rPr>
        <w:t xml:space="preserve">ICARE purchased care contract. </w:t>
      </w:r>
      <w:r w:rsidRPr="00DC54B4">
        <w:rPr>
          <w:rFonts w:eastAsia="Times New Roman" w:cs="Times New Roman" w:asciiTheme="majorHAnsi" w:hAnsiTheme="majorHAnsi"/>
          <w:i/>
          <w:color w:val="131313"/>
          <w:sz w:val="24"/>
          <w:szCs w:val="24"/>
        </w:rPr>
        <w:t xml:space="preserve">We are in need of an expedited (Insert Specialty Here, e.g., Internal Medicine, Emergency Medicine, </w:t>
      </w:r>
      <w:r w:rsidRPr="00DC54B4" w:rsidR="00140E7D">
        <w:rPr>
          <w:rFonts w:eastAsia="Times New Roman" w:cs="Times New Roman" w:asciiTheme="majorHAnsi" w:hAnsiTheme="majorHAnsi"/>
          <w:i/>
          <w:color w:val="131313"/>
          <w:sz w:val="24"/>
          <w:szCs w:val="24"/>
        </w:rPr>
        <w:t>etc.</w:t>
      </w:r>
      <w:r w:rsidRPr="00DC54B4">
        <w:rPr>
          <w:rFonts w:eastAsia="Times New Roman" w:cs="Times New Roman" w:asciiTheme="majorHAnsi" w:hAnsiTheme="majorHAnsi"/>
          <w:i/>
          <w:color w:val="131313"/>
          <w:sz w:val="24"/>
          <w:szCs w:val="24"/>
        </w:rPr>
        <w:t xml:space="preserve">) Peer Reviewer to determine Medical Necessity/Standard of Care for a TRICARE Beneficiary.  </w:t>
      </w:r>
    </w:p>
    <w:p w:rsidRPr="00DC54B4" w:rsidR="002C6852" w:rsidP="002C6852" w:rsidRDefault="002C6852" w14:paraId="209EB92C"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p>
    <w:p w:rsidRPr="00DC54B4" w:rsidR="002C6852" w:rsidP="002C6852" w:rsidRDefault="002C6852" w14:paraId="043291D9"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 xml:space="preserve">The deadline for this review to be completed/faxed/emailed to KEPRO will be (Insert Time AM/PM on (Insert Date).  </w:t>
      </w:r>
    </w:p>
    <w:p w:rsidRPr="00DC54B4" w:rsidR="002C6852" w:rsidP="002C6852" w:rsidRDefault="002C6852" w14:paraId="2311E28A"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p>
    <w:p w:rsidRPr="00DC54B4" w:rsidR="002C6852" w:rsidP="002C6852" w:rsidRDefault="002C6852" w14:paraId="002C7E29"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If you are interested in performing this review, please respond to this email by COB today (Insert Date) and KEPRO will provide you with the necessary paperwork to process/complete the review.</w:t>
      </w:r>
    </w:p>
    <w:p w:rsidRPr="00DC54B4" w:rsidR="002C6852" w:rsidP="002C6852" w:rsidRDefault="002C6852" w14:paraId="45F09CF2"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p>
    <w:p w:rsidRPr="00DC54B4" w:rsidR="002C6852" w:rsidP="002C6852" w:rsidRDefault="002C6852" w14:paraId="3AC1D6A5"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Once your availability is confirmed, KEPRO will have the record delivered to your home address by (insert date) via FedEx. Return FedEx packaging for returning all received materials to KEPRO will also be included.</w:t>
      </w:r>
    </w:p>
    <w:p w:rsidRPr="00DC54B4" w:rsidR="002C6852" w:rsidP="002C6852" w:rsidRDefault="002C6852" w14:paraId="39543AEE"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p>
    <w:p w:rsidRPr="00DC54B4" w:rsidR="002C6852" w:rsidP="002C6852" w:rsidRDefault="002C6852" w14:paraId="6F657EC5"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Thank you for your consideration of our request and please contact us (see below) should you have additional questions.</w:t>
      </w:r>
    </w:p>
    <w:p w:rsidRPr="00DC54B4" w:rsidR="002C6852" w:rsidP="002C6852" w:rsidRDefault="002C6852" w14:paraId="23BD4241"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p>
    <w:p w:rsidRPr="00DC54B4" w:rsidR="002C6852" w:rsidP="002C6852" w:rsidRDefault="002C6852" w14:paraId="2EA386AA"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Insert Name</w:t>
      </w:r>
    </w:p>
    <w:p w:rsidRPr="00DC54B4" w:rsidR="002C6852" w:rsidP="002C6852" w:rsidRDefault="002C6852" w14:paraId="5271F36F"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Administrative Assistant</w:t>
      </w:r>
    </w:p>
    <w:p w:rsidRPr="00DC54B4" w:rsidR="002C6852" w:rsidP="002C6852" w:rsidRDefault="002C6852" w14:paraId="7894D4B1"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KEPRO-Harrisburg</w:t>
      </w:r>
    </w:p>
    <w:p w:rsidRPr="00DC54B4" w:rsidR="002C6852" w:rsidP="002C6852" w:rsidRDefault="002C6852" w14:paraId="00B095AC"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777 East Park Drive</w:t>
      </w:r>
    </w:p>
    <w:p w:rsidRPr="00DC54B4" w:rsidR="002C6852" w:rsidP="002C6852" w:rsidRDefault="002C6852" w14:paraId="116A9545"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Harrisburg, PA 17111-2754</w:t>
      </w:r>
    </w:p>
    <w:p w:rsidRPr="00DC54B4" w:rsidR="002C6852" w:rsidP="002C6852" w:rsidRDefault="002C6852" w14:paraId="40ED2ADF"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http://tricare.kepro.com/mh/</w:t>
      </w:r>
    </w:p>
    <w:p w:rsidRPr="00DC54B4" w:rsidR="002C6852" w:rsidP="002C6852" w:rsidRDefault="002C6852" w14:paraId="659271D5"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 xml:space="preserve">TRICARE Hotline #: 1-877-841-6413  </w:t>
      </w:r>
    </w:p>
    <w:p w:rsidRPr="00DC54B4" w:rsidR="002C6852" w:rsidP="002C6852" w:rsidRDefault="002C6852" w14:paraId="3E25DF2E" w14:textId="77777777">
      <w:pPr>
        <w:autoSpaceDE w:val="0"/>
        <w:autoSpaceDN w:val="0"/>
        <w:adjustRightInd w:val="0"/>
        <w:spacing w:after="0" w:line="240" w:lineRule="auto"/>
        <w:ind w:firstLine="1260"/>
        <w:rPr>
          <w:rFonts w:eastAsia="Times New Roman" w:cs="Times New Roman" w:asciiTheme="majorHAnsi" w:hAnsiTheme="majorHAnsi"/>
          <w:i/>
          <w:color w:val="131313"/>
          <w:sz w:val="24"/>
          <w:szCs w:val="24"/>
        </w:rPr>
      </w:pPr>
      <w:r w:rsidRPr="00DC54B4">
        <w:rPr>
          <w:rFonts w:eastAsia="Times New Roman" w:cs="Times New Roman" w:asciiTheme="majorHAnsi" w:hAnsiTheme="majorHAnsi"/>
          <w:i/>
          <w:color w:val="131313"/>
          <w:sz w:val="24"/>
          <w:szCs w:val="24"/>
        </w:rPr>
        <w:t>TRICARE Fax #: 1-877-841-6414</w:t>
      </w:r>
    </w:p>
    <w:p w:rsidRPr="00DC54B4" w:rsidR="002C6852" w:rsidP="002C6852" w:rsidRDefault="002C6852" w14:paraId="4DEFC9A4" w14:textId="77777777">
      <w:pPr>
        <w:autoSpaceDE w:val="0"/>
        <w:autoSpaceDN w:val="0"/>
        <w:adjustRightInd w:val="0"/>
        <w:spacing w:after="0" w:line="240" w:lineRule="auto"/>
        <w:ind w:firstLine="1260"/>
        <w:rPr>
          <w:rFonts w:eastAsia="Times New Roman" w:cs="Times New Roman" w:asciiTheme="majorHAnsi" w:hAnsiTheme="majorHAnsi"/>
          <w:color w:val="131313"/>
          <w:sz w:val="24"/>
          <w:szCs w:val="24"/>
        </w:rPr>
      </w:pPr>
    </w:p>
    <w:p w:rsidRPr="00DC54B4" w:rsidR="005C7428" w:rsidP="009B271E" w:rsidRDefault="00140E7D" w14:paraId="031781EE" w14:textId="3DFE9745">
      <w:pPr>
        <w:spacing w:after="0" w:line="240" w:lineRule="auto"/>
        <w:ind w:firstLine="720"/>
        <w:rPr>
          <w:rFonts w:eastAsia="Times New Roman" w:cs="Times New Roman" w:asciiTheme="majorHAnsi" w:hAnsiTheme="majorHAnsi"/>
          <w:color w:val="131313"/>
          <w:sz w:val="24"/>
          <w:szCs w:val="24"/>
        </w:rPr>
      </w:pPr>
      <w:r>
        <w:rPr>
          <w:rFonts w:eastAsia="Times New Roman" w:cs="Times New Roman" w:asciiTheme="majorHAnsi" w:hAnsiTheme="majorHAnsi"/>
          <w:color w:val="131313"/>
          <w:sz w:val="24"/>
          <w:szCs w:val="24"/>
        </w:rPr>
        <w:t>Form DHA 780</w:t>
      </w:r>
      <w:r w:rsidRPr="00DC54B4" w:rsidR="002C6852">
        <w:rPr>
          <w:rFonts w:eastAsia="Times New Roman" w:cs="Times New Roman" w:asciiTheme="majorHAnsi" w:hAnsiTheme="majorHAnsi"/>
          <w:color w:val="131313"/>
          <w:sz w:val="24"/>
          <w:szCs w:val="24"/>
        </w:rPr>
        <w:t xml:space="preserve"> will be used by TQMC support staff and credentialing specialists within the department. The form is used to identify a peer reviewer by specialty and any sub certifica</w:t>
      </w:r>
      <w:r w:rsidR="00372903">
        <w:rPr>
          <w:rFonts w:eastAsia="Times New Roman" w:cs="Times New Roman" w:asciiTheme="majorHAnsi" w:hAnsiTheme="majorHAnsi"/>
          <w:color w:val="131313"/>
          <w:sz w:val="24"/>
          <w:szCs w:val="24"/>
        </w:rPr>
        <w:t xml:space="preserve">tions the respondent may have. </w:t>
      </w:r>
      <w:r w:rsidRPr="00DC54B4" w:rsidR="002C6852">
        <w:rPr>
          <w:rFonts w:eastAsia="Times New Roman" w:cs="Times New Roman" w:asciiTheme="majorHAnsi" w:hAnsiTheme="majorHAnsi"/>
          <w:color w:val="131313"/>
          <w:sz w:val="24"/>
          <w:szCs w:val="24"/>
        </w:rPr>
        <w:t>It is also used to confirm and support credentialing files. The TQMC also sends a copy of the completed form with</w:t>
      </w:r>
      <w:r w:rsidR="00372903">
        <w:rPr>
          <w:rFonts w:eastAsia="Times New Roman" w:cs="Times New Roman" w:asciiTheme="majorHAnsi" w:hAnsiTheme="majorHAnsi"/>
          <w:color w:val="131313"/>
          <w:sz w:val="24"/>
          <w:szCs w:val="24"/>
        </w:rPr>
        <w:t xml:space="preserve"> each completed review to DHA. </w:t>
      </w:r>
      <w:r w:rsidRPr="00DC54B4" w:rsidR="002C6852">
        <w:rPr>
          <w:rFonts w:eastAsia="Times New Roman" w:cs="Times New Roman" w:asciiTheme="majorHAnsi" w:hAnsiTheme="majorHAnsi"/>
          <w:color w:val="131313"/>
          <w:sz w:val="24"/>
          <w:szCs w:val="24"/>
        </w:rPr>
        <w:t xml:space="preserve">At the TQMC the following individuals specifically manage use and administration of the form: (1) Administrative Assistant- Schedules the Peer Reviews based on the specialty requested by TRICARE; Invites appropriate Peer Reviewers to perform reviews based on experience and availability; (2) Credentialing Specialist- Tasked with collecting all information required for the TWMC’s credentialing process prior to sending to the TQMC Medical Director for final review/approval. The Credentialing </w:t>
      </w:r>
      <w:r w:rsidRPr="00DC54B4" w:rsidR="002C6852">
        <w:rPr>
          <w:rFonts w:eastAsia="Times New Roman" w:cs="Times New Roman" w:asciiTheme="majorHAnsi" w:hAnsiTheme="majorHAnsi"/>
          <w:color w:val="131313"/>
          <w:sz w:val="24"/>
          <w:szCs w:val="24"/>
        </w:rPr>
        <w:lastRenderedPageBreak/>
        <w:t>Specialist maintains the master data base for tracking information regarding all of the TQMC’s credentialed reviewers.</w:t>
      </w:r>
    </w:p>
    <w:p w:rsidRPr="00DC54B4" w:rsidR="002C6852" w:rsidP="002C6852" w:rsidRDefault="002C6852" w14:paraId="37E049C6" w14:textId="77777777">
      <w:pPr>
        <w:spacing w:after="0" w:line="240" w:lineRule="auto"/>
        <w:rPr>
          <w:rFonts w:asciiTheme="majorHAnsi" w:hAnsiTheme="majorHAnsi"/>
          <w:i/>
          <w:sz w:val="24"/>
        </w:rPr>
      </w:pPr>
    </w:p>
    <w:p w:rsidRPr="00DC54B4" w:rsidR="005C7428" w:rsidP="006E563D" w:rsidRDefault="005C7428" w14:paraId="327B0142" w14:textId="77777777">
      <w:pPr>
        <w:spacing w:after="0" w:line="240" w:lineRule="auto"/>
        <w:rPr>
          <w:rFonts w:asciiTheme="majorHAnsi" w:hAnsiTheme="majorHAnsi"/>
          <w:sz w:val="24"/>
        </w:rPr>
      </w:pPr>
      <w:r w:rsidRPr="00DC54B4">
        <w:rPr>
          <w:rFonts w:asciiTheme="majorHAnsi" w:hAnsiTheme="majorHAnsi"/>
          <w:sz w:val="24"/>
        </w:rPr>
        <w:t xml:space="preserve">3. </w:t>
      </w:r>
      <w:r w:rsidRPr="00DC54B4">
        <w:rPr>
          <w:rFonts w:asciiTheme="majorHAnsi" w:hAnsiTheme="majorHAnsi"/>
          <w:sz w:val="24"/>
        </w:rPr>
        <w:tab/>
      </w:r>
      <w:r w:rsidRPr="00DC54B4">
        <w:rPr>
          <w:rFonts w:asciiTheme="majorHAnsi" w:hAnsiTheme="majorHAnsi"/>
          <w:sz w:val="24"/>
          <w:u w:val="single"/>
        </w:rPr>
        <w:t>Use of Information Technology</w:t>
      </w:r>
      <w:r w:rsidRPr="00DC54B4" w:rsidR="0085688C">
        <w:rPr>
          <w:rFonts w:asciiTheme="majorHAnsi" w:hAnsiTheme="majorHAnsi"/>
          <w:sz w:val="24"/>
          <w:u w:val="single"/>
        </w:rPr>
        <w:t xml:space="preserve"> </w:t>
      </w:r>
    </w:p>
    <w:p w:rsidRPr="00DC54B4" w:rsidR="008635C4" w:rsidP="006E563D" w:rsidRDefault="002C6852" w14:paraId="33EC00AB" w14:textId="0E74271B">
      <w:pPr>
        <w:spacing w:after="0" w:line="240" w:lineRule="auto"/>
        <w:rPr>
          <w:rFonts w:asciiTheme="majorHAnsi" w:hAnsiTheme="majorHAnsi"/>
          <w:sz w:val="24"/>
        </w:rPr>
      </w:pPr>
      <w:r w:rsidRPr="00DC54B4">
        <w:rPr>
          <w:rFonts w:asciiTheme="majorHAnsi" w:hAnsiTheme="majorHAnsi"/>
          <w:i/>
          <w:sz w:val="24"/>
        </w:rPr>
        <w:tab/>
      </w:r>
      <w:r w:rsidR="00372903">
        <w:rPr>
          <w:rFonts w:asciiTheme="majorHAnsi" w:hAnsiTheme="majorHAnsi"/>
          <w:sz w:val="24"/>
        </w:rPr>
        <w:t>99</w:t>
      </w:r>
      <w:r w:rsidRPr="00DC54B4">
        <w:rPr>
          <w:rFonts w:asciiTheme="majorHAnsi" w:hAnsiTheme="majorHAnsi"/>
          <w:sz w:val="24"/>
        </w:rPr>
        <w:t>% of responses are collected electronically.</w:t>
      </w:r>
      <w:r w:rsidRPr="00586DE5" w:rsidR="00586DE5">
        <w:t xml:space="preserve"> </w:t>
      </w:r>
      <w:r w:rsidRPr="00586DE5" w:rsidR="00586DE5">
        <w:rPr>
          <w:rFonts w:asciiTheme="majorHAnsi" w:hAnsiTheme="majorHAnsi"/>
          <w:sz w:val="24"/>
        </w:rPr>
        <w:t>Less than 1% of the forms are returned to the TQMC via regular mail or overnight Federal Express.</w:t>
      </w:r>
    </w:p>
    <w:p w:rsidRPr="00DC54B4" w:rsidR="002C6852" w:rsidP="006E563D" w:rsidRDefault="002C6852" w14:paraId="7FE262BB" w14:textId="77777777">
      <w:pPr>
        <w:spacing w:after="0" w:line="240" w:lineRule="auto"/>
        <w:rPr>
          <w:rFonts w:asciiTheme="majorHAnsi" w:hAnsiTheme="majorHAnsi"/>
          <w:sz w:val="24"/>
        </w:rPr>
      </w:pPr>
    </w:p>
    <w:p w:rsidRPr="00DC54B4" w:rsidR="008635C4" w:rsidP="006E563D" w:rsidRDefault="008635C4" w14:paraId="2AF28C22" w14:textId="77777777">
      <w:pPr>
        <w:spacing w:after="0" w:line="240" w:lineRule="auto"/>
        <w:rPr>
          <w:rFonts w:asciiTheme="majorHAnsi" w:hAnsiTheme="majorHAnsi"/>
          <w:sz w:val="24"/>
        </w:rPr>
      </w:pPr>
      <w:r w:rsidRPr="00DC54B4">
        <w:rPr>
          <w:rFonts w:asciiTheme="majorHAnsi" w:hAnsiTheme="majorHAnsi"/>
          <w:sz w:val="24"/>
        </w:rPr>
        <w:t xml:space="preserve">4. </w:t>
      </w:r>
      <w:r w:rsidRPr="00DC54B4">
        <w:rPr>
          <w:rFonts w:asciiTheme="majorHAnsi" w:hAnsiTheme="majorHAnsi"/>
          <w:sz w:val="24"/>
        </w:rPr>
        <w:tab/>
      </w:r>
      <w:r w:rsidRPr="00DC54B4">
        <w:rPr>
          <w:rFonts w:asciiTheme="majorHAnsi" w:hAnsiTheme="majorHAnsi"/>
          <w:sz w:val="24"/>
          <w:u w:val="single"/>
        </w:rPr>
        <w:t>Non-duplication</w:t>
      </w:r>
      <w:r w:rsidRPr="00DC54B4" w:rsidR="0085688C">
        <w:rPr>
          <w:rFonts w:asciiTheme="majorHAnsi" w:hAnsiTheme="majorHAnsi"/>
          <w:sz w:val="24"/>
          <w:u w:val="single"/>
        </w:rPr>
        <w:t xml:space="preserve"> </w:t>
      </w:r>
    </w:p>
    <w:p w:rsidRPr="00DC54B4" w:rsidR="00CA15B1" w:rsidP="002C6852" w:rsidRDefault="008635C4" w14:paraId="35F6B2EB" w14:textId="77777777">
      <w:pPr>
        <w:spacing w:after="0" w:line="240" w:lineRule="auto"/>
        <w:ind w:firstLine="720"/>
        <w:rPr>
          <w:rFonts w:asciiTheme="majorHAnsi" w:hAnsiTheme="majorHAnsi"/>
          <w:i/>
          <w:sz w:val="24"/>
        </w:rPr>
      </w:pPr>
      <w:r w:rsidRPr="00DC54B4">
        <w:rPr>
          <w:rFonts w:asciiTheme="majorHAnsi" w:hAnsiTheme="majorHAnsi"/>
          <w:sz w:val="24"/>
        </w:rPr>
        <w:t xml:space="preserve">The information obtained through this collection is unique and </w:t>
      </w:r>
      <w:r w:rsidRPr="00DC54B4" w:rsidR="00CA15B1">
        <w:rPr>
          <w:rFonts w:asciiTheme="majorHAnsi" w:hAnsiTheme="majorHAnsi"/>
          <w:sz w:val="24"/>
        </w:rPr>
        <w:t xml:space="preserve">is </w:t>
      </w:r>
      <w:r w:rsidRPr="00DC54B4">
        <w:rPr>
          <w:rFonts w:asciiTheme="majorHAnsi" w:hAnsiTheme="majorHAnsi"/>
          <w:sz w:val="24"/>
        </w:rPr>
        <w:t xml:space="preserve">not already available for use or adaptation from another cleared source. </w:t>
      </w:r>
    </w:p>
    <w:p w:rsidRPr="00DC54B4" w:rsidR="00CA15B1" w:rsidP="006E563D" w:rsidRDefault="00CA15B1" w14:paraId="543AAE8C" w14:textId="77777777">
      <w:pPr>
        <w:spacing w:after="0" w:line="240" w:lineRule="auto"/>
        <w:rPr>
          <w:rFonts w:asciiTheme="majorHAnsi" w:hAnsiTheme="majorHAnsi"/>
          <w:i/>
          <w:sz w:val="24"/>
        </w:rPr>
      </w:pPr>
    </w:p>
    <w:p w:rsidRPr="00DC54B4" w:rsidR="00CA15B1" w:rsidP="006E563D" w:rsidRDefault="00CA15B1" w14:paraId="6A470E25" w14:textId="77777777">
      <w:pPr>
        <w:spacing w:after="0" w:line="240" w:lineRule="auto"/>
        <w:rPr>
          <w:rFonts w:asciiTheme="majorHAnsi" w:hAnsiTheme="majorHAnsi"/>
          <w:sz w:val="24"/>
        </w:rPr>
      </w:pPr>
      <w:r w:rsidRPr="00DC54B4">
        <w:rPr>
          <w:rFonts w:asciiTheme="majorHAnsi" w:hAnsiTheme="majorHAnsi"/>
          <w:sz w:val="24"/>
        </w:rPr>
        <w:t xml:space="preserve">5. </w:t>
      </w:r>
      <w:r w:rsidRPr="00DC54B4">
        <w:rPr>
          <w:rFonts w:asciiTheme="majorHAnsi" w:hAnsiTheme="majorHAnsi"/>
          <w:sz w:val="24"/>
        </w:rPr>
        <w:tab/>
      </w:r>
      <w:r w:rsidRPr="00DC54B4">
        <w:rPr>
          <w:rFonts w:asciiTheme="majorHAnsi" w:hAnsiTheme="majorHAnsi"/>
          <w:sz w:val="24"/>
          <w:u w:val="single"/>
        </w:rPr>
        <w:t>Burden on Small Businesses</w:t>
      </w:r>
    </w:p>
    <w:p w:rsidRPr="00DC54B4" w:rsidR="002567F9" w:rsidP="002C6852" w:rsidRDefault="002567F9" w14:paraId="42F680C0" w14:textId="77777777">
      <w:pPr>
        <w:spacing w:after="0" w:line="240" w:lineRule="auto"/>
        <w:ind w:firstLine="720"/>
        <w:rPr>
          <w:rFonts w:asciiTheme="majorHAnsi" w:hAnsiTheme="majorHAnsi"/>
          <w:i/>
          <w:sz w:val="24"/>
        </w:rPr>
      </w:pPr>
      <w:r w:rsidRPr="00DC54B4">
        <w:rPr>
          <w:rFonts w:asciiTheme="majorHAnsi" w:hAnsiTheme="majorHAnsi"/>
          <w:sz w:val="24"/>
        </w:rPr>
        <w:t>This information collection does not impose a significant economic impact on a substantial number of small businesses or entities.</w:t>
      </w:r>
      <w:r w:rsidRPr="00DC54B4">
        <w:rPr>
          <w:rFonts w:asciiTheme="majorHAnsi" w:hAnsiTheme="majorHAnsi"/>
          <w:i/>
          <w:sz w:val="24"/>
        </w:rPr>
        <w:t xml:space="preserve"> </w:t>
      </w:r>
    </w:p>
    <w:p w:rsidRPr="00DC54B4" w:rsidR="002567F9" w:rsidP="006E563D" w:rsidRDefault="002567F9" w14:paraId="05B62164" w14:textId="77777777">
      <w:pPr>
        <w:spacing w:after="0" w:line="240" w:lineRule="auto"/>
        <w:rPr>
          <w:rFonts w:asciiTheme="majorHAnsi" w:hAnsiTheme="majorHAnsi"/>
          <w:i/>
          <w:sz w:val="24"/>
        </w:rPr>
      </w:pPr>
    </w:p>
    <w:p w:rsidRPr="00DC54B4" w:rsidR="002C6852" w:rsidP="006E563D" w:rsidRDefault="002567F9" w14:paraId="372BB26D" w14:textId="77777777">
      <w:pPr>
        <w:spacing w:after="0" w:line="240" w:lineRule="auto"/>
        <w:rPr>
          <w:rFonts w:asciiTheme="majorHAnsi" w:hAnsiTheme="majorHAnsi"/>
          <w:sz w:val="24"/>
        </w:rPr>
      </w:pPr>
      <w:r w:rsidRPr="00DC54B4">
        <w:rPr>
          <w:rFonts w:asciiTheme="majorHAnsi" w:hAnsiTheme="majorHAnsi"/>
          <w:sz w:val="24"/>
        </w:rPr>
        <w:t>6.</w:t>
      </w:r>
      <w:r w:rsidRPr="00DC54B4">
        <w:rPr>
          <w:rFonts w:asciiTheme="majorHAnsi" w:hAnsiTheme="majorHAnsi"/>
          <w:sz w:val="24"/>
        </w:rPr>
        <w:tab/>
        <w:t xml:space="preserve"> </w:t>
      </w:r>
      <w:r w:rsidRPr="00DC54B4">
        <w:rPr>
          <w:rFonts w:asciiTheme="majorHAnsi" w:hAnsiTheme="majorHAnsi"/>
          <w:sz w:val="24"/>
          <w:u w:val="single"/>
        </w:rPr>
        <w:t xml:space="preserve">Less Frequent </w:t>
      </w:r>
      <w:r w:rsidRPr="00DC54B4" w:rsidR="0085688C">
        <w:rPr>
          <w:rFonts w:asciiTheme="majorHAnsi" w:hAnsiTheme="majorHAnsi"/>
          <w:sz w:val="24"/>
          <w:u w:val="single"/>
        </w:rPr>
        <w:t xml:space="preserve">Collection </w:t>
      </w:r>
    </w:p>
    <w:p w:rsidRPr="00DC54B4" w:rsidR="002C6852" w:rsidP="00DC54B4" w:rsidRDefault="002C6852" w14:paraId="2268C2CF" w14:textId="411542A2">
      <w:pPr>
        <w:autoSpaceDE w:val="0"/>
        <w:autoSpaceDN w:val="0"/>
        <w:adjustRightInd w:val="0"/>
        <w:spacing w:after="0" w:line="240" w:lineRule="auto"/>
        <w:ind w:firstLine="720"/>
        <w:rPr>
          <w:rFonts w:eastAsia="Times New Roman" w:cs="Times New Roman" w:asciiTheme="majorHAnsi" w:hAnsiTheme="majorHAnsi"/>
          <w:color w:val="131313"/>
          <w:sz w:val="24"/>
          <w:szCs w:val="24"/>
        </w:rPr>
      </w:pPr>
      <w:r w:rsidRPr="00DC54B4">
        <w:rPr>
          <w:rFonts w:asciiTheme="majorHAnsi" w:hAnsiTheme="majorHAnsi"/>
          <w:sz w:val="24"/>
        </w:rPr>
        <w:t>This information is collected on occasion</w:t>
      </w:r>
      <w:r w:rsidRPr="00DC54B4" w:rsidR="00A85062">
        <w:rPr>
          <w:rFonts w:eastAsia="Times New Roman" w:cs="Times New Roman" w:asciiTheme="majorHAnsi" w:hAnsiTheme="majorHAnsi"/>
          <w:color w:val="131313"/>
          <w:sz w:val="24"/>
          <w:szCs w:val="24"/>
        </w:rPr>
        <w:t>, less frequent collection would prevent the creation of a</w:t>
      </w:r>
      <w:r w:rsidRPr="00DC54B4">
        <w:rPr>
          <w:rFonts w:eastAsia="Times New Roman" w:cs="Times New Roman" w:asciiTheme="majorHAnsi" w:hAnsiTheme="majorHAnsi"/>
          <w:color w:val="131313"/>
          <w:sz w:val="24"/>
          <w:szCs w:val="24"/>
        </w:rPr>
        <w:t xml:space="preserve"> record to confirm</w:t>
      </w:r>
      <w:r w:rsidRPr="00DC54B4" w:rsidR="00A85062">
        <w:rPr>
          <w:rFonts w:eastAsia="Times New Roman" w:cs="Times New Roman" w:asciiTheme="majorHAnsi" w:hAnsiTheme="majorHAnsi"/>
          <w:color w:val="131313"/>
          <w:sz w:val="24"/>
          <w:szCs w:val="24"/>
        </w:rPr>
        <w:t xml:space="preserve"> and document</w:t>
      </w:r>
      <w:r w:rsidRPr="00DC54B4">
        <w:rPr>
          <w:rFonts w:eastAsia="Times New Roman" w:cs="Times New Roman" w:asciiTheme="majorHAnsi" w:hAnsiTheme="majorHAnsi"/>
          <w:color w:val="131313"/>
          <w:sz w:val="24"/>
          <w:szCs w:val="24"/>
        </w:rPr>
        <w:t xml:space="preserve"> the qualifications of the medical/peer reviewers who participated </w:t>
      </w:r>
      <w:r w:rsidRPr="00DC54B4" w:rsidR="00A85062">
        <w:rPr>
          <w:rFonts w:eastAsia="Times New Roman" w:cs="Times New Roman" w:asciiTheme="majorHAnsi" w:hAnsiTheme="majorHAnsi"/>
          <w:color w:val="131313"/>
          <w:sz w:val="24"/>
          <w:szCs w:val="24"/>
        </w:rPr>
        <w:t xml:space="preserve">in </w:t>
      </w:r>
      <w:r w:rsidRPr="00DC54B4">
        <w:rPr>
          <w:rFonts w:eastAsia="Times New Roman" w:cs="Times New Roman" w:asciiTheme="majorHAnsi" w:hAnsiTheme="majorHAnsi"/>
          <w:color w:val="131313"/>
          <w:sz w:val="24"/>
          <w:szCs w:val="24"/>
        </w:rPr>
        <w:t>an appeal or hearing case</w:t>
      </w:r>
      <w:r w:rsidRPr="00DC54B4" w:rsidR="00A85062">
        <w:rPr>
          <w:rFonts w:eastAsia="Times New Roman" w:cs="Times New Roman" w:asciiTheme="majorHAnsi" w:hAnsiTheme="majorHAnsi"/>
          <w:color w:val="131313"/>
          <w:sz w:val="24"/>
          <w:szCs w:val="24"/>
        </w:rPr>
        <w:t>.</w:t>
      </w:r>
      <w:r w:rsidRPr="00DC54B4">
        <w:rPr>
          <w:rFonts w:eastAsia="Times New Roman" w:cs="Times New Roman" w:asciiTheme="majorHAnsi" w:hAnsiTheme="majorHAnsi"/>
          <w:color w:val="131313"/>
          <w:sz w:val="24"/>
          <w:szCs w:val="24"/>
        </w:rPr>
        <w:t xml:space="preserve"> </w:t>
      </w:r>
    </w:p>
    <w:p w:rsidRPr="00DC54B4" w:rsidR="00F86C35" w:rsidP="006E563D" w:rsidRDefault="00F86C35" w14:paraId="2806566B" w14:textId="77777777">
      <w:pPr>
        <w:spacing w:after="0" w:line="240" w:lineRule="auto"/>
        <w:rPr>
          <w:rFonts w:asciiTheme="majorHAnsi" w:hAnsiTheme="majorHAnsi"/>
          <w:i/>
          <w:sz w:val="24"/>
        </w:rPr>
      </w:pPr>
    </w:p>
    <w:p w:rsidRPr="00DC54B4" w:rsidR="00F86C35" w:rsidP="006E563D" w:rsidRDefault="00F86C35" w14:paraId="162E0AD5" w14:textId="77777777">
      <w:pPr>
        <w:spacing w:after="0" w:line="240" w:lineRule="auto"/>
        <w:rPr>
          <w:rFonts w:asciiTheme="majorHAnsi" w:hAnsiTheme="majorHAnsi"/>
          <w:i/>
          <w:sz w:val="24"/>
        </w:rPr>
      </w:pPr>
    </w:p>
    <w:p w:rsidRPr="00DC54B4" w:rsidR="00A85062" w:rsidP="00A85062" w:rsidRDefault="00F86C35" w14:paraId="7F625D8C" w14:textId="77777777">
      <w:pPr>
        <w:spacing w:after="0" w:line="240" w:lineRule="auto"/>
        <w:rPr>
          <w:rFonts w:asciiTheme="majorHAnsi" w:hAnsiTheme="majorHAnsi"/>
          <w:sz w:val="24"/>
          <w:u w:val="single"/>
        </w:rPr>
      </w:pPr>
      <w:r w:rsidRPr="00DC54B4">
        <w:rPr>
          <w:rFonts w:asciiTheme="majorHAnsi" w:hAnsiTheme="majorHAnsi"/>
          <w:i/>
          <w:sz w:val="24"/>
        </w:rPr>
        <w:t xml:space="preserve">7. </w:t>
      </w:r>
      <w:r w:rsidRPr="00DC54B4">
        <w:rPr>
          <w:rFonts w:asciiTheme="majorHAnsi" w:hAnsiTheme="majorHAnsi"/>
          <w:i/>
          <w:sz w:val="24"/>
        </w:rPr>
        <w:tab/>
      </w:r>
      <w:r w:rsidRPr="00DC54B4">
        <w:rPr>
          <w:rFonts w:asciiTheme="majorHAnsi" w:hAnsiTheme="majorHAnsi"/>
          <w:sz w:val="24"/>
          <w:u w:val="single"/>
        </w:rPr>
        <w:t>Paperwork Reduction Act Guidelines</w:t>
      </w:r>
    </w:p>
    <w:p w:rsidRPr="00DC54B4" w:rsidR="00200261" w:rsidP="00A85062" w:rsidRDefault="00200261" w14:paraId="7BABD1B2" w14:textId="77777777">
      <w:pPr>
        <w:spacing w:after="0" w:line="240" w:lineRule="auto"/>
        <w:ind w:firstLine="720"/>
        <w:rPr>
          <w:rFonts w:asciiTheme="majorHAnsi" w:hAnsiTheme="majorHAnsi"/>
          <w:sz w:val="24"/>
          <w:u w:val="single"/>
        </w:rPr>
      </w:pPr>
      <w:r w:rsidRPr="00DC54B4">
        <w:rPr>
          <w:rFonts w:asciiTheme="majorHAnsi" w:hAnsiTheme="majorHAnsi"/>
        </w:rPr>
        <w:t>This collection of information does not require collection to be conducted in a manner inconsistent with the guidelines delineated in 5 CFR 1320.5(d)(2).</w:t>
      </w:r>
    </w:p>
    <w:p w:rsidRPr="00DC54B4" w:rsidR="00200261" w:rsidP="00200261" w:rsidRDefault="00200261" w14:paraId="09989407" w14:textId="77777777">
      <w:pPr>
        <w:pStyle w:val="NormalWeb"/>
        <w:spacing w:line="288" w:lineRule="atLeast"/>
        <w:rPr>
          <w:rFonts w:asciiTheme="majorHAnsi" w:hAnsiTheme="majorHAnsi" w:eastAsiaTheme="minorHAnsi" w:cstheme="minorBidi"/>
          <w:szCs w:val="22"/>
          <w:u w:val="single"/>
        </w:rPr>
      </w:pPr>
      <w:r w:rsidRPr="00DC54B4">
        <w:rPr>
          <w:rFonts w:asciiTheme="majorHAnsi" w:hAnsiTheme="majorHAnsi" w:eastAsiaTheme="minorHAnsi" w:cstheme="minorBidi"/>
          <w:szCs w:val="22"/>
        </w:rPr>
        <w:t xml:space="preserve">8. </w:t>
      </w:r>
      <w:r w:rsidRPr="00DC54B4">
        <w:rPr>
          <w:rFonts w:asciiTheme="majorHAnsi" w:hAnsiTheme="majorHAnsi" w:eastAsiaTheme="minorHAnsi" w:cstheme="minorBidi"/>
          <w:szCs w:val="22"/>
        </w:rPr>
        <w:tab/>
      </w:r>
      <w:r w:rsidRPr="00DC54B4">
        <w:rPr>
          <w:rFonts w:asciiTheme="majorHAnsi" w:hAnsiTheme="majorHAnsi" w:eastAsiaTheme="minorHAnsi" w:cstheme="minorBidi"/>
          <w:szCs w:val="22"/>
          <w:u w:val="single"/>
        </w:rPr>
        <w:t>Consultation and Public Comments</w:t>
      </w:r>
    </w:p>
    <w:p w:rsidRPr="00DC54B4" w:rsidR="00200261" w:rsidP="00200261" w:rsidRDefault="00200261" w14:paraId="3D73757C" w14:textId="77777777">
      <w:pPr>
        <w:pStyle w:val="NormalWeb"/>
        <w:spacing w:line="288" w:lineRule="atLeast"/>
        <w:rPr>
          <w:rFonts w:asciiTheme="majorHAnsi" w:hAnsiTheme="majorHAnsi" w:eastAsiaTheme="minorHAnsi" w:cstheme="minorBidi"/>
          <w:szCs w:val="22"/>
        </w:rPr>
      </w:pPr>
      <w:r w:rsidRPr="00DC54B4">
        <w:rPr>
          <w:rFonts w:asciiTheme="majorHAnsi" w:hAnsiTheme="majorHAnsi" w:eastAsiaTheme="minorHAnsi" w:cstheme="minorBidi"/>
          <w:szCs w:val="22"/>
        </w:rPr>
        <w:t>Part A: PUBLIC NOTICE</w:t>
      </w:r>
    </w:p>
    <w:p w:rsidRPr="00DC54B4" w:rsidR="00200261" w:rsidP="00200261" w:rsidRDefault="00200261" w14:paraId="116EDE95" w14:textId="6B0150DC">
      <w:pPr>
        <w:pStyle w:val="NormalWeb"/>
        <w:spacing w:line="288" w:lineRule="atLeast"/>
        <w:rPr>
          <w:rFonts w:asciiTheme="majorHAnsi" w:hAnsiTheme="majorHAnsi" w:eastAsiaTheme="minorHAnsi" w:cstheme="minorBidi"/>
          <w:szCs w:val="22"/>
        </w:rPr>
      </w:pPr>
      <w:r w:rsidRPr="00DC54B4">
        <w:rPr>
          <w:rFonts w:asciiTheme="majorHAnsi" w:hAnsiTheme="majorHAnsi" w:eastAsiaTheme="minorHAnsi" w:cstheme="minorBidi"/>
          <w:szCs w:val="22"/>
        </w:rPr>
        <w:t xml:space="preserve">A 60-Day Federal Register Notice </w:t>
      </w:r>
      <w:r w:rsidRPr="00DC54B4" w:rsidR="00502FF3">
        <w:rPr>
          <w:rFonts w:asciiTheme="majorHAnsi" w:hAnsiTheme="majorHAnsi" w:eastAsiaTheme="minorHAnsi" w:cstheme="minorBidi"/>
          <w:szCs w:val="22"/>
        </w:rPr>
        <w:t xml:space="preserve">(FRN) </w:t>
      </w:r>
      <w:r w:rsidRPr="00DC54B4">
        <w:rPr>
          <w:rFonts w:asciiTheme="majorHAnsi" w:hAnsiTheme="majorHAnsi" w:eastAsiaTheme="minorHAnsi" w:cstheme="minorBidi"/>
          <w:szCs w:val="22"/>
        </w:rPr>
        <w:t>f</w:t>
      </w:r>
      <w:r w:rsidR="00372903">
        <w:rPr>
          <w:rFonts w:asciiTheme="majorHAnsi" w:hAnsiTheme="majorHAnsi" w:eastAsiaTheme="minorHAnsi" w:cstheme="minorBidi"/>
          <w:szCs w:val="22"/>
        </w:rPr>
        <w:t xml:space="preserve">or the collection published on Friday, February 11, 2022.  The 60-Day FRN citation is </w:t>
      </w:r>
      <w:r w:rsidRPr="00372903" w:rsidR="00372903">
        <w:rPr>
          <w:rFonts w:asciiTheme="majorHAnsi" w:hAnsiTheme="majorHAnsi" w:eastAsiaTheme="minorHAnsi" w:cstheme="minorBidi"/>
          <w:szCs w:val="22"/>
        </w:rPr>
        <w:t xml:space="preserve">87 </w:t>
      </w:r>
      <w:r w:rsidRPr="00372903">
        <w:rPr>
          <w:rFonts w:asciiTheme="majorHAnsi" w:hAnsiTheme="majorHAnsi" w:eastAsiaTheme="minorHAnsi" w:cstheme="minorBidi"/>
          <w:szCs w:val="22"/>
        </w:rPr>
        <w:t xml:space="preserve">FRN </w:t>
      </w:r>
      <w:r w:rsidRPr="00372903" w:rsidR="00372903">
        <w:rPr>
          <w:rFonts w:asciiTheme="majorHAnsi" w:hAnsiTheme="majorHAnsi" w:eastAsiaTheme="minorHAnsi" w:cstheme="minorBidi"/>
          <w:szCs w:val="22"/>
        </w:rPr>
        <w:t>8</w:t>
      </w:r>
      <w:r w:rsidR="00372903">
        <w:rPr>
          <w:rFonts w:asciiTheme="majorHAnsi" w:hAnsiTheme="majorHAnsi" w:eastAsiaTheme="minorHAnsi" w:cstheme="minorBidi"/>
          <w:szCs w:val="22"/>
        </w:rPr>
        <w:t>005-8006.</w:t>
      </w:r>
    </w:p>
    <w:p w:rsidRPr="00DC54B4" w:rsidR="00200261" w:rsidP="00200261" w:rsidRDefault="00200261" w14:paraId="655DA702" w14:textId="70FA242E">
      <w:pPr>
        <w:pStyle w:val="NormalWeb"/>
        <w:spacing w:line="288" w:lineRule="atLeast"/>
        <w:rPr>
          <w:rFonts w:asciiTheme="majorHAnsi" w:hAnsiTheme="majorHAnsi" w:eastAsiaTheme="minorHAnsi" w:cstheme="minorBidi"/>
          <w:szCs w:val="22"/>
        </w:rPr>
      </w:pPr>
      <w:r w:rsidRPr="00DC54B4">
        <w:rPr>
          <w:rFonts w:asciiTheme="majorHAnsi" w:hAnsiTheme="majorHAnsi" w:eastAsiaTheme="minorHAnsi" w:cstheme="minorBidi"/>
          <w:szCs w:val="22"/>
        </w:rPr>
        <w:t xml:space="preserve">No comments were received during the 60-Day Comment Period. </w:t>
      </w:r>
    </w:p>
    <w:p w:rsidRPr="00DC54B4" w:rsidR="00502FF3" w:rsidP="00200261" w:rsidRDefault="00502FF3" w14:paraId="3AFDE432" w14:textId="101BA821">
      <w:pPr>
        <w:pStyle w:val="NormalWeb"/>
        <w:spacing w:line="288" w:lineRule="atLeast"/>
        <w:rPr>
          <w:rFonts w:asciiTheme="majorHAnsi" w:hAnsiTheme="majorHAnsi" w:eastAsiaTheme="minorHAnsi" w:cstheme="minorBidi"/>
          <w:szCs w:val="22"/>
        </w:rPr>
      </w:pPr>
      <w:r w:rsidRPr="00DC54B4">
        <w:rPr>
          <w:rFonts w:asciiTheme="majorHAnsi" w:hAnsiTheme="majorHAnsi" w:eastAsiaTheme="minorHAnsi" w:cstheme="minorBidi"/>
          <w:szCs w:val="22"/>
        </w:rPr>
        <w:t>A 30-Day Federal Register Notice for the collection published on</w:t>
      </w:r>
      <w:r w:rsidRPr="00DC54B4" w:rsidR="00A72E45">
        <w:rPr>
          <w:rFonts w:asciiTheme="majorHAnsi" w:hAnsiTheme="majorHAnsi" w:eastAsiaTheme="minorHAnsi" w:cstheme="minorBidi"/>
          <w:szCs w:val="22"/>
        </w:rPr>
        <w:t xml:space="preserve"> </w:t>
      </w:r>
      <w:r w:rsidR="009B271E">
        <w:rPr>
          <w:rFonts w:asciiTheme="majorHAnsi" w:hAnsiTheme="majorHAnsi" w:eastAsiaTheme="minorHAnsi" w:cstheme="minorBidi"/>
          <w:szCs w:val="22"/>
        </w:rPr>
        <w:t>Friday, April 29, 2022</w:t>
      </w:r>
      <w:r w:rsidRPr="00DC54B4" w:rsidR="00A72E45">
        <w:rPr>
          <w:rFonts w:asciiTheme="majorHAnsi" w:hAnsiTheme="majorHAnsi" w:eastAsiaTheme="minorHAnsi" w:cstheme="minorBidi"/>
          <w:szCs w:val="22"/>
        </w:rPr>
        <w:t>.</w:t>
      </w:r>
      <w:r w:rsidRPr="00DC54B4">
        <w:rPr>
          <w:rFonts w:asciiTheme="majorHAnsi" w:hAnsiTheme="majorHAnsi" w:eastAsiaTheme="minorHAnsi" w:cstheme="minorBidi"/>
          <w:szCs w:val="22"/>
        </w:rPr>
        <w:t xml:space="preserve">  The 30-Day FRN </w:t>
      </w:r>
      <w:r w:rsidRPr="009B271E">
        <w:rPr>
          <w:rFonts w:asciiTheme="majorHAnsi" w:hAnsiTheme="majorHAnsi" w:eastAsiaTheme="minorHAnsi" w:cstheme="minorBidi"/>
          <w:szCs w:val="22"/>
        </w:rPr>
        <w:t xml:space="preserve">citation is </w:t>
      </w:r>
      <w:r w:rsidRPr="009B271E" w:rsidR="009B271E">
        <w:rPr>
          <w:rFonts w:asciiTheme="majorHAnsi" w:hAnsiTheme="majorHAnsi" w:eastAsiaTheme="minorHAnsi" w:cstheme="minorBidi"/>
          <w:szCs w:val="22"/>
        </w:rPr>
        <w:t>87</w:t>
      </w:r>
      <w:r w:rsidRPr="009B271E" w:rsidR="00A72E45">
        <w:rPr>
          <w:rFonts w:asciiTheme="majorHAnsi" w:hAnsiTheme="majorHAnsi" w:eastAsiaTheme="minorHAnsi" w:cstheme="minorBidi"/>
          <w:szCs w:val="22"/>
        </w:rPr>
        <w:t xml:space="preserve"> </w:t>
      </w:r>
      <w:r w:rsidRPr="009B271E">
        <w:rPr>
          <w:rFonts w:asciiTheme="majorHAnsi" w:hAnsiTheme="majorHAnsi" w:eastAsiaTheme="minorHAnsi" w:cstheme="minorBidi"/>
          <w:szCs w:val="22"/>
        </w:rPr>
        <w:t>FRN</w:t>
      </w:r>
      <w:r w:rsidRPr="009B271E" w:rsidR="007455F1">
        <w:rPr>
          <w:rFonts w:asciiTheme="majorHAnsi" w:hAnsiTheme="majorHAnsi" w:eastAsiaTheme="minorHAnsi" w:cstheme="minorBidi"/>
          <w:szCs w:val="22"/>
        </w:rPr>
        <w:t xml:space="preserve"> </w:t>
      </w:r>
      <w:r w:rsidRPr="009B271E" w:rsidR="009B271E">
        <w:rPr>
          <w:rFonts w:asciiTheme="majorHAnsi" w:hAnsiTheme="majorHAnsi" w:eastAsiaTheme="minorHAnsi" w:cstheme="minorBidi"/>
          <w:szCs w:val="22"/>
        </w:rPr>
        <w:t>25471</w:t>
      </w:r>
      <w:r w:rsidR="009B271E">
        <w:rPr>
          <w:rFonts w:asciiTheme="majorHAnsi" w:hAnsiTheme="majorHAnsi" w:eastAsiaTheme="minorHAnsi" w:cstheme="minorBidi"/>
          <w:szCs w:val="22"/>
        </w:rPr>
        <w:t>.</w:t>
      </w:r>
      <w:r w:rsidRPr="00DC54B4">
        <w:rPr>
          <w:rFonts w:asciiTheme="majorHAnsi" w:hAnsiTheme="majorHAnsi" w:eastAsiaTheme="minorHAnsi" w:cstheme="minorBidi"/>
          <w:szCs w:val="22"/>
        </w:rPr>
        <w:t xml:space="preserve"> </w:t>
      </w:r>
    </w:p>
    <w:p w:rsidR="00200261" w:rsidP="00200261" w:rsidRDefault="00200261" w14:paraId="392825C9" w14:textId="1D2BCA78">
      <w:pPr>
        <w:pStyle w:val="NormalWeb"/>
        <w:spacing w:line="288" w:lineRule="atLeast"/>
        <w:rPr>
          <w:rFonts w:asciiTheme="majorHAnsi" w:hAnsiTheme="majorHAnsi" w:eastAsiaTheme="minorHAnsi" w:cstheme="minorBidi"/>
          <w:szCs w:val="22"/>
        </w:rPr>
      </w:pPr>
      <w:r w:rsidRPr="00DC54B4">
        <w:rPr>
          <w:rFonts w:asciiTheme="majorHAnsi" w:hAnsiTheme="majorHAnsi" w:eastAsiaTheme="minorHAnsi" w:cstheme="minorBidi"/>
          <w:szCs w:val="22"/>
        </w:rPr>
        <w:t>Part B: CONSULTATION</w:t>
      </w:r>
      <w:r w:rsidRPr="00DC54B4" w:rsidR="0085688C">
        <w:rPr>
          <w:rFonts w:asciiTheme="majorHAnsi" w:hAnsiTheme="majorHAnsi" w:eastAsiaTheme="minorHAnsi" w:cstheme="minorBidi"/>
          <w:szCs w:val="22"/>
        </w:rPr>
        <w:t xml:space="preserve"> </w:t>
      </w:r>
    </w:p>
    <w:p w:rsidRPr="00586DE5" w:rsidR="00586DE5" w:rsidP="00586DE5" w:rsidRDefault="00700281" w14:paraId="488CCB6E" w14:textId="77777777">
      <w:pPr>
        <w:pStyle w:val="NoSpacing"/>
        <w:rPr>
          <w:rFonts w:asciiTheme="majorHAnsi" w:hAnsiTheme="majorHAnsi"/>
          <w:sz w:val="24"/>
        </w:rPr>
      </w:pPr>
      <w:r w:rsidRPr="00586DE5">
        <w:rPr>
          <w:rFonts w:asciiTheme="majorHAnsi" w:hAnsiTheme="majorHAnsi"/>
          <w:sz w:val="24"/>
        </w:rPr>
        <w:t>No additional consultation apart from soliciting publ</w:t>
      </w:r>
      <w:r w:rsidRPr="00586DE5" w:rsidR="00586DE5">
        <w:rPr>
          <w:rFonts w:asciiTheme="majorHAnsi" w:hAnsiTheme="majorHAnsi"/>
          <w:sz w:val="24"/>
        </w:rPr>
        <w:t xml:space="preserve">ic comments through the Federal </w:t>
      </w:r>
    </w:p>
    <w:p w:rsidRPr="00586DE5" w:rsidR="00700281" w:rsidP="00586DE5" w:rsidRDefault="00700281" w14:paraId="34032B39" w14:textId="5C651240">
      <w:pPr>
        <w:pStyle w:val="NoSpacing"/>
        <w:rPr>
          <w:rFonts w:asciiTheme="majorHAnsi" w:hAnsiTheme="majorHAnsi"/>
          <w:sz w:val="24"/>
        </w:rPr>
      </w:pPr>
      <w:r w:rsidRPr="00586DE5">
        <w:rPr>
          <w:rFonts w:asciiTheme="majorHAnsi" w:hAnsiTheme="majorHAnsi"/>
          <w:sz w:val="24"/>
        </w:rPr>
        <w:t>Register was conducted for this submission.</w:t>
      </w:r>
    </w:p>
    <w:p w:rsidRPr="00DC54B4" w:rsidR="00586DE5" w:rsidP="00586DE5" w:rsidRDefault="00586DE5" w14:paraId="2C7A128B" w14:textId="77777777">
      <w:pPr>
        <w:pStyle w:val="NoSpacing"/>
      </w:pPr>
    </w:p>
    <w:p w:rsidRPr="00DC54B4" w:rsidR="00571698" w:rsidP="006E563D" w:rsidRDefault="006A13FA" w14:paraId="77C681BB" w14:textId="77777777">
      <w:pPr>
        <w:spacing w:after="0" w:line="240" w:lineRule="auto"/>
        <w:rPr>
          <w:rFonts w:asciiTheme="majorHAnsi" w:hAnsiTheme="majorHAnsi"/>
          <w:sz w:val="24"/>
        </w:rPr>
      </w:pPr>
      <w:r w:rsidRPr="00DC54B4">
        <w:rPr>
          <w:rFonts w:asciiTheme="majorHAnsi" w:hAnsiTheme="majorHAnsi"/>
          <w:sz w:val="24"/>
        </w:rPr>
        <w:t xml:space="preserve">9. </w:t>
      </w:r>
      <w:r w:rsidRPr="00DC54B4">
        <w:rPr>
          <w:rFonts w:asciiTheme="majorHAnsi" w:hAnsiTheme="majorHAnsi"/>
          <w:sz w:val="24"/>
        </w:rPr>
        <w:tab/>
      </w:r>
      <w:r w:rsidRPr="00DC54B4">
        <w:rPr>
          <w:rFonts w:asciiTheme="majorHAnsi" w:hAnsiTheme="majorHAnsi"/>
          <w:sz w:val="24"/>
          <w:u w:val="single"/>
        </w:rPr>
        <w:t>Gifts or Payment</w:t>
      </w:r>
      <w:r w:rsidRPr="00DC54B4" w:rsidR="0085688C">
        <w:rPr>
          <w:rFonts w:asciiTheme="majorHAnsi" w:hAnsiTheme="majorHAnsi"/>
          <w:sz w:val="24"/>
          <w:u w:val="single"/>
        </w:rPr>
        <w:t xml:space="preserve"> </w:t>
      </w:r>
    </w:p>
    <w:p w:rsidRPr="00DC54B4" w:rsidR="006A13FA" w:rsidP="00A85062" w:rsidRDefault="006A13FA" w14:paraId="156BDECB" w14:textId="77777777">
      <w:pPr>
        <w:spacing w:after="0" w:line="240" w:lineRule="auto"/>
        <w:ind w:firstLine="720"/>
        <w:rPr>
          <w:rFonts w:asciiTheme="majorHAnsi" w:hAnsiTheme="majorHAnsi"/>
          <w:i/>
          <w:sz w:val="24"/>
        </w:rPr>
      </w:pPr>
      <w:r w:rsidRPr="00DC54B4">
        <w:rPr>
          <w:rFonts w:asciiTheme="majorHAnsi" w:hAnsiTheme="majorHAnsi"/>
          <w:sz w:val="24"/>
        </w:rPr>
        <w:t>No payments or gifts are being offered to respondents as an incentive to participate in the collection.</w:t>
      </w:r>
      <w:r w:rsidRPr="00DC54B4">
        <w:rPr>
          <w:rFonts w:asciiTheme="majorHAnsi" w:hAnsiTheme="majorHAnsi"/>
          <w:i/>
          <w:sz w:val="24"/>
        </w:rPr>
        <w:t xml:space="preserve"> </w:t>
      </w:r>
    </w:p>
    <w:p w:rsidRPr="00DC54B4" w:rsidR="006A13FA" w:rsidP="006A13FA" w:rsidRDefault="006A13FA" w14:paraId="664ECEF6" w14:textId="77777777">
      <w:pPr>
        <w:spacing w:after="0" w:line="240" w:lineRule="auto"/>
        <w:rPr>
          <w:rFonts w:asciiTheme="majorHAnsi" w:hAnsiTheme="majorHAnsi"/>
          <w:i/>
          <w:sz w:val="24"/>
        </w:rPr>
      </w:pPr>
    </w:p>
    <w:p w:rsidRPr="00DC54B4" w:rsidR="00F97482" w:rsidP="006A13FA" w:rsidRDefault="00F97482" w14:paraId="78669C90" w14:textId="77777777">
      <w:pPr>
        <w:spacing w:after="0" w:line="240" w:lineRule="auto"/>
        <w:rPr>
          <w:rFonts w:asciiTheme="majorHAnsi" w:hAnsiTheme="majorHAnsi"/>
          <w:sz w:val="24"/>
          <w:u w:val="single"/>
        </w:rPr>
      </w:pPr>
      <w:r w:rsidRPr="00DC54B4">
        <w:rPr>
          <w:rFonts w:asciiTheme="majorHAnsi" w:hAnsiTheme="majorHAnsi"/>
          <w:sz w:val="24"/>
        </w:rPr>
        <w:lastRenderedPageBreak/>
        <w:t xml:space="preserve">10. </w:t>
      </w:r>
      <w:r w:rsidRPr="00DC54B4">
        <w:rPr>
          <w:rFonts w:asciiTheme="majorHAnsi" w:hAnsiTheme="majorHAnsi"/>
          <w:sz w:val="24"/>
        </w:rPr>
        <w:tab/>
      </w:r>
      <w:r w:rsidRPr="00DC54B4">
        <w:rPr>
          <w:rFonts w:asciiTheme="majorHAnsi" w:hAnsiTheme="majorHAnsi"/>
          <w:sz w:val="24"/>
          <w:u w:val="single"/>
        </w:rPr>
        <w:t>Confidentiality</w:t>
      </w:r>
      <w:r w:rsidRPr="00DC54B4" w:rsidR="0085688C">
        <w:rPr>
          <w:rFonts w:asciiTheme="majorHAnsi" w:hAnsiTheme="majorHAnsi"/>
          <w:sz w:val="24"/>
          <w:u w:val="single"/>
        </w:rPr>
        <w:t xml:space="preserve"> </w:t>
      </w:r>
    </w:p>
    <w:p w:rsidRPr="00DC54B4" w:rsidR="00823410" w:rsidP="006A13FA" w:rsidRDefault="00823410" w14:paraId="1A798E65" w14:textId="77777777">
      <w:pPr>
        <w:spacing w:after="0" w:line="240" w:lineRule="auto"/>
        <w:rPr>
          <w:rFonts w:asciiTheme="majorHAnsi" w:hAnsiTheme="majorHAnsi"/>
          <w:sz w:val="24"/>
          <w:u w:val="single"/>
        </w:rPr>
      </w:pPr>
    </w:p>
    <w:p w:rsidRPr="00DC54B4" w:rsidR="00E95FFB" w:rsidP="00C17BA3" w:rsidRDefault="00E95FFB" w14:paraId="514D7F13" w14:textId="673854A5">
      <w:pPr>
        <w:spacing w:after="0" w:line="240" w:lineRule="auto"/>
        <w:rPr>
          <w:rFonts w:asciiTheme="majorHAnsi" w:hAnsiTheme="majorHAnsi"/>
          <w:sz w:val="24"/>
        </w:rPr>
      </w:pPr>
      <w:r w:rsidRPr="00DC54B4">
        <w:rPr>
          <w:rFonts w:asciiTheme="majorHAnsi" w:hAnsiTheme="majorHAnsi"/>
          <w:sz w:val="24"/>
        </w:rPr>
        <w:t>A Privacy Act Statement is required</w:t>
      </w:r>
      <w:r w:rsidRPr="00DC54B4" w:rsidR="00996894">
        <w:rPr>
          <w:rFonts w:asciiTheme="majorHAnsi" w:hAnsiTheme="majorHAnsi"/>
          <w:sz w:val="24"/>
        </w:rPr>
        <w:t xml:space="preserve"> for this collection</w:t>
      </w:r>
      <w:r w:rsidRPr="00DC54B4">
        <w:rPr>
          <w:rFonts w:asciiTheme="majorHAnsi" w:hAnsiTheme="majorHAnsi"/>
          <w:sz w:val="24"/>
        </w:rPr>
        <w:t xml:space="preserve"> </w:t>
      </w:r>
      <w:r w:rsidR="008A12EA">
        <w:rPr>
          <w:rFonts w:asciiTheme="majorHAnsi" w:hAnsiTheme="majorHAnsi"/>
          <w:sz w:val="24"/>
        </w:rPr>
        <w:t xml:space="preserve">and is located on page 3 of the form. </w:t>
      </w:r>
    </w:p>
    <w:p w:rsidRPr="00DC54B4" w:rsidR="00E95FFB" w:rsidP="00E95FFB" w:rsidRDefault="00E95FFB" w14:paraId="2510CA81" w14:textId="77777777">
      <w:pPr>
        <w:spacing w:after="0" w:line="240" w:lineRule="auto"/>
        <w:rPr>
          <w:rFonts w:asciiTheme="majorHAnsi" w:hAnsiTheme="majorHAnsi"/>
          <w:sz w:val="24"/>
        </w:rPr>
      </w:pPr>
    </w:p>
    <w:p w:rsidR="00A85062" w:rsidP="00490797" w:rsidRDefault="00187F3E" w14:paraId="6F599974" w14:textId="0C7BFB78">
      <w:pPr>
        <w:spacing w:after="0" w:line="240" w:lineRule="auto"/>
        <w:rPr>
          <w:rFonts w:asciiTheme="majorHAnsi" w:hAnsiTheme="majorHAnsi"/>
          <w:sz w:val="24"/>
        </w:rPr>
      </w:pPr>
      <w:r w:rsidRPr="00187F3E">
        <w:rPr>
          <w:rFonts w:asciiTheme="majorHAnsi" w:hAnsiTheme="majorHAnsi"/>
          <w:sz w:val="24"/>
        </w:rPr>
        <w:t xml:space="preserve">The System of Records Notice (SORN) for this collection is DHA 09 Medical Credentials/Risk Management Analysis System. The Link is provided below:  </w:t>
      </w:r>
      <w:hyperlink w:history="1" r:id="rId8">
        <w:r w:rsidRPr="00AC765D">
          <w:rPr>
            <w:rStyle w:val="Hyperlink"/>
            <w:rFonts w:asciiTheme="majorHAnsi" w:hAnsiTheme="majorHAnsi"/>
            <w:sz w:val="24"/>
          </w:rPr>
          <w:t>http://dpcld.defense.gov/Privacy/SORNsIndex/DOD-wide-SORN-Article-View/Article/570674/edha-09/</w:t>
        </w:r>
      </w:hyperlink>
      <w:r>
        <w:rPr>
          <w:rFonts w:asciiTheme="majorHAnsi" w:hAnsiTheme="majorHAnsi"/>
          <w:sz w:val="24"/>
        </w:rPr>
        <w:t xml:space="preserve"> </w:t>
      </w:r>
    </w:p>
    <w:p w:rsidRPr="00DC54B4" w:rsidR="00DF7858" w:rsidP="00490797" w:rsidRDefault="00DF7858" w14:paraId="67DB6819" w14:textId="77777777">
      <w:pPr>
        <w:spacing w:after="0" w:line="240" w:lineRule="auto"/>
        <w:rPr>
          <w:rFonts w:asciiTheme="majorHAnsi" w:hAnsiTheme="majorHAnsi"/>
          <w:sz w:val="24"/>
        </w:rPr>
      </w:pPr>
    </w:p>
    <w:p w:rsidR="00823410" w:rsidP="00140E7D" w:rsidRDefault="00187F3E" w14:paraId="76E6AF3F" w14:textId="430F722B">
      <w:pPr>
        <w:spacing w:after="0" w:line="240" w:lineRule="auto"/>
        <w:rPr>
          <w:rFonts w:asciiTheme="majorHAnsi" w:hAnsiTheme="majorHAnsi"/>
          <w:sz w:val="24"/>
        </w:rPr>
      </w:pPr>
      <w:r>
        <w:rPr>
          <w:rFonts w:asciiTheme="majorHAnsi" w:hAnsiTheme="majorHAnsi"/>
          <w:sz w:val="24"/>
        </w:rPr>
        <w:t>The</w:t>
      </w:r>
      <w:r w:rsidRPr="00700281" w:rsidR="00700281">
        <w:rPr>
          <w:rFonts w:asciiTheme="majorHAnsi" w:hAnsiTheme="majorHAnsi"/>
          <w:sz w:val="24"/>
        </w:rPr>
        <w:t xml:space="preserve"> Privacy Impact Assessment (PIA)</w:t>
      </w:r>
      <w:r>
        <w:rPr>
          <w:rFonts w:asciiTheme="majorHAnsi" w:hAnsiTheme="majorHAnsi"/>
          <w:sz w:val="24"/>
        </w:rPr>
        <w:t>, “Centralized Credentials Quality Assurance System (CCQAS)</w:t>
      </w:r>
      <w:r w:rsidR="006D3A5D">
        <w:rPr>
          <w:rFonts w:asciiTheme="majorHAnsi" w:hAnsiTheme="majorHAnsi"/>
          <w:sz w:val="24"/>
        </w:rPr>
        <w:t>”</w:t>
      </w:r>
      <w:r>
        <w:rPr>
          <w:rFonts w:asciiTheme="majorHAnsi" w:hAnsiTheme="majorHAnsi"/>
          <w:sz w:val="24"/>
        </w:rPr>
        <w:t xml:space="preserve"> can be accessed here:</w:t>
      </w:r>
      <w:r w:rsidRPr="00700281" w:rsidR="00700281">
        <w:rPr>
          <w:rFonts w:asciiTheme="majorHAnsi" w:hAnsiTheme="majorHAnsi"/>
          <w:sz w:val="24"/>
        </w:rPr>
        <w:t xml:space="preserve"> </w:t>
      </w:r>
      <w:hyperlink w:history="1" r:id="rId9">
        <w:r w:rsidRPr="00AC765D">
          <w:rPr>
            <w:rStyle w:val="Hyperlink"/>
            <w:rFonts w:asciiTheme="majorHAnsi" w:hAnsiTheme="majorHAnsi"/>
            <w:sz w:val="24"/>
          </w:rPr>
          <w:t>https://www.health.mil/Military-Health-Topics/Privacy-and-Civil-Liberties/Privacy-Impact-Assessments/MHS-PIA-List</w:t>
        </w:r>
      </w:hyperlink>
      <w:r>
        <w:rPr>
          <w:rFonts w:asciiTheme="majorHAnsi" w:hAnsiTheme="majorHAnsi"/>
          <w:sz w:val="24"/>
        </w:rPr>
        <w:t xml:space="preserve"> </w:t>
      </w:r>
    </w:p>
    <w:p w:rsidRPr="00DC54B4" w:rsidR="00700281" w:rsidP="00140E7D" w:rsidRDefault="00700281" w14:paraId="7BC967F3" w14:textId="77777777">
      <w:pPr>
        <w:spacing w:after="0" w:line="240" w:lineRule="auto"/>
        <w:rPr>
          <w:rFonts w:asciiTheme="majorHAnsi" w:hAnsiTheme="majorHAnsi"/>
          <w:sz w:val="24"/>
        </w:rPr>
      </w:pPr>
    </w:p>
    <w:p w:rsidRPr="00DC54B4" w:rsidR="00823410" w:rsidP="00823410" w:rsidRDefault="00823410" w14:paraId="0ADE02D2" w14:textId="22E712F9">
      <w:pPr>
        <w:spacing w:after="0" w:line="240" w:lineRule="auto"/>
        <w:rPr>
          <w:rFonts w:asciiTheme="majorHAnsi" w:hAnsiTheme="majorHAnsi"/>
          <w:sz w:val="24"/>
        </w:rPr>
      </w:pPr>
      <w:r w:rsidRPr="00DC54B4">
        <w:rPr>
          <w:rFonts w:asciiTheme="majorHAnsi" w:hAnsiTheme="majorHAnsi"/>
          <w:sz w:val="24"/>
        </w:rPr>
        <w:t>Records Retention and Disposition:</w:t>
      </w:r>
    </w:p>
    <w:p w:rsidRPr="00DC54B4" w:rsidR="00823410" w:rsidP="005D5C81" w:rsidRDefault="00823410" w14:paraId="0C187FAF" w14:textId="77777777">
      <w:pPr>
        <w:spacing w:after="0" w:line="240" w:lineRule="auto"/>
        <w:ind w:left="720"/>
        <w:rPr>
          <w:rFonts w:asciiTheme="majorHAnsi" w:hAnsiTheme="majorHAnsi"/>
          <w:sz w:val="24"/>
        </w:rPr>
      </w:pPr>
    </w:p>
    <w:p w:rsidRPr="00DC54B4" w:rsidR="00823410" w:rsidP="00823410" w:rsidRDefault="00823410" w14:paraId="2C1AB6CB" w14:textId="77777777">
      <w:pPr>
        <w:pStyle w:val="PlainText"/>
        <w:rPr>
          <w:rFonts w:asciiTheme="majorHAnsi" w:hAnsiTheme="majorHAnsi"/>
          <w:sz w:val="24"/>
          <w:szCs w:val="24"/>
        </w:rPr>
      </w:pPr>
      <w:r w:rsidRPr="00DC54B4">
        <w:rPr>
          <w:rFonts w:asciiTheme="majorHAnsi" w:hAnsiTheme="majorHAnsi"/>
          <w:sz w:val="24"/>
          <w:szCs w:val="24"/>
        </w:rPr>
        <w:t xml:space="preserve">File number 911-01: </w:t>
      </w:r>
    </w:p>
    <w:p w:rsidRPr="00DC54B4" w:rsidR="00823410" w:rsidP="00823410" w:rsidRDefault="00823410" w14:paraId="17E34B29" w14:textId="77777777">
      <w:pPr>
        <w:pStyle w:val="PlainText"/>
        <w:rPr>
          <w:rFonts w:asciiTheme="majorHAnsi" w:hAnsiTheme="majorHAnsi"/>
          <w:sz w:val="24"/>
          <w:szCs w:val="24"/>
        </w:rPr>
      </w:pPr>
    </w:p>
    <w:p w:rsidRPr="00DC54B4" w:rsidR="00823410" w:rsidP="00823410" w:rsidRDefault="00823410" w14:paraId="05C72D54" w14:textId="77777777">
      <w:pPr>
        <w:pStyle w:val="PlainText"/>
        <w:rPr>
          <w:rFonts w:asciiTheme="majorHAnsi" w:hAnsiTheme="majorHAnsi"/>
          <w:sz w:val="24"/>
          <w:szCs w:val="24"/>
        </w:rPr>
      </w:pPr>
      <w:r w:rsidRPr="00DC54B4">
        <w:rPr>
          <w:rFonts w:asciiTheme="majorHAnsi" w:hAnsiTheme="majorHAnsi"/>
          <w:sz w:val="24"/>
          <w:szCs w:val="24"/>
        </w:rPr>
        <w:t>FILE TITLE: TRICARE Contractor Claims Records</w:t>
      </w:r>
    </w:p>
    <w:p w:rsidRPr="00DC54B4" w:rsidR="00823410" w:rsidP="00823410" w:rsidRDefault="00823410" w14:paraId="6A6DDF48" w14:textId="18FB0D7F">
      <w:pPr>
        <w:pStyle w:val="PlainText"/>
        <w:rPr>
          <w:rFonts w:asciiTheme="majorHAnsi" w:hAnsiTheme="majorHAnsi"/>
          <w:sz w:val="24"/>
          <w:szCs w:val="24"/>
        </w:rPr>
      </w:pPr>
    </w:p>
    <w:p w:rsidRPr="00DC54B4" w:rsidR="00823410" w:rsidP="00823410" w:rsidRDefault="00823410" w14:paraId="141BB0AA" w14:textId="77777777">
      <w:pPr>
        <w:pStyle w:val="PlainText"/>
        <w:rPr>
          <w:rFonts w:asciiTheme="majorHAnsi" w:hAnsiTheme="majorHAnsi"/>
          <w:sz w:val="24"/>
          <w:szCs w:val="24"/>
        </w:rPr>
      </w:pPr>
      <w:r w:rsidRPr="00DC54B4">
        <w:rPr>
          <w:rFonts w:asciiTheme="majorHAnsi" w:hAnsiTheme="majorHAnsi"/>
          <w:sz w:val="24"/>
          <w:szCs w:val="24"/>
        </w:rPr>
        <w:t xml:space="preserve">DISPOSITION: Temporary. Cut off at end of the calendar year in which received. </w:t>
      </w:r>
    </w:p>
    <w:p w:rsidRPr="00DC54B4" w:rsidR="00823410" w:rsidP="00823410" w:rsidRDefault="00823410" w14:paraId="055525A1" w14:textId="77777777">
      <w:pPr>
        <w:pStyle w:val="PlainText"/>
        <w:rPr>
          <w:rFonts w:asciiTheme="majorHAnsi" w:hAnsiTheme="majorHAnsi"/>
          <w:sz w:val="24"/>
          <w:szCs w:val="24"/>
        </w:rPr>
      </w:pPr>
      <w:r w:rsidRPr="00DC54B4">
        <w:rPr>
          <w:rFonts w:asciiTheme="majorHAnsi" w:hAnsiTheme="majorHAnsi"/>
          <w:sz w:val="24"/>
          <w:szCs w:val="24"/>
        </w:rPr>
        <w:t>Destroy 10 years after cutoff.</w:t>
      </w:r>
    </w:p>
    <w:p w:rsidRPr="00DC54B4" w:rsidR="00823410" w:rsidP="00823410" w:rsidRDefault="00823410" w14:paraId="2E9149FC" w14:textId="77777777">
      <w:pPr>
        <w:pStyle w:val="PlainText"/>
        <w:rPr>
          <w:rFonts w:asciiTheme="majorHAnsi" w:hAnsiTheme="majorHAnsi"/>
          <w:sz w:val="24"/>
          <w:szCs w:val="24"/>
        </w:rPr>
      </w:pPr>
    </w:p>
    <w:p w:rsidRPr="00DC54B4" w:rsidR="00823410" w:rsidP="00823410" w:rsidRDefault="00823410" w14:paraId="16D020BE" w14:textId="77777777">
      <w:pPr>
        <w:pStyle w:val="PlainText"/>
        <w:rPr>
          <w:rFonts w:asciiTheme="majorHAnsi" w:hAnsiTheme="majorHAnsi"/>
          <w:sz w:val="24"/>
          <w:szCs w:val="24"/>
        </w:rPr>
      </w:pPr>
      <w:r w:rsidRPr="00DC54B4">
        <w:rPr>
          <w:rFonts w:asciiTheme="majorHAnsi" w:hAnsiTheme="majorHAnsi"/>
          <w:sz w:val="24"/>
          <w:szCs w:val="24"/>
        </w:rPr>
        <w:t>AUTHORITY: DAA-0330-2014-0014-0001</w:t>
      </w:r>
    </w:p>
    <w:p w:rsidRPr="00DC54B4" w:rsidR="00823410" w:rsidP="00823410" w:rsidRDefault="00823410" w14:paraId="4984C47B" w14:textId="77777777">
      <w:pPr>
        <w:pStyle w:val="PlainText"/>
        <w:rPr>
          <w:rFonts w:asciiTheme="majorHAnsi" w:hAnsiTheme="majorHAnsi"/>
          <w:sz w:val="24"/>
          <w:szCs w:val="24"/>
        </w:rPr>
      </w:pPr>
      <w:r w:rsidRPr="00DC54B4">
        <w:rPr>
          <w:rFonts w:asciiTheme="majorHAnsi" w:hAnsiTheme="majorHAnsi"/>
          <w:sz w:val="24"/>
          <w:szCs w:val="24"/>
        </w:rPr>
        <w:t>PRIVACY ACT: EDTMA 04</w:t>
      </w:r>
    </w:p>
    <w:p w:rsidRPr="00DC54B4" w:rsidR="00823410" w:rsidP="00823410" w:rsidRDefault="00823410" w14:paraId="05728A03" w14:textId="77777777">
      <w:pPr>
        <w:pStyle w:val="PlainText"/>
        <w:rPr>
          <w:rFonts w:asciiTheme="majorHAnsi" w:hAnsiTheme="majorHAnsi"/>
          <w:sz w:val="24"/>
          <w:szCs w:val="24"/>
        </w:rPr>
      </w:pPr>
      <w:r w:rsidRPr="00DC54B4">
        <w:rPr>
          <w:rFonts w:asciiTheme="majorHAnsi" w:hAnsiTheme="majorHAnsi"/>
          <w:sz w:val="24"/>
          <w:szCs w:val="24"/>
        </w:rPr>
        <w:t>FORMER FILE NUMBER(s): 911-01.1, 911-01.2, 911-01.3</w:t>
      </w:r>
    </w:p>
    <w:p w:rsidRPr="00DC54B4" w:rsidR="00823410" w:rsidP="005D5C81" w:rsidRDefault="00823410" w14:paraId="021EDA61" w14:textId="77777777">
      <w:pPr>
        <w:spacing w:after="0" w:line="240" w:lineRule="auto"/>
        <w:ind w:left="720"/>
        <w:rPr>
          <w:rFonts w:asciiTheme="majorHAnsi" w:hAnsiTheme="majorHAnsi"/>
          <w:sz w:val="24"/>
        </w:rPr>
      </w:pPr>
    </w:p>
    <w:p w:rsidRPr="00DC54B4" w:rsidR="00DF4D7D" w:rsidP="00DF4D7D" w:rsidRDefault="00DF4D7D" w14:paraId="1FEC3907" w14:textId="77777777">
      <w:pPr>
        <w:spacing w:after="0" w:line="240" w:lineRule="auto"/>
        <w:ind w:firstLine="720"/>
        <w:rPr>
          <w:rFonts w:asciiTheme="majorHAnsi" w:hAnsiTheme="majorHAnsi"/>
          <w:sz w:val="24"/>
        </w:rPr>
      </w:pPr>
    </w:p>
    <w:p w:rsidRPr="00DC54B4" w:rsidR="00996894" w:rsidP="00996894" w:rsidRDefault="00337EF1" w14:paraId="44548906" w14:textId="77777777">
      <w:pPr>
        <w:spacing w:after="0" w:line="240" w:lineRule="auto"/>
        <w:rPr>
          <w:rFonts w:asciiTheme="majorHAnsi" w:hAnsiTheme="majorHAnsi"/>
          <w:sz w:val="24"/>
        </w:rPr>
      </w:pPr>
      <w:r w:rsidRPr="00DC54B4">
        <w:rPr>
          <w:rFonts w:asciiTheme="majorHAnsi" w:hAnsiTheme="majorHAnsi"/>
          <w:sz w:val="24"/>
        </w:rPr>
        <w:t xml:space="preserve">11. </w:t>
      </w:r>
      <w:r w:rsidRPr="00DC54B4">
        <w:rPr>
          <w:rFonts w:asciiTheme="majorHAnsi" w:hAnsiTheme="majorHAnsi"/>
          <w:sz w:val="24"/>
        </w:rPr>
        <w:tab/>
      </w:r>
      <w:r w:rsidRPr="00DC54B4">
        <w:rPr>
          <w:rFonts w:asciiTheme="majorHAnsi" w:hAnsiTheme="majorHAnsi"/>
          <w:sz w:val="24"/>
          <w:u w:val="single"/>
        </w:rPr>
        <w:t>Sensitive Questions</w:t>
      </w:r>
      <w:r w:rsidRPr="00DC54B4" w:rsidR="0085688C">
        <w:rPr>
          <w:rFonts w:asciiTheme="majorHAnsi" w:hAnsiTheme="majorHAnsi"/>
          <w:sz w:val="24"/>
          <w:u w:val="single"/>
        </w:rPr>
        <w:t xml:space="preserve"> </w:t>
      </w:r>
    </w:p>
    <w:p w:rsidRPr="00DC54B4" w:rsidR="009A6246" w:rsidP="00DF4D7D" w:rsidRDefault="009A6246" w14:paraId="7A198FF4" w14:textId="77777777">
      <w:pPr>
        <w:spacing w:after="0" w:line="240" w:lineRule="auto"/>
        <w:ind w:firstLine="720"/>
        <w:rPr>
          <w:rFonts w:asciiTheme="majorHAnsi" w:hAnsiTheme="majorHAnsi"/>
          <w:sz w:val="24"/>
        </w:rPr>
      </w:pPr>
      <w:r w:rsidRPr="00DC54B4">
        <w:rPr>
          <w:rFonts w:asciiTheme="majorHAnsi" w:hAnsiTheme="majorHAnsi"/>
          <w:sz w:val="24"/>
        </w:rPr>
        <w:t xml:space="preserve">No questions considered sensitive are being asked in this collection. </w:t>
      </w:r>
    </w:p>
    <w:p w:rsidRPr="00DC54B4" w:rsidR="00D21AA6" w:rsidP="00337EF1" w:rsidRDefault="00D21AA6" w14:paraId="41B48F9B" w14:textId="77777777">
      <w:pPr>
        <w:spacing w:after="0" w:line="240" w:lineRule="auto"/>
        <w:rPr>
          <w:rFonts w:asciiTheme="majorHAnsi" w:hAnsiTheme="majorHAnsi"/>
          <w:sz w:val="24"/>
        </w:rPr>
      </w:pPr>
    </w:p>
    <w:p w:rsidRPr="00DC54B4" w:rsidR="00D21AA6" w:rsidP="00337EF1" w:rsidRDefault="00D21AA6" w14:paraId="46F612D6" w14:textId="77777777">
      <w:pPr>
        <w:spacing w:after="0" w:line="240" w:lineRule="auto"/>
        <w:rPr>
          <w:rFonts w:asciiTheme="majorHAnsi" w:hAnsiTheme="majorHAnsi"/>
          <w:sz w:val="24"/>
        </w:rPr>
      </w:pPr>
      <w:r w:rsidRPr="00DC54B4">
        <w:rPr>
          <w:rFonts w:asciiTheme="majorHAnsi" w:hAnsiTheme="majorHAnsi"/>
          <w:sz w:val="24"/>
        </w:rPr>
        <w:t xml:space="preserve">12. </w:t>
      </w:r>
      <w:r w:rsidRPr="00DC54B4" w:rsidR="00A76F7E">
        <w:rPr>
          <w:rFonts w:asciiTheme="majorHAnsi" w:hAnsiTheme="majorHAnsi"/>
          <w:sz w:val="24"/>
        </w:rPr>
        <w:tab/>
      </w:r>
      <w:r w:rsidRPr="00DC54B4" w:rsidR="00A76F7E">
        <w:rPr>
          <w:rFonts w:asciiTheme="majorHAnsi" w:hAnsiTheme="majorHAnsi"/>
          <w:sz w:val="24"/>
          <w:u w:val="single"/>
        </w:rPr>
        <w:t>Respondent Burden and its Labor Costs</w:t>
      </w:r>
    </w:p>
    <w:p w:rsidRPr="00DC54B4" w:rsidR="00B55E9F" w:rsidP="00B55E9F" w:rsidRDefault="00235D71" w14:paraId="693D7A4D" w14:textId="77777777">
      <w:pPr>
        <w:pStyle w:val="NormalWeb"/>
        <w:spacing w:after="0" w:afterAutospacing="0" w:line="288" w:lineRule="atLeast"/>
        <w:rPr>
          <w:rFonts w:asciiTheme="majorHAnsi" w:hAnsiTheme="majorHAnsi" w:eastAsiaTheme="minorHAnsi" w:cstheme="minorBidi"/>
          <w:szCs w:val="22"/>
        </w:rPr>
      </w:pPr>
      <w:r w:rsidRPr="00DC54B4">
        <w:rPr>
          <w:rFonts w:asciiTheme="majorHAnsi" w:hAnsiTheme="majorHAnsi" w:eastAsiaTheme="minorHAnsi" w:cstheme="minorBidi"/>
          <w:szCs w:val="22"/>
        </w:rPr>
        <w:t>Part A: ESTIMATION OF RESPONDENT BURDEN</w:t>
      </w:r>
    </w:p>
    <w:p w:rsidRPr="00DC54B4" w:rsidR="00B55E9F" w:rsidP="00235D71" w:rsidRDefault="00B55E9F" w14:paraId="7689BEA6" w14:textId="77777777">
      <w:pPr>
        <w:spacing w:after="0" w:line="240" w:lineRule="auto"/>
        <w:rPr>
          <w:rFonts w:asciiTheme="majorHAnsi" w:hAnsiTheme="majorHAnsi"/>
          <w:i/>
          <w:sz w:val="24"/>
        </w:rPr>
      </w:pPr>
    </w:p>
    <w:p w:rsidRPr="00DC54B4" w:rsidR="00235D71" w:rsidP="00235D71" w:rsidRDefault="00235D71" w14:paraId="1D63EEFA" w14:textId="77777777">
      <w:pPr>
        <w:pStyle w:val="ListParagraph"/>
        <w:numPr>
          <w:ilvl w:val="0"/>
          <w:numId w:val="14"/>
        </w:numPr>
        <w:spacing w:after="0" w:line="240" w:lineRule="auto"/>
        <w:rPr>
          <w:rFonts w:asciiTheme="majorHAnsi" w:hAnsiTheme="majorHAnsi"/>
          <w:sz w:val="24"/>
        </w:rPr>
      </w:pPr>
      <w:r w:rsidRPr="00DC54B4">
        <w:rPr>
          <w:rFonts w:asciiTheme="majorHAnsi" w:hAnsiTheme="majorHAnsi"/>
          <w:sz w:val="24"/>
        </w:rPr>
        <w:t>Collection Instrument(s)</w:t>
      </w:r>
    </w:p>
    <w:p w:rsidRPr="00DC54B4" w:rsidR="00235D71" w:rsidP="00235D71" w:rsidRDefault="00A76F7E" w14:paraId="1DD3AC49" w14:textId="77777777">
      <w:pPr>
        <w:pStyle w:val="ListParagraph"/>
        <w:spacing w:after="0" w:line="240" w:lineRule="auto"/>
        <w:rPr>
          <w:rFonts w:asciiTheme="majorHAnsi" w:hAnsiTheme="majorHAnsi"/>
          <w:sz w:val="24"/>
        </w:rPr>
      </w:pPr>
      <w:r w:rsidRPr="00DC54B4">
        <w:rPr>
          <w:rFonts w:asciiTheme="majorHAnsi" w:hAnsiTheme="majorHAnsi"/>
          <w:sz w:val="24"/>
        </w:rPr>
        <w:t>[</w:t>
      </w:r>
      <w:r w:rsidRPr="00DC54B4" w:rsidR="00DF4D7D">
        <w:rPr>
          <w:rFonts w:asciiTheme="majorHAnsi" w:hAnsiTheme="majorHAnsi"/>
          <w:sz w:val="24"/>
        </w:rPr>
        <w:t>DHA Form 780</w:t>
      </w:r>
      <w:r w:rsidRPr="00DC54B4">
        <w:rPr>
          <w:rFonts w:asciiTheme="majorHAnsi" w:hAnsiTheme="majorHAnsi"/>
          <w:sz w:val="24"/>
        </w:rPr>
        <w:t xml:space="preserve">] </w:t>
      </w:r>
    </w:p>
    <w:p w:rsidRPr="00DC54B4" w:rsidR="00235D71" w:rsidP="00235D71" w:rsidRDefault="00520B36" w14:paraId="5C854096" w14:textId="77777777">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 xml:space="preserve">Number of Respondents: </w:t>
      </w:r>
      <w:r w:rsidRPr="00DC54B4" w:rsidR="00DF4D7D">
        <w:rPr>
          <w:rFonts w:asciiTheme="majorHAnsi" w:hAnsiTheme="majorHAnsi"/>
          <w:sz w:val="24"/>
        </w:rPr>
        <w:t>60</w:t>
      </w:r>
    </w:p>
    <w:p w:rsidRPr="00DC54B4" w:rsidR="00235D71" w:rsidP="00235D71" w:rsidRDefault="00A76F7E" w14:paraId="7F0BB30C" w14:textId="77777777">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Number of Responses Per</w:t>
      </w:r>
      <w:r w:rsidRPr="00DC54B4" w:rsidR="00520B36">
        <w:rPr>
          <w:rFonts w:asciiTheme="majorHAnsi" w:hAnsiTheme="majorHAnsi"/>
          <w:sz w:val="24"/>
        </w:rPr>
        <w:t xml:space="preserve"> Respondent: </w:t>
      </w:r>
      <w:r w:rsidRPr="00DC54B4" w:rsidR="00DF4D7D">
        <w:rPr>
          <w:rFonts w:asciiTheme="majorHAnsi" w:hAnsiTheme="majorHAnsi"/>
          <w:sz w:val="24"/>
        </w:rPr>
        <w:t>1</w:t>
      </w:r>
    </w:p>
    <w:p w:rsidRPr="00DC54B4" w:rsidR="00235D71" w:rsidP="00235D71" w:rsidRDefault="00A76F7E" w14:paraId="7EE0DD86" w14:textId="77777777">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Num</w:t>
      </w:r>
      <w:r w:rsidRPr="00DC54B4" w:rsidR="00520B36">
        <w:rPr>
          <w:rFonts w:asciiTheme="majorHAnsi" w:hAnsiTheme="majorHAnsi"/>
          <w:sz w:val="24"/>
        </w:rPr>
        <w:t xml:space="preserve">ber of Total Annual Responses: </w:t>
      </w:r>
      <w:r w:rsidRPr="00DC54B4" w:rsidR="00DF4D7D">
        <w:rPr>
          <w:rFonts w:asciiTheme="majorHAnsi" w:hAnsiTheme="majorHAnsi"/>
          <w:sz w:val="24"/>
        </w:rPr>
        <w:t>60</w:t>
      </w:r>
    </w:p>
    <w:p w:rsidRPr="00DC54B4" w:rsidR="00502FF3" w:rsidP="00235D71" w:rsidRDefault="00A76F7E" w14:paraId="139F5BC9" w14:textId="6A5F2973">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 xml:space="preserve">Response </w:t>
      </w:r>
      <w:r w:rsidRPr="00DC54B4" w:rsidR="005E3300">
        <w:rPr>
          <w:rFonts w:asciiTheme="majorHAnsi" w:hAnsiTheme="majorHAnsi"/>
          <w:sz w:val="24"/>
        </w:rPr>
        <w:t>Time:</w:t>
      </w:r>
      <w:r w:rsidRPr="00DC54B4" w:rsidR="00520B36">
        <w:rPr>
          <w:rFonts w:asciiTheme="majorHAnsi" w:hAnsiTheme="majorHAnsi"/>
          <w:sz w:val="24"/>
        </w:rPr>
        <w:t xml:space="preserve"> </w:t>
      </w:r>
      <w:r w:rsidRPr="00DC54B4" w:rsidR="00DF4D7D">
        <w:rPr>
          <w:rFonts w:asciiTheme="majorHAnsi" w:hAnsiTheme="majorHAnsi"/>
          <w:sz w:val="24"/>
        </w:rPr>
        <w:t>20 minutes</w:t>
      </w:r>
    </w:p>
    <w:p w:rsidRPr="00DC54B4" w:rsidR="00A76F7E" w:rsidP="00235D71" w:rsidRDefault="00DF4D7D" w14:paraId="6390FC78" w14:textId="77777777">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Respondent Burden Hours</w:t>
      </w:r>
      <w:r w:rsidRPr="00DC54B4" w:rsidR="00520B36">
        <w:rPr>
          <w:rFonts w:asciiTheme="majorHAnsi" w:hAnsiTheme="majorHAnsi"/>
          <w:sz w:val="24"/>
        </w:rPr>
        <w:t xml:space="preserve">: </w:t>
      </w:r>
      <w:r w:rsidRPr="00DC54B4">
        <w:rPr>
          <w:rFonts w:asciiTheme="majorHAnsi" w:hAnsiTheme="majorHAnsi"/>
          <w:sz w:val="24"/>
        </w:rPr>
        <w:t>20</w:t>
      </w:r>
      <w:r w:rsidRPr="00DC54B4" w:rsidR="00A77157">
        <w:rPr>
          <w:rFonts w:asciiTheme="majorHAnsi" w:hAnsiTheme="majorHAnsi"/>
          <w:sz w:val="24"/>
        </w:rPr>
        <w:t xml:space="preserve"> hours </w:t>
      </w:r>
    </w:p>
    <w:p w:rsidRPr="00DC54B4" w:rsidR="00B55E9F" w:rsidP="00B55E9F" w:rsidRDefault="00B55E9F" w14:paraId="4C326840" w14:textId="77777777">
      <w:pPr>
        <w:pStyle w:val="ListParagraph"/>
        <w:spacing w:after="0" w:line="240" w:lineRule="auto"/>
        <w:ind w:left="1440"/>
        <w:rPr>
          <w:rFonts w:asciiTheme="majorHAnsi" w:hAnsiTheme="majorHAnsi"/>
          <w:sz w:val="24"/>
        </w:rPr>
      </w:pPr>
    </w:p>
    <w:p w:rsidRPr="00DC54B4" w:rsidR="00235D71" w:rsidP="00235D71" w:rsidRDefault="00235D71" w14:paraId="44D6453A" w14:textId="77777777">
      <w:pPr>
        <w:pStyle w:val="ListParagraph"/>
        <w:numPr>
          <w:ilvl w:val="0"/>
          <w:numId w:val="14"/>
        </w:numPr>
        <w:spacing w:after="0" w:line="240" w:lineRule="auto"/>
        <w:rPr>
          <w:rFonts w:asciiTheme="majorHAnsi" w:hAnsiTheme="majorHAnsi"/>
          <w:sz w:val="24"/>
        </w:rPr>
      </w:pPr>
      <w:r w:rsidRPr="00DC54B4">
        <w:rPr>
          <w:rFonts w:asciiTheme="majorHAnsi" w:hAnsiTheme="majorHAnsi"/>
          <w:sz w:val="24"/>
        </w:rPr>
        <w:t xml:space="preserve">Total Submission Burden </w:t>
      </w:r>
    </w:p>
    <w:p w:rsidRPr="00DC54B4" w:rsidR="00235D71" w:rsidP="00235D71" w:rsidRDefault="00DF4D7D" w14:paraId="6B2AA413" w14:textId="77777777">
      <w:pPr>
        <w:pStyle w:val="ListParagraph"/>
        <w:numPr>
          <w:ilvl w:val="1"/>
          <w:numId w:val="14"/>
        </w:numPr>
        <w:spacing w:after="0" w:line="240" w:lineRule="auto"/>
        <w:rPr>
          <w:rFonts w:asciiTheme="majorHAnsi" w:hAnsiTheme="majorHAnsi"/>
          <w:sz w:val="24"/>
        </w:rPr>
      </w:pPr>
      <w:r w:rsidRPr="00DC54B4">
        <w:rPr>
          <w:rFonts w:asciiTheme="majorHAnsi" w:hAnsiTheme="majorHAnsi"/>
          <w:sz w:val="24"/>
        </w:rPr>
        <w:t>Total Number of Respondents</w:t>
      </w:r>
      <w:r w:rsidRPr="00DC54B4" w:rsidR="00235D71">
        <w:rPr>
          <w:rFonts w:asciiTheme="majorHAnsi" w:hAnsiTheme="majorHAnsi"/>
          <w:sz w:val="24"/>
        </w:rPr>
        <w:t xml:space="preserve">: </w:t>
      </w:r>
      <w:r w:rsidRPr="00DC54B4">
        <w:rPr>
          <w:rFonts w:asciiTheme="majorHAnsi" w:hAnsiTheme="majorHAnsi"/>
          <w:sz w:val="24"/>
        </w:rPr>
        <w:t>60</w:t>
      </w:r>
    </w:p>
    <w:p w:rsidRPr="00DC54B4" w:rsidR="00235D71" w:rsidP="00235D71" w:rsidRDefault="00235D71" w14:paraId="5DE55D38" w14:textId="77777777">
      <w:pPr>
        <w:pStyle w:val="ListParagraph"/>
        <w:numPr>
          <w:ilvl w:val="1"/>
          <w:numId w:val="14"/>
        </w:numPr>
        <w:spacing w:after="0" w:line="240" w:lineRule="auto"/>
        <w:rPr>
          <w:rFonts w:asciiTheme="majorHAnsi" w:hAnsiTheme="majorHAnsi"/>
          <w:sz w:val="24"/>
        </w:rPr>
      </w:pPr>
      <w:r w:rsidRPr="00DC54B4">
        <w:rPr>
          <w:rFonts w:asciiTheme="majorHAnsi" w:hAnsiTheme="majorHAnsi"/>
          <w:sz w:val="24"/>
        </w:rPr>
        <w:t>To</w:t>
      </w:r>
      <w:r w:rsidRPr="00DC54B4" w:rsidR="00DF4D7D">
        <w:rPr>
          <w:rFonts w:asciiTheme="majorHAnsi" w:hAnsiTheme="majorHAnsi"/>
          <w:sz w:val="24"/>
        </w:rPr>
        <w:t>tal Number of Annual Responses</w:t>
      </w:r>
      <w:r w:rsidRPr="00DC54B4">
        <w:rPr>
          <w:rFonts w:asciiTheme="majorHAnsi" w:hAnsiTheme="majorHAnsi"/>
          <w:sz w:val="24"/>
        </w:rPr>
        <w:t xml:space="preserve">: </w:t>
      </w:r>
      <w:r w:rsidRPr="00DC54B4" w:rsidR="00DF4D7D">
        <w:rPr>
          <w:rFonts w:asciiTheme="majorHAnsi" w:hAnsiTheme="majorHAnsi"/>
          <w:sz w:val="24"/>
        </w:rPr>
        <w:t>60</w:t>
      </w:r>
    </w:p>
    <w:p w:rsidRPr="00DC54B4" w:rsidR="00A77157" w:rsidP="00337EF1" w:rsidRDefault="00DF4D7D" w14:paraId="433611F9" w14:textId="188A61E0">
      <w:pPr>
        <w:pStyle w:val="ListParagraph"/>
        <w:numPr>
          <w:ilvl w:val="1"/>
          <w:numId w:val="14"/>
        </w:numPr>
        <w:spacing w:after="0" w:line="240" w:lineRule="auto"/>
        <w:rPr>
          <w:rFonts w:asciiTheme="majorHAnsi" w:hAnsiTheme="majorHAnsi"/>
          <w:sz w:val="24"/>
        </w:rPr>
      </w:pPr>
      <w:r w:rsidRPr="00DC54B4">
        <w:rPr>
          <w:rFonts w:asciiTheme="majorHAnsi" w:hAnsiTheme="majorHAnsi"/>
          <w:sz w:val="24"/>
        </w:rPr>
        <w:t>Total Respondent Burden Hours</w:t>
      </w:r>
      <w:r w:rsidRPr="00DC54B4" w:rsidR="00235D71">
        <w:rPr>
          <w:rFonts w:asciiTheme="majorHAnsi" w:hAnsiTheme="majorHAnsi"/>
          <w:sz w:val="24"/>
        </w:rPr>
        <w:t xml:space="preserve">: </w:t>
      </w:r>
      <w:r w:rsidRPr="00DC54B4" w:rsidR="00433B11">
        <w:rPr>
          <w:rFonts w:asciiTheme="majorHAnsi" w:hAnsiTheme="majorHAnsi"/>
          <w:sz w:val="24"/>
        </w:rPr>
        <w:t>2</w:t>
      </w:r>
      <w:r w:rsidRPr="00DC54B4">
        <w:rPr>
          <w:rFonts w:asciiTheme="majorHAnsi" w:hAnsiTheme="majorHAnsi"/>
          <w:sz w:val="24"/>
        </w:rPr>
        <w:t>0</w:t>
      </w:r>
      <w:r w:rsidRPr="00DC54B4" w:rsidR="00235D71">
        <w:rPr>
          <w:rFonts w:asciiTheme="majorHAnsi" w:hAnsiTheme="majorHAnsi"/>
          <w:sz w:val="24"/>
        </w:rPr>
        <w:t xml:space="preserve"> hours</w:t>
      </w:r>
    </w:p>
    <w:p w:rsidRPr="00DC54B4" w:rsidR="00520B36" w:rsidP="00337EF1" w:rsidRDefault="00520B36" w14:paraId="0C5C5520" w14:textId="77777777">
      <w:pPr>
        <w:spacing w:after="0" w:line="240" w:lineRule="auto"/>
        <w:rPr>
          <w:rFonts w:asciiTheme="majorHAnsi" w:hAnsiTheme="majorHAnsi"/>
          <w:sz w:val="24"/>
        </w:rPr>
      </w:pPr>
    </w:p>
    <w:p w:rsidRPr="00DC54B4" w:rsidR="00105F45" w:rsidP="00337EF1" w:rsidRDefault="00235D71" w14:paraId="4D3A7408" w14:textId="77777777">
      <w:pPr>
        <w:spacing w:after="0" w:line="240" w:lineRule="auto"/>
        <w:rPr>
          <w:rFonts w:asciiTheme="majorHAnsi" w:hAnsiTheme="majorHAnsi"/>
          <w:sz w:val="24"/>
        </w:rPr>
      </w:pPr>
      <w:r w:rsidRPr="00DC54B4">
        <w:rPr>
          <w:rFonts w:asciiTheme="majorHAnsi" w:hAnsiTheme="majorHAnsi"/>
          <w:sz w:val="24"/>
        </w:rPr>
        <w:t>Part B: LABOR COST OF RESPONDENT BURDEN</w:t>
      </w:r>
    </w:p>
    <w:p w:rsidRPr="00DC54B4" w:rsidR="00235D71" w:rsidP="00235D71" w:rsidRDefault="00235D71" w14:paraId="568234B7" w14:textId="77777777">
      <w:pPr>
        <w:pStyle w:val="ListParagraph"/>
        <w:spacing w:after="0" w:line="240" w:lineRule="auto"/>
        <w:rPr>
          <w:rFonts w:asciiTheme="majorHAnsi" w:hAnsiTheme="majorHAnsi"/>
          <w:sz w:val="24"/>
        </w:rPr>
      </w:pPr>
    </w:p>
    <w:p w:rsidRPr="00DC54B4" w:rsidR="00235D71" w:rsidP="00235D71" w:rsidRDefault="00235D71" w14:paraId="5C2D3A34" w14:textId="77777777">
      <w:pPr>
        <w:pStyle w:val="ListParagraph"/>
        <w:numPr>
          <w:ilvl w:val="0"/>
          <w:numId w:val="16"/>
        </w:numPr>
        <w:spacing w:after="0" w:line="240" w:lineRule="auto"/>
        <w:rPr>
          <w:rFonts w:asciiTheme="majorHAnsi" w:hAnsiTheme="majorHAnsi"/>
          <w:sz w:val="24"/>
        </w:rPr>
      </w:pPr>
      <w:r w:rsidRPr="00DC54B4">
        <w:rPr>
          <w:rFonts w:asciiTheme="majorHAnsi" w:hAnsiTheme="majorHAnsi"/>
          <w:sz w:val="24"/>
        </w:rPr>
        <w:t>Collection Instrument(s)</w:t>
      </w:r>
    </w:p>
    <w:p w:rsidRPr="00DC54B4" w:rsidR="00235D71" w:rsidP="00235D71" w:rsidRDefault="00235D71" w14:paraId="4E1EC20B" w14:textId="77777777">
      <w:pPr>
        <w:pStyle w:val="ListParagraph"/>
        <w:spacing w:after="0" w:line="240" w:lineRule="auto"/>
        <w:rPr>
          <w:rFonts w:asciiTheme="majorHAnsi" w:hAnsiTheme="majorHAnsi"/>
          <w:sz w:val="24"/>
        </w:rPr>
      </w:pPr>
      <w:r w:rsidRPr="00DC54B4">
        <w:rPr>
          <w:rFonts w:asciiTheme="majorHAnsi" w:hAnsiTheme="majorHAnsi"/>
          <w:sz w:val="24"/>
        </w:rPr>
        <w:t>[</w:t>
      </w:r>
      <w:r w:rsidRPr="00DC54B4" w:rsidR="00DF4D7D">
        <w:rPr>
          <w:rFonts w:asciiTheme="majorHAnsi" w:hAnsiTheme="majorHAnsi"/>
          <w:sz w:val="24"/>
        </w:rPr>
        <w:t>DHA Form 780</w:t>
      </w:r>
      <w:r w:rsidRPr="00DC54B4">
        <w:rPr>
          <w:rFonts w:asciiTheme="majorHAnsi" w:hAnsiTheme="majorHAnsi"/>
          <w:sz w:val="24"/>
        </w:rPr>
        <w:t xml:space="preserve">] </w:t>
      </w:r>
    </w:p>
    <w:p w:rsidRPr="00DC54B4" w:rsidR="00235D71" w:rsidP="00235D71" w:rsidRDefault="00235D71" w14:paraId="0D070215"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 xml:space="preserve">Number of Total Annual Responses: </w:t>
      </w:r>
      <w:r w:rsidRPr="00DC54B4" w:rsidR="00DF4D7D">
        <w:rPr>
          <w:rFonts w:asciiTheme="majorHAnsi" w:hAnsiTheme="majorHAnsi"/>
          <w:sz w:val="24"/>
        </w:rPr>
        <w:t>60</w:t>
      </w:r>
    </w:p>
    <w:p w:rsidRPr="00DC54B4" w:rsidR="00235D71" w:rsidP="00235D71" w:rsidRDefault="00DF4D7D" w14:paraId="60E78A30"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Response Time</w:t>
      </w:r>
      <w:r w:rsidRPr="00DC54B4" w:rsidR="00235D71">
        <w:rPr>
          <w:rFonts w:asciiTheme="majorHAnsi" w:hAnsiTheme="majorHAnsi"/>
          <w:sz w:val="24"/>
        </w:rPr>
        <w:t xml:space="preserve">: </w:t>
      </w:r>
      <w:r w:rsidRPr="00DC54B4">
        <w:rPr>
          <w:rFonts w:asciiTheme="majorHAnsi" w:hAnsiTheme="majorHAnsi"/>
          <w:sz w:val="24"/>
        </w:rPr>
        <w:t>20 minutes</w:t>
      </w:r>
    </w:p>
    <w:p w:rsidRPr="00DC54B4" w:rsidR="00235D71" w:rsidP="00235D71" w:rsidRDefault="00235D71" w14:paraId="2DAD33DF"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 xml:space="preserve">Respondent Hourly Wage: </w:t>
      </w:r>
      <w:r w:rsidRPr="00DC54B4" w:rsidR="00DF4D7D">
        <w:rPr>
          <w:rFonts w:asciiTheme="majorHAnsi" w:hAnsiTheme="majorHAnsi"/>
          <w:sz w:val="24"/>
        </w:rPr>
        <w:t>$100.00</w:t>
      </w:r>
    </w:p>
    <w:p w:rsidRPr="00DC54B4" w:rsidR="00235D71" w:rsidP="00235D71" w:rsidRDefault="00DF4D7D" w14:paraId="68ABC315"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Labor Burden per Response</w:t>
      </w:r>
      <w:r w:rsidRPr="00DC54B4" w:rsidR="00235D71">
        <w:rPr>
          <w:rFonts w:asciiTheme="majorHAnsi" w:hAnsiTheme="majorHAnsi"/>
          <w:sz w:val="24"/>
        </w:rPr>
        <w:t xml:space="preserve">: </w:t>
      </w:r>
      <w:r w:rsidRPr="00DC54B4">
        <w:rPr>
          <w:rFonts w:asciiTheme="majorHAnsi" w:hAnsiTheme="majorHAnsi"/>
          <w:sz w:val="24"/>
        </w:rPr>
        <w:t>$33.33</w:t>
      </w:r>
    </w:p>
    <w:p w:rsidRPr="00DC54B4" w:rsidR="00235D71" w:rsidP="00235D71" w:rsidRDefault="007D2ED4" w14:paraId="2067EB00"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Total Labor Burden</w:t>
      </w:r>
      <w:r w:rsidRPr="00DC54B4" w:rsidR="00235D71">
        <w:rPr>
          <w:rFonts w:asciiTheme="majorHAnsi" w:hAnsiTheme="majorHAnsi"/>
          <w:sz w:val="24"/>
        </w:rPr>
        <w:t xml:space="preserve">: </w:t>
      </w:r>
      <w:r w:rsidRPr="00DC54B4">
        <w:rPr>
          <w:rFonts w:asciiTheme="majorHAnsi" w:hAnsiTheme="majorHAnsi"/>
          <w:sz w:val="24"/>
        </w:rPr>
        <w:t>$2,000.00</w:t>
      </w:r>
    </w:p>
    <w:p w:rsidRPr="00DC54B4" w:rsidR="00B55E9F" w:rsidP="00B55E9F" w:rsidRDefault="00B55E9F" w14:paraId="4DAF27D4" w14:textId="77777777">
      <w:pPr>
        <w:pStyle w:val="ListParagraph"/>
        <w:spacing w:after="0" w:line="240" w:lineRule="auto"/>
        <w:ind w:left="1440"/>
        <w:rPr>
          <w:rFonts w:asciiTheme="majorHAnsi" w:hAnsiTheme="majorHAnsi"/>
          <w:sz w:val="24"/>
        </w:rPr>
      </w:pPr>
      <w:bookmarkStart w:name="_GoBack" w:id="0"/>
      <w:bookmarkEnd w:id="0"/>
    </w:p>
    <w:p w:rsidRPr="00DC54B4" w:rsidR="00235D71" w:rsidP="00235D71" w:rsidRDefault="00235D71" w14:paraId="5397DF22" w14:textId="77777777">
      <w:pPr>
        <w:pStyle w:val="ListParagraph"/>
        <w:numPr>
          <w:ilvl w:val="0"/>
          <w:numId w:val="16"/>
        </w:numPr>
        <w:spacing w:after="0" w:line="240" w:lineRule="auto"/>
        <w:rPr>
          <w:rFonts w:asciiTheme="majorHAnsi" w:hAnsiTheme="majorHAnsi"/>
          <w:sz w:val="24"/>
        </w:rPr>
      </w:pPr>
      <w:r w:rsidRPr="00DC54B4">
        <w:rPr>
          <w:rFonts w:asciiTheme="majorHAnsi" w:hAnsiTheme="majorHAnsi"/>
          <w:sz w:val="24"/>
        </w:rPr>
        <w:t xml:space="preserve">Overall Labor Burden </w:t>
      </w:r>
    </w:p>
    <w:p w:rsidRPr="00DC54B4" w:rsidR="00235D71" w:rsidP="00235D71" w:rsidRDefault="00235D71" w14:paraId="04580381" w14:textId="77777777">
      <w:pPr>
        <w:pStyle w:val="ListParagraph"/>
        <w:numPr>
          <w:ilvl w:val="1"/>
          <w:numId w:val="16"/>
        </w:numPr>
        <w:spacing w:after="0" w:line="240" w:lineRule="auto"/>
        <w:rPr>
          <w:rFonts w:asciiTheme="majorHAnsi" w:hAnsiTheme="majorHAnsi"/>
          <w:sz w:val="24"/>
        </w:rPr>
      </w:pPr>
      <w:r w:rsidRPr="00DC54B4">
        <w:rPr>
          <w:rFonts w:asciiTheme="majorHAnsi" w:hAnsiTheme="majorHAnsi"/>
          <w:sz w:val="24"/>
        </w:rPr>
        <w:t>T</w:t>
      </w:r>
      <w:r w:rsidRPr="00DC54B4" w:rsidR="007D2ED4">
        <w:rPr>
          <w:rFonts w:asciiTheme="majorHAnsi" w:hAnsiTheme="majorHAnsi"/>
          <w:sz w:val="24"/>
        </w:rPr>
        <w:t>otal Number of Annual Responses</w:t>
      </w:r>
      <w:r w:rsidRPr="00DC54B4">
        <w:rPr>
          <w:rFonts w:asciiTheme="majorHAnsi" w:hAnsiTheme="majorHAnsi"/>
          <w:sz w:val="24"/>
        </w:rPr>
        <w:t xml:space="preserve">: </w:t>
      </w:r>
      <w:r w:rsidRPr="00DC54B4" w:rsidR="007D2ED4">
        <w:rPr>
          <w:rFonts w:asciiTheme="majorHAnsi" w:hAnsiTheme="majorHAnsi"/>
          <w:sz w:val="24"/>
        </w:rPr>
        <w:t>60</w:t>
      </w:r>
    </w:p>
    <w:p w:rsidRPr="00DC54B4" w:rsidR="00235D71" w:rsidP="00235D71" w:rsidRDefault="007D2ED4" w14:paraId="3F8B31C6" w14:textId="77777777">
      <w:pPr>
        <w:pStyle w:val="ListParagraph"/>
        <w:numPr>
          <w:ilvl w:val="1"/>
          <w:numId w:val="16"/>
        </w:numPr>
        <w:spacing w:after="0" w:line="240" w:lineRule="auto"/>
        <w:rPr>
          <w:rFonts w:asciiTheme="majorHAnsi" w:hAnsiTheme="majorHAnsi"/>
          <w:sz w:val="24"/>
        </w:rPr>
      </w:pPr>
      <w:r w:rsidRPr="00DC54B4">
        <w:rPr>
          <w:rFonts w:asciiTheme="majorHAnsi" w:hAnsiTheme="majorHAnsi"/>
          <w:sz w:val="24"/>
        </w:rPr>
        <w:t>Total Labor Burden</w:t>
      </w:r>
      <w:r w:rsidRPr="00DC54B4" w:rsidR="00235D71">
        <w:rPr>
          <w:rFonts w:asciiTheme="majorHAnsi" w:hAnsiTheme="majorHAnsi"/>
          <w:sz w:val="24"/>
        </w:rPr>
        <w:t xml:space="preserve">: </w:t>
      </w:r>
      <w:r w:rsidRPr="00DC54B4">
        <w:rPr>
          <w:rFonts w:asciiTheme="majorHAnsi" w:hAnsiTheme="majorHAnsi"/>
          <w:sz w:val="24"/>
        </w:rPr>
        <w:t>$2,000.00</w:t>
      </w:r>
    </w:p>
    <w:p w:rsidRPr="00DC54B4" w:rsidR="00520B36" w:rsidP="006F2DF8" w:rsidRDefault="00520B36" w14:paraId="5A013E76" w14:textId="77777777">
      <w:pPr>
        <w:spacing w:after="0" w:line="240" w:lineRule="auto"/>
        <w:rPr>
          <w:rFonts w:asciiTheme="majorHAnsi" w:hAnsiTheme="majorHAnsi"/>
          <w:sz w:val="24"/>
        </w:rPr>
      </w:pPr>
    </w:p>
    <w:p w:rsidRPr="00DC54B4" w:rsidR="00520B36" w:rsidP="0019309D" w:rsidRDefault="0019309D" w14:paraId="7CC62448" w14:textId="54436D02">
      <w:pPr>
        <w:spacing w:after="0" w:line="240" w:lineRule="auto"/>
        <w:rPr>
          <w:rFonts w:asciiTheme="majorHAnsi" w:hAnsiTheme="majorHAnsi"/>
          <w:sz w:val="24"/>
        </w:rPr>
      </w:pPr>
      <w:r w:rsidRPr="00DC54B4">
        <w:rPr>
          <w:rFonts w:asciiTheme="majorHAnsi" w:hAnsiTheme="majorHAnsi"/>
          <w:sz w:val="24"/>
        </w:rPr>
        <w:t>Respondent hourly wage was determined by using the Department of Labor Wage</w:t>
      </w:r>
      <w:r w:rsidRPr="00DC54B4" w:rsidR="00DF4D7D">
        <w:rPr>
          <w:rFonts w:asciiTheme="majorHAnsi" w:hAnsiTheme="majorHAnsi"/>
          <w:sz w:val="24"/>
        </w:rPr>
        <w:t>, Bureau of Labor Statistics</w:t>
      </w:r>
      <w:r w:rsidRPr="00DC54B4">
        <w:rPr>
          <w:rFonts w:asciiTheme="majorHAnsi" w:hAnsiTheme="majorHAnsi"/>
          <w:sz w:val="24"/>
        </w:rPr>
        <w:t xml:space="preserve"> Website (</w:t>
      </w:r>
      <w:hyperlink w:history="1" w:anchor="tab-1" r:id="rId10">
        <w:r w:rsidRPr="00DC54B4" w:rsidR="00DF4D7D">
          <w:rPr>
            <w:rFonts w:eastAsia="Times New Roman" w:cs="Times New Roman" w:asciiTheme="majorHAnsi" w:hAnsiTheme="majorHAnsi"/>
            <w:color w:val="0000FF"/>
            <w:sz w:val="24"/>
            <w:szCs w:val="24"/>
            <w:u w:val="single"/>
          </w:rPr>
          <w:t>http://www.bls.gov/ooh/healthcare/physicians-and-surgeons.htm#tab-1</w:t>
        </w:r>
      </w:hyperlink>
      <w:r w:rsidRPr="00DC54B4" w:rsidR="008A06EF">
        <w:rPr>
          <w:rFonts w:asciiTheme="majorHAnsi" w:hAnsiTheme="majorHAnsi"/>
          <w:sz w:val="24"/>
        </w:rPr>
        <w:t>)</w:t>
      </w:r>
      <w:r w:rsidRPr="00DC54B4" w:rsidR="00DF4D7D">
        <w:rPr>
          <w:rFonts w:asciiTheme="majorHAnsi" w:hAnsiTheme="majorHAnsi"/>
          <w:sz w:val="24"/>
        </w:rPr>
        <w:t>.</w:t>
      </w:r>
    </w:p>
    <w:p w:rsidRPr="00DC54B4" w:rsidR="006F2DF8" w:rsidP="00337EF1" w:rsidRDefault="006F2DF8" w14:paraId="586AE22E" w14:textId="77777777">
      <w:pPr>
        <w:spacing w:after="0" w:line="240" w:lineRule="auto"/>
        <w:rPr>
          <w:rFonts w:asciiTheme="majorHAnsi" w:hAnsiTheme="majorHAnsi"/>
          <w:sz w:val="24"/>
        </w:rPr>
      </w:pPr>
    </w:p>
    <w:p w:rsidRPr="00DC54B4" w:rsidR="0019309D" w:rsidP="00337EF1" w:rsidRDefault="0019309D" w14:paraId="1773DAA7" w14:textId="77777777">
      <w:pPr>
        <w:spacing w:after="0" w:line="240" w:lineRule="auto"/>
        <w:rPr>
          <w:rFonts w:asciiTheme="majorHAnsi" w:hAnsiTheme="majorHAnsi"/>
          <w:sz w:val="24"/>
        </w:rPr>
      </w:pPr>
      <w:r w:rsidRPr="00DC54B4">
        <w:rPr>
          <w:rFonts w:asciiTheme="majorHAnsi" w:hAnsiTheme="majorHAnsi"/>
          <w:sz w:val="24"/>
        </w:rPr>
        <w:t>13.</w:t>
      </w:r>
      <w:r w:rsidRPr="00DC54B4">
        <w:rPr>
          <w:rFonts w:asciiTheme="majorHAnsi" w:hAnsiTheme="majorHAnsi"/>
          <w:sz w:val="24"/>
        </w:rPr>
        <w:tab/>
      </w:r>
      <w:r w:rsidRPr="00DC54B4">
        <w:rPr>
          <w:rFonts w:asciiTheme="majorHAnsi" w:hAnsiTheme="majorHAnsi"/>
          <w:sz w:val="24"/>
          <w:u w:val="single"/>
        </w:rPr>
        <w:t>Respondent Costs Other Than Burden Hour Costs</w:t>
      </w:r>
      <w:r w:rsidRPr="00DC54B4" w:rsidR="0085688C">
        <w:rPr>
          <w:rFonts w:asciiTheme="majorHAnsi" w:hAnsiTheme="majorHAnsi"/>
          <w:sz w:val="24"/>
          <w:u w:val="single"/>
        </w:rPr>
        <w:t xml:space="preserve"> </w:t>
      </w:r>
    </w:p>
    <w:p w:rsidRPr="00DC54B4" w:rsidR="0019309D" w:rsidP="007D2ED4" w:rsidRDefault="0019309D" w14:paraId="5297E746" w14:textId="77777777">
      <w:pPr>
        <w:spacing w:after="0" w:line="240" w:lineRule="auto"/>
        <w:ind w:firstLine="720"/>
        <w:rPr>
          <w:rFonts w:asciiTheme="majorHAnsi" w:hAnsiTheme="majorHAnsi"/>
          <w:sz w:val="24"/>
        </w:rPr>
      </w:pPr>
      <w:r w:rsidRPr="00DC54B4">
        <w:rPr>
          <w:rFonts w:asciiTheme="majorHAnsi" w:hAnsiTheme="majorHAnsi"/>
          <w:sz w:val="24"/>
        </w:rPr>
        <w:t xml:space="preserve">There are no annualized costs to respondents other than the labor burden costs addressed in Section 12 of this document to complete this collection. </w:t>
      </w:r>
    </w:p>
    <w:p w:rsidRPr="00DC54B4" w:rsidR="0019309D" w:rsidP="0019309D" w:rsidRDefault="0019309D" w14:paraId="28904185" w14:textId="77777777">
      <w:pPr>
        <w:spacing w:after="0" w:line="240" w:lineRule="auto"/>
        <w:rPr>
          <w:rFonts w:asciiTheme="majorHAnsi" w:hAnsiTheme="majorHAnsi"/>
          <w:sz w:val="24"/>
        </w:rPr>
      </w:pPr>
    </w:p>
    <w:p w:rsidRPr="00DC54B4" w:rsidR="00F25499" w:rsidP="0019309D" w:rsidRDefault="00F25499" w14:paraId="412E6408" w14:textId="77777777">
      <w:pPr>
        <w:spacing w:after="0" w:line="240" w:lineRule="auto"/>
        <w:rPr>
          <w:rFonts w:asciiTheme="majorHAnsi" w:hAnsiTheme="majorHAnsi"/>
          <w:sz w:val="24"/>
        </w:rPr>
      </w:pPr>
      <w:r w:rsidRPr="00DC54B4">
        <w:rPr>
          <w:rFonts w:asciiTheme="majorHAnsi" w:hAnsiTheme="majorHAnsi"/>
          <w:sz w:val="24"/>
        </w:rPr>
        <w:t xml:space="preserve">14. </w:t>
      </w:r>
      <w:r w:rsidRPr="00DC54B4">
        <w:rPr>
          <w:rFonts w:asciiTheme="majorHAnsi" w:hAnsiTheme="majorHAnsi"/>
          <w:sz w:val="24"/>
        </w:rPr>
        <w:tab/>
      </w:r>
      <w:r w:rsidRPr="00DC54B4">
        <w:rPr>
          <w:rFonts w:asciiTheme="majorHAnsi" w:hAnsiTheme="majorHAnsi"/>
          <w:sz w:val="24"/>
          <w:u w:val="single"/>
        </w:rPr>
        <w:t>Cost to the Federal Government</w:t>
      </w:r>
    </w:p>
    <w:p w:rsidRPr="00DC54B4" w:rsidR="00235D71" w:rsidP="0019309D" w:rsidRDefault="00235D71" w14:paraId="2BC06325" w14:textId="77777777">
      <w:pPr>
        <w:spacing w:after="0" w:line="240" w:lineRule="auto"/>
        <w:rPr>
          <w:rFonts w:asciiTheme="majorHAnsi" w:hAnsiTheme="majorHAnsi"/>
          <w:sz w:val="24"/>
        </w:rPr>
      </w:pPr>
    </w:p>
    <w:p w:rsidRPr="00DC54B4" w:rsidR="00722FDB" w:rsidP="00722FDB" w:rsidRDefault="00235D71" w14:paraId="0EA84CEC" w14:textId="77777777">
      <w:pPr>
        <w:spacing w:after="0" w:line="240" w:lineRule="auto"/>
        <w:rPr>
          <w:rFonts w:asciiTheme="majorHAnsi" w:hAnsiTheme="majorHAnsi"/>
          <w:sz w:val="24"/>
        </w:rPr>
      </w:pPr>
      <w:r w:rsidRPr="00DC54B4">
        <w:rPr>
          <w:rFonts w:asciiTheme="majorHAnsi" w:hAnsiTheme="majorHAnsi"/>
          <w:sz w:val="24"/>
        </w:rPr>
        <w:t>Part A: LABOR COST TO THE FEDERAL GOVERNMENT</w:t>
      </w:r>
    </w:p>
    <w:p w:rsidRPr="00DC54B4" w:rsidR="00235D71" w:rsidP="00235D71" w:rsidRDefault="00235D71" w14:paraId="699BC256" w14:textId="77777777">
      <w:pPr>
        <w:pStyle w:val="ListParagraph"/>
        <w:spacing w:after="0" w:line="240" w:lineRule="auto"/>
        <w:rPr>
          <w:rFonts w:asciiTheme="majorHAnsi" w:hAnsiTheme="majorHAnsi"/>
          <w:sz w:val="24"/>
        </w:rPr>
      </w:pPr>
    </w:p>
    <w:p w:rsidRPr="00DC54B4" w:rsidR="00235D71" w:rsidP="00235D71" w:rsidRDefault="00235D71" w14:paraId="177B5DD2" w14:textId="77777777">
      <w:pPr>
        <w:pStyle w:val="ListParagraph"/>
        <w:numPr>
          <w:ilvl w:val="0"/>
          <w:numId w:val="18"/>
        </w:numPr>
        <w:spacing w:after="0" w:line="240" w:lineRule="auto"/>
        <w:rPr>
          <w:rFonts w:asciiTheme="majorHAnsi" w:hAnsiTheme="majorHAnsi"/>
          <w:sz w:val="24"/>
        </w:rPr>
      </w:pPr>
      <w:r w:rsidRPr="00DC54B4">
        <w:rPr>
          <w:rFonts w:asciiTheme="majorHAnsi" w:hAnsiTheme="majorHAnsi"/>
          <w:sz w:val="24"/>
        </w:rPr>
        <w:t>Collection Instrument(s)</w:t>
      </w:r>
    </w:p>
    <w:p w:rsidRPr="00DC54B4" w:rsidR="00235D71" w:rsidP="00235D71" w:rsidRDefault="00235D71" w14:paraId="72CB0F70" w14:textId="77777777">
      <w:pPr>
        <w:pStyle w:val="ListParagraph"/>
        <w:spacing w:after="0" w:line="240" w:lineRule="auto"/>
        <w:rPr>
          <w:rFonts w:asciiTheme="majorHAnsi" w:hAnsiTheme="majorHAnsi"/>
          <w:sz w:val="24"/>
        </w:rPr>
      </w:pPr>
      <w:r w:rsidRPr="00DC54B4">
        <w:rPr>
          <w:rFonts w:asciiTheme="majorHAnsi" w:hAnsiTheme="majorHAnsi"/>
          <w:sz w:val="24"/>
        </w:rPr>
        <w:t>[</w:t>
      </w:r>
      <w:r w:rsidRPr="00DC54B4" w:rsidR="007D2ED4">
        <w:rPr>
          <w:rFonts w:asciiTheme="majorHAnsi" w:hAnsiTheme="majorHAnsi"/>
          <w:sz w:val="24"/>
        </w:rPr>
        <w:t>DHA Form 780</w:t>
      </w:r>
      <w:r w:rsidRPr="00DC54B4">
        <w:rPr>
          <w:rFonts w:asciiTheme="majorHAnsi" w:hAnsiTheme="majorHAnsi"/>
          <w:sz w:val="24"/>
        </w:rPr>
        <w:t xml:space="preserve">] </w:t>
      </w:r>
    </w:p>
    <w:p w:rsidRPr="00DC54B4" w:rsidR="00235D71" w:rsidP="00235D71" w:rsidRDefault="00235D71" w14:paraId="731C26D5" w14:textId="77777777">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 xml:space="preserve">Number of Total Annual Responses: </w:t>
      </w:r>
      <w:r w:rsidRPr="00DC54B4" w:rsidR="007D2ED4">
        <w:rPr>
          <w:rFonts w:asciiTheme="majorHAnsi" w:hAnsiTheme="majorHAnsi"/>
          <w:sz w:val="24"/>
        </w:rPr>
        <w:t>60</w:t>
      </w:r>
    </w:p>
    <w:p w:rsidRPr="00DC54B4" w:rsidR="00235D71" w:rsidP="00235D71" w:rsidRDefault="00235D71" w14:paraId="1A0AAFFE" w14:textId="77777777">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 xml:space="preserve">Processing Time per Response: </w:t>
      </w:r>
      <w:r w:rsidRPr="00DC54B4" w:rsidR="007D2ED4">
        <w:rPr>
          <w:rFonts w:asciiTheme="majorHAnsi" w:hAnsiTheme="majorHAnsi"/>
          <w:sz w:val="24"/>
        </w:rPr>
        <w:t>2 minutes</w:t>
      </w:r>
    </w:p>
    <w:p w:rsidRPr="00DC54B4" w:rsidR="00235D71" w:rsidP="00235D71" w:rsidRDefault="00235D71" w14:paraId="270E6B6E" w14:textId="4BDB5229">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 xml:space="preserve">Hourly Wage of Worker(s) Processing </w:t>
      </w:r>
      <w:r w:rsidRPr="00DC54B4" w:rsidR="005E3300">
        <w:rPr>
          <w:rFonts w:asciiTheme="majorHAnsi" w:hAnsiTheme="majorHAnsi"/>
          <w:sz w:val="24"/>
        </w:rPr>
        <w:t>Responses:</w:t>
      </w:r>
      <w:r w:rsidRPr="00DC54B4">
        <w:rPr>
          <w:rFonts w:asciiTheme="majorHAnsi" w:hAnsiTheme="majorHAnsi"/>
          <w:sz w:val="24"/>
        </w:rPr>
        <w:t xml:space="preserve"> $</w:t>
      </w:r>
      <w:r w:rsidRPr="00DC54B4" w:rsidR="007D2ED4">
        <w:rPr>
          <w:rFonts w:asciiTheme="majorHAnsi" w:hAnsiTheme="majorHAnsi"/>
          <w:sz w:val="24"/>
        </w:rPr>
        <w:t>31.87</w:t>
      </w:r>
    </w:p>
    <w:p w:rsidRPr="00DC54B4" w:rsidR="00235D71" w:rsidP="00235D71" w:rsidRDefault="00235D71" w14:paraId="6F3C31BA" w14:textId="77777777">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Cost to Proc</w:t>
      </w:r>
      <w:r w:rsidRPr="00DC54B4" w:rsidR="007D2ED4">
        <w:rPr>
          <w:rFonts w:asciiTheme="majorHAnsi" w:hAnsiTheme="majorHAnsi"/>
          <w:sz w:val="24"/>
        </w:rPr>
        <w:t>ess Each Response</w:t>
      </w:r>
      <w:r w:rsidRPr="00DC54B4">
        <w:rPr>
          <w:rFonts w:asciiTheme="majorHAnsi" w:hAnsiTheme="majorHAnsi"/>
          <w:sz w:val="24"/>
        </w:rPr>
        <w:t>: $</w:t>
      </w:r>
      <w:r w:rsidRPr="00DC54B4" w:rsidR="007D2ED4">
        <w:rPr>
          <w:rFonts w:asciiTheme="majorHAnsi" w:hAnsiTheme="majorHAnsi"/>
          <w:sz w:val="24"/>
        </w:rPr>
        <w:t>1.06</w:t>
      </w:r>
    </w:p>
    <w:p w:rsidRPr="00DC54B4" w:rsidR="00235D71" w:rsidP="00235D71" w:rsidRDefault="00235D71" w14:paraId="734C9372" w14:textId="2AAA2B6E">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Total Cost to Process Responses: $</w:t>
      </w:r>
      <w:r w:rsidRPr="00DC54B4" w:rsidR="007D2ED4">
        <w:rPr>
          <w:rFonts w:asciiTheme="majorHAnsi" w:hAnsiTheme="majorHAnsi"/>
          <w:sz w:val="24"/>
        </w:rPr>
        <w:t>63.</w:t>
      </w:r>
      <w:r w:rsidR="00140E7D">
        <w:rPr>
          <w:rFonts w:asciiTheme="majorHAnsi" w:hAnsiTheme="majorHAnsi"/>
          <w:sz w:val="24"/>
        </w:rPr>
        <w:t>74</w:t>
      </w:r>
    </w:p>
    <w:p w:rsidRPr="00DC54B4" w:rsidR="00B55E9F" w:rsidP="00B55E9F" w:rsidRDefault="00B55E9F" w14:paraId="5BC16563" w14:textId="77777777">
      <w:pPr>
        <w:pStyle w:val="ListParagraph"/>
        <w:spacing w:after="0" w:line="240" w:lineRule="auto"/>
        <w:ind w:left="1440"/>
        <w:rPr>
          <w:rFonts w:asciiTheme="majorHAnsi" w:hAnsiTheme="majorHAnsi"/>
          <w:sz w:val="24"/>
        </w:rPr>
      </w:pPr>
    </w:p>
    <w:p w:rsidRPr="00DC54B4" w:rsidR="00235D71" w:rsidP="00235D71" w:rsidRDefault="00235D71" w14:paraId="255B733D" w14:textId="77777777">
      <w:pPr>
        <w:pStyle w:val="ListParagraph"/>
        <w:numPr>
          <w:ilvl w:val="0"/>
          <w:numId w:val="18"/>
        </w:numPr>
        <w:spacing w:after="0" w:line="240" w:lineRule="auto"/>
        <w:rPr>
          <w:rFonts w:asciiTheme="majorHAnsi" w:hAnsiTheme="majorHAnsi"/>
          <w:sz w:val="24"/>
        </w:rPr>
      </w:pPr>
      <w:r w:rsidRPr="00DC54B4">
        <w:rPr>
          <w:rFonts w:asciiTheme="majorHAnsi" w:hAnsiTheme="majorHAnsi"/>
          <w:sz w:val="24"/>
        </w:rPr>
        <w:t>Overall Labor Burden to the Federal Government</w:t>
      </w:r>
    </w:p>
    <w:p w:rsidRPr="00DC54B4" w:rsidR="00235D71" w:rsidP="00235D71" w:rsidRDefault="00235D71" w14:paraId="4060B0B2" w14:textId="77777777">
      <w:pPr>
        <w:pStyle w:val="ListParagraph"/>
        <w:numPr>
          <w:ilvl w:val="1"/>
          <w:numId w:val="18"/>
        </w:numPr>
        <w:spacing w:after="0" w:line="240" w:lineRule="auto"/>
        <w:rPr>
          <w:rFonts w:asciiTheme="majorHAnsi" w:hAnsiTheme="majorHAnsi"/>
          <w:sz w:val="24"/>
        </w:rPr>
      </w:pPr>
      <w:r w:rsidRPr="00DC54B4">
        <w:rPr>
          <w:rFonts w:asciiTheme="majorHAnsi" w:hAnsiTheme="majorHAnsi"/>
          <w:sz w:val="24"/>
        </w:rPr>
        <w:t>T</w:t>
      </w:r>
      <w:r w:rsidRPr="00DC54B4" w:rsidR="007D2ED4">
        <w:rPr>
          <w:rFonts w:asciiTheme="majorHAnsi" w:hAnsiTheme="majorHAnsi"/>
          <w:sz w:val="24"/>
        </w:rPr>
        <w:t>otal Number of Annual Responses</w:t>
      </w:r>
      <w:r w:rsidRPr="00DC54B4">
        <w:rPr>
          <w:rFonts w:asciiTheme="majorHAnsi" w:hAnsiTheme="majorHAnsi"/>
          <w:sz w:val="24"/>
        </w:rPr>
        <w:t xml:space="preserve">: </w:t>
      </w:r>
      <w:r w:rsidRPr="00DC54B4" w:rsidR="007D2ED4">
        <w:rPr>
          <w:rFonts w:asciiTheme="majorHAnsi" w:hAnsiTheme="majorHAnsi"/>
          <w:sz w:val="24"/>
        </w:rPr>
        <w:t>60</w:t>
      </w:r>
    </w:p>
    <w:p w:rsidRPr="00DC54B4" w:rsidR="00B55E9F" w:rsidP="00722FDB" w:rsidRDefault="007D2ED4" w14:paraId="586765B8" w14:textId="4683014A">
      <w:pPr>
        <w:pStyle w:val="ListParagraph"/>
        <w:numPr>
          <w:ilvl w:val="1"/>
          <w:numId w:val="18"/>
        </w:numPr>
        <w:spacing w:after="0" w:line="240" w:lineRule="auto"/>
        <w:rPr>
          <w:rFonts w:asciiTheme="majorHAnsi" w:hAnsiTheme="majorHAnsi"/>
          <w:sz w:val="24"/>
        </w:rPr>
      </w:pPr>
      <w:r w:rsidRPr="00DC54B4">
        <w:rPr>
          <w:rFonts w:asciiTheme="majorHAnsi" w:hAnsiTheme="majorHAnsi"/>
          <w:sz w:val="24"/>
        </w:rPr>
        <w:t>Total Labor Burden</w:t>
      </w:r>
      <w:r w:rsidRPr="00DC54B4" w:rsidR="00235D71">
        <w:rPr>
          <w:rFonts w:asciiTheme="majorHAnsi" w:hAnsiTheme="majorHAnsi"/>
          <w:i/>
          <w:sz w:val="24"/>
        </w:rPr>
        <w:t xml:space="preserve">: </w:t>
      </w:r>
      <w:r w:rsidRPr="00DC54B4">
        <w:rPr>
          <w:rFonts w:asciiTheme="majorHAnsi" w:hAnsiTheme="majorHAnsi"/>
          <w:sz w:val="24"/>
        </w:rPr>
        <w:t>$63.</w:t>
      </w:r>
      <w:r w:rsidR="00140E7D">
        <w:rPr>
          <w:rFonts w:asciiTheme="majorHAnsi" w:hAnsiTheme="majorHAnsi"/>
          <w:sz w:val="24"/>
        </w:rPr>
        <w:t>74</w:t>
      </w:r>
    </w:p>
    <w:p w:rsidRPr="00DC54B4" w:rsidR="007D2ED4" w:rsidP="007D2ED4" w:rsidRDefault="007D2ED4" w14:paraId="11B62182" w14:textId="77777777">
      <w:pPr>
        <w:pStyle w:val="ListParagraph"/>
        <w:spacing w:after="0" w:line="240" w:lineRule="auto"/>
        <w:ind w:left="1440"/>
        <w:rPr>
          <w:rFonts w:asciiTheme="majorHAnsi" w:hAnsiTheme="majorHAnsi"/>
          <w:sz w:val="24"/>
        </w:rPr>
      </w:pPr>
    </w:p>
    <w:p w:rsidRPr="00DC54B4" w:rsidR="00B55E9F" w:rsidP="00B55E9F" w:rsidRDefault="007D2ED4" w14:paraId="13302DA7" w14:textId="4108FB9B">
      <w:pPr>
        <w:spacing w:after="0" w:line="240" w:lineRule="auto"/>
        <w:rPr>
          <w:rFonts w:asciiTheme="majorHAnsi" w:hAnsiTheme="majorHAnsi"/>
          <w:sz w:val="24"/>
        </w:rPr>
      </w:pPr>
      <w:r w:rsidRPr="00DC54B4">
        <w:rPr>
          <w:rFonts w:eastAsia="Times New Roman" w:cs="Times New Roman" w:asciiTheme="majorHAnsi" w:hAnsiTheme="majorHAnsi"/>
          <w:color w:val="131313"/>
          <w:sz w:val="24"/>
          <w:szCs w:val="24"/>
        </w:rPr>
        <w:t xml:space="preserve">Defense Health Agency Employee Administrative Processing Cost: GS-8, Step 9 employee (Denver): </w:t>
      </w:r>
      <w:hyperlink w:history="1" r:id="rId11">
        <w:r w:rsidRPr="009F5C1C" w:rsidR="009F5C1C">
          <w:rPr>
            <w:rStyle w:val="Hyperlink"/>
            <w:rFonts w:asciiTheme="majorHAnsi" w:hAnsiTheme="majorHAnsi"/>
            <w:sz w:val="24"/>
            <w:szCs w:val="24"/>
          </w:rPr>
          <w:t>https://www.opm.gov/policy-data-oversight/pay-leave/salaries-wages/salary-tables/pdf/2021/DEN_h.pdf</w:t>
        </w:r>
      </w:hyperlink>
      <w:r w:rsidR="009F5C1C">
        <w:rPr>
          <w:rFonts w:asciiTheme="majorHAnsi" w:hAnsiTheme="majorHAnsi"/>
          <w:sz w:val="24"/>
        </w:rPr>
        <w:t xml:space="preserve"> </w:t>
      </w:r>
    </w:p>
    <w:p w:rsidRPr="00DC54B4" w:rsidR="007D2ED4" w:rsidP="00B55E9F" w:rsidRDefault="007D2ED4" w14:paraId="3A5426B3" w14:textId="77777777">
      <w:pPr>
        <w:spacing w:after="0" w:line="240" w:lineRule="auto"/>
        <w:rPr>
          <w:rFonts w:asciiTheme="majorHAnsi" w:hAnsiTheme="majorHAnsi"/>
          <w:sz w:val="24"/>
        </w:rPr>
      </w:pPr>
    </w:p>
    <w:p w:rsidRPr="00DC54B4" w:rsidR="00722FDB" w:rsidP="00B55E9F" w:rsidRDefault="00235D71" w14:paraId="495D825C" w14:textId="77777777">
      <w:pPr>
        <w:spacing w:after="0" w:line="240" w:lineRule="auto"/>
        <w:rPr>
          <w:rFonts w:asciiTheme="majorHAnsi" w:hAnsiTheme="majorHAnsi"/>
          <w:sz w:val="24"/>
        </w:rPr>
      </w:pPr>
      <w:r w:rsidRPr="00DC54B4">
        <w:rPr>
          <w:rFonts w:asciiTheme="majorHAnsi" w:hAnsiTheme="majorHAnsi"/>
          <w:sz w:val="24"/>
        </w:rPr>
        <w:t>Part B: OPERATIONAL AND MAINTENANCE COSTS</w:t>
      </w:r>
    </w:p>
    <w:p w:rsidRPr="00DC54B4" w:rsidR="00486235" w:rsidP="007D2ED4" w:rsidRDefault="00235D71" w14:paraId="235EDB64" w14:textId="77777777">
      <w:pPr>
        <w:spacing w:after="0" w:line="240" w:lineRule="auto"/>
        <w:rPr>
          <w:rFonts w:asciiTheme="majorHAnsi" w:hAnsiTheme="majorHAnsi"/>
          <w:i/>
          <w:sz w:val="24"/>
        </w:rPr>
      </w:pPr>
      <w:r w:rsidRPr="00DC54B4">
        <w:rPr>
          <w:rFonts w:asciiTheme="majorHAnsi" w:hAnsiTheme="majorHAnsi"/>
          <w:i/>
          <w:sz w:val="24"/>
        </w:rPr>
        <w:t xml:space="preserve"> </w:t>
      </w:r>
    </w:p>
    <w:p w:rsidRPr="00DC54B4" w:rsidR="00235D71" w:rsidP="00722FDB" w:rsidRDefault="00235D71" w14:paraId="09134840" w14:textId="77777777">
      <w:pPr>
        <w:spacing w:after="0" w:line="240" w:lineRule="auto"/>
        <w:rPr>
          <w:rFonts w:asciiTheme="majorHAnsi" w:hAnsiTheme="majorHAnsi"/>
          <w:sz w:val="24"/>
        </w:rPr>
      </w:pPr>
    </w:p>
    <w:p w:rsidRPr="00DC54B4" w:rsidR="00235D71" w:rsidP="00235D71" w:rsidRDefault="00235D71" w14:paraId="43C76636" w14:textId="77777777">
      <w:pPr>
        <w:pStyle w:val="ListParagraph"/>
        <w:numPr>
          <w:ilvl w:val="0"/>
          <w:numId w:val="20"/>
        </w:numPr>
        <w:spacing w:after="0" w:line="240" w:lineRule="auto"/>
        <w:rPr>
          <w:rFonts w:asciiTheme="majorHAnsi" w:hAnsiTheme="majorHAnsi"/>
          <w:i/>
          <w:sz w:val="24"/>
        </w:rPr>
      </w:pPr>
      <w:r w:rsidRPr="00DC54B4">
        <w:rPr>
          <w:rFonts w:asciiTheme="majorHAnsi" w:hAnsiTheme="majorHAnsi"/>
          <w:sz w:val="24"/>
        </w:rPr>
        <w:lastRenderedPageBreak/>
        <w:t>Cost Categories</w:t>
      </w:r>
    </w:p>
    <w:p w:rsidRPr="00DC54B4" w:rsidR="00235D71" w:rsidP="00235D71" w:rsidRDefault="00235D71" w14:paraId="53A910D7" w14:textId="37EBD4CC">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Equipment: $</w:t>
      </w:r>
      <w:r w:rsidR="005E3300">
        <w:rPr>
          <w:rFonts w:asciiTheme="majorHAnsi" w:hAnsiTheme="majorHAnsi"/>
          <w:sz w:val="24"/>
        </w:rPr>
        <w:t>0</w:t>
      </w:r>
    </w:p>
    <w:p w:rsidRPr="00DC54B4" w:rsidR="00235D71" w:rsidP="00235D71" w:rsidRDefault="00235D71" w14:paraId="17F7DF2D" w14:textId="77777777">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Printing: $</w:t>
      </w:r>
      <w:r w:rsidRPr="00DC54B4" w:rsidR="007D2ED4">
        <w:rPr>
          <w:rFonts w:asciiTheme="majorHAnsi" w:hAnsiTheme="majorHAnsi"/>
          <w:sz w:val="24"/>
        </w:rPr>
        <w:t>2.40</w:t>
      </w:r>
    </w:p>
    <w:p w:rsidRPr="00DC54B4" w:rsidR="00235D71" w:rsidP="00235D71" w:rsidRDefault="00235D71" w14:paraId="1B397760" w14:textId="77777777">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Postage: $</w:t>
      </w:r>
      <w:r w:rsidRPr="00DC54B4" w:rsidR="007D2ED4">
        <w:rPr>
          <w:rFonts w:asciiTheme="majorHAnsi" w:hAnsiTheme="majorHAnsi"/>
          <w:sz w:val="24"/>
        </w:rPr>
        <w:t>33.00</w:t>
      </w:r>
    </w:p>
    <w:p w:rsidRPr="00DC54B4" w:rsidR="00235D71" w:rsidP="00235D71" w:rsidRDefault="00235D71" w14:paraId="06A54FEE" w14:textId="6D4F7125">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Software Purchases: $</w:t>
      </w:r>
      <w:r w:rsidR="005E3300">
        <w:rPr>
          <w:rFonts w:asciiTheme="majorHAnsi" w:hAnsiTheme="majorHAnsi"/>
          <w:sz w:val="24"/>
        </w:rPr>
        <w:t>0</w:t>
      </w:r>
    </w:p>
    <w:p w:rsidRPr="00DC54B4" w:rsidR="00235D71" w:rsidP="00235D71" w:rsidRDefault="00235D71" w14:paraId="0EF81DD4" w14:textId="1BB48CE2">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Licensing Costs: $</w:t>
      </w:r>
      <w:r w:rsidR="005E3300">
        <w:rPr>
          <w:rFonts w:asciiTheme="majorHAnsi" w:hAnsiTheme="majorHAnsi"/>
          <w:sz w:val="24"/>
        </w:rPr>
        <w:t>0</w:t>
      </w:r>
    </w:p>
    <w:p w:rsidRPr="00DC54B4" w:rsidR="00235D71" w:rsidP="00235D71" w:rsidRDefault="00235D71" w14:paraId="5F9D029D" w14:textId="788D7810">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Other: $</w:t>
      </w:r>
      <w:r w:rsidR="005E3300">
        <w:rPr>
          <w:rFonts w:asciiTheme="majorHAnsi" w:hAnsiTheme="majorHAnsi"/>
          <w:sz w:val="24"/>
        </w:rPr>
        <w:t>0</w:t>
      </w:r>
    </w:p>
    <w:p w:rsidRPr="00DC54B4" w:rsidR="00B55E9F" w:rsidP="00B55E9F" w:rsidRDefault="00B55E9F" w14:paraId="257A2E82" w14:textId="77777777">
      <w:pPr>
        <w:pStyle w:val="ListParagraph"/>
        <w:spacing w:after="0" w:line="240" w:lineRule="auto"/>
        <w:ind w:left="1440"/>
        <w:rPr>
          <w:rFonts w:asciiTheme="majorHAnsi" w:hAnsiTheme="majorHAnsi"/>
          <w:i/>
          <w:sz w:val="24"/>
        </w:rPr>
      </w:pPr>
    </w:p>
    <w:p w:rsidRPr="00DC54B4" w:rsidR="00235D71" w:rsidP="00B55E9F" w:rsidRDefault="00B55E9F" w14:paraId="5B56F32A" w14:textId="77777777">
      <w:pPr>
        <w:pStyle w:val="ListParagraph"/>
        <w:numPr>
          <w:ilvl w:val="0"/>
          <w:numId w:val="20"/>
        </w:numPr>
        <w:spacing w:after="0" w:line="240" w:lineRule="auto"/>
        <w:rPr>
          <w:rFonts w:asciiTheme="majorHAnsi" w:hAnsiTheme="majorHAnsi"/>
          <w:i/>
          <w:sz w:val="24"/>
        </w:rPr>
      </w:pPr>
      <w:r w:rsidRPr="00DC54B4">
        <w:rPr>
          <w:rFonts w:asciiTheme="majorHAnsi" w:hAnsiTheme="majorHAnsi"/>
          <w:sz w:val="24"/>
        </w:rPr>
        <w:t>Total Operation</w:t>
      </w:r>
      <w:r w:rsidRPr="00DC54B4" w:rsidR="007D2ED4">
        <w:rPr>
          <w:rFonts w:asciiTheme="majorHAnsi" w:hAnsiTheme="majorHAnsi"/>
          <w:sz w:val="24"/>
        </w:rPr>
        <w:t xml:space="preserve">al and Maintenance Cost: </w:t>
      </w:r>
      <w:r w:rsidRPr="00DC54B4">
        <w:rPr>
          <w:rFonts w:asciiTheme="majorHAnsi" w:hAnsiTheme="majorHAnsi"/>
          <w:sz w:val="24"/>
        </w:rPr>
        <w:t>$</w:t>
      </w:r>
      <w:r w:rsidRPr="00DC54B4" w:rsidR="007D2ED4">
        <w:rPr>
          <w:rFonts w:asciiTheme="majorHAnsi" w:hAnsiTheme="majorHAnsi"/>
          <w:sz w:val="24"/>
        </w:rPr>
        <w:t>35.40</w:t>
      </w:r>
    </w:p>
    <w:p w:rsidRPr="00DC54B4" w:rsidR="00B55E9F" w:rsidP="00B55E9F" w:rsidRDefault="00B55E9F" w14:paraId="31BB661B" w14:textId="77777777">
      <w:pPr>
        <w:spacing w:after="0" w:line="240" w:lineRule="auto"/>
        <w:rPr>
          <w:rFonts w:asciiTheme="majorHAnsi" w:hAnsiTheme="majorHAnsi"/>
          <w:i/>
          <w:sz w:val="24"/>
        </w:rPr>
      </w:pPr>
    </w:p>
    <w:p w:rsidRPr="00DC54B4" w:rsidR="00B55E9F" w:rsidP="00B55E9F" w:rsidRDefault="00B55E9F" w14:paraId="7D48D719" w14:textId="77777777">
      <w:pPr>
        <w:spacing w:after="0" w:line="240" w:lineRule="auto"/>
        <w:rPr>
          <w:rFonts w:asciiTheme="majorHAnsi" w:hAnsiTheme="majorHAnsi"/>
          <w:sz w:val="24"/>
        </w:rPr>
      </w:pPr>
      <w:r w:rsidRPr="00DC54B4">
        <w:rPr>
          <w:rFonts w:asciiTheme="majorHAnsi" w:hAnsiTheme="majorHAnsi"/>
          <w:sz w:val="24"/>
        </w:rPr>
        <w:t>Part C: TOTAL COST TO THE FEDERAL GOVERNMENT</w:t>
      </w:r>
    </w:p>
    <w:p w:rsidRPr="00DC54B4" w:rsidR="00B55E9F" w:rsidP="00B55E9F" w:rsidRDefault="00B55E9F" w14:paraId="6E70CA3F" w14:textId="77777777">
      <w:pPr>
        <w:spacing w:after="0" w:line="240" w:lineRule="auto"/>
        <w:rPr>
          <w:rFonts w:asciiTheme="majorHAnsi" w:hAnsiTheme="majorHAnsi"/>
          <w:sz w:val="24"/>
        </w:rPr>
      </w:pPr>
    </w:p>
    <w:p w:rsidRPr="00DC54B4" w:rsidR="00486235" w:rsidP="00B55E9F" w:rsidRDefault="00B55E9F" w14:paraId="780BCFF0" w14:textId="16B64DA3">
      <w:pPr>
        <w:pStyle w:val="ListParagraph"/>
        <w:numPr>
          <w:ilvl w:val="0"/>
          <w:numId w:val="22"/>
        </w:numPr>
        <w:spacing w:after="0" w:line="240" w:lineRule="auto"/>
        <w:rPr>
          <w:rFonts w:asciiTheme="majorHAnsi" w:hAnsiTheme="majorHAnsi"/>
          <w:sz w:val="24"/>
        </w:rPr>
      </w:pPr>
      <w:r w:rsidRPr="00DC54B4">
        <w:rPr>
          <w:rFonts w:asciiTheme="majorHAnsi" w:hAnsiTheme="majorHAnsi"/>
          <w:sz w:val="24"/>
        </w:rPr>
        <w:t>Total Labor Cost to the Federal Government: $</w:t>
      </w:r>
      <w:r w:rsidRPr="00DC54B4" w:rsidR="007D2ED4">
        <w:rPr>
          <w:rFonts w:asciiTheme="majorHAnsi" w:hAnsiTheme="majorHAnsi"/>
          <w:sz w:val="24"/>
        </w:rPr>
        <w:t>63</w:t>
      </w:r>
      <w:r w:rsidR="00C17BA3">
        <w:rPr>
          <w:rFonts w:asciiTheme="majorHAnsi" w:hAnsiTheme="majorHAnsi"/>
          <w:sz w:val="24"/>
        </w:rPr>
        <w:t>.</w:t>
      </w:r>
      <w:r w:rsidR="00140E7D">
        <w:rPr>
          <w:rFonts w:asciiTheme="majorHAnsi" w:hAnsiTheme="majorHAnsi"/>
          <w:sz w:val="24"/>
        </w:rPr>
        <w:t>74</w:t>
      </w:r>
    </w:p>
    <w:p w:rsidRPr="00DC54B4" w:rsidR="00B55E9F" w:rsidP="00B55E9F" w:rsidRDefault="00B55E9F" w14:paraId="78353088" w14:textId="77777777">
      <w:pPr>
        <w:pStyle w:val="ListParagraph"/>
        <w:spacing w:after="0" w:line="240" w:lineRule="auto"/>
        <w:rPr>
          <w:rFonts w:asciiTheme="majorHAnsi" w:hAnsiTheme="majorHAnsi"/>
          <w:sz w:val="24"/>
        </w:rPr>
      </w:pPr>
    </w:p>
    <w:p w:rsidRPr="00DC54B4" w:rsidR="00B55E9F" w:rsidP="00B55E9F" w:rsidRDefault="00B55E9F" w14:paraId="2B93C579" w14:textId="77777777">
      <w:pPr>
        <w:pStyle w:val="ListParagraph"/>
        <w:numPr>
          <w:ilvl w:val="0"/>
          <w:numId w:val="22"/>
        </w:numPr>
        <w:spacing w:after="0" w:line="240" w:lineRule="auto"/>
        <w:rPr>
          <w:rFonts w:asciiTheme="majorHAnsi" w:hAnsiTheme="majorHAnsi"/>
          <w:sz w:val="24"/>
        </w:rPr>
      </w:pPr>
      <w:r w:rsidRPr="00DC54B4">
        <w:rPr>
          <w:rFonts w:asciiTheme="majorHAnsi" w:hAnsiTheme="majorHAnsi"/>
          <w:sz w:val="24"/>
        </w:rPr>
        <w:t>Total Operational and Maintenance Costs: $</w:t>
      </w:r>
      <w:r w:rsidRPr="00DC54B4" w:rsidR="007D2ED4">
        <w:rPr>
          <w:rFonts w:asciiTheme="majorHAnsi" w:hAnsiTheme="majorHAnsi"/>
          <w:sz w:val="24"/>
        </w:rPr>
        <w:t>35.40</w:t>
      </w:r>
    </w:p>
    <w:p w:rsidRPr="00DC54B4" w:rsidR="00B55E9F" w:rsidP="00B55E9F" w:rsidRDefault="00B55E9F" w14:paraId="5F0B745E" w14:textId="77777777">
      <w:pPr>
        <w:spacing w:after="0" w:line="240" w:lineRule="auto"/>
        <w:rPr>
          <w:rFonts w:asciiTheme="majorHAnsi" w:hAnsiTheme="majorHAnsi"/>
          <w:sz w:val="24"/>
        </w:rPr>
      </w:pPr>
    </w:p>
    <w:p w:rsidRPr="00DC54B4" w:rsidR="00B55E9F" w:rsidP="00B55E9F" w:rsidRDefault="00B55E9F" w14:paraId="557C29F1" w14:textId="45D7BCA2">
      <w:pPr>
        <w:pStyle w:val="ListParagraph"/>
        <w:numPr>
          <w:ilvl w:val="0"/>
          <w:numId w:val="22"/>
        </w:numPr>
        <w:spacing w:after="0" w:line="240" w:lineRule="auto"/>
        <w:rPr>
          <w:rFonts w:asciiTheme="majorHAnsi" w:hAnsiTheme="majorHAnsi"/>
          <w:sz w:val="24"/>
        </w:rPr>
      </w:pPr>
      <w:r w:rsidRPr="00DC54B4">
        <w:rPr>
          <w:rFonts w:asciiTheme="majorHAnsi" w:hAnsiTheme="majorHAnsi"/>
          <w:sz w:val="24"/>
        </w:rPr>
        <w:t>Total</w:t>
      </w:r>
      <w:r w:rsidRPr="00DC54B4" w:rsidR="007D2ED4">
        <w:rPr>
          <w:rFonts w:asciiTheme="majorHAnsi" w:hAnsiTheme="majorHAnsi"/>
          <w:sz w:val="24"/>
        </w:rPr>
        <w:t xml:space="preserve"> Cost to the Federal Government</w:t>
      </w:r>
      <w:r w:rsidRPr="00DC54B4">
        <w:rPr>
          <w:rFonts w:asciiTheme="majorHAnsi" w:hAnsiTheme="majorHAnsi"/>
          <w:sz w:val="24"/>
        </w:rPr>
        <w:t>: $</w:t>
      </w:r>
      <w:r w:rsidRPr="00DC54B4" w:rsidR="007D2ED4">
        <w:rPr>
          <w:rFonts w:asciiTheme="majorHAnsi" w:hAnsiTheme="majorHAnsi"/>
          <w:sz w:val="24"/>
        </w:rPr>
        <w:t>99.</w:t>
      </w:r>
      <w:r w:rsidR="00140E7D">
        <w:rPr>
          <w:rFonts w:asciiTheme="majorHAnsi" w:hAnsiTheme="majorHAnsi"/>
          <w:sz w:val="24"/>
        </w:rPr>
        <w:t>15</w:t>
      </w:r>
    </w:p>
    <w:p w:rsidRPr="00DC54B4" w:rsidR="00486235" w:rsidP="00486235" w:rsidRDefault="00486235" w14:paraId="1761DCB1" w14:textId="77777777">
      <w:pPr>
        <w:spacing w:after="0" w:line="240" w:lineRule="auto"/>
        <w:rPr>
          <w:rFonts w:asciiTheme="majorHAnsi" w:hAnsiTheme="majorHAnsi"/>
          <w:sz w:val="24"/>
        </w:rPr>
      </w:pPr>
    </w:p>
    <w:p w:rsidRPr="00DC54B4" w:rsidR="00DA2B37" w:rsidP="00486235" w:rsidRDefault="00DA2B37" w14:paraId="205C397C" w14:textId="77777777">
      <w:pPr>
        <w:spacing w:after="0" w:line="240" w:lineRule="auto"/>
        <w:rPr>
          <w:rFonts w:asciiTheme="majorHAnsi" w:hAnsiTheme="majorHAnsi"/>
          <w:sz w:val="24"/>
          <w:u w:val="single"/>
        </w:rPr>
      </w:pPr>
      <w:r w:rsidRPr="00DC54B4">
        <w:rPr>
          <w:rFonts w:asciiTheme="majorHAnsi" w:hAnsiTheme="majorHAnsi"/>
          <w:sz w:val="24"/>
        </w:rPr>
        <w:t xml:space="preserve">15. </w:t>
      </w:r>
      <w:r w:rsidRPr="00DC54B4">
        <w:rPr>
          <w:rFonts w:asciiTheme="majorHAnsi" w:hAnsiTheme="majorHAnsi"/>
          <w:sz w:val="24"/>
        </w:rPr>
        <w:tab/>
      </w:r>
      <w:r w:rsidRPr="00DC54B4">
        <w:rPr>
          <w:rFonts w:asciiTheme="majorHAnsi" w:hAnsiTheme="majorHAnsi"/>
          <w:sz w:val="24"/>
          <w:u w:val="single"/>
        </w:rPr>
        <w:t>Reasons for Change in Burden</w:t>
      </w:r>
      <w:r w:rsidRPr="00DC54B4" w:rsidR="0085688C">
        <w:rPr>
          <w:rFonts w:asciiTheme="majorHAnsi" w:hAnsiTheme="majorHAnsi"/>
          <w:sz w:val="24"/>
          <w:u w:val="single"/>
        </w:rPr>
        <w:t xml:space="preserve"> </w:t>
      </w:r>
    </w:p>
    <w:p w:rsidRPr="00DC54B4" w:rsidR="00DA2B37" w:rsidP="0059610A" w:rsidRDefault="00DA2B37" w14:paraId="0D1612F5" w14:textId="4518B514">
      <w:pPr>
        <w:spacing w:after="0" w:line="240" w:lineRule="auto"/>
        <w:ind w:firstLine="720"/>
        <w:rPr>
          <w:rFonts w:asciiTheme="majorHAnsi" w:hAnsiTheme="majorHAnsi"/>
          <w:sz w:val="24"/>
        </w:rPr>
      </w:pPr>
      <w:r w:rsidRPr="00DC54B4">
        <w:rPr>
          <w:rFonts w:asciiTheme="majorHAnsi" w:hAnsiTheme="majorHAnsi"/>
          <w:sz w:val="24"/>
        </w:rPr>
        <w:t xml:space="preserve">The burden has </w:t>
      </w:r>
      <w:r w:rsidR="005E3300">
        <w:rPr>
          <w:rFonts w:asciiTheme="majorHAnsi" w:hAnsiTheme="majorHAnsi"/>
          <w:sz w:val="24"/>
        </w:rPr>
        <w:t>not changed since the last approval.</w:t>
      </w:r>
    </w:p>
    <w:p w:rsidRPr="00DC54B4" w:rsidR="00DA2B37" w:rsidP="00486235" w:rsidRDefault="00DA2B37" w14:paraId="22E1EA5E" w14:textId="77777777">
      <w:pPr>
        <w:spacing w:after="0" w:line="240" w:lineRule="auto"/>
        <w:rPr>
          <w:rFonts w:asciiTheme="majorHAnsi" w:hAnsiTheme="majorHAnsi"/>
          <w:sz w:val="24"/>
        </w:rPr>
      </w:pPr>
    </w:p>
    <w:p w:rsidRPr="00DC54B4" w:rsidR="00DA2B37" w:rsidP="00486235" w:rsidRDefault="005C3A95" w14:paraId="4FE8D5D0" w14:textId="77777777">
      <w:pPr>
        <w:spacing w:after="0" w:line="240" w:lineRule="auto"/>
        <w:rPr>
          <w:rFonts w:asciiTheme="majorHAnsi" w:hAnsiTheme="majorHAnsi"/>
          <w:sz w:val="24"/>
        </w:rPr>
      </w:pPr>
      <w:r w:rsidRPr="00DC54B4">
        <w:rPr>
          <w:rFonts w:asciiTheme="majorHAnsi" w:hAnsiTheme="majorHAnsi"/>
          <w:sz w:val="24"/>
        </w:rPr>
        <w:t xml:space="preserve">16. </w:t>
      </w:r>
      <w:r w:rsidRPr="00DC54B4">
        <w:rPr>
          <w:rFonts w:asciiTheme="majorHAnsi" w:hAnsiTheme="majorHAnsi"/>
          <w:sz w:val="24"/>
        </w:rPr>
        <w:tab/>
      </w:r>
      <w:r w:rsidRPr="00DC54B4">
        <w:rPr>
          <w:rFonts w:asciiTheme="majorHAnsi" w:hAnsiTheme="majorHAnsi"/>
          <w:sz w:val="24"/>
          <w:u w:val="single"/>
        </w:rPr>
        <w:t>Publication of Results</w:t>
      </w:r>
      <w:r w:rsidRPr="00DC54B4">
        <w:rPr>
          <w:rFonts w:asciiTheme="majorHAnsi" w:hAnsiTheme="majorHAnsi"/>
          <w:sz w:val="24"/>
        </w:rPr>
        <w:t xml:space="preserve"> </w:t>
      </w:r>
    </w:p>
    <w:p w:rsidRPr="00DC54B4" w:rsidR="00DA2B37" w:rsidP="00486235" w:rsidRDefault="0059610A" w14:paraId="325F7936" w14:textId="77777777">
      <w:pPr>
        <w:spacing w:after="0" w:line="240" w:lineRule="auto"/>
        <w:rPr>
          <w:rFonts w:asciiTheme="majorHAnsi" w:hAnsiTheme="majorHAnsi"/>
          <w:sz w:val="24"/>
        </w:rPr>
      </w:pPr>
      <w:r w:rsidRPr="00DC54B4">
        <w:rPr>
          <w:rFonts w:asciiTheme="majorHAnsi" w:hAnsiTheme="majorHAnsi"/>
          <w:i/>
          <w:sz w:val="24"/>
        </w:rPr>
        <w:tab/>
      </w:r>
      <w:r w:rsidRPr="00DC54B4" w:rsidR="005C3A95">
        <w:rPr>
          <w:rFonts w:asciiTheme="majorHAnsi" w:hAnsiTheme="majorHAnsi"/>
          <w:sz w:val="24"/>
        </w:rPr>
        <w:t xml:space="preserve"> The results of this information collection will not be published. </w:t>
      </w:r>
    </w:p>
    <w:p w:rsidRPr="00DC54B4" w:rsidR="005C3A95" w:rsidP="00486235" w:rsidRDefault="005C3A95" w14:paraId="13B9CEA2" w14:textId="77777777">
      <w:pPr>
        <w:spacing w:after="0" w:line="240" w:lineRule="auto"/>
        <w:rPr>
          <w:rFonts w:asciiTheme="majorHAnsi" w:hAnsiTheme="majorHAnsi"/>
          <w:sz w:val="24"/>
        </w:rPr>
      </w:pPr>
    </w:p>
    <w:p w:rsidRPr="00DC54B4" w:rsidR="0059610A" w:rsidP="0059610A" w:rsidRDefault="005C3A95" w14:paraId="5A38D14D" w14:textId="77777777">
      <w:pPr>
        <w:spacing w:after="0" w:line="240" w:lineRule="auto"/>
        <w:rPr>
          <w:rFonts w:asciiTheme="majorHAnsi" w:hAnsiTheme="majorHAnsi"/>
          <w:sz w:val="24"/>
        </w:rPr>
      </w:pPr>
      <w:r w:rsidRPr="00DC54B4">
        <w:rPr>
          <w:rFonts w:asciiTheme="majorHAnsi" w:hAnsiTheme="majorHAnsi"/>
          <w:sz w:val="24"/>
        </w:rPr>
        <w:t xml:space="preserve">17. </w:t>
      </w:r>
      <w:r w:rsidRPr="00DC54B4" w:rsidR="00C62D17">
        <w:rPr>
          <w:rFonts w:asciiTheme="majorHAnsi" w:hAnsiTheme="majorHAnsi"/>
          <w:sz w:val="24"/>
        </w:rPr>
        <w:tab/>
      </w:r>
      <w:r w:rsidRPr="00DC54B4" w:rsidR="00C62D17">
        <w:rPr>
          <w:rFonts w:asciiTheme="majorHAnsi" w:hAnsiTheme="majorHAnsi"/>
          <w:sz w:val="24"/>
          <w:u w:val="single"/>
        </w:rPr>
        <w:t>Non-Display of OMB Expiration Date</w:t>
      </w:r>
      <w:r w:rsidRPr="00DC54B4" w:rsidR="0085688C">
        <w:rPr>
          <w:rFonts w:asciiTheme="majorHAnsi" w:hAnsiTheme="majorHAnsi"/>
          <w:sz w:val="24"/>
          <w:u w:val="single"/>
        </w:rPr>
        <w:t xml:space="preserve"> </w:t>
      </w:r>
    </w:p>
    <w:p w:rsidRPr="00DC54B4" w:rsidR="00C62D17" w:rsidP="0059610A" w:rsidRDefault="00C62D17" w14:paraId="50C25681" w14:textId="77777777">
      <w:pPr>
        <w:spacing w:after="0" w:line="240" w:lineRule="auto"/>
        <w:ind w:firstLine="720"/>
        <w:rPr>
          <w:rFonts w:asciiTheme="majorHAnsi" w:hAnsiTheme="majorHAnsi"/>
          <w:sz w:val="24"/>
        </w:rPr>
      </w:pPr>
      <w:r w:rsidRPr="00DC54B4">
        <w:rPr>
          <w:rFonts w:asciiTheme="majorHAnsi" w:hAnsiTheme="majorHAnsi"/>
          <w:sz w:val="24"/>
        </w:rPr>
        <w:t xml:space="preserve">We are not seeking approval to omit the display of the expiration date of the OMB approval on the collection instrument. </w:t>
      </w:r>
    </w:p>
    <w:p w:rsidRPr="00DC54B4" w:rsidR="00C62D17" w:rsidP="00486235" w:rsidRDefault="00C62D17" w14:paraId="4A7D8368" w14:textId="77777777">
      <w:pPr>
        <w:spacing w:after="0" w:line="240" w:lineRule="auto"/>
        <w:rPr>
          <w:rFonts w:asciiTheme="majorHAnsi" w:hAnsiTheme="majorHAnsi"/>
          <w:sz w:val="24"/>
        </w:rPr>
      </w:pPr>
    </w:p>
    <w:p w:rsidRPr="00DC54B4" w:rsidR="0059610A" w:rsidP="0059610A" w:rsidRDefault="00C62D17" w14:paraId="4C26FFE0" w14:textId="77777777">
      <w:pPr>
        <w:spacing w:after="0" w:line="240" w:lineRule="auto"/>
        <w:rPr>
          <w:rFonts w:asciiTheme="majorHAnsi" w:hAnsiTheme="majorHAnsi"/>
          <w:sz w:val="24"/>
        </w:rPr>
      </w:pPr>
      <w:r w:rsidRPr="00DC54B4">
        <w:rPr>
          <w:rFonts w:asciiTheme="majorHAnsi" w:hAnsiTheme="majorHAnsi"/>
          <w:sz w:val="24"/>
        </w:rPr>
        <w:t xml:space="preserve">18. </w:t>
      </w:r>
      <w:r w:rsidRPr="00DC54B4">
        <w:rPr>
          <w:rFonts w:asciiTheme="majorHAnsi" w:hAnsiTheme="majorHAnsi"/>
          <w:sz w:val="24"/>
        </w:rPr>
        <w:tab/>
      </w:r>
      <w:r w:rsidRPr="00DC54B4">
        <w:rPr>
          <w:rFonts w:asciiTheme="majorHAnsi" w:hAnsiTheme="majorHAnsi"/>
          <w:sz w:val="24"/>
          <w:u w:val="single"/>
        </w:rPr>
        <w:t>Exceptions to “Certification for Paperwork Reduction Submissions”</w:t>
      </w:r>
      <w:r w:rsidRPr="00DC54B4" w:rsidR="0085688C">
        <w:rPr>
          <w:rFonts w:asciiTheme="majorHAnsi" w:hAnsiTheme="majorHAnsi"/>
          <w:sz w:val="24"/>
          <w:u w:val="single"/>
        </w:rPr>
        <w:t xml:space="preserve"> </w:t>
      </w:r>
    </w:p>
    <w:p w:rsidRPr="00DC54B4" w:rsidR="00A50A0F" w:rsidP="0059610A" w:rsidRDefault="00A50A0F" w14:paraId="0F331F14" w14:textId="77777777">
      <w:pPr>
        <w:spacing w:after="0" w:line="240" w:lineRule="auto"/>
        <w:ind w:firstLine="720"/>
        <w:rPr>
          <w:rFonts w:asciiTheme="majorHAnsi" w:hAnsiTheme="majorHAnsi"/>
          <w:i/>
          <w:sz w:val="24"/>
        </w:rPr>
      </w:pPr>
      <w:r w:rsidRPr="00DC54B4">
        <w:rPr>
          <w:rFonts w:asciiTheme="majorHAnsi" w:hAnsiTheme="majorHAnsi"/>
          <w:sz w:val="24"/>
        </w:rPr>
        <w:t>We are not requesting an</w:t>
      </w:r>
      <w:r w:rsidRPr="00DC54B4" w:rsidR="00420AE9">
        <w:rPr>
          <w:rFonts w:asciiTheme="majorHAnsi" w:hAnsiTheme="majorHAnsi"/>
          <w:sz w:val="24"/>
        </w:rPr>
        <w:t>y</w:t>
      </w:r>
      <w:r w:rsidRPr="00DC54B4">
        <w:rPr>
          <w:rFonts w:asciiTheme="majorHAnsi" w:hAnsiTheme="majorHAnsi"/>
          <w:sz w:val="24"/>
        </w:rPr>
        <w:t xml:space="preserve"> exemption</w:t>
      </w:r>
      <w:r w:rsidRPr="00DC54B4" w:rsidR="00420AE9">
        <w:rPr>
          <w:rFonts w:asciiTheme="majorHAnsi" w:hAnsiTheme="majorHAnsi"/>
          <w:sz w:val="24"/>
        </w:rPr>
        <w:t>s</w:t>
      </w:r>
      <w:r w:rsidRPr="00DC54B4">
        <w:rPr>
          <w:rFonts w:asciiTheme="majorHAnsi" w:hAnsiTheme="majorHAnsi"/>
          <w:sz w:val="24"/>
        </w:rPr>
        <w:t xml:space="preserve"> to the provisions </w:t>
      </w:r>
      <w:r w:rsidRPr="00DC54B4" w:rsidR="00420AE9">
        <w:rPr>
          <w:rFonts w:asciiTheme="majorHAnsi" w:hAnsiTheme="majorHAnsi"/>
          <w:sz w:val="24"/>
        </w:rPr>
        <w:t xml:space="preserve">stated in 5 CFR 1320.9. </w:t>
      </w:r>
    </w:p>
    <w:sectPr w:rsidRPr="00DC54B4"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CD34" w14:textId="77777777" w:rsidR="00642741" w:rsidRDefault="00642741" w:rsidP="00FB569C">
      <w:pPr>
        <w:spacing w:after="0" w:line="240" w:lineRule="auto"/>
      </w:pPr>
      <w:r>
        <w:separator/>
      </w:r>
    </w:p>
  </w:endnote>
  <w:endnote w:type="continuationSeparator" w:id="0">
    <w:p w14:paraId="725E6BED"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10EE7" w14:textId="77777777" w:rsidR="00642741" w:rsidRDefault="00642741" w:rsidP="00FB569C">
      <w:pPr>
        <w:spacing w:after="0" w:line="240" w:lineRule="auto"/>
      </w:pPr>
      <w:r>
        <w:separator/>
      </w:r>
    </w:p>
  </w:footnote>
  <w:footnote w:type="continuationSeparator" w:id="0">
    <w:p w14:paraId="60376091"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27B46"/>
    <w:rsid w:val="00140E7D"/>
    <w:rsid w:val="00187F3E"/>
    <w:rsid w:val="0019309D"/>
    <w:rsid w:val="001D5610"/>
    <w:rsid w:val="001F526C"/>
    <w:rsid w:val="00200261"/>
    <w:rsid w:val="00203BC2"/>
    <w:rsid w:val="00211832"/>
    <w:rsid w:val="00222D1B"/>
    <w:rsid w:val="00235D71"/>
    <w:rsid w:val="0024335E"/>
    <w:rsid w:val="00254DCF"/>
    <w:rsid w:val="002567F9"/>
    <w:rsid w:val="0027743E"/>
    <w:rsid w:val="00277B51"/>
    <w:rsid w:val="00294E92"/>
    <w:rsid w:val="002C6852"/>
    <w:rsid w:val="002D7713"/>
    <w:rsid w:val="003132E7"/>
    <w:rsid w:val="00331D7E"/>
    <w:rsid w:val="00337EF1"/>
    <w:rsid w:val="00340D9B"/>
    <w:rsid w:val="003574F1"/>
    <w:rsid w:val="00372903"/>
    <w:rsid w:val="00394A8A"/>
    <w:rsid w:val="003C0540"/>
    <w:rsid w:val="0040450C"/>
    <w:rsid w:val="00420AE9"/>
    <w:rsid w:val="00433B11"/>
    <w:rsid w:val="00480AFF"/>
    <w:rsid w:val="00486235"/>
    <w:rsid w:val="00490797"/>
    <w:rsid w:val="004C74D6"/>
    <w:rsid w:val="004F4F5D"/>
    <w:rsid w:val="00502FF3"/>
    <w:rsid w:val="00510F0C"/>
    <w:rsid w:val="00520B36"/>
    <w:rsid w:val="00571698"/>
    <w:rsid w:val="00576EDB"/>
    <w:rsid w:val="00586DE5"/>
    <w:rsid w:val="00594B6B"/>
    <w:rsid w:val="0059610A"/>
    <w:rsid w:val="00596BBA"/>
    <w:rsid w:val="005C3A95"/>
    <w:rsid w:val="005C7428"/>
    <w:rsid w:val="005D5C81"/>
    <w:rsid w:val="005E3300"/>
    <w:rsid w:val="00642741"/>
    <w:rsid w:val="0065530D"/>
    <w:rsid w:val="006A13FA"/>
    <w:rsid w:val="006D3A5D"/>
    <w:rsid w:val="006E563D"/>
    <w:rsid w:val="006F2DF8"/>
    <w:rsid w:val="00700281"/>
    <w:rsid w:val="00722FDB"/>
    <w:rsid w:val="007455F1"/>
    <w:rsid w:val="0077261C"/>
    <w:rsid w:val="007D2ED4"/>
    <w:rsid w:val="00823410"/>
    <w:rsid w:val="0085688C"/>
    <w:rsid w:val="008635C4"/>
    <w:rsid w:val="008A06EF"/>
    <w:rsid w:val="008A12EA"/>
    <w:rsid w:val="008A7CEF"/>
    <w:rsid w:val="008D1294"/>
    <w:rsid w:val="008E3029"/>
    <w:rsid w:val="0098628F"/>
    <w:rsid w:val="00994F2B"/>
    <w:rsid w:val="00996894"/>
    <w:rsid w:val="009A6246"/>
    <w:rsid w:val="009B271E"/>
    <w:rsid w:val="009F2544"/>
    <w:rsid w:val="009F5C1C"/>
    <w:rsid w:val="00A0525D"/>
    <w:rsid w:val="00A50A0F"/>
    <w:rsid w:val="00A72E45"/>
    <w:rsid w:val="00A76F7E"/>
    <w:rsid w:val="00A77157"/>
    <w:rsid w:val="00A85062"/>
    <w:rsid w:val="00B462BF"/>
    <w:rsid w:val="00B52F4E"/>
    <w:rsid w:val="00B55E9F"/>
    <w:rsid w:val="00B933B0"/>
    <w:rsid w:val="00BD7755"/>
    <w:rsid w:val="00C17BA3"/>
    <w:rsid w:val="00C33684"/>
    <w:rsid w:val="00C5727E"/>
    <w:rsid w:val="00C62D17"/>
    <w:rsid w:val="00C67D31"/>
    <w:rsid w:val="00C808F4"/>
    <w:rsid w:val="00CA15B1"/>
    <w:rsid w:val="00CC24D5"/>
    <w:rsid w:val="00CC2835"/>
    <w:rsid w:val="00CD51BA"/>
    <w:rsid w:val="00CE46C9"/>
    <w:rsid w:val="00D21AA6"/>
    <w:rsid w:val="00D462F7"/>
    <w:rsid w:val="00D734A2"/>
    <w:rsid w:val="00DA2B37"/>
    <w:rsid w:val="00DC54B4"/>
    <w:rsid w:val="00DF4D7D"/>
    <w:rsid w:val="00DF7858"/>
    <w:rsid w:val="00E5409A"/>
    <w:rsid w:val="00E65D41"/>
    <w:rsid w:val="00E95FFB"/>
    <w:rsid w:val="00EA6C04"/>
    <w:rsid w:val="00F25499"/>
    <w:rsid w:val="00F31D64"/>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154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6852"/>
    <w:rPr>
      <w:sz w:val="16"/>
      <w:szCs w:val="16"/>
    </w:rPr>
  </w:style>
  <w:style w:type="paragraph" w:styleId="CommentText">
    <w:name w:val="annotation text"/>
    <w:basedOn w:val="Normal"/>
    <w:link w:val="CommentTextChar"/>
    <w:uiPriority w:val="99"/>
    <w:semiHidden/>
    <w:unhideWhenUsed/>
    <w:rsid w:val="002C6852"/>
    <w:pPr>
      <w:spacing w:line="240" w:lineRule="auto"/>
    </w:pPr>
    <w:rPr>
      <w:sz w:val="20"/>
      <w:szCs w:val="20"/>
    </w:rPr>
  </w:style>
  <w:style w:type="character" w:customStyle="1" w:styleId="CommentTextChar">
    <w:name w:val="Comment Text Char"/>
    <w:basedOn w:val="DefaultParagraphFont"/>
    <w:link w:val="CommentText"/>
    <w:uiPriority w:val="99"/>
    <w:semiHidden/>
    <w:rsid w:val="002C6852"/>
    <w:rPr>
      <w:sz w:val="20"/>
      <w:szCs w:val="20"/>
    </w:rPr>
  </w:style>
  <w:style w:type="paragraph" w:styleId="CommentSubject">
    <w:name w:val="annotation subject"/>
    <w:basedOn w:val="CommentText"/>
    <w:next w:val="CommentText"/>
    <w:link w:val="CommentSubjectChar"/>
    <w:uiPriority w:val="99"/>
    <w:semiHidden/>
    <w:unhideWhenUsed/>
    <w:rsid w:val="002C6852"/>
    <w:rPr>
      <w:b/>
      <w:bCs/>
    </w:rPr>
  </w:style>
  <w:style w:type="character" w:customStyle="1" w:styleId="CommentSubjectChar">
    <w:name w:val="Comment Subject Char"/>
    <w:basedOn w:val="CommentTextChar"/>
    <w:link w:val="CommentSubject"/>
    <w:uiPriority w:val="99"/>
    <w:semiHidden/>
    <w:rsid w:val="002C6852"/>
    <w:rPr>
      <w:b/>
      <w:bCs/>
      <w:sz w:val="20"/>
      <w:szCs w:val="20"/>
    </w:rPr>
  </w:style>
  <w:style w:type="paragraph" w:styleId="PlainText">
    <w:name w:val="Plain Text"/>
    <w:basedOn w:val="Normal"/>
    <w:link w:val="PlainTextChar"/>
    <w:uiPriority w:val="99"/>
    <w:semiHidden/>
    <w:unhideWhenUsed/>
    <w:rsid w:val="0082341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3410"/>
    <w:rPr>
      <w:rFonts w:ascii="Calibri" w:hAnsi="Calibri"/>
      <w:szCs w:val="21"/>
    </w:rPr>
  </w:style>
  <w:style w:type="paragraph" w:styleId="NoSpacing">
    <w:name w:val="No Spacing"/>
    <w:uiPriority w:val="1"/>
    <w:qFormat/>
    <w:rsid w:val="00586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8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wide-SORN-Article-View/Article/570674/edha-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uals.health.mil/pages/DisplayManual.aspx?SeriesId=TO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1/DEN_h.pdf" TargetMode="External"/><Relationship Id="rId5" Type="http://schemas.openxmlformats.org/officeDocument/2006/relationships/footnotes" Target="footnotes.xml"/><Relationship Id="rId10" Type="http://schemas.openxmlformats.org/officeDocument/2006/relationships/hyperlink" Target="http://www.bls.gov/ooh/healthcare/physicians-and-surgeons.htm" TargetMode="External"/><Relationship Id="rId4" Type="http://schemas.openxmlformats.org/officeDocument/2006/relationships/webSettings" Target="webSettings.xml"/><Relationship Id="rId9" Type="http://schemas.openxmlformats.org/officeDocument/2006/relationships/hyperlink" Target="https://www.health.mil/Military-Health-Topics/Privacy-and-Civil-Liberties/Privacy-Impact-Assessments/MHS-P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18</cp:revision>
  <cp:lastPrinted>2016-09-20T19:55:00Z</cp:lastPrinted>
  <dcterms:created xsi:type="dcterms:W3CDTF">2021-02-12T16:10:00Z</dcterms:created>
  <dcterms:modified xsi:type="dcterms:W3CDTF">2022-04-29T12:52:00Z</dcterms:modified>
</cp:coreProperties>
</file>