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59C9" w:rsidR="00B959C9" w:rsidP="00B959C9" w:rsidRDefault="00B959C9">
      <w:pPr>
        <w:shd w:val="clear" w:color="auto" w:fill="DDD7C5"/>
        <w:spacing w:after="0" w:line="240" w:lineRule="auto"/>
        <w:outlineLvl w:val="1"/>
        <w:rPr>
          <w:rFonts w:ascii="Georgia" w:hAnsi="Georgia" w:eastAsia="Times New Roman" w:cs="Segoe UI"/>
          <w:color w:val="212121"/>
          <w:sz w:val="36"/>
          <w:szCs w:val="36"/>
        </w:rPr>
      </w:pPr>
      <w:r w:rsidRPr="00B959C9">
        <w:rPr>
          <w:rFonts w:ascii="Georgia" w:hAnsi="Georgia" w:eastAsia="Times New Roman" w:cs="Segoe UI"/>
          <w:color w:val="212121"/>
          <w:sz w:val="36"/>
          <w:szCs w:val="36"/>
        </w:rPr>
        <w:t xml:space="preserve">Compilation </w:t>
      </w:r>
      <w:proofErr w:type="gramStart"/>
      <w:r w:rsidRPr="00B959C9">
        <w:rPr>
          <w:rFonts w:ascii="Georgia" w:hAnsi="Georgia" w:eastAsia="Times New Roman" w:cs="Segoe UI"/>
          <w:color w:val="212121"/>
          <w:sz w:val="36"/>
          <w:szCs w:val="36"/>
        </w:rPr>
        <w:t>Of</w:t>
      </w:r>
      <w:proofErr w:type="gramEnd"/>
      <w:r w:rsidRPr="00B959C9">
        <w:rPr>
          <w:rFonts w:ascii="Georgia" w:hAnsi="Georgia" w:eastAsia="Times New Roman" w:cs="Segoe UI"/>
          <w:color w:val="212121"/>
          <w:sz w:val="36"/>
          <w:szCs w:val="36"/>
        </w:rPr>
        <w:t xml:space="preserve"> The Social Security Laws</w:t>
      </w:r>
    </w:p>
    <w:p w:rsidRPr="00B959C9" w:rsidR="00B959C9" w:rsidP="00B959C9" w:rsidRDefault="00B959C9">
      <w:pPr>
        <w:shd w:val="clear" w:color="auto" w:fill="DDD7C5"/>
        <w:spacing w:after="240" w:line="240" w:lineRule="auto"/>
        <w:jc w:val="right"/>
        <w:rPr>
          <w:rFonts w:ascii="Segoe UI" w:hAnsi="Segoe UI" w:eastAsia="Times New Roman" w:cs="Segoe UI"/>
          <w:color w:val="212121"/>
          <w:sz w:val="24"/>
          <w:szCs w:val="24"/>
        </w:rPr>
      </w:pPr>
      <w:r w:rsidRPr="00B959C9">
        <w:rPr>
          <w:rFonts w:ascii="Segoe UI" w:hAnsi="Segoe UI" w:eastAsia="Times New Roman" w:cs="Segoe UI"/>
          <w:noProof/>
          <w:color w:val="0000FF"/>
          <w:sz w:val="24"/>
          <w:szCs w:val="24"/>
          <w:shd w:val="clear" w:color="auto" w:fill="FFFFFF"/>
        </w:rPr>
        <w:drawing>
          <wp:inline distT="0" distB="0" distL="0" distR="0">
            <wp:extent cx="281305" cy="281305"/>
            <wp:effectExtent l="0" t="0" r="4445" b="4445"/>
            <wp:docPr id="4" name="Picture 4" descr="Previous Document in Collection">
              <a:hlinkClick xmlns:a="http://schemas.openxmlformats.org/drawingml/2006/main" r:id="rId4" tgtFrame="&quot;_top&quot;" tooltip="&quot;§ 07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Document in Collection">
                      <a:hlinkClick r:id="rId4" tgtFrame="&quot;_top&quot;" tooltip="&quot;§ 0710&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r w:rsidRPr="00B959C9">
        <w:rPr>
          <w:rFonts w:ascii="Segoe UI" w:hAnsi="Segoe UI" w:eastAsia="Times New Roman" w:cs="Segoe UI"/>
          <w:color w:val="212121"/>
          <w:sz w:val="24"/>
          <w:szCs w:val="24"/>
        </w:rPr>
        <w:t> </w:t>
      </w:r>
      <w:r w:rsidRPr="00B959C9">
        <w:rPr>
          <w:rFonts w:ascii="Segoe UI" w:hAnsi="Segoe UI" w:eastAsia="Times New Roman" w:cs="Segoe UI"/>
          <w:noProof/>
          <w:color w:val="0000FF"/>
          <w:sz w:val="24"/>
          <w:szCs w:val="24"/>
          <w:shd w:val="clear" w:color="auto" w:fill="FFFFFF"/>
        </w:rPr>
        <w:drawing>
          <wp:inline distT="0" distB="0" distL="0" distR="0">
            <wp:extent cx="281305" cy="281305"/>
            <wp:effectExtent l="0" t="0" r="4445" b="4445"/>
            <wp:docPr id="3" name="Picture 3" descr="Parent Document in Collection">
              <a:hlinkClick xmlns:a="http://schemas.openxmlformats.org/drawingml/2006/main" r:id="rId6" tgtFrame="&quot;_top&quot;" tooltip="&quot;Title VII Cont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ent Document in Collection">
                      <a:hlinkClick r:id="rId6" tgtFrame="&quot;_top&quot;" tooltip="&quot;Title VII Content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r w:rsidRPr="00B959C9">
        <w:rPr>
          <w:rFonts w:ascii="Segoe UI" w:hAnsi="Segoe UI" w:eastAsia="Times New Roman" w:cs="Segoe UI"/>
          <w:color w:val="212121"/>
          <w:sz w:val="24"/>
          <w:szCs w:val="24"/>
        </w:rPr>
        <w:t> </w:t>
      </w:r>
      <w:r w:rsidRPr="00B959C9">
        <w:rPr>
          <w:rFonts w:ascii="Segoe UI" w:hAnsi="Segoe UI" w:eastAsia="Times New Roman" w:cs="Segoe UI"/>
          <w:noProof/>
          <w:color w:val="0000FF"/>
          <w:sz w:val="24"/>
          <w:szCs w:val="24"/>
          <w:shd w:val="clear" w:color="auto" w:fill="FFFFFF"/>
        </w:rPr>
        <w:drawing>
          <wp:inline distT="0" distB="0" distL="0" distR="0">
            <wp:extent cx="281305" cy="281305"/>
            <wp:effectExtent l="0" t="0" r="4445" b="4445"/>
            <wp:docPr id="2" name="Picture 2" descr="Next Document in Collection">
              <a:hlinkClick xmlns:a="http://schemas.openxmlformats.org/drawingml/2006/main" r:id="rId8" tgtFrame="&quot;_top&quot;" tooltip="&quot;§ 071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xt Document in Collection">
                      <a:hlinkClick r:id="rId8" tgtFrame="&quot;_top&quot;" tooltip="&quot;§ 0712&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p w:rsidRPr="00B959C9" w:rsidR="00B959C9" w:rsidP="00B959C9" w:rsidRDefault="00B959C9">
      <w:pPr>
        <w:shd w:val="clear" w:color="auto" w:fill="FFFFFF"/>
        <w:spacing w:before="240" w:after="240" w:line="240" w:lineRule="auto"/>
        <w:jc w:val="center"/>
        <w:outlineLvl w:val="0"/>
        <w:rPr>
          <w:rFonts w:ascii="Georgia" w:hAnsi="Georgia" w:eastAsia="Times New Roman" w:cs="Segoe UI"/>
          <w:color w:val="212121"/>
          <w:kern w:val="36"/>
          <w:sz w:val="26"/>
          <w:szCs w:val="26"/>
        </w:rPr>
      </w:pPr>
      <w:r w:rsidRPr="00B959C9">
        <w:rPr>
          <w:rFonts w:ascii="Georgia" w:hAnsi="Georgia" w:eastAsia="Times New Roman" w:cs="Segoe UI"/>
          <w:color w:val="212121"/>
          <w:kern w:val="36"/>
          <w:sz w:val="26"/>
          <w:szCs w:val="26"/>
        </w:rPr>
        <w:t>OFFICE OF RURAL HEALTH POLICY</w:t>
      </w:r>
    </w:p>
    <w:p w:rsidRPr="00B959C9" w:rsidR="00B959C9" w:rsidP="00B959C9" w:rsidRDefault="00B959C9">
      <w:pPr>
        <w:shd w:val="clear" w:color="auto" w:fill="FFFFFF"/>
        <w:spacing w:before="24" w:after="24" w:line="240" w:lineRule="auto"/>
        <w:ind w:firstLine="240"/>
        <w:rPr>
          <w:rFonts w:ascii="Segoe UI" w:hAnsi="Segoe UI" w:eastAsia="Times New Roman" w:cs="Segoe UI"/>
          <w:color w:val="212121"/>
          <w:sz w:val="24"/>
          <w:szCs w:val="24"/>
        </w:rPr>
      </w:pPr>
      <w:r w:rsidRPr="00B959C9">
        <w:rPr>
          <w:rFonts w:ascii="Segoe UI" w:hAnsi="Segoe UI" w:eastAsia="Times New Roman" w:cs="Segoe UI"/>
          <w:smallCaps/>
          <w:color w:val="212121"/>
          <w:sz w:val="24"/>
          <w:szCs w:val="24"/>
        </w:rPr>
        <w:t>Sec</w:t>
      </w:r>
      <w:r w:rsidRPr="00B959C9">
        <w:rPr>
          <w:rFonts w:ascii="Segoe UI" w:hAnsi="Segoe UI" w:eastAsia="Times New Roman" w:cs="Segoe UI"/>
          <w:color w:val="212121"/>
          <w:sz w:val="24"/>
          <w:szCs w:val="24"/>
        </w:rPr>
        <w:t>. </w:t>
      </w:r>
      <w:bookmarkStart w:name="act-711" w:id="0"/>
      <w:r w:rsidRPr="00B959C9">
        <w:rPr>
          <w:rFonts w:ascii="Segoe UI" w:hAnsi="Segoe UI" w:eastAsia="Times New Roman" w:cs="Segoe UI"/>
          <w:color w:val="212121"/>
          <w:sz w:val="24"/>
          <w:szCs w:val="24"/>
        </w:rPr>
        <w:t>711</w:t>
      </w:r>
      <w:bookmarkEnd w:id="0"/>
      <w:r w:rsidRPr="00B959C9">
        <w:rPr>
          <w:rFonts w:ascii="Segoe UI" w:hAnsi="Segoe UI" w:eastAsia="Times New Roman" w:cs="Segoe UI"/>
          <w:color w:val="212121"/>
          <w:sz w:val="24"/>
          <w:szCs w:val="24"/>
        </w:rPr>
        <w:t>. </w:t>
      </w:r>
      <w:r w:rsidRPr="00B959C9">
        <w:rPr>
          <w:rFonts w:ascii="Segoe UI" w:hAnsi="Segoe UI" w:eastAsia="Times New Roman" w:cs="Segoe UI"/>
          <w:b/>
          <w:bCs/>
          <w:color w:val="212121"/>
          <w:sz w:val="24"/>
          <w:szCs w:val="24"/>
        </w:rPr>
        <w:t>[</w:t>
      </w:r>
      <w:r w:rsidRPr="00B959C9">
        <w:rPr>
          <w:rFonts w:ascii="Segoe UI" w:hAnsi="Segoe UI" w:eastAsia="Times New Roman" w:cs="Segoe UI"/>
          <w:color w:val="212121"/>
          <w:sz w:val="24"/>
          <w:szCs w:val="24"/>
        </w:rPr>
        <w:t>42 U.S.C. 912</w:t>
      </w:r>
      <w:r w:rsidRPr="00B959C9">
        <w:rPr>
          <w:rFonts w:ascii="Segoe UI" w:hAnsi="Segoe UI" w:eastAsia="Times New Roman" w:cs="Segoe UI"/>
          <w:b/>
          <w:bCs/>
          <w:color w:val="212121"/>
          <w:sz w:val="24"/>
          <w:szCs w:val="24"/>
        </w:rPr>
        <w:t>]</w:t>
      </w:r>
      <w:r w:rsidRPr="00B959C9">
        <w:rPr>
          <w:rFonts w:ascii="Segoe UI" w:hAnsi="Segoe UI" w:eastAsia="Times New Roman" w:cs="Segoe UI"/>
          <w:color w:val="212121"/>
          <w:sz w:val="24"/>
          <w:szCs w:val="24"/>
        </w:rPr>
        <w:t> </w:t>
      </w:r>
      <w:bookmarkStart w:name="act-711-a" w:id="1"/>
      <w:r w:rsidRPr="00B959C9">
        <w:rPr>
          <w:rFonts w:ascii="Segoe UI" w:hAnsi="Segoe UI" w:eastAsia="Times New Roman" w:cs="Segoe UI"/>
          <w:color w:val="212121"/>
          <w:sz w:val="24"/>
          <w:szCs w:val="24"/>
        </w:rPr>
        <w:t>(a)</w:t>
      </w:r>
      <w:bookmarkEnd w:id="1"/>
      <w:r w:rsidRPr="00B959C9">
        <w:rPr>
          <w:rFonts w:ascii="Segoe UI" w:hAnsi="Segoe UI" w:eastAsia="Times New Roman" w:cs="Segoe UI"/>
          <w:color w:val="212121"/>
          <w:sz w:val="24"/>
          <w:szCs w:val="24"/>
        </w:rPr>
        <w:t xml:space="preserve"> There shall be established in the Department of Health and Human Services (in this section referred to as the “Department”) an Office of Rural Health Policy (in this section referred to as the “Office”). </w:t>
      </w:r>
      <w:proofErr w:type="gramStart"/>
      <w:r w:rsidRPr="00B959C9">
        <w:rPr>
          <w:rFonts w:ascii="Segoe UI" w:hAnsi="Segoe UI" w:eastAsia="Times New Roman" w:cs="Segoe UI"/>
          <w:color w:val="212121"/>
          <w:sz w:val="24"/>
          <w:szCs w:val="24"/>
        </w:rPr>
        <w:t>The Office shall be headed by a Director, who shall advise the Secretary on the effects of current policies and proposed statutory, regulatory, administrative, and budgetary changes in the programs established under titles XVIII and XIX on the financial viability of small rural hospitals, the ability of rural areas (and rural hospitals in particular) to attract and retain physicians and other health professionals, and access to (and the quality of) health care in rural areas.</w:t>
      </w:r>
      <w:proofErr w:type="gramEnd"/>
    </w:p>
    <w:p w:rsidRPr="00B959C9" w:rsidR="00B959C9" w:rsidP="00B959C9" w:rsidRDefault="00B959C9">
      <w:pPr>
        <w:shd w:val="clear" w:color="auto" w:fill="FFFFFF"/>
        <w:spacing w:before="24" w:after="24" w:line="240" w:lineRule="auto"/>
        <w:ind w:firstLine="240"/>
        <w:rPr>
          <w:rFonts w:ascii="Segoe UI" w:hAnsi="Segoe UI" w:eastAsia="Times New Roman" w:cs="Segoe UI"/>
          <w:color w:val="212121"/>
          <w:sz w:val="24"/>
          <w:szCs w:val="24"/>
        </w:rPr>
      </w:pPr>
      <w:bookmarkStart w:name="act-711-b" w:id="2"/>
      <w:r w:rsidRPr="00B959C9">
        <w:rPr>
          <w:rFonts w:ascii="Segoe UI" w:hAnsi="Segoe UI" w:eastAsia="Times New Roman" w:cs="Segoe UI"/>
          <w:color w:val="212121"/>
          <w:sz w:val="24"/>
          <w:szCs w:val="24"/>
        </w:rPr>
        <w:t>(b)</w:t>
      </w:r>
      <w:bookmarkEnd w:id="2"/>
      <w:r w:rsidRPr="00B959C9">
        <w:rPr>
          <w:rFonts w:ascii="Segoe UI" w:hAnsi="Segoe UI" w:eastAsia="Times New Roman" w:cs="Segoe UI"/>
          <w:color w:val="212121"/>
          <w:sz w:val="24"/>
          <w:szCs w:val="24"/>
        </w:rPr>
        <w:t> In addition to advising the Secretary with respect to the matters specified in subsection (a), the Director, through the Office, shall—</w:t>
      </w:r>
    </w:p>
    <w:p w:rsidRPr="00B959C9" w:rsidR="00B959C9" w:rsidP="00B959C9" w:rsidRDefault="00B959C9">
      <w:pPr>
        <w:shd w:val="clear" w:color="auto" w:fill="FFFFFF"/>
        <w:spacing w:before="24" w:after="24" w:line="240" w:lineRule="auto"/>
        <w:ind w:left="480" w:firstLine="240"/>
        <w:rPr>
          <w:rFonts w:ascii="Segoe UI" w:hAnsi="Segoe UI" w:eastAsia="Times New Roman" w:cs="Segoe UI"/>
          <w:color w:val="212121"/>
          <w:sz w:val="24"/>
          <w:szCs w:val="24"/>
        </w:rPr>
      </w:pPr>
      <w:bookmarkStart w:name="act-711-b-1" w:id="3"/>
      <w:r w:rsidRPr="00B959C9">
        <w:rPr>
          <w:rFonts w:ascii="Segoe UI" w:hAnsi="Segoe UI" w:eastAsia="Times New Roman" w:cs="Segoe UI"/>
          <w:color w:val="212121"/>
          <w:sz w:val="24"/>
          <w:szCs w:val="24"/>
        </w:rPr>
        <w:t>(1)</w:t>
      </w:r>
      <w:bookmarkEnd w:id="3"/>
      <w:r w:rsidRPr="00B959C9">
        <w:rPr>
          <w:rFonts w:ascii="Segoe UI" w:hAnsi="Segoe UI" w:eastAsia="Times New Roman" w:cs="Segoe UI"/>
          <w:color w:val="212121"/>
          <w:sz w:val="24"/>
          <w:szCs w:val="24"/>
        </w:rPr>
        <w:t> </w:t>
      </w:r>
      <w:proofErr w:type="gramStart"/>
      <w:r w:rsidRPr="00B959C9">
        <w:rPr>
          <w:rFonts w:ascii="Segoe UI" w:hAnsi="Segoe UI" w:eastAsia="Times New Roman" w:cs="Segoe UI"/>
          <w:color w:val="212121"/>
          <w:sz w:val="24"/>
          <w:szCs w:val="24"/>
        </w:rPr>
        <w:t>oversee</w:t>
      </w:r>
      <w:proofErr w:type="gramEnd"/>
      <w:r w:rsidRPr="00B959C9">
        <w:rPr>
          <w:rFonts w:ascii="Segoe UI" w:hAnsi="Segoe UI" w:eastAsia="Times New Roman" w:cs="Segoe UI"/>
          <w:color w:val="212121"/>
          <w:sz w:val="24"/>
          <w:szCs w:val="24"/>
        </w:rPr>
        <w:t xml:space="preserve"> compliance with the requirements of section 1102(b) of this Act and section 4403 of the Omnibus Budget Reconciliation Act of 1987</w:t>
      </w:r>
      <w:bookmarkStart w:name="ftn21" w:id="4"/>
      <w:r w:rsidRPr="00B959C9">
        <w:rPr>
          <w:rFonts w:ascii="Segoe UI" w:hAnsi="Segoe UI" w:eastAsia="Times New Roman" w:cs="Segoe UI"/>
          <w:color w:val="212121"/>
          <w:sz w:val="24"/>
          <w:szCs w:val="24"/>
          <w:vertAlign w:val="superscript"/>
        </w:rPr>
        <w:fldChar w:fldCharType="begin"/>
      </w:r>
      <w:r w:rsidRPr="00B959C9">
        <w:rPr>
          <w:rFonts w:ascii="Segoe UI" w:hAnsi="Segoe UI" w:eastAsia="Times New Roman" w:cs="Segoe UI"/>
          <w:color w:val="212121"/>
          <w:sz w:val="24"/>
          <w:szCs w:val="24"/>
          <w:vertAlign w:val="superscript"/>
        </w:rPr>
        <w:instrText xml:space="preserve"> HYPERLINK "https://www.ssa.gov/OP_Home/ssact/title07/0711.htm" \l "ft21" \o "Footnote #21" </w:instrText>
      </w:r>
      <w:r w:rsidRPr="00B959C9">
        <w:rPr>
          <w:rFonts w:ascii="Segoe UI" w:hAnsi="Segoe UI" w:eastAsia="Times New Roman" w:cs="Segoe UI"/>
          <w:color w:val="212121"/>
          <w:sz w:val="24"/>
          <w:szCs w:val="24"/>
          <w:vertAlign w:val="superscript"/>
        </w:rPr>
        <w:fldChar w:fldCharType="separate"/>
      </w:r>
      <w:r w:rsidRPr="00B959C9">
        <w:rPr>
          <w:rFonts w:ascii="Segoe UI" w:hAnsi="Segoe UI" w:eastAsia="Times New Roman" w:cs="Segoe UI"/>
          <w:color w:val="0000FF"/>
          <w:sz w:val="24"/>
          <w:szCs w:val="24"/>
          <w:shd w:val="clear" w:color="auto" w:fill="FFFFFF"/>
          <w:vertAlign w:val="superscript"/>
        </w:rPr>
        <w:t>[21]</w:t>
      </w:r>
      <w:r w:rsidRPr="00B959C9">
        <w:rPr>
          <w:rFonts w:ascii="Segoe UI" w:hAnsi="Segoe UI" w:eastAsia="Times New Roman" w:cs="Segoe UI"/>
          <w:color w:val="212121"/>
          <w:sz w:val="24"/>
          <w:szCs w:val="24"/>
          <w:vertAlign w:val="superscript"/>
        </w:rPr>
        <w:fldChar w:fldCharType="end"/>
      </w:r>
      <w:bookmarkEnd w:id="4"/>
      <w:r w:rsidRPr="00B959C9">
        <w:rPr>
          <w:rFonts w:ascii="Segoe UI" w:hAnsi="Segoe UI" w:eastAsia="Times New Roman" w:cs="Segoe UI"/>
          <w:color w:val="212121"/>
          <w:sz w:val="24"/>
          <w:szCs w:val="24"/>
        </w:rPr>
        <w:t> (as such section pertains to rural health issues),</w:t>
      </w:r>
    </w:p>
    <w:p w:rsidRPr="00B959C9" w:rsidR="00B959C9" w:rsidP="00B959C9" w:rsidRDefault="00B959C9">
      <w:pPr>
        <w:shd w:val="clear" w:color="auto" w:fill="FFFFFF"/>
        <w:spacing w:before="24" w:after="24" w:line="240" w:lineRule="auto"/>
        <w:ind w:left="480" w:firstLine="240"/>
        <w:rPr>
          <w:rFonts w:ascii="Segoe UI" w:hAnsi="Segoe UI" w:eastAsia="Times New Roman" w:cs="Segoe UI"/>
          <w:color w:val="212121"/>
          <w:sz w:val="24"/>
          <w:szCs w:val="24"/>
        </w:rPr>
      </w:pPr>
      <w:bookmarkStart w:name="act-711-b-2" w:id="5"/>
      <w:r w:rsidRPr="00B959C9">
        <w:rPr>
          <w:rFonts w:ascii="Segoe UI" w:hAnsi="Segoe UI" w:eastAsia="Times New Roman" w:cs="Segoe UI"/>
          <w:color w:val="212121"/>
          <w:sz w:val="24"/>
          <w:szCs w:val="24"/>
        </w:rPr>
        <w:t>(2)</w:t>
      </w:r>
      <w:bookmarkEnd w:id="5"/>
      <w:r w:rsidRPr="00B959C9">
        <w:rPr>
          <w:rFonts w:ascii="Segoe UI" w:hAnsi="Segoe UI" w:eastAsia="Times New Roman" w:cs="Segoe UI"/>
          <w:color w:val="212121"/>
          <w:sz w:val="24"/>
          <w:szCs w:val="24"/>
        </w:rPr>
        <w:t> </w:t>
      </w:r>
      <w:proofErr w:type="gramStart"/>
      <w:r w:rsidRPr="00B959C9">
        <w:rPr>
          <w:rFonts w:ascii="Segoe UI" w:hAnsi="Segoe UI" w:eastAsia="Times New Roman" w:cs="Segoe UI"/>
          <w:color w:val="212121"/>
          <w:sz w:val="24"/>
          <w:szCs w:val="24"/>
        </w:rPr>
        <w:t>establish</w:t>
      </w:r>
      <w:proofErr w:type="gramEnd"/>
      <w:r w:rsidRPr="00B959C9">
        <w:rPr>
          <w:rFonts w:ascii="Segoe UI" w:hAnsi="Segoe UI" w:eastAsia="Times New Roman" w:cs="Segoe UI"/>
          <w:color w:val="212121"/>
          <w:sz w:val="24"/>
          <w:szCs w:val="24"/>
        </w:rPr>
        <w:t xml:space="preserve"> and maintain a clearinghouse for collecting and disseminating information on—</w:t>
      </w:r>
    </w:p>
    <w:p w:rsidRPr="00B959C9" w:rsidR="00B959C9" w:rsidP="00B959C9" w:rsidRDefault="00B959C9">
      <w:pPr>
        <w:shd w:val="clear" w:color="auto" w:fill="FFFFFF"/>
        <w:spacing w:before="24" w:after="24" w:line="240" w:lineRule="auto"/>
        <w:ind w:left="960" w:firstLine="240"/>
        <w:rPr>
          <w:rFonts w:ascii="Segoe UI" w:hAnsi="Segoe UI" w:eastAsia="Times New Roman" w:cs="Segoe UI"/>
          <w:color w:val="212121"/>
          <w:sz w:val="24"/>
          <w:szCs w:val="24"/>
        </w:rPr>
      </w:pPr>
      <w:bookmarkStart w:name="act-711-b-2-a" w:id="6"/>
      <w:r w:rsidRPr="00B959C9">
        <w:rPr>
          <w:rFonts w:ascii="Segoe UI" w:hAnsi="Segoe UI" w:eastAsia="Times New Roman" w:cs="Segoe UI"/>
          <w:color w:val="212121"/>
          <w:sz w:val="24"/>
          <w:szCs w:val="24"/>
        </w:rPr>
        <w:t>(A)</w:t>
      </w:r>
      <w:bookmarkEnd w:id="6"/>
      <w:r w:rsidRPr="00B959C9">
        <w:rPr>
          <w:rFonts w:ascii="Segoe UI" w:hAnsi="Segoe UI" w:eastAsia="Times New Roman" w:cs="Segoe UI"/>
          <w:color w:val="212121"/>
          <w:sz w:val="24"/>
          <w:szCs w:val="24"/>
        </w:rPr>
        <w:t> </w:t>
      </w:r>
      <w:proofErr w:type="gramStart"/>
      <w:r w:rsidRPr="00B959C9">
        <w:rPr>
          <w:rFonts w:ascii="Segoe UI" w:hAnsi="Segoe UI" w:eastAsia="Times New Roman" w:cs="Segoe UI"/>
          <w:color w:val="212121"/>
          <w:sz w:val="24"/>
          <w:szCs w:val="24"/>
        </w:rPr>
        <w:t>rural</w:t>
      </w:r>
      <w:proofErr w:type="gramEnd"/>
      <w:r w:rsidRPr="00B959C9">
        <w:rPr>
          <w:rFonts w:ascii="Segoe UI" w:hAnsi="Segoe UI" w:eastAsia="Times New Roman" w:cs="Segoe UI"/>
          <w:color w:val="212121"/>
          <w:sz w:val="24"/>
          <w:szCs w:val="24"/>
        </w:rPr>
        <w:t xml:space="preserve"> health care issues, including rural mental health, rural infant mortality prevention, and rural occupational safety and preventive health promotion,</w:t>
      </w:r>
    </w:p>
    <w:p w:rsidRPr="00B959C9" w:rsidR="00B959C9" w:rsidP="00B959C9" w:rsidRDefault="00B959C9">
      <w:pPr>
        <w:shd w:val="clear" w:color="auto" w:fill="FFFFFF"/>
        <w:spacing w:before="24" w:after="24" w:line="240" w:lineRule="auto"/>
        <w:ind w:left="960" w:firstLine="240"/>
        <w:rPr>
          <w:rFonts w:ascii="Segoe UI" w:hAnsi="Segoe UI" w:eastAsia="Times New Roman" w:cs="Segoe UI"/>
          <w:color w:val="212121"/>
          <w:sz w:val="24"/>
          <w:szCs w:val="24"/>
        </w:rPr>
      </w:pPr>
      <w:bookmarkStart w:name="act-711-b-2-b" w:id="7"/>
      <w:r w:rsidRPr="00B959C9">
        <w:rPr>
          <w:rFonts w:ascii="Segoe UI" w:hAnsi="Segoe UI" w:eastAsia="Times New Roman" w:cs="Segoe UI"/>
          <w:color w:val="212121"/>
          <w:sz w:val="24"/>
          <w:szCs w:val="24"/>
        </w:rPr>
        <w:t>(B)</w:t>
      </w:r>
      <w:bookmarkEnd w:id="7"/>
      <w:r w:rsidRPr="00B959C9">
        <w:rPr>
          <w:rFonts w:ascii="Segoe UI" w:hAnsi="Segoe UI" w:eastAsia="Times New Roman" w:cs="Segoe UI"/>
          <w:color w:val="212121"/>
          <w:sz w:val="24"/>
          <w:szCs w:val="24"/>
        </w:rPr>
        <w:t> </w:t>
      </w:r>
      <w:proofErr w:type="gramStart"/>
      <w:r w:rsidRPr="00B959C9">
        <w:rPr>
          <w:rFonts w:ascii="Segoe UI" w:hAnsi="Segoe UI" w:eastAsia="Times New Roman" w:cs="Segoe UI"/>
          <w:color w:val="212121"/>
          <w:sz w:val="24"/>
          <w:szCs w:val="24"/>
        </w:rPr>
        <w:t>research</w:t>
      </w:r>
      <w:proofErr w:type="gramEnd"/>
      <w:r w:rsidRPr="00B959C9">
        <w:rPr>
          <w:rFonts w:ascii="Segoe UI" w:hAnsi="Segoe UI" w:eastAsia="Times New Roman" w:cs="Segoe UI"/>
          <w:color w:val="212121"/>
          <w:sz w:val="24"/>
          <w:szCs w:val="24"/>
        </w:rPr>
        <w:t xml:space="preserve"> findings relating to rural health care, and</w:t>
      </w:r>
    </w:p>
    <w:p w:rsidRPr="00B959C9" w:rsidR="00B959C9" w:rsidP="00B959C9" w:rsidRDefault="00B959C9">
      <w:pPr>
        <w:shd w:val="clear" w:color="auto" w:fill="FFFFFF"/>
        <w:spacing w:before="24" w:after="24" w:line="240" w:lineRule="auto"/>
        <w:ind w:left="960" w:firstLine="240"/>
        <w:rPr>
          <w:rFonts w:ascii="Segoe UI" w:hAnsi="Segoe UI" w:eastAsia="Times New Roman" w:cs="Segoe UI"/>
          <w:color w:val="212121"/>
          <w:sz w:val="24"/>
          <w:szCs w:val="24"/>
        </w:rPr>
      </w:pPr>
      <w:bookmarkStart w:name="act-711-b-2-c" w:id="8"/>
      <w:r w:rsidRPr="00B959C9">
        <w:rPr>
          <w:rFonts w:ascii="Segoe UI" w:hAnsi="Segoe UI" w:eastAsia="Times New Roman" w:cs="Segoe UI"/>
          <w:color w:val="212121"/>
          <w:sz w:val="24"/>
          <w:szCs w:val="24"/>
        </w:rPr>
        <w:t>(C)</w:t>
      </w:r>
      <w:bookmarkEnd w:id="8"/>
      <w:r w:rsidRPr="00B959C9">
        <w:rPr>
          <w:rFonts w:ascii="Segoe UI" w:hAnsi="Segoe UI" w:eastAsia="Times New Roman" w:cs="Segoe UI"/>
          <w:color w:val="212121"/>
          <w:sz w:val="24"/>
          <w:szCs w:val="24"/>
        </w:rPr>
        <w:t> innovative approaches to the delivery of health care in rural area, including programs providing community-based mental health services, pre-natal and infant care services, and rural occupational safety and preventive health education and promotion,</w:t>
      </w:r>
    </w:p>
    <w:p w:rsidRPr="00B959C9" w:rsidR="00B959C9" w:rsidP="00B959C9" w:rsidRDefault="00B959C9">
      <w:pPr>
        <w:shd w:val="clear" w:color="auto" w:fill="FFFFFF"/>
        <w:spacing w:before="24" w:after="24" w:line="240" w:lineRule="auto"/>
        <w:ind w:left="480" w:firstLine="240"/>
        <w:rPr>
          <w:rFonts w:ascii="Segoe UI" w:hAnsi="Segoe UI" w:eastAsia="Times New Roman" w:cs="Segoe UI"/>
          <w:color w:val="212121"/>
          <w:sz w:val="24"/>
          <w:szCs w:val="24"/>
        </w:rPr>
      </w:pPr>
      <w:bookmarkStart w:name="act-711-b-3" w:id="9"/>
      <w:r w:rsidRPr="00B959C9">
        <w:rPr>
          <w:rFonts w:ascii="Segoe UI" w:hAnsi="Segoe UI" w:eastAsia="Times New Roman" w:cs="Segoe UI"/>
          <w:color w:val="212121"/>
          <w:sz w:val="24"/>
          <w:szCs w:val="24"/>
        </w:rPr>
        <w:t>(3)</w:t>
      </w:r>
      <w:bookmarkEnd w:id="9"/>
      <w:r w:rsidRPr="00B959C9">
        <w:rPr>
          <w:rFonts w:ascii="Segoe UI" w:hAnsi="Segoe UI" w:eastAsia="Times New Roman" w:cs="Segoe UI"/>
          <w:color w:val="212121"/>
          <w:sz w:val="24"/>
          <w:szCs w:val="24"/>
        </w:rPr>
        <w:t> coordinate the activities within the Department that relate to rural health care,</w:t>
      </w:r>
    </w:p>
    <w:p w:rsidRPr="00B959C9" w:rsidR="00B959C9" w:rsidP="00B959C9" w:rsidRDefault="00B959C9">
      <w:pPr>
        <w:shd w:val="clear" w:color="auto" w:fill="FFFFFF"/>
        <w:spacing w:before="24" w:after="24" w:line="240" w:lineRule="auto"/>
        <w:ind w:left="480" w:firstLine="240"/>
        <w:rPr>
          <w:rFonts w:ascii="Segoe UI" w:hAnsi="Segoe UI" w:eastAsia="Times New Roman" w:cs="Segoe UI"/>
          <w:color w:val="212121"/>
          <w:sz w:val="24"/>
          <w:szCs w:val="24"/>
        </w:rPr>
      </w:pPr>
      <w:bookmarkStart w:name="act-711-b-4" w:id="10"/>
      <w:r w:rsidRPr="00B959C9">
        <w:rPr>
          <w:rFonts w:ascii="Segoe UI" w:hAnsi="Segoe UI" w:eastAsia="Times New Roman" w:cs="Segoe UI"/>
          <w:color w:val="212121"/>
          <w:sz w:val="24"/>
          <w:szCs w:val="24"/>
        </w:rPr>
        <w:t>(4)</w:t>
      </w:r>
      <w:bookmarkEnd w:id="10"/>
      <w:r w:rsidRPr="00B959C9">
        <w:rPr>
          <w:rFonts w:ascii="Segoe UI" w:hAnsi="Segoe UI" w:eastAsia="Times New Roman" w:cs="Segoe UI"/>
          <w:color w:val="212121"/>
          <w:sz w:val="24"/>
          <w:szCs w:val="24"/>
        </w:rPr>
        <w:t> provide information to the Secretary and others in the Department with respect to the activities, of other Federal departments and agencies, that relate to rural health care, including activities relating to rural mental health, rural infant mortality, and rural occupational safety and preventive health promotion, and</w:t>
      </w:r>
    </w:p>
    <w:p w:rsidRPr="00B959C9" w:rsidR="00B959C9" w:rsidP="00B959C9" w:rsidRDefault="00B959C9">
      <w:pPr>
        <w:shd w:val="clear" w:color="auto" w:fill="FFFFFF"/>
        <w:spacing w:before="24" w:after="24" w:line="240" w:lineRule="auto"/>
        <w:ind w:left="480" w:firstLine="240"/>
        <w:rPr>
          <w:rFonts w:ascii="Segoe UI" w:hAnsi="Segoe UI" w:eastAsia="Times New Roman" w:cs="Segoe UI"/>
          <w:color w:val="212121"/>
          <w:sz w:val="24"/>
          <w:szCs w:val="24"/>
        </w:rPr>
      </w:pPr>
      <w:bookmarkStart w:name="act-711-b-5" w:id="11"/>
      <w:bookmarkStart w:name="_GoBack" w:id="12"/>
      <w:bookmarkEnd w:id="12"/>
      <w:r w:rsidRPr="00B959C9">
        <w:rPr>
          <w:rFonts w:ascii="Segoe UI" w:hAnsi="Segoe UI" w:eastAsia="Times New Roman" w:cs="Segoe UI"/>
          <w:color w:val="212121"/>
          <w:sz w:val="24"/>
          <w:szCs w:val="24"/>
          <w:highlight w:val="yellow"/>
        </w:rPr>
        <w:t>(5)</w:t>
      </w:r>
      <w:bookmarkEnd w:id="11"/>
      <w:r w:rsidRPr="00B959C9">
        <w:rPr>
          <w:rFonts w:ascii="Segoe UI" w:hAnsi="Segoe UI" w:eastAsia="Times New Roman" w:cs="Segoe UI"/>
          <w:color w:val="212121"/>
          <w:sz w:val="24"/>
          <w:szCs w:val="24"/>
          <w:highlight w:val="yellow"/>
        </w:rPr>
        <w:t> </w:t>
      </w:r>
      <w:proofErr w:type="gramStart"/>
      <w:r w:rsidRPr="00B959C9">
        <w:rPr>
          <w:rFonts w:ascii="Segoe UI" w:hAnsi="Segoe UI" w:eastAsia="Times New Roman" w:cs="Segoe UI"/>
          <w:color w:val="212121"/>
          <w:sz w:val="24"/>
          <w:szCs w:val="24"/>
          <w:highlight w:val="yellow"/>
        </w:rPr>
        <w:t>administer</w:t>
      </w:r>
      <w:proofErr w:type="gramEnd"/>
      <w:r w:rsidRPr="00B959C9">
        <w:rPr>
          <w:rFonts w:ascii="Segoe UI" w:hAnsi="Segoe UI" w:eastAsia="Times New Roman" w:cs="Segoe UI"/>
          <w:color w:val="212121"/>
          <w:sz w:val="24"/>
          <w:szCs w:val="24"/>
          <w:highlight w:val="yellow"/>
        </w:rPr>
        <w:t xml:space="preserve"> grants, cooperative agreements, and contracts to provide technical assistance and other activities as necessary to support activities related to improving health care in rural areas.</w:t>
      </w:r>
    </w:p>
    <w:p w:rsidRPr="00B959C9" w:rsidR="00B959C9" w:rsidP="00B959C9" w:rsidRDefault="00B959C9">
      <w:pPr>
        <w:shd w:val="clear" w:color="auto" w:fill="FFFFFF"/>
        <w:spacing w:before="120" w:after="24" w:line="240" w:lineRule="auto"/>
        <w:rPr>
          <w:rFonts w:ascii="Segoe UI" w:hAnsi="Segoe UI" w:eastAsia="Times New Roman" w:cs="Segoe UI"/>
          <w:color w:val="212121"/>
          <w:sz w:val="24"/>
          <w:szCs w:val="24"/>
        </w:rPr>
      </w:pPr>
      <w:r w:rsidRPr="00B959C9">
        <w:rPr>
          <w:rFonts w:ascii="Segoe UI" w:hAnsi="Segoe UI" w:eastAsia="Times New Roman" w:cs="Segoe UI"/>
          <w:color w:val="212121"/>
          <w:sz w:val="24"/>
          <w:szCs w:val="24"/>
        </w:rPr>
        <w:pict>
          <v:rect id="_x0000_i1028" style="width:5in;height:0" o:hr="t" o:hrstd="t" o:hrnoshade="t" o:hrpct="0" fillcolor="black" stroked="f"/>
        </w:pict>
      </w:r>
    </w:p>
    <w:bookmarkStart w:name="ft21" w:id="13"/>
    <w:p w:rsidRPr="00B959C9" w:rsidR="00B959C9" w:rsidP="00B959C9" w:rsidRDefault="00B959C9">
      <w:pPr>
        <w:shd w:val="clear" w:color="auto" w:fill="FFFFFF"/>
        <w:spacing w:before="24" w:after="24" w:line="240" w:lineRule="auto"/>
        <w:ind w:firstLine="240"/>
        <w:rPr>
          <w:rFonts w:ascii="Segoe UI" w:hAnsi="Segoe UI" w:eastAsia="Times New Roman" w:cs="Segoe UI"/>
          <w:color w:val="212121"/>
        </w:rPr>
      </w:pPr>
      <w:r w:rsidRPr="00B959C9">
        <w:rPr>
          <w:rFonts w:ascii="Segoe UI" w:hAnsi="Segoe UI" w:eastAsia="Times New Roman" w:cs="Segoe UI"/>
          <w:color w:val="212121"/>
          <w:vertAlign w:val="superscript"/>
        </w:rPr>
        <w:fldChar w:fldCharType="begin"/>
      </w:r>
      <w:r w:rsidRPr="00B959C9">
        <w:rPr>
          <w:rFonts w:ascii="Segoe UI" w:hAnsi="Segoe UI" w:eastAsia="Times New Roman" w:cs="Segoe UI"/>
          <w:color w:val="212121"/>
          <w:vertAlign w:val="superscript"/>
        </w:rPr>
        <w:instrText xml:space="preserve"> HYPERLINK "https://www.ssa.gov/OP_Home/ssact/title07/0711.htm" \l "ftn21" \o "Footnote reference #21" </w:instrText>
      </w:r>
      <w:r w:rsidRPr="00B959C9">
        <w:rPr>
          <w:rFonts w:ascii="Segoe UI" w:hAnsi="Segoe UI" w:eastAsia="Times New Roman" w:cs="Segoe UI"/>
          <w:color w:val="212121"/>
          <w:vertAlign w:val="superscript"/>
        </w:rPr>
        <w:fldChar w:fldCharType="separate"/>
      </w:r>
      <w:r w:rsidRPr="00B959C9">
        <w:rPr>
          <w:rFonts w:ascii="Segoe UI" w:hAnsi="Segoe UI" w:eastAsia="Times New Roman" w:cs="Segoe UI"/>
          <w:color w:val="0000FF"/>
          <w:shd w:val="clear" w:color="auto" w:fill="FFFFFF"/>
          <w:vertAlign w:val="superscript"/>
        </w:rPr>
        <w:t>[21]</w:t>
      </w:r>
      <w:r w:rsidRPr="00B959C9">
        <w:rPr>
          <w:rFonts w:ascii="Segoe UI" w:hAnsi="Segoe UI" w:eastAsia="Times New Roman" w:cs="Segoe UI"/>
          <w:color w:val="212121"/>
          <w:vertAlign w:val="superscript"/>
        </w:rPr>
        <w:fldChar w:fldCharType="end"/>
      </w:r>
      <w:bookmarkEnd w:id="13"/>
      <w:r w:rsidRPr="00B959C9">
        <w:rPr>
          <w:rFonts w:ascii="Segoe UI" w:hAnsi="Segoe UI" w:eastAsia="Times New Roman" w:cs="Segoe UI"/>
          <w:color w:val="212121"/>
        </w:rPr>
        <w:t>  See Vol. II, P.L. 100-203, §4403.</w:t>
      </w:r>
    </w:p>
    <w:p w:rsidR="00901684" w:rsidRDefault="00901684"/>
    <w:sectPr w:rsidR="00901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C9"/>
    <w:rsid w:val="00901684"/>
    <w:rsid w:val="00B9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0EF8"/>
  <w15:chartTrackingRefBased/>
  <w15:docId w15:val="{4276B4E4-017D-496F-BB53-41C03081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59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5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9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59C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959C9"/>
    <w:rPr>
      <w:color w:val="0000FF"/>
      <w:u w:val="single"/>
    </w:rPr>
  </w:style>
  <w:style w:type="paragraph" w:customStyle="1" w:styleId="navlinks">
    <w:name w:val="navlinks"/>
    <w:basedOn w:val="Normal"/>
    <w:rsid w:val="00B959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rsid w:val="00B95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B959C9"/>
  </w:style>
  <w:style w:type="paragraph" w:customStyle="1" w:styleId="subsec">
    <w:name w:val="subsec"/>
    <w:basedOn w:val="Normal"/>
    <w:rsid w:val="00B959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959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
    <w:name w:val="subpara"/>
    <w:basedOn w:val="Normal"/>
    <w:rsid w:val="00B959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B959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2960">
      <w:bodyDiv w:val="1"/>
      <w:marLeft w:val="0"/>
      <w:marRight w:val="0"/>
      <w:marTop w:val="0"/>
      <w:marBottom w:val="0"/>
      <w:divBdr>
        <w:top w:val="none" w:sz="0" w:space="0" w:color="auto"/>
        <w:left w:val="none" w:sz="0" w:space="0" w:color="auto"/>
        <w:bottom w:val="none" w:sz="0" w:space="0" w:color="auto"/>
        <w:right w:val="none" w:sz="0" w:space="0" w:color="auto"/>
      </w:divBdr>
      <w:divsChild>
        <w:div w:id="1129780930">
          <w:marLeft w:val="0"/>
          <w:marRight w:val="0"/>
          <w:marTop w:val="0"/>
          <w:marBottom w:val="0"/>
          <w:divBdr>
            <w:top w:val="none" w:sz="0" w:space="0" w:color="auto"/>
            <w:left w:val="none" w:sz="0" w:space="0" w:color="auto"/>
            <w:bottom w:val="none" w:sz="0" w:space="0" w:color="auto"/>
            <w:right w:val="none" w:sz="0" w:space="0" w:color="auto"/>
          </w:divBdr>
        </w:div>
        <w:div w:id="2043166114">
          <w:marLeft w:val="0"/>
          <w:marRight w:val="0"/>
          <w:marTop w:val="0"/>
          <w:marBottom w:val="0"/>
          <w:divBdr>
            <w:top w:val="none" w:sz="0" w:space="0" w:color="auto"/>
            <w:left w:val="none" w:sz="0" w:space="0" w:color="auto"/>
            <w:bottom w:val="none" w:sz="0" w:space="0" w:color="auto"/>
            <w:right w:val="none" w:sz="0" w:space="0" w:color="auto"/>
          </w:divBdr>
          <w:divsChild>
            <w:div w:id="836381475">
              <w:marLeft w:val="0"/>
              <w:marRight w:val="0"/>
              <w:marTop w:val="0"/>
              <w:marBottom w:val="0"/>
              <w:divBdr>
                <w:top w:val="none" w:sz="0" w:space="0" w:color="auto"/>
                <w:left w:val="none" w:sz="0" w:space="0" w:color="auto"/>
                <w:bottom w:val="none" w:sz="0" w:space="0" w:color="auto"/>
                <w:right w:val="none" w:sz="0" w:space="0" w:color="auto"/>
              </w:divBdr>
            </w:div>
          </w:divsChild>
        </w:div>
        <w:div w:id="24592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OP_Home/ssact/title07/0712.htm"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a.gov/OP_Home/ssact/title07/0700.htm"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s://www.ssa.gov/OP_Home/ssact/title07/0710.htm" TargetMode="Externa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Hutchings (FORHP)</dc:creator>
  <cp:keywords/>
  <dc:description/>
  <cp:lastModifiedBy>Allison Hutchings (FORHP)</cp:lastModifiedBy>
  <cp:revision>1</cp:revision>
  <dcterms:created xsi:type="dcterms:W3CDTF">2022-03-02T04:19:00Z</dcterms:created>
  <dcterms:modified xsi:type="dcterms:W3CDTF">2022-03-02T04:20:00Z</dcterms:modified>
</cp:coreProperties>
</file>