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2CE2" w:rsidR="00021450" w:rsidP="00021450" w:rsidRDefault="00021450" w14:paraId="2D0B4B66" w14:textId="2F8FC52E">
      <w:pPr>
        <w:jc w:val="center"/>
        <w:rPr>
          <w:b/>
          <w:color w:val="000000"/>
        </w:rPr>
      </w:pPr>
      <w:r w:rsidRPr="008F2CE2">
        <w:rPr>
          <w:b/>
          <w:color w:val="000000"/>
        </w:rPr>
        <w:t>Request for Nonmaterial/N</w:t>
      </w:r>
      <w:r w:rsidRPr="008F2CE2" w:rsidR="00782E0A">
        <w:rPr>
          <w:b/>
          <w:color w:val="000000"/>
        </w:rPr>
        <w:t xml:space="preserve">on-substantive change  </w:t>
      </w:r>
    </w:p>
    <w:p w:rsidRPr="008F2CE2" w:rsidR="000520C5" w:rsidP="000C6D41" w:rsidRDefault="006B1A2E" w14:paraId="197DE6C0" w14:textId="7D625C62">
      <w:pPr>
        <w:jc w:val="center"/>
        <w:rPr>
          <w:b/>
        </w:rPr>
      </w:pPr>
      <w:r w:rsidRPr="008F2CE2">
        <w:rPr>
          <w:b/>
        </w:rPr>
        <w:t>Tuberculosis Data from Referring Entities to CureTB</w:t>
      </w:r>
    </w:p>
    <w:p w:rsidRPr="008F2CE2" w:rsidR="000C6D41" w:rsidP="000C6D41" w:rsidRDefault="000C6D41" w14:paraId="68EE35B2" w14:textId="6C8CCA23">
      <w:pPr>
        <w:jc w:val="center"/>
        <w:rPr>
          <w:b/>
        </w:rPr>
      </w:pPr>
      <w:r w:rsidRPr="008F2CE2">
        <w:rPr>
          <w:b/>
        </w:rPr>
        <w:t xml:space="preserve">(OMB Control No. </w:t>
      </w:r>
      <w:r w:rsidRPr="008F2CE2" w:rsidR="00AD1DE3">
        <w:rPr>
          <w:b/>
        </w:rPr>
        <w:t>0920-1186</w:t>
      </w:r>
      <w:r w:rsidRPr="008F2CE2">
        <w:rPr>
          <w:b/>
        </w:rPr>
        <w:t>)</w:t>
      </w:r>
    </w:p>
    <w:p w:rsidRPr="008F2CE2" w:rsidR="00021450" w:rsidP="000520C5" w:rsidRDefault="000C6D41" w14:paraId="2A58DA3B" w14:textId="7033880A">
      <w:pPr>
        <w:jc w:val="center"/>
        <w:rPr>
          <w:rFonts w:eastAsiaTheme="minorEastAsia"/>
          <w:b/>
        </w:rPr>
      </w:pPr>
      <w:r w:rsidRPr="008F2CE2">
        <w:rPr>
          <w:b/>
        </w:rPr>
        <w:t xml:space="preserve">Expires </w:t>
      </w:r>
      <w:r w:rsidRPr="008F2CE2" w:rsidR="00505D61">
        <w:rPr>
          <w:b/>
        </w:rPr>
        <w:t>02/29/2024</w:t>
      </w:r>
    </w:p>
    <w:p w:rsidRPr="008F2CE2" w:rsidR="00021450" w:rsidP="00021450" w:rsidRDefault="00021450" w14:paraId="2DB8D69C" w14:textId="77777777">
      <w:pPr>
        <w:rPr>
          <w:b/>
        </w:rPr>
      </w:pPr>
    </w:p>
    <w:p w:rsidRPr="008F2CE2" w:rsidR="00987051" w:rsidP="00782E0A" w:rsidRDefault="00987051" w14:paraId="6346D96D" w14:textId="1A89A2B6">
      <w:pPr>
        <w:rPr>
          <w:b/>
        </w:rPr>
      </w:pPr>
    </w:p>
    <w:p w:rsidRPr="008F2CE2" w:rsidR="0047369B" w:rsidP="00782E0A" w:rsidRDefault="0047369B" w14:paraId="2D33E713" w14:textId="3B349E44">
      <w:pPr>
        <w:rPr>
          <w:b/>
        </w:rPr>
      </w:pPr>
    </w:p>
    <w:p w:rsidRPr="008F2CE2" w:rsidR="0047369B" w:rsidP="00782E0A" w:rsidRDefault="0047369B" w14:paraId="6CA872CA" w14:textId="77777777">
      <w:pPr>
        <w:rPr>
          <w:b/>
        </w:rPr>
      </w:pPr>
    </w:p>
    <w:p w:rsidRPr="008F2CE2" w:rsidR="00782E0A" w:rsidP="00782E0A" w:rsidRDefault="00782E0A" w14:paraId="30102841" w14:textId="77777777">
      <w:pPr>
        <w:rPr>
          <w:b/>
        </w:rPr>
      </w:pPr>
    </w:p>
    <w:p w:rsidRPr="008F2CE2" w:rsidR="00782E0A" w:rsidP="00782E0A" w:rsidRDefault="00782E0A" w14:paraId="76E5108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CC17A1">
        <w:rPr>
          <w:b/>
          <w:u w:val="single"/>
        </w:rPr>
        <w:t>Program Contact</w:t>
      </w:r>
    </w:p>
    <w:p w:rsidRPr="008F2CE2" w:rsidR="00782E0A" w:rsidP="00782E0A" w:rsidRDefault="00782E0A" w14:paraId="4CB8708C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8F2CE2" w:rsidR="00CD5396" w:rsidP="00CD5396" w:rsidRDefault="00CD5396" w14:paraId="4D02E306" w14:textId="77777777">
      <w:pPr>
        <w:rPr>
          <w:rFonts w:eastAsia="Calibri"/>
        </w:rPr>
      </w:pPr>
      <w:r w:rsidRPr="008F2CE2">
        <w:rPr>
          <w:rFonts w:eastAsia="Calibri"/>
        </w:rPr>
        <w:t>Chip Daymude</w:t>
      </w:r>
    </w:p>
    <w:p w:rsidRPr="008F2CE2" w:rsidR="00CD5396" w:rsidP="00CD5396" w:rsidRDefault="00CD5396" w14:paraId="02CC3586" w14:textId="77777777">
      <w:pPr>
        <w:rPr>
          <w:rFonts w:eastAsia="Calibri"/>
        </w:rPr>
      </w:pPr>
      <w:r w:rsidRPr="008F2CE2">
        <w:rPr>
          <w:rFonts w:eastAsia="Calibri"/>
        </w:rPr>
        <w:t>Office of Policy, Analysis and Strategy</w:t>
      </w:r>
    </w:p>
    <w:p w:rsidRPr="008F2CE2" w:rsidR="00CD5396" w:rsidP="00CD5396" w:rsidRDefault="00CD5396" w14:paraId="6F2E0F12" w14:textId="77777777">
      <w:pPr>
        <w:rPr>
          <w:rFonts w:eastAsia="Calibri"/>
        </w:rPr>
      </w:pPr>
      <w:r w:rsidRPr="008F2CE2">
        <w:rPr>
          <w:rFonts w:eastAsia="Calibri"/>
        </w:rPr>
        <w:t>National Center for Emerging and Zoonotic Infectious Diseases (NCEZID)</w:t>
      </w:r>
    </w:p>
    <w:p w:rsidRPr="008F2CE2" w:rsidR="00CD5396" w:rsidP="00CD5396" w:rsidRDefault="00CD5396" w14:paraId="55052AFD" w14:textId="77777777">
      <w:pPr>
        <w:rPr>
          <w:rFonts w:eastAsia="Calibri"/>
        </w:rPr>
      </w:pPr>
      <w:r w:rsidRPr="008F2CE2">
        <w:rPr>
          <w:rFonts w:eastAsia="Calibri"/>
        </w:rPr>
        <w:t>Centers for Disease Control and Prevention</w:t>
      </w:r>
    </w:p>
    <w:p w:rsidRPr="008F2CE2" w:rsidR="00CD5396" w:rsidP="00CD5396" w:rsidRDefault="00CD5396" w14:paraId="424F09A5" w14:textId="77777777">
      <w:pPr>
        <w:rPr>
          <w:rFonts w:eastAsia="Calibri"/>
        </w:rPr>
      </w:pPr>
      <w:r w:rsidRPr="008F2CE2">
        <w:rPr>
          <w:rFonts w:eastAsia="Calibri"/>
        </w:rPr>
        <w:t>1600 Clifton Road NE, MS H16-5</w:t>
      </w:r>
    </w:p>
    <w:p w:rsidRPr="008F2CE2" w:rsidR="00CD5396" w:rsidP="00CD5396" w:rsidRDefault="00CD5396" w14:paraId="6D31E1B2" w14:textId="77777777">
      <w:pPr>
        <w:rPr>
          <w:rFonts w:eastAsia="Calibri"/>
        </w:rPr>
      </w:pPr>
      <w:r w:rsidRPr="008F2CE2">
        <w:rPr>
          <w:rFonts w:eastAsia="Calibri"/>
        </w:rPr>
        <w:t xml:space="preserve">Atlanta, Georgia 30329-4027 </w:t>
      </w:r>
    </w:p>
    <w:p w:rsidRPr="008F2CE2" w:rsidR="00CD5396" w:rsidP="00CD5396" w:rsidRDefault="00CD5396" w14:paraId="2DAC52F1" w14:textId="77777777">
      <w:pPr>
        <w:rPr>
          <w:rFonts w:eastAsia="Calibri"/>
        </w:rPr>
      </w:pPr>
      <w:r w:rsidRPr="008F2CE2">
        <w:rPr>
          <w:rFonts w:eastAsia="Calibri"/>
        </w:rPr>
        <w:t>Phone: 404.718.7103</w:t>
      </w:r>
    </w:p>
    <w:p w:rsidRPr="008F2CE2" w:rsidR="00CD5396" w:rsidP="00CD5396" w:rsidRDefault="00CD5396" w14:paraId="46F6A2F8" w14:textId="77777777">
      <w:pPr>
        <w:rPr>
          <w:b/>
        </w:rPr>
      </w:pPr>
      <w:r w:rsidRPr="008F2CE2">
        <w:rPr>
          <w:rFonts w:eastAsia="Calibri"/>
        </w:rPr>
        <w:t>Email: qkh7@cdc.gov</w:t>
      </w:r>
    </w:p>
    <w:p w:rsidRPr="008F2CE2" w:rsidR="00782E0A" w:rsidP="00FF16CE" w:rsidRDefault="00782E0A" w14:paraId="7D7C2226" w14:textId="4DA37E0B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</w:p>
    <w:p w:rsidRPr="008F2CE2" w:rsidR="00782E0A" w:rsidP="00782E0A" w:rsidRDefault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8F2CE2">
        <w:rPr>
          <w:noProof/>
        </w:rPr>
        <w:tab/>
      </w:r>
    </w:p>
    <w:p w:rsidRPr="008F2CE2" w:rsidR="00782E0A" w:rsidP="00782E0A" w:rsidRDefault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8F2CE2">
        <w:rPr>
          <w:u w:val="single"/>
        </w:rPr>
        <w:t xml:space="preserve"> </w:t>
      </w:r>
    </w:p>
    <w:p w:rsidRPr="008F2CE2" w:rsidR="00782E0A" w:rsidP="00782E0A" w:rsidRDefault="00782E0A" w14:paraId="150D0B7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8F2CE2" w:rsidR="00782E0A" w:rsidP="00782E0A" w:rsidRDefault="00782E0A" w14:paraId="307E3A30" w14:textId="707682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CC17A1">
        <w:rPr>
          <w:b/>
        </w:rPr>
        <w:t xml:space="preserve">Submission </w:t>
      </w:r>
      <w:r w:rsidRPr="006B1923">
        <w:rPr>
          <w:b/>
        </w:rPr>
        <w:t>Date:</w:t>
      </w:r>
      <w:r w:rsidR="00CC17A1">
        <w:rPr>
          <w:b/>
        </w:rPr>
        <w:t xml:space="preserve"> </w:t>
      </w:r>
      <w:r w:rsidR="006B1923">
        <w:rPr>
          <w:b/>
        </w:rPr>
        <w:t xml:space="preserve"> March 17, 2022</w:t>
      </w:r>
      <w:r w:rsidRPr="008F2CE2" w:rsidR="00CD5396">
        <w:t xml:space="preserve"> </w:t>
      </w:r>
    </w:p>
    <w:p w:rsidRPr="008F2CE2" w:rsidR="00DC57CC" w:rsidRDefault="00DC57CC" w14:paraId="758B085E" w14:textId="77777777"/>
    <w:p w:rsidRPr="008F2CE2" w:rsidR="00782E0A" w:rsidRDefault="00782E0A" w14:paraId="71CD028B" w14:textId="77777777"/>
    <w:p w:rsidRPr="008F2CE2" w:rsidR="00782E0A" w:rsidRDefault="00782E0A" w14:paraId="60E78D33" w14:textId="77777777"/>
    <w:p w:rsidRPr="008F2CE2" w:rsidR="00782E0A" w:rsidRDefault="00782E0A" w14:paraId="2E20BD5D" w14:textId="77777777"/>
    <w:p w:rsidRPr="008F2CE2" w:rsidR="00782E0A" w:rsidRDefault="00782E0A" w14:paraId="390D587A" w14:textId="77777777"/>
    <w:p w:rsidRPr="008F2CE2" w:rsidR="00782E0A" w:rsidRDefault="00782E0A" w14:paraId="500802EE" w14:textId="77777777"/>
    <w:p w:rsidRPr="008F2CE2" w:rsidR="00782E0A" w:rsidRDefault="00782E0A" w14:paraId="5E6550A8" w14:textId="77777777"/>
    <w:p w:rsidR="00782E0A" w:rsidRDefault="00782E0A" w14:paraId="26980A27" w14:textId="02F9BA71"/>
    <w:p w:rsidR="0050291C" w:rsidRDefault="0050291C" w14:paraId="41722E75" w14:textId="546D1B31"/>
    <w:p w:rsidR="0050291C" w:rsidRDefault="0050291C" w14:paraId="78B90BBA" w14:textId="6E03D21B"/>
    <w:p w:rsidRPr="008F2CE2" w:rsidR="0050291C" w:rsidRDefault="0050291C" w14:paraId="23A0599C" w14:textId="77777777"/>
    <w:p w:rsidRPr="008F2CE2" w:rsidR="00782E0A" w:rsidRDefault="00782E0A" w14:paraId="31CA3417" w14:textId="77777777"/>
    <w:p w:rsidRPr="008F2CE2" w:rsidR="00782E0A" w:rsidRDefault="00782E0A" w14:paraId="353D197E" w14:textId="77777777"/>
    <w:p w:rsidRPr="008F2CE2" w:rsidR="00782E0A" w:rsidRDefault="00782E0A" w14:paraId="0407C707" w14:textId="77777777"/>
    <w:p w:rsidRPr="008F2CE2" w:rsidR="00782E0A" w:rsidRDefault="00782E0A" w14:paraId="396AF943" w14:textId="77777777"/>
    <w:p w:rsidRPr="008F2CE2" w:rsidR="00782E0A" w:rsidRDefault="00782E0A" w14:paraId="57E94F23" w14:textId="77777777"/>
    <w:p w:rsidRPr="008F2CE2" w:rsidR="00782E0A" w:rsidRDefault="00782E0A" w14:paraId="2C8DDCB7" w14:textId="77777777"/>
    <w:p w:rsidRPr="008F2CE2" w:rsidR="00782E0A" w:rsidRDefault="00782E0A" w14:paraId="59591AA4" w14:textId="77777777"/>
    <w:p w:rsidRPr="008F2CE2" w:rsidR="00782E0A" w:rsidRDefault="00782E0A" w14:paraId="4A5FEE54" w14:textId="77777777"/>
    <w:p w:rsidRPr="008F2CE2" w:rsidR="00782E0A" w:rsidRDefault="00782E0A" w14:paraId="5D46E3CE" w14:textId="77777777"/>
    <w:p w:rsidRPr="008F2CE2" w:rsidR="00782E0A" w:rsidRDefault="00782E0A" w14:paraId="039E4722" w14:textId="77777777"/>
    <w:p w:rsidRPr="008F2CE2" w:rsidR="000C5EF1" w:rsidRDefault="000C5EF1" w14:paraId="6A1B890A" w14:textId="77777777"/>
    <w:p w:rsidRPr="008F2CE2" w:rsidR="000C5EF1" w:rsidRDefault="000C5EF1" w14:paraId="3D652C7C" w14:textId="77777777"/>
    <w:p w:rsidRPr="008F2CE2" w:rsidR="000C5EF1" w:rsidRDefault="000C5EF1" w14:paraId="6D686171" w14:textId="77777777"/>
    <w:p w:rsidRPr="008F2CE2" w:rsidR="00782E0A" w:rsidP="00782E0A" w:rsidRDefault="00782E0A" w14:paraId="3B6EF1E2" w14:textId="21D19631">
      <w:pPr>
        <w:autoSpaceDE w:val="0"/>
        <w:autoSpaceDN w:val="0"/>
        <w:adjustRightInd w:val="0"/>
        <w:rPr>
          <w:color w:val="000000"/>
        </w:rPr>
      </w:pPr>
      <w:r w:rsidRPr="008F2CE2">
        <w:rPr>
          <w:b/>
          <w:color w:val="000000"/>
          <w:u w:val="single"/>
        </w:rPr>
        <w:lastRenderedPageBreak/>
        <w:t xml:space="preserve">Circumstances of </w:t>
      </w:r>
      <w:r w:rsidRPr="008F2CE2" w:rsidR="00B27555">
        <w:rPr>
          <w:b/>
          <w:color w:val="000000"/>
          <w:u w:val="single"/>
        </w:rPr>
        <w:t>C</w:t>
      </w:r>
      <w:r w:rsidRPr="008F2CE2" w:rsidR="005A3A7E">
        <w:rPr>
          <w:b/>
          <w:color w:val="000000"/>
          <w:u w:val="single"/>
        </w:rPr>
        <w:t xml:space="preserve">hange Request for OMB </w:t>
      </w:r>
      <w:r w:rsidRPr="008F2CE2" w:rsidR="006A51DE">
        <w:rPr>
          <w:b/>
          <w:u w:val="single"/>
        </w:rPr>
        <w:t>0920-1186</w:t>
      </w:r>
    </w:p>
    <w:p w:rsidRPr="008F2CE2" w:rsidR="00782E0A" w:rsidRDefault="00782E0A" w14:paraId="2A42307D" w14:textId="77777777"/>
    <w:p w:rsidRPr="008F2CE2" w:rsidR="00177C07" w:rsidP="00177C07" w:rsidRDefault="00396256" w14:paraId="682C2EF4" w14:textId="6FA0228C">
      <w:r w:rsidRPr="008F2CE2">
        <w:t xml:space="preserve">The Centers for Disease Control and Prevention (CDC), Division of Global Migration and Quarantine (DGMQ) requests </w:t>
      </w:r>
      <w:r w:rsidRPr="008F2CE2" w:rsidR="00A000BD">
        <w:t xml:space="preserve">two </w:t>
      </w:r>
      <w:r w:rsidRPr="008F2CE2" w:rsidR="003F17AA">
        <w:rPr>
          <w:bCs/>
        </w:rPr>
        <w:t>nonmaterial/non-substantive</w:t>
      </w:r>
      <w:r w:rsidRPr="008F2CE2">
        <w:t xml:space="preserve"> </w:t>
      </w:r>
      <w:r w:rsidRPr="008F2CE2" w:rsidR="00A57113">
        <w:t>change</w:t>
      </w:r>
      <w:r w:rsidRPr="008F2CE2" w:rsidR="00817E9F">
        <w:t>s</w:t>
      </w:r>
      <w:r w:rsidRPr="008F2CE2" w:rsidR="00A57113">
        <w:t xml:space="preserve"> </w:t>
      </w:r>
      <w:r w:rsidRPr="008F2CE2">
        <w:t>of the currently approved Information Collection Request</w:t>
      </w:r>
      <w:r w:rsidRPr="008F2CE2" w:rsidR="00F77154">
        <w:t xml:space="preserve"> for Tuberculosis Data from Referring Entities to CureTB</w:t>
      </w:r>
      <w:r w:rsidRPr="008F2CE2" w:rsidR="00271A42">
        <w:t xml:space="preserve">, </w:t>
      </w:r>
      <w:r w:rsidRPr="008F2CE2" w:rsidR="000D37A3">
        <w:t>OMB Control No. 0920-1186</w:t>
      </w:r>
      <w:r w:rsidRPr="008F2CE2" w:rsidR="00271A42">
        <w:t>, expiration date: 0</w:t>
      </w:r>
      <w:r w:rsidRPr="008F2CE2" w:rsidR="00A92206">
        <w:t>2</w:t>
      </w:r>
      <w:r w:rsidRPr="008F2CE2" w:rsidR="00271A42">
        <w:t>/</w:t>
      </w:r>
      <w:r w:rsidRPr="008F2CE2" w:rsidR="00A92206">
        <w:t>29</w:t>
      </w:r>
      <w:r w:rsidRPr="008F2CE2" w:rsidR="00271A42">
        <w:t>/202</w:t>
      </w:r>
      <w:r w:rsidRPr="008F2CE2" w:rsidR="00A92206">
        <w:t>4</w:t>
      </w:r>
      <w:r w:rsidRPr="008F2CE2" w:rsidR="00177C07">
        <w:t>.</w:t>
      </w:r>
    </w:p>
    <w:p w:rsidRPr="008F2CE2" w:rsidR="006F367A" w:rsidP="00177C07" w:rsidRDefault="006F367A" w14:paraId="07DFCC2C" w14:textId="77777777"/>
    <w:p w:rsidRPr="008F2CE2" w:rsidR="00E13784" w:rsidP="00E13784" w:rsidRDefault="00AE0689" w14:paraId="6CD40C77" w14:textId="5384C31F">
      <w:pPr>
        <w:rPr>
          <w:u w:val="single"/>
        </w:rPr>
      </w:pPr>
      <w:r w:rsidRPr="008F2CE2">
        <w:rPr>
          <w:u w:val="single"/>
        </w:rPr>
        <w:t>Requests</w:t>
      </w:r>
    </w:p>
    <w:p w:rsidRPr="008F2CE2" w:rsidR="00A000BD" w:rsidP="005862AA" w:rsidRDefault="00A000BD" w14:paraId="1F65F98A" w14:textId="2622D87C"/>
    <w:p w:rsidRPr="008F2CE2" w:rsidR="00A000BD" w:rsidP="005862AA" w:rsidRDefault="00A000BD" w14:paraId="2E53505C" w14:textId="05BAC88F">
      <w:pPr>
        <w:rPr>
          <w:b/>
          <w:bCs/>
        </w:rPr>
      </w:pPr>
      <w:r w:rsidRPr="008F2CE2">
        <w:rPr>
          <w:b/>
          <w:bCs/>
        </w:rPr>
        <w:t xml:space="preserve">Supplemental </w:t>
      </w:r>
      <w:r w:rsidRPr="008F2CE2" w:rsidR="008F2CE2">
        <w:rPr>
          <w:b/>
          <w:bCs/>
        </w:rPr>
        <w:t xml:space="preserve">CureTB </w:t>
      </w:r>
      <w:r w:rsidR="001C4547">
        <w:rPr>
          <w:b/>
          <w:bCs/>
        </w:rPr>
        <w:t xml:space="preserve">Program </w:t>
      </w:r>
      <w:r w:rsidRPr="008F2CE2" w:rsidR="008F2CE2">
        <w:rPr>
          <w:b/>
          <w:bCs/>
        </w:rPr>
        <w:t xml:space="preserve">Partner Satisfaction </w:t>
      </w:r>
      <w:r w:rsidRPr="0069561E" w:rsidR="008F2CE2">
        <w:rPr>
          <w:b/>
          <w:bCs/>
        </w:rPr>
        <w:t>Assessment</w:t>
      </w:r>
      <w:r w:rsidRPr="0069561E">
        <w:rPr>
          <w:b/>
          <w:bCs/>
        </w:rPr>
        <w:t xml:space="preserve"> </w:t>
      </w:r>
      <w:r w:rsidRPr="0069561E" w:rsidR="008F59C1">
        <w:rPr>
          <w:b/>
          <w:bCs/>
        </w:rPr>
        <w:t xml:space="preserve">(Attachment </w:t>
      </w:r>
      <w:r w:rsidRPr="0069561E" w:rsidR="00AB5F58">
        <w:rPr>
          <w:b/>
          <w:bCs/>
        </w:rPr>
        <w:t>A</w:t>
      </w:r>
      <w:r w:rsidR="00AC760F">
        <w:rPr>
          <w:b/>
          <w:bCs/>
        </w:rPr>
        <w:t>1 and A2</w:t>
      </w:r>
      <w:r w:rsidRPr="0069561E" w:rsidR="008F59C1">
        <w:rPr>
          <w:b/>
          <w:bCs/>
        </w:rPr>
        <w:t>)</w:t>
      </w:r>
    </w:p>
    <w:p w:rsidRPr="008F2CE2" w:rsidR="006F367A" w:rsidP="0047369B" w:rsidRDefault="006F367A" w14:paraId="05D849A8" w14:textId="3B8C3816">
      <w:pPr>
        <w:ind w:left="288"/>
        <w:rPr>
          <w:b/>
          <w:bCs/>
        </w:rPr>
      </w:pPr>
    </w:p>
    <w:p w:rsidR="00CC2178" w:rsidP="00320175" w:rsidRDefault="0050291C" w14:paraId="6E95C84B" w14:textId="77777777">
      <w:r w:rsidRPr="00FA42C0">
        <w:t xml:space="preserve">As part of CDC’s responsibility to prevent the introduction, transmission, and spread of communicable disease, </w:t>
      </w:r>
      <w:r w:rsidRPr="008F2CE2" w:rsidR="00905664">
        <w:t xml:space="preserve">CDC </w:t>
      </w:r>
      <w:r w:rsidRPr="008F2CE2" w:rsidR="00F21080">
        <w:t>DGMQ</w:t>
      </w:r>
      <w:r w:rsidRPr="008F2CE2" w:rsidR="00FD7F6E">
        <w:t xml:space="preserve"> </w:t>
      </w:r>
      <w:r w:rsidRPr="008F2CE2" w:rsidR="00905664">
        <w:t>continue</w:t>
      </w:r>
      <w:r w:rsidRPr="008F2CE2" w:rsidR="0059396B">
        <w:t>s</w:t>
      </w:r>
      <w:r w:rsidRPr="008F2CE2" w:rsidR="00905664">
        <w:t xml:space="preserve"> to </w:t>
      </w:r>
      <w:r w:rsidRPr="008F2CE2" w:rsidR="0059396B">
        <w:t>collect information from entities that partner with CureTB for continuity of care services</w:t>
      </w:r>
      <w:r w:rsidRPr="008F2CE2" w:rsidR="005E20B7">
        <w:t xml:space="preserve"> to protect the U.S. public by preventing the global development of drug resistance and reducing disease transmission and importation of infectious </w:t>
      </w:r>
      <w:r w:rsidRPr="008F2CE2" w:rsidR="00E62E2F">
        <w:t>tuberculosis</w:t>
      </w:r>
      <w:r w:rsidRPr="008F2CE2" w:rsidR="005E20B7">
        <w:t>.</w:t>
      </w:r>
      <w:r w:rsidRPr="008F2CE2" w:rsidR="0059396B">
        <w:t xml:space="preserve"> </w:t>
      </w:r>
      <w:r w:rsidRPr="008F2CE2" w:rsidR="001E5C56">
        <w:t xml:space="preserve">CDC is requesting the approval of </w:t>
      </w:r>
      <w:r w:rsidRPr="008F2CE2" w:rsidR="00B23911">
        <w:t>two</w:t>
      </w:r>
      <w:r w:rsidRPr="008F2CE2" w:rsidR="001E5C56">
        <w:t xml:space="preserve"> </w:t>
      </w:r>
      <w:r w:rsidRPr="008F2CE2" w:rsidR="008F2CE2">
        <w:t xml:space="preserve">CureTB </w:t>
      </w:r>
      <w:r w:rsidR="001C4547">
        <w:t xml:space="preserve">Program </w:t>
      </w:r>
      <w:r w:rsidRPr="008F2CE2" w:rsidR="008F2CE2">
        <w:t xml:space="preserve">Partner Satisfaction Assessment </w:t>
      </w:r>
      <w:r w:rsidRPr="008F2CE2" w:rsidR="002332FF">
        <w:t>Questionnaire</w:t>
      </w:r>
      <w:r w:rsidRPr="008F2CE2" w:rsidR="00B23911">
        <w:t>s</w:t>
      </w:r>
      <w:r w:rsidRPr="008F2CE2" w:rsidR="002332FF">
        <w:t xml:space="preserve"> </w:t>
      </w:r>
      <w:r w:rsidRPr="0069561E" w:rsidR="008F59C1">
        <w:t>(Attachment</w:t>
      </w:r>
      <w:r w:rsidR="0028005A">
        <w:t>s</w:t>
      </w:r>
      <w:r w:rsidRPr="0069561E" w:rsidR="008F59C1">
        <w:t xml:space="preserve"> </w:t>
      </w:r>
      <w:r w:rsidRPr="0069561E" w:rsidR="002332FF">
        <w:t>A</w:t>
      </w:r>
      <w:r w:rsidR="0028005A">
        <w:t>1 and A2</w:t>
      </w:r>
      <w:r w:rsidRPr="0069561E" w:rsidR="008F59C1">
        <w:t xml:space="preserve">) </w:t>
      </w:r>
      <w:r w:rsidRPr="0069561E" w:rsidR="001E5C56">
        <w:t>to</w:t>
      </w:r>
      <w:r w:rsidR="00D91573">
        <w:t xml:space="preserve"> include</w:t>
      </w:r>
      <w:r w:rsidR="00994DC4">
        <w:t xml:space="preserve"> </w:t>
      </w:r>
      <w:r w:rsidR="00D91573">
        <w:t>an evaluation component to</w:t>
      </w:r>
      <w:r w:rsidR="009B0A52">
        <w:t xml:space="preserve"> current program process</w:t>
      </w:r>
      <w:r w:rsidR="006874C7">
        <w:t>es</w:t>
      </w:r>
      <w:r w:rsidR="00D91573">
        <w:t xml:space="preserve">. </w:t>
      </w:r>
    </w:p>
    <w:p w:rsidR="00CC2178" w:rsidP="00320175" w:rsidRDefault="00CC2178" w14:paraId="294B2069" w14:textId="77777777"/>
    <w:p w:rsidRPr="008F2CE2" w:rsidR="00A000BD" w:rsidP="00320175" w:rsidRDefault="00D91573" w14:paraId="76490A97" w14:textId="08F5ABB5">
      <w:r>
        <w:t xml:space="preserve">The </w:t>
      </w:r>
      <w:r w:rsidR="00562687">
        <w:t>assess</w:t>
      </w:r>
      <w:r w:rsidR="00232D4C">
        <w:t>ment</w:t>
      </w:r>
      <w:r w:rsidR="00994DC4">
        <w:t xml:space="preserve"> forms will confirm if</w:t>
      </w:r>
      <w:r w:rsidRPr="008F2CE2" w:rsidR="00D905EA">
        <w:t xml:space="preserve"> referring partners are receiving communications as intended</w:t>
      </w:r>
      <w:r w:rsidRPr="008F2CE2" w:rsidR="00F418BD">
        <w:t xml:space="preserve">, are </w:t>
      </w:r>
      <w:r w:rsidRPr="00064BC3" w:rsidR="00F418BD">
        <w:t>able to contact program personnel easily,</w:t>
      </w:r>
      <w:r w:rsidRPr="00064BC3" w:rsidR="00D905EA">
        <w:t xml:space="preserve"> </w:t>
      </w:r>
      <w:r w:rsidRPr="00064BC3" w:rsidR="00CE2E36">
        <w:t xml:space="preserve">and </w:t>
      </w:r>
      <w:r w:rsidRPr="00064BC3" w:rsidR="003F62FD">
        <w:t>gauge partner satisfaction with referral notification</w:t>
      </w:r>
      <w:r w:rsidRPr="00064BC3" w:rsidR="00924CEB">
        <w:t xml:space="preserve"> processes</w:t>
      </w:r>
      <w:r w:rsidRPr="00064BC3" w:rsidR="001E5C56">
        <w:t xml:space="preserve">. </w:t>
      </w:r>
      <w:r w:rsidRPr="00064BC3" w:rsidR="00627E38">
        <w:t>The</w:t>
      </w:r>
      <w:r w:rsidRPr="00064BC3" w:rsidR="00A949A1">
        <w:t xml:space="preserve"> </w:t>
      </w:r>
      <w:r w:rsidRPr="00064BC3" w:rsidR="00502466">
        <w:t xml:space="preserve">questionnaires </w:t>
      </w:r>
      <w:r w:rsidRPr="00064BC3" w:rsidR="000359E2">
        <w:t>are unique</w:t>
      </w:r>
      <w:r w:rsidRPr="008F2CE2" w:rsidR="000359E2">
        <w:t>, will be used at two separate times in the referral process</w:t>
      </w:r>
      <w:r w:rsidR="00472E81">
        <w:t xml:space="preserve"> and be delivered through email as a survey link leading to a</w:t>
      </w:r>
      <w:r w:rsidR="00DD2F00">
        <w:t>n anonymous survey in the REDCap platform</w:t>
      </w:r>
      <w:r w:rsidRPr="008F2CE2" w:rsidR="000359E2">
        <w:t xml:space="preserve">. </w:t>
      </w:r>
      <w:r w:rsidRPr="008F2CE2" w:rsidR="000F718A">
        <w:t xml:space="preserve">The collection of </w:t>
      </w:r>
      <w:r w:rsidRPr="008F2CE2" w:rsidR="00924CEB">
        <w:t>partner feedback</w:t>
      </w:r>
      <w:r w:rsidRPr="008F2CE2" w:rsidR="00905664">
        <w:t xml:space="preserve"> </w:t>
      </w:r>
      <w:r w:rsidRPr="008F2CE2" w:rsidR="000F718A">
        <w:t xml:space="preserve">enables </w:t>
      </w:r>
      <w:r w:rsidRPr="008F2CE2" w:rsidR="00C626CB">
        <w:t>CureTB</w:t>
      </w:r>
      <w:r w:rsidRPr="008F2CE2" w:rsidR="000F718A">
        <w:t xml:space="preserve"> to </w:t>
      </w:r>
      <w:r w:rsidRPr="008F2CE2" w:rsidR="00240D8A">
        <w:t xml:space="preserve">identify gaps in program </w:t>
      </w:r>
      <w:r w:rsidRPr="008F2CE2" w:rsidR="001025E7">
        <w:t>processes and implement needed corrections</w:t>
      </w:r>
      <w:r w:rsidRPr="008F2CE2" w:rsidR="00DA7BD2">
        <w:t xml:space="preserve"> </w:t>
      </w:r>
      <w:r w:rsidRPr="008F2CE2" w:rsidR="002471FE">
        <w:t xml:space="preserve">to ensure the continuity of care for </w:t>
      </w:r>
      <w:r w:rsidRPr="008F2CE2" w:rsidR="003A7D9E">
        <w:t xml:space="preserve">patients and </w:t>
      </w:r>
      <w:r w:rsidRPr="008F2CE2" w:rsidR="00C467AC">
        <w:t>assure</w:t>
      </w:r>
      <w:r w:rsidRPr="008F2CE2" w:rsidR="003A7D9E">
        <w:t xml:space="preserve"> </w:t>
      </w:r>
      <w:r w:rsidR="00ED7852">
        <w:t xml:space="preserve">continued </w:t>
      </w:r>
      <w:r w:rsidRPr="008F2CE2" w:rsidR="003A7D9E">
        <w:t>program effectiveness</w:t>
      </w:r>
      <w:r w:rsidRPr="008F2CE2" w:rsidR="000F718A">
        <w:t xml:space="preserve">. </w:t>
      </w:r>
      <w:r w:rsidRPr="008F2CE2" w:rsidR="001025E7">
        <w:t xml:space="preserve">Currently, CureTB </w:t>
      </w:r>
      <w:r w:rsidRPr="008F2CE2" w:rsidR="00DA7BD2">
        <w:t xml:space="preserve">does not use any methods </w:t>
      </w:r>
      <w:r w:rsidRPr="008F2CE2" w:rsidR="006F367A">
        <w:t>to capture the collection of</w:t>
      </w:r>
      <w:r w:rsidRPr="008F2CE2" w:rsidR="00C467AC">
        <w:t xml:space="preserve"> </w:t>
      </w:r>
      <w:r w:rsidRPr="008F2CE2" w:rsidR="00D3488F">
        <w:t xml:space="preserve">receipt of program notifications nor </w:t>
      </w:r>
      <w:r w:rsidRPr="008F2CE2" w:rsidR="00CC280C">
        <w:t xml:space="preserve">partner ease of use and satisfaction with </w:t>
      </w:r>
      <w:r w:rsidR="00ED7852">
        <w:t xml:space="preserve">existing </w:t>
      </w:r>
      <w:r w:rsidRPr="008F2CE2" w:rsidR="00CC280C">
        <w:t>program processes</w:t>
      </w:r>
      <w:r w:rsidRPr="008F2CE2" w:rsidR="006F367A">
        <w:t xml:space="preserve">. The </w:t>
      </w:r>
      <w:r w:rsidRPr="008F2CE2" w:rsidR="003B0040">
        <w:t>continuous expansion</w:t>
      </w:r>
      <w:r w:rsidRPr="008F2CE2" w:rsidR="00C14134">
        <w:t xml:space="preserve"> and use of the CureTB </w:t>
      </w:r>
      <w:r w:rsidR="001C4547">
        <w:t>P</w:t>
      </w:r>
      <w:r w:rsidRPr="008F2CE2" w:rsidR="00C14134">
        <w:t xml:space="preserve">rogram </w:t>
      </w:r>
      <w:proofErr w:type="gramStart"/>
      <w:r w:rsidRPr="008F2CE2" w:rsidR="00D67831">
        <w:t>requires</w:t>
      </w:r>
      <w:proofErr w:type="gramEnd"/>
      <w:r w:rsidRPr="008F2CE2" w:rsidR="00D67831">
        <w:t xml:space="preserve"> certain</w:t>
      </w:r>
      <w:r w:rsidRPr="008F2CE2" w:rsidR="00C14134">
        <w:t xml:space="preserve"> </w:t>
      </w:r>
      <w:r w:rsidRPr="008F2CE2" w:rsidR="006F5C15">
        <w:t>processes be evaluated</w:t>
      </w:r>
      <w:r w:rsidRPr="008F2CE2" w:rsidR="001E5C56">
        <w:t xml:space="preserve">. The Supplemental </w:t>
      </w:r>
      <w:r w:rsidRPr="008F2CE2" w:rsidR="008F2CE2">
        <w:t xml:space="preserve">CureTB </w:t>
      </w:r>
      <w:r w:rsidR="001C4547">
        <w:t xml:space="preserve">Program </w:t>
      </w:r>
      <w:r w:rsidRPr="008F2CE2" w:rsidR="008F2CE2">
        <w:t xml:space="preserve">Partner Satisfaction Assessment </w:t>
      </w:r>
      <w:r w:rsidRPr="008F2CE2" w:rsidR="001E5C56">
        <w:t xml:space="preserve">Questionnaire will guide </w:t>
      </w:r>
      <w:r w:rsidRPr="008F2CE2" w:rsidR="006F5C15">
        <w:t>CureTB in making</w:t>
      </w:r>
      <w:r w:rsidRPr="008F2CE2" w:rsidR="001E5C56">
        <w:t xml:space="preserve"> appropriate </w:t>
      </w:r>
      <w:r w:rsidRPr="008F2CE2" w:rsidR="006F5C15">
        <w:t>program improvements to best serve referring partners</w:t>
      </w:r>
      <w:r w:rsidRPr="008F2CE2" w:rsidR="001E5C56">
        <w:t xml:space="preserve">. The </w:t>
      </w:r>
      <w:r w:rsidRPr="008F2CE2" w:rsidR="00905664">
        <w:t>Questionnaire</w:t>
      </w:r>
      <w:r w:rsidRPr="008F2CE2" w:rsidR="00B939E4">
        <w:t>s</w:t>
      </w:r>
      <w:r w:rsidRPr="008F2CE2" w:rsidR="00905664">
        <w:t xml:space="preserve"> </w:t>
      </w:r>
      <w:r w:rsidRPr="008F2CE2" w:rsidR="00B939E4">
        <w:t xml:space="preserve">will not be used to collect </w:t>
      </w:r>
      <w:r w:rsidRPr="008F2CE2" w:rsidR="00F3030D">
        <w:t xml:space="preserve">demographic or clinical information, rather, will ask the referring partners </w:t>
      </w:r>
      <w:r w:rsidRPr="008F2CE2" w:rsidR="00180F6E">
        <w:t>about their experience separately from</w:t>
      </w:r>
      <w:r w:rsidRPr="008F2CE2" w:rsidR="001E5C56">
        <w:t xml:space="preserve"> </w:t>
      </w:r>
      <w:r w:rsidRPr="008F2CE2" w:rsidR="00A574D6">
        <w:t xml:space="preserve">the </w:t>
      </w:r>
      <w:r w:rsidRPr="008F2CE2" w:rsidR="001E5C56">
        <w:t xml:space="preserve">other forms already used for </w:t>
      </w:r>
      <w:r w:rsidRPr="008F2CE2" w:rsidR="00340F9A">
        <w:t>demographic and clinical information for each patient</w:t>
      </w:r>
      <w:r w:rsidRPr="008F2CE2" w:rsidR="00EC7046">
        <w:t>.</w:t>
      </w:r>
      <w:r w:rsidR="00380AF1">
        <w:t xml:space="preserve"> </w:t>
      </w:r>
    </w:p>
    <w:p w:rsidRPr="008F2CE2" w:rsidR="00D6129A" w:rsidP="00ED7972" w:rsidRDefault="00D6129A" w14:paraId="54DE48D5" w14:textId="146D7140"/>
    <w:p w:rsidRPr="008F2CE2" w:rsidR="00905664" w:rsidP="005862AA" w:rsidRDefault="00782E0A" w14:paraId="0166CBF4" w14:textId="5A80EF54">
      <w:pPr>
        <w:rPr>
          <w:i/>
          <w:iCs/>
        </w:rPr>
      </w:pPr>
      <w:r w:rsidRPr="008F2CE2">
        <w:rPr>
          <w:u w:val="single"/>
        </w:rPr>
        <w:t>Burden</w:t>
      </w:r>
    </w:p>
    <w:p w:rsidR="008C4C3A" w:rsidP="004F38B0" w:rsidRDefault="00B23911" w14:paraId="39289384" w14:textId="77777777">
      <w:pPr>
        <w:spacing w:before="240"/>
      </w:pPr>
      <w:r w:rsidRPr="008F2CE2">
        <w:t xml:space="preserve">Two </w:t>
      </w:r>
      <w:r w:rsidRPr="008F2CE2" w:rsidR="00AE5F99">
        <w:t xml:space="preserve">voluntary </w:t>
      </w:r>
      <w:r w:rsidRPr="008F2CE2">
        <w:t>(anonymous</w:t>
      </w:r>
      <w:r w:rsidRPr="008F2CE2" w:rsidR="00AE5F99">
        <w:t xml:space="preserve">) </w:t>
      </w:r>
      <w:r w:rsidRPr="008F2CE2">
        <w:t>questionnaires</w:t>
      </w:r>
      <w:r w:rsidRPr="008F2CE2" w:rsidR="00905664">
        <w:t xml:space="preserve"> will be</w:t>
      </w:r>
      <w:r w:rsidRPr="008F2CE2" w:rsidR="00C3146D">
        <w:t xml:space="preserve"> available as online surveys</w:t>
      </w:r>
      <w:r w:rsidRPr="008F2CE2" w:rsidR="00B30252">
        <w:t xml:space="preserve"> and sent to partners</w:t>
      </w:r>
      <w:r w:rsidRPr="008F2CE2" w:rsidR="00AE5F99">
        <w:t xml:space="preserve"> in notification emails</w:t>
      </w:r>
      <w:r w:rsidRPr="008F2CE2" w:rsidR="00AE0689">
        <w:t xml:space="preserve">. </w:t>
      </w:r>
    </w:p>
    <w:p w:rsidR="008C4C3A" w:rsidP="008C4C3A" w:rsidRDefault="008F2CE2" w14:paraId="295F5B15" w14:textId="0449D5B3">
      <w:pPr>
        <w:pStyle w:val="ListParagraph"/>
        <w:numPr>
          <w:ilvl w:val="0"/>
          <w:numId w:val="18"/>
        </w:numPr>
        <w:spacing w:before="240"/>
      </w:pPr>
      <w:r w:rsidRPr="008F2CE2">
        <w:t xml:space="preserve">CureTB </w:t>
      </w:r>
      <w:r w:rsidR="001C4547">
        <w:t xml:space="preserve">Program </w:t>
      </w:r>
      <w:r w:rsidRPr="008F2CE2">
        <w:t xml:space="preserve">Partner Satisfaction Assessment </w:t>
      </w:r>
      <w:r w:rsidR="00EA3B0B">
        <w:t>Questionnaire</w:t>
      </w:r>
      <w:r w:rsidRPr="008F2CE2">
        <w:t xml:space="preserve"> </w:t>
      </w:r>
      <w:r w:rsidR="008C4C3A">
        <w:t xml:space="preserve">1 </w:t>
      </w:r>
      <w:r w:rsidRPr="008F2CE2" w:rsidR="00B3763A">
        <w:t>will be used wh</w:t>
      </w:r>
      <w:r w:rsidRPr="008F2CE2" w:rsidR="00AE5F99">
        <w:t>en CureTB no</w:t>
      </w:r>
      <w:r w:rsidRPr="008F2CE2" w:rsidR="00B3763A">
        <w:t>tifies partners that a patient referral has been received</w:t>
      </w:r>
      <w:r w:rsidRPr="008F2CE2" w:rsidR="00AE0689">
        <w:t xml:space="preserve">. </w:t>
      </w:r>
    </w:p>
    <w:p w:rsidR="008C4C3A" w:rsidP="008C4C3A" w:rsidRDefault="008F2CE2" w14:paraId="74E04E32" w14:textId="77777777">
      <w:pPr>
        <w:pStyle w:val="ListParagraph"/>
        <w:numPr>
          <w:ilvl w:val="0"/>
          <w:numId w:val="18"/>
        </w:numPr>
        <w:spacing w:before="240"/>
      </w:pPr>
      <w:r w:rsidRPr="008F2CE2">
        <w:t xml:space="preserve">CureTB </w:t>
      </w:r>
      <w:r w:rsidR="001C4547">
        <w:t xml:space="preserve">Program </w:t>
      </w:r>
      <w:r w:rsidRPr="008F2CE2">
        <w:t xml:space="preserve">Partner Satisfaction Assessment </w:t>
      </w:r>
      <w:r w:rsidR="00EA3B0B">
        <w:t>Questionnaire</w:t>
      </w:r>
      <w:r w:rsidRPr="008F2CE2">
        <w:t xml:space="preserve"> 2 </w:t>
      </w:r>
      <w:r w:rsidRPr="008F2CE2" w:rsidR="00225327">
        <w:t xml:space="preserve">will be used when CureTB send partners a notification email with </w:t>
      </w:r>
      <w:proofErr w:type="gramStart"/>
      <w:r w:rsidRPr="008F2CE2" w:rsidR="00225327">
        <w:t>final outcome</w:t>
      </w:r>
      <w:proofErr w:type="gramEnd"/>
      <w:r w:rsidRPr="008F2CE2" w:rsidR="00225327">
        <w:t xml:space="preserve"> information at the end of the referred patient’s treatment. </w:t>
      </w:r>
    </w:p>
    <w:p w:rsidRPr="008F2CE2" w:rsidR="00905664" w:rsidP="008C4C3A" w:rsidRDefault="00AE0689" w14:paraId="024D081A" w14:textId="1FBEC6E0">
      <w:pPr>
        <w:spacing w:before="240"/>
      </w:pPr>
      <w:r w:rsidRPr="008F2CE2">
        <w:t xml:space="preserve">Since the burden for each of those </w:t>
      </w:r>
      <w:r w:rsidR="00AB2D4D">
        <w:t>questionnaires</w:t>
      </w:r>
      <w:r w:rsidRPr="008F2CE2">
        <w:t xml:space="preserve"> is </w:t>
      </w:r>
      <w:r w:rsidRPr="008F2CE2" w:rsidR="00EE637D">
        <w:t>1</w:t>
      </w:r>
      <w:r w:rsidRPr="008F2CE2" w:rsidR="00BB6991">
        <w:t>00</w:t>
      </w:r>
      <w:r w:rsidRPr="008F2CE2" w:rsidR="00240D15">
        <w:t xml:space="preserve"> and 5</w:t>
      </w:r>
      <w:r w:rsidRPr="008F2CE2" w:rsidR="00BB6991">
        <w:t>0</w:t>
      </w:r>
      <w:r w:rsidRPr="008F2CE2" w:rsidR="00240D15">
        <w:t xml:space="preserve"> respectively, CDC estimates the number of respondents for the Supplemental </w:t>
      </w:r>
      <w:r w:rsidRPr="008F2CE2" w:rsidR="00BB6991">
        <w:t xml:space="preserve">Partner Satisfaction </w:t>
      </w:r>
      <w:r w:rsidRPr="008F2CE2" w:rsidR="008F2CE2">
        <w:t xml:space="preserve">Assessment </w:t>
      </w:r>
      <w:r w:rsidRPr="008F2CE2" w:rsidR="00240D15">
        <w:t>Questionnaire</w:t>
      </w:r>
      <w:r w:rsidRPr="008F2CE2" w:rsidR="008F2CE2">
        <w:t>s</w:t>
      </w:r>
      <w:r w:rsidRPr="008F2CE2" w:rsidR="00240D15">
        <w:t xml:space="preserve"> will be </w:t>
      </w:r>
      <w:r w:rsidRPr="008F2CE2" w:rsidR="00BB6991">
        <w:t>150</w:t>
      </w:r>
      <w:r w:rsidRPr="008F2CE2" w:rsidR="00240D15">
        <w:t xml:space="preserve">. CDC estimates answering these questions will take </w:t>
      </w:r>
      <w:r w:rsidRPr="008F2CE2" w:rsidR="00BB6991">
        <w:t xml:space="preserve">10 and 6 </w:t>
      </w:r>
      <w:r w:rsidRPr="008F2CE2" w:rsidR="00240D15">
        <w:t>minutes</w:t>
      </w:r>
      <w:r w:rsidRPr="008F2CE2" w:rsidR="00BB6991">
        <w:t xml:space="preserve"> respectively</w:t>
      </w:r>
      <w:r w:rsidRPr="008F2CE2" w:rsidR="00240D15">
        <w:t xml:space="preserve">, leaving </w:t>
      </w:r>
      <w:r w:rsidRPr="008F2CE2" w:rsidR="005452A5">
        <w:t xml:space="preserve">the </w:t>
      </w:r>
      <w:r w:rsidRPr="008F2CE2" w:rsidR="00240D15">
        <w:t>total burden hours for these supplemental questions</w:t>
      </w:r>
      <w:r w:rsidRPr="008F2CE2" w:rsidR="00454345">
        <w:t xml:space="preserve"> </w:t>
      </w:r>
      <w:r w:rsidRPr="008F2CE2" w:rsidR="00BB6991">
        <w:t>2</w:t>
      </w:r>
      <w:r w:rsidRPr="008F2CE2" w:rsidR="00C62604">
        <w:t>2</w:t>
      </w:r>
      <w:r w:rsidRPr="008F2CE2" w:rsidR="00BB6991">
        <w:t xml:space="preserve"> </w:t>
      </w:r>
      <w:r w:rsidRPr="008F2CE2" w:rsidR="0021293D">
        <w:t xml:space="preserve">for </w:t>
      </w:r>
      <w:r w:rsidRPr="008F2CE2" w:rsidR="00BB6991">
        <w:t>150</w:t>
      </w:r>
      <w:r w:rsidRPr="008F2CE2" w:rsidR="0021293D">
        <w:t xml:space="preserve"> respondents</w:t>
      </w:r>
      <w:r w:rsidRPr="008F2CE2" w:rsidR="00454345">
        <w:t xml:space="preserve">. </w:t>
      </w:r>
    </w:p>
    <w:p w:rsidRPr="008F2CE2" w:rsidR="0021293D" w:rsidP="004F38B0" w:rsidRDefault="0021293D" w14:paraId="6ADB7506" w14:textId="0192338B">
      <w:pPr>
        <w:spacing w:before="240"/>
      </w:pPr>
      <w:r w:rsidRPr="008F2CE2">
        <w:lastRenderedPageBreak/>
        <w:t>Th</w:t>
      </w:r>
      <w:r w:rsidRPr="008F2CE2" w:rsidR="005B2782">
        <w:t xml:space="preserve">is </w:t>
      </w:r>
      <w:r w:rsidRPr="008F2CE2">
        <w:t>non-substantive change result</w:t>
      </w:r>
      <w:r w:rsidRPr="008F2CE2" w:rsidR="005B2782">
        <w:t>s</w:t>
      </w:r>
      <w:r w:rsidRPr="008F2CE2">
        <w:t xml:space="preserve"> in a total burden under </w:t>
      </w:r>
      <w:r w:rsidRPr="008F2CE2" w:rsidR="00B246D9">
        <w:rPr>
          <w:bCs/>
        </w:rPr>
        <w:t xml:space="preserve">0920-1186 </w:t>
      </w:r>
      <w:r w:rsidRPr="008F2CE2">
        <w:t xml:space="preserve">of </w:t>
      </w:r>
      <w:r w:rsidRPr="008F2CE2" w:rsidR="00612CB8">
        <w:t>1,10</w:t>
      </w:r>
      <w:r w:rsidRPr="008F2CE2" w:rsidR="00281B68">
        <w:t>3</w:t>
      </w:r>
      <w:r w:rsidRPr="008F2CE2" w:rsidR="00FD7775">
        <w:t xml:space="preserve"> </w:t>
      </w:r>
      <w:r w:rsidRPr="008F2CE2">
        <w:t xml:space="preserve">hours, a </w:t>
      </w:r>
      <w:r w:rsidRPr="008F2CE2" w:rsidR="009A3241">
        <w:t>2</w:t>
      </w:r>
      <w:r w:rsidRPr="008F2CE2" w:rsidR="00C62604">
        <w:t>2</w:t>
      </w:r>
      <w:r w:rsidRPr="008F2CE2" w:rsidR="009A3241">
        <w:t xml:space="preserve"> </w:t>
      </w:r>
      <w:r w:rsidRPr="008F2CE2">
        <w:t>hour increase from the previous</w:t>
      </w:r>
      <w:r w:rsidRPr="008F2CE2" w:rsidR="00FD7775">
        <w:t xml:space="preserve">ly calculated total burden of </w:t>
      </w:r>
      <w:r w:rsidRPr="008F2CE2" w:rsidR="009A3241">
        <w:t>1,081.</w:t>
      </w:r>
      <w:r w:rsidRPr="008F2CE2">
        <w:t xml:space="preserve"> </w:t>
      </w:r>
    </w:p>
    <w:tbl>
      <w:tblPr>
        <w:tblpPr w:leftFromText="180" w:rightFromText="180" w:vertAnchor="text" w:horzAnchor="margin" w:tblpXSpec="center" w:tblpY="242"/>
        <w:tblW w:w="9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160"/>
        <w:gridCol w:w="1530"/>
        <w:gridCol w:w="1350"/>
        <w:gridCol w:w="1350"/>
        <w:gridCol w:w="990"/>
      </w:tblGrid>
      <w:tr w:rsidRPr="008F2CE2" w:rsidR="00320175" w:rsidTr="00320175" w14:paraId="2CFA5A66" w14:textId="77777777">
        <w:tc>
          <w:tcPr>
            <w:tcW w:w="1885" w:type="dxa"/>
            <w:vAlign w:val="center"/>
          </w:tcPr>
          <w:p w:rsidRPr="008F2CE2" w:rsidR="00320175" w:rsidP="00320175" w:rsidRDefault="00320175" w14:paraId="7550666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Respondent</w:t>
            </w:r>
          </w:p>
        </w:tc>
        <w:tc>
          <w:tcPr>
            <w:tcW w:w="2160" w:type="dxa"/>
            <w:vAlign w:val="center"/>
          </w:tcPr>
          <w:p w:rsidRPr="008F2CE2" w:rsidR="00320175" w:rsidP="00320175" w:rsidRDefault="00320175" w14:paraId="2875F18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Form</w:t>
            </w:r>
          </w:p>
        </w:tc>
        <w:tc>
          <w:tcPr>
            <w:tcW w:w="1530" w:type="dxa"/>
            <w:vAlign w:val="center"/>
          </w:tcPr>
          <w:p w:rsidRPr="008F2CE2" w:rsidR="00320175" w:rsidP="00320175" w:rsidRDefault="00320175" w14:paraId="4FBFE68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Number of Respondents</w:t>
            </w:r>
          </w:p>
          <w:p w:rsidRPr="008F2CE2" w:rsidR="00320175" w:rsidP="00320175" w:rsidRDefault="00320175" w14:paraId="0FFB365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350" w:type="dxa"/>
            <w:vAlign w:val="center"/>
          </w:tcPr>
          <w:p w:rsidRPr="008F2CE2" w:rsidR="00320175" w:rsidP="00320175" w:rsidRDefault="00320175" w14:paraId="335F652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Number of Responses per</w:t>
            </w:r>
          </w:p>
          <w:p w:rsidRPr="008F2CE2" w:rsidR="00320175" w:rsidP="00320175" w:rsidRDefault="00320175" w14:paraId="6DB8EEB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Respondent</w:t>
            </w:r>
          </w:p>
        </w:tc>
        <w:tc>
          <w:tcPr>
            <w:tcW w:w="1350" w:type="dxa"/>
            <w:vAlign w:val="center"/>
          </w:tcPr>
          <w:p w:rsidRPr="008F2CE2" w:rsidR="00320175" w:rsidP="00320175" w:rsidRDefault="00320175" w14:paraId="6AAC0434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Average Burden per Response</w:t>
            </w:r>
          </w:p>
          <w:p w:rsidRPr="008F2CE2" w:rsidR="00320175" w:rsidP="00320175" w:rsidRDefault="00320175" w14:paraId="642A319B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(</w:t>
            </w:r>
            <w:proofErr w:type="gramStart"/>
            <w:r w:rsidRPr="008F2CE2">
              <w:rPr>
                <w:rFonts w:eastAsia="Calibri"/>
              </w:rPr>
              <w:t>in</w:t>
            </w:r>
            <w:proofErr w:type="gramEnd"/>
            <w:r w:rsidRPr="008F2CE2">
              <w:rPr>
                <w:rFonts w:eastAsia="Calibri"/>
              </w:rPr>
              <w:t xml:space="preserve"> minutes)</w:t>
            </w:r>
          </w:p>
        </w:tc>
        <w:tc>
          <w:tcPr>
            <w:tcW w:w="990" w:type="dxa"/>
            <w:vAlign w:val="center"/>
          </w:tcPr>
          <w:p w:rsidRPr="008F2CE2" w:rsidR="00320175" w:rsidP="00320175" w:rsidRDefault="00320175" w14:paraId="41BDE4A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Total Burden Hours</w:t>
            </w:r>
          </w:p>
        </w:tc>
      </w:tr>
      <w:tr w:rsidRPr="008F2CE2" w:rsidR="00320175" w:rsidTr="00320175" w14:paraId="5C4A3E3A" w14:textId="77777777">
        <w:trPr>
          <w:trHeight w:val="773"/>
        </w:trPr>
        <w:tc>
          <w:tcPr>
            <w:tcW w:w="1885" w:type="dxa"/>
            <w:vAlign w:val="center"/>
          </w:tcPr>
          <w:p w:rsidRPr="008F2CE2" w:rsidR="00320175" w:rsidP="00320175" w:rsidRDefault="00320175" w14:paraId="1B6AD29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Local Health Departments in the United States</w:t>
            </w:r>
          </w:p>
        </w:tc>
        <w:tc>
          <w:tcPr>
            <w:tcW w:w="2160" w:type="dxa"/>
            <w:vAlign w:val="center"/>
          </w:tcPr>
          <w:p w:rsidRPr="008F2CE2" w:rsidR="00320175" w:rsidP="00320175" w:rsidRDefault="00320175" w14:paraId="6C1D0ADF" w14:textId="491D7EA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bookmarkStart w:name="_Hlk82086011" w:id="0"/>
            <w:r w:rsidRPr="008F2CE2">
              <w:rPr>
                <w:rFonts w:eastAsia="Calibri"/>
              </w:rPr>
              <w:t xml:space="preserve">CureTB </w:t>
            </w:r>
            <w:r w:rsidR="001C4547">
              <w:rPr>
                <w:rFonts w:eastAsia="Calibri"/>
              </w:rPr>
              <w:t xml:space="preserve">Program </w:t>
            </w:r>
            <w:r w:rsidRPr="008F2CE2">
              <w:rPr>
                <w:rFonts w:eastAsia="Calibri"/>
              </w:rPr>
              <w:t xml:space="preserve">Partner Satisfaction Assessment </w:t>
            </w:r>
            <w:r>
              <w:t>Questionnaire</w:t>
            </w:r>
            <w:r w:rsidRPr="008F2CE2">
              <w:rPr>
                <w:rFonts w:eastAsia="Calibri"/>
              </w:rPr>
              <w:t xml:space="preserve"> 1</w:t>
            </w:r>
            <w:bookmarkEnd w:id="0"/>
          </w:p>
        </w:tc>
        <w:tc>
          <w:tcPr>
            <w:tcW w:w="1530" w:type="dxa"/>
            <w:vAlign w:val="center"/>
          </w:tcPr>
          <w:p w:rsidRPr="008F2CE2" w:rsidR="00320175" w:rsidP="00320175" w:rsidRDefault="00320175" w14:paraId="3136F31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100</w:t>
            </w:r>
          </w:p>
        </w:tc>
        <w:tc>
          <w:tcPr>
            <w:tcW w:w="1350" w:type="dxa"/>
            <w:vAlign w:val="center"/>
          </w:tcPr>
          <w:p w:rsidRPr="008F2CE2" w:rsidR="00320175" w:rsidP="00320175" w:rsidRDefault="00320175" w14:paraId="241795F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1</w:t>
            </w:r>
          </w:p>
        </w:tc>
        <w:tc>
          <w:tcPr>
            <w:tcW w:w="1350" w:type="dxa"/>
            <w:vAlign w:val="center"/>
          </w:tcPr>
          <w:p w:rsidRPr="008F2CE2" w:rsidR="00320175" w:rsidP="00320175" w:rsidRDefault="00320175" w14:paraId="37DFEBF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10/60</w:t>
            </w:r>
          </w:p>
        </w:tc>
        <w:tc>
          <w:tcPr>
            <w:tcW w:w="990" w:type="dxa"/>
            <w:vAlign w:val="center"/>
          </w:tcPr>
          <w:p w:rsidRPr="008F2CE2" w:rsidR="00320175" w:rsidP="00320175" w:rsidRDefault="00320175" w14:paraId="246BF2B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17</w:t>
            </w:r>
          </w:p>
        </w:tc>
      </w:tr>
      <w:tr w:rsidRPr="008F2CE2" w:rsidR="00320175" w:rsidTr="00320175" w14:paraId="102FD789" w14:textId="77777777">
        <w:tc>
          <w:tcPr>
            <w:tcW w:w="1885" w:type="dxa"/>
            <w:vAlign w:val="center"/>
          </w:tcPr>
          <w:p w:rsidRPr="008F2CE2" w:rsidR="00320175" w:rsidP="00320175" w:rsidRDefault="00320175" w14:paraId="27420D5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b/>
                <w:bCs/>
              </w:rPr>
            </w:pPr>
            <w:r w:rsidRPr="008F2CE2">
              <w:rPr>
                <w:rFonts w:eastAsia="Calibri"/>
              </w:rPr>
              <w:t>Local Health Departments in the United States</w:t>
            </w:r>
            <w:r w:rsidRPr="008F2CE2" w:rsidDel="00254BCE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8F2CE2" w:rsidR="00320175" w:rsidP="00320175" w:rsidRDefault="00320175" w14:paraId="2C059287" w14:textId="339ABD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highlight w:val="yellow"/>
              </w:rPr>
            </w:pPr>
            <w:r w:rsidRPr="008F2CE2">
              <w:rPr>
                <w:rFonts w:eastAsia="Calibri"/>
              </w:rPr>
              <w:t xml:space="preserve">CureTB </w:t>
            </w:r>
            <w:r w:rsidR="001C4547">
              <w:rPr>
                <w:rFonts w:eastAsia="Calibri"/>
              </w:rPr>
              <w:t xml:space="preserve">Program </w:t>
            </w:r>
            <w:r w:rsidRPr="008F2CE2">
              <w:rPr>
                <w:rFonts w:eastAsia="Calibri"/>
              </w:rPr>
              <w:t xml:space="preserve">Partner Satisfaction Assessment </w:t>
            </w:r>
            <w:r>
              <w:t>Questionnaire</w:t>
            </w:r>
            <w:r w:rsidRPr="008F2CE2">
              <w:rPr>
                <w:rFonts w:eastAsia="Calibri"/>
              </w:rPr>
              <w:t xml:space="preserve"> 2</w:t>
            </w:r>
          </w:p>
        </w:tc>
        <w:tc>
          <w:tcPr>
            <w:tcW w:w="1530" w:type="dxa"/>
            <w:vAlign w:val="center"/>
          </w:tcPr>
          <w:p w:rsidRPr="008F2CE2" w:rsidR="00320175" w:rsidP="00320175" w:rsidRDefault="00320175" w14:paraId="6CD2FE1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50</w:t>
            </w:r>
          </w:p>
        </w:tc>
        <w:tc>
          <w:tcPr>
            <w:tcW w:w="1350" w:type="dxa"/>
            <w:vAlign w:val="center"/>
          </w:tcPr>
          <w:p w:rsidRPr="008F2CE2" w:rsidR="00320175" w:rsidP="00320175" w:rsidRDefault="00320175" w14:paraId="75698E6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1</w:t>
            </w:r>
          </w:p>
        </w:tc>
        <w:tc>
          <w:tcPr>
            <w:tcW w:w="1350" w:type="dxa"/>
            <w:vAlign w:val="center"/>
          </w:tcPr>
          <w:p w:rsidRPr="008F2CE2" w:rsidR="00320175" w:rsidP="00320175" w:rsidRDefault="00320175" w14:paraId="6D897A3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6/60</w:t>
            </w:r>
          </w:p>
        </w:tc>
        <w:tc>
          <w:tcPr>
            <w:tcW w:w="990" w:type="dxa"/>
            <w:vAlign w:val="center"/>
          </w:tcPr>
          <w:p w:rsidRPr="008F2CE2" w:rsidR="00320175" w:rsidP="00320175" w:rsidRDefault="00320175" w14:paraId="4E222D4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8F2CE2">
              <w:rPr>
                <w:rFonts w:eastAsia="Calibri"/>
              </w:rPr>
              <w:t>5</w:t>
            </w:r>
          </w:p>
        </w:tc>
      </w:tr>
      <w:tr w:rsidRPr="008F2CE2" w:rsidR="00320175" w:rsidTr="00320175" w14:paraId="38D4E1C6" w14:textId="77777777">
        <w:tc>
          <w:tcPr>
            <w:tcW w:w="1885" w:type="dxa"/>
            <w:vAlign w:val="center"/>
          </w:tcPr>
          <w:p w:rsidRPr="008F2CE2" w:rsidR="00320175" w:rsidP="00320175" w:rsidRDefault="00320175" w14:paraId="166C54F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b/>
                <w:bCs/>
              </w:rPr>
            </w:pPr>
            <w:r w:rsidRPr="008F2CE2">
              <w:rPr>
                <w:rFonts w:eastAsia="Calibri"/>
                <w:b/>
                <w:bCs/>
              </w:rPr>
              <w:t>Total</w:t>
            </w:r>
          </w:p>
        </w:tc>
        <w:tc>
          <w:tcPr>
            <w:tcW w:w="2160" w:type="dxa"/>
            <w:vAlign w:val="center"/>
          </w:tcPr>
          <w:p w:rsidRPr="008F2CE2" w:rsidR="00320175" w:rsidP="00320175" w:rsidRDefault="00320175" w14:paraId="5504A2C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/>
              </w:rPr>
            </w:pPr>
          </w:p>
        </w:tc>
        <w:tc>
          <w:tcPr>
            <w:tcW w:w="1530" w:type="dxa"/>
            <w:vAlign w:val="center"/>
          </w:tcPr>
          <w:p w:rsidRPr="008F2CE2" w:rsidR="00320175" w:rsidP="00320175" w:rsidRDefault="00320175" w14:paraId="2DE4BF3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350" w:type="dxa"/>
            <w:vAlign w:val="center"/>
          </w:tcPr>
          <w:p w:rsidRPr="008F2CE2" w:rsidR="00320175" w:rsidP="00320175" w:rsidRDefault="00320175" w14:paraId="3B87CF6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350" w:type="dxa"/>
            <w:vAlign w:val="center"/>
          </w:tcPr>
          <w:p w:rsidRPr="008F2CE2" w:rsidR="00320175" w:rsidP="00320175" w:rsidRDefault="00320175" w14:paraId="642BC3D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990" w:type="dxa"/>
            <w:vAlign w:val="center"/>
          </w:tcPr>
          <w:p w:rsidRPr="008F2CE2" w:rsidR="00320175" w:rsidP="00320175" w:rsidRDefault="00320175" w14:paraId="7E059FE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b/>
                <w:bCs/>
              </w:rPr>
            </w:pPr>
            <w:r w:rsidRPr="008F2CE2">
              <w:rPr>
                <w:rFonts w:eastAsia="Calibri"/>
                <w:b/>
                <w:bCs/>
              </w:rPr>
              <w:t>22</w:t>
            </w:r>
          </w:p>
        </w:tc>
      </w:tr>
    </w:tbl>
    <w:p w:rsidRPr="008F2CE2" w:rsidR="008F2CE2" w:rsidP="004F38B0" w:rsidRDefault="008F2CE2" w14:paraId="53ADFBD5" w14:textId="77777777">
      <w:pPr>
        <w:spacing w:before="240"/>
      </w:pPr>
    </w:p>
    <w:p w:rsidRPr="008F2CE2" w:rsidR="009D26D4" w:rsidP="004F38B0" w:rsidRDefault="00CA2A51" w14:paraId="10CA411E" w14:textId="6C7012F3">
      <w:pPr>
        <w:spacing w:before="240"/>
        <w:rPr>
          <w:u w:val="single"/>
        </w:rPr>
      </w:pPr>
      <w:r w:rsidRPr="008F2CE2">
        <w:rPr>
          <w:u w:val="single"/>
        </w:rPr>
        <w:t>Privacy</w:t>
      </w:r>
    </w:p>
    <w:p w:rsidRPr="008F2CE2" w:rsidR="00C35326" w:rsidP="004F38B0" w:rsidRDefault="00CA2A51" w14:paraId="163228D5" w14:textId="4FD3AAAE">
      <w:pPr>
        <w:spacing w:before="240"/>
      </w:pPr>
      <w:r w:rsidRPr="008F2CE2">
        <w:t>There is no PII collected as part of th</w:t>
      </w:r>
      <w:r w:rsidRPr="008F2CE2" w:rsidR="00C35326">
        <w:t>e</w:t>
      </w:r>
      <w:r w:rsidRPr="008F2CE2">
        <w:t xml:space="preserve"> </w:t>
      </w:r>
      <w:r w:rsidRPr="008F2CE2" w:rsidR="00FA4827">
        <w:t xml:space="preserve">information </w:t>
      </w:r>
      <w:r w:rsidRPr="008F2CE2">
        <w:t>collection</w:t>
      </w:r>
      <w:r w:rsidRPr="008F2CE2" w:rsidR="00C35326">
        <w:t xml:space="preserve"> </w:t>
      </w:r>
      <w:r w:rsidRPr="008F2CE2" w:rsidR="005A4C6D">
        <w:t xml:space="preserve">in either of </w:t>
      </w:r>
      <w:r w:rsidRPr="008F2CE2" w:rsidR="00454345">
        <w:t xml:space="preserve">the </w:t>
      </w:r>
      <w:r w:rsidRPr="008F2CE2" w:rsidR="008F2CE2">
        <w:t xml:space="preserve">CureTB </w:t>
      </w:r>
      <w:r w:rsidR="001C4547">
        <w:t xml:space="preserve">Program </w:t>
      </w:r>
      <w:r w:rsidRPr="008F2CE2" w:rsidR="008F2CE2">
        <w:t xml:space="preserve">Partner Satisfaction Assessment </w:t>
      </w:r>
      <w:r w:rsidR="00AB2D4D">
        <w:t>Questionnaire</w:t>
      </w:r>
      <w:r w:rsidRPr="008F2CE2" w:rsidR="005A4C6D">
        <w:t>s</w:t>
      </w:r>
      <w:r w:rsidRPr="008F2CE2" w:rsidR="00454345">
        <w:t xml:space="preserve">. </w:t>
      </w:r>
    </w:p>
    <w:p w:rsidRPr="008F2CE2" w:rsidR="00F14922" w:rsidP="004F38B0" w:rsidRDefault="00F14922" w14:paraId="2B66B8D0" w14:textId="79CA9EFB">
      <w:pPr>
        <w:spacing w:before="240"/>
        <w:rPr>
          <w:u w:val="single"/>
        </w:rPr>
      </w:pPr>
      <w:r w:rsidRPr="008F2CE2">
        <w:rPr>
          <w:u w:val="single"/>
        </w:rPr>
        <w:t>Attachments</w:t>
      </w:r>
    </w:p>
    <w:p w:rsidR="00C35326" w:rsidP="004F38B0" w:rsidRDefault="00C35326" w14:paraId="72FE654B" w14:textId="5D00379B">
      <w:pPr>
        <w:spacing w:before="240"/>
      </w:pPr>
      <w:r w:rsidRPr="0069561E">
        <w:t xml:space="preserve">Attachment </w:t>
      </w:r>
      <w:r w:rsidRPr="0069561E" w:rsidR="00F65731">
        <w:t>A</w:t>
      </w:r>
      <w:r w:rsidR="00AC760F">
        <w:t>1</w:t>
      </w:r>
      <w:r w:rsidR="00114E95">
        <w:t>.a.</w:t>
      </w:r>
      <w:r w:rsidRPr="0069561E" w:rsidR="0047369B">
        <w:t xml:space="preserve"> </w:t>
      </w:r>
      <w:r w:rsidRPr="0069561E">
        <w:t>–</w:t>
      </w:r>
      <w:r w:rsidRPr="008F2CE2">
        <w:t xml:space="preserve"> Supplemental </w:t>
      </w:r>
      <w:r w:rsidR="001341B5">
        <w:t xml:space="preserve">CureTB Program </w:t>
      </w:r>
      <w:r w:rsidRPr="008F2CE2" w:rsidR="00F65731">
        <w:t>Partner Satisfaction</w:t>
      </w:r>
      <w:r w:rsidRPr="008F2CE2">
        <w:t xml:space="preserve"> </w:t>
      </w:r>
      <w:r w:rsidRPr="008F2CE2" w:rsidR="00281B68">
        <w:t xml:space="preserve">Assessment </w:t>
      </w:r>
      <w:r w:rsidR="00EA3B0B">
        <w:t>Questionnaire</w:t>
      </w:r>
      <w:r w:rsidR="00272C83">
        <w:t xml:space="preserve"> </w:t>
      </w:r>
      <w:r w:rsidR="0028005A">
        <w:t>1</w:t>
      </w:r>
      <w:r w:rsidRPr="008F2CE2" w:rsidR="008F2CE2">
        <w:t xml:space="preserve"> </w:t>
      </w:r>
    </w:p>
    <w:p w:rsidR="00ED6D47" w:rsidP="004F38B0" w:rsidRDefault="00ED6D47" w14:paraId="117BE204" w14:textId="5517962D">
      <w:pPr>
        <w:spacing w:before="240"/>
      </w:pPr>
      <w:r w:rsidRPr="00ED6D47">
        <w:t>Attachment A</w:t>
      </w:r>
      <w:r w:rsidR="00114E95">
        <w:t xml:space="preserve">1.b. </w:t>
      </w:r>
      <w:r w:rsidRPr="00ED6D47">
        <w:t xml:space="preserve">Supplemental CureTB Program Partner Satisfaction Assessment Questionnaire </w:t>
      </w:r>
      <w:r>
        <w:t>1</w:t>
      </w:r>
      <w:r w:rsidRPr="00ED6D47">
        <w:t xml:space="preserve"> - Online Survey Preview-no skip logic</w:t>
      </w:r>
    </w:p>
    <w:p w:rsidRPr="00ED6D47" w:rsidR="00281B68" w:rsidP="004F38B0" w:rsidRDefault="005350AB" w14:paraId="332D341A" w14:textId="7A20FDCE">
      <w:pPr>
        <w:spacing w:before="240"/>
        <w:rPr>
          <w:highlight w:val="yellow"/>
        </w:rPr>
      </w:pPr>
      <w:r>
        <w:t xml:space="preserve">Attachment </w:t>
      </w:r>
      <w:r w:rsidR="00114E95">
        <w:t>A2.a.</w:t>
      </w:r>
      <w:r>
        <w:t xml:space="preserve"> – </w:t>
      </w:r>
      <w:r w:rsidRPr="008F2CE2" w:rsidR="0028005A">
        <w:t xml:space="preserve">Supplemental </w:t>
      </w:r>
      <w:r w:rsidR="0028005A">
        <w:t xml:space="preserve">CureTB Program </w:t>
      </w:r>
      <w:r w:rsidRPr="008F2CE2" w:rsidR="0028005A">
        <w:t xml:space="preserve">Partner Satisfaction Assessment </w:t>
      </w:r>
      <w:r w:rsidR="0028005A">
        <w:t>Questionnaire 2</w:t>
      </w:r>
    </w:p>
    <w:p w:rsidR="00ED6D47" w:rsidP="00ED6D47" w:rsidRDefault="00ED6D47" w14:paraId="692619A1" w14:textId="77777777">
      <w:pPr>
        <w:spacing w:before="240"/>
      </w:pPr>
      <w:r w:rsidRPr="00ED6D47">
        <w:t>Attachment A2.b. Supplemental CureTB Program Partner Satisfaction Assessment Questionnaire 2 - Online Survey Preview-no skip logic</w:t>
      </w:r>
    </w:p>
    <w:p w:rsidRPr="008F2CE2" w:rsidR="00F14922" w:rsidP="004F38B0" w:rsidRDefault="00F14922" w14:paraId="0065137F" w14:textId="77777777">
      <w:pPr>
        <w:spacing w:before="240"/>
      </w:pPr>
    </w:p>
    <w:sectPr w:rsidRPr="008F2CE2" w:rsidR="00F14922" w:rsidSect="00D55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96BA" w14:textId="77777777" w:rsidR="00154C1E" w:rsidRDefault="00154C1E" w:rsidP="00620223">
      <w:r>
        <w:separator/>
      </w:r>
    </w:p>
  </w:endnote>
  <w:endnote w:type="continuationSeparator" w:id="0">
    <w:p w14:paraId="16CC1ADE" w14:textId="77777777" w:rsidR="00154C1E" w:rsidRDefault="00154C1E" w:rsidP="0062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 Dingbats ITC">
    <w:altName w:val="Zapf Dingbats 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8A09" w14:textId="77777777" w:rsidR="00CD5396" w:rsidRDefault="00CD5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FA717" w14:textId="105F2290" w:rsidR="00F14922" w:rsidRDefault="00F149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39CC8F" w14:textId="77777777" w:rsidR="00F14922" w:rsidRDefault="00F149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08B0" w14:textId="77777777" w:rsidR="00CD5396" w:rsidRDefault="00CD5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B14E" w14:textId="77777777" w:rsidR="00154C1E" w:rsidRDefault="00154C1E" w:rsidP="00620223">
      <w:r>
        <w:separator/>
      </w:r>
    </w:p>
  </w:footnote>
  <w:footnote w:type="continuationSeparator" w:id="0">
    <w:p w14:paraId="2FF46CE3" w14:textId="77777777" w:rsidR="00154C1E" w:rsidRDefault="00154C1E" w:rsidP="0062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652E" w14:textId="77777777" w:rsidR="00CD5396" w:rsidRDefault="00CD5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B4C4" w14:textId="77777777" w:rsidR="00CD5396" w:rsidRDefault="00CD5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B84E" w14:textId="77777777" w:rsidR="00CD5396" w:rsidRDefault="00CD5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A1CE2"/>
    <w:multiLevelType w:val="hybridMultilevel"/>
    <w:tmpl w:val="70D4F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2488"/>
    <w:multiLevelType w:val="hybridMultilevel"/>
    <w:tmpl w:val="3E3E3E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B82E00"/>
    <w:multiLevelType w:val="hybridMultilevel"/>
    <w:tmpl w:val="EFF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E6AEF"/>
    <w:multiLevelType w:val="hybridMultilevel"/>
    <w:tmpl w:val="0B7AC972"/>
    <w:lvl w:ilvl="0" w:tplc="2850107E">
      <w:start w:val="20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67BF7"/>
    <w:multiLevelType w:val="hybridMultilevel"/>
    <w:tmpl w:val="0AEA2100"/>
    <w:lvl w:ilvl="0" w:tplc="BEDCA7A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0DEC"/>
    <w:multiLevelType w:val="hybridMultilevel"/>
    <w:tmpl w:val="6CA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A5D68"/>
    <w:multiLevelType w:val="hybridMultilevel"/>
    <w:tmpl w:val="510C8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14FD9"/>
    <w:multiLevelType w:val="hybridMultilevel"/>
    <w:tmpl w:val="F62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03A97"/>
    <w:multiLevelType w:val="hybridMultilevel"/>
    <w:tmpl w:val="8602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D6B18"/>
    <w:multiLevelType w:val="hybridMultilevel"/>
    <w:tmpl w:val="87F6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E210B"/>
    <w:multiLevelType w:val="hybridMultilevel"/>
    <w:tmpl w:val="A68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A4401"/>
    <w:multiLevelType w:val="hybridMultilevel"/>
    <w:tmpl w:val="EAAC6A2A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2E2D8F"/>
    <w:multiLevelType w:val="hybridMultilevel"/>
    <w:tmpl w:val="1968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2391F"/>
    <w:multiLevelType w:val="hybridMultilevel"/>
    <w:tmpl w:val="7A88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472AE"/>
    <w:multiLevelType w:val="hybridMultilevel"/>
    <w:tmpl w:val="85C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F4FFD"/>
    <w:multiLevelType w:val="hybridMultilevel"/>
    <w:tmpl w:val="A294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A6AE1"/>
    <w:multiLevelType w:val="hybridMultilevel"/>
    <w:tmpl w:val="3586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A451D"/>
    <w:multiLevelType w:val="hybridMultilevel"/>
    <w:tmpl w:val="78E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7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10"/>
  </w:num>
  <w:num w:numId="10">
    <w:abstractNumId w:val="14"/>
  </w:num>
  <w:num w:numId="11">
    <w:abstractNumId w:val="4"/>
  </w:num>
  <w:num w:numId="12">
    <w:abstractNumId w:val="0"/>
  </w:num>
  <w:num w:numId="13">
    <w:abstractNumId w:val="6"/>
  </w:num>
  <w:num w:numId="14">
    <w:abstractNumId w:val="8"/>
  </w:num>
  <w:num w:numId="15">
    <w:abstractNumId w:val="9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29A5"/>
    <w:rsid w:val="00003A0D"/>
    <w:rsid w:val="00021450"/>
    <w:rsid w:val="00022B1E"/>
    <w:rsid w:val="00024E00"/>
    <w:rsid w:val="000268CB"/>
    <w:rsid w:val="000359E2"/>
    <w:rsid w:val="000520C5"/>
    <w:rsid w:val="00053ABA"/>
    <w:rsid w:val="00054BA0"/>
    <w:rsid w:val="00064BC3"/>
    <w:rsid w:val="00083D63"/>
    <w:rsid w:val="0009142D"/>
    <w:rsid w:val="000A3007"/>
    <w:rsid w:val="000A64A9"/>
    <w:rsid w:val="000C030C"/>
    <w:rsid w:val="000C2875"/>
    <w:rsid w:val="000C54F3"/>
    <w:rsid w:val="000C5EF1"/>
    <w:rsid w:val="000C6D41"/>
    <w:rsid w:val="000D2264"/>
    <w:rsid w:val="000D37A3"/>
    <w:rsid w:val="000D7A50"/>
    <w:rsid w:val="000E68A6"/>
    <w:rsid w:val="000F718A"/>
    <w:rsid w:val="001025E7"/>
    <w:rsid w:val="00103C6C"/>
    <w:rsid w:val="0010780B"/>
    <w:rsid w:val="00114E95"/>
    <w:rsid w:val="00132D2C"/>
    <w:rsid w:val="001341B5"/>
    <w:rsid w:val="00135EE2"/>
    <w:rsid w:val="0015353D"/>
    <w:rsid w:val="00154C1E"/>
    <w:rsid w:val="001557FA"/>
    <w:rsid w:val="00170D8D"/>
    <w:rsid w:val="0017686F"/>
    <w:rsid w:val="00177C07"/>
    <w:rsid w:val="00180F6E"/>
    <w:rsid w:val="00181D6C"/>
    <w:rsid w:val="00184B10"/>
    <w:rsid w:val="001B4FDB"/>
    <w:rsid w:val="001C4547"/>
    <w:rsid w:val="001D3846"/>
    <w:rsid w:val="001D5256"/>
    <w:rsid w:val="001D633A"/>
    <w:rsid w:val="001E4973"/>
    <w:rsid w:val="001E5C56"/>
    <w:rsid w:val="001E658A"/>
    <w:rsid w:val="00206F3F"/>
    <w:rsid w:val="002103F9"/>
    <w:rsid w:val="0021293D"/>
    <w:rsid w:val="0021339B"/>
    <w:rsid w:val="00215DEC"/>
    <w:rsid w:val="00222BBB"/>
    <w:rsid w:val="00225327"/>
    <w:rsid w:val="00225F09"/>
    <w:rsid w:val="00225FEC"/>
    <w:rsid w:val="002278CB"/>
    <w:rsid w:val="00232D4C"/>
    <w:rsid w:val="002332FF"/>
    <w:rsid w:val="00237C8D"/>
    <w:rsid w:val="00237EF1"/>
    <w:rsid w:val="00240D15"/>
    <w:rsid w:val="00240D8A"/>
    <w:rsid w:val="00242C5B"/>
    <w:rsid w:val="00244AC4"/>
    <w:rsid w:val="00245DD7"/>
    <w:rsid w:val="002471FE"/>
    <w:rsid w:val="0025246A"/>
    <w:rsid w:val="00254BCE"/>
    <w:rsid w:val="00271A42"/>
    <w:rsid w:val="00272C83"/>
    <w:rsid w:val="00277D67"/>
    <w:rsid w:val="0028005A"/>
    <w:rsid w:val="00281B68"/>
    <w:rsid w:val="002A17BA"/>
    <w:rsid w:val="002B19F3"/>
    <w:rsid w:val="002C1F01"/>
    <w:rsid w:val="002D44F8"/>
    <w:rsid w:val="002E4E94"/>
    <w:rsid w:val="002F4297"/>
    <w:rsid w:val="0030490F"/>
    <w:rsid w:val="00306EC2"/>
    <w:rsid w:val="00307ADB"/>
    <w:rsid w:val="00320175"/>
    <w:rsid w:val="00320CE9"/>
    <w:rsid w:val="00322EFE"/>
    <w:rsid w:val="00340F9A"/>
    <w:rsid w:val="00352778"/>
    <w:rsid w:val="003557B1"/>
    <w:rsid w:val="003648CC"/>
    <w:rsid w:val="0036553A"/>
    <w:rsid w:val="00380AF1"/>
    <w:rsid w:val="0038451C"/>
    <w:rsid w:val="00384696"/>
    <w:rsid w:val="00390E3F"/>
    <w:rsid w:val="00394D6D"/>
    <w:rsid w:val="00396256"/>
    <w:rsid w:val="003A52C8"/>
    <w:rsid w:val="003A7D9E"/>
    <w:rsid w:val="003B0040"/>
    <w:rsid w:val="003B7F41"/>
    <w:rsid w:val="003C1A7D"/>
    <w:rsid w:val="003D0D00"/>
    <w:rsid w:val="003E6CB1"/>
    <w:rsid w:val="003E76A1"/>
    <w:rsid w:val="003F16B1"/>
    <w:rsid w:val="003F17AA"/>
    <w:rsid w:val="003F2449"/>
    <w:rsid w:val="003F62FD"/>
    <w:rsid w:val="00413EAA"/>
    <w:rsid w:val="004209AB"/>
    <w:rsid w:val="00441559"/>
    <w:rsid w:val="00443A75"/>
    <w:rsid w:val="0044413C"/>
    <w:rsid w:val="00454345"/>
    <w:rsid w:val="00454EAE"/>
    <w:rsid w:val="0045517E"/>
    <w:rsid w:val="0045584B"/>
    <w:rsid w:val="00455E9A"/>
    <w:rsid w:val="0046343A"/>
    <w:rsid w:val="00467691"/>
    <w:rsid w:val="00472E81"/>
    <w:rsid w:val="00473430"/>
    <w:rsid w:val="0047369B"/>
    <w:rsid w:val="00481386"/>
    <w:rsid w:val="00484EB9"/>
    <w:rsid w:val="0049339F"/>
    <w:rsid w:val="00493A7B"/>
    <w:rsid w:val="004A05CA"/>
    <w:rsid w:val="004A4980"/>
    <w:rsid w:val="004C1DA3"/>
    <w:rsid w:val="004E2F62"/>
    <w:rsid w:val="004E6B21"/>
    <w:rsid w:val="004F38B0"/>
    <w:rsid w:val="004F60AF"/>
    <w:rsid w:val="00502466"/>
    <w:rsid w:val="0050291C"/>
    <w:rsid w:val="005029F7"/>
    <w:rsid w:val="005033B2"/>
    <w:rsid w:val="00505D61"/>
    <w:rsid w:val="00520A02"/>
    <w:rsid w:val="005350AB"/>
    <w:rsid w:val="005379FF"/>
    <w:rsid w:val="00540133"/>
    <w:rsid w:val="0054270F"/>
    <w:rsid w:val="005452A5"/>
    <w:rsid w:val="00551BA2"/>
    <w:rsid w:val="005550CB"/>
    <w:rsid w:val="00556740"/>
    <w:rsid w:val="005617E2"/>
    <w:rsid w:val="00562687"/>
    <w:rsid w:val="005707CF"/>
    <w:rsid w:val="00582BB5"/>
    <w:rsid w:val="00583218"/>
    <w:rsid w:val="00584F91"/>
    <w:rsid w:val="005862AA"/>
    <w:rsid w:val="0059396B"/>
    <w:rsid w:val="00596A0D"/>
    <w:rsid w:val="005A3A7E"/>
    <w:rsid w:val="005A4C6D"/>
    <w:rsid w:val="005B2782"/>
    <w:rsid w:val="005B59CF"/>
    <w:rsid w:val="005B7D8B"/>
    <w:rsid w:val="005C2F64"/>
    <w:rsid w:val="005E193F"/>
    <w:rsid w:val="005E20B7"/>
    <w:rsid w:val="005E23B1"/>
    <w:rsid w:val="00612CB8"/>
    <w:rsid w:val="00615281"/>
    <w:rsid w:val="00620223"/>
    <w:rsid w:val="00627E38"/>
    <w:rsid w:val="00641974"/>
    <w:rsid w:val="00647C09"/>
    <w:rsid w:val="00653102"/>
    <w:rsid w:val="00665300"/>
    <w:rsid w:val="00682A38"/>
    <w:rsid w:val="006874C7"/>
    <w:rsid w:val="00694C0B"/>
    <w:rsid w:val="0069561E"/>
    <w:rsid w:val="006A0D58"/>
    <w:rsid w:val="006A51DE"/>
    <w:rsid w:val="006B1923"/>
    <w:rsid w:val="006B1A2E"/>
    <w:rsid w:val="006B64E9"/>
    <w:rsid w:val="006D27D3"/>
    <w:rsid w:val="006D542F"/>
    <w:rsid w:val="006E3BD6"/>
    <w:rsid w:val="006F0D92"/>
    <w:rsid w:val="006F16A8"/>
    <w:rsid w:val="006F367A"/>
    <w:rsid w:val="006F539D"/>
    <w:rsid w:val="006F5C15"/>
    <w:rsid w:val="00711BC5"/>
    <w:rsid w:val="00714399"/>
    <w:rsid w:val="007236F1"/>
    <w:rsid w:val="00735EC5"/>
    <w:rsid w:val="00737E98"/>
    <w:rsid w:val="007507B7"/>
    <w:rsid w:val="007529D7"/>
    <w:rsid w:val="0075776F"/>
    <w:rsid w:val="00782E0A"/>
    <w:rsid w:val="007833CD"/>
    <w:rsid w:val="007A0147"/>
    <w:rsid w:val="007A095A"/>
    <w:rsid w:val="007A7082"/>
    <w:rsid w:val="007A7B28"/>
    <w:rsid w:val="007B21D6"/>
    <w:rsid w:val="007C298F"/>
    <w:rsid w:val="007E5291"/>
    <w:rsid w:val="00811963"/>
    <w:rsid w:val="008132B5"/>
    <w:rsid w:val="00813D23"/>
    <w:rsid w:val="00817E9F"/>
    <w:rsid w:val="0082019D"/>
    <w:rsid w:val="00823657"/>
    <w:rsid w:val="00827025"/>
    <w:rsid w:val="00844BD2"/>
    <w:rsid w:val="00855B49"/>
    <w:rsid w:val="00860912"/>
    <w:rsid w:val="0086301C"/>
    <w:rsid w:val="00864C32"/>
    <w:rsid w:val="00864E81"/>
    <w:rsid w:val="00866E60"/>
    <w:rsid w:val="008913C3"/>
    <w:rsid w:val="00893D90"/>
    <w:rsid w:val="008A52F0"/>
    <w:rsid w:val="008C086A"/>
    <w:rsid w:val="008C456F"/>
    <w:rsid w:val="008C4C3A"/>
    <w:rsid w:val="008C6E29"/>
    <w:rsid w:val="008D6058"/>
    <w:rsid w:val="008D6FF4"/>
    <w:rsid w:val="008F2CE2"/>
    <w:rsid w:val="008F59C1"/>
    <w:rsid w:val="008F5EEF"/>
    <w:rsid w:val="008F6042"/>
    <w:rsid w:val="00905664"/>
    <w:rsid w:val="00905B62"/>
    <w:rsid w:val="00914238"/>
    <w:rsid w:val="009176B7"/>
    <w:rsid w:val="009239A9"/>
    <w:rsid w:val="0092435E"/>
    <w:rsid w:val="00924CEB"/>
    <w:rsid w:val="00925CF3"/>
    <w:rsid w:val="00932450"/>
    <w:rsid w:val="00933834"/>
    <w:rsid w:val="0093457E"/>
    <w:rsid w:val="00941A06"/>
    <w:rsid w:val="0095101E"/>
    <w:rsid w:val="00952F0D"/>
    <w:rsid w:val="009657DA"/>
    <w:rsid w:val="00987051"/>
    <w:rsid w:val="00994DC4"/>
    <w:rsid w:val="009A3241"/>
    <w:rsid w:val="009B0A52"/>
    <w:rsid w:val="009B565A"/>
    <w:rsid w:val="009C5D92"/>
    <w:rsid w:val="009D26D4"/>
    <w:rsid w:val="009D2825"/>
    <w:rsid w:val="009E2AA9"/>
    <w:rsid w:val="009F3CD5"/>
    <w:rsid w:val="00A000BD"/>
    <w:rsid w:val="00A00742"/>
    <w:rsid w:val="00A01572"/>
    <w:rsid w:val="00A1450F"/>
    <w:rsid w:val="00A14D84"/>
    <w:rsid w:val="00A42334"/>
    <w:rsid w:val="00A43602"/>
    <w:rsid w:val="00A57113"/>
    <w:rsid w:val="00A574D6"/>
    <w:rsid w:val="00A7139F"/>
    <w:rsid w:val="00A90260"/>
    <w:rsid w:val="00A92206"/>
    <w:rsid w:val="00A92426"/>
    <w:rsid w:val="00A93B41"/>
    <w:rsid w:val="00A949A1"/>
    <w:rsid w:val="00AA00BD"/>
    <w:rsid w:val="00AB2D4D"/>
    <w:rsid w:val="00AB4445"/>
    <w:rsid w:val="00AB5F58"/>
    <w:rsid w:val="00AC4405"/>
    <w:rsid w:val="00AC760F"/>
    <w:rsid w:val="00AD1DE3"/>
    <w:rsid w:val="00AD66D6"/>
    <w:rsid w:val="00AE0689"/>
    <w:rsid w:val="00AE468B"/>
    <w:rsid w:val="00AE5F99"/>
    <w:rsid w:val="00AF0062"/>
    <w:rsid w:val="00AF5F26"/>
    <w:rsid w:val="00AF6B86"/>
    <w:rsid w:val="00B14EDA"/>
    <w:rsid w:val="00B23911"/>
    <w:rsid w:val="00B246D9"/>
    <w:rsid w:val="00B27555"/>
    <w:rsid w:val="00B2757E"/>
    <w:rsid w:val="00B30252"/>
    <w:rsid w:val="00B3763A"/>
    <w:rsid w:val="00B55735"/>
    <w:rsid w:val="00B80C0D"/>
    <w:rsid w:val="00B939E4"/>
    <w:rsid w:val="00BB1CB8"/>
    <w:rsid w:val="00BB2AB9"/>
    <w:rsid w:val="00BB45A1"/>
    <w:rsid w:val="00BB6991"/>
    <w:rsid w:val="00BD3F33"/>
    <w:rsid w:val="00BE3F98"/>
    <w:rsid w:val="00C101F7"/>
    <w:rsid w:val="00C11E0A"/>
    <w:rsid w:val="00C132E6"/>
    <w:rsid w:val="00C14134"/>
    <w:rsid w:val="00C146ED"/>
    <w:rsid w:val="00C16779"/>
    <w:rsid w:val="00C3146D"/>
    <w:rsid w:val="00C35326"/>
    <w:rsid w:val="00C467AC"/>
    <w:rsid w:val="00C52578"/>
    <w:rsid w:val="00C62604"/>
    <w:rsid w:val="00C626CB"/>
    <w:rsid w:val="00C82867"/>
    <w:rsid w:val="00C8304C"/>
    <w:rsid w:val="00C85859"/>
    <w:rsid w:val="00C97E1E"/>
    <w:rsid w:val="00CA2A51"/>
    <w:rsid w:val="00CB3C63"/>
    <w:rsid w:val="00CC17A1"/>
    <w:rsid w:val="00CC2178"/>
    <w:rsid w:val="00CC280C"/>
    <w:rsid w:val="00CC5C36"/>
    <w:rsid w:val="00CC60AF"/>
    <w:rsid w:val="00CD2705"/>
    <w:rsid w:val="00CD5396"/>
    <w:rsid w:val="00CE1405"/>
    <w:rsid w:val="00CE2E36"/>
    <w:rsid w:val="00CE3708"/>
    <w:rsid w:val="00D02580"/>
    <w:rsid w:val="00D10619"/>
    <w:rsid w:val="00D127B3"/>
    <w:rsid w:val="00D25333"/>
    <w:rsid w:val="00D333B7"/>
    <w:rsid w:val="00D3488F"/>
    <w:rsid w:val="00D34C78"/>
    <w:rsid w:val="00D379EE"/>
    <w:rsid w:val="00D4046E"/>
    <w:rsid w:val="00D43ACB"/>
    <w:rsid w:val="00D477FD"/>
    <w:rsid w:val="00D540AB"/>
    <w:rsid w:val="00D558B5"/>
    <w:rsid w:val="00D6129A"/>
    <w:rsid w:val="00D61DFC"/>
    <w:rsid w:val="00D67831"/>
    <w:rsid w:val="00D70948"/>
    <w:rsid w:val="00D70B67"/>
    <w:rsid w:val="00D74ECA"/>
    <w:rsid w:val="00D905EA"/>
    <w:rsid w:val="00D909A3"/>
    <w:rsid w:val="00D91573"/>
    <w:rsid w:val="00DA1DE5"/>
    <w:rsid w:val="00DA7BD2"/>
    <w:rsid w:val="00DB7589"/>
    <w:rsid w:val="00DC059F"/>
    <w:rsid w:val="00DC25A1"/>
    <w:rsid w:val="00DC4439"/>
    <w:rsid w:val="00DC46D7"/>
    <w:rsid w:val="00DC57CC"/>
    <w:rsid w:val="00DD06CA"/>
    <w:rsid w:val="00DD2F00"/>
    <w:rsid w:val="00DE00FC"/>
    <w:rsid w:val="00DE4758"/>
    <w:rsid w:val="00DE7FBE"/>
    <w:rsid w:val="00DF2F89"/>
    <w:rsid w:val="00E00873"/>
    <w:rsid w:val="00E02C5B"/>
    <w:rsid w:val="00E06889"/>
    <w:rsid w:val="00E13784"/>
    <w:rsid w:val="00E21064"/>
    <w:rsid w:val="00E30037"/>
    <w:rsid w:val="00E34CF3"/>
    <w:rsid w:val="00E44857"/>
    <w:rsid w:val="00E62E2F"/>
    <w:rsid w:val="00E6785E"/>
    <w:rsid w:val="00E736A3"/>
    <w:rsid w:val="00E91CA5"/>
    <w:rsid w:val="00E93F63"/>
    <w:rsid w:val="00E947C7"/>
    <w:rsid w:val="00E95DBD"/>
    <w:rsid w:val="00EA14C4"/>
    <w:rsid w:val="00EA3B0B"/>
    <w:rsid w:val="00EB1547"/>
    <w:rsid w:val="00EC1019"/>
    <w:rsid w:val="00EC2B35"/>
    <w:rsid w:val="00EC7046"/>
    <w:rsid w:val="00ED6D47"/>
    <w:rsid w:val="00ED7852"/>
    <w:rsid w:val="00ED7972"/>
    <w:rsid w:val="00EE53C4"/>
    <w:rsid w:val="00EE637D"/>
    <w:rsid w:val="00EF55A2"/>
    <w:rsid w:val="00F04163"/>
    <w:rsid w:val="00F14922"/>
    <w:rsid w:val="00F16D41"/>
    <w:rsid w:val="00F2094E"/>
    <w:rsid w:val="00F21080"/>
    <w:rsid w:val="00F2232D"/>
    <w:rsid w:val="00F3030D"/>
    <w:rsid w:val="00F33021"/>
    <w:rsid w:val="00F3772F"/>
    <w:rsid w:val="00F418BD"/>
    <w:rsid w:val="00F5323E"/>
    <w:rsid w:val="00F64EB0"/>
    <w:rsid w:val="00F65731"/>
    <w:rsid w:val="00F77154"/>
    <w:rsid w:val="00F801C2"/>
    <w:rsid w:val="00F809DB"/>
    <w:rsid w:val="00F92A71"/>
    <w:rsid w:val="00F92D5A"/>
    <w:rsid w:val="00F96596"/>
    <w:rsid w:val="00FA42C0"/>
    <w:rsid w:val="00FA4827"/>
    <w:rsid w:val="00FB092F"/>
    <w:rsid w:val="00FB2AC6"/>
    <w:rsid w:val="00FD7775"/>
    <w:rsid w:val="00FD7F6E"/>
    <w:rsid w:val="00FE400D"/>
    <w:rsid w:val="00FE68F5"/>
    <w:rsid w:val="00FF0FB9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DD8B8F"/>
  <w15:docId w15:val="{7AEE2AEE-EABC-4F99-A226-B50F895B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47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AC4405"/>
    <w:pPr>
      <w:autoSpaceDE w:val="0"/>
      <w:autoSpaceDN w:val="0"/>
      <w:adjustRightInd w:val="0"/>
      <w:spacing w:line="241" w:lineRule="atLeast"/>
    </w:pPr>
    <w:rPr>
      <w:rFonts w:ascii="HelveticaNeueLT Std" w:eastAsiaTheme="minorHAnsi" w:hAnsi="HelveticaNeueLT Std" w:cstheme="minorBidi"/>
    </w:rPr>
  </w:style>
  <w:style w:type="paragraph" w:customStyle="1" w:styleId="Pa2">
    <w:name w:val="Pa2"/>
    <w:basedOn w:val="Normal"/>
    <w:next w:val="Normal"/>
    <w:uiPriority w:val="99"/>
    <w:rsid w:val="00AC4405"/>
    <w:pPr>
      <w:autoSpaceDE w:val="0"/>
      <w:autoSpaceDN w:val="0"/>
      <w:adjustRightInd w:val="0"/>
      <w:spacing w:line="201" w:lineRule="atLeast"/>
    </w:pPr>
    <w:rPr>
      <w:rFonts w:ascii="HelveticaNeueLT Std" w:eastAsiaTheme="minorHAnsi" w:hAnsi="HelveticaNeueLT Std" w:cstheme="minorBidi"/>
    </w:rPr>
  </w:style>
  <w:style w:type="character" w:customStyle="1" w:styleId="A1">
    <w:name w:val="A1"/>
    <w:uiPriority w:val="99"/>
    <w:rsid w:val="00AC4405"/>
    <w:rPr>
      <w:rFonts w:cs="HelveticaNeueLT Std"/>
      <w:color w:val="221E1F"/>
      <w:sz w:val="16"/>
      <w:szCs w:val="16"/>
    </w:rPr>
  </w:style>
  <w:style w:type="character" w:customStyle="1" w:styleId="A2">
    <w:name w:val="A2"/>
    <w:uiPriority w:val="99"/>
    <w:rsid w:val="00AC4405"/>
    <w:rPr>
      <w:rFonts w:ascii="Zapf Dingbats ITC" w:hAnsi="Zapf Dingbats ITC" w:cs="Zapf Dingbats ITC"/>
      <w:color w:val="221E1F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9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3D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JReichard</dc:creator>
  <cp:lastModifiedBy>Macaluso, Renita (CDC/DDPHSS/OS/OSI)</cp:lastModifiedBy>
  <cp:revision>128</cp:revision>
  <dcterms:created xsi:type="dcterms:W3CDTF">2021-08-14T21:37:00Z</dcterms:created>
  <dcterms:modified xsi:type="dcterms:W3CDTF">2022-03-17T13:27:00Z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2021-08-14T21:37:34Z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b435d6ea-900e-4d4b-be31-5050755a7eb2</vt:lpwstr>
  </property>
  <property fmtid="{D5CDD505-2E9C-101B-9397-08002B2CF9AE}" pid="8" name="MSIP_Label_7b94a7b8-f06c-4dfe-bdcc-9b548fd58c31_ContentBits">
    <vt:lpwstr>0</vt:lpwstr>
  </property>
</Properties>
</file>