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D3DBC" w:rsidR="00724E21" w:rsidP="00973BC0" w:rsidRDefault="00973BC0" w14:paraId="1E2B1EFE" w14:textId="77777777">
      <w:pPr>
        <w:jc w:val="center"/>
        <w:rPr>
          <w:rFonts w:cs="Calibri"/>
          <w:b/>
          <w:sz w:val="24"/>
          <w:szCs w:val="24"/>
        </w:rPr>
      </w:pPr>
      <w:r w:rsidRPr="00BD3DBC">
        <w:rPr>
          <w:rFonts w:cs="Calibri"/>
          <w:b/>
          <w:sz w:val="24"/>
          <w:szCs w:val="24"/>
        </w:rPr>
        <w:t>Authorizing Legislation for the Eunice Kennedy Shrive</w:t>
      </w:r>
      <w:r w:rsidRPr="00BD3DBC" w:rsidR="00724E21">
        <w:rPr>
          <w:rFonts w:cs="Calibri"/>
          <w:b/>
          <w:sz w:val="24"/>
          <w:szCs w:val="24"/>
        </w:rPr>
        <w:t>r</w:t>
      </w:r>
      <w:r w:rsidRPr="00BD3DBC">
        <w:rPr>
          <w:rFonts w:cs="Calibri"/>
          <w:b/>
          <w:sz w:val="24"/>
          <w:szCs w:val="24"/>
        </w:rPr>
        <w:t xml:space="preserve"> </w:t>
      </w:r>
    </w:p>
    <w:p w:rsidRPr="00BD3DBC" w:rsidR="00F721E9" w:rsidP="00973BC0" w:rsidRDefault="00973BC0" w14:paraId="7750B2AA" w14:textId="77777777">
      <w:pPr>
        <w:jc w:val="center"/>
        <w:rPr>
          <w:rFonts w:cs="Calibri"/>
          <w:b/>
          <w:sz w:val="24"/>
          <w:szCs w:val="24"/>
        </w:rPr>
      </w:pPr>
      <w:r w:rsidRPr="00BD3DBC">
        <w:rPr>
          <w:rFonts w:cs="Calibri"/>
          <w:b/>
          <w:sz w:val="24"/>
          <w:szCs w:val="24"/>
        </w:rPr>
        <w:t>National Institute of Child Health and Human Development</w:t>
      </w:r>
    </w:p>
    <w:p w:rsidRPr="00BD3DBC" w:rsidR="0013232E" w:rsidP="00973BC0" w:rsidRDefault="0013232E" w14:paraId="6DE30D08" w14:textId="77777777">
      <w:pPr>
        <w:rPr>
          <w:rFonts w:cs="Arial" w:asciiTheme="minorHAnsi" w:hAnsiTheme="minorHAnsi"/>
          <w:sz w:val="24"/>
          <w:szCs w:val="24"/>
        </w:rPr>
      </w:pPr>
    </w:p>
    <w:p w:rsidRPr="00BD3DBC" w:rsidR="00973BC0" w:rsidP="004D29B1" w:rsidRDefault="0013232E" w14:paraId="3A77CDB0" w14:textId="77777777">
      <w:pPr>
        <w:jc w:val="center"/>
        <w:rPr>
          <w:rFonts w:cs="Calibri" w:asciiTheme="minorHAnsi" w:hAnsiTheme="minorHAnsi"/>
          <w:b/>
          <w:sz w:val="24"/>
          <w:szCs w:val="24"/>
          <w:u w:val="single"/>
        </w:rPr>
      </w:pPr>
      <w:r w:rsidRPr="00BD3DBC">
        <w:rPr>
          <w:rFonts w:cs="Arial" w:asciiTheme="minorHAnsi" w:hAnsiTheme="minorHAnsi"/>
          <w:sz w:val="24"/>
          <w:szCs w:val="24"/>
          <w:u w:val="single"/>
        </w:rPr>
        <w:t xml:space="preserve">Public </w:t>
      </w:r>
      <w:r w:rsidRPr="00BD3DBC" w:rsidR="004D29B1">
        <w:rPr>
          <w:rFonts w:cs="Arial" w:asciiTheme="minorHAnsi" w:hAnsiTheme="minorHAnsi"/>
          <w:sz w:val="24"/>
          <w:szCs w:val="24"/>
          <w:u w:val="single"/>
        </w:rPr>
        <w:t>Health Service Act, Section 448</w:t>
      </w:r>
    </w:p>
    <w:p w:rsidRPr="00BD3DBC" w:rsidR="0013232E" w:rsidP="00724E21" w:rsidRDefault="0013232E" w14:paraId="211AB46D" w14:textId="77777777">
      <w:pPr>
        <w:autoSpaceDE w:val="0"/>
        <w:autoSpaceDN w:val="0"/>
        <w:jc w:val="center"/>
        <w:rPr>
          <w:rFonts w:cs="Arial" w:asciiTheme="minorHAnsi" w:hAnsiTheme="minorHAnsi"/>
          <w:sz w:val="24"/>
          <w:szCs w:val="24"/>
        </w:rPr>
      </w:pPr>
    </w:p>
    <w:p w:rsidRPr="00BD3DBC" w:rsidR="00F721E9" w:rsidP="00724E21" w:rsidRDefault="00F721E9" w14:paraId="18888B1F" w14:textId="77777777">
      <w:pPr>
        <w:autoSpaceDE w:val="0"/>
        <w:autoSpaceDN w:val="0"/>
        <w:jc w:val="center"/>
        <w:rPr>
          <w:rFonts w:asciiTheme="minorHAnsi" w:hAnsiTheme="minorHAnsi"/>
          <w:color w:val="000000"/>
          <w:sz w:val="24"/>
          <w:szCs w:val="24"/>
        </w:rPr>
      </w:pPr>
      <w:r w:rsidRPr="00BD3DBC">
        <w:rPr>
          <w:rFonts w:asciiTheme="minorHAnsi" w:hAnsiTheme="minorHAnsi"/>
          <w:color w:val="000000"/>
          <w:sz w:val="24"/>
          <w:szCs w:val="24"/>
        </w:rPr>
        <w:t>Subpart 7—Eunice Kennedy Shriver National Institute of Child</w:t>
      </w:r>
      <w:r w:rsidRPr="00BD3DBC" w:rsidR="00724E21">
        <w:rPr>
          <w:rFonts w:asciiTheme="minorHAnsi" w:hAnsiTheme="minorHAnsi"/>
          <w:color w:val="000000"/>
          <w:sz w:val="24"/>
          <w:szCs w:val="24"/>
        </w:rPr>
        <w:t xml:space="preserve"> Health and Human Development</w:t>
      </w:r>
    </w:p>
    <w:p w:rsidRPr="00BD3DBC" w:rsidR="00724E21" w:rsidP="00724E21" w:rsidRDefault="00724E21" w14:paraId="494DEFB7" w14:textId="77777777">
      <w:pPr>
        <w:autoSpaceDE w:val="0"/>
        <w:autoSpaceDN w:val="0"/>
        <w:jc w:val="center"/>
        <w:rPr>
          <w:rFonts w:asciiTheme="minorHAnsi" w:hAnsiTheme="minorHAnsi"/>
          <w:color w:val="000000"/>
          <w:sz w:val="24"/>
          <w:szCs w:val="24"/>
        </w:rPr>
      </w:pPr>
    </w:p>
    <w:p w:rsidRPr="00BD3DBC" w:rsidR="00F721E9" w:rsidP="00724E21" w:rsidRDefault="00F721E9" w14:paraId="4DF215F2" w14:textId="77777777">
      <w:pPr>
        <w:autoSpaceDE w:val="0"/>
        <w:autoSpaceDN w:val="0"/>
        <w:jc w:val="center"/>
        <w:rPr>
          <w:rFonts w:asciiTheme="minorHAnsi" w:hAnsiTheme="minorHAnsi"/>
          <w:color w:val="000000"/>
          <w:sz w:val="24"/>
          <w:szCs w:val="24"/>
        </w:rPr>
      </w:pPr>
      <w:r w:rsidRPr="00BD3DBC">
        <w:rPr>
          <w:rFonts w:asciiTheme="minorHAnsi" w:hAnsiTheme="minorHAnsi"/>
          <w:color w:val="000000"/>
          <w:sz w:val="24"/>
          <w:szCs w:val="24"/>
        </w:rPr>
        <w:t>PURPOSE OF THE INSTITUTE</w:t>
      </w:r>
    </w:p>
    <w:p w:rsidRPr="00BD3DBC" w:rsidR="00724E21" w:rsidP="00724E21" w:rsidRDefault="00724E21" w14:paraId="5B40D647" w14:textId="77777777">
      <w:pPr>
        <w:autoSpaceDE w:val="0"/>
        <w:autoSpaceDN w:val="0"/>
        <w:jc w:val="center"/>
        <w:rPr>
          <w:rFonts w:asciiTheme="minorHAnsi" w:hAnsiTheme="minorHAnsi"/>
          <w:color w:val="000000"/>
          <w:sz w:val="24"/>
          <w:szCs w:val="24"/>
        </w:rPr>
      </w:pPr>
    </w:p>
    <w:p w:rsidRPr="004129D4" w:rsidR="00F721E9" w:rsidP="004D29B1" w:rsidRDefault="00F721E9" w14:paraId="61695B2D" w14:textId="77777777">
      <w:pPr>
        <w:autoSpaceDE w:val="0"/>
        <w:autoSpaceDN w:val="0"/>
        <w:rPr>
          <w:rFonts w:asciiTheme="minorHAnsi" w:hAnsiTheme="minorHAnsi" w:cstheme="minorHAnsi"/>
          <w:color w:val="1F497D"/>
          <w:sz w:val="24"/>
          <w:szCs w:val="24"/>
        </w:rPr>
      </w:pPr>
      <w:r w:rsidRPr="00BD3DBC">
        <w:rPr>
          <w:rFonts w:asciiTheme="minorHAnsi" w:hAnsiTheme="minorHAnsi"/>
          <w:color w:val="000000"/>
          <w:sz w:val="24"/>
          <w:szCs w:val="24"/>
        </w:rPr>
        <w:t xml:space="preserve">SEC. 448. </w:t>
      </w:r>
      <w:r w:rsidRPr="00BD3DBC" w:rsidR="00724E21">
        <w:rPr>
          <w:rFonts w:asciiTheme="minorHAnsi" w:hAnsiTheme="minorHAnsi"/>
          <w:color w:val="000000"/>
          <w:sz w:val="24"/>
          <w:szCs w:val="24"/>
        </w:rPr>
        <w:t>[</w:t>
      </w:r>
      <w:r w:rsidR="004129D4">
        <w:rPr>
          <w:rFonts w:asciiTheme="minorHAnsi" w:hAnsiTheme="minorHAnsi"/>
          <w:color w:val="000000"/>
          <w:sz w:val="24"/>
          <w:szCs w:val="24"/>
        </w:rPr>
        <w:t xml:space="preserve">42 USC </w:t>
      </w:r>
      <w:r w:rsidRPr="00BD3DBC" w:rsidR="00724E21">
        <w:rPr>
          <w:rFonts w:asciiTheme="minorHAnsi" w:hAnsiTheme="minorHAnsi"/>
          <w:color w:val="000000"/>
          <w:sz w:val="24"/>
          <w:szCs w:val="24"/>
        </w:rPr>
        <w:t>285</w:t>
      </w:r>
      <w:r w:rsidR="0011763B">
        <w:rPr>
          <w:rFonts w:asciiTheme="minorHAnsi" w:hAnsiTheme="minorHAnsi"/>
          <w:color w:val="000000"/>
          <w:sz w:val="24"/>
          <w:szCs w:val="24"/>
        </w:rPr>
        <w:t>g</w:t>
      </w:r>
      <w:r w:rsidRPr="00BD3DBC" w:rsidR="00724E21">
        <w:rPr>
          <w:rFonts w:asciiTheme="minorHAnsi" w:hAnsiTheme="minorHAnsi"/>
          <w:color w:val="000000"/>
          <w:sz w:val="24"/>
          <w:szCs w:val="24"/>
        </w:rPr>
        <w:t>]</w:t>
      </w:r>
      <w:r w:rsidRPr="00BD3DBC">
        <w:rPr>
          <w:rFonts w:asciiTheme="minorHAnsi" w:hAnsiTheme="minorHAnsi"/>
          <w:color w:val="000000"/>
          <w:sz w:val="24"/>
          <w:szCs w:val="24"/>
        </w:rPr>
        <w:t xml:space="preserve">. </w:t>
      </w:r>
      <w:r w:rsidRPr="004129D4" w:rsidR="004129D4">
        <w:rPr>
          <w:rFonts w:asciiTheme="minorHAnsi" w:hAnsiTheme="minorHAnsi" w:cstheme="minorHAnsi"/>
          <w:color w:val="000000"/>
          <w:sz w:val="24"/>
          <w:szCs w:val="24"/>
        </w:rPr>
        <w:t>Provided legislative authority for NICHD to conduct and support "research, training, health information dissemination, and other programs with respect to gynecologic health, maternal health, child health, intellectual disabilities, human growth and development, including prenatal development, population research, and special health problems and requirements of mothers and children."</w:t>
      </w:r>
    </w:p>
    <w:p w:rsidRPr="004129D4" w:rsidR="00724E21" w:rsidP="00724E21" w:rsidRDefault="00724E21" w14:paraId="21DBB114" w14:textId="77777777">
      <w:pPr>
        <w:autoSpaceDE w:val="0"/>
        <w:autoSpaceDN w:val="0"/>
        <w:adjustRightInd w:val="0"/>
        <w:rPr>
          <w:rFonts w:asciiTheme="minorHAnsi" w:hAnsiTheme="minorHAnsi" w:cstheme="minorHAnsi"/>
          <w:sz w:val="24"/>
          <w:szCs w:val="24"/>
        </w:rPr>
      </w:pPr>
    </w:p>
    <w:sectPr w:rsidRPr="004129D4" w:rsidR="00724E21" w:rsidSect="002E3A85">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77C18" w14:textId="77777777" w:rsidR="002D7214" w:rsidRDefault="002D7214" w:rsidP="00724E21">
      <w:r>
        <w:separator/>
      </w:r>
    </w:p>
  </w:endnote>
  <w:endnote w:type="continuationSeparator" w:id="0">
    <w:p w14:paraId="65A1DE31" w14:textId="77777777" w:rsidR="002D7214" w:rsidRDefault="002D7214" w:rsidP="0072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B6DA" w14:textId="77777777" w:rsidR="00B66EA8" w:rsidRDefault="00B66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BC35E" w14:textId="77777777" w:rsidR="00B66EA8" w:rsidRDefault="00B66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6C95" w14:textId="77777777" w:rsidR="00B66EA8" w:rsidRDefault="00B6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1D0B" w14:textId="77777777" w:rsidR="002D7214" w:rsidRDefault="002D7214" w:rsidP="00724E21">
      <w:r>
        <w:separator/>
      </w:r>
    </w:p>
  </w:footnote>
  <w:footnote w:type="continuationSeparator" w:id="0">
    <w:p w14:paraId="59FE5A4D" w14:textId="77777777" w:rsidR="002D7214" w:rsidRDefault="002D7214" w:rsidP="0072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F0BC" w14:textId="77777777" w:rsidR="00B66EA8" w:rsidRDefault="00B66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E5DE" w14:textId="77777777" w:rsidR="002D7214" w:rsidRPr="002D7214" w:rsidRDefault="002D7214" w:rsidP="002D7214">
    <w:pPr>
      <w:tabs>
        <w:tab w:val="center" w:pos="4320"/>
        <w:tab w:val="right" w:pos="8640"/>
      </w:tabs>
      <w:rPr>
        <w:rFonts w:cs="Calibri"/>
        <w:b/>
        <w:bCs/>
        <w:sz w:val="20"/>
        <w:szCs w:val="20"/>
      </w:rPr>
    </w:pPr>
    <w:r w:rsidRPr="001E3341">
      <w:rPr>
        <w:rFonts w:cs="Calibri"/>
        <w:i/>
        <w:iCs/>
        <w:sz w:val="20"/>
        <w:szCs w:val="20"/>
      </w:rPr>
      <w:t>NSFG</w:t>
    </w:r>
    <w:r>
      <w:rPr>
        <w:rFonts w:cs="Calibri"/>
        <w:i/>
        <w:iCs/>
        <w:sz w:val="20"/>
        <w:szCs w:val="20"/>
      </w:rPr>
      <w:tab/>
      <w:t>OMB Attachment A3</w:t>
    </w:r>
    <w:r>
      <w:rPr>
        <w:rFonts w:cs="Calibri"/>
        <w:i/>
        <w:iCs/>
        <w:sz w:val="20"/>
        <w:szCs w:val="20"/>
      </w:rPr>
      <w:tab/>
      <w:t xml:space="preserve">OMB No. </w:t>
    </w:r>
    <w:r w:rsidRPr="00EF2435">
      <w:rPr>
        <w:rFonts w:cs="Calibri"/>
        <w:bCs/>
        <w:i/>
        <w:sz w:val="20"/>
        <w:szCs w:val="20"/>
      </w:rPr>
      <w:t>0920-0314</w:t>
    </w:r>
    <w:r w:rsidRPr="001E3341">
      <w:rPr>
        <w:rFonts w:cs="Calibri"/>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008C" w14:textId="77777777" w:rsidR="00B66EA8" w:rsidRDefault="00B66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1E9"/>
    <w:rsid w:val="0011763B"/>
    <w:rsid w:val="0013232E"/>
    <w:rsid w:val="0020747A"/>
    <w:rsid w:val="002556E9"/>
    <w:rsid w:val="002D7214"/>
    <w:rsid w:val="002E3A85"/>
    <w:rsid w:val="004129D4"/>
    <w:rsid w:val="004D29B1"/>
    <w:rsid w:val="00724E21"/>
    <w:rsid w:val="008F1DF6"/>
    <w:rsid w:val="00973BC0"/>
    <w:rsid w:val="00B33046"/>
    <w:rsid w:val="00B55735"/>
    <w:rsid w:val="00B66EA8"/>
    <w:rsid w:val="00BD3DBC"/>
    <w:rsid w:val="00DC57CC"/>
    <w:rsid w:val="00EE3E91"/>
    <w:rsid w:val="00F7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DA658C0"/>
  <w15:docId w15:val="{E33021CA-6298-49B1-B485-E396CA95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E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21E9"/>
    <w:rPr>
      <w:color w:val="0000FF"/>
      <w:u w:val="single"/>
    </w:rPr>
  </w:style>
  <w:style w:type="paragraph" w:styleId="Header">
    <w:name w:val="header"/>
    <w:basedOn w:val="Normal"/>
    <w:link w:val="HeaderChar"/>
    <w:uiPriority w:val="99"/>
    <w:unhideWhenUsed/>
    <w:rsid w:val="00724E21"/>
    <w:pPr>
      <w:tabs>
        <w:tab w:val="center" w:pos="4680"/>
        <w:tab w:val="right" w:pos="9360"/>
      </w:tabs>
    </w:pPr>
  </w:style>
  <w:style w:type="character" w:customStyle="1" w:styleId="HeaderChar">
    <w:name w:val="Header Char"/>
    <w:basedOn w:val="DefaultParagraphFont"/>
    <w:link w:val="Header"/>
    <w:uiPriority w:val="99"/>
    <w:rsid w:val="00724E21"/>
    <w:rPr>
      <w:rFonts w:ascii="Calibri" w:hAnsi="Calibri" w:cs="Times New Roman"/>
    </w:rPr>
  </w:style>
  <w:style w:type="paragraph" w:styleId="Footer">
    <w:name w:val="footer"/>
    <w:basedOn w:val="Normal"/>
    <w:link w:val="FooterChar"/>
    <w:uiPriority w:val="99"/>
    <w:unhideWhenUsed/>
    <w:rsid w:val="00724E21"/>
    <w:pPr>
      <w:tabs>
        <w:tab w:val="center" w:pos="4680"/>
        <w:tab w:val="right" w:pos="9360"/>
      </w:tabs>
    </w:pPr>
  </w:style>
  <w:style w:type="character" w:customStyle="1" w:styleId="FooterChar">
    <w:name w:val="Footer Char"/>
    <w:basedOn w:val="DefaultParagraphFont"/>
    <w:link w:val="Footer"/>
    <w:uiPriority w:val="99"/>
    <w:rsid w:val="00724E21"/>
    <w:rPr>
      <w:rFonts w:ascii="Calibri" w:hAnsi="Calibri" w:cs="Times New Roman"/>
    </w:rPr>
  </w:style>
  <w:style w:type="paragraph" w:styleId="BalloonText">
    <w:name w:val="Balloon Text"/>
    <w:basedOn w:val="Normal"/>
    <w:link w:val="BalloonTextChar"/>
    <w:uiPriority w:val="99"/>
    <w:semiHidden/>
    <w:unhideWhenUsed/>
    <w:rsid w:val="00724E21"/>
    <w:rPr>
      <w:rFonts w:ascii="Tahoma" w:hAnsi="Tahoma" w:cs="Tahoma"/>
      <w:sz w:val="16"/>
      <w:szCs w:val="16"/>
    </w:rPr>
  </w:style>
  <w:style w:type="character" w:customStyle="1" w:styleId="BalloonTextChar">
    <w:name w:val="Balloon Text Char"/>
    <w:basedOn w:val="DefaultParagraphFont"/>
    <w:link w:val="BalloonText"/>
    <w:uiPriority w:val="99"/>
    <w:semiHidden/>
    <w:rsid w:val="00724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171742">
      <w:bodyDiv w:val="1"/>
      <w:marLeft w:val="0"/>
      <w:marRight w:val="0"/>
      <w:marTop w:val="0"/>
      <w:marBottom w:val="0"/>
      <w:divBdr>
        <w:top w:val="none" w:sz="0" w:space="0" w:color="auto"/>
        <w:left w:val="none" w:sz="0" w:space="0" w:color="auto"/>
        <w:bottom w:val="none" w:sz="0" w:space="0" w:color="auto"/>
        <w:right w:val="none" w:sz="0" w:space="0" w:color="auto"/>
      </w:divBdr>
    </w:div>
    <w:div w:id="19950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F6A6-7D11-4B7A-9FAB-38726D42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Chandra, Anjani (CDC/DDPHSS/NCHS/DVS)</cp:lastModifiedBy>
  <cp:revision>10</cp:revision>
  <dcterms:created xsi:type="dcterms:W3CDTF">2014-10-06T14:31:00Z</dcterms:created>
  <dcterms:modified xsi:type="dcterms:W3CDTF">2021-04-11T21:50:00Z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2021-04-11T21:50:55Z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9e7259b1-39fa-4f78-80de-08113f892f76</vt:lpwstr>
  </property>
  <property fmtid="{D5CDD505-2E9C-101B-9397-08002B2CF9AE}" pid="8" name="MSIP_Label_7b94a7b8-f06c-4dfe-bdcc-9b548fd58c31_ContentBits">
    <vt:lpwstr>0</vt:lpwstr>
  </property>
</Properties>
</file>