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42E9" w:rsidR="00E35DD1" w:rsidP="00E35DD1" w:rsidRDefault="00E35DD1" w14:paraId="65C85A7B" w14:textId="77777777">
      <w:pPr>
        <w:pStyle w:val="P1-StandPara"/>
        <w:tabs>
          <w:tab w:val="left" w:pos="720"/>
          <w:tab w:val="right" w:leader="dot" w:pos="9504"/>
        </w:tabs>
        <w:spacing w:before="120" w:after="120"/>
        <w:ind w:firstLine="0"/>
        <w:rPr>
          <w:rFonts w:ascii="Calibri" w:hAnsi="Calibri"/>
          <w:szCs w:val="22"/>
          <w:lang w:eastAsia="ko-KR"/>
        </w:rPr>
      </w:pPr>
    </w:p>
    <w:p w:rsidRPr="006F46EE" w:rsidR="00C20A3D" w:rsidP="001C2DF4" w:rsidRDefault="00C20A3D" w14:paraId="05C5AAAD" w14:textId="78DEF18B">
      <w:pPr>
        <w:pStyle w:val="P1-StandPara"/>
        <w:tabs>
          <w:tab w:val="left" w:pos="720"/>
          <w:tab w:val="right" w:leader="dot" w:pos="9504"/>
        </w:tabs>
        <w:spacing w:before="120" w:after="120"/>
        <w:ind w:firstLine="0"/>
        <w:jc w:val="center"/>
        <w:rPr>
          <w:rFonts w:asciiTheme="minorHAnsi" w:hAnsiTheme="minorHAnsi" w:cstheme="minorHAnsi"/>
          <w:sz w:val="32"/>
          <w:szCs w:val="32"/>
        </w:rPr>
      </w:pPr>
      <w:r w:rsidRPr="006F46EE">
        <w:rPr>
          <w:rFonts w:asciiTheme="minorHAnsi" w:hAnsiTheme="minorHAnsi" w:cstheme="minorHAnsi"/>
          <w:sz w:val="32"/>
          <w:szCs w:val="32"/>
        </w:rPr>
        <w:t xml:space="preserve">Supporting </w:t>
      </w:r>
      <w:r w:rsidRPr="006F46EE" w:rsidR="00924451">
        <w:rPr>
          <w:rFonts w:asciiTheme="minorHAnsi" w:hAnsiTheme="minorHAnsi" w:cstheme="minorHAnsi"/>
          <w:sz w:val="32"/>
          <w:szCs w:val="32"/>
        </w:rPr>
        <w:t>Statement</w:t>
      </w:r>
      <w:r w:rsidRPr="006F46EE">
        <w:rPr>
          <w:rFonts w:asciiTheme="minorHAnsi" w:hAnsiTheme="minorHAnsi" w:cstheme="minorHAnsi"/>
          <w:sz w:val="32"/>
          <w:szCs w:val="32"/>
        </w:rPr>
        <w:t xml:space="preserve"> A for</w:t>
      </w:r>
    </w:p>
    <w:p w:rsidRPr="006F46EE" w:rsidR="00A57487" w:rsidP="001C2DF4" w:rsidRDefault="00D8012D" w14:paraId="1947E50E" w14:textId="5D63AD80">
      <w:pPr>
        <w:pStyle w:val="P1-StandPara"/>
        <w:jc w:val="center"/>
        <w:rPr>
          <w:rFonts w:asciiTheme="minorHAnsi" w:hAnsiTheme="minorHAnsi" w:cstheme="minorHAnsi"/>
          <w:sz w:val="32"/>
          <w:szCs w:val="32"/>
        </w:rPr>
      </w:pPr>
      <w:bookmarkStart w:name="OLE_LINK1" w:id="0"/>
      <w:bookmarkStart w:name="OLE_LINK5" w:id="1"/>
      <w:r w:rsidRPr="006F46EE">
        <w:rPr>
          <w:rFonts w:asciiTheme="minorHAnsi" w:hAnsiTheme="minorHAnsi" w:cstheme="minorHAnsi"/>
          <w:sz w:val="32"/>
          <w:szCs w:val="32"/>
        </w:rPr>
        <w:t xml:space="preserve">Generic </w:t>
      </w:r>
      <w:r w:rsidRPr="006F46EE" w:rsidR="00501F4D">
        <w:rPr>
          <w:rFonts w:asciiTheme="minorHAnsi" w:hAnsiTheme="minorHAnsi" w:cstheme="minorHAnsi"/>
          <w:sz w:val="32"/>
          <w:szCs w:val="32"/>
        </w:rPr>
        <w:t xml:space="preserve">Clearance </w:t>
      </w:r>
      <w:r w:rsidRPr="006F46EE">
        <w:rPr>
          <w:rFonts w:asciiTheme="minorHAnsi" w:hAnsiTheme="minorHAnsi" w:cstheme="minorHAnsi"/>
          <w:sz w:val="32"/>
          <w:szCs w:val="32"/>
        </w:rPr>
        <w:t xml:space="preserve">for </w:t>
      </w:r>
      <w:r w:rsidRPr="006F46EE" w:rsidR="001C2DF4">
        <w:rPr>
          <w:rFonts w:asciiTheme="minorHAnsi" w:hAnsiTheme="minorHAnsi" w:cstheme="minorHAnsi"/>
          <w:sz w:val="32"/>
          <w:szCs w:val="32"/>
        </w:rPr>
        <w:t>N</w:t>
      </w:r>
      <w:r w:rsidRPr="006F46EE" w:rsidR="00A57487">
        <w:rPr>
          <w:rFonts w:asciiTheme="minorHAnsi" w:hAnsiTheme="minorHAnsi" w:cstheme="minorHAnsi"/>
          <w:sz w:val="32"/>
          <w:szCs w:val="32"/>
        </w:rPr>
        <w:t>ational Cancer Institute (N</w:t>
      </w:r>
      <w:r w:rsidRPr="006F46EE" w:rsidR="001C2DF4">
        <w:rPr>
          <w:rFonts w:asciiTheme="minorHAnsi" w:hAnsiTheme="minorHAnsi" w:cstheme="minorHAnsi"/>
          <w:sz w:val="32"/>
          <w:szCs w:val="32"/>
        </w:rPr>
        <w:t>CI</w:t>
      </w:r>
      <w:r w:rsidRPr="006F46EE" w:rsidR="00A57487">
        <w:rPr>
          <w:rFonts w:asciiTheme="minorHAnsi" w:hAnsiTheme="minorHAnsi" w:cstheme="minorHAnsi"/>
          <w:sz w:val="32"/>
          <w:szCs w:val="32"/>
        </w:rPr>
        <w:t>)</w:t>
      </w:r>
      <w:r w:rsidRPr="006F46EE" w:rsidR="001C2DF4">
        <w:rPr>
          <w:rFonts w:asciiTheme="minorHAnsi" w:hAnsiTheme="minorHAnsi" w:cstheme="minorHAnsi"/>
          <w:sz w:val="32"/>
          <w:szCs w:val="32"/>
        </w:rPr>
        <w:t xml:space="preserve"> </w:t>
      </w:r>
    </w:p>
    <w:p w:rsidRPr="006F46EE" w:rsidR="00C20A3D" w:rsidP="00151740" w:rsidRDefault="00FC2FE4" w14:paraId="01AF8F28" w14:textId="2FE2ADDC">
      <w:pPr>
        <w:pStyle w:val="P1-StandPara"/>
        <w:jc w:val="center"/>
        <w:rPr>
          <w:rFonts w:asciiTheme="minorHAnsi" w:hAnsiTheme="minorHAnsi" w:cstheme="minorHAnsi"/>
          <w:sz w:val="32"/>
          <w:szCs w:val="32"/>
        </w:rPr>
      </w:pPr>
      <w:bookmarkStart w:name="OLE_LINK2" w:id="2"/>
      <w:bookmarkEnd w:id="0"/>
      <w:r w:rsidRPr="006F46EE">
        <w:rPr>
          <w:rFonts w:asciiTheme="minorHAnsi" w:hAnsiTheme="minorHAnsi" w:cstheme="minorHAnsi"/>
          <w:sz w:val="32"/>
          <w:szCs w:val="32"/>
        </w:rPr>
        <w:t>Resources</w:t>
      </w:r>
      <w:r w:rsidR="00E91C79">
        <w:rPr>
          <w:rFonts w:asciiTheme="minorHAnsi" w:hAnsiTheme="minorHAnsi" w:cstheme="minorHAnsi"/>
          <w:sz w:val="32"/>
          <w:szCs w:val="32"/>
        </w:rPr>
        <w:t>, Software</w:t>
      </w:r>
      <w:r w:rsidRPr="006F46EE">
        <w:rPr>
          <w:rFonts w:asciiTheme="minorHAnsi" w:hAnsiTheme="minorHAnsi" w:cstheme="minorHAnsi"/>
          <w:sz w:val="32"/>
          <w:szCs w:val="32"/>
        </w:rPr>
        <w:t xml:space="preserve"> and Data Sharing</w:t>
      </w:r>
      <w:r w:rsidR="0058124C">
        <w:rPr>
          <w:rFonts w:asciiTheme="minorHAnsi" w:hAnsiTheme="minorHAnsi" w:cstheme="minorHAnsi"/>
          <w:sz w:val="32"/>
          <w:szCs w:val="32"/>
        </w:rPr>
        <w:t xml:space="preserve"> Forms</w:t>
      </w:r>
    </w:p>
    <w:bookmarkEnd w:id="1"/>
    <w:bookmarkEnd w:id="2"/>
    <w:p w:rsidRPr="006F46EE" w:rsidR="00C20A3D" w:rsidP="00C20A3D" w:rsidRDefault="00C20A3D" w14:paraId="00D08AE9" w14:textId="6CD0A3ED">
      <w:pPr>
        <w:pStyle w:val="P1-StandPara"/>
        <w:tabs>
          <w:tab w:val="left" w:pos="720"/>
          <w:tab w:val="right" w:leader="dot" w:pos="9504"/>
        </w:tabs>
        <w:spacing w:before="120" w:after="120"/>
        <w:ind w:firstLine="0"/>
        <w:jc w:val="center"/>
        <w:rPr>
          <w:rFonts w:asciiTheme="minorHAnsi" w:hAnsiTheme="minorHAnsi" w:cstheme="minorHAnsi"/>
          <w:sz w:val="32"/>
          <w:szCs w:val="32"/>
        </w:rPr>
      </w:pPr>
      <w:r w:rsidRPr="006F46EE">
        <w:rPr>
          <w:rFonts w:asciiTheme="minorHAnsi" w:hAnsiTheme="minorHAnsi" w:cstheme="minorHAnsi"/>
          <w:sz w:val="32"/>
          <w:szCs w:val="32"/>
        </w:rPr>
        <w:t>OMB</w:t>
      </w:r>
      <w:r w:rsidRPr="006F46EE" w:rsidR="002C33D5">
        <w:rPr>
          <w:rFonts w:asciiTheme="minorHAnsi" w:hAnsiTheme="minorHAnsi" w:cstheme="minorHAnsi"/>
          <w:sz w:val="32"/>
          <w:szCs w:val="32"/>
        </w:rPr>
        <w:t xml:space="preserve"> No.</w:t>
      </w:r>
      <w:r w:rsidRPr="006F46EE">
        <w:rPr>
          <w:rFonts w:asciiTheme="minorHAnsi" w:hAnsiTheme="minorHAnsi" w:cstheme="minorHAnsi"/>
          <w:sz w:val="32"/>
          <w:szCs w:val="32"/>
        </w:rPr>
        <w:t xml:space="preserve"> 0925-</w:t>
      </w:r>
      <w:r w:rsidRPr="006F46EE" w:rsidR="00501F4D">
        <w:rPr>
          <w:rFonts w:asciiTheme="minorHAnsi" w:hAnsiTheme="minorHAnsi" w:cstheme="minorHAnsi"/>
          <w:sz w:val="32"/>
          <w:szCs w:val="32"/>
        </w:rPr>
        <w:t>XXXX;</w:t>
      </w:r>
      <w:r w:rsidRPr="006F46EE">
        <w:rPr>
          <w:rFonts w:asciiTheme="minorHAnsi" w:hAnsiTheme="minorHAnsi" w:cstheme="minorHAnsi"/>
          <w:sz w:val="32"/>
          <w:szCs w:val="32"/>
        </w:rPr>
        <w:t xml:space="preserve"> </w:t>
      </w:r>
      <w:r w:rsidRPr="006F46EE" w:rsidR="002C33D5">
        <w:rPr>
          <w:rFonts w:asciiTheme="minorHAnsi" w:hAnsiTheme="minorHAnsi" w:cstheme="minorHAnsi"/>
          <w:sz w:val="32"/>
          <w:szCs w:val="32"/>
        </w:rPr>
        <w:t>E</w:t>
      </w:r>
      <w:r w:rsidRPr="006F46EE">
        <w:rPr>
          <w:rFonts w:asciiTheme="minorHAnsi" w:hAnsiTheme="minorHAnsi" w:cstheme="minorHAnsi"/>
          <w:sz w:val="32"/>
          <w:szCs w:val="32"/>
        </w:rPr>
        <w:t xml:space="preserve">xpiration </w:t>
      </w:r>
      <w:r w:rsidRPr="006F46EE" w:rsidR="002C33D5">
        <w:rPr>
          <w:rFonts w:asciiTheme="minorHAnsi" w:hAnsiTheme="minorHAnsi" w:cstheme="minorHAnsi"/>
          <w:sz w:val="32"/>
          <w:szCs w:val="32"/>
        </w:rPr>
        <w:t>D</w:t>
      </w:r>
      <w:r w:rsidRPr="006F46EE">
        <w:rPr>
          <w:rFonts w:asciiTheme="minorHAnsi" w:hAnsiTheme="minorHAnsi" w:cstheme="minorHAnsi"/>
          <w:sz w:val="32"/>
          <w:szCs w:val="32"/>
        </w:rPr>
        <w:t xml:space="preserve">ate </w:t>
      </w:r>
      <w:r w:rsidRPr="006F46EE" w:rsidR="00501F4D">
        <w:rPr>
          <w:rFonts w:asciiTheme="minorHAnsi" w:hAnsiTheme="minorHAnsi" w:cstheme="minorHAnsi"/>
          <w:sz w:val="32"/>
          <w:szCs w:val="32"/>
        </w:rPr>
        <w:t>xx</w:t>
      </w:r>
      <w:r w:rsidRPr="006F46EE" w:rsidR="002C33D5">
        <w:rPr>
          <w:rFonts w:asciiTheme="minorHAnsi" w:hAnsiTheme="minorHAnsi" w:cstheme="minorHAnsi"/>
          <w:sz w:val="32"/>
          <w:szCs w:val="32"/>
        </w:rPr>
        <w:t>/</w:t>
      </w:r>
      <w:r w:rsidRPr="006F46EE" w:rsidR="00501F4D">
        <w:rPr>
          <w:rFonts w:asciiTheme="minorHAnsi" w:hAnsiTheme="minorHAnsi" w:cstheme="minorHAnsi"/>
          <w:sz w:val="32"/>
          <w:szCs w:val="32"/>
        </w:rPr>
        <w:t>xx</w:t>
      </w:r>
      <w:r w:rsidRPr="006F46EE" w:rsidR="002C33D5">
        <w:rPr>
          <w:rFonts w:asciiTheme="minorHAnsi" w:hAnsiTheme="minorHAnsi" w:cstheme="minorHAnsi"/>
          <w:sz w:val="32"/>
          <w:szCs w:val="32"/>
        </w:rPr>
        <w:t>/20</w:t>
      </w:r>
      <w:r w:rsidRPr="006F46EE" w:rsidR="00501F4D">
        <w:rPr>
          <w:rFonts w:asciiTheme="minorHAnsi" w:hAnsiTheme="minorHAnsi" w:cstheme="minorHAnsi"/>
          <w:sz w:val="32"/>
          <w:szCs w:val="32"/>
        </w:rPr>
        <w:t>xx</w:t>
      </w:r>
    </w:p>
    <w:p w:rsidRPr="006F46EE" w:rsidR="00C20A3D" w:rsidP="00C20A3D" w:rsidRDefault="00C20A3D" w14:paraId="5494B318" w14:textId="77777777">
      <w:pPr>
        <w:pStyle w:val="P1-StandPara"/>
        <w:tabs>
          <w:tab w:val="left" w:pos="720"/>
          <w:tab w:val="right" w:leader="dot" w:pos="9504"/>
        </w:tabs>
        <w:spacing w:before="120" w:after="120"/>
        <w:ind w:firstLine="0"/>
        <w:rPr>
          <w:rFonts w:asciiTheme="minorHAnsi" w:hAnsiTheme="minorHAnsi" w:cstheme="minorHAnsi"/>
          <w:sz w:val="24"/>
          <w:szCs w:val="24"/>
        </w:rPr>
      </w:pPr>
      <w:r w:rsidRPr="006F46EE">
        <w:rPr>
          <w:rFonts w:asciiTheme="minorHAnsi" w:hAnsiTheme="minorHAnsi" w:cstheme="minorHAnsi"/>
          <w:sz w:val="24"/>
          <w:szCs w:val="24"/>
        </w:rPr>
        <w:t xml:space="preserve">                    </w:t>
      </w:r>
    </w:p>
    <w:p w:rsidRPr="006F46EE" w:rsidR="00C20A3D" w:rsidP="00D02C65" w:rsidRDefault="00C20A3D" w14:paraId="67A7829F" w14:textId="2C396EC3">
      <w:pPr>
        <w:pStyle w:val="P1-StandPara"/>
        <w:tabs>
          <w:tab w:val="left" w:pos="720"/>
          <w:tab w:val="right" w:leader="dot" w:pos="9504"/>
        </w:tabs>
        <w:spacing w:before="120" w:after="120"/>
        <w:ind w:firstLine="0"/>
        <w:jc w:val="center"/>
        <w:rPr>
          <w:rFonts w:asciiTheme="minorHAnsi" w:hAnsiTheme="minorHAnsi" w:cstheme="minorHAnsi"/>
          <w:sz w:val="24"/>
          <w:szCs w:val="24"/>
        </w:rPr>
      </w:pPr>
      <w:r w:rsidRPr="006F46EE">
        <w:rPr>
          <w:rFonts w:asciiTheme="minorHAnsi" w:hAnsiTheme="minorHAnsi" w:cstheme="minorHAnsi"/>
          <w:sz w:val="24"/>
          <w:szCs w:val="24"/>
        </w:rPr>
        <w:t xml:space="preserve">Date: </w:t>
      </w:r>
      <w:r w:rsidR="00A5169F">
        <w:rPr>
          <w:rFonts w:asciiTheme="minorHAnsi" w:hAnsiTheme="minorHAnsi" w:cstheme="minorHAnsi"/>
          <w:sz w:val="24"/>
          <w:szCs w:val="24"/>
        </w:rPr>
        <w:t>March 14, 2022</w:t>
      </w:r>
    </w:p>
    <w:p w:rsidRPr="006F46EE" w:rsidR="00C20A3D" w:rsidP="00C20A3D" w:rsidRDefault="00C20A3D" w14:paraId="204B04FA" w14:textId="77777777">
      <w:pPr>
        <w:pStyle w:val="P1-StandPara"/>
        <w:tabs>
          <w:tab w:val="left" w:pos="720"/>
          <w:tab w:val="right" w:leader="dot" w:pos="9504"/>
        </w:tabs>
        <w:spacing w:before="120" w:after="120"/>
        <w:ind w:firstLine="0"/>
        <w:rPr>
          <w:rFonts w:asciiTheme="minorHAnsi" w:hAnsiTheme="minorHAnsi" w:cstheme="minorHAnsi"/>
          <w:sz w:val="24"/>
          <w:szCs w:val="24"/>
        </w:rPr>
      </w:pPr>
    </w:p>
    <w:p w:rsidR="00C20A3D" w:rsidP="00C20A3D" w:rsidRDefault="00C20A3D" w14:paraId="790A9DEB" w14:textId="5945B08B">
      <w:pPr>
        <w:pStyle w:val="P1-StandPara"/>
        <w:tabs>
          <w:tab w:val="left" w:pos="720"/>
          <w:tab w:val="right" w:leader="dot" w:pos="9504"/>
        </w:tabs>
        <w:spacing w:before="120" w:line="240" w:lineRule="auto"/>
        <w:ind w:firstLine="0"/>
        <w:rPr>
          <w:rFonts w:asciiTheme="minorHAnsi" w:hAnsiTheme="minorHAnsi" w:cstheme="minorHAnsi"/>
          <w:sz w:val="24"/>
          <w:szCs w:val="24"/>
        </w:rPr>
      </w:pPr>
      <w:r w:rsidRPr="006F46EE">
        <w:rPr>
          <w:rFonts w:asciiTheme="minorHAnsi" w:hAnsiTheme="minorHAnsi" w:cstheme="minorHAnsi"/>
          <w:sz w:val="24"/>
          <w:szCs w:val="24"/>
        </w:rPr>
        <w:t>Check off which applies:</w:t>
      </w:r>
    </w:p>
    <w:p w:rsidR="004A30A6" w:rsidP="00C20A3D" w:rsidRDefault="004A30A6" w14:paraId="0DCCD048" w14:textId="1235BA9D">
      <w:pPr>
        <w:pStyle w:val="P1-StandPara"/>
        <w:tabs>
          <w:tab w:val="left" w:pos="720"/>
          <w:tab w:val="right" w:leader="dot" w:pos="9504"/>
        </w:tabs>
        <w:spacing w:before="120" w:line="240" w:lineRule="auto"/>
        <w:ind w:firstLine="0"/>
        <w:rPr>
          <w:rFonts w:asciiTheme="minorHAnsi" w:hAnsiTheme="minorHAnsi" w:cstheme="minorHAnsi"/>
          <w:sz w:val="24"/>
          <w:szCs w:val="24"/>
        </w:rPr>
      </w:pPr>
    </w:p>
    <w:p w:rsidRPr="00E46F07" w:rsidR="004A30A6" w:rsidP="00E46F07" w:rsidRDefault="00E46F07" w14:paraId="02D8C2C5" w14:textId="3E0D2196">
      <w:pPr>
        <w:spacing w:after="0" w:line="240" w:lineRule="auto"/>
        <w:ind w:left="360"/>
        <w:rPr>
          <w:rFonts w:asciiTheme="minorHAnsi" w:hAnsiTheme="minorHAnsi" w:cstheme="minorHAnsi"/>
          <w:sz w:val="24"/>
          <w:szCs w:val="24"/>
          <w:highlight w:val="yellow"/>
        </w:rPr>
      </w:pPr>
      <w:r>
        <w:rPr>
          <w:rFonts w:asciiTheme="minorHAnsi" w:hAnsiTheme="minorHAnsi" w:cstheme="minorHAnsi"/>
          <w:sz w:val="24"/>
          <w:szCs w:val="24"/>
          <w:highlight w:val="yellow"/>
        </w:rPr>
        <w:t xml:space="preserve">X    </w:t>
      </w:r>
      <w:r w:rsidRPr="00E46F07" w:rsidR="004A30A6">
        <w:rPr>
          <w:rFonts w:asciiTheme="minorHAnsi" w:hAnsiTheme="minorHAnsi" w:cstheme="minorHAnsi"/>
          <w:sz w:val="24"/>
          <w:szCs w:val="24"/>
          <w:highlight w:val="yellow"/>
        </w:rPr>
        <w:t>New</w:t>
      </w:r>
    </w:p>
    <w:p w:rsidRPr="006F46EE" w:rsidR="004A30A6" w:rsidP="004A30A6" w:rsidRDefault="004A30A6" w14:paraId="3DA42989" w14:textId="14278B03">
      <w:pPr>
        <w:numPr>
          <w:ilvl w:val="0"/>
          <w:numId w:val="11"/>
        </w:numPr>
        <w:spacing w:after="0" w:line="240" w:lineRule="auto"/>
        <w:rPr>
          <w:rFonts w:asciiTheme="minorHAnsi" w:hAnsiTheme="minorHAnsi" w:cstheme="minorHAnsi"/>
          <w:sz w:val="24"/>
          <w:szCs w:val="24"/>
        </w:rPr>
      </w:pPr>
      <w:r w:rsidRPr="006F46EE">
        <w:rPr>
          <w:rFonts w:asciiTheme="minorHAnsi" w:hAnsiTheme="minorHAnsi" w:cstheme="minorHAnsi"/>
          <w:sz w:val="24"/>
          <w:szCs w:val="24"/>
        </w:rPr>
        <w:t>Revision</w:t>
      </w:r>
      <w:r w:rsidRPr="006F46EE">
        <w:rPr>
          <w:rFonts w:asciiTheme="minorHAnsi" w:hAnsiTheme="minorHAnsi" w:cstheme="minorHAnsi"/>
          <w:sz w:val="24"/>
          <w:szCs w:val="24"/>
        </w:rPr>
        <w:tab/>
      </w:r>
      <w:r w:rsidRPr="006F46EE">
        <w:rPr>
          <w:rFonts w:asciiTheme="minorHAnsi" w:hAnsiTheme="minorHAnsi" w:cstheme="minorHAnsi"/>
          <w:sz w:val="24"/>
          <w:szCs w:val="24"/>
        </w:rPr>
        <w:tab/>
      </w:r>
      <w:r w:rsidRPr="006F46EE">
        <w:rPr>
          <w:rFonts w:asciiTheme="minorHAnsi" w:hAnsiTheme="minorHAnsi" w:cstheme="minorHAnsi"/>
          <w:sz w:val="24"/>
          <w:szCs w:val="24"/>
        </w:rPr>
        <w:tab/>
      </w:r>
    </w:p>
    <w:p w:rsidRPr="006F46EE" w:rsidR="004A30A6" w:rsidP="004A30A6" w:rsidRDefault="004A30A6" w14:paraId="5DDA5106" w14:textId="08F52501">
      <w:pPr>
        <w:numPr>
          <w:ilvl w:val="0"/>
          <w:numId w:val="11"/>
        </w:numPr>
        <w:spacing w:after="0" w:line="240" w:lineRule="auto"/>
        <w:rPr>
          <w:rFonts w:asciiTheme="minorHAnsi" w:hAnsiTheme="minorHAnsi" w:cstheme="minorHAnsi"/>
          <w:sz w:val="24"/>
          <w:szCs w:val="24"/>
        </w:rPr>
      </w:pPr>
      <w:r w:rsidRPr="006F46EE">
        <w:rPr>
          <w:rFonts w:asciiTheme="minorHAnsi" w:hAnsiTheme="minorHAnsi" w:cstheme="minorHAnsi"/>
          <w:sz w:val="24"/>
          <w:szCs w:val="24"/>
        </w:rPr>
        <w:t>Reinstatement with Change</w:t>
      </w:r>
    </w:p>
    <w:p w:rsidRPr="006F46EE" w:rsidR="004A30A6" w:rsidP="004A30A6" w:rsidRDefault="004A30A6" w14:paraId="1B632E5F" w14:textId="34CD6C77">
      <w:pPr>
        <w:numPr>
          <w:ilvl w:val="0"/>
          <w:numId w:val="11"/>
        </w:numPr>
        <w:spacing w:after="0" w:line="240" w:lineRule="auto"/>
        <w:rPr>
          <w:rFonts w:asciiTheme="minorHAnsi" w:hAnsiTheme="minorHAnsi" w:cstheme="minorHAnsi"/>
          <w:sz w:val="24"/>
          <w:szCs w:val="24"/>
        </w:rPr>
      </w:pPr>
      <w:r w:rsidRPr="006F46EE">
        <w:rPr>
          <w:rFonts w:asciiTheme="minorHAnsi" w:hAnsiTheme="minorHAnsi" w:cstheme="minorHAnsi"/>
          <w:sz w:val="24"/>
          <w:szCs w:val="24"/>
        </w:rPr>
        <w:t>Reinstatement without Change</w:t>
      </w:r>
    </w:p>
    <w:p w:rsidRPr="006F46EE" w:rsidR="004A30A6" w:rsidP="004A30A6" w:rsidRDefault="004A30A6" w14:paraId="46F6A829" w14:textId="3AB7A711">
      <w:pPr>
        <w:numPr>
          <w:ilvl w:val="0"/>
          <w:numId w:val="11"/>
        </w:numPr>
        <w:spacing w:after="0" w:line="240" w:lineRule="auto"/>
        <w:rPr>
          <w:rFonts w:asciiTheme="minorHAnsi" w:hAnsiTheme="minorHAnsi" w:cstheme="minorHAnsi"/>
          <w:sz w:val="24"/>
          <w:szCs w:val="24"/>
        </w:rPr>
      </w:pPr>
      <w:r w:rsidRPr="006F46EE">
        <w:rPr>
          <w:rFonts w:asciiTheme="minorHAnsi" w:hAnsiTheme="minorHAnsi" w:cstheme="minorHAnsi"/>
          <w:sz w:val="24"/>
          <w:szCs w:val="24"/>
        </w:rPr>
        <w:t>Extension</w:t>
      </w:r>
    </w:p>
    <w:p w:rsidR="00D53893" w:rsidP="00D53893" w:rsidRDefault="004A30A6" w14:paraId="501CA2E8" w14:textId="1D1B378A">
      <w:pPr>
        <w:numPr>
          <w:ilvl w:val="0"/>
          <w:numId w:val="11"/>
        </w:numPr>
        <w:spacing w:after="100" w:line="240" w:lineRule="auto"/>
        <w:rPr>
          <w:rFonts w:asciiTheme="minorHAnsi" w:hAnsiTheme="minorHAnsi" w:cstheme="minorHAnsi"/>
          <w:sz w:val="24"/>
          <w:szCs w:val="24"/>
        </w:rPr>
      </w:pPr>
      <w:r w:rsidRPr="006F46EE">
        <w:rPr>
          <w:rFonts w:asciiTheme="minorHAnsi" w:hAnsiTheme="minorHAnsi" w:cstheme="minorHAnsi"/>
          <w:sz w:val="24"/>
          <w:szCs w:val="24"/>
        </w:rPr>
        <w:t>Emergency</w:t>
      </w:r>
    </w:p>
    <w:p w:rsidRPr="00E46F07" w:rsidR="00C20A3D" w:rsidP="00E46F07" w:rsidRDefault="00E46F07" w14:paraId="44450597" w14:textId="39D414CE">
      <w:pPr>
        <w:numPr>
          <w:ilvl w:val="0"/>
          <w:numId w:val="11"/>
        </w:numPr>
        <w:spacing w:after="100" w:line="240" w:lineRule="auto"/>
        <w:rPr>
          <w:rFonts w:asciiTheme="minorHAnsi" w:hAnsiTheme="minorHAnsi" w:cstheme="minorHAnsi"/>
          <w:sz w:val="24"/>
          <w:szCs w:val="24"/>
        </w:rPr>
      </w:pPr>
      <w:r>
        <w:rPr>
          <w:rFonts w:asciiTheme="minorHAnsi" w:hAnsiTheme="minorHAnsi" w:cstheme="minorHAnsi"/>
          <w:sz w:val="24"/>
          <w:szCs w:val="24"/>
        </w:rPr>
        <w:t xml:space="preserve">Existing Collection in Use </w:t>
      </w:r>
      <w:r w:rsidRPr="00E46F07">
        <w:rPr>
          <w:rFonts w:asciiTheme="minorHAnsi" w:hAnsiTheme="minorHAnsi" w:cstheme="minorHAnsi"/>
          <w:sz w:val="24"/>
          <w:szCs w:val="24"/>
        </w:rPr>
        <w:t>Without an OMB Number</w:t>
      </w:r>
      <w:r w:rsidRPr="00E46F07" w:rsidR="004A30A6">
        <w:rPr>
          <w:rFonts w:asciiTheme="minorHAnsi" w:hAnsiTheme="minorHAnsi" w:cstheme="minorHAnsi"/>
          <w:sz w:val="24"/>
          <w:szCs w:val="24"/>
        </w:rPr>
        <w:t xml:space="preserve"> </w:t>
      </w:r>
      <w:r w:rsidRPr="00E46F07" w:rsidR="00C20A3D">
        <w:rPr>
          <w:rFonts w:asciiTheme="minorHAnsi" w:hAnsiTheme="minorHAnsi" w:cstheme="minorHAnsi"/>
          <w:sz w:val="24"/>
          <w:szCs w:val="24"/>
        </w:rPr>
        <w:t xml:space="preserve">                </w:t>
      </w:r>
    </w:p>
    <w:p w:rsidRPr="006F46EE" w:rsidR="00E35DD1" w:rsidP="0030270C" w:rsidRDefault="00E35DD1" w14:paraId="29E6E7F0" w14:textId="2564E4B7">
      <w:pPr>
        <w:pStyle w:val="P1-StandPara"/>
        <w:tabs>
          <w:tab w:val="left" w:pos="720"/>
          <w:tab w:val="right" w:leader="dot" w:pos="9504"/>
        </w:tabs>
        <w:spacing w:before="120" w:after="120"/>
        <w:ind w:firstLine="0"/>
        <w:rPr>
          <w:rFonts w:asciiTheme="minorHAnsi" w:hAnsiTheme="minorHAnsi" w:cstheme="minorHAnsi"/>
          <w:szCs w:val="22"/>
        </w:rPr>
      </w:pPr>
    </w:p>
    <w:p w:rsidRPr="006F46EE" w:rsidR="00E35DD1" w:rsidP="00BE76A7" w:rsidRDefault="00BE76A7" w14:paraId="1A5CB895" w14:textId="77777777">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6F46EE">
        <w:rPr>
          <w:rFonts w:asciiTheme="minorHAnsi" w:hAnsiTheme="minorHAnsi" w:cstheme="minorHAnsi"/>
          <w:szCs w:val="22"/>
        </w:rPr>
        <w:t>Federal Government Employee Address:</w:t>
      </w:r>
    </w:p>
    <w:p w:rsidRPr="006F46EE" w:rsidR="00E35DD1" w:rsidP="00BE76A7" w:rsidRDefault="00E35DD1" w14:paraId="7221F029" w14:textId="27717EB6">
      <w:pPr>
        <w:pStyle w:val="P1-StandPara"/>
        <w:tabs>
          <w:tab w:val="left" w:pos="720"/>
          <w:tab w:val="right" w:leader="dot" w:pos="9504"/>
        </w:tabs>
        <w:spacing w:before="120" w:line="240" w:lineRule="auto"/>
        <w:ind w:firstLine="0"/>
        <w:rPr>
          <w:rFonts w:asciiTheme="minorHAnsi" w:hAnsiTheme="minorHAnsi" w:cstheme="minorHAnsi"/>
          <w:szCs w:val="22"/>
        </w:rPr>
      </w:pPr>
      <w:r w:rsidRPr="006F46EE">
        <w:rPr>
          <w:rFonts w:asciiTheme="minorHAnsi" w:hAnsiTheme="minorHAnsi" w:cstheme="minorHAnsi"/>
          <w:szCs w:val="22"/>
        </w:rPr>
        <w:t>Name:</w:t>
      </w:r>
      <w:r w:rsidRPr="006F46EE" w:rsidR="005901C1">
        <w:rPr>
          <w:rFonts w:asciiTheme="minorHAnsi" w:hAnsiTheme="minorHAnsi" w:cstheme="minorHAnsi"/>
          <w:szCs w:val="22"/>
        </w:rPr>
        <w:t xml:space="preserve"> </w:t>
      </w:r>
      <w:r w:rsidRPr="006F46EE" w:rsidR="006F46EE">
        <w:rPr>
          <w:rFonts w:asciiTheme="minorHAnsi" w:hAnsiTheme="minorHAnsi" w:cstheme="minorHAnsi"/>
          <w:szCs w:val="22"/>
        </w:rPr>
        <w:t>Diane Kreinbrink</w:t>
      </w:r>
    </w:p>
    <w:p w:rsidRPr="006F46EE" w:rsidR="00E35DD1" w:rsidP="00BE76A7" w:rsidRDefault="00E35DD1" w14:paraId="1B075267" w14:textId="673F8491">
      <w:pPr>
        <w:pStyle w:val="P1-StandPara"/>
        <w:tabs>
          <w:tab w:val="left" w:pos="720"/>
          <w:tab w:val="right" w:leader="dot" w:pos="9504"/>
        </w:tabs>
        <w:spacing w:before="120" w:line="240" w:lineRule="auto"/>
        <w:ind w:firstLine="0"/>
        <w:rPr>
          <w:rFonts w:asciiTheme="minorHAnsi" w:hAnsiTheme="minorHAnsi" w:cstheme="minorHAnsi"/>
          <w:szCs w:val="22"/>
        </w:rPr>
      </w:pPr>
      <w:r w:rsidRPr="006F46EE">
        <w:rPr>
          <w:rFonts w:asciiTheme="minorHAnsi" w:hAnsiTheme="minorHAnsi" w:cstheme="minorHAnsi"/>
          <w:szCs w:val="22"/>
        </w:rPr>
        <w:t>Address:</w:t>
      </w:r>
      <w:r w:rsidRPr="006F46EE" w:rsidR="005901C1">
        <w:rPr>
          <w:rFonts w:asciiTheme="minorHAnsi" w:hAnsiTheme="minorHAnsi" w:cstheme="minorHAnsi"/>
          <w:szCs w:val="22"/>
        </w:rPr>
        <w:t xml:space="preserve"> </w:t>
      </w:r>
      <w:r w:rsidRPr="006F46EE" w:rsidR="00A57487">
        <w:rPr>
          <w:rFonts w:asciiTheme="minorHAnsi" w:hAnsiTheme="minorHAnsi" w:cstheme="minorHAnsi"/>
          <w:szCs w:val="22"/>
        </w:rPr>
        <w:t>9609 Medical Center Drive, Rockville, MD 20850</w:t>
      </w:r>
    </w:p>
    <w:p w:rsidRPr="006F46EE" w:rsidR="00E35DD1" w:rsidP="00BE76A7" w:rsidRDefault="00E35DD1" w14:paraId="02F0F67D" w14:textId="71F06CFA">
      <w:pPr>
        <w:pStyle w:val="P1-StandPara"/>
        <w:tabs>
          <w:tab w:val="left" w:pos="720"/>
          <w:tab w:val="right" w:leader="dot" w:pos="9504"/>
        </w:tabs>
        <w:spacing w:before="120" w:line="240" w:lineRule="auto"/>
        <w:ind w:firstLine="0"/>
        <w:rPr>
          <w:rFonts w:asciiTheme="minorHAnsi" w:hAnsiTheme="minorHAnsi" w:cstheme="minorHAnsi"/>
          <w:szCs w:val="22"/>
        </w:rPr>
      </w:pPr>
      <w:r w:rsidRPr="006F46EE">
        <w:rPr>
          <w:rFonts w:asciiTheme="minorHAnsi" w:hAnsiTheme="minorHAnsi" w:cstheme="minorHAnsi"/>
          <w:szCs w:val="22"/>
        </w:rPr>
        <w:t>Telephone:</w:t>
      </w:r>
      <w:r w:rsidRPr="006F46EE" w:rsidR="005901C1">
        <w:rPr>
          <w:rFonts w:asciiTheme="minorHAnsi" w:hAnsiTheme="minorHAnsi" w:cstheme="minorHAnsi"/>
          <w:szCs w:val="22"/>
        </w:rPr>
        <w:t xml:space="preserve"> </w:t>
      </w:r>
      <w:r w:rsidRPr="006F46EE" w:rsidR="008E5CCE">
        <w:rPr>
          <w:rFonts w:asciiTheme="minorHAnsi" w:hAnsiTheme="minorHAnsi" w:cstheme="minorHAnsi"/>
          <w:szCs w:val="22"/>
        </w:rPr>
        <w:t>240.</w:t>
      </w:r>
      <w:r w:rsidRPr="006F46EE" w:rsidR="00A57487">
        <w:rPr>
          <w:rFonts w:asciiTheme="minorHAnsi" w:hAnsiTheme="minorHAnsi" w:cstheme="minorHAnsi"/>
          <w:szCs w:val="22"/>
        </w:rPr>
        <w:t>276</w:t>
      </w:r>
      <w:r w:rsidRPr="006F46EE" w:rsidR="008E5CCE">
        <w:rPr>
          <w:rFonts w:asciiTheme="minorHAnsi" w:hAnsiTheme="minorHAnsi" w:cstheme="minorHAnsi"/>
          <w:szCs w:val="22"/>
        </w:rPr>
        <w:t>.</w:t>
      </w:r>
      <w:r w:rsidRPr="006F46EE" w:rsidR="006F46EE">
        <w:rPr>
          <w:rFonts w:asciiTheme="minorHAnsi" w:hAnsiTheme="minorHAnsi" w:cstheme="minorHAnsi"/>
          <w:szCs w:val="22"/>
        </w:rPr>
        <w:t>7283</w:t>
      </w:r>
    </w:p>
    <w:p w:rsidRPr="004A30A6" w:rsidR="007A509B" w:rsidP="004A30A6" w:rsidRDefault="00E35DD1" w14:paraId="2B9E0B82" w14:textId="63EE8416">
      <w:pPr>
        <w:pStyle w:val="P1-StandPara"/>
        <w:tabs>
          <w:tab w:val="left" w:pos="720"/>
          <w:tab w:val="right" w:leader="dot" w:pos="9504"/>
        </w:tabs>
        <w:spacing w:before="120" w:line="240" w:lineRule="auto"/>
        <w:ind w:firstLine="0"/>
        <w:rPr>
          <w:rFonts w:asciiTheme="minorHAnsi" w:hAnsiTheme="minorHAnsi" w:cstheme="minorHAnsi"/>
          <w:szCs w:val="22"/>
        </w:rPr>
      </w:pPr>
      <w:r w:rsidRPr="006F46EE">
        <w:rPr>
          <w:rFonts w:asciiTheme="minorHAnsi" w:hAnsiTheme="minorHAnsi" w:cstheme="minorHAnsi"/>
          <w:szCs w:val="22"/>
        </w:rPr>
        <w:t>Email:</w:t>
      </w:r>
      <w:r w:rsidRPr="006F46EE" w:rsidR="005901C1">
        <w:rPr>
          <w:rFonts w:asciiTheme="minorHAnsi" w:hAnsiTheme="minorHAnsi" w:cstheme="minorHAnsi"/>
          <w:szCs w:val="22"/>
        </w:rPr>
        <w:t xml:space="preserve"> </w:t>
      </w:r>
      <w:r w:rsidR="002F36BC">
        <w:rPr>
          <w:rFonts w:asciiTheme="minorHAnsi" w:hAnsiTheme="minorHAnsi" w:cstheme="minorHAnsi"/>
          <w:szCs w:val="22"/>
        </w:rPr>
        <w:t>Diane</w:t>
      </w:r>
      <w:r w:rsidRPr="006F46EE" w:rsidR="00A57487">
        <w:rPr>
          <w:rFonts w:asciiTheme="minorHAnsi" w:hAnsiTheme="minorHAnsi" w:cstheme="minorHAnsi"/>
          <w:szCs w:val="22"/>
        </w:rPr>
        <w:t>.</w:t>
      </w:r>
      <w:r w:rsidR="002F36BC">
        <w:rPr>
          <w:rFonts w:asciiTheme="minorHAnsi" w:hAnsiTheme="minorHAnsi" w:cstheme="minorHAnsi"/>
          <w:szCs w:val="22"/>
        </w:rPr>
        <w:t>Kreinbrink</w:t>
      </w:r>
      <w:r w:rsidRPr="006F46EE" w:rsidR="005901C1">
        <w:rPr>
          <w:rFonts w:asciiTheme="minorHAnsi" w:hAnsiTheme="minorHAnsi" w:cstheme="minorHAnsi"/>
          <w:szCs w:val="22"/>
        </w:rPr>
        <w:t>@nih.gov</w:t>
      </w:r>
    </w:p>
    <w:p w:rsidR="002F36BC" w:rsidRDefault="002F36BC" w14:paraId="5F758FB9" w14:textId="77777777">
      <w:pPr>
        <w:spacing w:after="0" w:line="240" w:lineRule="auto"/>
        <w:rPr>
          <w:rFonts w:eastAsia="Times New Roman" w:asciiTheme="minorHAnsi" w:hAnsiTheme="minorHAnsi" w:cstheme="minorHAnsi"/>
          <w:b/>
          <w:u w:val="single"/>
        </w:rPr>
      </w:pPr>
      <w:r>
        <w:rPr>
          <w:rFonts w:asciiTheme="minorHAnsi" w:hAnsiTheme="minorHAnsi" w:cstheme="minorHAnsi"/>
          <w:b/>
          <w:u w:val="single"/>
        </w:rPr>
        <w:br w:type="page"/>
      </w:r>
    </w:p>
    <w:p w:rsidRPr="006F46EE" w:rsidR="00E35DD1" w:rsidP="00C20A3D" w:rsidRDefault="00E35DD1" w14:paraId="5830FAF0" w14:textId="504E1B2E">
      <w:pPr>
        <w:pStyle w:val="P1-StandPara"/>
        <w:tabs>
          <w:tab w:val="left" w:pos="720"/>
          <w:tab w:val="right" w:leader="dot" w:pos="9504"/>
        </w:tabs>
        <w:spacing w:before="120" w:after="120"/>
        <w:ind w:firstLine="0"/>
        <w:rPr>
          <w:rFonts w:asciiTheme="minorHAnsi" w:hAnsiTheme="minorHAnsi" w:cstheme="minorHAnsi"/>
          <w:b/>
          <w:szCs w:val="22"/>
          <w:u w:val="single"/>
        </w:rPr>
      </w:pPr>
      <w:r w:rsidRPr="006F46EE">
        <w:rPr>
          <w:rFonts w:asciiTheme="minorHAnsi" w:hAnsiTheme="minorHAnsi" w:cstheme="minorHAnsi"/>
          <w:b/>
          <w:szCs w:val="22"/>
          <w:u w:val="single"/>
        </w:rPr>
        <w:lastRenderedPageBreak/>
        <w:t>Table of contents</w:t>
      </w:r>
    </w:p>
    <w:p w:rsidRPr="006F46EE" w:rsidR="00E35DD1" w:rsidP="00E35DD1" w:rsidRDefault="00E35DD1" w14:paraId="6A17B3F5" w14:textId="77777777">
      <w:pPr>
        <w:pStyle w:val="P1-StandPara"/>
        <w:tabs>
          <w:tab w:val="left" w:pos="720"/>
        </w:tabs>
        <w:ind w:firstLine="0"/>
        <w:rPr>
          <w:rFonts w:asciiTheme="minorHAnsi" w:hAnsiTheme="minorHAnsi" w:cstheme="minorHAnsi"/>
          <w:szCs w:val="22"/>
        </w:rPr>
      </w:pPr>
      <w:r w:rsidRPr="006F46EE">
        <w:rPr>
          <w:rFonts w:asciiTheme="minorHAnsi" w:hAnsiTheme="minorHAnsi" w:cstheme="minorHAnsi"/>
          <w:szCs w:val="22"/>
        </w:rPr>
        <w:fldChar w:fldCharType="begin"/>
      </w:r>
      <w:r w:rsidRPr="006F46EE">
        <w:rPr>
          <w:rFonts w:asciiTheme="minorHAnsi" w:hAnsiTheme="minorHAnsi" w:cstheme="minorHAnsi"/>
          <w:szCs w:val="22"/>
        </w:rPr>
        <w:instrText xml:space="preserve"> TOC \o "1-2" \u </w:instrText>
      </w:r>
      <w:r w:rsidRPr="006F46EE">
        <w:rPr>
          <w:rFonts w:asciiTheme="minorHAnsi" w:hAnsiTheme="minorHAnsi" w:cstheme="minorHAnsi"/>
          <w:szCs w:val="22"/>
        </w:rPr>
        <w:fldChar w:fldCharType="separate"/>
      </w:r>
      <w:r w:rsidRPr="006F46EE">
        <w:rPr>
          <w:rFonts w:asciiTheme="minorHAnsi" w:hAnsiTheme="minorHAnsi" w:cstheme="minorHAnsi"/>
          <w:szCs w:val="22"/>
        </w:rPr>
        <w:t>A.</w:t>
      </w:r>
      <w:r w:rsidRPr="006F46EE">
        <w:rPr>
          <w:rFonts w:asciiTheme="minorHAnsi" w:hAnsiTheme="minorHAnsi" w:cstheme="minorHAnsi"/>
          <w:szCs w:val="22"/>
        </w:rPr>
        <w:tab/>
        <w:t>JUSTIFICATION</w:t>
      </w:r>
      <w:r w:rsidRPr="006F46EE">
        <w:rPr>
          <w:rFonts w:asciiTheme="minorHAnsi" w:hAnsiTheme="minorHAnsi" w:cstheme="minorHAnsi"/>
          <w:szCs w:val="22"/>
        </w:rPr>
        <w:tab/>
      </w:r>
    </w:p>
    <w:p w:rsidRPr="006F46EE" w:rsidR="00E35DD1" w:rsidP="00E35DD1" w:rsidRDefault="00E35DD1" w14:paraId="2A5FB7FD"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A.1</w:t>
      </w:r>
      <w:r w:rsidRPr="006F46EE">
        <w:rPr>
          <w:rFonts w:asciiTheme="minorHAnsi" w:hAnsiTheme="minorHAnsi" w:cstheme="minorHAnsi"/>
          <w:szCs w:val="22"/>
        </w:rPr>
        <w:tab/>
        <w:t>Circumstances Making the Collection of Information Necessary</w:t>
      </w:r>
      <w:r w:rsidRPr="006F46EE">
        <w:rPr>
          <w:rFonts w:asciiTheme="minorHAnsi" w:hAnsiTheme="minorHAnsi" w:cstheme="minorHAnsi"/>
          <w:szCs w:val="22"/>
        </w:rPr>
        <w:tab/>
      </w:r>
    </w:p>
    <w:p w:rsidRPr="006F46EE" w:rsidR="00E35DD1" w:rsidP="00E35DD1" w:rsidRDefault="00E35DD1" w14:paraId="352233A9"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A.2.</w:t>
      </w:r>
      <w:r w:rsidRPr="006F46EE">
        <w:rPr>
          <w:rFonts w:asciiTheme="minorHAnsi" w:hAnsiTheme="minorHAnsi" w:cstheme="minorHAnsi"/>
          <w:szCs w:val="22"/>
        </w:rPr>
        <w:tab/>
        <w:t>Purpose and Use of the Information COLLECTION</w:t>
      </w:r>
      <w:r w:rsidRPr="006F46EE">
        <w:rPr>
          <w:rFonts w:asciiTheme="minorHAnsi" w:hAnsiTheme="minorHAnsi" w:cstheme="minorHAnsi"/>
          <w:szCs w:val="22"/>
        </w:rPr>
        <w:tab/>
      </w:r>
    </w:p>
    <w:p w:rsidRPr="006F46EE" w:rsidR="00E35DD1" w:rsidP="00E35DD1" w:rsidRDefault="00E35DD1" w14:paraId="7C24B08F"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A.3</w:t>
      </w:r>
      <w:r w:rsidRPr="006F46EE">
        <w:rPr>
          <w:rFonts w:asciiTheme="minorHAnsi" w:hAnsiTheme="minorHAnsi" w:cstheme="minorHAnsi"/>
          <w:szCs w:val="22"/>
        </w:rPr>
        <w:tab/>
        <w:t>Use of Information Technology and Burden Reduction</w:t>
      </w:r>
      <w:r w:rsidRPr="006F46EE">
        <w:rPr>
          <w:rFonts w:asciiTheme="minorHAnsi" w:hAnsiTheme="minorHAnsi" w:cstheme="minorHAnsi"/>
          <w:szCs w:val="22"/>
        </w:rPr>
        <w:tab/>
      </w:r>
    </w:p>
    <w:p w:rsidRPr="006F46EE" w:rsidR="00E35DD1" w:rsidP="00E35DD1" w:rsidRDefault="00E35DD1" w14:paraId="269659CF"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A.4</w:t>
      </w:r>
      <w:r w:rsidRPr="006F46EE">
        <w:rPr>
          <w:rFonts w:asciiTheme="minorHAnsi" w:hAnsiTheme="minorHAnsi" w:cstheme="minorHAnsi"/>
          <w:szCs w:val="22"/>
        </w:rPr>
        <w:tab/>
        <w:t>Efforts to Identify Duplication and Use of Similar Information</w:t>
      </w:r>
      <w:r w:rsidRPr="006F46EE">
        <w:rPr>
          <w:rFonts w:asciiTheme="minorHAnsi" w:hAnsiTheme="minorHAnsi" w:cstheme="minorHAnsi"/>
          <w:szCs w:val="22"/>
        </w:rPr>
        <w:tab/>
      </w:r>
    </w:p>
    <w:p w:rsidRPr="006F46EE" w:rsidR="00E35DD1" w:rsidP="00E35DD1" w:rsidRDefault="00E35DD1" w14:paraId="7100176A"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A.5</w:t>
      </w:r>
      <w:r w:rsidRPr="006F46EE">
        <w:rPr>
          <w:rFonts w:asciiTheme="minorHAnsi" w:hAnsiTheme="minorHAnsi" w:cstheme="minorHAnsi"/>
          <w:szCs w:val="22"/>
        </w:rPr>
        <w:tab/>
        <w:t>Impact on Small Businesses or Other Small Entities</w:t>
      </w:r>
      <w:r w:rsidRPr="006F46EE">
        <w:rPr>
          <w:rFonts w:asciiTheme="minorHAnsi" w:hAnsiTheme="minorHAnsi" w:cstheme="minorHAnsi"/>
          <w:szCs w:val="22"/>
        </w:rPr>
        <w:tab/>
      </w:r>
    </w:p>
    <w:p w:rsidRPr="006F46EE" w:rsidR="00E35DD1" w:rsidP="00E35DD1" w:rsidRDefault="00E35DD1" w14:paraId="2B8F26B5"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A.6</w:t>
      </w:r>
      <w:r w:rsidRPr="006F46EE">
        <w:rPr>
          <w:rFonts w:asciiTheme="minorHAnsi" w:hAnsiTheme="minorHAnsi" w:cstheme="minorHAnsi"/>
          <w:szCs w:val="22"/>
        </w:rPr>
        <w:tab/>
        <w:t>Consequences of Collecting the Information Less Frequently</w:t>
      </w:r>
      <w:r w:rsidRPr="006F46EE">
        <w:rPr>
          <w:rFonts w:asciiTheme="minorHAnsi" w:hAnsiTheme="minorHAnsi" w:cstheme="minorHAnsi"/>
          <w:szCs w:val="22"/>
        </w:rPr>
        <w:tab/>
      </w:r>
    </w:p>
    <w:p w:rsidRPr="006F46EE" w:rsidR="00E35DD1" w:rsidP="00E35DD1" w:rsidRDefault="00E35DD1" w14:paraId="2DCCC87E"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A.7</w:t>
      </w:r>
      <w:r w:rsidRPr="006F46EE">
        <w:rPr>
          <w:rFonts w:asciiTheme="minorHAnsi" w:hAnsiTheme="minorHAnsi" w:cstheme="minorHAnsi"/>
          <w:szCs w:val="22"/>
        </w:rPr>
        <w:tab/>
        <w:t>Special Circumstances Relating to the Guidelines of 5 CFR 1320.5</w:t>
      </w:r>
      <w:r w:rsidRPr="006F46EE">
        <w:rPr>
          <w:rFonts w:asciiTheme="minorHAnsi" w:hAnsiTheme="minorHAnsi" w:cstheme="minorHAnsi"/>
          <w:szCs w:val="22"/>
        </w:rPr>
        <w:tab/>
      </w:r>
    </w:p>
    <w:p w:rsidRPr="006F46EE" w:rsidR="00E35DD1" w:rsidP="00E35DD1" w:rsidRDefault="00E35DD1" w14:paraId="24346257"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A.8</w:t>
      </w:r>
      <w:r w:rsidRPr="006F46EE">
        <w:rPr>
          <w:rFonts w:asciiTheme="minorHAnsi" w:hAnsiTheme="minorHAnsi" w:cstheme="minorHAnsi"/>
          <w:szCs w:val="22"/>
        </w:rPr>
        <w:tab/>
        <w:t>Comments in Response to the Federal Register Notice and Efforts to Consult Outside Agency</w:t>
      </w:r>
      <w:r w:rsidRPr="006F46EE">
        <w:rPr>
          <w:rFonts w:asciiTheme="minorHAnsi" w:hAnsiTheme="minorHAnsi" w:cstheme="minorHAnsi"/>
          <w:szCs w:val="22"/>
        </w:rPr>
        <w:tab/>
      </w:r>
    </w:p>
    <w:p w:rsidRPr="006F46EE" w:rsidR="00E35DD1" w:rsidP="00E35DD1" w:rsidRDefault="00E35DD1" w14:paraId="08AD71E9"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A.9</w:t>
      </w:r>
      <w:r w:rsidRPr="006F46EE">
        <w:rPr>
          <w:rFonts w:asciiTheme="minorHAnsi" w:hAnsiTheme="minorHAnsi" w:cstheme="minorHAnsi"/>
          <w:szCs w:val="22"/>
        </w:rPr>
        <w:tab/>
        <w:t>Explanation of Any Payment of Gift to Respondents</w:t>
      </w:r>
      <w:r w:rsidRPr="006F46EE">
        <w:rPr>
          <w:rFonts w:asciiTheme="minorHAnsi" w:hAnsiTheme="minorHAnsi" w:cstheme="minorHAnsi"/>
          <w:szCs w:val="22"/>
        </w:rPr>
        <w:tab/>
      </w:r>
    </w:p>
    <w:p w:rsidRPr="006F46EE" w:rsidR="00E35DD1" w:rsidP="00E35DD1" w:rsidRDefault="00E35DD1" w14:paraId="00F7A402"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A.10</w:t>
      </w:r>
      <w:r w:rsidRPr="006F46EE">
        <w:rPr>
          <w:rFonts w:asciiTheme="minorHAnsi" w:hAnsiTheme="minorHAnsi" w:cstheme="minorHAnsi"/>
          <w:szCs w:val="22"/>
        </w:rPr>
        <w:tab/>
        <w:t>Assurance of Confidentiality Provided to Respondents</w:t>
      </w:r>
      <w:r w:rsidRPr="006F46EE">
        <w:rPr>
          <w:rFonts w:asciiTheme="minorHAnsi" w:hAnsiTheme="minorHAnsi" w:cstheme="minorHAnsi"/>
          <w:szCs w:val="22"/>
        </w:rPr>
        <w:tab/>
      </w:r>
    </w:p>
    <w:p w:rsidRPr="006F46EE" w:rsidR="00E35DD1" w:rsidP="00E35DD1" w:rsidRDefault="00E35DD1" w14:paraId="375B8238"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A.11</w:t>
      </w:r>
      <w:r w:rsidRPr="006F46EE">
        <w:rPr>
          <w:rFonts w:asciiTheme="minorHAnsi" w:hAnsiTheme="minorHAnsi" w:cstheme="minorHAnsi"/>
          <w:szCs w:val="22"/>
        </w:rPr>
        <w:tab/>
        <w:t>Justification for Sensitive Questions</w:t>
      </w:r>
      <w:r w:rsidRPr="006F46EE">
        <w:rPr>
          <w:rFonts w:asciiTheme="minorHAnsi" w:hAnsiTheme="minorHAnsi" w:cstheme="minorHAnsi"/>
          <w:szCs w:val="22"/>
        </w:rPr>
        <w:tab/>
      </w:r>
    </w:p>
    <w:p w:rsidRPr="006F46EE" w:rsidR="00E35DD1" w:rsidP="00E35DD1" w:rsidRDefault="00E35DD1" w14:paraId="4C9F7F9A"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A.12</w:t>
      </w:r>
      <w:r w:rsidRPr="006F46EE">
        <w:rPr>
          <w:rFonts w:asciiTheme="minorHAnsi" w:hAnsiTheme="minorHAnsi" w:cstheme="minorHAnsi"/>
          <w:szCs w:val="22"/>
        </w:rPr>
        <w:tab/>
        <w:t>Estimates of Hour Burden Including Annualized Hourly Costs</w:t>
      </w:r>
      <w:r w:rsidRPr="006F46EE">
        <w:rPr>
          <w:rFonts w:asciiTheme="minorHAnsi" w:hAnsiTheme="minorHAnsi" w:cstheme="minorHAnsi"/>
          <w:szCs w:val="22"/>
        </w:rPr>
        <w:tab/>
      </w:r>
    </w:p>
    <w:p w:rsidRPr="006F46EE" w:rsidR="00E35DD1" w:rsidP="00E35DD1" w:rsidRDefault="00E35DD1" w14:paraId="1DEF1369"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A.13</w:t>
      </w:r>
      <w:r w:rsidRPr="006F46EE">
        <w:rPr>
          <w:rFonts w:asciiTheme="minorHAnsi" w:hAnsiTheme="minorHAnsi" w:cstheme="minorHAnsi"/>
          <w:szCs w:val="22"/>
        </w:rPr>
        <w:tab/>
        <w:t>Estimate of Other Total Annual Cost Burden to Respondents or Record  keepers</w:t>
      </w:r>
      <w:r w:rsidRPr="006F46EE">
        <w:rPr>
          <w:rFonts w:asciiTheme="minorHAnsi" w:hAnsiTheme="minorHAnsi" w:cstheme="minorHAnsi"/>
          <w:szCs w:val="22"/>
        </w:rPr>
        <w:tab/>
      </w:r>
    </w:p>
    <w:p w:rsidRPr="006F46EE" w:rsidR="00E35DD1" w:rsidP="00E35DD1" w:rsidRDefault="00E35DD1" w14:paraId="77C85C29"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A.14</w:t>
      </w:r>
      <w:r w:rsidRPr="006F46EE">
        <w:rPr>
          <w:rFonts w:asciiTheme="minorHAnsi" w:hAnsiTheme="minorHAnsi" w:cstheme="minorHAnsi"/>
          <w:szCs w:val="22"/>
        </w:rPr>
        <w:tab/>
        <w:t>Annualized Cost to the Federal Government</w:t>
      </w:r>
      <w:r w:rsidRPr="006F46EE">
        <w:rPr>
          <w:rFonts w:asciiTheme="minorHAnsi" w:hAnsiTheme="minorHAnsi" w:cstheme="minorHAnsi"/>
          <w:szCs w:val="22"/>
        </w:rPr>
        <w:tab/>
      </w:r>
    </w:p>
    <w:p w:rsidRPr="006F46EE" w:rsidR="00E35DD1" w:rsidP="00E35DD1" w:rsidRDefault="00E35DD1" w14:paraId="5C8499DD"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A.15</w:t>
      </w:r>
      <w:r w:rsidRPr="006F46EE">
        <w:rPr>
          <w:rFonts w:asciiTheme="minorHAnsi" w:hAnsiTheme="minorHAnsi" w:cstheme="minorHAnsi"/>
          <w:szCs w:val="22"/>
        </w:rPr>
        <w:tab/>
        <w:t>Explanation for Program Changes or Adjustments</w:t>
      </w:r>
      <w:r w:rsidRPr="006F46EE">
        <w:rPr>
          <w:rFonts w:asciiTheme="minorHAnsi" w:hAnsiTheme="minorHAnsi" w:cstheme="minorHAnsi"/>
          <w:szCs w:val="22"/>
        </w:rPr>
        <w:tab/>
      </w:r>
    </w:p>
    <w:p w:rsidRPr="006F46EE" w:rsidR="00E35DD1" w:rsidP="00E35DD1" w:rsidRDefault="00E35DD1" w14:paraId="660F8E9F"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A.16</w:t>
      </w:r>
      <w:r w:rsidRPr="006F46EE">
        <w:rPr>
          <w:rFonts w:asciiTheme="minorHAnsi" w:hAnsiTheme="minorHAnsi" w:cstheme="minorHAnsi"/>
          <w:szCs w:val="22"/>
        </w:rPr>
        <w:tab/>
        <w:t>Plans for Tabulation and Publication and Project Time Schedule</w:t>
      </w:r>
      <w:r w:rsidRPr="006F46EE">
        <w:rPr>
          <w:rFonts w:asciiTheme="minorHAnsi" w:hAnsiTheme="minorHAnsi" w:cstheme="minorHAnsi"/>
          <w:szCs w:val="22"/>
        </w:rPr>
        <w:tab/>
      </w:r>
    </w:p>
    <w:p w:rsidRPr="006F46EE" w:rsidR="00E35DD1" w:rsidP="00E35DD1" w:rsidRDefault="00E35DD1" w14:paraId="7DDF53B5"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A.17</w:t>
      </w:r>
      <w:r w:rsidRPr="006F46EE">
        <w:rPr>
          <w:rFonts w:asciiTheme="minorHAnsi" w:hAnsiTheme="minorHAnsi" w:cstheme="minorHAnsi"/>
          <w:szCs w:val="22"/>
        </w:rPr>
        <w:tab/>
        <w:t>Reason(s) Display of OMB Expiration Date is Inappropriate</w:t>
      </w:r>
      <w:r w:rsidRPr="006F46EE">
        <w:rPr>
          <w:rFonts w:asciiTheme="minorHAnsi" w:hAnsiTheme="minorHAnsi" w:cstheme="minorHAnsi"/>
          <w:szCs w:val="22"/>
        </w:rPr>
        <w:tab/>
      </w:r>
    </w:p>
    <w:p w:rsidRPr="006F46EE" w:rsidR="00E35DD1" w:rsidP="00E35DD1" w:rsidRDefault="00E35DD1" w14:paraId="7B9B40CF"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A.18</w:t>
      </w:r>
      <w:r w:rsidRPr="006F46EE">
        <w:rPr>
          <w:rFonts w:asciiTheme="minorHAnsi" w:hAnsiTheme="minorHAnsi" w:cstheme="minorHAnsi"/>
          <w:szCs w:val="22"/>
        </w:rPr>
        <w:tab/>
        <w:t>Exceptions to Certification for Paperwork Reduction Act Submissions</w:t>
      </w:r>
      <w:r w:rsidRPr="006F46EE">
        <w:rPr>
          <w:rFonts w:asciiTheme="minorHAnsi" w:hAnsiTheme="minorHAnsi" w:cstheme="minorHAnsi"/>
          <w:szCs w:val="22"/>
        </w:rPr>
        <w:tab/>
      </w:r>
    </w:p>
    <w:p w:rsidRPr="006F46EE" w:rsidR="00E35DD1" w:rsidP="00E35DD1" w:rsidRDefault="00E35DD1" w14:paraId="6D621925" w14:textId="77777777">
      <w:pPr>
        <w:pStyle w:val="P1-StandPara"/>
        <w:tabs>
          <w:tab w:val="left" w:pos="720"/>
          <w:tab w:val="right" w:leader="dot" w:pos="9504"/>
        </w:tabs>
        <w:spacing w:before="120" w:after="120"/>
        <w:rPr>
          <w:rFonts w:asciiTheme="minorHAnsi" w:hAnsiTheme="minorHAnsi" w:cstheme="minorHAnsi"/>
          <w:szCs w:val="22"/>
        </w:rPr>
      </w:pPr>
      <w:r w:rsidRPr="006F46EE">
        <w:rPr>
          <w:rFonts w:asciiTheme="minorHAnsi" w:hAnsiTheme="minorHAnsi" w:cstheme="minorHAnsi"/>
          <w:szCs w:val="22"/>
        </w:rPr>
        <w:fldChar w:fldCharType="end"/>
      </w:r>
    </w:p>
    <w:p w:rsidRPr="006F46EE" w:rsidR="00767C53" w:rsidP="00E35DD1" w:rsidRDefault="00767C53" w14:paraId="676B9F85" w14:textId="77777777">
      <w:pPr>
        <w:pStyle w:val="P1-StandPara"/>
        <w:tabs>
          <w:tab w:val="left" w:pos="720"/>
          <w:tab w:val="right" w:leader="dot" w:pos="9504"/>
        </w:tabs>
        <w:spacing w:before="120" w:after="120"/>
        <w:rPr>
          <w:rFonts w:asciiTheme="minorHAnsi" w:hAnsiTheme="minorHAnsi" w:cstheme="minorHAnsi"/>
          <w:szCs w:val="22"/>
        </w:rPr>
      </w:pPr>
    </w:p>
    <w:p w:rsidRPr="006F46EE" w:rsidR="007029B5" w:rsidP="00BE76A7" w:rsidRDefault="007029B5" w14:paraId="26D38D8E"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Pr="006F46EE" w:rsidR="007029B5" w:rsidP="00BE76A7" w:rsidRDefault="007029B5" w14:paraId="1CEA4B11"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Pr="006F46EE" w:rsidR="00E960FC" w:rsidP="00C20A3D" w:rsidRDefault="00E960FC" w14:paraId="4CAFCF8A" w14:textId="4B7EDB95">
      <w:pPr>
        <w:pStyle w:val="P1-StandPara"/>
        <w:tabs>
          <w:tab w:val="left" w:pos="720"/>
          <w:tab w:val="right" w:leader="dot" w:pos="9504"/>
        </w:tabs>
        <w:spacing w:before="120" w:after="120" w:line="240" w:lineRule="auto"/>
        <w:ind w:firstLine="0"/>
        <w:jc w:val="center"/>
        <w:rPr>
          <w:rFonts w:asciiTheme="minorHAnsi" w:hAnsiTheme="minorHAnsi" w:cstheme="minorHAnsi"/>
          <w:b/>
          <w:szCs w:val="22"/>
        </w:rPr>
      </w:pPr>
      <w:r w:rsidRPr="006F46EE">
        <w:rPr>
          <w:rFonts w:asciiTheme="minorHAnsi" w:hAnsiTheme="minorHAnsi" w:cstheme="minorHAnsi"/>
          <w:b/>
          <w:szCs w:val="22"/>
        </w:rPr>
        <w:lastRenderedPageBreak/>
        <w:t>List of Attachments</w:t>
      </w:r>
    </w:p>
    <w:p w:rsidRPr="006F46EE" w:rsidR="00E960FC" w:rsidP="00E960FC" w:rsidRDefault="00E960FC" w14:paraId="5CE3FC67" w14:textId="77777777">
      <w:pPr>
        <w:pStyle w:val="P1-StandPara"/>
        <w:tabs>
          <w:tab w:val="left" w:pos="720"/>
          <w:tab w:val="right" w:leader="dot" w:pos="9504"/>
        </w:tabs>
        <w:spacing w:before="120" w:after="120" w:line="240" w:lineRule="auto"/>
        <w:ind w:firstLine="0"/>
        <w:jc w:val="center"/>
        <w:rPr>
          <w:rFonts w:asciiTheme="minorHAnsi" w:hAnsiTheme="minorHAnsi" w:cstheme="minorHAnsi"/>
          <w:b/>
          <w:szCs w:val="22"/>
        </w:rPr>
      </w:pPr>
    </w:p>
    <w:p w:rsidRPr="006F46EE" w:rsidR="00551BD7" w:rsidP="00E960FC" w:rsidRDefault="00E960FC" w14:paraId="532755EE" w14:textId="310D2922">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6F46EE">
        <w:rPr>
          <w:rFonts w:asciiTheme="minorHAnsi" w:hAnsiTheme="minorHAnsi" w:cstheme="minorHAnsi"/>
          <w:szCs w:val="22"/>
        </w:rPr>
        <w:t>Attachment 1</w:t>
      </w:r>
      <w:r w:rsidRPr="006F46EE" w:rsidR="00796872">
        <w:rPr>
          <w:rFonts w:asciiTheme="minorHAnsi" w:hAnsiTheme="minorHAnsi" w:cstheme="minorHAnsi"/>
          <w:szCs w:val="22"/>
        </w:rPr>
        <w:t xml:space="preserve"> –</w:t>
      </w:r>
      <w:r w:rsidRPr="006F46EE" w:rsidR="00551BD7">
        <w:rPr>
          <w:rFonts w:asciiTheme="minorHAnsi" w:hAnsiTheme="minorHAnsi" w:cstheme="minorHAnsi"/>
          <w:szCs w:val="22"/>
        </w:rPr>
        <w:t xml:space="preserve"> </w:t>
      </w:r>
      <w:r w:rsidR="004A30A6">
        <w:rPr>
          <w:rFonts w:asciiTheme="minorHAnsi" w:hAnsiTheme="minorHAnsi" w:cstheme="minorHAnsi"/>
          <w:szCs w:val="22"/>
        </w:rPr>
        <w:t xml:space="preserve">Sub-Study Template </w:t>
      </w:r>
      <w:r w:rsidR="00F605F4">
        <w:rPr>
          <w:rFonts w:asciiTheme="minorHAnsi" w:hAnsiTheme="minorHAnsi" w:cstheme="minorHAnsi"/>
          <w:szCs w:val="22"/>
        </w:rPr>
        <w:t>F</w:t>
      </w:r>
      <w:r w:rsidR="004A30A6">
        <w:rPr>
          <w:rFonts w:asciiTheme="minorHAnsi" w:hAnsiTheme="minorHAnsi" w:cstheme="minorHAnsi"/>
          <w:szCs w:val="22"/>
        </w:rPr>
        <w:t>orm</w:t>
      </w:r>
    </w:p>
    <w:p w:rsidR="004A30A6" w:rsidP="004A30A6" w:rsidRDefault="008764C6" w14:paraId="55BF2201" w14:textId="13E57295">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6F46EE">
        <w:rPr>
          <w:rFonts w:asciiTheme="minorHAnsi" w:hAnsiTheme="minorHAnsi" w:cstheme="minorHAnsi"/>
          <w:szCs w:val="22"/>
        </w:rPr>
        <w:t xml:space="preserve">Attachment 2 – </w:t>
      </w:r>
      <w:r w:rsidRPr="004A30A6" w:rsidR="004A30A6">
        <w:rPr>
          <w:rFonts w:asciiTheme="minorHAnsi" w:hAnsiTheme="minorHAnsi" w:cstheme="minorHAnsi"/>
          <w:szCs w:val="22"/>
        </w:rPr>
        <w:t>Privacy Act Memo</w:t>
      </w:r>
    </w:p>
    <w:p w:rsidRPr="004A30A6" w:rsidR="007C3094" w:rsidP="004A30A6" w:rsidRDefault="007C3094" w14:paraId="64696936" w14:textId="340D7E3D">
      <w:pPr>
        <w:pStyle w:val="P1-StandPara"/>
        <w:tabs>
          <w:tab w:val="left" w:pos="720"/>
          <w:tab w:val="right" w:leader="dot" w:pos="9504"/>
        </w:tabs>
        <w:spacing w:before="120" w:after="120" w:line="240" w:lineRule="auto"/>
        <w:ind w:firstLine="0"/>
        <w:rPr>
          <w:rFonts w:asciiTheme="minorHAnsi" w:hAnsiTheme="minorHAnsi" w:cstheme="minorHAnsi"/>
          <w:szCs w:val="22"/>
        </w:rPr>
      </w:pPr>
      <w:r>
        <w:rPr>
          <w:rFonts w:asciiTheme="minorHAnsi" w:hAnsiTheme="minorHAnsi" w:cstheme="minorHAnsi"/>
          <w:szCs w:val="22"/>
        </w:rPr>
        <w:t xml:space="preserve">Attachment 3 – </w:t>
      </w:r>
      <w:r w:rsidR="008A38E3">
        <w:rPr>
          <w:rFonts w:asciiTheme="minorHAnsi" w:hAnsiTheme="minorHAnsi" w:cstheme="minorHAnsi"/>
          <w:szCs w:val="22"/>
        </w:rPr>
        <w:t>Data Submission</w:t>
      </w:r>
      <w:r>
        <w:rPr>
          <w:rFonts w:asciiTheme="minorHAnsi" w:hAnsiTheme="minorHAnsi" w:cstheme="minorHAnsi"/>
          <w:szCs w:val="22"/>
        </w:rPr>
        <w:t xml:space="preserve"> Request Example</w:t>
      </w:r>
    </w:p>
    <w:p w:rsidRPr="006F46EE" w:rsidR="00E960FC" w:rsidP="00BE76A7" w:rsidRDefault="00E960FC" w14:paraId="44030090" w14:textId="3B5FC028">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Pr="006F46EE" w:rsidR="00E960FC" w:rsidP="00BE76A7" w:rsidRDefault="00E960FC" w14:paraId="635B91ED" w14:textId="4A31A608">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Pr="006F46EE" w:rsidR="00E960FC" w:rsidP="00BE76A7" w:rsidRDefault="00E960FC" w14:paraId="6DBB52BA" w14:textId="5E667DF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Pr="006F46EE" w:rsidR="00E960FC" w:rsidP="00BE76A7" w:rsidRDefault="00E960FC" w14:paraId="1CFB4A2B" w14:textId="688FE716">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Pr="006F46EE" w:rsidR="00E960FC" w:rsidP="00BE76A7" w:rsidRDefault="00E960FC" w14:paraId="73A136E4" w14:textId="2C7FB80F">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Pr="006F46EE" w:rsidR="00E960FC" w:rsidP="00BE76A7" w:rsidRDefault="00E960FC" w14:paraId="3AC4E8D2" w14:textId="043D8739">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Pr="006F46EE" w:rsidR="00E960FC" w:rsidP="00BE76A7" w:rsidRDefault="00E960FC" w14:paraId="47795432" w14:textId="34B8DE2D">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Pr="006F46EE" w:rsidR="00E960FC" w:rsidP="00BE76A7" w:rsidRDefault="00E960FC" w14:paraId="333025B0" w14:textId="2BE9C701">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Pr="006F46EE" w:rsidR="00E960FC" w:rsidP="00BE76A7" w:rsidRDefault="00E960FC" w14:paraId="4284371F" w14:textId="3C4B879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Pr="006F46EE" w:rsidR="00E960FC" w:rsidP="00BE76A7" w:rsidRDefault="00E960FC" w14:paraId="389D6E78" w14:textId="5A866DCC">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Pr="006F46EE" w:rsidR="00E960FC" w:rsidP="00BE76A7" w:rsidRDefault="00E960FC" w14:paraId="722F06BE" w14:textId="341F64EA">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Pr="006F46EE" w:rsidR="00E960FC" w:rsidP="00BE76A7" w:rsidRDefault="00E960FC" w14:paraId="336F2765" w14:textId="78F6B22E">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Pr="006F46EE" w:rsidR="00E960FC" w:rsidP="00BE76A7" w:rsidRDefault="00E960FC" w14:paraId="2B1E8B18" w14:textId="000D980F">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Pr="006F46EE" w:rsidR="00E960FC" w:rsidP="00BE76A7" w:rsidRDefault="00E960FC" w14:paraId="248F22D6" w14:textId="61EE3CC6">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Pr="006F46EE" w:rsidR="00E960FC" w:rsidP="00BE76A7" w:rsidRDefault="00E960FC" w14:paraId="0B9E5E83" w14:textId="15F1C1F9">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Pr="006F46EE" w:rsidR="00E960FC" w:rsidP="00BE76A7" w:rsidRDefault="00E960FC" w14:paraId="76AB1D8F" w14:textId="4797D579">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Pr="006F46EE" w:rsidR="00E960FC" w:rsidP="00BE76A7" w:rsidRDefault="00E960FC" w14:paraId="26E564F7" w14:textId="3F2B8E61">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Pr="006F46EE" w:rsidR="00E960FC" w:rsidP="00BE76A7" w:rsidRDefault="00E960FC" w14:paraId="0501FCFA" w14:textId="70DFA15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Pr="006F46EE" w:rsidR="00E960FC" w:rsidP="00BE76A7" w:rsidRDefault="00E960FC" w14:paraId="4E3D80D0" w14:textId="7411CC8F">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Pr="006F46EE" w:rsidR="00E960FC" w:rsidP="00BE76A7" w:rsidRDefault="00E960FC" w14:paraId="69E18D99" w14:textId="2CAADEE1">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Pr="006F46EE" w:rsidR="00E960FC" w:rsidP="00BE76A7" w:rsidRDefault="00E960FC" w14:paraId="3235278B" w14:textId="5DE5B42D">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Pr="006F46EE" w:rsidR="0096078A" w:rsidP="0096078A" w:rsidRDefault="0096078A" w14:paraId="451CD36C" w14:textId="72FFD560">
      <w:pPr>
        <w:spacing w:after="0" w:line="240" w:lineRule="auto"/>
        <w:rPr>
          <w:rFonts w:asciiTheme="minorHAnsi" w:hAnsiTheme="minorHAnsi" w:cstheme="minorHAnsi"/>
          <w:b/>
        </w:rPr>
        <w:sectPr w:rsidRPr="006F46EE" w:rsidR="0096078A" w:rsidSect="0096078A">
          <w:footerReference w:type="even" r:id="rId11"/>
          <w:footerReference w:type="default" r:id="rId12"/>
          <w:pgSz w:w="12240" w:h="15840"/>
          <w:pgMar w:top="1260" w:right="1296" w:bottom="1296" w:left="1296" w:header="720" w:footer="720" w:gutter="0"/>
          <w:pgNumType w:fmt="lowerRoman" w:start="1"/>
          <w:cols w:space="720"/>
          <w:titlePg/>
          <w:docGrid w:linePitch="360"/>
        </w:sectPr>
      </w:pPr>
    </w:p>
    <w:p w:rsidRPr="006F46EE" w:rsidR="00CE4E8B" w:rsidP="0096078A" w:rsidRDefault="00CE4E8B" w14:paraId="0A5563F3" w14:textId="77777777">
      <w:pPr>
        <w:spacing w:after="0" w:line="240" w:lineRule="auto"/>
        <w:rPr>
          <w:rFonts w:eastAsia="Times New Roman" w:asciiTheme="minorHAnsi" w:hAnsiTheme="minorHAnsi" w:cstheme="minorHAnsi"/>
          <w:b/>
        </w:rPr>
      </w:pPr>
    </w:p>
    <w:p w:rsidRPr="006F46EE" w:rsidR="001808F0" w:rsidP="00BC7BA6" w:rsidRDefault="00BE76A7" w14:paraId="14A6DEEC" w14:textId="60C2B629">
      <w:pPr>
        <w:pStyle w:val="P1-StandPara"/>
        <w:numPr>
          <w:ilvl w:val="0"/>
          <w:numId w:val="15"/>
        </w:numPr>
        <w:tabs>
          <w:tab w:val="left" w:pos="720"/>
          <w:tab w:val="right" w:leader="dot" w:pos="9504"/>
        </w:tabs>
        <w:spacing w:after="200" w:line="276" w:lineRule="auto"/>
        <w:ind w:hanging="720"/>
        <w:rPr>
          <w:rFonts w:asciiTheme="minorHAnsi" w:hAnsiTheme="minorHAnsi" w:cstheme="minorHAnsi"/>
          <w:szCs w:val="22"/>
        </w:rPr>
      </w:pPr>
      <w:r w:rsidRPr="006F46EE">
        <w:rPr>
          <w:rFonts w:asciiTheme="minorHAnsi" w:hAnsiTheme="minorHAnsi" w:cstheme="minorHAnsi"/>
          <w:b/>
          <w:szCs w:val="22"/>
        </w:rPr>
        <w:t>Justification</w:t>
      </w:r>
    </w:p>
    <w:p w:rsidRPr="00992A63" w:rsidR="007577CE" w:rsidP="00BC7BA6" w:rsidRDefault="001C2DF4" w14:paraId="65EC243E" w14:textId="64E5BECD">
      <w:pPr>
        <w:pStyle w:val="P1-StandPara"/>
        <w:tabs>
          <w:tab w:val="left" w:pos="720"/>
          <w:tab w:val="right" w:leader="dot" w:pos="9504"/>
        </w:tabs>
        <w:spacing w:after="200" w:line="276" w:lineRule="auto"/>
        <w:ind w:firstLine="0"/>
        <w:rPr>
          <w:sz w:val="24"/>
          <w:szCs w:val="24"/>
        </w:rPr>
      </w:pPr>
      <w:bookmarkStart w:name="OLE_LINK6" w:id="3"/>
      <w:r w:rsidRPr="006F46EE">
        <w:rPr>
          <w:rFonts w:eastAsia="Calibri" w:asciiTheme="minorHAnsi" w:hAnsiTheme="minorHAnsi" w:cstheme="minorHAnsi"/>
          <w:szCs w:val="22"/>
        </w:rPr>
        <w:t xml:space="preserve">This is a </w:t>
      </w:r>
      <w:r w:rsidR="00C06EE5">
        <w:rPr>
          <w:rFonts w:eastAsia="Calibri" w:asciiTheme="minorHAnsi" w:hAnsiTheme="minorHAnsi" w:cstheme="minorHAnsi"/>
          <w:szCs w:val="22"/>
        </w:rPr>
        <w:t xml:space="preserve">new generic </w:t>
      </w:r>
      <w:r w:rsidRPr="006F46EE" w:rsidR="00CB281E">
        <w:rPr>
          <w:rFonts w:eastAsia="Calibri" w:asciiTheme="minorHAnsi" w:hAnsiTheme="minorHAnsi" w:cstheme="minorHAnsi"/>
          <w:szCs w:val="22"/>
        </w:rPr>
        <w:t>information collection</w:t>
      </w:r>
      <w:r w:rsidR="00C06EE5">
        <w:rPr>
          <w:rFonts w:eastAsia="Calibri" w:asciiTheme="minorHAnsi" w:hAnsiTheme="minorHAnsi" w:cstheme="minorHAnsi"/>
          <w:szCs w:val="22"/>
        </w:rPr>
        <w:t xml:space="preserve"> request seeking approval</w:t>
      </w:r>
      <w:r w:rsidR="00D75D81">
        <w:rPr>
          <w:rFonts w:eastAsia="Calibri" w:asciiTheme="minorHAnsi" w:hAnsiTheme="minorHAnsi" w:cstheme="minorHAnsi"/>
          <w:szCs w:val="22"/>
        </w:rPr>
        <w:t xml:space="preserve"> for three years</w:t>
      </w:r>
      <w:r w:rsidRPr="006F46EE">
        <w:rPr>
          <w:rFonts w:eastAsia="Calibri" w:asciiTheme="minorHAnsi" w:hAnsiTheme="minorHAnsi" w:cstheme="minorHAnsi"/>
          <w:szCs w:val="22"/>
        </w:rPr>
        <w:t>.</w:t>
      </w:r>
      <w:r w:rsidRPr="006F46EE" w:rsidR="00A9269C">
        <w:rPr>
          <w:rFonts w:eastAsia="Calibri" w:asciiTheme="minorHAnsi" w:hAnsiTheme="minorHAnsi" w:cstheme="minorHAnsi"/>
          <w:szCs w:val="22"/>
        </w:rPr>
        <w:t xml:space="preserve">  </w:t>
      </w:r>
      <w:r w:rsidRPr="006F46EE" w:rsidR="0002424C">
        <w:rPr>
          <w:rFonts w:eastAsia="Calibri" w:asciiTheme="minorHAnsi" w:hAnsiTheme="minorHAnsi" w:cstheme="minorHAnsi"/>
          <w:szCs w:val="22"/>
        </w:rPr>
        <w:t xml:space="preserve">The purpose of the </w:t>
      </w:r>
      <w:r w:rsidR="0058124C">
        <w:rPr>
          <w:rFonts w:eastAsia="Calibri" w:asciiTheme="minorHAnsi" w:hAnsiTheme="minorHAnsi" w:cstheme="minorHAnsi"/>
          <w:szCs w:val="22"/>
        </w:rPr>
        <w:t>“</w:t>
      </w:r>
      <w:r w:rsidRPr="006F46EE" w:rsidR="00EF615E">
        <w:rPr>
          <w:rFonts w:eastAsia="Calibri" w:asciiTheme="minorHAnsi" w:hAnsiTheme="minorHAnsi" w:cstheme="minorHAnsi"/>
          <w:szCs w:val="22"/>
        </w:rPr>
        <w:t xml:space="preserve">Generic for National Cancer Institute (NCI) </w:t>
      </w:r>
      <w:r w:rsidR="004A30A6">
        <w:rPr>
          <w:rFonts w:eastAsia="Calibri" w:asciiTheme="minorHAnsi" w:hAnsiTheme="minorHAnsi" w:cstheme="minorHAnsi"/>
          <w:szCs w:val="22"/>
        </w:rPr>
        <w:t xml:space="preserve">Resources, </w:t>
      </w:r>
      <w:r w:rsidRPr="006F46EE" w:rsidR="00EF615E">
        <w:rPr>
          <w:rFonts w:eastAsia="Calibri" w:asciiTheme="minorHAnsi" w:hAnsiTheme="minorHAnsi" w:cstheme="minorHAnsi"/>
          <w:szCs w:val="22"/>
        </w:rPr>
        <w:t xml:space="preserve">Software </w:t>
      </w:r>
      <w:r w:rsidR="0058124C">
        <w:rPr>
          <w:rFonts w:eastAsia="Calibri" w:asciiTheme="minorHAnsi" w:hAnsiTheme="minorHAnsi" w:cstheme="minorHAnsi"/>
          <w:szCs w:val="22"/>
        </w:rPr>
        <w:t xml:space="preserve">and Data </w:t>
      </w:r>
      <w:r w:rsidRPr="006F46EE" w:rsidR="00EF615E">
        <w:rPr>
          <w:rFonts w:eastAsia="Calibri" w:asciiTheme="minorHAnsi" w:hAnsiTheme="minorHAnsi" w:cstheme="minorHAnsi"/>
          <w:szCs w:val="22"/>
        </w:rPr>
        <w:t>Sharing Forms</w:t>
      </w:r>
      <w:r w:rsidR="0058124C">
        <w:rPr>
          <w:rFonts w:eastAsia="Calibri" w:asciiTheme="minorHAnsi" w:hAnsiTheme="minorHAnsi" w:cstheme="minorHAnsi"/>
          <w:szCs w:val="22"/>
        </w:rPr>
        <w:t>”</w:t>
      </w:r>
      <w:r w:rsidRPr="006F46EE" w:rsidR="0002424C">
        <w:rPr>
          <w:rFonts w:eastAsia="Calibri" w:asciiTheme="minorHAnsi" w:hAnsiTheme="minorHAnsi" w:cstheme="minorHAnsi"/>
          <w:szCs w:val="22"/>
        </w:rPr>
        <w:t xml:space="preserve"> is to provide a </w:t>
      </w:r>
      <w:r w:rsidRPr="006F46EE" w:rsidR="00496E76">
        <w:rPr>
          <w:rFonts w:eastAsia="Calibri" w:asciiTheme="minorHAnsi" w:hAnsiTheme="minorHAnsi" w:cstheme="minorHAnsi"/>
          <w:szCs w:val="22"/>
        </w:rPr>
        <w:t xml:space="preserve">cloud-based data science infrastructure </w:t>
      </w:r>
      <w:r w:rsidRPr="00EB7D24" w:rsidR="0008164B">
        <w:rPr>
          <w:rFonts w:eastAsia="Calibri" w:asciiTheme="minorHAnsi" w:hAnsiTheme="minorHAnsi" w:cstheme="minorHAnsi"/>
          <w:szCs w:val="22"/>
        </w:rPr>
        <w:t>to test ideas quickly, respond to the project’s needs as they evolve, incorporate feedback from scientists for flexible, innovative research methods</w:t>
      </w:r>
      <w:r w:rsidRPr="00EB7D24" w:rsidR="004B1175">
        <w:rPr>
          <w:rFonts w:eastAsia="Calibri" w:asciiTheme="minorHAnsi" w:hAnsiTheme="minorHAnsi" w:cstheme="minorHAnsi"/>
          <w:szCs w:val="22"/>
        </w:rPr>
        <w:t xml:space="preserve">, and </w:t>
      </w:r>
      <w:r w:rsidRPr="006F46EE" w:rsidR="004B1175">
        <w:rPr>
          <w:rFonts w:eastAsia="Calibri" w:asciiTheme="minorHAnsi" w:hAnsiTheme="minorHAnsi" w:cstheme="minorHAnsi"/>
          <w:szCs w:val="22"/>
        </w:rPr>
        <w:t>provid</w:t>
      </w:r>
      <w:r w:rsidR="004B1175">
        <w:rPr>
          <w:rFonts w:eastAsia="Calibri" w:asciiTheme="minorHAnsi" w:hAnsiTheme="minorHAnsi" w:cstheme="minorHAnsi"/>
          <w:szCs w:val="22"/>
        </w:rPr>
        <w:t>e</w:t>
      </w:r>
      <w:r w:rsidRPr="006F46EE" w:rsidR="004B1175">
        <w:rPr>
          <w:rFonts w:eastAsia="Calibri" w:asciiTheme="minorHAnsi" w:hAnsiTheme="minorHAnsi" w:cstheme="minorHAnsi"/>
          <w:szCs w:val="22"/>
        </w:rPr>
        <w:t xml:space="preserve"> a foundation for the cancer research community to make new scientific discoveries.</w:t>
      </w:r>
      <w:r w:rsidRPr="00EB7D24" w:rsidR="0008164B">
        <w:rPr>
          <w:rFonts w:eastAsia="Calibri" w:asciiTheme="minorHAnsi" w:hAnsiTheme="minorHAnsi" w:cstheme="minorHAnsi"/>
          <w:szCs w:val="22"/>
        </w:rPr>
        <w:t xml:space="preserve">  </w:t>
      </w:r>
      <w:r w:rsidRPr="00EB7D24" w:rsidR="004B1175">
        <w:rPr>
          <w:rFonts w:eastAsia="Calibri" w:asciiTheme="minorHAnsi" w:hAnsiTheme="minorHAnsi" w:cstheme="minorHAnsi"/>
          <w:szCs w:val="22"/>
        </w:rPr>
        <w:t>The</w:t>
      </w:r>
      <w:r w:rsidR="004B1175">
        <w:rPr>
          <w:rFonts w:eastAsia="Calibri" w:asciiTheme="minorHAnsi" w:hAnsiTheme="minorHAnsi" w:cstheme="minorHAnsi"/>
          <w:szCs w:val="22"/>
        </w:rPr>
        <w:t xml:space="preserve"> cloud-based</w:t>
      </w:r>
      <w:r w:rsidRPr="00EB7D24" w:rsidR="004B1175">
        <w:rPr>
          <w:rFonts w:eastAsia="Calibri" w:asciiTheme="minorHAnsi" w:hAnsiTheme="minorHAnsi" w:cstheme="minorHAnsi"/>
          <w:szCs w:val="22"/>
        </w:rPr>
        <w:t xml:space="preserve"> infrastructure will </w:t>
      </w:r>
      <w:r w:rsidRPr="006F46EE" w:rsidR="00496E76">
        <w:rPr>
          <w:rFonts w:eastAsia="Calibri" w:asciiTheme="minorHAnsi" w:hAnsiTheme="minorHAnsi" w:cstheme="minorHAnsi"/>
          <w:szCs w:val="22"/>
        </w:rPr>
        <w:t>connect data sets with analytical tools</w:t>
      </w:r>
      <w:r w:rsidRPr="004B1175" w:rsidR="004B1175">
        <w:rPr>
          <w:rFonts w:eastAsia="Calibri" w:asciiTheme="minorHAnsi" w:hAnsiTheme="minorHAnsi" w:cstheme="minorHAnsi"/>
          <w:szCs w:val="22"/>
        </w:rPr>
        <w:t xml:space="preserve"> </w:t>
      </w:r>
      <w:r w:rsidRPr="006F46EE" w:rsidR="004B1175">
        <w:rPr>
          <w:rFonts w:eastAsia="Calibri" w:asciiTheme="minorHAnsi" w:hAnsiTheme="minorHAnsi" w:cstheme="minorHAnsi"/>
          <w:szCs w:val="22"/>
        </w:rPr>
        <w:t>and access</w:t>
      </w:r>
      <w:r w:rsidR="004B1175">
        <w:rPr>
          <w:rFonts w:eastAsia="Calibri" w:asciiTheme="minorHAnsi" w:hAnsiTheme="minorHAnsi" w:cstheme="minorHAnsi"/>
          <w:szCs w:val="22"/>
        </w:rPr>
        <w:t xml:space="preserve"> to</w:t>
      </w:r>
      <w:r w:rsidRPr="006F46EE" w:rsidR="004B1175">
        <w:rPr>
          <w:rFonts w:eastAsia="Calibri" w:asciiTheme="minorHAnsi" w:hAnsiTheme="minorHAnsi" w:cstheme="minorHAnsi"/>
          <w:szCs w:val="22"/>
        </w:rPr>
        <w:t xml:space="preserve"> online workspaces, tools, and NCI resources to support data sharing. </w:t>
      </w:r>
      <w:r w:rsidR="004B1175">
        <w:rPr>
          <w:rFonts w:eastAsia="Calibri" w:asciiTheme="minorHAnsi" w:hAnsiTheme="minorHAnsi" w:cstheme="minorHAnsi"/>
          <w:szCs w:val="22"/>
        </w:rPr>
        <w:t xml:space="preserve"> Cloud-based data </w:t>
      </w:r>
      <w:r w:rsidR="00992A63">
        <w:rPr>
          <w:rFonts w:eastAsia="Calibri" w:asciiTheme="minorHAnsi" w:hAnsiTheme="minorHAnsi" w:cstheme="minorHAnsi"/>
          <w:szCs w:val="22"/>
        </w:rPr>
        <w:t>sharing,</w:t>
      </w:r>
      <w:r w:rsidR="004B1175">
        <w:rPr>
          <w:rFonts w:eastAsia="Calibri" w:asciiTheme="minorHAnsi" w:hAnsiTheme="minorHAnsi" w:cstheme="minorHAnsi"/>
          <w:szCs w:val="22"/>
        </w:rPr>
        <w:t xml:space="preserve"> and analysis is only possible when requests, or applications, are made to access, upload, store, and analyze </w:t>
      </w:r>
      <w:r w:rsidRPr="006F46EE" w:rsidR="0002424C">
        <w:rPr>
          <w:rFonts w:eastAsia="Calibri" w:asciiTheme="minorHAnsi" w:hAnsiTheme="minorHAnsi" w:cstheme="minorHAnsi"/>
          <w:szCs w:val="22"/>
        </w:rPr>
        <w:t>cancer</w:t>
      </w:r>
      <w:r w:rsidRPr="006F46EE" w:rsidR="001808F0">
        <w:rPr>
          <w:rFonts w:eastAsia="Calibri" w:asciiTheme="minorHAnsi" w:hAnsiTheme="minorHAnsi" w:cstheme="minorHAnsi"/>
          <w:szCs w:val="22"/>
        </w:rPr>
        <w:t xml:space="preserve"> data and metainformation</w:t>
      </w:r>
      <w:r w:rsidR="004B1175">
        <w:rPr>
          <w:rFonts w:eastAsia="Calibri" w:asciiTheme="minorHAnsi" w:hAnsiTheme="minorHAnsi" w:cstheme="minorHAnsi"/>
          <w:szCs w:val="22"/>
        </w:rPr>
        <w:t>.</w:t>
      </w:r>
      <w:bookmarkEnd w:id="3"/>
      <w:r w:rsidRPr="002B600A" w:rsidR="002B600A">
        <w:rPr>
          <w:sz w:val="24"/>
          <w:szCs w:val="24"/>
        </w:rPr>
        <w:t xml:space="preserve"> </w:t>
      </w:r>
    </w:p>
    <w:p w:rsidRPr="006F46EE" w:rsidR="00BC7BA6" w:rsidP="00BC7BA6" w:rsidRDefault="000F3043" w14:paraId="6B7B923F" w14:textId="77777777">
      <w:pPr>
        <w:pStyle w:val="P1-StandPara"/>
        <w:tabs>
          <w:tab w:val="left" w:pos="720"/>
          <w:tab w:val="right" w:leader="dot" w:pos="9504"/>
        </w:tabs>
        <w:spacing w:after="200" w:line="276" w:lineRule="auto"/>
        <w:ind w:firstLine="0"/>
        <w:rPr>
          <w:rFonts w:asciiTheme="minorHAnsi" w:hAnsiTheme="minorHAnsi" w:cstheme="minorHAnsi"/>
          <w:b/>
          <w:szCs w:val="22"/>
        </w:rPr>
      </w:pPr>
      <w:r w:rsidRPr="006F46EE">
        <w:rPr>
          <w:rFonts w:asciiTheme="minorHAnsi" w:hAnsiTheme="minorHAnsi" w:cstheme="minorHAnsi"/>
          <w:b/>
          <w:szCs w:val="22"/>
        </w:rPr>
        <w:t>A.1</w:t>
      </w:r>
      <w:r w:rsidRPr="006F46EE">
        <w:rPr>
          <w:rFonts w:asciiTheme="minorHAnsi" w:hAnsiTheme="minorHAnsi" w:cstheme="minorHAnsi"/>
          <w:b/>
          <w:szCs w:val="22"/>
        </w:rPr>
        <w:tab/>
        <w:t>Circumstances Making the Collection of Information Necessary</w:t>
      </w:r>
    </w:p>
    <w:p w:rsidRPr="006F46EE" w:rsidR="005D7EDD" w:rsidP="005D7EDD" w:rsidRDefault="005D7EDD" w14:paraId="653E04D6" w14:textId="38BD600B">
      <w:pPr>
        <w:tabs>
          <w:tab w:val="left" w:pos="1080"/>
          <w:tab w:val="left" w:pos="1170"/>
          <w:tab w:val="left" w:pos="1440"/>
        </w:tabs>
        <w:rPr>
          <w:rFonts w:asciiTheme="minorHAnsi" w:hAnsiTheme="minorHAnsi" w:cstheme="minorHAnsi"/>
        </w:rPr>
      </w:pPr>
      <w:bookmarkStart w:name="OLE_LINK3" w:id="4"/>
      <w:bookmarkStart w:name="OLE_LINK4" w:id="5"/>
      <w:r w:rsidRPr="006F46EE">
        <w:rPr>
          <w:rFonts w:asciiTheme="minorHAnsi" w:hAnsiTheme="minorHAnsi" w:cstheme="minorHAnsi"/>
        </w:rPr>
        <w:t>The NCI plans to co-locate data, storage, and computing infrastructure in the cloud with tools for analyzing and sharing data to create an interoperable resource for the research community.  A shift in the location of the data has begun with the creation of the NCI Cancer Research Data Commons and the Childhood Cancer Data Initiative.  T</w:t>
      </w:r>
      <w:r w:rsidR="00DF3571">
        <w:rPr>
          <w:rFonts w:asciiTheme="minorHAnsi" w:hAnsiTheme="minorHAnsi" w:cstheme="minorHAnsi"/>
        </w:rPr>
        <w:t>hese t</w:t>
      </w:r>
      <w:r w:rsidRPr="006F46EE">
        <w:rPr>
          <w:rFonts w:asciiTheme="minorHAnsi" w:hAnsiTheme="minorHAnsi" w:cstheme="minorHAnsi"/>
        </w:rPr>
        <w:t xml:space="preserve">wo separate resources will allow a multitude of different types of data (genomics, </w:t>
      </w:r>
      <w:r w:rsidRPr="006F46EE" w:rsidR="00CA6BB6">
        <w:rPr>
          <w:rFonts w:asciiTheme="minorHAnsi" w:hAnsiTheme="minorHAnsi" w:cstheme="minorHAnsi"/>
        </w:rPr>
        <w:t xml:space="preserve">proteomics, </w:t>
      </w:r>
      <w:r w:rsidRPr="006F46EE">
        <w:rPr>
          <w:rFonts w:asciiTheme="minorHAnsi" w:hAnsiTheme="minorHAnsi" w:cstheme="minorHAnsi"/>
        </w:rPr>
        <w:t xml:space="preserve">imaging, </w:t>
      </w:r>
      <w:r w:rsidRPr="006F46EE" w:rsidR="00CA6BB6">
        <w:rPr>
          <w:rFonts w:asciiTheme="minorHAnsi" w:hAnsiTheme="minorHAnsi" w:cstheme="minorHAnsi"/>
        </w:rPr>
        <w:t>clinical,</w:t>
      </w:r>
      <w:r w:rsidR="00DF3571">
        <w:rPr>
          <w:rFonts w:asciiTheme="minorHAnsi" w:hAnsiTheme="minorHAnsi" w:cstheme="minorHAnsi"/>
        </w:rPr>
        <w:t xml:space="preserve"> population science,</w:t>
      </w:r>
      <w:r w:rsidRPr="006F46EE" w:rsidR="00CA6BB6">
        <w:rPr>
          <w:rFonts w:asciiTheme="minorHAnsi" w:hAnsiTheme="minorHAnsi" w:cstheme="minorHAnsi"/>
        </w:rPr>
        <w:t xml:space="preserve"> and other (e.g., flow cytometry, videos, etc.) </w:t>
      </w:r>
      <w:r w:rsidRPr="006F46EE">
        <w:rPr>
          <w:rFonts w:asciiTheme="minorHAnsi" w:hAnsiTheme="minorHAnsi" w:cstheme="minorHAnsi"/>
        </w:rPr>
        <w:t xml:space="preserve">to be submitted, stored, accessed, and managed by NCI. </w:t>
      </w:r>
      <w:bookmarkEnd w:id="4"/>
      <w:bookmarkEnd w:id="5"/>
      <w:r w:rsidRPr="006F46EE">
        <w:rPr>
          <w:rFonts w:asciiTheme="minorHAnsi" w:hAnsiTheme="minorHAnsi" w:cstheme="minorHAnsi"/>
        </w:rPr>
        <w:t>Data sharing allows data generated from one research study to be used to answer questions beyond the original study. It reinforces open scientific inquiry, encourages diversity of analysis, supports studies on data collection methods and measurement, facilitates the education of new researchers, and enables the exploration of topics not envisioned by the initial investigators</w:t>
      </w:r>
      <w:r w:rsidRPr="00161455">
        <w:rPr>
          <w:rFonts w:asciiTheme="minorHAnsi" w:hAnsiTheme="minorHAnsi" w:cstheme="minorHAnsi"/>
        </w:rPr>
        <w:t>. Biomedical researchers and data scientists can use the NCI cloud resources, web interface, and computational workspace to query, submit data, analyze, and visualize data.</w:t>
      </w:r>
      <w:r w:rsidRPr="006F46EE">
        <w:rPr>
          <w:rFonts w:asciiTheme="minorHAnsi" w:hAnsiTheme="minorHAnsi" w:cstheme="minorHAnsi"/>
        </w:rPr>
        <w:t xml:space="preserve"> </w:t>
      </w:r>
    </w:p>
    <w:p w:rsidRPr="006F46EE" w:rsidR="00B80ED0" w:rsidP="00590145" w:rsidRDefault="0031488F" w14:paraId="55912B05" w14:textId="5094BD3F">
      <w:pPr>
        <w:rPr>
          <w:rFonts w:asciiTheme="minorHAnsi" w:hAnsiTheme="minorHAnsi" w:cstheme="minorHAnsi"/>
        </w:rPr>
      </w:pPr>
      <w:r w:rsidRPr="006F46EE">
        <w:rPr>
          <w:rFonts w:asciiTheme="minorHAnsi" w:hAnsiTheme="minorHAnsi" w:cstheme="minorHAnsi"/>
        </w:rPr>
        <w:t xml:space="preserve">The </w:t>
      </w:r>
      <w:hyperlink w:history="1" r:id="rId13">
        <w:r w:rsidRPr="006F46EE">
          <w:rPr>
            <w:rFonts w:asciiTheme="minorHAnsi" w:hAnsiTheme="minorHAnsi" w:cstheme="minorHAnsi"/>
          </w:rPr>
          <w:t xml:space="preserve">Public Health Law Title 42 of the United States Code </w:t>
        </w:r>
      </w:hyperlink>
      <w:r w:rsidRPr="006F46EE" w:rsidR="00BA5A8E">
        <w:rPr>
          <w:rFonts w:asciiTheme="minorHAnsi" w:hAnsiTheme="minorHAnsi" w:cstheme="minorHAnsi"/>
        </w:rPr>
        <w:t xml:space="preserve">provides the legal authority that allows the </w:t>
      </w:r>
      <w:r w:rsidRPr="006F46EE" w:rsidR="00CF04AE">
        <w:rPr>
          <w:rFonts w:asciiTheme="minorHAnsi" w:hAnsiTheme="minorHAnsi" w:cstheme="minorHAnsi"/>
        </w:rPr>
        <w:t>NCI</w:t>
      </w:r>
      <w:r w:rsidRPr="006F46EE" w:rsidR="00BA5A8E">
        <w:rPr>
          <w:rFonts w:asciiTheme="minorHAnsi" w:hAnsiTheme="minorHAnsi" w:cstheme="minorHAnsi"/>
        </w:rPr>
        <w:t xml:space="preserve"> to collect this information.</w:t>
      </w:r>
      <w:r w:rsidRPr="006F46EE" w:rsidR="00330625">
        <w:rPr>
          <w:rFonts w:asciiTheme="minorHAnsi" w:hAnsiTheme="minorHAnsi" w:cstheme="minorHAnsi"/>
        </w:rPr>
        <w:t xml:space="preserve"> NCI, </w:t>
      </w:r>
      <w:r w:rsidR="005134EB">
        <w:rPr>
          <w:rFonts w:asciiTheme="minorHAnsi" w:hAnsiTheme="minorHAnsi" w:cstheme="minorHAnsi"/>
        </w:rPr>
        <w:t xml:space="preserve">was </w:t>
      </w:r>
      <w:r w:rsidRPr="006F46EE" w:rsidR="00330625">
        <w:rPr>
          <w:rFonts w:asciiTheme="minorHAnsi" w:hAnsiTheme="minorHAnsi" w:cstheme="minorHAnsi"/>
        </w:rPr>
        <w:t xml:space="preserve">established under the National Cancer Act of 1937, </w:t>
      </w:r>
      <w:r w:rsidR="005134EB">
        <w:rPr>
          <w:rFonts w:asciiTheme="minorHAnsi" w:hAnsiTheme="minorHAnsi" w:cstheme="minorHAnsi"/>
        </w:rPr>
        <w:t xml:space="preserve">and </w:t>
      </w:r>
      <w:r w:rsidRPr="006F46EE" w:rsidR="00330625">
        <w:rPr>
          <w:rFonts w:asciiTheme="minorHAnsi" w:hAnsiTheme="minorHAnsi" w:cstheme="minorHAnsi"/>
        </w:rPr>
        <w:t>is the Federal Government's principal agency for cancer research and training and has a direct congressional mandate to disseminate information related to cancer to the public.  The National Cancer Act of 1971 broadened the scope and responsibilities of the NCI and created the National Cancer Program.   Over the years, legislative amendments have maintained the NCI authorities and responsibilities and added new information dissemination mandates as well as a requirement to assess the incorporation of state</w:t>
      </w:r>
      <w:r w:rsidRPr="006F46EE" w:rsidR="00330625">
        <w:rPr>
          <w:rFonts w:asciiTheme="minorHAnsi" w:hAnsiTheme="minorHAnsi" w:cstheme="minorHAnsi"/>
        </w:rPr>
        <w:noBreakHyphen/>
        <w:t>of</w:t>
      </w:r>
      <w:r w:rsidRPr="006F46EE" w:rsidR="00330625">
        <w:rPr>
          <w:rFonts w:asciiTheme="minorHAnsi" w:hAnsiTheme="minorHAnsi" w:cstheme="minorHAnsi"/>
        </w:rPr>
        <w:noBreakHyphen/>
        <w:t>the</w:t>
      </w:r>
      <w:r w:rsidRPr="006F46EE" w:rsidR="00330625">
        <w:rPr>
          <w:rFonts w:asciiTheme="minorHAnsi" w:hAnsiTheme="minorHAnsi" w:cstheme="minorHAnsi"/>
        </w:rPr>
        <w:noBreakHyphen/>
        <w:t xml:space="preserve">art cancer treatments into clinical practice. The Health Omnibus Programs Extension of 1988 (Public Law 100-607, Nov. 4, 1988, 102 Stat. 3048) and its amendments require the NCI to establish an information and education program to collect, identify, analyze, and disseminate on a timely basis, through publications and other appropriate means, </w:t>
      </w:r>
      <w:r w:rsidRPr="006F46EE" w:rsidR="00B80ED0">
        <w:rPr>
          <w:rFonts w:asciiTheme="minorHAnsi" w:hAnsiTheme="minorHAnsi" w:cstheme="minorHAnsi"/>
        </w:rPr>
        <w:t xml:space="preserve">information on cancer research, diagnosis, prevention, and treatment </w:t>
      </w:r>
      <w:r w:rsidRPr="006F46EE" w:rsidR="00330625">
        <w:rPr>
          <w:rFonts w:asciiTheme="minorHAnsi" w:hAnsiTheme="minorHAnsi" w:cstheme="minorHAnsi"/>
        </w:rPr>
        <w:t>(Sections 410 and 412 of the Public Health Service Act (42 USC § 285 and 285a-1)).</w:t>
      </w:r>
      <w:r w:rsidRPr="006F46EE" w:rsidR="00B80ED0">
        <w:rPr>
          <w:rFonts w:asciiTheme="minorHAnsi" w:hAnsiTheme="minorHAnsi" w:cstheme="minorHAnsi"/>
        </w:rPr>
        <w:t xml:space="preserve"> </w:t>
      </w:r>
    </w:p>
    <w:p w:rsidRPr="006F46EE" w:rsidR="00B80ED0" w:rsidP="00B80ED0" w:rsidRDefault="006E6C00" w14:paraId="478AD808" w14:textId="1789EF7C">
      <w:pPr>
        <w:pStyle w:val="NormalWeb"/>
        <w:spacing w:before="0" w:beforeAutospacing="0" w:after="0" w:afterAutospacing="0" w:line="276" w:lineRule="auto"/>
        <w:rPr>
          <w:rFonts w:eastAsia="Calibri" w:asciiTheme="minorHAnsi" w:hAnsiTheme="minorHAnsi" w:cstheme="minorHAnsi"/>
          <w:sz w:val="22"/>
          <w:szCs w:val="22"/>
        </w:rPr>
      </w:pPr>
      <w:r w:rsidRPr="006F46EE">
        <w:rPr>
          <w:rFonts w:eastAsia="Calibri" w:asciiTheme="minorHAnsi" w:hAnsiTheme="minorHAnsi" w:cstheme="minorHAnsi"/>
          <w:sz w:val="22"/>
          <w:szCs w:val="22"/>
        </w:rPr>
        <w:t>To disseminate information and data,</w:t>
      </w:r>
      <w:r w:rsidRPr="006F46EE" w:rsidR="00B80ED0">
        <w:rPr>
          <w:rFonts w:eastAsia="Calibri" w:asciiTheme="minorHAnsi" w:hAnsiTheme="minorHAnsi" w:cstheme="minorHAnsi"/>
          <w:sz w:val="22"/>
          <w:szCs w:val="22"/>
        </w:rPr>
        <w:t xml:space="preserve"> </w:t>
      </w:r>
      <w:r w:rsidR="00DF3571">
        <w:rPr>
          <w:rFonts w:eastAsia="Calibri" w:asciiTheme="minorHAnsi" w:hAnsiTheme="minorHAnsi" w:cstheme="minorHAnsi"/>
          <w:sz w:val="22"/>
          <w:szCs w:val="22"/>
        </w:rPr>
        <w:t>the National Institutes of Health (</w:t>
      </w:r>
      <w:r w:rsidRPr="006F46EE" w:rsidR="00B80ED0">
        <w:rPr>
          <w:rFonts w:eastAsia="Calibri" w:asciiTheme="minorHAnsi" w:hAnsiTheme="minorHAnsi" w:cstheme="minorHAnsi"/>
          <w:sz w:val="22"/>
          <w:szCs w:val="22"/>
        </w:rPr>
        <w:t>NIH</w:t>
      </w:r>
      <w:r w:rsidR="00DF3571">
        <w:rPr>
          <w:rFonts w:eastAsia="Calibri" w:asciiTheme="minorHAnsi" w:hAnsiTheme="minorHAnsi" w:cstheme="minorHAnsi"/>
          <w:sz w:val="22"/>
          <w:szCs w:val="22"/>
        </w:rPr>
        <w:t>)</w:t>
      </w:r>
      <w:r w:rsidRPr="006F46EE" w:rsidR="00B80ED0">
        <w:rPr>
          <w:rFonts w:eastAsia="Calibri" w:asciiTheme="minorHAnsi" w:hAnsiTheme="minorHAnsi" w:cstheme="minorHAnsi"/>
          <w:sz w:val="22"/>
          <w:szCs w:val="22"/>
        </w:rPr>
        <w:t xml:space="preserve"> </w:t>
      </w:r>
      <w:r w:rsidRPr="006F46EE">
        <w:rPr>
          <w:rFonts w:eastAsia="Calibri" w:asciiTheme="minorHAnsi" w:hAnsiTheme="minorHAnsi" w:cstheme="minorHAnsi"/>
          <w:sz w:val="22"/>
          <w:szCs w:val="22"/>
        </w:rPr>
        <w:t>creat</w:t>
      </w:r>
      <w:r w:rsidRPr="006F46EE" w:rsidR="00B80ED0">
        <w:rPr>
          <w:rFonts w:eastAsia="Calibri" w:asciiTheme="minorHAnsi" w:hAnsiTheme="minorHAnsi" w:cstheme="minorHAnsi"/>
          <w:sz w:val="22"/>
          <w:szCs w:val="22"/>
        </w:rPr>
        <w:t xml:space="preserve">ed the NIH </w:t>
      </w:r>
      <w:r w:rsidR="00E4719C">
        <w:rPr>
          <w:rFonts w:eastAsia="Calibri" w:asciiTheme="minorHAnsi" w:hAnsiTheme="minorHAnsi" w:cstheme="minorHAnsi"/>
          <w:sz w:val="22"/>
          <w:szCs w:val="22"/>
        </w:rPr>
        <w:t xml:space="preserve">Data Sharing </w:t>
      </w:r>
      <w:r w:rsidRPr="006F46EE" w:rsidR="00B80ED0">
        <w:rPr>
          <w:rFonts w:eastAsia="Calibri" w:asciiTheme="minorHAnsi" w:hAnsiTheme="minorHAnsi" w:cstheme="minorHAnsi"/>
          <w:sz w:val="22"/>
          <w:szCs w:val="22"/>
        </w:rPr>
        <w:t xml:space="preserve">Policy </w:t>
      </w:r>
      <w:r w:rsidR="00E4719C">
        <w:rPr>
          <w:rFonts w:eastAsia="Calibri" w:asciiTheme="minorHAnsi" w:hAnsiTheme="minorHAnsi" w:cstheme="minorHAnsi"/>
          <w:sz w:val="22"/>
          <w:szCs w:val="22"/>
        </w:rPr>
        <w:t>and Implementation Guidance (Final NIH Policy for Data Management and Sharing)</w:t>
      </w:r>
      <w:r w:rsidRPr="006F46EE" w:rsidR="00B80ED0">
        <w:rPr>
          <w:rFonts w:eastAsia="Calibri" w:asciiTheme="minorHAnsi" w:hAnsiTheme="minorHAnsi" w:cstheme="minorHAnsi"/>
          <w:sz w:val="22"/>
          <w:szCs w:val="22"/>
        </w:rPr>
        <w:t xml:space="preserve"> which will require investigator</w:t>
      </w:r>
      <w:r w:rsidR="00DF3571">
        <w:rPr>
          <w:rFonts w:eastAsia="Calibri" w:asciiTheme="minorHAnsi" w:hAnsiTheme="minorHAnsi" w:cstheme="minorHAnsi"/>
          <w:sz w:val="22"/>
          <w:szCs w:val="22"/>
        </w:rPr>
        <w:t>s</w:t>
      </w:r>
      <w:r w:rsidRPr="006F46EE" w:rsidR="00B80ED0">
        <w:rPr>
          <w:rFonts w:eastAsia="Calibri" w:asciiTheme="minorHAnsi" w:hAnsiTheme="minorHAnsi" w:cstheme="minorHAnsi"/>
          <w:sz w:val="22"/>
          <w:szCs w:val="22"/>
        </w:rPr>
        <w:t xml:space="preserve"> to submit a data sharing plan beginning January 25, 2023 (</w:t>
      </w:r>
      <w:hyperlink w:history="1" r:id="rId14">
        <w:r w:rsidRPr="006F46EE" w:rsidR="00B80ED0">
          <w:rPr>
            <w:rStyle w:val="Hyperlink"/>
            <w:rFonts w:eastAsia="Calibri" w:asciiTheme="minorHAnsi" w:hAnsiTheme="minorHAnsi" w:cstheme="minorHAnsi"/>
            <w:sz w:val="22"/>
            <w:szCs w:val="22"/>
          </w:rPr>
          <w:t>https://grants.nih.gov/grants/policy/data_sharing/data_sharing_guidance.htm</w:t>
        </w:r>
      </w:hyperlink>
      <w:r w:rsidRPr="006F46EE" w:rsidR="00B80ED0">
        <w:rPr>
          <w:rFonts w:eastAsia="Calibri" w:asciiTheme="minorHAnsi" w:hAnsiTheme="minorHAnsi" w:cstheme="minorHAnsi"/>
          <w:sz w:val="22"/>
          <w:szCs w:val="22"/>
        </w:rPr>
        <w:t>).  All data, particularly those generated through public funds, should be considered for data sharing. Furthermore, when the data are shared, they should be made as widely and freely available as possible while safeguarding the privacy of participants and protecting confidential and proprietary data.  To facilitate data sharing for investigators, the </w:t>
      </w:r>
      <w:hyperlink w:tgtFrame="_blank" w:history="1" r:id="rId15">
        <w:r w:rsidRPr="006F46EE" w:rsidR="00B80ED0">
          <w:rPr>
            <w:rFonts w:eastAsia="Calibri" w:asciiTheme="minorHAnsi" w:hAnsiTheme="minorHAnsi" w:cstheme="minorHAnsi"/>
            <w:sz w:val="22"/>
            <w:szCs w:val="22"/>
          </w:rPr>
          <w:t>NIH Data Sharing Policy</w:t>
        </w:r>
      </w:hyperlink>
      <w:r w:rsidRPr="006F46EE" w:rsidR="00B80ED0">
        <w:rPr>
          <w:rFonts w:eastAsia="Calibri" w:asciiTheme="minorHAnsi" w:hAnsiTheme="minorHAnsi" w:cstheme="minorHAnsi"/>
          <w:sz w:val="22"/>
          <w:szCs w:val="22"/>
        </w:rPr>
        <w:t> applies to:</w:t>
      </w:r>
    </w:p>
    <w:p w:rsidRPr="006F46EE" w:rsidR="00B80ED0" w:rsidP="00B80ED0" w:rsidRDefault="00B80ED0" w14:paraId="348E87D1" w14:textId="77777777">
      <w:pPr>
        <w:numPr>
          <w:ilvl w:val="0"/>
          <w:numId w:val="18"/>
        </w:numPr>
        <w:spacing w:after="0"/>
        <w:ind w:left="1170"/>
        <w:rPr>
          <w:rFonts w:asciiTheme="minorHAnsi" w:hAnsiTheme="minorHAnsi" w:cstheme="minorHAnsi"/>
        </w:rPr>
      </w:pPr>
      <w:r w:rsidRPr="006F46EE">
        <w:rPr>
          <w:rFonts w:asciiTheme="minorHAnsi" w:hAnsiTheme="minorHAnsi" w:cstheme="minorHAnsi"/>
        </w:rPr>
        <w:lastRenderedPageBreak/>
        <w:t>Sharing of </w:t>
      </w:r>
      <w:hyperlink w:tgtFrame="_blank" w:history="1" w:anchor="fin" r:id="rId16">
        <w:r w:rsidRPr="006F46EE">
          <w:rPr>
            <w:rFonts w:asciiTheme="minorHAnsi" w:hAnsiTheme="minorHAnsi" w:cstheme="minorHAnsi"/>
          </w:rPr>
          <w:t>final research data</w:t>
        </w:r>
      </w:hyperlink>
      <w:r w:rsidRPr="006F46EE">
        <w:rPr>
          <w:rFonts w:asciiTheme="minorHAnsi" w:hAnsiTheme="minorHAnsi" w:cstheme="minorHAnsi"/>
        </w:rPr>
        <w:t> for research purposes, especially unique data that cannot be readily replicated</w:t>
      </w:r>
    </w:p>
    <w:p w:rsidRPr="006F46EE" w:rsidR="00B80ED0" w:rsidP="00B80ED0" w:rsidRDefault="00B80ED0" w14:paraId="5AFD3FC1" w14:textId="77777777">
      <w:pPr>
        <w:numPr>
          <w:ilvl w:val="0"/>
          <w:numId w:val="18"/>
        </w:numPr>
        <w:spacing w:after="0"/>
        <w:ind w:left="1170"/>
        <w:rPr>
          <w:rFonts w:asciiTheme="minorHAnsi" w:hAnsiTheme="minorHAnsi" w:cstheme="minorHAnsi"/>
        </w:rPr>
      </w:pPr>
      <w:r w:rsidRPr="006F46EE">
        <w:rPr>
          <w:rFonts w:asciiTheme="minorHAnsi" w:hAnsiTheme="minorHAnsi" w:cstheme="minorHAnsi"/>
        </w:rPr>
        <w:t>Basic research, clinical studies, surveys, and other types of research supported by NIH</w:t>
      </w:r>
    </w:p>
    <w:p w:rsidRPr="006F46EE" w:rsidR="00B80ED0" w:rsidP="00B80ED0" w:rsidRDefault="00B80ED0" w14:paraId="4083BF5B" w14:textId="77777777">
      <w:pPr>
        <w:numPr>
          <w:ilvl w:val="0"/>
          <w:numId w:val="18"/>
        </w:numPr>
        <w:spacing w:after="0"/>
        <w:ind w:left="1170"/>
        <w:rPr>
          <w:rFonts w:asciiTheme="minorHAnsi" w:hAnsiTheme="minorHAnsi" w:cstheme="minorHAnsi"/>
        </w:rPr>
      </w:pPr>
      <w:r w:rsidRPr="006F46EE">
        <w:rPr>
          <w:rFonts w:asciiTheme="minorHAnsi" w:hAnsiTheme="minorHAnsi" w:cstheme="minorHAnsi"/>
        </w:rPr>
        <w:t>Research that involves human subjects and laboratory research that does not involve human subjects</w:t>
      </w:r>
    </w:p>
    <w:p w:rsidRPr="006F46EE" w:rsidR="00B80ED0" w:rsidP="00B80ED0" w:rsidRDefault="00B80ED0" w14:paraId="1950E3A6" w14:textId="77777777">
      <w:pPr>
        <w:numPr>
          <w:ilvl w:val="0"/>
          <w:numId w:val="18"/>
        </w:numPr>
        <w:spacing w:after="0"/>
        <w:ind w:left="1170"/>
        <w:rPr>
          <w:rFonts w:asciiTheme="minorHAnsi" w:hAnsiTheme="minorHAnsi" w:cstheme="minorHAnsi"/>
        </w:rPr>
      </w:pPr>
      <w:r w:rsidRPr="006F46EE">
        <w:rPr>
          <w:rFonts w:asciiTheme="minorHAnsi" w:hAnsiTheme="minorHAnsi" w:cstheme="minorHAnsi"/>
        </w:rPr>
        <w:t>Applicants seeking $500,000 or more in direct costs in any year of the proposed project period through grants, cooperative agreements, or contracts</w:t>
      </w:r>
    </w:p>
    <w:p w:rsidR="00330625" w:rsidP="00B80ED0" w:rsidRDefault="00330625" w14:paraId="11EE9058" w14:textId="477538C8">
      <w:pPr>
        <w:spacing w:after="0"/>
        <w:rPr>
          <w:rFonts w:asciiTheme="minorHAnsi" w:hAnsiTheme="minorHAnsi" w:cstheme="minorHAnsi"/>
        </w:rPr>
      </w:pPr>
    </w:p>
    <w:p w:rsidRPr="006F46EE" w:rsidR="000F3043" w:rsidP="000F3043" w:rsidRDefault="000F3043" w14:paraId="45377574" w14:textId="7EF4121A">
      <w:pPr>
        <w:pStyle w:val="Heading2"/>
        <w:spacing w:after="0" w:line="480" w:lineRule="auto"/>
        <w:ind w:left="0" w:firstLine="0"/>
        <w:rPr>
          <w:rFonts w:asciiTheme="minorHAnsi" w:hAnsiTheme="minorHAnsi" w:cstheme="minorHAnsi"/>
          <w:szCs w:val="22"/>
        </w:rPr>
      </w:pPr>
      <w:bookmarkStart w:name="_Toc443881743" w:id="6"/>
      <w:bookmarkStart w:name="_Toc451592232" w:id="7"/>
      <w:bookmarkStart w:name="_Toc5610273" w:id="8"/>
      <w:bookmarkStart w:name="_Toc99178779" w:id="9"/>
      <w:r w:rsidRPr="006F46EE">
        <w:rPr>
          <w:rFonts w:asciiTheme="minorHAnsi" w:hAnsiTheme="minorHAnsi" w:cstheme="minorHAnsi"/>
          <w:szCs w:val="22"/>
        </w:rPr>
        <w:t>A.2    Purpose and Use of the Information</w:t>
      </w:r>
      <w:bookmarkEnd w:id="6"/>
      <w:bookmarkEnd w:id="7"/>
      <w:bookmarkEnd w:id="8"/>
      <w:bookmarkEnd w:id="9"/>
      <w:r w:rsidRPr="006F46EE">
        <w:rPr>
          <w:rFonts w:asciiTheme="minorHAnsi" w:hAnsiTheme="minorHAnsi" w:cstheme="minorHAnsi"/>
          <w:szCs w:val="22"/>
        </w:rPr>
        <w:t xml:space="preserve"> Collection</w:t>
      </w:r>
      <w:r w:rsidR="00E46F07">
        <w:rPr>
          <w:rFonts w:asciiTheme="minorHAnsi" w:hAnsiTheme="minorHAnsi" w:cstheme="minorHAnsi"/>
          <w:szCs w:val="22"/>
        </w:rPr>
        <w:t xml:space="preserve"> </w:t>
      </w:r>
    </w:p>
    <w:p w:rsidRPr="006F46EE" w:rsidR="00C8651C" w:rsidP="004162D3" w:rsidRDefault="00D84353" w14:paraId="5A234E0F" w14:textId="05BB5096">
      <w:pPr>
        <w:spacing w:after="0"/>
        <w:rPr>
          <w:rFonts w:asciiTheme="minorHAnsi" w:hAnsiTheme="minorHAnsi" w:cstheme="minorHAnsi"/>
        </w:rPr>
      </w:pPr>
      <w:bookmarkStart w:name="_Hlk89079140" w:id="10"/>
      <w:r>
        <w:rPr>
          <w:rFonts w:asciiTheme="minorHAnsi" w:hAnsiTheme="minorHAnsi" w:cstheme="minorHAnsi"/>
        </w:rPr>
        <w:t xml:space="preserve">In preparation for dissemination </w:t>
      </w:r>
      <w:r w:rsidR="00A337ED">
        <w:rPr>
          <w:rFonts w:asciiTheme="minorHAnsi" w:hAnsiTheme="minorHAnsi" w:cstheme="minorHAnsi"/>
        </w:rPr>
        <w:t xml:space="preserve">and sharing </w:t>
      </w:r>
      <w:r>
        <w:rPr>
          <w:rFonts w:asciiTheme="minorHAnsi" w:hAnsiTheme="minorHAnsi" w:cstheme="minorHAnsi"/>
        </w:rPr>
        <w:t xml:space="preserve">of data sets, forms requesting or applying </w:t>
      </w:r>
      <w:r w:rsidR="00A337ED">
        <w:rPr>
          <w:rFonts w:asciiTheme="minorHAnsi" w:hAnsiTheme="minorHAnsi" w:cstheme="minorHAnsi"/>
        </w:rPr>
        <w:t>f</w:t>
      </w:r>
      <w:r>
        <w:rPr>
          <w:rFonts w:asciiTheme="minorHAnsi" w:hAnsiTheme="minorHAnsi" w:cstheme="minorHAnsi"/>
        </w:rPr>
        <w:t>o</w:t>
      </w:r>
      <w:r w:rsidR="00A337ED">
        <w:rPr>
          <w:rFonts w:asciiTheme="minorHAnsi" w:hAnsiTheme="minorHAnsi" w:cstheme="minorHAnsi"/>
        </w:rPr>
        <w:t>r</w:t>
      </w:r>
      <w:r>
        <w:rPr>
          <w:rFonts w:asciiTheme="minorHAnsi" w:hAnsiTheme="minorHAnsi" w:cstheme="minorHAnsi"/>
        </w:rPr>
        <w:t xml:space="preserve"> access, upload, share, and store data will be needed.  </w:t>
      </w:r>
      <w:r w:rsidRPr="006F46EE" w:rsidR="00BE2670">
        <w:rPr>
          <w:rFonts w:asciiTheme="minorHAnsi" w:hAnsiTheme="minorHAnsi" w:cstheme="minorHAnsi"/>
        </w:rPr>
        <w:t>The purpose of d</w:t>
      </w:r>
      <w:r w:rsidRPr="006F46EE" w:rsidR="00921C12">
        <w:rPr>
          <w:rFonts w:asciiTheme="minorHAnsi" w:hAnsiTheme="minorHAnsi" w:cstheme="minorHAnsi"/>
        </w:rPr>
        <w:t xml:space="preserve">ata sharing allows data generated from one research study to be used to answer questions beyond the original study. It reinforces open scientific inquiry, encourages diversity of analysis, supports studies on data collection methods and measurement, facilitates the education of new researchers, and enables the exploration of topics not envisioned by the initial investigators. </w:t>
      </w:r>
      <w:r w:rsidRPr="006F46EE" w:rsidR="00BE2670">
        <w:rPr>
          <w:rFonts w:asciiTheme="minorHAnsi" w:hAnsiTheme="minorHAnsi" w:cstheme="minorHAnsi"/>
        </w:rPr>
        <w:t xml:space="preserve"> </w:t>
      </w:r>
      <w:r w:rsidRPr="006F46EE" w:rsidR="00921C12">
        <w:rPr>
          <w:rFonts w:asciiTheme="minorHAnsi" w:hAnsiTheme="minorHAnsi" w:cstheme="minorHAnsi"/>
        </w:rPr>
        <w:t>Biomedical researchers and data scientists can use the NCI cloud resources, web interface, and computational workspace</w:t>
      </w:r>
      <w:r w:rsidRPr="006F46EE" w:rsidR="00BE2670">
        <w:rPr>
          <w:rFonts w:asciiTheme="minorHAnsi" w:hAnsiTheme="minorHAnsi" w:cstheme="minorHAnsi"/>
        </w:rPr>
        <w:t>s</w:t>
      </w:r>
      <w:r w:rsidRPr="006F46EE" w:rsidR="00921C12">
        <w:rPr>
          <w:rFonts w:asciiTheme="minorHAnsi" w:hAnsiTheme="minorHAnsi" w:cstheme="minorHAnsi"/>
        </w:rPr>
        <w:t xml:space="preserve"> to query, submit data, analyze, and visualize data. </w:t>
      </w:r>
      <w:r w:rsidRPr="00711D79" w:rsidR="00C8651C">
        <w:rPr>
          <w:rFonts w:asciiTheme="minorHAnsi" w:hAnsiTheme="minorHAnsi" w:cstheme="minorHAnsi"/>
        </w:rPr>
        <w:t>The forms would be used to register a scientist’s research</w:t>
      </w:r>
      <w:r w:rsidRPr="00711D79" w:rsidR="00943D8A">
        <w:rPr>
          <w:rFonts w:asciiTheme="minorHAnsi" w:hAnsiTheme="minorHAnsi" w:cstheme="minorHAnsi"/>
        </w:rPr>
        <w:t xml:space="preserve"> data</w:t>
      </w:r>
      <w:r w:rsidRPr="00711D79" w:rsidR="00C8651C">
        <w:rPr>
          <w:rFonts w:asciiTheme="minorHAnsi" w:hAnsiTheme="minorHAnsi" w:cstheme="minorHAnsi"/>
        </w:rPr>
        <w:t xml:space="preserve">, apply for data storage, and submit a request to access and use the data.  In addition to these forms, forms related to metadata information (i.e., related to the collection of the research data; how the data was collected) would be collected for some research </w:t>
      </w:r>
      <w:bookmarkEnd w:id="10"/>
      <w:r w:rsidRPr="00711D79" w:rsidR="00C8651C">
        <w:rPr>
          <w:rFonts w:asciiTheme="minorHAnsi" w:hAnsiTheme="minorHAnsi" w:cstheme="minorHAnsi"/>
        </w:rPr>
        <w:t>(Attachment 1).</w:t>
      </w:r>
    </w:p>
    <w:p w:rsidR="004162D3" w:rsidP="008764C6" w:rsidRDefault="004162D3" w14:paraId="11C71C60" w14:textId="77777777">
      <w:pPr>
        <w:spacing w:after="0"/>
        <w:rPr>
          <w:rFonts w:asciiTheme="minorHAnsi" w:hAnsiTheme="minorHAnsi" w:cstheme="minorHAnsi"/>
        </w:rPr>
      </w:pPr>
    </w:p>
    <w:p w:rsidRPr="006F46EE" w:rsidR="008764C6" w:rsidP="008764C6" w:rsidRDefault="008764C6" w14:paraId="64B9230B" w14:textId="530F194F">
      <w:pPr>
        <w:spacing w:after="0"/>
        <w:rPr>
          <w:rFonts w:asciiTheme="minorHAnsi" w:hAnsiTheme="minorHAnsi" w:cstheme="minorHAnsi"/>
        </w:rPr>
      </w:pPr>
      <w:r w:rsidRPr="006F46EE">
        <w:rPr>
          <w:rFonts w:asciiTheme="minorHAnsi" w:hAnsiTheme="minorHAnsi" w:cstheme="minorHAnsi"/>
        </w:rPr>
        <w:t xml:space="preserve">Gathering information on the researcher and research project from which data will be submitted is important so that submitting researchers can be assisted throughout the multi-year process of data submission and to notify them of certain expectations for task completion based on data sharing terms. </w:t>
      </w:r>
      <w:r w:rsidR="00320227">
        <w:rPr>
          <w:rFonts w:asciiTheme="minorHAnsi" w:hAnsiTheme="minorHAnsi" w:cstheme="minorHAnsi"/>
        </w:rPr>
        <w:t xml:space="preserve">While </w:t>
      </w:r>
      <w:r w:rsidRPr="006F46EE">
        <w:rPr>
          <w:rFonts w:asciiTheme="minorHAnsi" w:hAnsiTheme="minorHAnsi" w:cstheme="minorHAnsi"/>
        </w:rPr>
        <w:t xml:space="preserve">NCI </w:t>
      </w:r>
      <w:r w:rsidR="00320227">
        <w:rPr>
          <w:rFonts w:asciiTheme="minorHAnsi" w:hAnsiTheme="minorHAnsi" w:cstheme="minorHAnsi"/>
        </w:rPr>
        <w:t xml:space="preserve">will </w:t>
      </w:r>
      <w:r w:rsidRPr="006F46EE" w:rsidR="00320227">
        <w:rPr>
          <w:rFonts w:asciiTheme="minorHAnsi" w:hAnsiTheme="minorHAnsi" w:cstheme="minorHAnsi"/>
        </w:rPr>
        <w:t>define</w:t>
      </w:r>
      <w:r w:rsidR="00320227">
        <w:rPr>
          <w:rFonts w:asciiTheme="minorHAnsi" w:hAnsiTheme="minorHAnsi" w:cstheme="minorHAnsi"/>
        </w:rPr>
        <w:t xml:space="preserve"> </w:t>
      </w:r>
      <w:r w:rsidRPr="006F46EE" w:rsidR="00320227">
        <w:rPr>
          <w:rFonts w:asciiTheme="minorHAnsi" w:hAnsiTheme="minorHAnsi" w:cstheme="minorHAnsi"/>
        </w:rPr>
        <w:t xml:space="preserve"> </w:t>
      </w:r>
      <w:r w:rsidRPr="006F46EE">
        <w:rPr>
          <w:rFonts w:asciiTheme="minorHAnsi" w:hAnsiTheme="minorHAnsi" w:cstheme="minorHAnsi"/>
        </w:rPr>
        <w:t>the conditions under which users can access and use data from</w:t>
      </w:r>
      <w:r w:rsidR="00320227">
        <w:rPr>
          <w:rFonts w:asciiTheme="minorHAnsi" w:hAnsiTheme="minorHAnsi" w:cstheme="minorHAnsi"/>
        </w:rPr>
        <w:t xml:space="preserve"> the</w:t>
      </w:r>
      <w:r w:rsidRPr="006F46EE">
        <w:rPr>
          <w:rFonts w:asciiTheme="minorHAnsi" w:hAnsiTheme="minorHAnsi" w:cstheme="minorHAnsi"/>
        </w:rPr>
        <w:t xml:space="preserve"> </w:t>
      </w:r>
      <w:r w:rsidRPr="00320227" w:rsidR="00320227">
        <w:rPr>
          <w:rFonts w:asciiTheme="minorHAnsi" w:hAnsiTheme="minorHAnsi" w:cstheme="minorHAnsi"/>
        </w:rPr>
        <w:t xml:space="preserve">NCI Cancer Research Data Commons and the Childhood Cancer Data Initiative </w:t>
      </w:r>
      <w:r w:rsidRPr="006F46EE">
        <w:rPr>
          <w:rFonts w:asciiTheme="minorHAnsi" w:hAnsiTheme="minorHAnsi" w:cstheme="minorHAnsi"/>
        </w:rPr>
        <w:t xml:space="preserve"> data repositories</w:t>
      </w:r>
      <w:r w:rsidR="00320227">
        <w:rPr>
          <w:rFonts w:asciiTheme="minorHAnsi" w:hAnsiTheme="minorHAnsi" w:cstheme="minorHAnsi"/>
        </w:rPr>
        <w:t xml:space="preserve">, this generic recognizes the </w:t>
      </w:r>
      <w:r w:rsidR="00B15FE4">
        <w:rPr>
          <w:rFonts w:asciiTheme="minorHAnsi" w:hAnsiTheme="minorHAnsi" w:cstheme="minorHAnsi"/>
        </w:rPr>
        <w:t xml:space="preserve">shared </w:t>
      </w:r>
      <w:r w:rsidR="00320227">
        <w:rPr>
          <w:rFonts w:asciiTheme="minorHAnsi" w:hAnsiTheme="minorHAnsi" w:cstheme="minorHAnsi"/>
        </w:rPr>
        <w:t xml:space="preserve">need throughout </w:t>
      </w:r>
      <w:r w:rsidR="00B15FE4">
        <w:rPr>
          <w:rFonts w:asciiTheme="minorHAnsi" w:hAnsiTheme="minorHAnsi" w:cstheme="minorHAnsi"/>
        </w:rPr>
        <w:t>NIH</w:t>
      </w:r>
      <w:r w:rsidRPr="006F46EE">
        <w:rPr>
          <w:rFonts w:asciiTheme="minorHAnsi" w:hAnsiTheme="minorHAnsi" w:cstheme="minorHAnsi"/>
        </w:rPr>
        <w:t>. Information on the proposed research question</w:t>
      </w:r>
      <w:r w:rsidR="00B15FE4">
        <w:rPr>
          <w:rFonts w:asciiTheme="minorHAnsi" w:hAnsiTheme="minorHAnsi" w:cstheme="minorHAnsi"/>
        </w:rPr>
        <w:t>s</w:t>
      </w:r>
      <w:r w:rsidRPr="006F46EE">
        <w:rPr>
          <w:rFonts w:asciiTheme="minorHAnsi" w:hAnsiTheme="minorHAnsi" w:cstheme="minorHAnsi"/>
        </w:rPr>
        <w:t xml:space="preserve"> or scientific research development </w:t>
      </w:r>
      <w:r w:rsidR="00B15FE4">
        <w:rPr>
          <w:rFonts w:asciiTheme="minorHAnsi" w:hAnsiTheme="minorHAnsi" w:cstheme="minorHAnsi"/>
        </w:rPr>
        <w:t>will be</w:t>
      </w:r>
      <w:r w:rsidRPr="006F46EE" w:rsidR="00B15FE4">
        <w:rPr>
          <w:rFonts w:asciiTheme="minorHAnsi" w:hAnsiTheme="minorHAnsi" w:cstheme="minorHAnsi"/>
        </w:rPr>
        <w:t xml:space="preserve"> </w:t>
      </w:r>
      <w:r w:rsidRPr="006F46EE">
        <w:rPr>
          <w:rFonts w:asciiTheme="minorHAnsi" w:hAnsiTheme="minorHAnsi" w:cstheme="minorHAnsi"/>
        </w:rPr>
        <w:t xml:space="preserve">needed by </w:t>
      </w:r>
      <w:r w:rsidR="00B15FE4">
        <w:rPr>
          <w:rFonts w:asciiTheme="minorHAnsi" w:hAnsiTheme="minorHAnsi" w:cstheme="minorHAnsi"/>
        </w:rPr>
        <w:t>each respective IC</w:t>
      </w:r>
      <w:r w:rsidRPr="006F46EE" w:rsidR="00B15FE4">
        <w:rPr>
          <w:rFonts w:asciiTheme="minorHAnsi" w:hAnsiTheme="minorHAnsi" w:cstheme="minorHAnsi"/>
        </w:rPr>
        <w:t xml:space="preserve"> </w:t>
      </w:r>
      <w:r w:rsidRPr="006F46EE">
        <w:rPr>
          <w:rFonts w:asciiTheme="minorHAnsi" w:hAnsiTheme="minorHAnsi" w:cstheme="minorHAnsi"/>
        </w:rPr>
        <w:t xml:space="preserve">committee </w:t>
      </w:r>
      <w:r w:rsidR="00B15FE4">
        <w:rPr>
          <w:rFonts w:asciiTheme="minorHAnsi" w:hAnsiTheme="minorHAnsi" w:cstheme="minorHAnsi"/>
        </w:rPr>
        <w:t xml:space="preserve">within NIH </w:t>
      </w:r>
      <w:r w:rsidRPr="006F46EE" w:rsidR="00B15FE4">
        <w:rPr>
          <w:rFonts w:asciiTheme="minorHAnsi" w:hAnsiTheme="minorHAnsi" w:cstheme="minorHAnsi"/>
        </w:rPr>
        <w:t>to review</w:t>
      </w:r>
      <w:r w:rsidRPr="006F46EE">
        <w:rPr>
          <w:rFonts w:asciiTheme="minorHAnsi" w:hAnsiTheme="minorHAnsi" w:cstheme="minorHAnsi"/>
        </w:rPr>
        <w:t xml:space="preserve"> and adjudicate data access requests. Requests that are not approved may result in recommendations to support the study data in alternative repositories. </w:t>
      </w:r>
    </w:p>
    <w:p w:rsidRPr="006F46EE" w:rsidR="008764C6" w:rsidP="008764C6" w:rsidRDefault="008764C6" w14:paraId="6DE350BA" w14:textId="77777777">
      <w:pPr>
        <w:spacing w:after="0"/>
        <w:rPr>
          <w:rFonts w:asciiTheme="minorHAnsi" w:hAnsiTheme="minorHAnsi" w:cstheme="minorHAnsi"/>
        </w:rPr>
      </w:pPr>
    </w:p>
    <w:p w:rsidR="00992A63" w:rsidP="00005C1D" w:rsidRDefault="00921C12" w14:paraId="708B4B06" w14:textId="31500845">
      <w:pPr>
        <w:tabs>
          <w:tab w:val="left" w:pos="1080"/>
          <w:tab w:val="left" w:pos="1170"/>
          <w:tab w:val="left" w:pos="1440"/>
        </w:tabs>
        <w:rPr>
          <w:rFonts w:asciiTheme="minorHAnsi" w:hAnsiTheme="minorHAnsi" w:cstheme="minorHAnsi"/>
        </w:rPr>
      </w:pPr>
      <w:r w:rsidRPr="006F46EE">
        <w:rPr>
          <w:rFonts w:asciiTheme="minorHAnsi" w:hAnsiTheme="minorHAnsi" w:cstheme="minorHAnsi"/>
        </w:rPr>
        <w:t xml:space="preserve">Information on the forms may include a description of the research, how the data </w:t>
      </w:r>
      <w:r w:rsidRPr="006F46EE" w:rsidR="00A00193">
        <w:rPr>
          <w:rFonts w:asciiTheme="minorHAnsi" w:hAnsiTheme="minorHAnsi" w:cstheme="minorHAnsi"/>
        </w:rPr>
        <w:t>w</w:t>
      </w:r>
      <w:r w:rsidR="00A00193">
        <w:rPr>
          <w:rFonts w:asciiTheme="minorHAnsi" w:hAnsiTheme="minorHAnsi" w:cstheme="minorHAnsi"/>
        </w:rPr>
        <w:t>as</w:t>
      </w:r>
      <w:r w:rsidRPr="006F46EE" w:rsidR="00A00193">
        <w:rPr>
          <w:rFonts w:asciiTheme="minorHAnsi" w:hAnsiTheme="minorHAnsi" w:cstheme="minorHAnsi"/>
        </w:rPr>
        <w:t xml:space="preserve"> </w:t>
      </w:r>
      <w:r w:rsidRPr="006F46EE">
        <w:rPr>
          <w:rFonts w:asciiTheme="minorHAnsi" w:hAnsiTheme="minorHAnsi" w:cstheme="minorHAnsi"/>
        </w:rPr>
        <w:t xml:space="preserve">collected, research tools, requestor’s credentials, proposed use of the data, </w:t>
      </w:r>
      <w:r w:rsidRPr="006F46EE" w:rsidR="00BE2670">
        <w:rPr>
          <w:rFonts w:asciiTheme="minorHAnsi" w:hAnsiTheme="minorHAnsi" w:cstheme="minorHAnsi"/>
        </w:rPr>
        <w:t xml:space="preserve">and </w:t>
      </w:r>
      <w:r w:rsidRPr="006F46EE">
        <w:rPr>
          <w:rFonts w:asciiTheme="minorHAnsi" w:hAnsiTheme="minorHAnsi" w:cstheme="minorHAnsi"/>
        </w:rPr>
        <w:t xml:space="preserve">questions to assess whether the data </w:t>
      </w:r>
      <w:r w:rsidRPr="006F46EE" w:rsidR="00ED44FD">
        <w:rPr>
          <w:rFonts w:asciiTheme="minorHAnsi" w:hAnsiTheme="minorHAnsi" w:cstheme="minorHAnsi"/>
        </w:rPr>
        <w:t xml:space="preserve">are </w:t>
      </w:r>
      <w:r w:rsidRPr="006F46EE">
        <w:rPr>
          <w:rFonts w:asciiTheme="minorHAnsi" w:hAnsiTheme="minorHAnsi" w:cstheme="minorHAnsi"/>
        </w:rPr>
        <w:t>appropriate for sharing</w:t>
      </w:r>
      <w:r w:rsidRPr="006F46EE" w:rsidR="00BE2670">
        <w:rPr>
          <w:rFonts w:asciiTheme="minorHAnsi" w:hAnsiTheme="minorHAnsi" w:cstheme="minorHAnsi"/>
        </w:rPr>
        <w:t>.</w:t>
      </w:r>
      <w:r w:rsidRPr="006F46EE">
        <w:rPr>
          <w:rFonts w:asciiTheme="minorHAnsi" w:hAnsiTheme="minorHAnsi" w:cstheme="minorHAnsi"/>
        </w:rPr>
        <w:t xml:space="preserve"> The data catalogues and file repositories would cover various topics including molecular, cellular, social, and population-based sciences. </w:t>
      </w:r>
      <w:r w:rsidRPr="006F46EE" w:rsidR="00F5496B">
        <w:rPr>
          <w:rFonts w:asciiTheme="minorHAnsi" w:hAnsiTheme="minorHAnsi" w:cstheme="minorHAnsi"/>
        </w:rPr>
        <w:t xml:space="preserve">In addition, </w:t>
      </w:r>
      <w:r w:rsidR="00B15FE4">
        <w:rPr>
          <w:rFonts w:asciiTheme="minorHAnsi" w:hAnsiTheme="minorHAnsi" w:cstheme="minorHAnsi"/>
        </w:rPr>
        <w:t>ICs may</w:t>
      </w:r>
      <w:r w:rsidRPr="006F46EE" w:rsidR="00F5496B">
        <w:rPr>
          <w:rFonts w:asciiTheme="minorHAnsi" w:hAnsiTheme="minorHAnsi" w:cstheme="minorHAnsi"/>
        </w:rPr>
        <w:t xml:space="preserve"> ask questions related to the management and storage of the information so </w:t>
      </w:r>
      <w:r w:rsidR="00B15FE4">
        <w:rPr>
          <w:rFonts w:asciiTheme="minorHAnsi" w:hAnsiTheme="minorHAnsi" w:cstheme="minorHAnsi"/>
        </w:rPr>
        <w:t xml:space="preserve"> they</w:t>
      </w:r>
      <w:r w:rsidRPr="006F46EE" w:rsidR="00F5496B">
        <w:rPr>
          <w:rFonts w:asciiTheme="minorHAnsi" w:hAnsiTheme="minorHAnsi" w:cstheme="minorHAnsi"/>
        </w:rPr>
        <w:t xml:space="preserve"> can provide additional guidance, resources, and support for</w:t>
      </w:r>
      <w:r w:rsidR="00A41CB0">
        <w:rPr>
          <w:rFonts w:asciiTheme="minorHAnsi" w:hAnsiTheme="minorHAnsi" w:cstheme="minorHAnsi"/>
        </w:rPr>
        <w:t xml:space="preserve"> their respective studies</w:t>
      </w:r>
      <w:r w:rsidRPr="006F46EE" w:rsidR="00F5496B">
        <w:rPr>
          <w:rFonts w:asciiTheme="minorHAnsi" w:hAnsiTheme="minorHAnsi" w:cstheme="minorHAnsi"/>
        </w:rPr>
        <w:t xml:space="preserve">.  </w:t>
      </w:r>
      <w:r w:rsidRPr="006F46EE">
        <w:rPr>
          <w:rFonts w:asciiTheme="minorHAnsi" w:hAnsiTheme="minorHAnsi" w:cstheme="minorHAnsi"/>
        </w:rPr>
        <w:t>For NIH funded investigators, all requests would abide by the NIH Data Sharing Policy and Implementation Guidance</w:t>
      </w:r>
      <w:r w:rsidR="00005C1D">
        <w:rPr>
          <w:rFonts w:asciiTheme="minorHAnsi" w:hAnsiTheme="minorHAnsi" w:cstheme="minorHAnsi"/>
        </w:rPr>
        <w:t>.</w:t>
      </w:r>
    </w:p>
    <w:p w:rsidR="00992A63" w:rsidP="00005C1D" w:rsidRDefault="00992A63" w14:paraId="262EA7C4" w14:textId="569F1D8D">
      <w:pPr>
        <w:tabs>
          <w:tab w:val="left" w:pos="1080"/>
          <w:tab w:val="left" w:pos="1170"/>
          <w:tab w:val="left" w:pos="1440"/>
        </w:tabs>
        <w:rPr>
          <w:rFonts w:asciiTheme="minorHAnsi" w:hAnsiTheme="minorHAnsi" w:cstheme="minorHAnsi"/>
        </w:rPr>
      </w:pPr>
      <w:r>
        <w:rPr>
          <w:rFonts w:asciiTheme="minorHAnsi" w:hAnsiTheme="minorHAnsi" w:cstheme="minorHAnsi"/>
        </w:rPr>
        <w:t>While not inclusive, this is a sampling of the types of forms we anticipate:</w:t>
      </w:r>
    </w:p>
    <w:p w:rsidRPr="00992A63" w:rsidR="00992A63" w:rsidP="00992A63" w:rsidRDefault="00992A63" w14:paraId="5C94F51F" w14:textId="4BAC8782">
      <w:pPr>
        <w:pStyle w:val="ListParagraph"/>
        <w:numPr>
          <w:ilvl w:val="0"/>
          <w:numId w:val="20"/>
        </w:numPr>
        <w:tabs>
          <w:tab w:val="left" w:pos="1080"/>
          <w:tab w:val="left" w:pos="1170"/>
          <w:tab w:val="left" w:pos="1440"/>
        </w:tabs>
        <w:rPr>
          <w:rFonts w:asciiTheme="minorHAnsi" w:hAnsiTheme="minorHAnsi" w:cstheme="minorHAnsi"/>
        </w:rPr>
      </w:pPr>
      <w:bookmarkStart w:name="_Hlk92791917" w:id="11"/>
      <w:bookmarkStart w:name="_Hlk92791966" w:id="12"/>
      <w:r w:rsidRPr="00992A63">
        <w:rPr>
          <w:rFonts w:asciiTheme="minorHAnsi" w:hAnsiTheme="minorHAnsi" w:cstheme="minorHAnsi"/>
        </w:rPr>
        <w:t>Request Data Access/Use Form</w:t>
      </w:r>
      <w:bookmarkEnd w:id="11"/>
    </w:p>
    <w:p w:rsidRPr="00992A63" w:rsidR="00992A63" w:rsidP="00992A63" w:rsidRDefault="00992A63" w14:paraId="7DBF3B41" w14:textId="55CA2627">
      <w:pPr>
        <w:pStyle w:val="ListParagraph"/>
        <w:numPr>
          <w:ilvl w:val="0"/>
          <w:numId w:val="20"/>
        </w:numPr>
        <w:tabs>
          <w:tab w:val="left" w:pos="1080"/>
          <w:tab w:val="left" w:pos="1170"/>
          <w:tab w:val="left" w:pos="1440"/>
        </w:tabs>
        <w:rPr>
          <w:rFonts w:asciiTheme="minorHAnsi" w:hAnsiTheme="minorHAnsi" w:cstheme="minorHAnsi"/>
        </w:rPr>
      </w:pPr>
      <w:r w:rsidRPr="00992A63">
        <w:rPr>
          <w:rFonts w:asciiTheme="minorHAnsi" w:hAnsiTheme="minorHAnsi" w:cstheme="minorHAnsi"/>
        </w:rPr>
        <w:t>Data Submission/Storage Form</w:t>
      </w:r>
    </w:p>
    <w:bookmarkEnd w:id="12"/>
    <w:p w:rsidRPr="00992A63" w:rsidR="00992A63" w:rsidP="00992A63" w:rsidRDefault="00992A63" w14:paraId="3DE405B2" w14:textId="7E0C079D">
      <w:pPr>
        <w:pStyle w:val="ListParagraph"/>
        <w:numPr>
          <w:ilvl w:val="0"/>
          <w:numId w:val="20"/>
        </w:numPr>
        <w:tabs>
          <w:tab w:val="left" w:pos="1080"/>
          <w:tab w:val="left" w:pos="1170"/>
          <w:tab w:val="left" w:pos="1440"/>
        </w:tabs>
        <w:rPr>
          <w:rFonts w:asciiTheme="minorHAnsi" w:hAnsiTheme="minorHAnsi" w:cstheme="minorHAnsi"/>
        </w:rPr>
      </w:pPr>
      <w:r w:rsidRPr="00992A63">
        <w:rPr>
          <w:rFonts w:asciiTheme="minorHAnsi" w:hAnsiTheme="minorHAnsi" w:cstheme="minorHAnsi"/>
        </w:rPr>
        <w:t>Request Access to Use NCI Resources/Software</w:t>
      </w:r>
    </w:p>
    <w:p w:rsidRPr="00992A63" w:rsidR="00992A63" w:rsidP="00992A63" w:rsidRDefault="00992A63" w14:paraId="005F6132" w14:textId="4C3D620E">
      <w:pPr>
        <w:pStyle w:val="ListParagraph"/>
        <w:numPr>
          <w:ilvl w:val="0"/>
          <w:numId w:val="20"/>
        </w:numPr>
        <w:tabs>
          <w:tab w:val="left" w:pos="1080"/>
          <w:tab w:val="left" w:pos="1170"/>
          <w:tab w:val="left" w:pos="1440"/>
        </w:tabs>
        <w:rPr>
          <w:rFonts w:asciiTheme="minorHAnsi" w:hAnsiTheme="minorHAnsi" w:cstheme="minorHAnsi"/>
        </w:rPr>
      </w:pPr>
      <w:r w:rsidRPr="00992A63">
        <w:rPr>
          <w:rFonts w:asciiTheme="minorHAnsi" w:hAnsiTheme="minorHAnsi" w:cstheme="minorHAnsi"/>
        </w:rPr>
        <w:t>Project Renewal or Close-out Form</w:t>
      </w:r>
    </w:p>
    <w:p w:rsidR="00992A63" w:rsidRDefault="00992A63" w14:paraId="2DF44BF9" w14:textId="77777777">
      <w:pPr>
        <w:spacing w:after="0" w:line="240" w:lineRule="auto"/>
        <w:rPr>
          <w:rFonts w:asciiTheme="minorHAnsi" w:hAnsiTheme="minorHAnsi" w:cstheme="minorHAnsi"/>
          <w:b/>
          <w:color w:val="000000"/>
        </w:rPr>
      </w:pPr>
      <w:r>
        <w:rPr>
          <w:rFonts w:asciiTheme="minorHAnsi" w:hAnsiTheme="minorHAnsi" w:cstheme="minorHAnsi"/>
          <w:b/>
          <w:color w:val="000000"/>
        </w:rPr>
        <w:br w:type="page"/>
      </w:r>
    </w:p>
    <w:p w:rsidRPr="006F46EE" w:rsidR="00A00CF8" w:rsidP="00005C1D" w:rsidRDefault="00A00CF8" w14:paraId="2E45FE0D" w14:textId="6B015A5B">
      <w:pPr>
        <w:tabs>
          <w:tab w:val="left" w:pos="1080"/>
          <w:tab w:val="left" w:pos="1170"/>
          <w:tab w:val="left" w:pos="1440"/>
        </w:tabs>
        <w:rPr>
          <w:rFonts w:asciiTheme="minorHAnsi" w:hAnsiTheme="minorHAnsi" w:cstheme="minorHAnsi"/>
          <w:b/>
          <w:color w:val="000000"/>
        </w:rPr>
      </w:pPr>
      <w:r w:rsidRPr="006F46EE">
        <w:rPr>
          <w:rFonts w:asciiTheme="minorHAnsi" w:hAnsiTheme="minorHAnsi" w:cstheme="minorHAnsi"/>
          <w:b/>
          <w:color w:val="000000"/>
        </w:rPr>
        <w:lastRenderedPageBreak/>
        <w:t>A.3     Use of Information Technology and Burden Reduction</w:t>
      </w:r>
    </w:p>
    <w:p w:rsidRPr="006F46EE" w:rsidR="00AA6C8D" w:rsidP="00A00CF8" w:rsidRDefault="000B458F" w14:paraId="4571A319" w14:textId="4CBD7A95">
      <w:pPr>
        <w:rPr>
          <w:rFonts w:asciiTheme="minorHAnsi" w:hAnsiTheme="minorHAnsi" w:cstheme="minorHAnsi"/>
          <w:color w:val="000000"/>
        </w:rPr>
      </w:pPr>
      <w:r w:rsidRPr="000B458F">
        <w:rPr>
          <w:rFonts w:asciiTheme="minorHAnsi" w:hAnsiTheme="minorHAnsi" w:cstheme="minorHAnsi"/>
          <w:color w:val="000000"/>
        </w:rPr>
        <w:t>NCI has developed The NCI Cancer Research Data Commons (CRDC)</w:t>
      </w:r>
      <w:r>
        <w:rPr>
          <w:rFonts w:asciiTheme="minorHAnsi" w:hAnsiTheme="minorHAnsi" w:cstheme="minorHAnsi"/>
          <w:color w:val="000000"/>
        </w:rPr>
        <w:t xml:space="preserve">, </w:t>
      </w:r>
      <w:r w:rsidRPr="000B458F">
        <w:rPr>
          <w:rFonts w:asciiTheme="minorHAnsi" w:hAnsiTheme="minorHAnsi" w:cstheme="minorHAnsi"/>
          <w:color w:val="000000"/>
        </w:rPr>
        <w:t xml:space="preserve"> a cloud-based data science infrastructure that connects data sets with analytics tools to allow users to share, integrate, analyze, and visualize cancer research data to drive scientific discovery.  </w:t>
      </w:r>
      <w:r>
        <w:rPr>
          <w:rFonts w:asciiTheme="minorHAnsi" w:hAnsiTheme="minorHAnsi" w:cstheme="minorHAnsi"/>
          <w:color w:val="000000"/>
        </w:rPr>
        <w:t xml:space="preserve">This </w:t>
      </w:r>
      <w:r w:rsidRPr="006F46EE" w:rsidR="00CA6BB6">
        <w:rPr>
          <w:rFonts w:asciiTheme="minorHAnsi" w:hAnsiTheme="minorHAnsi" w:cstheme="minorHAnsi"/>
          <w:color w:val="000000"/>
        </w:rPr>
        <w:t>cloud-based data science infrastructure connects data sets/repositories with analytical tools.</w:t>
      </w:r>
      <w:r w:rsidRPr="006F46EE" w:rsidR="002C67E0">
        <w:rPr>
          <w:rFonts w:asciiTheme="minorHAnsi" w:hAnsiTheme="minorHAnsi" w:cstheme="minorHAnsi"/>
          <w:color w:val="000000"/>
        </w:rPr>
        <w:t xml:space="preserve"> </w:t>
      </w:r>
      <w:r w:rsidR="00B15FE4">
        <w:rPr>
          <w:rFonts w:asciiTheme="minorHAnsi" w:hAnsiTheme="minorHAnsi" w:cstheme="minorHAnsi"/>
          <w:color w:val="000000"/>
        </w:rPr>
        <w:t>T</w:t>
      </w:r>
      <w:r w:rsidRPr="006F46EE" w:rsidR="002C67E0">
        <w:rPr>
          <w:rFonts w:asciiTheme="minorHAnsi" w:hAnsiTheme="minorHAnsi" w:cstheme="minorHAnsi"/>
          <w:color w:val="000000"/>
        </w:rPr>
        <w:t xml:space="preserve">his online system </w:t>
      </w:r>
      <w:r w:rsidR="00B15FE4">
        <w:rPr>
          <w:rFonts w:asciiTheme="minorHAnsi" w:hAnsiTheme="minorHAnsi" w:cstheme="minorHAnsi"/>
          <w:color w:val="000000"/>
        </w:rPr>
        <w:t xml:space="preserve">was developed </w:t>
      </w:r>
      <w:r w:rsidRPr="006F46EE" w:rsidR="002C67E0">
        <w:rPr>
          <w:rFonts w:asciiTheme="minorHAnsi" w:hAnsiTheme="minorHAnsi" w:cstheme="minorHAnsi"/>
          <w:color w:val="000000"/>
        </w:rPr>
        <w:t xml:space="preserve">to register studies, submit data, and request access to data. </w:t>
      </w:r>
      <w:r w:rsidR="00B15FE4">
        <w:rPr>
          <w:rFonts w:asciiTheme="minorHAnsi" w:hAnsiTheme="minorHAnsi" w:cstheme="minorHAnsi"/>
          <w:color w:val="000000"/>
        </w:rPr>
        <w:t>Using an</w:t>
      </w:r>
      <w:r w:rsidRPr="006F46EE" w:rsidR="00B15FE4">
        <w:rPr>
          <w:rFonts w:asciiTheme="minorHAnsi" w:hAnsiTheme="minorHAnsi" w:cstheme="minorHAnsi"/>
          <w:color w:val="000000"/>
        </w:rPr>
        <w:t xml:space="preserve"> </w:t>
      </w:r>
      <w:r w:rsidRPr="006F46EE" w:rsidR="002C67E0">
        <w:rPr>
          <w:rFonts w:asciiTheme="minorHAnsi" w:hAnsiTheme="minorHAnsi" w:cstheme="minorHAnsi"/>
          <w:color w:val="000000"/>
        </w:rPr>
        <w:t xml:space="preserve">online system allows investigators to submit the required information directly, thereby minimizing burden not only for investigators and institutions, but also for </w:t>
      </w:r>
      <w:r w:rsidR="00B15FE4">
        <w:rPr>
          <w:rFonts w:asciiTheme="minorHAnsi" w:hAnsiTheme="minorHAnsi" w:cstheme="minorHAnsi"/>
          <w:color w:val="000000"/>
        </w:rPr>
        <w:t>NIH</w:t>
      </w:r>
      <w:r w:rsidRPr="006F46EE" w:rsidR="00B15FE4">
        <w:rPr>
          <w:rFonts w:asciiTheme="minorHAnsi" w:hAnsiTheme="minorHAnsi" w:cstheme="minorHAnsi"/>
          <w:color w:val="000000"/>
        </w:rPr>
        <w:t xml:space="preserve"> </w:t>
      </w:r>
      <w:r w:rsidRPr="006F46EE" w:rsidR="002C67E0">
        <w:rPr>
          <w:rFonts w:asciiTheme="minorHAnsi" w:hAnsiTheme="minorHAnsi" w:cstheme="minorHAnsi"/>
          <w:color w:val="000000"/>
        </w:rPr>
        <w:t>staff. The online system uses time-saving features, such as the use of pull-down and scrolling menus to fill data fields, “find as you type” (or “type ahead”) functionality, and text fields that allow investigators and requesters to cut and paste information from other sources.</w:t>
      </w:r>
    </w:p>
    <w:p w:rsidRPr="006F46EE" w:rsidR="0030276C" w:rsidP="00590145" w:rsidRDefault="00AA6C8D" w14:paraId="4E301662" w14:textId="372D69FB">
      <w:pPr>
        <w:rPr>
          <w:rFonts w:asciiTheme="minorHAnsi" w:hAnsiTheme="minorHAnsi" w:cstheme="minorHAnsi"/>
          <w:color w:val="000000"/>
        </w:rPr>
      </w:pPr>
      <w:bookmarkStart w:name="_Hlk96434545" w:id="13"/>
      <w:r w:rsidRPr="007E374B">
        <w:rPr>
          <w:rFonts w:asciiTheme="minorHAnsi" w:hAnsiTheme="minorHAnsi" w:cstheme="minorHAnsi"/>
          <w:color w:val="000000"/>
        </w:rPr>
        <w:t xml:space="preserve">The NCI Privacy Act Coordinator was consulted, and it was determined that a Privacy Impact Assessment (PIA) </w:t>
      </w:r>
      <w:r w:rsidRPr="007E374B" w:rsidR="00EB01F8">
        <w:rPr>
          <w:rFonts w:asciiTheme="minorHAnsi" w:hAnsiTheme="minorHAnsi" w:cstheme="minorHAnsi"/>
          <w:color w:val="000000"/>
        </w:rPr>
        <w:t xml:space="preserve">will be </w:t>
      </w:r>
      <w:r w:rsidRPr="007E374B">
        <w:rPr>
          <w:rFonts w:asciiTheme="minorHAnsi" w:hAnsiTheme="minorHAnsi" w:cstheme="minorHAnsi"/>
          <w:color w:val="000000"/>
        </w:rPr>
        <w:t>required</w:t>
      </w:r>
      <w:r w:rsidRPr="007E374B" w:rsidR="00EB01F8">
        <w:rPr>
          <w:rFonts w:asciiTheme="minorHAnsi" w:hAnsiTheme="minorHAnsi" w:cstheme="minorHAnsi"/>
          <w:color w:val="000000"/>
        </w:rPr>
        <w:t xml:space="preserve"> when personally identifiable information is </w:t>
      </w:r>
      <w:r w:rsidRPr="007E374B" w:rsidR="00923D32">
        <w:rPr>
          <w:rFonts w:asciiTheme="minorHAnsi" w:hAnsiTheme="minorHAnsi" w:cstheme="minorHAnsi"/>
          <w:color w:val="000000"/>
        </w:rPr>
        <w:t>being uploaded, stored, or accessed</w:t>
      </w:r>
      <w:r w:rsidRPr="007E374B">
        <w:rPr>
          <w:rFonts w:asciiTheme="minorHAnsi" w:hAnsiTheme="minorHAnsi" w:cstheme="minorHAnsi"/>
          <w:color w:val="000000"/>
        </w:rPr>
        <w:t>.</w:t>
      </w:r>
      <w:r w:rsidRPr="007E374B" w:rsidR="00EB01F8">
        <w:rPr>
          <w:rFonts w:asciiTheme="minorHAnsi" w:hAnsiTheme="minorHAnsi" w:cstheme="minorHAnsi"/>
          <w:color w:val="000000"/>
        </w:rPr>
        <w:t xml:space="preserve">  </w:t>
      </w:r>
      <w:r w:rsidRPr="007E374B" w:rsidR="00551175">
        <w:rPr>
          <w:rFonts w:asciiTheme="minorHAnsi" w:hAnsiTheme="minorHAnsi" w:cstheme="minorHAnsi"/>
          <w:color w:val="000000"/>
        </w:rPr>
        <w:t xml:space="preserve">For each sub-study requiring a PIA, a copy of the </w:t>
      </w:r>
      <w:r w:rsidRPr="007E374B">
        <w:rPr>
          <w:rFonts w:asciiTheme="minorHAnsi" w:hAnsiTheme="minorHAnsi" w:cstheme="minorHAnsi"/>
          <w:color w:val="000000"/>
        </w:rPr>
        <w:t xml:space="preserve">PIA </w:t>
      </w:r>
      <w:r w:rsidRPr="007E374B" w:rsidR="00551175">
        <w:rPr>
          <w:rFonts w:asciiTheme="minorHAnsi" w:hAnsiTheme="minorHAnsi" w:cstheme="minorHAnsi"/>
          <w:color w:val="000000"/>
        </w:rPr>
        <w:t xml:space="preserve">that </w:t>
      </w:r>
      <w:r w:rsidRPr="007E374B">
        <w:rPr>
          <w:rFonts w:asciiTheme="minorHAnsi" w:hAnsiTheme="minorHAnsi" w:cstheme="minorHAnsi"/>
          <w:color w:val="000000"/>
        </w:rPr>
        <w:t xml:space="preserve">has been submitted to the NIH Privacy Act Coordinator </w:t>
      </w:r>
      <w:r w:rsidRPr="007E374B" w:rsidR="00551175">
        <w:rPr>
          <w:rFonts w:asciiTheme="minorHAnsi" w:hAnsiTheme="minorHAnsi" w:cstheme="minorHAnsi"/>
          <w:color w:val="000000"/>
        </w:rPr>
        <w:t>will be included in the submission</w:t>
      </w:r>
      <w:r w:rsidR="000B458F">
        <w:rPr>
          <w:rFonts w:asciiTheme="minorHAnsi" w:hAnsiTheme="minorHAnsi" w:cstheme="minorHAnsi"/>
          <w:color w:val="000000"/>
        </w:rPr>
        <w:t xml:space="preserve">.  </w:t>
      </w:r>
    </w:p>
    <w:p w:rsidR="00685B30" w:rsidP="00590145" w:rsidRDefault="00685B30" w14:paraId="25D78964" w14:textId="3C325C93">
      <w:pPr>
        <w:pStyle w:val="Heading2"/>
        <w:spacing w:after="200" w:line="276" w:lineRule="auto"/>
        <w:ind w:left="720" w:hanging="720"/>
        <w:rPr>
          <w:rFonts w:asciiTheme="minorHAnsi" w:hAnsiTheme="minorHAnsi" w:cstheme="minorHAnsi"/>
          <w:szCs w:val="22"/>
        </w:rPr>
      </w:pPr>
      <w:bookmarkStart w:name="_Toc443881745" w:id="14"/>
      <w:bookmarkStart w:name="_Toc451592234" w:id="15"/>
      <w:bookmarkStart w:name="_Toc5610275" w:id="16"/>
      <w:bookmarkStart w:name="_Toc99178781" w:id="17"/>
      <w:bookmarkEnd w:id="13"/>
      <w:r w:rsidRPr="006F46EE">
        <w:rPr>
          <w:rFonts w:asciiTheme="minorHAnsi" w:hAnsiTheme="minorHAnsi" w:cstheme="minorHAnsi"/>
          <w:szCs w:val="22"/>
        </w:rPr>
        <w:t>A.4</w:t>
      </w:r>
      <w:r w:rsidRPr="006F46EE">
        <w:rPr>
          <w:rFonts w:asciiTheme="minorHAnsi" w:hAnsiTheme="minorHAnsi" w:cstheme="minorHAnsi"/>
          <w:szCs w:val="22"/>
        </w:rPr>
        <w:tab/>
        <w:t>Efforts to Identify Duplication and Use of Similar Information</w:t>
      </w:r>
      <w:bookmarkEnd w:id="14"/>
      <w:bookmarkEnd w:id="15"/>
      <w:bookmarkEnd w:id="16"/>
      <w:bookmarkEnd w:id="17"/>
    </w:p>
    <w:p w:rsidR="00504771" w:rsidP="008D2423" w:rsidRDefault="000D777C" w14:paraId="080ADBF3" w14:textId="1C148AAF">
      <w:pPr>
        <w:pStyle w:val="Heading2"/>
        <w:spacing w:after="0" w:line="276" w:lineRule="auto"/>
        <w:ind w:left="0" w:firstLine="0"/>
        <w:rPr>
          <w:rFonts w:asciiTheme="minorHAnsi" w:hAnsiTheme="minorHAnsi" w:eastAsiaTheme="minorEastAsia" w:cstheme="minorHAnsi"/>
          <w:b w:val="0"/>
          <w:color w:val="000000"/>
          <w:szCs w:val="22"/>
        </w:rPr>
      </w:pPr>
      <w:r w:rsidRPr="00095C69">
        <w:rPr>
          <w:rFonts w:asciiTheme="minorHAnsi" w:hAnsiTheme="minorHAnsi" w:eastAsiaTheme="minorEastAsia" w:cstheme="minorHAnsi"/>
          <w:b w:val="0"/>
          <w:color w:val="000000"/>
          <w:szCs w:val="22"/>
        </w:rPr>
        <w:t xml:space="preserve">An extensive search to identify duplication and similar information collections as is proposed here was undertaken.  </w:t>
      </w:r>
      <w:r w:rsidR="006E61D1">
        <w:rPr>
          <w:rFonts w:asciiTheme="minorHAnsi" w:hAnsiTheme="minorHAnsi" w:eastAsiaTheme="minorEastAsia" w:cstheme="minorHAnsi"/>
          <w:b w:val="0"/>
          <w:color w:val="000000"/>
          <w:szCs w:val="22"/>
        </w:rPr>
        <w:t>There were t</w:t>
      </w:r>
      <w:r w:rsidR="009C181B">
        <w:rPr>
          <w:rFonts w:asciiTheme="minorHAnsi" w:hAnsiTheme="minorHAnsi" w:eastAsiaTheme="minorEastAsia" w:cstheme="minorHAnsi"/>
          <w:b w:val="0"/>
          <w:color w:val="000000"/>
          <w:szCs w:val="22"/>
        </w:rPr>
        <w:t>hree</w:t>
      </w:r>
      <w:r w:rsidR="006E61D1">
        <w:rPr>
          <w:rFonts w:asciiTheme="minorHAnsi" w:hAnsiTheme="minorHAnsi" w:eastAsiaTheme="minorEastAsia" w:cstheme="minorHAnsi"/>
          <w:b w:val="0"/>
          <w:color w:val="000000"/>
          <w:szCs w:val="22"/>
        </w:rPr>
        <w:t xml:space="preserve"> recent submissions found.  </w:t>
      </w:r>
      <w:r w:rsidR="00504771">
        <w:rPr>
          <w:rFonts w:asciiTheme="minorHAnsi" w:hAnsiTheme="minorHAnsi" w:eastAsiaTheme="minorEastAsia" w:cstheme="minorHAnsi"/>
          <w:b w:val="0"/>
          <w:color w:val="000000"/>
          <w:szCs w:val="22"/>
        </w:rPr>
        <w:t xml:space="preserve">The NCI Genomic Data Commons (GDC) Data Submission Request Form – Center for Cancer Genomics (CCG) (OMB No. 0925-0752, Expiration Date 3/31/2023) submission has </w:t>
      </w:r>
      <w:r w:rsidRPr="00CE06B0" w:rsidR="00504771">
        <w:rPr>
          <w:rFonts w:asciiTheme="minorHAnsi" w:hAnsiTheme="minorHAnsi" w:eastAsiaTheme="minorEastAsia" w:cstheme="minorHAnsi"/>
          <w:b w:val="0"/>
          <w:color w:val="000000"/>
          <w:szCs w:val="22"/>
        </w:rPr>
        <w:t>a GDC Data Submission Request</w:t>
      </w:r>
      <w:r w:rsidR="00504771">
        <w:rPr>
          <w:rFonts w:asciiTheme="minorHAnsi" w:hAnsiTheme="minorHAnsi" w:eastAsiaTheme="minorEastAsia" w:cstheme="minorHAnsi"/>
          <w:b w:val="0"/>
          <w:color w:val="000000"/>
          <w:szCs w:val="22"/>
        </w:rPr>
        <w:t xml:space="preserve"> Form to</w:t>
      </w:r>
      <w:r w:rsidR="00CE06B0">
        <w:rPr>
          <w:rFonts w:asciiTheme="minorHAnsi" w:hAnsiTheme="minorHAnsi" w:eastAsiaTheme="minorEastAsia" w:cstheme="minorHAnsi"/>
          <w:b w:val="0"/>
          <w:color w:val="000000"/>
          <w:szCs w:val="22"/>
        </w:rPr>
        <w:t xml:space="preserve"> </w:t>
      </w:r>
      <w:r w:rsidRPr="00CE06B0" w:rsidR="00CE06B0">
        <w:rPr>
          <w:rFonts w:asciiTheme="minorHAnsi" w:hAnsiTheme="minorHAnsi" w:eastAsiaTheme="minorEastAsia" w:cstheme="minorHAnsi"/>
          <w:b w:val="0"/>
          <w:color w:val="000000"/>
          <w:szCs w:val="22"/>
        </w:rPr>
        <w:t xml:space="preserve">provide a mechanism in which investigators can </w:t>
      </w:r>
      <w:r w:rsidRPr="00A41CB0" w:rsidR="00A41CB0">
        <w:rPr>
          <w:rFonts w:asciiTheme="minorHAnsi" w:hAnsiTheme="minorHAnsi" w:eastAsiaTheme="minorEastAsia" w:cstheme="minorHAnsi"/>
          <w:b w:val="0"/>
          <w:color w:val="000000"/>
          <w:szCs w:val="22"/>
        </w:rPr>
        <w:t>submit data for studies into the NCI GDC</w:t>
      </w:r>
      <w:r w:rsidR="00A41CB0">
        <w:rPr>
          <w:rFonts w:asciiTheme="minorHAnsi" w:hAnsiTheme="minorHAnsi" w:eastAsiaTheme="minorEastAsia" w:cstheme="minorHAnsi"/>
          <w:b w:val="0"/>
          <w:color w:val="000000"/>
          <w:szCs w:val="22"/>
        </w:rPr>
        <w:t xml:space="preserve"> </w:t>
      </w:r>
      <w:r w:rsidR="00CE06B0">
        <w:rPr>
          <w:rFonts w:asciiTheme="minorHAnsi" w:hAnsiTheme="minorHAnsi" w:eastAsiaTheme="minorEastAsia" w:cstheme="minorHAnsi"/>
          <w:b w:val="0"/>
          <w:color w:val="000000"/>
          <w:szCs w:val="22"/>
        </w:rPr>
        <w:t xml:space="preserve">. </w:t>
      </w:r>
      <w:r w:rsidRPr="00CE06B0" w:rsidR="00CE06B0">
        <w:rPr>
          <w:rFonts w:asciiTheme="minorHAnsi" w:hAnsiTheme="minorHAnsi" w:eastAsiaTheme="minorEastAsia" w:cstheme="minorHAnsi"/>
          <w:color w:val="000000"/>
          <w:szCs w:val="22"/>
        </w:rPr>
        <w:t xml:space="preserve"> </w:t>
      </w:r>
      <w:r w:rsidRPr="00CE06B0" w:rsidR="00CE06B0">
        <w:rPr>
          <w:rFonts w:asciiTheme="minorHAnsi" w:hAnsiTheme="minorHAnsi" w:eastAsiaTheme="minorEastAsia" w:cstheme="minorHAnsi"/>
          <w:b w:val="0"/>
          <w:bCs/>
          <w:color w:val="000000"/>
          <w:szCs w:val="22"/>
        </w:rPr>
        <w:t xml:space="preserve">This form determines in a structured fashion whether the study is applicable to </w:t>
      </w:r>
      <w:r w:rsidR="00CE06B0">
        <w:rPr>
          <w:rFonts w:asciiTheme="minorHAnsi" w:hAnsiTheme="minorHAnsi" w:eastAsiaTheme="minorEastAsia" w:cstheme="minorHAnsi"/>
          <w:b w:val="0"/>
          <w:bCs/>
          <w:color w:val="000000"/>
          <w:szCs w:val="22"/>
        </w:rPr>
        <w:t xml:space="preserve">the </w:t>
      </w:r>
      <w:r w:rsidRPr="00CE06B0" w:rsidR="00CE06B0">
        <w:rPr>
          <w:rFonts w:asciiTheme="minorHAnsi" w:hAnsiTheme="minorHAnsi" w:eastAsiaTheme="minorEastAsia" w:cstheme="minorHAnsi"/>
          <w:b w:val="0"/>
          <w:bCs/>
          <w:color w:val="000000"/>
          <w:szCs w:val="22"/>
        </w:rPr>
        <w:t xml:space="preserve">cancer genomics research </w:t>
      </w:r>
      <w:r w:rsidR="00CE06B0">
        <w:rPr>
          <w:rFonts w:asciiTheme="minorHAnsi" w:hAnsiTheme="minorHAnsi" w:eastAsiaTheme="minorEastAsia" w:cstheme="minorHAnsi"/>
          <w:b w:val="0"/>
          <w:bCs/>
          <w:color w:val="000000"/>
          <w:szCs w:val="22"/>
        </w:rPr>
        <w:t xml:space="preserve">only </w:t>
      </w:r>
      <w:r w:rsidRPr="00CE06B0" w:rsidR="00CE06B0">
        <w:rPr>
          <w:rFonts w:asciiTheme="minorHAnsi" w:hAnsiTheme="minorHAnsi" w:eastAsiaTheme="minorEastAsia" w:cstheme="minorHAnsi"/>
          <w:b w:val="0"/>
          <w:bCs/>
          <w:color w:val="000000"/>
          <w:szCs w:val="22"/>
        </w:rPr>
        <w:t xml:space="preserve">and whether the GDC has the available resources to support the management of study data. </w:t>
      </w:r>
      <w:r w:rsidRPr="00CE06B0" w:rsidR="00504771">
        <w:rPr>
          <w:rFonts w:asciiTheme="minorHAnsi" w:hAnsiTheme="minorHAnsi" w:eastAsiaTheme="minorEastAsia" w:cstheme="minorHAnsi"/>
          <w:b w:val="0"/>
          <w:bCs/>
          <w:color w:val="000000"/>
          <w:szCs w:val="22"/>
        </w:rPr>
        <w:t>The</w:t>
      </w:r>
      <w:r w:rsidRPr="00EB781B" w:rsidR="00504771">
        <w:rPr>
          <w:rFonts w:asciiTheme="minorHAnsi" w:hAnsiTheme="minorHAnsi" w:eastAsiaTheme="minorEastAsia" w:cstheme="minorHAnsi"/>
          <w:b w:val="0"/>
          <w:color w:val="000000"/>
          <w:szCs w:val="22"/>
        </w:rPr>
        <w:t xml:space="preserve"> GDC Data Submission Review Committee also uses the form to review and assess the data submission request for applicability to the GDC mission.</w:t>
      </w:r>
    </w:p>
    <w:p w:rsidR="00504771" w:rsidP="008D2423" w:rsidRDefault="00504771" w14:paraId="7F8FB944" w14:textId="77777777">
      <w:pPr>
        <w:pStyle w:val="Heading2"/>
        <w:spacing w:after="0" w:line="276" w:lineRule="auto"/>
        <w:ind w:left="0" w:firstLine="0"/>
        <w:rPr>
          <w:rFonts w:asciiTheme="minorHAnsi" w:hAnsiTheme="minorHAnsi" w:eastAsiaTheme="minorEastAsia" w:cstheme="minorHAnsi"/>
          <w:b w:val="0"/>
          <w:color w:val="000000"/>
          <w:szCs w:val="22"/>
        </w:rPr>
      </w:pPr>
    </w:p>
    <w:p w:rsidR="008D2423" w:rsidP="008D2423" w:rsidRDefault="000D777C" w14:paraId="4AA94FC2" w14:textId="5B192C45">
      <w:pPr>
        <w:pStyle w:val="Heading2"/>
        <w:spacing w:after="0" w:line="276" w:lineRule="auto"/>
        <w:ind w:left="0" w:firstLine="0"/>
        <w:rPr>
          <w:rFonts w:asciiTheme="minorHAnsi" w:hAnsiTheme="minorHAnsi" w:eastAsiaTheme="minorEastAsia" w:cstheme="minorHAnsi"/>
          <w:b w:val="0"/>
          <w:color w:val="000000"/>
          <w:szCs w:val="22"/>
        </w:rPr>
      </w:pPr>
      <w:r w:rsidRPr="00095C69">
        <w:rPr>
          <w:rFonts w:asciiTheme="minorHAnsi" w:hAnsiTheme="minorHAnsi" w:eastAsiaTheme="minorEastAsia" w:cstheme="minorHAnsi"/>
          <w:b w:val="0"/>
          <w:color w:val="000000"/>
          <w:szCs w:val="22"/>
        </w:rPr>
        <w:t xml:space="preserve">The National Institute of Mental Health Data Archive (NDA), NIMH (OMB No. 0925-0667, Expiration Date </w:t>
      </w:r>
      <w:r w:rsidR="00A00193">
        <w:rPr>
          <w:rFonts w:asciiTheme="minorHAnsi" w:hAnsiTheme="minorHAnsi" w:eastAsiaTheme="minorEastAsia" w:cstheme="minorHAnsi"/>
          <w:b w:val="0"/>
          <w:color w:val="000000"/>
          <w:szCs w:val="22"/>
        </w:rPr>
        <w:t>01/31/2024</w:t>
      </w:r>
      <w:r w:rsidRPr="00095C69">
        <w:rPr>
          <w:rFonts w:asciiTheme="minorHAnsi" w:hAnsiTheme="minorHAnsi" w:eastAsiaTheme="minorEastAsia" w:cstheme="minorHAnsi"/>
          <w:b w:val="0"/>
          <w:color w:val="000000"/>
          <w:szCs w:val="22"/>
        </w:rPr>
        <w:t xml:space="preserve">) </w:t>
      </w:r>
      <w:r w:rsidR="00142F0F">
        <w:rPr>
          <w:rFonts w:asciiTheme="minorHAnsi" w:hAnsiTheme="minorHAnsi" w:eastAsiaTheme="minorEastAsia" w:cstheme="minorHAnsi"/>
          <w:b w:val="0"/>
          <w:color w:val="000000"/>
          <w:szCs w:val="22"/>
        </w:rPr>
        <w:t xml:space="preserve">have two forms. The </w:t>
      </w:r>
      <w:r w:rsidRPr="00095C69">
        <w:rPr>
          <w:rFonts w:asciiTheme="minorHAnsi" w:hAnsiTheme="minorHAnsi" w:eastAsiaTheme="minorEastAsia" w:cstheme="minorHAnsi"/>
          <w:b w:val="0"/>
          <w:color w:val="000000"/>
          <w:szCs w:val="22"/>
        </w:rPr>
        <w:t xml:space="preserve">Data Submission Agreement and Data Use Certification </w:t>
      </w:r>
      <w:r w:rsidR="00142F0F">
        <w:rPr>
          <w:rFonts w:asciiTheme="minorHAnsi" w:hAnsiTheme="minorHAnsi" w:eastAsiaTheme="minorEastAsia" w:cstheme="minorHAnsi"/>
          <w:b w:val="0"/>
          <w:color w:val="000000"/>
          <w:szCs w:val="22"/>
        </w:rPr>
        <w:t>forms</w:t>
      </w:r>
      <w:r w:rsidRPr="00095C69">
        <w:rPr>
          <w:rFonts w:asciiTheme="minorHAnsi" w:hAnsiTheme="minorHAnsi" w:eastAsiaTheme="minorEastAsia" w:cstheme="minorHAnsi"/>
          <w:b w:val="0"/>
          <w:color w:val="000000"/>
          <w:szCs w:val="22"/>
        </w:rPr>
        <w:t xml:space="preserve"> collect information about researchers submitting data and requesting access to shared data in the NIMH Data Archive (NDA).</w:t>
      </w:r>
      <w:r w:rsidR="004B0464">
        <w:rPr>
          <w:rFonts w:asciiTheme="minorHAnsi" w:hAnsiTheme="minorHAnsi" w:eastAsiaTheme="minorEastAsia" w:cstheme="minorHAnsi"/>
          <w:b w:val="0"/>
          <w:color w:val="000000"/>
          <w:szCs w:val="22"/>
        </w:rPr>
        <w:t xml:space="preserve">  The</w:t>
      </w:r>
      <w:r w:rsidR="008C4C11">
        <w:rPr>
          <w:rFonts w:asciiTheme="minorHAnsi" w:hAnsiTheme="minorHAnsi" w:eastAsiaTheme="minorEastAsia" w:cstheme="minorHAnsi"/>
          <w:b w:val="0"/>
          <w:color w:val="000000"/>
          <w:szCs w:val="22"/>
        </w:rPr>
        <w:t>se</w:t>
      </w:r>
      <w:r w:rsidR="004B0464">
        <w:rPr>
          <w:rFonts w:asciiTheme="minorHAnsi" w:hAnsiTheme="minorHAnsi" w:eastAsiaTheme="minorEastAsia" w:cstheme="minorHAnsi"/>
          <w:b w:val="0"/>
          <w:color w:val="000000"/>
          <w:szCs w:val="22"/>
        </w:rPr>
        <w:t xml:space="preserve"> forms collect research data and information about the researchers</w:t>
      </w:r>
      <w:r w:rsidR="008C4C11">
        <w:rPr>
          <w:rFonts w:asciiTheme="minorHAnsi" w:hAnsiTheme="minorHAnsi" w:eastAsiaTheme="minorEastAsia" w:cstheme="minorHAnsi"/>
          <w:b w:val="0"/>
          <w:color w:val="000000"/>
          <w:szCs w:val="22"/>
        </w:rPr>
        <w:t xml:space="preserve"> that is</w:t>
      </w:r>
      <w:r w:rsidR="004B0464">
        <w:rPr>
          <w:rFonts w:asciiTheme="minorHAnsi" w:hAnsiTheme="minorHAnsi" w:eastAsiaTheme="minorEastAsia" w:cstheme="minorHAnsi"/>
          <w:b w:val="0"/>
          <w:color w:val="000000"/>
          <w:szCs w:val="22"/>
        </w:rPr>
        <w:t xml:space="preserve"> solely focused on </w:t>
      </w:r>
      <w:r w:rsidR="004F6CBD">
        <w:rPr>
          <w:rFonts w:asciiTheme="minorHAnsi" w:hAnsiTheme="minorHAnsi" w:eastAsiaTheme="minorEastAsia" w:cstheme="minorHAnsi"/>
          <w:b w:val="0"/>
          <w:color w:val="000000"/>
          <w:szCs w:val="22"/>
        </w:rPr>
        <w:t xml:space="preserve">the prevention, cause, diagnosis, </w:t>
      </w:r>
      <w:r w:rsidR="00577AF1">
        <w:rPr>
          <w:rFonts w:asciiTheme="minorHAnsi" w:hAnsiTheme="minorHAnsi" w:eastAsiaTheme="minorEastAsia" w:cstheme="minorHAnsi"/>
          <w:b w:val="0"/>
          <w:color w:val="000000"/>
          <w:szCs w:val="22"/>
        </w:rPr>
        <w:t xml:space="preserve">and </w:t>
      </w:r>
      <w:r w:rsidR="004F6CBD">
        <w:rPr>
          <w:rFonts w:asciiTheme="minorHAnsi" w:hAnsiTheme="minorHAnsi" w:eastAsiaTheme="minorEastAsia" w:cstheme="minorHAnsi"/>
          <w:b w:val="0"/>
          <w:color w:val="000000"/>
          <w:szCs w:val="22"/>
        </w:rPr>
        <w:t xml:space="preserve">treatment </w:t>
      </w:r>
      <w:r w:rsidR="00577AF1">
        <w:rPr>
          <w:rFonts w:asciiTheme="minorHAnsi" w:hAnsiTheme="minorHAnsi" w:eastAsiaTheme="minorEastAsia" w:cstheme="minorHAnsi"/>
          <w:b w:val="0"/>
          <w:color w:val="000000"/>
          <w:szCs w:val="22"/>
        </w:rPr>
        <w:t xml:space="preserve">of </w:t>
      </w:r>
      <w:r w:rsidR="004B0464">
        <w:rPr>
          <w:rFonts w:asciiTheme="minorHAnsi" w:hAnsiTheme="minorHAnsi" w:eastAsiaTheme="minorEastAsia" w:cstheme="minorHAnsi"/>
          <w:b w:val="0"/>
          <w:color w:val="000000"/>
          <w:szCs w:val="22"/>
        </w:rPr>
        <w:t>mental health, not cancer</w:t>
      </w:r>
      <w:r w:rsidR="006E61D1">
        <w:rPr>
          <w:rFonts w:asciiTheme="minorHAnsi" w:hAnsiTheme="minorHAnsi" w:eastAsiaTheme="minorEastAsia" w:cstheme="minorHAnsi"/>
          <w:b w:val="0"/>
          <w:color w:val="000000"/>
          <w:szCs w:val="22"/>
        </w:rPr>
        <w:t>-related data</w:t>
      </w:r>
      <w:r w:rsidR="004B0464">
        <w:rPr>
          <w:rFonts w:asciiTheme="minorHAnsi" w:hAnsiTheme="minorHAnsi" w:eastAsiaTheme="minorEastAsia" w:cstheme="minorHAnsi"/>
          <w:b w:val="0"/>
          <w:color w:val="000000"/>
          <w:szCs w:val="22"/>
        </w:rPr>
        <w:t>.</w:t>
      </w:r>
    </w:p>
    <w:p w:rsidRPr="00EB7D24" w:rsidR="008D2423" w:rsidP="00EB7D24" w:rsidRDefault="008D2423" w14:paraId="19D803D1" w14:textId="77777777">
      <w:pPr>
        <w:pStyle w:val="P1-StandPara"/>
        <w:spacing w:line="240" w:lineRule="auto"/>
        <w:rPr>
          <w:rFonts w:eastAsiaTheme="minorEastAsia"/>
          <w:b/>
        </w:rPr>
      </w:pPr>
    </w:p>
    <w:p w:rsidR="006E61D1" w:rsidP="00915FBD" w:rsidRDefault="006E61D1" w14:paraId="56F3F00C" w14:textId="57964870">
      <w:pPr>
        <w:pStyle w:val="Heading2"/>
        <w:spacing w:after="0" w:line="276" w:lineRule="auto"/>
        <w:ind w:left="0" w:firstLine="0"/>
        <w:rPr>
          <w:rFonts w:asciiTheme="minorHAnsi" w:hAnsiTheme="minorHAnsi" w:cstheme="minorHAnsi"/>
          <w:b w:val="0"/>
          <w:szCs w:val="22"/>
        </w:rPr>
      </w:pPr>
      <w:r w:rsidRPr="00EB7D24">
        <w:rPr>
          <w:rFonts w:asciiTheme="minorHAnsi" w:hAnsiTheme="minorHAnsi" w:eastAsiaTheme="minorEastAsia" w:cstheme="minorHAnsi"/>
          <w:b w:val="0"/>
          <w:bCs/>
          <w:color w:val="000000"/>
          <w:szCs w:val="22"/>
        </w:rPr>
        <w:t xml:space="preserve">In addition, there is the NIH Information Collection Forms to Support Genomic Data Sharing for Research Purposes (OMB No. 0925-0670, Expiration Date </w:t>
      </w:r>
      <w:r w:rsidR="000908E3">
        <w:rPr>
          <w:rFonts w:asciiTheme="minorHAnsi" w:hAnsiTheme="minorHAnsi" w:eastAsiaTheme="minorEastAsia" w:cstheme="minorHAnsi"/>
          <w:b w:val="0"/>
          <w:bCs/>
          <w:color w:val="000000"/>
          <w:szCs w:val="22"/>
        </w:rPr>
        <w:t>11/3</w:t>
      </w:r>
      <w:r w:rsidR="00A23596">
        <w:rPr>
          <w:rFonts w:asciiTheme="minorHAnsi" w:hAnsiTheme="minorHAnsi" w:eastAsiaTheme="minorEastAsia" w:cstheme="minorHAnsi"/>
          <w:b w:val="0"/>
          <w:bCs/>
          <w:color w:val="000000"/>
          <w:szCs w:val="22"/>
        </w:rPr>
        <w:t>0</w:t>
      </w:r>
      <w:r w:rsidR="000908E3">
        <w:rPr>
          <w:rFonts w:asciiTheme="minorHAnsi" w:hAnsiTheme="minorHAnsi" w:eastAsiaTheme="minorEastAsia" w:cstheme="minorHAnsi"/>
          <w:b w:val="0"/>
          <w:bCs/>
          <w:color w:val="000000"/>
          <w:szCs w:val="22"/>
        </w:rPr>
        <w:t>/2022</w:t>
      </w:r>
      <w:r w:rsidRPr="00EB7D24">
        <w:rPr>
          <w:rFonts w:asciiTheme="minorHAnsi" w:hAnsiTheme="minorHAnsi" w:cstheme="minorHAnsi"/>
          <w:b w:val="0"/>
          <w:szCs w:val="22"/>
        </w:rPr>
        <w:t>)</w:t>
      </w:r>
      <w:r w:rsidR="00D16BD5">
        <w:rPr>
          <w:rFonts w:asciiTheme="minorHAnsi" w:hAnsiTheme="minorHAnsi" w:cstheme="minorHAnsi"/>
          <w:b w:val="0"/>
          <w:szCs w:val="22"/>
        </w:rPr>
        <w:t xml:space="preserve"> which has </w:t>
      </w:r>
      <w:r w:rsidR="00926861">
        <w:rPr>
          <w:rFonts w:asciiTheme="minorHAnsi" w:hAnsiTheme="minorHAnsi" w:cstheme="minorHAnsi"/>
          <w:b w:val="0"/>
          <w:szCs w:val="22"/>
        </w:rPr>
        <w:t xml:space="preserve">an access request to a </w:t>
      </w:r>
      <w:r w:rsidR="00BB4EFA">
        <w:rPr>
          <w:rFonts w:asciiTheme="minorHAnsi" w:hAnsiTheme="minorHAnsi" w:cstheme="minorHAnsi"/>
          <w:b w:val="0"/>
          <w:szCs w:val="22"/>
        </w:rPr>
        <w:t>Database</w:t>
      </w:r>
      <w:r w:rsidR="00926861">
        <w:rPr>
          <w:rFonts w:asciiTheme="minorHAnsi" w:hAnsiTheme="minorHAnsi" w:cstheme="minorHAnsi"/>
          <w:b w:val="0"/>
          <w:szCs w:val="22"/>
        </w:rPr>
        <w:t xml:space="preserve"> for Genotypes and Phenotypes (dbGaP), </w:t>
      </w:r>
      <w:r w:rsidR="00D16BD5">
        <w:rPr>
          <w:rFonts w:asciiTheme="minorHAnsi" w:hAnsiTheme="minorHAnsi" w:cstheme="minorHAnsi"/>
          <w:b w:val="0"/>
          <w:szCs w:val="22"/>
        </w:rPr>
        <w:t>study registration, renewal and close-out forms related to the</w:t>
      </w:r>
      <w:r w:rsidRPr="00EB7D24" w:rsidR="00D16BD5">
        <w:rPr>
          <w:rFonts w:asciiTheme="minorHAnsi" w:hAnsiTheme="minorHAnsi" w:cstheme="minorHAnsi"/>
          <w:b w:val="0"/>
          <w:szCs w:val="22"/>
        </w:rPr>
        <w:t xml:space="preserve"> sharing of human and non-human genomic data from large-scale genomic research</w:t>
      </w:r>
      <w:r w:rsidR="00926861">
        <w:rPr>
          <w:rFonts w:asciiTheme="minorHAnsi" w:hAnsiTheme="minorHAnsi" w:cstheme="minorHAnsi"/>
          <w:b w:val="0"/>
          <w:szCs w:val="22"/>
        </w:rPr>
        <w:t xml:space="preserve"> studies</w:t>
      </w:r>
      <w:r w:rsidR="00D16BD5">
        <w:rPr>
          <w:rFonts w:asciiTheme="minorHAnsi" w:hAnsiTheme="minorHAnsi" w:cstheme="minorHAnsi"/>
          <w:b w:val="0"/>
          <w:szCs w:val="22"/>
        </w:rPr>
        <w:t xml:space="preserve">.  </w:t>
      </w:r>
      <w:r w:rsidR="007A55D9">
        <w:rPr>
          <w:rFonts w:asciiTheme="minorHAnsi" w:hAnsiTheme="minorHAnsi" w:cstheme="minorHAnsi"/>
          <w:b w:val="0"/>
          <w:szCs w:val="22"/>
        </w:rPr>
        <w:t>The infrastructure that NCI has created expands</w:t>
      </w:r>
      <w:r w:rsidR="00E44979">
        <w:rPr>
          <w:rFonts w:asciiTheme="minorHAnsi" w:hAnsiTheme="minorHAnsi" w:cstheme="minorHAnsi"/>
          <w:b w:val="0"/>
          <w:szCs w:val="22"/>
        </w:rPr>
        <w:t xml:space="preserve"> beyond genomics and includes clinical, </w:t>
      </w:r>
      <w:r w:rsidR="001A6AC0">
        <w:rPr>
          <w:rFonts w:asciiTheme="minorHAnsi" w:hAnsiTheme="minorHAnsi" w:cstheme="minorHAnsi"/>
          <w:b w:val="0"/>
          <w:szCs w:val="22"/>
        </w:rPr>
        <w:t>imaging</w:t>
      </w:r>
      <w:r w:rsidR="00E44979">
        <w:rPr>
          <w:rFonts w:asciiTheme="minorHAnsi" w:hAnsiTheme="minorHAnsi" w:cstheme="minorHAnsi"/>
          <w:b w:val="0"/>
          <w:szCs w:val="22"/>
        </w:rPr>
        <w:t xml:space="preserve">, </w:t>
      </w:r>
      <w:r w:rsidR="001A6AC0">
        <w:rPr>
          <w:rFonts w:asciiTheme="minorHAnsi" w:hAnsiTheme="minorHAnsi" w:cstheme="minorHAnsi"/>
          <w:b w:val="0"/>
          <w:szCs w:val="22"/>
        </w:rPr>
        <w:t xml:space="preserve">and </w:t>
      </w:r>
      <w:r w:rsidR="00E44979">
        <w:rPr>
          <w:rFonts w:asciiTheme="minorHAnsi" w:hAnsiTheme="minorHAnsi" w:cstheme="minorHAnsi"/>
          <w:b w:val="0"/>
          <w:szCs w:val="22"/>
        </w:rPr>
        <w:t>population-science data.</w:t>
      </w:r>
      <w:r w:rsidR="007A55D9">
        <w:rPr>
          <w:rFonts w:asciiTheme="minorHAnsi" w:hAnsiTheme="minorHAnsi" w:cstheme="minorHAnsi"/>
          <w:b w:val="0"/>
          <w:szCs w:val="22"/>
        </w:rPr>
        <w:t xml:space="preserve"> </w:t>
      </w:r>
      <w:r w:rsidR="00044872">
        <w:rPr>
          <w:rFonts w:asciiTheme="minorHAnsi" w:hAnsiTheme="minorHAnsi" w:cstheme="minorHAnsi"/>
          <w:b w:val="0"/>
          <w:szCs w:val="22"/>
        </w:rPr>
        <w:t xml:space="preserve">Thus, neither of two full submissions would encompass the broad scope of </w:t>
      </w:r>
      <w:r w:rsidR="001A6AC0">
        <w:rPr>
          <w:rFonts w:asciiTheme="minorHAnsi" w:hAnsiTheme="minorHAnsi" w:cstheme="minorHAnsi"/>
          <w:b w:val="0"/>
          <w:szCs w:val="22"/>
        </w:rPr>
        <w:t>NCI’s proposed submission.</w:t>
      </w:r>
      <w:r w:rsidR="00926861">
        <w:rPr>
          <w:rFonts w:asciiTheme="minorHAnsi" w:hAnsiTheme="minorHAnsi" w:cstheme="minorHAnsi"/>
          <w:b w:val="0"/>
          <w:szCs w:val="22"/>
        </w:rPr>
        <w:t xml:space="preserve"> </w:t>
      </w:r>
    </w:p>
    <w:p w:rsidR="001A6AC0" w:rsidP="001A6AC0" w:rsidRDefault="001A6AC0" w14:paraId="37658BAD" w14:textId="3CED01F7">
      <w:pPr>
        <w:pStyle w:val="P1-StandPara"/>
        <w:spacing w:line="240" w:lineRule="auto"/>
        <w:ind w:firstLine="0"/>
      </w:pPr>
    </w:p>
    <w:p w:rsidR="00D16BD5" w:rsidP="008C6C61" w:rsidRDefault="000B551A" w14:paraId="6D6589A8" w14:textId="172A3673">
      <w:pPr>
        <w:pStyle w:val="P1-StandPara"/>
        <w:spacing w:line="276" w:lineRule="auto"/>
        <w:ind w:firstLine="0"/>
        <w:rPr>
          <w:rFonts w:asciiTheme="minorHAnsi" w:hAnsiTheme="minorHAnsi" w:cstheme="minorHAnsi"/>
          <w:szCs w:val="22"/>
        </w:rPr>
      </w:pPr>
      <w:r w:rsidRPr="00EB7D24">
        <w:rPr>
          <w:rFonts w:asciiTheme="minorHAnsi" w:hAnsiTheme="minorHAnsi" w:cstheme="minorHAnsi"/>
          <w:szCs w:val="22"/>
        </w:rPr>
        <w:t xml:space="preserve">The change request </w:t>
      </w:r>
      <w:r w:rsidR="0091598F">
        <w:rPr>
          <w:rFonts w:asciiTheme="minorHAnsi" w:hAnsiTheme="minorHAnsi" w:cstheme="minorHAnsi"/>
          <w:szCs w:val="22"/>
        </w:rPr>
        <w:t xml:space="preserve">approved by OMB on 9/28/2021 </w:t>
      </w:r>
      <w:r w:rsidRPr="00EB7D24">
        <w:rPr>
          <w:rFonts w:asciiTheme="minorHAnsi" w:hAnsiTheme="minorHAnsi" w:cstheme="minorHAnsi"/>
          <w:szCs w:val="22"/>
        </w:rPr>
        <w:t xml:space="preserve">for </w:t>
      </w:r>
      <w:r w:rsidR="0091598F">
        <w:rPr>
          <w:rFonts w:asciiTheme="minorHAnsi" w:hAnsiTheme="minorHAnsi" w:cstheme="minorHAnsi"/>
          <w:szCs w:val="22"/>
        </w:rPr>
        <w:t xml:space="preserve">the </w:t>
      </w:r>
      <w:r w:rsidRPr="00EB7D24">
        <w:rPr>
          <w:rFonts w:asciiTheme="minorHAnsi" w:hAnsiTheme="minorHAnsi" w:cstheme="minorHAnsi"/>
          <w:szCs w:val="22"/>
        </w:rPr>
        <w:t>Generic Clearance for NIH Citizen Science and Crowdsourcing Projects (NIH) (OMB No. 0925-0766, Expiration Date 4/30/2023)</w:t>
      </w:r>
      <w:r w:rsidR="00007CF9">
        <w:rPr>
          <w:rFonts w:asciiTheme="minorHAnsi" w:hAnsiTheme="minorHAnsi" w:cstheme="minorHAnsi"/>
          <w:szCs w:val="22"/>
        </w:rPr>
        <w:t xml:space="preserve"> allows for </w:t>
      </w:r>
      <w:r w:rsidR="0091598F">
        <w:rPr>
          <w:rFonts w:asciiTheme="minorHAnsi" w:hAnsiTheme="minorHAnsi" w:cstheme="minorHAnsi"/>
          <w:szCs w:val="22"/>
        </w:rPr>
        <w:t xml:space="preserve">submitting </w:t>
      </w:r>
      <w:r w:rsidR="00007CF9">
        <w:rPr>
          <w:rFonts w:asciiTheme="minorHAnsi" w:hAnsiTheme="minorHAnsi" w:cstheme="minorHAnsi"/>
          <w:szCs w:val="22"/>
        </w:rPr>
        <w:t xml:space="preserve">applications and forms to access data.  NCI proposal goes beyond </w:t>
      </w:r>
      <w:r w:rsidR="0091598F">
        <w:rPr>
          <w:rFonts w:asciiTheme="minorHAnsi" w:hAnsiTheme="minorHAnsi" w:cstheme="minorHAnsi"/>
          <w:szCs w:val="22"/>
        </w:rPr>
        <w:t>requests to</w:t>
      </w:r>
      <w:r w:rsidR="00007CF9">
        <w:rPr>
          <w:rFonts w:asciiTheme="minorHAnsi" w:hAnsiTheme="minorHAnsi" w:cstheme="minorHAnsi"/>
          <w:szCs w:val="22"/>
        </w:rPr>
        <w:t xml:space="preserve"> access data to include</w:t>
      </w:r>
      <w:r w:rsidR="0091598F">
        <w:rPr>
          <w:rFonts w:asciiTheme="minorHAnsi" w:hAnsiTheme="minorHAnsi" w:cstheme="minorHAnsi"/>
          <w:szCs w:val="22"/>
        </w:rPr>
        <w:t>s</w:t>
      </w:r>
      <w:r w:rsidR="00007CF9">
        <w:rPr>
          <w:rFonts w:asciiTheme="minorHAnsi" w:hAnsiTheme="minorHAnsi" w:cstheme="minorHAnsi"/>
          <w:szCs w:val="22"/>
        </w:rPr>
        <w:t xml:space="preserve"> forms for uploading, </w:t>
      </w:r>
      <w:r w:rsidR="00AE51FA">
        <w:rPr>
          <w:rFonts w:asciiTheme="minorHAnsi" w:hAnsiTheme="minorHAnsi" w:cstheme="minorHAnsi"/>
          <w:szCs w:val="22"/>
        </w:rPr>
        <w:t xml:space="preserve">submitting, </w:t>
      </w:r>
      <w:r w:rsidR="00007CF9">
        <w:rPr>
          <w:rFonts w:asciiTheme="minorHAnsi" w:hAnsiTheme="minorHAnsi" w:cstheme="minorHAnsi"/>
          <w:szCs w:val="22"/>
        </w:rPr>
        <w:t xml:space="preserve">storing, and sharing data and </w:t>
      </w:r>
      <w:r w:rsidR="0091598F">
        <w:rPr>
          <w:rFonts w:asciiTheme="minorHAnsi" w:hAnsiTheme="minorHAnsi" w:cstheme="minorHAnsi"/>
          <w:szCs w:val="22"/>
        </w:rPr>
        <w:t xml:space="preserve">access to </w:t>
      </w:r>
      <w:r w:rsidR="00007CF9">
        <w:rPr>
          <w:rFonts w:asciiTheme="minorHAnsi" w:hAnsiTheme="minorHAnsi" w:cstheme="minorHAnsi"/>
          <w:szCs w:val="22"/>
        </w:rPr>
        <w:t xml:space="preserve">data-related tools such as workspaces and analytic tools and software. </w:t>
      </w:r>
    </w:p>
    <w:p w:rsidRPr="00EB7D24" w:rsidR="008C6C61" w:rsidP="00EB7D24" w:rsidRDefault="008C6C61" w14:paraId="511430F2" w14:textId="77777777">
      <w:pPr>
        <w:pStyle w:val="P1-StandPara"/>
        <w:spacing w:line="276" w:lineRule="auto"/>
        <w:ind w:firstLine="0"/>
        <w:rPr>
          <w:rFonts w:asciiTheme="minorHAnsi" w:hAnsiTheme="minorHAnsi" w:cstheme="minorHAnsi"/>
          <w:szCs w:val="22"/>
        </w:rPr>
      </w:pPr>
    </w:p>
    <w:p w:rsidRPr="00EB7D24" w:rsidR="00685B30" w:rsidP="00590145" w:rsidRDefault="00590145" w14:paraId="208212C2" w14:textId="1FDAB83D">
      <w:pPr>
        <w:pStyle w:val="Heading2"/>
        <w:tabs>
          <w:tab w:val="clear" w:pos="1152"/>
          <w:tab w:val="left" w:pos="270"/>
        </w:tabs>
        <w:spacing w:after="200" w:line="276" w:lineRule="auto"/>
        <w:ind w:left="0" w:firstLine="0"/>
        <w:rPr>
          <w:rFonts w:asciiTheme="minorHAnsi" w:hAnsiTheme="minorHAnsi" w:eastAsiaTheme="minorEastAsia" w:cstheme="minorHAnsi"/>
          <w:bCs/>
          <w:color w:val="000000"/>
          <w:szCs w:val="22"/>
        </w:rPr>
      </w:pPr>
      <w:bookmarkStart w:name="_Toc443881746" w:id="18"/>
      <w:bookmarkStart w:name="_Toc451592235" w:id="19"/>
      <w:bookmarkStart w:name="_Toc5610276" w:id="20"/>
      <w:bookmarkStart w:name="_Toc99178782" w:id="21"/>
      <w:r w:rsidRPr="00EB7D24">
        <w:rPr>
          <w:rFonts w:asciiTheme="minorHAnsi" w:hAnsiTheme="minorHAnsi" w:eastAsiaTheme="minorEastAsia" w:cstheme="minorHAnsi"/>
          <w:bCs/>
          <w:color w:val="000000"/>
          <w:szCs w:val="22"/>
        </w:rPr>
        <w:lastRenderedPageBreak/>
        <w:t xml:space="preserve">A.5. </w:t>
      </w:r>
      <w:r w:rsidR="006E61D1">
        <w:rPr>
          <w:rFonts w:asciiTheme="minorHAnsi" w:hAnsiTheme="minorHAnsi" w:eastAsiaTheme="minorEastAsia" w:cstheme="minorHAnsi"/>
          <w:bCs/>
          <w:color w:val="000000"/>
          <w:szCs w:val="22"/>
        </w:rPr>
        <w:tab/>
      </w:r>
      <w:r w:rsidRPr="00EB7D24" w:rsidR="00685B30">
        <w:rPr>
          <w:rFonts w:asciiTheme="minorHAnsi" w:hAnsiTheme="minorHAnsi" w:eastAsiaTheme="minorEastAsia" w:cstheme="minorHAnsi"/>
          <w:bCs/>
          <w:color w:val="000000"/>
          <w:szCs w:val="22"/>
        </w:rPr>
        <w:t>Impact on Small Businesses or Other Small Entities</w:t>
      </w:r>
      <w:bookmarkEnd w:id="18"/>
      <w:bookmarkEnd w:id="19"/>
      <w:bookmarkEnd w:id="20"/>
      <w:bookmarkEnd w:id="21"/>
    </w:p>
    <w:p w:rsidRPr="006F46EE" w:rsidR="00EE3354" w:rsidP="009F3252" w:rsidRDefault="00605AD4" w14:paraId="723F6693" w14:textId="4A46060F">
      <w:pPr>
        <w:pStyle w:val="P1-StandPara"/>
        <w:spacing w:line="276" w:lineRule="auto"/>
        <w:ind w:firstLine="0"/>
        <w:rPr>
          <w:rFonts w:asciiTheme="minorHAnsi" w:hAnsiTheme="minorHAnsi" w:cstheme="minorHAnsi"/>
          <w:szCs w:val="22"/>
        </w:rPr>
      </w:pPr>
      <w:r>
        <w:rPr>
          <w:rFonts w:asciiTheme="minorHAnsi" w:hAnsiTheme="minorHAnsi" w:cstheme="minorHAnsi"/>
          <w:szCs w:val="22"/>
        </w:rPr>
        <w:t>No s</w:t>
      </w:r>
      <w:r w:rsidRPr="006F46EE" w:rsidR="007577CE">
        <w:rPr>
          <w:rFonts w:asciiTheme="minorHAnsi" w:hAnsiTheme="minorHAnsi" w:cstheme="minorHAnsi"/>
          <w:szCs w:val="22"/>
        </w:rPr>
        <w:t xml:space="preserve">mall businesses or other small entities will not be impacted. </w:t>
      </w:r>
    </w:p>
    <w:p w:rsidRPr="006F46EE" w:rsidR="009F3252" w:rsidP="009F3252" w:rsidRDefault="009F3252" w14:paraId="68966930" w14:textId="77777777">
      <w:pPr>
        <w:pStyle w:val="P1-StandPara"/>
        <w:spacing w:line="276" w:lineRule="auto"/>
        <w:ind w:firstLine="0"/>
        <w:rPr>
          <w:rFonts w:asciiTheme="minorHAnsi" w:hAnsiTheme="minorHAnsi" w:cstheme="minorHAnsi"/>
          <w:szCs w:val="22"/>
        </w:rPr>
      </w:pPr>
    </w:p>
    <w:p w:rsidRPr="006F46EE" w:rsidR="00685B30" w:rsidP="009F3252" w:rsidRDefault="00685B30" w14:paraId="478C202F" w14:textId="77777777">
      <w:pPr>
        <w:pStyle w:val="Heading2"/>
        <w:spacing w:after="200" w:line="276" w:lineRule="auto"/>
        <w:ind w:left="720" w:hanging="720"/>
        <w:rPr>
          <w:rFonts w:asciiTheme="minorHAnsi" w:hAnsiTheme="minorHAnsi" w:cstheme="minorHAnsi"/>
          <w:szCs w:val="22"/>
        </w:rPr>
      </w:pPr>
      <w:bookmarkStart w:name="_Toc443881747" w:id="22"/>
      <w:bookmarkStart w:name="_Toc451592236" w:id="23"/>
      <w:bookmarkStart w:name="_Toc5610277" w:id="24"/>
      <w:bookmarkStart w:name="_Toc99178783" w:id="25"/>
      <w:r w:rsidRPr="006F46EE">
        <w:rPr>
          <w:rFonts w:asciiTheme="minorHAnsi" w:hAnsiTheme="minorHAnsi" w:cstheme="minorHAnsi"/>
          <w:szCs w:val="22"/>
        </w:rPr>
        <w:t>A.6</w:t>
      </w:r>
      <w:r w:rsidRPr="006F46EE">
        <w:rPr>
          <w:rFonts w:asciiTheme="minorHAnsi" w:hAnsiTheme="minorHAnsi" w:cstheme="minorHAnsi"/>
          <w:szCs w:val="22"/>
        </w:rPr>
        <w:tab/>
        <w:t>Consequences of Collecting the Information Less Frequently</w:t>
      </w:r>
      <w:bookmarkEnd w:id="22"/>
      <w:bookmarkEnd w:id="23"/>
      <w:bookmarkEnd w:id="24"/>
      <w:bookmarkEnd w:id="25"/>
    </w:p>
    <w:p w:rsidRPr="006F46EE" w:rsidR="002C67E0" w:rsidP="002C67E0" w:rsidRDefault="002C67E0" w14:paraId="757F03E0" w14:textId="3B65DE02">
      <w:pPr>
        <w:rPr>
          <w:rFonts w:asciiTheme="minorHAnsi" w:hAnsiTheme="minorHAnsi" w:cstheme="minorHAnsi"/>
        </w:rPr>
      </w:pPr>
      <w:r w:rsidRPr="000E03D0">
        <w:rPr>
          <w:rFonts w:asciiTheme="minorHAnsi" w:hAnsiTheme="minorHAnsi" w:cstheme="minorHAnsi"/>
        </w:rPr>
        <w:t xml:space="preserve">Following the initial request and approval to use controlled-access data, </w:t>
      </w:r>
      <w:r w:rsidRPr="000E03D0" w:rsidR="001E5F20">
        <w:rPr>
          <w:rFonts w:asciiTheme="minorHAnsi" w:hAnsiTheme="minorHAnsi" w:cstheme="minorHAnsi"/>
        </w:rPr>
        <w:t xml:space="preserve">some </w:t>
      </w:r>
      <w:r w:rsidRPr="000E03D0">
        <w:rPr>
          <w:rFonts w:asciiTheme="minorHAnsi" w:hAnsiTheme="minorHAnsi" w:cstheme="minorHAnsi"/>
        </w:rPr>
        <w:t xml:space="preserve">requesters must provide annual updates on their research progress and renew access to the dataset(s) for another year or close-out access to the dataset(s). The consequence of not submitting the required information annually is a reduction in </w:t>
      </w:r>
      <w:r w:rsidR="00B15FE4">
        <w:rPr>
          <w:rFonts w:asciiTheme="minorHAnsi" w:hAnsiTheme="minorHAnsi" w:cstheme="minorHAnsi"/>
        </w:rPr>
        <w:t xml:space="preserve">NIH </w:t>
      </w:r>
      <w:r w:rsidRPr="000E03D0">
        <w:rPr>
          <w:rFonts w:asciiTheme="minorHAnsi" w:hAnsiTheme="minorHAnsi" w:cstheme="minorHAnsi"/>
        </w:rPr>
        <w:t xml:space="preserve">oversight </w:t>
      </w:r>
      <w:r w:rsidR="00CB09E9">
        <w:rPr>
          <w:rFonts w:asciiTheme="minorHAnsi" w:hAnsiTheme="minorHAnsi" w:cstheme="minorHAnsi"/>
        </w:rPr>
        <w:t xml:space="preserve">in the use of </w:t>
      </w:r>
      <w:r w:rsidRPr="000E03D0">
        <w:rPr>
          <w:rFonts w:asciiTheme="minorHAnsi" w:hAnsiTheme="minorHAnsi" w:cstheme="minorHAnsi"/>
        </w:rPr>
        <w:t>data, possibly leading to an increased rate of adverse data management incidents.</w:t>
      </w:r>
    </w:p>
    <w:p w:rsidRPr="006F46EE" w:rsidR="00685B30" w:rsidP="00C20A3D" w:rsidRDefault="00E67B10" w14:paraId="6881B8AD" w14:textId="2673721A">
      <w:pPr>
        <w:pStyle w:val="Heading2"/>
        <w:tabs>
          <w:tab w:val="clear" w:pos="1152"/>
        </w:tabs>
        <w:spacing w:after="0" w:line="480" w:lineRule="auto"/>
        <w:ind w:left="0" w:firstLine="0"/>
        <w:rPr>
          <w:rFonts w:asciiTheme="minorHAnsi" w:hAnsiTheme="minorHAnsi" w:cstheme="minorHAnsi"/>
          <w:szCs w:val="22"/>
        </w:rPr>
      </w:pPr>
      <w:bookmarkStart w:name="_Toc443881748" w:id="26"/>
      <w:bookmarkStart w:name="_Toc451592237" w:id="27"/>
      <w:bookmarkStart w:name="_Toc5610278" w:id="28"/>
      <w:bookmarkStart w:name="_Toc99178784" w:id="29"/>
      <w:r w:rsidRPr="006F46EE">
        <w:rPr>
          <w:rFonts w:asciiTheme="minorHAnsi" w:hAnsiTheme="minorHAnsi" w:cstheme="minorHAnsi"/>
          <w:szCs w:val="22"/>
        </w:rPr>
        <w:t>A.7</w:t>
      </w:r>
      <w:r w:rsidRPr="006F46EE" w:rsidR="00C20A3D">
        <w:rPr>
          <w:rFonts w:asciiTheme="minorHAnsi" w:hAnsiTheme="minorHAnsi" w:cstheme="minorHAnsi"/>
          <w:szCs w:val="22"/>
        </w:rPr>
        <w:tab/>
      </w:r>
      <w:r w:rsidRPr="006F46EE" w:rsidR="00685B30">
        <w:rPr>
          <w:rFonts w:asciiTheme="minorHAnsi" w:hAnsiTheme="minorHAnsi" w:cstheme="minorHAnsi"/>
          <w:szCs w:val="22"/>
        </w:rPr>
        <w:t>Special Circumstances Relating to the Guidelines of 5 CFR 1320.5</w:t>
      </w:r>
      <w:bookmarkEnd w:id="26"/>
      <w:bookmarkEnd w:id="27"/>
      <w:bookmarkEnd w:id="28"/>
      <w:bookmarkEnd w:id="29"/>
    </w:p>
    <w:p w:rsidRPr="006F46EE" w:rsidR="00685B30" w:rsidP="00E4719C" w:rsidRDefault="00A73E8C" w14:paraId="54B45336" w14:textId="09356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8196C">
        <w:rPr>
          <w:rFonts w:asciiTheme="minorHAnsi" w:hAnsiTheme="minorHAnsi" w:cstheme="minorHAnsi"/>
        </w:rPr>
        <w:t xml:space="preserve">This collection fully complies with 5 CFR 1320.5.  </w:t>
      </w:r>
    </w:p>
    <w:p w:rsidRPr="006F46EE" w:rsidR="0036208F" w:rsidP="00E4719C" w:rsidRDefault="00685B30" w14:paraId="24E92559" w14:textId="29E83A95">
      <w:pPr>
        <w:pStyle w:val="Heading2"/>
        <w:spacing w:after="0" w:line="276" w:lineRule="auto"/>
        <w:ind w:left="720" w:hanging="720"/>
        <w:rPr>
          <w:rFonts w:asciiTheme="minorHAnsi" w:hAnsiTheme="minorHAnsi" w:cstheme="minorHAnsi"/>
          <w:szCs w:val="22"/>
        </w:rPr>
      </w:pPr>
      <w:bookmarkStart w:name="_Toc443881749" w:id="30"/>
      <w:bookmarkStart w:name="_Toc451592238" w:id="31"/>
      <w:bookmarkStart w:name="_Toc5610279" w:id="32"/>
      <w:bookmarkStart w:name="_Toc99178785" w:id="33"/>
      <w:r w:rsidRPr="006F46EE">
        <w:rPr>
          <w:rFonts w:asciiTheme="minorHAnsi" w:hAnsiTheme="minorHAnsi" w:cstheme="minorHAnsi"/>
          <w:szCs w:val="22"/>
        </w:rPr>
        <w:t>A.8</w:t>
      </w:r>
      <w:r w:rsidRPr="006F46EE" w:rsidR="0036208F">
        <w:rPr>
          <w:rFonts w:asciiTheme="minorHAnsi" w:hAnsiTheme="minorHAnsi" w:cstheme="minorHAnsi"/>
          <w:szCs w:val="22"/>
        </w:rPr>
        <w:t>.1</w:t>
      </w:r>
      <w:r w:rsidRPr="006F46EE">
        <w:rPr>
          <w:rFonts w:asciiTheme="minorHAnsi" w:hAnsiTheme="minorHAnsi" w:cstheme="minorHAnsi"/>
          <w:szCs w:val="22"/>
        </w:rPr>
        <w:tab/>
        <w:t xml:space="preserve">Comments in Response to the Federal Register Notice </w:t>
      </w:r>
    </w:p>
    <w:p w:rsidRPr="006F46EE" w:rsidR="0036208F" w:rsidP="00E4719C" w:rsidRDefault="0036208F" w14:paraId="1F4A7BEF" w14:textId="77777777">
      <w:pPr>
        <w:pStyle w:val="Heading2"/>
        <w:spacing w:after="0" w:line="276" w:lineRule="auto"/>
        <w:ind w:left="720" w:hanging="720"/>
        <w:rPr>
          <w:rFonts w:asciiTheme="minorHAnsi" w:hAnsiTheme="minorHAnsi" w:cstheme="minorHAnsi"/>
          <w:szCs w:val="22"/>
        </w:rPr>
      </w:pPr>
    </w:p>
    <w:bookmarkEnd w:id="30"/>
    <w:bookmarkEnd w:id="31"/>
    <w:bookmarkEnd w:id="32"/>
    <w:bookmarkEnd w:id="33"/>
    <w:p w:rsidRPr="006F46EE" w:rsidR="009960F0" w:rsidP="00E4719C" w:rsidRDefault="007577CE" w14:paraId="4F210F4B" w14:textId="69197F8C">
      <w:pPr>
        <w:pStyle w:val="BodyTextIndent"/>
        <w:tabs>
          <w:tab w:val="left" w:pos="0"/>
        </w:tabs>
        <w:spacing w:line="276" w:lineRule="auto"/>
        <w:ind w:left="0"/>
        <w:rPr>
          <w:rFonts w:asciiTheme="minorHAnsi" w:hAnsiTheme="minorHAnsi" w:cstheme="minorHAnsi"/>
          <w:color w:val="000000"/>
          <w:sz w:val="22"/>
          <w:szCs w:val="22"/>
        </w:rPr>
      </w:pPr>
      <w:r w:rsidRPr="006F46EE">
        <w:rPr>
          <w:rFonts w:asciiTheme="minorHAnsi" w:hAnsiTheme="minorHAnsi" w:cstheme="minorHAnsi"/>
          <w:color w:val="000000"/>
          <w:sz w:val="22"/>
          <w:szCs w:val="22"/>
        </w:rPr>
        <w:t xml:space="preserve">The 60-Day </w:t>
      </w:r>
      <w:r w:rsidRPr="006F46EE">
        <w:rPr>
          <w:rFonts w:asciiTheme="minorHAnsi" w:hAnsiTheme="minorHAnsi" w:cstheme="minorHAnsi"/>
          <w:color w:val="000000"/>
          <w:sz w:val="22"/>
          <w:szCs w:val="22"/>
          <w:u w:val="single"/>
        </w:rPr>
        <w:t>Federal</w:t>
      </w:r>
      <w:r w:rsidRPr="006F46EE">
        <w:rPr>
          <w:rFonts w:asciiTheme="minorHAnsi" w:hAnsiTheme="minorHAnsi" w:cstheme="minorHAnsi"/>
          <w:color w:val="000000"/>
          <w:sz w:val="22"/>
          <w:szCs w:val="22"/>
        </w:rPr>
        <w:t xml:space="preserve"> </w:t>
      </w:r>
      <w:r w:rsidRPr="006F46EE">
        <w:rPr>
          <w:rFonts w:asciiTheme="minorHAnsi" w:hAnsiTheme="minorHAnsi" w:cstheme="minorHAnsi"/>
          <w:color w:val="000000"/>
          <w:sz w:val="22"/>
          <w:szCs w:val="22"/>
          <w:u w:val="single"/>
        </w:rPr>
        <w:t>Register</w:t>
      </w:r>
      <w:r w:rsidRPr="006F46EE">
        <w:rPr>
          <w:rFonts w:asciiTheme="minorHAnsi" w:hAnsiTheme="minorHAnsi" w:cstheme="minorHAnsi"/>
          <w:color w:val="000000"/>
          <w:sz w:val="22"/>
          <w:szCs w:val="22"/>
        </w:rPr>
        <w:t xml:space="preserve"> </w:t>
      </w:r>
      <w:r w:rsidRPr="006F46EE" w:rsidR="009960F0">
        <w:rPr>
          <w:rFonts w:asciiTheme="minorHAnsi" w:hAnsiTheme="minorHAnsi" w:cstheme="minorHAnsi"/>
          <w:color w:val="000000"/>
          <w:sz w:val="22"/>
          <w:szCs w:val="22"/>
        </w:rPr>
        <w:t>N</w:t>
      </w:r>
      <w:r w:rsidRPr="006F46EE">
        <w:rPr>
          <w:rFonts w:asciiTheme="minorHAnsi" w:hAnsiTheme="minorHAnsi" w:cstheme="minorHAnsi"/>
          <w:color w:val="000000"/>
          <w:sz w:val="22"/>
          <w:szCs w:val="22"/>
        </w:rPr>
        <w:t xml:space="preserve">otice </w:t>
      </w:r>
      <w:r w:rsidRPr="006F46EE" w:rsidR="009960F0">
        <w:rPr>
          <w:rFonts w:asciiTheme="minorHAnsi" w:hAnsiTheme="minorHAnsi" w:cstheme="minorHAnsi"/>
          <w:color w:val="000000"/>
          <w:sz w:val="22"/>
          <w:szCs w:val="22"/>
        </w:rPr>
        <w:t xml:space="preserve">was published on </w:t>
      </w:r>
      <w:r w:rsidR="00D93112">
        <w:rPr>
          <w:rFonts w:asciiTheme="minorHAnsi" w:hAnsiTheme="minorHAnsi" w:cstheme="minorHAnsi"/>
          <w:color w:val="000000"/>
          <w:sz w:val="22"/>
          <w:szCs w:val="22"/>
        </w:rPr>
        <w:t>December 20,</w:t>
      </w:r>
      <w:r w:rsidR="00F93FC3">
        <w:rPr>
          <w:rFonts w:asciiTheme="minorHAnsi" w:hAnsiTheme="minorHAnsi" w:cstheme="minorHAnsi"/>
          <w:color w:val="000000"/>
          <w:sz w:val="22"/>
          <w:szCs w:val="22"/>
        </w:rPr>
        <w:t xml:space="preserve"> </w:t>
      </w:r>
      <w:r w:rsidR="00D93112">
        <w:rPr>
          <w:rFonts w:asciiTheme="minorHAnsi" w:hAnsiTheme="minorHAnsi" w:cstheme="minorHAnsi"/>
          <w:color w:val="000000"/>
          <w:sz w:val="22"/>
          <w:szCs w:val="22"/>
        </w:rPr>
        <w:t>2021</w:t>
      </w:r>
      <w:r w:rsidRPr="00D93112" w:rsidR="00D93112">
        <w:rPr>
          <w:rFonts w:asciiTheme="minorHAnsi" w:hAnsiTheme="minorHAnsi" w:cstheme="minorHAnsi"/>
          <w:color w:val="000000"/>
          <w:sz w:val="22"/>
          <w:szCs w:val="22"/>
        </w:rPr>
        <w:t>,</w:t>
      </w:r>
      <w:r w:rsidRPr="00D93112" w:rsidR="00507895">
        <w:rPr>
          <w:rFonts w:asciiTheme="minorHAnsi" w:hAnsiTheme="minorHAnsi" w:cstheme="minorHAnsi"/>
          <w:color w:val="000000"/>
          <w:sz w:val="22"/>
          <w:szCs w:val="22"/>
        </w:rPr>
        <w:t xml:space="preserve"> Vol, </w:t>
      </w:r>
      <w:r w:rsidRPr="00D93112" w:rsidR="00D93112">
        <w:rPr>
          <w:rFonts w:asciiTheme="minorHAnsi" w:hAnsiTheme="minorHAnsi" w:cstheme="minorHAnsi"/>
          <w:color w:val="000000"/>
          <w:sz w:val="22"/>
          <w:szCs w:val="22"/>
        </w:rPr>
        <w:t xml:space="preserve">86, </w:t>
      </w:r>
      <w:r w:rsidRPr="00D93112" w:rsidR="00507895">
        <w:rPr>
          <w:rFonts w:asciiTheme="minorHAnsi" w:hAnsiTheme="minorHAnsi" w:cstheme="minorHAnsi"/>
          <w:color w:val="000000"/>
          <w:sz w:val="22"/>
          <w:szCs w:val="22"/>
        </w:rPr>
        <w:t>Page</w:t>
      </w:r>
      <w:r w:rsidRPr="00D93112" w:rsidR="002F4320">
        <w:rPr>
          <w:rFonts w:asciiTheme="minorHAnsi" w:hAnsiTheme="minorHAnsi" w:cstheme="minorHAnsi"/>
          <w:color w:val="000000"/>
          <w:sz w:val="22"/>
          <w:szCs w:val="22"/>
        </w:rPr>
        <w:t xml:space="preserve"> </w:t>
      </w:r>
      <w:r w:rsidRPr="00D93112" w:rsidR="00D93112">
        <w:rPr>
          <w:rFonts w:asciiTheme="minorHAnsi" w:hAnsiTheme="minorHAnsi" w:cstheme="minorHAnsi"/>
          <w:color w:val="000000"/>
          <w:sz w:val="22"/>
          <w:szCs w:val="22"/>
        </w:rPr>
        <w:t>7</w:t>
      </w:r>
      <w:r w:rsidR="00D93112">
        <w:rPr>
          <w:rFonts w:asciiTheme="minorHAnsi" w:hAnsiTheme="minorHAnsi" w:cstheme="minorHAnsi"/>
          <w:color w:val="000000"/>
          <w:sz w:val="22"/>
          <w:szCs w:val="22"/>
        </w:rPr>
        <w:t xml:space="preserve">1901 </w:t>
      </w:r>
      <w:r w:rsidRPr="006F46EE" w:rsidR="009960F0">
        <w:rPr>
          <w:rFonts w:asciiTheme="minorHAnsi" w:hAnsiTheme="minorHAnsi" w:cstheme="minorHAnsi"/>
          <w:color w:val="000000"/>
          <w:sz w:val="22"/>
          <w:szCs w:val="22"/>
        </w:rPr>
        <w:t>and allowed 60 days for public comment</w:t>
      </w:r>
      <w:r w:rsidRPr="00EB781B" w:rsidR="009960F0">
        <w:rPr>
          <w:rFonts w:asciiTheme="minorHAnsi" w:hAnsiTheme="minorHAnsi" w:cstheme="minorHAnsi"/>
          <w:color w:val="000000"/>
          <w:sz w:val="22"/>
          <w:szCs w:val="22"/>
        </w:rPr>
        <w:t>.  No public comments were received.</w:t>
      </w:r>
    </w:p>
    <w:p w:rsidRPr="006F46EE" w:rsidR="00A9269C" w:rsidP="00E4719C" w:rsidRDefault="00A9269C" w14:paraId="075EB605" w14:textId="77777777">
      <w:pPr>
        <w:pStyle w:val="BodyTextIndent"/>
        <w:tabs>
          <w:tab w:val="left" w:pos="0"/>
        </w:tabs>
        <w:spacing w:line="276" w:lineRule="auto"/>
        <w:ind w:left="0"/>
        <w:rPr>
          <w:rFonts w:asciiTheme="minorHAnsi" w:hAnsiTheme="minorHAnsi" w:cstheme="minorHAnsi"/>
          <w:color w:val="000000"/>
          <w:sz w:val="22"/>
          <w:szCs w:val="22"/>
        </w:rPr>
      </w:pPr>
    </w:p>
    <w:p w:rsidRPr="00821030" w:rsidR="00821030" w:rsidP="00821030" w:rsidRDefault="0036208F" w14:paraId="4F0E55D1" w14:textId="788AC054">
      <w:pPr>
        <w:pStyle w:val="Heading2"/>
        <w:spacing w:line="276" w:lineRule="auto"/>
        <w:ind w:left="720" w:hanging="720"/>
        <w:rPr>
          <w:rFonts w:asciiTheme="minorHAnsi" w:hAnsiTheme="minorHAnsi" w:cstheme="minorHAnsi"/>
          <w:szCs w:val="22"/>
        </w:rPr>
      </w:pPr>
      <w:r w:rsidRPr="006F46EE">
        <w:rPr>
          <w:rFonts w:asciiTheme="minorHAnsi" w:hAnsiTheme="minorHAnsi" w:cstheme="minorHAnsi"/>
          <w:szCs w:val="22"/>
        </w:rPr>
        <w:t>A.8.2</w:t>
      </w:r>
      <w:r w:rsidRPr="006F46EE">
        <w:rPr>
          <w:rFonts w:asciiTheme="minorHAnsi" w:hAnsiTheme="minorHAnsi" w:cstheme="minorHAnsi"/>
          <w:szCs w:val="22"/>
        </w:rPr>
        <w:tab/>
        <w:t>Efforts to Consult Outside Agency</w:t>
      </w:r>
    </w:p>
    <w:p w:rsidRPr="00BB2B05" w:rsidR="00E4719C" w:rsidP="00BB2B05" w:rsidRDefault="00BB2B05" w14:paraId="5E947B50" w14:textId="4D1C3AF3">
      <w:pPr>
        <w:rPr>
          <w:rFonts w:asciiTheme="majorHAnsi" w:hAnsiTheme="majorHAnsi"/>
        </w:rPr>
      </w:pPr>
      <w:r w:rsidRPr="00BB2B05">
        <w:rPr>
          <w:rFonts w:asciiTheme="minorHAnsi" w:hAnsiTheme="minorHAnsi" w:cstheme="minorHAnsi"/>
        </w:rPr>
        <w:t>We have not consulted with any outside agency on this project</w:t>
      </w:r>
      <w:r w:rsidRPr="001E226A">
        <w:rPr>
          <w:rFonts w:asciiTheme="majorHAnsi" w:hAnsiTheme="majorHAnsi"/>
        </w:rPr>
        <w:t>.</w:t>
      </w:r>
    </w:p>
    <w:p w:rsidRPr="00821030" w:rsidR="00E4719C" w:rsidP="00E4719C" w:rsidRDefault="00685B30" w14:paraId="4CC97925" w14:textId="7CB1F2C7">
      <w:pPr>
        <w:pStyle w:val="P1-StandPara"/>
        <w:spacing w:line="276" w:lineRule="auto"/>
        <w:ind w:firstLine="0"/>
        <w:rPr>
          <w:rFonts w:asciiTheme="minorHAnsi" w:hAnsiTheme="minorHAnsi" w:cstheme="minorHAnsi"/>
          <w:b/>
          <w:szCs w:val="22"/>
        </w:rPr>
      </w:pPr>
      <w:r w:rsidRPr="006F46EE">
        <w:rPr>
          <w:rFonts w:asciiTheme="minorHAnsi" w:hAnsiTheme="minorHAnsi" w:cstheme="minorHAnsi"/>
          <w:b/>
          <w:szCs w:val="22"/>
        </w:rPr>
        <w:t>A.9</w:t>
      </w:r>
      <w:r w:rsidRPr="006F46EE">
        <w:rPr>
          <w:rFonts w:asciiTheme="minorHAnsi" w:hAnsiTheme="minorHAnsi" w:cstheme="minorHAnsi"/>
          <w:b/>
          <w:szCs w:val="22"/>
        </w:rPr>
        <w:tab/>
        <w:t>Explanation of Any Payment of Gift to Respondents</w:t>
      </w:r>
    </w:p>
    <w:p w:rsidR="00821030" w:rsidP="00E4719C" w:rsidRDefault="00821030" w14:paraId="1AF2A8DE" w14:textId="77777777">
      <w:pPr>
        <w:pStyle w:val="P1-StandPara"/>
        <w:spacing w:line="276" w:lineRule="auto"/>
        <w:ind w:firstLine="0"/>
        <w:rPr>
          <w:rFonts w:asciiTheme="minorHAnsi" w:hAnsiTheme="minorHAnsi" w:cstheme="minorHAnsi"/>
          <w:szCs w:val="22"/>
        </w:rPr>
      </w:pPr>
    </w:p>
    <w:p w:rsidRPr="006F46EE" w:rsidR="007577CE" w:rsidP="00E4719C" w:rsidRDefault="007577CE" w14:paraId="5B5D433B" w14:textId="73FF0F16">
      <w:pPr>
        <w:pStyle w:val="P1-StandPara"/>
        <w:spacing w:line="276" w:lineRule="auto"/>
        <w:ind w:firstLine="0"/>
        <w:rPr>
          <w:rFonts w:asciiTheme="minorHAnsi" w:hAnsiTheme="minorHAnsi" w:cstheme="minorHAnsi"/>
          <w:b/>
          <w:szCs w:val="22"/>
        </w:rPr>
      </w:pPr>
      <w:r w:rsidRPr="006F46EE">
        <w:rPr>
          <w:rFonts w:asciiTheme="minorHAnsi" w:hAnsiTheme="minorHAnsi" w:cstheme="minorHAnsi"/>
          <w:szCs w:val="22"/>
        </w:rPr>
        <w:t>No incentives (neither payments nor gifts) will be distributed to individuals</w:t>
      </w:r>
      <w:r w:rsidR="0088196C">
        <w:rPr>
          <w:rFonts w:asciiTheme="minorHAnsi" w:hAnsiTheme="minorHAnsi" w:cstheme="minorHAnsi"/>
          <w:szCs w:val="22"/>
        </w:rPr>
        <w:t xml:space="preserve"> or institutions</w:t>
      </w:r>
      <w:r w:rsidRPr="006F46EE">
        <w:rPr>
          <w:rFonts w:asciiTheme="minorHAnsi" w:hAnsiTheme="minorHAnsi" w:cstheme="minorHAnsi"/>
          <w:szCs w:val="22"/>
        </w:rPr>
        <w:t xml:space="preserve">. </w:t>
      </w:r>
    </w:p>
    <w:p w:rsidR="00E4719C" w:rsidP="00E4719C" w:rsidRDefault="00E4719C" w14:paraId="7C93EA6B" w14:textId="77777777">
      <w:pPr>
        <w:pStyle w:val="P1-StandPara"/>
        <w:spacing w:line="276" w:lineRule="auto"/>
        <w:ind w:firstLine="0"/>
        <w:rPr>
          <w:rFonts w:asciiTheme="minorHAnsi" w:hAnsiTheme="minorHAnsi" w:cstheme="minorHAnsi"/>
          <w:b/>
          <w:szCs w:val="22"/>
        </w:rPr>
      </w:pPr>
    </w:p>
    <w:p w:rsidRPr="007E6930" w:rsidR="00E960FC" w:rsidP="00E4719C" w:rsidRDefault="00685B30" w14:paraId="13135E75" w14:textId="13737361">
      <w:pPr>
        <w:pStyle w:val="P1-StandPara"/>
        <w:spacing w:line="276" w:lineRule="auto"/>
        <w:ind w:firstLine="0"/>
        <w:rPr>
          <w:rFonts w:asciiTheme="minorHAnsi" w:hAnsiTheme="minorHAnsi" w:cstheme="minorHAnsi"/>
          <w:szCs w:val="22"/>
        </w:rPr>
      </w:pPr>
      <w:r w:rsidRPr="006F46EE">
        <w:rPr>
          <w:rFonts w:asciiTheme="minorHAnsi" w:hAnsiTheme="minorHAnsi" w:cstheme="minorHAnsi"/>
          <w:b/>
          <w:szCs w:val="22"/>
        </w:rPr>
        <w:t>A.10</w:t>
      </w:r>
      <w:r w:rsidRPr="006F46EE">
        <w:rPr>
          <w:rFonts w:asciiTheme="minorHAnsi" w:hAnsiTheme="minorHAnsi" w:cstheme="minorHAnsi"/>
          <w:b/>
          <w:szCs w:val="22"/>
        </w:rPr>
        <w:tab/>
        <w:t>Assurance of Confidentiality Provided to Respondents</w:t>
      </w:r>
    </w:p>
    <w:p w:rsidR="00CB0B10" w:rsidP="00E4719C" w:rsidRDefault="00CB0B10" w14:paraId="5682BE0E" w14:textId="77777777">
      <w:pPr>
        <w:pStyle w:val="NormalWeb"/>
        <w:spacing w:before="0" w:beforeAutospacing="0" w:after="0" w:afterAutospacing="0" w:line="276" w:lineRule="auto"/>
        <w:rPr>
          <w:rFonts w:asciiTheme="minorHAnsi" w:hAnsiTheme="minorHAnsi" w:cstheme="minorHAnsi"/>
          <w:sz w:val="22"/>
          <w:szCs w:val="22"/>
        </w:rPr>
      </w:pPr>
    </w:p>
    <w:p w:rsidRPr="00E4719C" w:rsidR="00E4719C" w:rsidP="00E4719C" w:rsidRDefault="00E4719C" w14:paraId="54AC440B" w14:textId="0361B5A9">
      <w:pPr>
        <w:pStyle w:val="NormalWeb"/>
        <w:spacing w:before="0" w:beforeAutospacing="0" w:after="0" w:afterAutospacing="0" w:line="276" w:lineRule="auto"/>
        <w:rPr>
          <w:rFonts w:asciiTheme="minorHAnsi" w:hAnsiTheme="minorHAnsi" w:cstheme="minorHAnsi"/>
          <w:sz w:val="22"/>
          <w:szCs w:val="22"/>
        </w:rPr>
      </w:pPr>
      <w:r w:rsidRPr="00E4719C">
        <w:rPr>
          <w:rFonts w:asciiTheme="minorHAnsi" w:hAnsiTheme="minorHAnsi" w:cstheme="minorHAnsi"/>
          <w:sz w:val="22"/>
          <w:szCs w:val="22"/>
        </w:rPr>
        <w:t>Prior to sharing, data should be redacted to strip all identifiers, and effective strategies should be adopted to minimize risks of unauthorized disclosure of personal identifiers. Stripping a dataset of items that could identify individual participants is referred to by several different terms, such as "data redaction," "de-identification of data," and anonymizing data. In addition to removing direct identifiers, e.g., name, address, telephone numbers, and Social Security Numbers, researchers should consider removing indirect identifiers and other information that could lead to "deductive disclosure" of participants' identities. Deductive disclosure of individual subjects becomes more likely when there are unusual characteristics of the joint occurrence of several unusual variables. Samples drawn from small geographic areas, rare populations, and linked datasets can present challenges to the protection of subjects' identities.</w:t>
      </w:r>
    </w:p>
    <w:p w:rsidRPr="00E4719C" w:rsidR="00E4719C" w:rsidP="00E4719C" w:rsidRDefault="00E4719C" w14:paraId="6FBB4B5C" w14:textId="0C9BC928">
      <w:pPr>
        <w:pStyle w:val="NormalWeb"/>
        <w:spacing w:before="0" w:beforeAutospacing="0" w:after="0" w:afterAutospacing="0" w:line="276" w:lineRule="auto"/>
        <w:rPr>
          <w:rFonts w:asciiTheme="minorHAnsi" w:hAnsiTheme="minorHAnsi" w:cstheme="minorHAnsi"/>
          <w:sz w:val="22"/>
          <w:szCs w:val="22"/>
        </w:rPr>
      </w:pPr>
      <w:r w:rsidRPr="00E4719C">
        <w:rPr>
          <w:rFonts w:asciiTheme="minorHAnsi" w:hAnsiTheme="minorHAnsi" w:cstheme="minorHAnsi"/>
          <w:sz w:val="22"/>
          <w:szCs w:val="22"/>
        </w:rPr>
        <w:t>Investigators may use different methods to reduce the risk of subject identification. One possible approach is to withhold some part of the data. Alternatively, an investigator may restrict access to the data at a controlled site, sometimes referred to as a </w:t>
      </w:r>
      <w:r w:rsidRPr="00FC2FA7" w:rsidR="00FC2FA7">
        <w:rPr>
          <w:rFonts w:asciiTheme="minorHAnsi" w:hAnsiTheme="minorHAnsi" w:cstheme="minorHAnsi"/>
          <w:sz w:val="22"/>
          <w:szCs w:val="22"/>
        </w:rPr>
        <w:t>data enclave</w:t>
      </w:r>
      <w:r w:rsidRPr="00E4719C">
        <w:rPr>
          <w:rFonts w:asciiTheme="minorHAnsi" w:hAnsiTheme="minorHAnsi" w:cstheme="minorHAnsi"/>
          <w:sz w:val="22"/>
          <w:szCs w:val="22"/>
        </w:rPr>
        <w:t>. Some investigators may employ hybrid methods, such as releasing a highly redacted dataset for general use but providing access to more sensitive data with stricter controls through a</w:t>
      </w:r>
      <w:r>
        <w:rPr>
          <w:rFonts w:asciiTheme="minorHAnsi" w:hAnsiTheme="minorHAnsi" w:cstheme="minorHAnsi"/>
          <w:sz w:val="22"/>
          <w:szCs w:val="22"/>
        </w:rPr>
        <w:t xml:space="preserve"> data enclave.</w:t>
      </w:r>
    </w:p>
    <w:p w:rsidR="00605AD4" w:rsidP="00E4719C" w:rsidRDefault="00605AD4" w14:paraId="3DEBEA3D" w14:textId="77777777">
      <w:pPr>
        <w:pStyle w:val="NormalWeb"/>
        <w:spacing w:before="0" w:beforeAutospacing="0" w:after="0" w:afterAutospacing="0" w:line="276" w:lineRule="auto"/>
        <w:rPr>
          <w:rFonts w:asciiTheme="minorHAnsi" w:hAnsiTheme="minorHAnsi" w:cstheme="minorHAnsi"/>
          <w:sz w:val="22"/>
          <w:szCs w:val="22"/>
        </w:rPr>
      </w:pPr>
    </w:p>
    <w:p w:rsidRPr="00E4719C" w:rsidR="00E4719C" w:rsidP="00E4719C" w:rsidRDefault="00E4719C" w14:paraId="7F4701CD" w14:textId="41E30963">
      <w:pPr>
        <w:pStyle w:val="NormalWeb"/>
        <w:spacing w:before="0" w:beforeAutospacing="0" w:after="0" w:afterAutospacing="0" w:line="276" w:lineRule="auto"/>
        <w:rPr>
          <w:rFonts w:asciiTheme="minorHAnsi" w:hAnsiTheme="minorHAnsi" w:cstheme="minorHAnsi"/>
          <w:sz w:val="22"/>
          <w:szCs w:val="22"/>
        </w:rPr>
      </w:pPr>
      <w:r w:rsidRPr="00E4719C">
        <w:rPr>
          <w:rFonts w:asciiTheme="minorHAnsi" w:hAnsiTheme="minorHAnsi" w:cstheme="minorHAnsi"/>
          <w:sz w:val="22"/>
          <w:szCs w:val="22"/>
        </w:rPr>
        <w:lastRenderedPageBreak/>
        <w:t>Researchers who seek access to individual level data are typically required to enter into a data-sharing agreement. Data-sharing agreements, which come by many terms, including "license agreements," and "data distribution agreements," generally include requirements to protect participants' privacy and data confidentiality. They may prohibit the recipient from transferring the data to other users or require that the data be used for research purposes only, among other provisions, and they may stipulate penalties for violations. </w:t>
      </w:r>
    </w:p>
    <w:p w:rsidRPr="0058362B" w:rsidR="00E4719C" w:rsidP="0058362B" w:rsidRDefault="00E4719C" w14:paraId="5B9763DA" w14:textId="77777777">
      <w:pPr>
        <w:spacing w:after="0"/>
        <w:rPr>
          <w:rFonts w:asciiTheme="minorHAnsi" w:hAnsiTheme="minorHAnsi" w:cstheme="minorHAnsi"/>
        </w:rPr>
      </w:pPr>
    </w:p>
    <w:p w:rsidR="003B4547" w:rsidP="0058362B" w:rsidRDefault="003B4547" w14:paraId="11074A2B" w14:textId="5C82C771">
      <w:pPr>
        <w:spacing w:after="0"/>
        <w:rPr>
          <w:rFonts w:asciiTheme="minorHAnsi" w:hAnsiTheme="minorHAnsi" w:cstheme="minorHAnsi"/>
        </w:rPr>
      </w:pPr>
      <w:r w:rsidRPr="0058362B">
        <w:rPr>
          <w:rFonts w:asciiTheme="minorHAnsi" w:hAnsiTheme="minorHAnsi" w:cstheme="minorHAnsi"/>
        </w:rPr>
        <w:t xml:space="preserve">For </w:t>
      </w:r>
      <w:r w:rsidR="0058362B">
        <w:rPr>
          <w:rFonts w:asciiTheme="minorHAnsi" w:hAnsiTheme="minorHAnsi" w:cstheme="minorHAnsi"/>
        </w:rPr>
        <w:t xml:space="preserve">access to and submission of data, </w:t>
      </w:r>
      <w:r w:rsidR="00CB0B10">
        <w:rPr>
          <w:rFonts w:asciiTheme="minorHAnsi" w:hAnsiTheme="minorHAnsi" w:cstheme="minorHAnsi"/>
        </w:rPr>
        <w:t>researchers</w:t>
      </w:r>
      <w:r w:rsidRPr="0058362B" w:rsidR="00CB0B10">
        <w:rPr>
          <w:rFonts w:asciiTheme="minorHAnsi" w:hAnsiTheme="minorHAnsi" w:cstheme="minorHAnsi"/>
        </w:rPr>
        <w:t xml:space="preserve"> </w:t>
      </w:r>
      <w:r w:rsidRPr="0058362B">
        <w:rPr>
          <w:rFonts w:asciiTheme="minorHAnsi" w:hAnsiTheme="minorHAnsi" w:cstheme="minorHAnsi"/>
        </w:rPr>
        <w:t xml:space="preserve">are both </w:t>
      </w:r>
      <w:r w:rsidR="00B15FE4">
        <w:rPr>
          <w:rFonts w:asciiTheme="minorHAnsi" w:hAnsiTheme="minorHAnsi" w:cstheme="minorHAnsi"/>
        </w:rPr>
        <w:t xml:space="preserve"> NIH</w:t>
      </w:r>
      <w:r w:rsidRPr="0058362B">
        <w:rPr>
          <w:rFonts w:asciiTheme="minorHAnsi" w:hAnsiTheme="minorHAnsi" w:cstheme="minorHAnsi"/>
        </w:rPr>
        <w:t xml:space="preserve">-funded </w:t>
      </w:r>
      <w:r w:rsidR="0058362B">
        <w:rPr>
          <w:rFonts w:asciiTheme="minorHAnsi" w:hAnsiTheme="minorHAnsi" w:cstheme="minorHAnsi"/>
        </w:rPr>
        <w:t>and</w:t>
      </w:r>
      <w:r w:rsidRPr="0058362B">
        <w:rPr>
          <w:rFonts w:asciiTheme="minorHAnsi" w:hAnsiTheme="minorHAnsi" w:cstheme="minorHAnsi"/>
        </w:rPr>
        <w:t xml:space="preserve"> non-</w:t>
      </w:r>
      <w:r w:rsidR="00B15FE4">
        <w:rPr>
          <w:rFonts w:asciiTheme="minorHAnsi" w:hAnsiTheme="minorHAnsi" w:cstheme="minorHAnsi"/>
        </w:rPr>
        <w:t>NIH</w:t>
      </w:r>
      <w:r w:rsidRPr="0058362B">
        <w:rPr>
          <w:rFonts w:asciiTheme="minorHAnsi" w:hAnsiTheme="minorHAnsi" w:cstheme="minorHAnsi"/>
        </w:rPr>
        <w:t>-funded investigators</w:t>
      </w:r>
      <w:r w:rsidR="0058362B">
        <w:rPr>
          <w:rFonts w:asciiTheme="minorHAnsi" w:hAnsiTheme="minorHAnsi" w:cstheme="minorHAnsi"/>
        </w:rPr>
        <w:t>.  M</w:t>
      </w:r>
      <w:r w:rsidRPr="0058362B">
        <w:rPr>
          <w:rFonts w:asciiTheme="minorHAnsi" w:hAnsiTheme="minorHAnsi" w:cstheme="minorHAnsi"/>
        </w:rPr>
        <w:t>aking the</w:t>
      </w:r>
      <w:r w:rsidR="0058362B">
        <w:rPr>
          <w:rFonts w:asciiTheme="minorHAnsi" w:hAnsiTheme="minorHAnsi" w:cstheme="minorHAnsi"/>
        </w:rPr>
        <w:t xml:space="preserve">se </w:t>
      </w:r>
      <w:r w:rsidR="00CB0B10">
        <w:rPr>
          <w:rFonts w:asciiTheme="minorHAnsi" w:hAnsiTheme="minorHAnsi" w:cstheme="minorHAnsi"/>
        </w:rPr>
        <w:t>researcher’s</w:t>
      </w:r>
      <w:r w:rsidRPr="0058362B" w:rsidR="00CB0B10">
        <w:rPr>
          <w:rFonts w:asciiTheme="minorHAnsi" w:hAnsiTheme="minorHAnsi" w:cstheme="minorHAnsi"/>
        </w:rPr>
        <w:t xml:space="preserve"> </w:t>
      </w:r>
      <w:r w:rsidRPr="0058362B">
        <w:rPr>
          <w:rFonts w:asciiTheme="minorHAnsi" w:hAnsiTheme="minorHAnsi" w:cstheme="minorHAnsi"/>
        </w:rPr>
        <w:t>names available is an important ethical underpinning of the NIH GDS Policy as it allows NIH to be transparent in informing research participants, the scientific community, and the public on how data are being shared, with whom, and for what research purpose in addition to foster</w:t>
      </w:r>
      <w:r w:rsidR="0058362B">
        <w:rPr>
          <w:rFonts w:asciiTheme="minorHAnsi" w:hAnsiTheme="minorHAnsi" w:cstheme="minorHAnsi"/>
        </w:rPr>
        <w:t>ing</w:t>
      </w:r>
      <w:r w:rsidRPr="0058362B">
        <w:rPr>
          <w:rFonts w:asciiTheme="minorHAnsi" w:hAnsiTheme="minorHAnsi" w:cstheme="minorHAnsi"/>
        </w:rPr>
        <w:t xml:space="preserve"> future research collaborations. </w:t>
      </w:r>
    </w:p>
    <w:p w:rsidRPr="0058362B" w:rsidR="0058362B" w:rsidP="0058362B" w:rsidRDefault="0058362B" w14:paraId="15C38044" w14:textId="77777777">
      <w:pPr>
        <w:spacing w:after="0"/>
        <w:rPr>
          <w:rFonts w:asciiTheme="minorHAnsi" w:hAnsiTheme="minorHAnsi" w:cstheme="minorHAnsi"/>
        </w:rPr>
      </w:pPr>
    </w:p>
    <w:p w:rsidRPr="0058362B" w:rsidR="002C67E0" w:rsidP="00FD39AE" w:rsidRDefault="002C67E0" w14:paraId="1FFED05B" w14:textId="770EE70B">
      <w:pPr>
        <w:spacing w:after="0"/>
        <w:rPr>
          <w:rFonts w:asciiTheme="minorHAnsi" w:hAnsiTheme="minorHAnsi" w:cstheme="minorHAnsi"/>
        </w:rPr>
      </w:pPr>
      <w:r w:rsidRPr="0058362B">
        <w:rPr>
          <w:rFonts w:asciiTheme="minorHAnsi" w:hAnsiTheme="minorHAnsi" w:cstheme="minorHAnsi"/>
        </w:rPr>
        <w:t xml:space="preserve">The names and institutional affiliations of the </w:t>
      </w:r>
      <w:r w:rsidR="00CB0B10">
        <w:rPr>
          <w:rFonts w:asciiTheme="minorHAnsi" w:hAnsiTheme="minorHAnsi" w:cstheme="minorHAnsi"/>
        </w:rPr>
        <w:t>researchers</w:t>
      </w:r>
      <w:r w:rsidRPr="0058362B" w:rsidR="00CB0B10">
        <w:rPr>
          <w:rFonts w:asciiTheme="minorHAnsi" w:hAnsiTheme="minorHAnsi" w:cstheme="minorHAnsi"/>
        </w:rPr>
        <w:t xml:space="preserve"> </w:t>
      </w:r>
      <w:r w:rsidRPr="0058362B">
        <w:rPr>
          <w:rFonts w:asciiTheme="minorHAnsi" w:hAnsiTheme="minorHAnsi" w:cstheme="minorHAnsi"/>
        </w:rPr>
        <w:t xml:space="preserve">(both data submitters and data requesters) </w:t>
      </w:r>
      <w:r w:rsidRPr="0058362B" w:rsidR="00E95856">
        <w:rPr>
          <w:rFonts w:asciiTheme="minorHAnsi" w:hAnsiTheme="minorHAnsi" w:cstheme="minorHAnsi"/>
        </w:rPr>
        <w:t xml:space="preserve">may </w:t>
      </w:r>
      <w:r w:rsidRPr="0058362B">
        <w:rPr>
          <w:rFonts w:asciiTheme="minorHAnsi" w:hAnsiTheme="minorHAnsi" w:cstheme="minorHAnsi"/>
        </w:rPr>
        <w:t xml:space="preserve">be posted publicly on </w:t>
      </w:r>
      <w:r w:rsidRPr="0058362B" w:rsidR="00E95856">
        <w:rPr>
          <w:rFonts w:asciiTheme="minorHAnsi" w:hAnsiTheme="minorHAnsi" w:cstheme="minorHAnsi"/>
        </w:rPr>
        <w:t>a</w:t>
      </w:r>
      <w:r w:rsidRPr="0058362B">
        <w:rPr>
          <w:rFonts w:asciiTheme="minorHAnsi" w:hAnsiTheme="minorHAnsi" w:cstheme="minorHAnsi"/>
        </w:rPr>
        <w:t xml:space="preserve"> website, and thus there is no assurance of confidentiality afforded to the res</w:t>
      </w:r>
      <w:r w:rsidR="00CB0B10">
        <w:rPr>
          <w:rFonts w:asciiTheme="minorHAnsi" w:hAnsiTheme="minorHAnsi" w:cstheme="minorHAnsi"/>
        </w:rPr>
        <w:t>earchers</w:t>
      </w:r>
      <w:r w:rsidRPr="0058362B">
        <w:rPr>
          <w:rFonts w:asciiTheme="minorHAnsi" w:hAnsiTheme="minorHAnsi" w:cstheme="minorHAnsi"/>
        </w:rPr>
        <w:t xml:space="preserve">.  However, it is important to emphasize that no personal information is requested from </w:t>
      </w:r>
      <w:r w:rsidR="00CB0B10">
        <w:rPr>
          <w:rFonts w:asciiTheme="minorHAnsi" w:hAnsiTheme="minorHAnsi" w:cstheme="minorHAnsi"/>
        </w:rPr>
        <w:t>researcher</w:t>
      </w:r>
      <w:r w:rsidRPr="0058362B" w:rsidR="00CB0B10">
        <w:rPr>
          <w:rFonts w:asciiTheme="minorHAnsi" w:hAnsiTheme="minorHAnsi" w:cstheme="minorHAnsi"/>
        </w:rPr>
        <w:t xml:space="preserve">s </w:t>
      </w:r>
      <w:r w:rsidRPr="0058362B">
        <w:rPr>
          <w:rFonts w:asciiTheme="minorHAnsi" w:hAnsiTheme="minorHAnsi" w:cstheme="minorHAnsi"/>
        </w:rPr>
        <w:t xml:space="preserve">submitting or accessing data beyond their name and institutional affiliation. </w:t>
      </w:r>
      <w:r w:rsidRPr="0058362B" w:rsidR="00D45ED4">
        <w:rPr>
          <w:rFonts w:asciiTheme="minorHAnsi" w:hAnsiTheme="minorHAnsi" w:cstheme="minorHAnsi"/>
        </w:rPr>
        <w:t>Data s</w:t>
      </w:r>
      <w:r w:rsidRPr="0058362B">
        <w:rPr>
          <w:rFonts w:asciiTheme="minorHAnsi" w:hAnsiTheme="minorHAnsi" w:cstheme="minorHAnsi"/>
        </w:rPr>
        <w:t>ubmitters are largely NIH-funded investigators whose names and institutional affiliations are already a matter of public record</w:t>
      </w:r>
      <w:r w:rsidRPr="0058362B" w:rsidR="00D45ED4">
        <w:rPr>
          <w:rFonts w:asciiTheme="minorHAnsi" w:hAnsiTheme="minorHAnsi" w:cstheme="minorHAnsi"/>
        </w:rPr>
        <w:t xml:space="preserve">. </w:t>
      </w:r>
      <w:r w:rsidRPr="0058362B">
        <w:rPr>
          <w:rFonts w:asciiTheme="minorHAnsi" w:hAnsiTheme="minorHAnsi" w:cstheme="minorHAnsi"/>
        </w:rPr>
        <w:t xml:space="preserve"> </w:t>
      </w:r>
      <w:r w:rsidRPr="0058362B" w:rsidR="00E95856">
        <w:rPr>
          <w:rFonts w:asciiTheme="minorHAnsi" w:hAnsiTheme="minorHAnsi" w:cstheme="minorHAnsi"/>
        </w:rPr>
        <w:t>All information will be kept secure to the extent allowable by law</w:t>
      </w:r>
      <w:r w:rsidR="009906A4">
        <w:rPr>
          <w:rFonts w:asciiTheme="minorHAnsi" w:hAnsiTheme="minorHAnsi" w:cstheme="minorHAnsi"/>
        </w:rPr>
        <w:t>.</w:t>
      </w:r>
    </w:p>
    <w:p w:rsidR="009906A4" w:rsidP="00FD39AE" w:rsidRDefault="009906A4" w14:paraId="75CA25F0" w14:textId="77777777">
      <w:pPr>
        <w:spacing w:after="0"/>
        <w:rPr>
          <w:rFonts w:asciiTheme="minorHAnsi" w:hAnsiTheme="minorHAnsi" w:cstheme="minorHAnsi"/>
        </w:rPr>
      </w:pPr>
    </w:p>
    <w:p w:rsidR="007E374B" w:rsidP="007E374B" w:rsidRDefault="007E374B" w14:paraId="451DA01A" w14:textId="07693660">
      <w:pPr>
        <w:pStyle w:val="P1-StandPara"/>
        <w:tabs>
          <w:tab w:val="left" w:pos="720"/>
          <w:tab w:val="right" w:leader="dot" w:pos="9504"/>
        </w:tabs>
        <w:spacing w:line="276" w:lineRule="auto"/>
        <w:ind w:firstLine="0"/>
        <w:rPr>
          <w:rFonts w:asciiTheme="minorHAnsi" w:hAnsiTheme="minorHAnsi" w:cstheme="minorHAnsi"/>
        </w:rPr>
      </w:pPr>
      <w:r w:rsidRPr="007E374B">
        <w:rPr>
          <w:rFonts w:asciiTheme="minorHAnsi" w:hAnsiTheme="minorHAnsi" w:cstheme="minorHAnsi"/>
        </w:rPr>
        <w:t xml:space="preserve">The Privacy Act is applicable as determined by the NIH Privacy Officer in the Privacy Act Memo (Attachment </w:t>
      </w:r>
      <w:r>
        <w:rPr>
          <w:rFonts w:asciiTheme="minorHAnsi" w:hAnsiTheme="minorHAnsi" w:cstheme="minorHAnsi"/>
        </w:rPr>
        <w:t>2</w:t>
      </w:r>
      <w:r w:rsidRPr="007E374B">
        <w:rPr>
          <w:rFonts w:asciiTheme="minorHAnsi" w:hAnsiTheme="minorHAnsi" w:cstheme="minorHAnsi"/>
        </w:rPr>
        <w:t>). This data collection is covered by the following Privacy Act System of Records</w:t>
      </w:r>
      <w:r>
        <w:rPr>
          <w:rFonts w:asciiTheme="minorHAnsi" w:hAnsiTheme="minorHAnsi" w:cstheme="minorHAnsi"/>
        </w:rPr>
        <w:t>:</w:t>
      </w:r>
    </w:p>
    <w:p w:rsidRPr="007E374B" w:rsidR="007E374B" w:rsidP="007E374B" w:rsidRDefault="007E374B" w14:paraId="6A57A909" w14:textId="77777777">
      <w:pPr>
        <w:pStyle w:val="P1-StandPara"/>
        <w:tabs>
          <w:tab w:val="left" w:pos="720"/>
          <w:tab w:val="right" w:leader="dot" w:pos="9504"/>
        </w:tabs>
        <w:spacing w:line="276" w:lineRule="auto"/>
        <w:ind w:firstLine="0"/>
        <w:rPr>
          <w:rFonts w:asciiTheme="minorHAnsi" w:hAnsiTheme="minorHAnsi" w:cstheme="minorHAnsi"/>
        </w:rPr>
      </w:pPr>
    </w:p>
    <w:p w:rsidRPr="007E374B" w:rsidR="007E374B" w:rsidP="007E374B" w:rsidRDefault="007E374B" w14:paraId="6D9C7FB3" w14:textId="5A75240C">
      <w:pPr>
        <w:pStyle w:val="P1-StandPara"/>
        <w:numPr>
          <w:ilvl w:val="0"/>
          <w:numId w:val="19"/>
        </w:numPr>
        <w:tabs>
          <w:tab w:val="left" w:pos="720"/>
          <w:tab w:val="right" w:leader="dot" w:pos="9504"/>
        </w:tabs>
        <w:spacing w:line="276" w:lineRule="auto"/>
        <w:rPr>
          <w:rFonts w:asciiTheme="minorHAnsi" w:hAnsiTheme="minorHAnsi" w:cstheme="minorHAnsi"/>
        </w:rPr>
      </w:pPr>
      <w:r w:rsidRPr="007E374B">
        <w:rPr>
          <w:rFonts w:asciiTheme="minorHAnsi" w:hAnsiTheme="minorHAnsi" w:cstheme="minorHAnsi"/>
        </w:rPr>
        <w:t>09-25-0200, “Clinical, Basic and Population-based Research Studies of the National Institutes of</w:t>
      </w:r>
      <w:r>
        <w:rPr>
          <w:rFonts w:asciiTheme="minorHAnsi" w:hAnsiTheme="minorHAnsi" w:cstheme="minorHAnsi"/>
        </w:rPr>
        <w:t xml:space="preserve"> </w:t>
      </w:r>
      <w:r w:rsidRPr="007E374B">
        <w:rPr>
          <w:rFonts w:asciiTheme="minorHAnsi" w:hAnsiTheme="minorHAnsi" w:cstheme="minorHAnsi"/>
        </w:rPr>
        <w:t>Health (NIH), HHS/NIH/OD.”</w:t>
      </w:r>
    </w:p>
    <w:p w:rsidRPr="007E374B" w:rsidR="007E374B" w:rsidP="007E374B" w:rsidRDefault="007E374B" w14:paraId="27DBF69B" w14:textId="0476647B">
      <w:pPr>
        <w:pStyle w:val="P1-StandPara"/>
        <w:numPr>
          <w:ilvl w:val="0"/>
          <w:numId w:val="19"/>
        </w:numPr>
        <w:tabs>
          <w:tab w:val="left" w:pos="720"/>
          <w:tab w:val="right" w:leader="dot" w:pos="9504"/>
        </w:tabs>
        <w:spacing w:line="276" w:lineRule="auto"/>
        <w:rPr>
          <w:rFonts w:asciiTheme="minorHAnsi" w:hAnsiTheme="minorHAnsi" w:cstheme="minorHAnsi"/>
        </w:rPr>
      </w:pPr>
      <w:r w:rsidRPr="007E374B">
        <w:rPr>
          <w:rFonts w:asciiTheme="minorHAnsi" w:hAnsiTheme="minorHAnsi" w:cstheme="minorHAnsi"/>
        </w:rPr>
        <w:t>09-25-0036, “Extramural Awards and Chartered Advisory Committees (IMPAC 2)”</w:t>
      </w:r>
    </w:p>
    <w:p w:rsidR="007E374B" w:rsidP="007E374B" w:rsidRDefault="007E374B" w14:paraId="12AD6E0C" w14:textId="77777777">
      <w:pPr>
        <w:pStyle w:val="P1-StandPara"/>
        <w:numPr>
          <w:ilvl w:val="0"/>
          <w:numId w:val="19"/>
        </w:numPr>
        <w:tabs>
          <w:tab w:val="left" w:pos="720"/>
          <w:tab w:val="right" w:leader="dot" w:pos="9504"/>
        </w:tabs>
        <w:spacing w:line="276" w:lineRule="auto"/>
        <w:rPr>
          <w:rFonts w:asciiTheme="minorHAnsi" w:hAnsiTheme="minorHAnsi" w:cstheme="minorHAnsi"/>
        </w:rPr>
      </w:pPr>
      <w:r w:rsidRPr="007E374B">
        <w:rPr>
          <w:rFonts w:asciiTheme="minorHAnsi" w:hAnsiTheme="minorHAnsi" w:cstheme="minorHAnsi"/>
        </w:rPr>
        <w:t>09-90-1401, “Records About Restricted Dataset Requesters”</w:t>
      </w:r>
    </w:p>
    <w:p w:rsidR="002C67E0" w:rsidP="0058362B" w:rsidRDefault="002C67E0" w14:paraId="582FB13D" w14:textId="4044981A">
      <w:pPr>
        <w:spacing w:after="0"/>
        <w:rPr>
          <w:rFonts w:asciiTheme="minorHAnsi" w:hAnsiTheme="minorHAnsi" w:cstheme="minorHAnsi"/>
        </w:rPr>
      </w:pPr>
    </w:p>
    <w:p w:rsidRPr="006F46EE" w:rsidR="00685B30" w:rsidP="00C04FAF" w:rsidRDefault="00685B30" w14:paraId="17FB4DB7" w14:textId="77777777">
      <w:pPr>
        <w:pStyle w:val="P1-StandPara"/>
        <w:ind w:firstLine="0"/>
        <w:rPr>
          <w:rFonts w:asciiTheme="minorHAnsi" w:hAnsiTheme="minorHAnsi" w:cstheme="minorHAnsi"/>
          <w:b/>
          <w:szCs w:val="22"/>
        </w:rPr>
      </w:pPr>
      <w:r w:rsidRPr="006F46EE">
        <w:rPr>
          <w:rFonts w:asciiTheme="minorHAnsi" w:hAnsiTheme="minorHAnsi" w:cstheme="minorHAnsi"/>
          <w:b/>
          <w:szCs w:val="22"/>
        </w:rPr>
        <w:t>A.11</w:t>
      </w:r>
      <w:r w:rsidRPr="006F46EE">
        <w:rPr>
          <w:rFonts w:asciiTheme="minorHAnsi" w:hAnsiTheme="minorHAnsi" w:cstheme="minorHAnsi"/>
          <w:b/>
          <w:szCs w:val="22"/>
        </w:rPr>
        <w:tab/>
        <w:t>Justification for Sensitive Questions</w:t>
      </w:r>
    </w:p>
    <w:p w:rsidRPr="006F46EE" w:rsidR="002C67E0" w:rsidP="002C67E0" w:rsidRDefault="002C67E0" w14:paraId="1E1F9596" w14:textId="77777777">
      <w:pPr>
        <w:rPr>
          <w:rFonts w:asciiTheme="minorHAnsi" w:hAnsiTheme="minorHAnsi" w:cstheme="minorHAnsi"/>
          <w:sz w:val="24"/>
          <w:szCs w:val="24"/>
        </w:rPr>
      </w:pPr>
      <w:r w:rsidRPr="006F46EE">
        <w:rPr>
          <w:rFonts w:asciiTheme="minorHAnsi" w:hAnsiTheme="minorHAnsi" w:cstheme="minorHAnsi"/>
          <w:sz w:val="24"/>
          <w:szCs w:val="24"/>
        </w:rPr>
        <w:t>No questions of a sensitive nature are included in this data collection.</w:t>
      </w:r>
    </w:p>
    <w:p w:rsidR="00BB4EFA" w:rsidRDefault="00BB4EFA" w14:paraId="69874591" w14:textId="7979C42C">
      <w:pPr>
        <w:spacing w:after="0" w:line="240" w:lineRule="auto"/>
        <w:rPr>
          <w:rFonts w:asciiTheme="minorHAnsi" w:hAnsiTheme="minorHAnsi" w:cstheme="minorHAnsi"/>
          <w:b/>
        </w:rPr>
      </w:pPr>
    </w:p>
    <w:p w:rsidRPr="006F46EE" w:rsidR="00685B30" w:rsidP="00685B30" w:rsidRDefault="00685B30" w14:paraId="040B9D78" w14:textId="2FDA6CA8">
      <w:pPr>
        <w:rPr>
          <w:rFonts w:asciiTheme="minorHAnsi" w:hAnsiTheme="minorHAnsi" w:cstheme="minorHAnsi"/>
          <w:b/>
        </w:rPr>
      </w:pPr>
      <w:r w:rsidRPr="006F46EE">
        <w:rPr>
          <w:rFonts w:asciiTheme="minorHAnsi" w:hAnsiTheme="minorHAnsi" w:cstheme="minorHAnsi"/>
          <w:b/>
        </w:rPr>
        <w:t>A.12</w:t>
      </w:r>
      <w:r w:rsidRPr="006F46EE" w:rsidR="00BF491C">
        <w:rPr>
          <w:rFonts w:asciiTheme="minorHAnsi" w:hAnsiTheme="minorHAnsi" w:cstheme="minorHAnsi"/>
          <w:b/>
        </w:rPr>
        <w:t>.1</w:t>
      </w:r>
      <w:r w:rsidRPr="006F46EE">
        <w:rPr>
          <w:rFonts w:asciiTheme="minorHAnsi" w:hAnsiTheme="minorHAnsi" w:cstheme="minorHAnsi"/>
          <w:b/>
        </w:rPr>
        <w:tab/>
        <w:t>Est</w:t>
      </w:r>
      <w:r w:rsidRPr="006F46EE" w:rsidR="009A69D6">
        <w:rPr>
          <w:rFonts w:asciiTheme="minorHAnsi" w:hAnsiTheme="minorHAnsi" w:cstheme="minorHAnsi"/>
          <w:b/>
        </w:rPr>
        <w:t>imate</w:t>
      </w:r>
      <w:r w:rsidRPr="006F46EE" w:rsidR="00B27EC0">
        <w:rPr>
          <w:rFonts w:asciiTheme="minorHAnsi" w:hAnsiTheme="minorHAnsi" w:cstheme="minorHAnsi"/>
          <w:b/>
        </w:rPr>
        <w:t>s of Hour Burden</w:t>
      </w:r>
      <w:r w:rsidRPr="006F46EE" w:rsidR="009A69D6">
        <w:rPr>
          <w:rFonts w:asciiTheme="minorHAnsi" w:hAnsiTheme="minorHAnsi" w:cstheme="minorHAnsi"/>
          <w:b/>
        </w:rPr>
        <w:t xml:space="preserve"> </w:t>
      </w:r>
      <w:r w:rsidRPr="006F46EE" w:rsidR="00B27EC0">
        <w:rPr>
          <w:rFonts w:asciiTheme="minorHAnsi" w:hAnsiTheme="minorHAnsi" w:cstheme="minorHAnsi"/>
          <w:b/>
        </w:rPr>
        <w:t>Including Annualized Hourly Costs</w:t>
      </w:r>
    </w:p>
    <w:p w:rsidR="007E374B" w:rsidP="00EB7D24" w:rsidRDefault="00BB2B05" w14:paraId="6771596E" w14:textId="574A522F">
      <w:pPr>
        <w:rPr>
          <w:rFonts w:asciiTheme="minorHAnsi" w:hAnsiTheme="minorHAnsi" w:cstheme="minorHAnsi"/>
        </w:rPr>
      </w:pPr>
      <w:r>
        <w:rPr>
          <w:rFonts w:asciiTheme="minorHAnsi" w:hAnsiTheme="minorHAnsi" w:cstheme="minorHAnsi"/>
        </w:rPr>
        <w:t xml:space="preserve">The total </w:t>
      </w:r>
      <w:r w:rsidRPr="006F46EE" w:rsidR="00BE2D61">
        <w:rPr>
          <w:rFonts w:asciiTheme="minorHAnsi" w:hAnsiTheme="minorHAnsi" w:cstheme="minorHAnsi"/>
        </w:rPr>
        <w:t xml:space="preserve">estimated annualized burden hours </w:t>
      </w:r>
      <w:r w:rsidRPr="006F46EE" w:rsidR="009960F0">
        <w:rPr>
          <w:rFonts w:asciiTheme="minorHAnsi" w:hAnsiTheme="minorHAnsi" w:cstheme="minorHAnsi"/>
        </w:rPr>
        <w:t>are</w:t>
      </w:r>
      <w:r w:rsidR="002F5157">
        <w:rPr>
          <w:rFonts w:asciiTheme="minorHAnsi" w:hAnsiTheme="minorHAnsi" w:cstheme="minorHAnsi"/>
        </w:rPr>
        <w:t xml:space="preserve">: </w:t>
      </w:r>
      <w:r w:rsidR="00E05C82">
        <w:rPr>
          <w:rFonts w:asciiTheme="minorHAnsi" w:hAnsiTheme="minorHAnsi" w:cstheme="minorHAnsi"/>
        </w:rPr>
        <w:t>5,775</w:t>
      </w:r>
      <w:r w:rsidR="002F5157">
        <w:rPr>
          <w:rFonts w:asciiTheme="minorHAnsi" w:hAnsiTheme="minorHAnsi" w:cstheme="minorHAnsi"/>
        </w:rPr>
        <w:t xml:space="preserve"> and the number of responses per respondent is estimated at </w:t>
      </w:r>
      <w:r>
        <w:rPr>
          <w:rFonts w:asciiTheme="minorHAnsi" w:hAnsiTheme="minorHAnsi" w:cstheme="minorHAnsi"/>
        </w:rPr>
        <w:t>13,500</w:t>
      </w:r>
      <w:r w:rsidR="008D204B">
        <w:rPr>
          <w:rFonts w:asciiTheme="minorHAnsi" w:hAnsiTheme="minorHAnsi" w:cstheme="minorHAnsi"/>
        </w:rPr>
        <w:t xml:space="preserve"> </w:t>
      </w:r>
      <w:r w:rsidRPr="006F46EE" w:rsidR="008D204B">
        <w:rPr>
          <w:rFonts w:asciiTheme="minorHAnsi" w:hAnsiTheme="minorHAnsi" w:cstheme="minorHAnsi"/>
        </w:rPr>
        <w:t>(Table A.12-1)</w:t>
      </w:r>
      <w:r w:rsidR="004513BD">
        <w:rPr>
          <w:rFonts w:asciiTheme="minorHAnsi" w:hAnsiTheme="minorHAnsi" w:cstheme="minorHAnsi"/>
        </w:rPr>
        <w:t xml:space="preserve">.  The burden hours for </w:t>
      </w:r>
      <w:r w:rsidR="008D204B">
        <w:rPr>
          <w:rFonts w:asciiTheme="minorHAnsi" w:hAnsiTheme="minorHAnsi" w:cstheme="minorHAnsi"/>
        </w:rPr>
        <w:t xml:space="preserve">the requested </w:t>
      </w:r>
      <w:r w:rsidR="004513BD">
        <w:rPr>
          <w:rFonts w:asciiTheme="minorHAnsi" w:hAnsiTheme="minorHAnsi" w:cstheme="minorHAnsi"/>
        </w:rPr>
        <w:t xml:space="preserve">3 years will be 17,325 with </w:t>
      </w:r>
      <w:r w:rsidR="00DA4656">
        <w:rPr>
          <w:rFonts w:asciiTheme="minorHAnsi" w:hAnsiTheme="minorHAnsi" w:cstheme="minorHAnsi"/>
        </w:rPr>
        <w:t>40,500 responses</w:t>
      </w:r>
      <w:r w:rsidR="00D518B1">
        <w:rPr>
          <w:rFonts w:asciiTheme="minorHAnsi" w:hAnsiTheme="minorHAnsi" w:cstheme="minorHAnsi"/>
        </w:rPr>
        <w:t>.</w:t>
      </w:r>
      <w:r w:rsidR="002F5157">
        <w:rPr>
          <w:rFonts w:asciiTheme="minorHAnsi" w:hAnsiTheme="minorHAnsi" w:cstheme="minorHAnsi"/>
        </w:rPr>
        <w:t xml:space="preserve"> </w:t>
      </w:r>
    </w:p>
    <w:p w:rsidRPr="00EB7D24" w:rsidR="002F5157" w:rsidP="00E9243B" w:rsidRDefault="007E374B" w14:paraId="5C72DAC9" w14:textId="58757EE7">
      <w:pPr>
        <w:spacing w:after="0" w:line="240" w:lineRule="auto"/>
        <w:rPr>
          <w:rFonts w:asciiTheme="minorHAnsi" w:hAnsiTheme="minorHAnsi" w:cstheme="minorHAnsi"/>
        </w:rPr>
      </w:pPr>
      <w:r>
        <w:rPr>
          <w:rFonts w:asciiTheme="minorHAnsi" w:hAnsiTheme="minorHAnsi" w:cstheme="minorHAnsi"/>
        </w:rPr>
        <w:br w:type="page"/>
      </w:r>
    </w:p>
    <w:p w:rsidRPr="00BB4EFA" w:rsidR="00260A6B" w:rsidP="009F7734" w:rsidRDefault="00074A1D" w14:paraId="68FC6A2D" w14:textId="25A40A16">
      <w:pPr>
        <w:spacing w:after="0"/>
        <w:jc w:val="center"/>
        <w:rPr>
          <w:rFonts w:asciiTheme="minorHAnsi" w:hAnsiTheme="minorHAnsi" w:cstheme="minorHAnsi"/>
          <w:b/>
        </w:rPr>
      </w:pPr>
      <w:r w:rsidRPr="006F46EE">
        <w:rPr>
          <w:rFonts w:asciiTheme="minorHAnsi" w:hAnsiTheme="minorHAnsi" w:cstheme="minorHAnsi"/>
          <w:b/>
        </w:rPr>
        <w:lastRenderedPageBreak/>
        <w:t>Table A.12-1 Estimated Annualized Burden Hours</w:t>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9"/>
        <w:gridCol w:w="1379"/>
        <w:gridCol w:w="1379"/>
        <w:gridCol w:w="1688"/>
        <w:gridCol w:w="1569"/>
        <w:gridCol w:w="1221"/>
      </w:tblGrid>
      <w:tr w:rsidRPr="00171D14" w:rsidR="00BB4EFA" w:rsidTr="009F7734" w14:paraId="433293A9" w14:textId="77777777">
        <w:trPr>
          <w:trHeight w:val="782"/>
        </w:trPr>
        <w:tc>
          <w:tcPr>
            <w:tcW w:w="2569" w:type="dxa"/>
            <w:shd w:val="clear" w:color="auto" w:fill="auto"/>
            <w:vAlign w:val="center"/>
            <w:hideMark/>
          </w:tcPr>
          <w:p w:rsidRPr="00171D14" w:rsidR="00260A6B" w:rsidP="00E9243B" w:rsidRDefault="00260A6B" w14:paraId="20CF1151" w14:textId="77777777">
            <w:pPr>
              <w:spacing w:after="0" w:line="240" w:lineRule="auto"/>
              <w:jc w:val="center"/>
              <w:rPr>
                <w:rFonts w:eastAsia="Times New Roman" w:cs="Calibri"/>
              </w:rPr>
            </w:pPr>
            <w:r w:rsidRPr="00171D14">
              <w:rPr>
                <w:rFonts w:eastAsia="Times New Roman" w:cs="Calibri"/>
              </w:rPr>
              <w:t>Form Name</w:t>
            </w:r>
          </w:p>
        </w:tc>
        <w:tc>
          <w:tcPr>
            <w:tcW w:w="1379" w:type="dxa"/>
            <w:shd w:val="clear" w:color="auto" w:fill="auto"/>
            <w:vAlign w:val="center"/>
            <w:hideMark/>
          </w:tcPr>
          <w:p w:rsidRPr="00171D14" w:rsidR="00260A6B" w:rsidP="00E9243B" w:rsidRDefault="00260A6B" w14:paraId="42D810CA" w14:textId="77777777">
            <w:pPr>
              <w:spacing w:after="0" w:line="240" w:lineRule="auto"/>
              <w:jc w:val="center"/>
              <w:rPr>
                <w:rFonts w:eastAsia="Times New Roman" w:cs="Calibri"/>
              </w:rPr>
            </w:pPr>
            <w:r w:rsidRPr="00171D14">
              <w:rPr>
                <w:rFonts w:eastAsia="Times New Roman" w:cs="Calibri"/>
              </w:rPr>
              <w:t>Type of Respondents</w:t>
            </w:r>
          </w:p>
        </w:tc>
        <w:tc>
          <w:tcPr>
            <w:tcW w:w="1379" w:type="dxa"/>
            <w:shd w:val="clear" w:color="auto" w:fill="auto"/>
            <w:vAlign w:val="center"/>
            <w:hideMark/>
          </w:tcPr>
          <w:p w:rsidRPr="00171D14" w:rsidR="00260A6B" w:rsidP="00E9243B" w:rsidRDefault="00260A6B" w14:paraId="7608F058" w14:textId="77777777">
            <w:pPr>
              <w:spacing w:after="0" w:line="240" w:lineRule="auto"/>
              <w:jc w:val="center"/>
              <w:rPr>
                <w:rFonts w:eastAsia="Times New Roman" w:cs="Calibri"/>
              </w:rPr>
            </w:pPr>
            <w:r w:rsidRPr="00171D14">
              <w:rPr>
                <w:rFonts w:eastAsia="Times New Roman" w:cs="Calibri"/>
              </w:rPr>
              <w:t>Number of Respondents</w:t>
            </w:r>
          </w:p>
        </w:tc>
        <w:tc>
          <w:tcPr>
            <w:tcW w:w="1688" w:type="dxa"/>
            <w:shd w:val="clear" w:color="auto" w:fill="auto"/>
            <w:vAlign w:val="center"/>
            <w:hideMark/>
          </w:tcPr>
          <w:p w:rsidRPr="00171D14" w:rsidR="00260A6B" w:rsidP="00E9243B" w:rsidRDefault="00260A6B" w14:paraId="4FF94D70" w14:textId="6BF161D3">
            <w:pPr>
              <w:spacing w:after="0" w:line="240" w:lineRule="auto"/>
              <w:jc w:val="center"/>
              <w:rPr>
                <w:rFonts w:eastAsia="Times New Roman" w:cs="Calibri"/>
              </w:rPr>
            </w:pPr>
            <w:r w:rsidRPr="00171D14">
              <w:rPr>
                <w:rFonts w:eastAsia="Times New Roman" w:cs="Calibri"/>
              </w:rPr>
              <w:t>Number of Responses per</w:t>
            </w:r>
            <w:r w:rsidR="009F7734">
              <w:rPr>
                <w:rFonts w:eastAsia="Times New Roman" w:cs="Calibri"/>
              </w:rPr>
              <w:t xml:space="preserve"> </w:t>
            </w:r>
            <w:r w:rsidRPr="00171D14">
              <w:rPr>
                <w:rFonts w:eastAsia="Times New Roman" w:cs="Calibri"/>
              </w:rPr>
              <w:t>Respondent</w:t>
            </w:r>
          </w:p>
        </w:tc>
        <w:tc>
          <w:tcPr>
            <w:tcW w:w="1569" w:type="dxa"/>
            <w:shd w:val="clear" w:color="auto" w:fill="auto"/>
            <w:vAlign w:val="center"/>
            <w:hideMark/>
          </w:tcPr>
          <w:p w:rsidRPr="00171D14" w:rsidR="00260A6B" w:rsidP="00E9243B" w:rsidRDefault="00260A6B" w14:paraId="2A1CAA10" w14:textId="440E18C6">
            <w:pPr>
              <w:spacing w:after="0" w:line="240" w:lineRule="auto"/>
              <w:jc w:val="center"/>
              <w:rPr>
                <w:rFonts w:eastAsia="Times New Roman" w:cs="Calibri"/>
              </w:rPr>
            </w:pPr>
            <w:r w:rsidRPr="00171D14">
              <w:rPr>
                <w:rFonts w:eastAsia="Times New Roman" w:cs="Calibri"/>
              </w:rPr>
              <w:t>Average Burden Per Response (in hours)</w:t>
            </w:r>
          </w:p>
        </w:tc>
        <w:tc>
          <w:tcPr>
            <w:tcW w:w="1221" w:type="dxa"/>
            <w:shd w:val="clear" w:color="auto" w:fill="auto"/>
            <w:vAlign w:val="center"/>
            <w:hideMark/>
          </w:tcPr>
          <w:p w:rsidRPr="00171D14" w:rsidR="00260A6B" w:rsidP="00E9243B" w:rsidRDefault="00260A6B" w14:paraId="28B502A1" w14:textId="77777777">
            <w:pPr>
              <w:spacing w:after="0" w:line="240" w:lineRule="auto"/>
              <w:jc w:val="center"/>
              <w:rPr>
                <w:rFonts w:eastAsia="Times New Roman" w:cs="Calibri"/>
              </w:rPr>
            </w:pPr>
            <w:r w:rsidRPr="00171D14">
              <w:rPr>
                <w:rFonts w:eastAsia="Times New Roman" w:cs="Calibri"/>
              </w:rPr>
              <w:t>Total Annual Burden Hours</w:t>
            </w:r>
          </w:p>
        </w:tc>
      </w:tr>
      <w:tr w:rsidRPr="00171D14" w:rsidR="00BB4EFA" w:rsidTr="007E374B" w14:paraId="593996C7" w14:textId="77777777">
        <w:trPr>
          <w:cantSplit/>
          <w:trHeight w:val="315"/>
        </w:trPr>
        <w:tc>
          <w:tcPr>
            <w:tcW w:w="9805" w:type="dxa"/>
            <w:gridSpan w:val="6"/>
            <w:shd w:val="clear" w:color="auto" w:fill="F2F2F2" w:themeFill="background1" w:themeFillShade="F2"/>
            <w:vAlign w:val="center"/>
            <w:hideMark/>
          </w:tcPr>
          <w:p w:rsidRPr="00171D14" w:rsidR="00260A6B" w:rsidP="00E9243B" w:rsidRDefault="00260A6B" w14:paraId="3B0F68F0" w14:textId="35D779EE">
            <w:pPr>
              <w:spacing w:after="0" w:line="240" w:lineRule="auto"/>
              <w:jc w:val="center"/>
              <w:rPr>
                <w:rFonts w:eastAsia="Times New Roman" w:cs="Calibri"/>
              </w:rPr>
            </w:pPr>
            <w:r w:rsidRPr="00171D14">
              <w:rPr>
                <w:rFonts w:eastAsia="Times New Roman" w:cs="Calibri"/>
              </w:rPr>
              <w:t>Request Data Access/Use</w:t>
            </w:r>
          </w:p>
        </w:tc>
      </w:tr>
      <w:tr w:rsidRPr="00171D14" w:rsidR="00BB4EFA" w:rsidTr="009F7734" w14:paraId="488CA049" w14:textId="77777777">
        <w:trPr>
          <w:cantSplit/>
          <w:trHeight w:val="449"/>
        </w:trPr>
        <w:tc>
          <w:tcPr>
            <w:tcW w:w="2569" w:type="dxa"/>
            <w:shd w:val="clear" w:color="auto" w:fill="auto"/>
            <w:vAlign w:val="center"/>
            <w:hideMark/>
          </w:tcPr>
          <w:p w:rsidRPr="00171D14" w:rsidR="00260A6B" w:rsidP="00E9243B" w:rsidRDefault="00260A6B" w14:paraId="115A3719" w14:textId="77777777">
            <w:pPr>
              <w:spacing w:after="0" w:line="240" w:lineRule="auto"/>
              <w:rPr>
                <w:rFonts w:eastAsia="Times New Roman" w:cs="Calibri"/>
              </w:rPr>
            </w:pPr>
            <w:r w:rsidRPr="00171D14">
              <w:rPr>
                <w:rFonts w:eastAsia="Times New Roman" w:cs="Calibri"/>
              </w:rPr>
              <w:t>Data Access Request -Submitter</w:t>
            </w:r>
          </w:p>
        </w:tc>
        <w:tc>
          <w:tcPr>
            <w:tcW w:w="1379" w:type="dxa"/>
            <w:shd w:val="clear" w:color="auto" w:fill="auto"/>
            <w:vAlign w:val="center"/>
            <w:hideMark/>
          </w:tcPr>
          <w:p w:rsidRPr="00171D14" w:rsidR="00260A6B" w:rsidP="00E9243B" w:rsidRDefault="00260A6B" w14:paraId="4D0075A6" w14:textId="77777777">
            <w:pPr>
              <w:spacing w:after="0" w:line="240" w:lineRule="auto"/>
              <w:jc w:val="center"/>
              <w:rPr>
                <w:rFonts w:eastAsia="Times New Roman" w:cs="Calibri"/>
              </w:rPr>
            </w:pPr>
            <w:r w:rsidRPr="00171D14">
              <w:rPr>
                <w:rFonts w:eastAsia="Times New Roman" w:cs="Calibri"/>
              </w:rPr>
              <w:t>Individuals</w:t>
            </w:r>
          </w:p>
        </w:tc>
        <w:tc>
          <w:tcPr>
            <w:tcW w:w="1379" w:type="dxa"/>
            <w:shd w:val="clear" w:color="auto" w:fill="auto"/>
            <w:vAlign w:val="center"/>
            <w:hideMark/>
          </w:tcPr>
          <w:p w:rsidRPr="00171D14" w:rsidR="00260A6B" w:rsidP="00E9243B" w:rsidRDefault="00260A6B" w14:paraId="25AE4AA8" w14:textId="77777777">
            <w:pPr>
              <w:spacing w:after="0" w:line="240" w:lineRule="auto"/>
              <w:jc w:val="center"/>
              <w:rPr>
                <w:rFonts w:eastAsia="Times New Roman" w:cs="Calibri"/>
              </w:rPr>
            </w:pPr>
            <w:r w:rsidRPr="00171D14">
              <w:rPr>
                <w:rFonts w:eastAsia="Times New Roman" w:cs="Calibri"/>
              </w:rPr>
              <w:t>1,500</w:t>
            </w:r>
          </w:p>
        </w:tc>
        <w:tc>
          <w:tcPr>
            <w:tcW w:w="1688" w:type="dxa"/>
            <w:shd w:val="clear" w:color="auto" w:fill="auto"/>
            <w:vAlign w:val="center"/>
            <w:hideMark/>
          </w:tcPr>
          <w:p w:rsidRPr="00171D14" w:rsidR="00260A6B" w:rsidP="00E9243B" w:rsidRDefault="00260A6B" w14:paraId="2A72D158" w14:textId="24471A27">
            <w:pPr>
              <w:spacing w:after="0" w:line="240" w:lineRule="auto"/>
              <w:jc w:val="center"/>
              <w:rPr>
                <w:rFonts w:eastAsia="Times New Roman" w:cs="Calibri"/>
              </w:rPr>
            </w:pPr>
            <w:r w:rsidRPr="00171D14">
              <w:rPr>
                <w:rFonts w:eastAsia="Times New Roman" w:cs="Calibri"/>
              </w:rPr>
              <w:t>1</w:t>
            </w:r>
          </w:p>
        </w:tc>
        <w:tc>
          <w:tcPr>
            <w:tcW w:w="1569" w:type="dxa"/>
            <w:shd w:val="clear" w:color="auto" w:fill="auto"/>
            <w:vAlign w:val="center"/>
            <w:hideMark/>
          </w:tcPr>
          <w:p w:rsidRPr="00171D14" w:rsidR="00260A6B" w:rsidP="00E9243B" w:rsidRDefault="00260A6B" w14:paraId="11D5ED4C" w14:textId="77777777">
            <w:pPr>
              <w:spacing w:after="0" w:line="240" w:lineRule="auto"/>
              <w:jc w:val="center"/>
              <w:rPr>
                <w:rFonts w:eastAsia="Times New Roman" w:cs="Calibri"/>
              </w:rPr>
            </w:pPr>
            <w:r w:rsidRPr="00171D14">
              <w:rPr>
                <w:rFonts w:eastAsia="Times New Roman" w:cs="Calibri"/>
              </w:rPr>
              <w:t>45/60</w:t>
            </w:r>
          </w:p>
        </w:tc>
        <w:tc>
          <w:tcPr>
            <w:tcW w:w="1221" w:type="dxa"/>
            <w:shd w:val="clear" w:color="auto" w:fill="auto"/>
            <w:vAlign w:val="center"/>
            <w:hideMark/>
          </w:tcPr>
          <w:p w:rsidRPr="00171D14" w:rsidR="00260A6B" w:rsidP="00E9243B" w:rsidRDefault="00BB2B05" w14:paraId="56FD254B" w14:textId="0AA29B4E">
            <w:pPr>
              <w:spacing w:after="0" w:line="240" w:lineRule="auto"/>
              <w:jc w:val="center"/>
              <w:rPr>
                <w:rFonts w:eastAsia="Times New Roman" w:cs="Calibri"/>
              </w:rPr>
            </w:pPr>
            <w:r w:rsidRPr="00171D14">
              <w:rPr>
                <w:rFonts w:eastAsia="Times New Roman" w:cs="Calibri"/>
              </w:rPr>
              <w:t>1,125</w:t>
            </w:r>
          </w:p>
        </w:tc>
      </w:tr>
      <w:tr w:rsidRPr="00171D14" w:rsidR="00BB4EFA" w:rsidTr="009F7734" w14:paraId="713D4F5F" w14:textId="77777777">
        <w:trPr>
          <w:trHeight w:val="530"/>
        </w:trPr>
        <w:tc>
          <w:tcPr>
            <w:tcW w:w="2569" w:type="dxa"/>
            <w:shd w:val="clear" w:color="auto" w:fill="auto"/>
            <w:vAlign w:val="center"/>
            <w:hideMark/>
          </w:tcPr>
          <w:p w:rsidRPr="00171D14" w:rsidR="00260A6B" w:rsidP="00E9243B" w:rsidRDefault="00260A6B" w14:paraId="55EDFBE4" w14:textId="77777777">
            <w:pPr>
              <w:spacing w:after="0" w:line="240" w:lineRule="auto"/>
              <w:rPr>
                <w:rFonts w:eastAsia="Times New Roman" w:cs="Calibri"/>
              </w:rPr>
            </w:pPr>
            <w:r w:rsidRPr="00171D14">
              <w:rPr>
                <w:rFonts w:eastAsia="Times New Roman" w:cs="Calibri"/>
              </w:rPr>
              <w:t>Institutional Certification</w:t>
            </w:r>
          </w:p>
        </w:tc>
        <w:tc>
          <w:tcPr>
            <w:tcW w:w="1379" w:type="dxa"/>
            <w:shd w:val="clear" w:color="auto" w:fill="auto"/>
            <w:vAlign w:val="center"/>
            <w:hideMark/>
          </w:tcPr>
          <w:p w:rsidRPr="00171D14" w:rsidR="00260A6B" w:rsidP="00E9243B" w:rsidRDefault="00260A6B" w14:paraId="25E53ED5" w14:textId="77777777">
            <w:pPr>
              <w:spacing w:after="0" w:line="240" w:lineRule="auto"/>
              <w:jc w:val="center"/>
              <w:rPr>
                <w:rFonts w:eastAsia="Times New Roman" w:cs="Calibri"/>
              </w:rPr>
            </w:pPr>
            <w:r w:rsidRPr="00171D14">
              <w:rPr>
                <w:rFonts w:eastAsia="Times New Roman" w:cs="Calibri"/>
              </w:rPr>
              <w:t>Individuals</w:t>
            </w:r>
          </w:p>
        </w:tc>
        <w:tc>
          <w:tcPr>
            <w:tcW w:w="1379" w:type="dxa"/>
            <w:shd w:val="clear" w:color="auto" w:fill="auto"/>
            <w:vAlign w:val="center"/>
            <w:hideMark/>
          </w:tcPr>
          <w:p w:rsidRPr="00171D14" w:rsidR="00260A6B" w:rsidP="00E9243B" w:rsidRDefault="00260A6B" w14:paraId="66A84585" w14:textId="77777777">
            <w:pPr>
              <w:spacing w:after="0" w:line="240" w:lineRule="auto"/>
              <w:jc w:val="center"/>
              <w:rPr>
                <w:rFonts w:eastAsia="Times New Roman" w:cs="Calibri"/>
              </w:rPr>
            </w:pPr>
            <w:r w:rsidRPr="00171D14">
              <w:rPr>
                <w:rFonts w:eastAsia="Times New Roman" w:cs="Calibri"/>
              </w:rPr>
              <w:t>1,500</w:t>
            </w:r>
          </w:p>
        </w:tc>
        <w:tc>
          <w:tcPr>
            <w:tcW w:w="1688" w:type="dxa"/>
            <w:shd w:val="clear" w:color="auto" w:fill="auto"/>
            <w:vAlign w:val="center"/>
            <w:hideMark/>
          </w:tcPr>
          <w:p w:rsidRPr="00171D14" w:rsidR="00260A6B" w:rsidP="00E9243B" w:rsidRDefault="00260A6B" w14:paraId="607FFED8" w14:textId="4960F35F">
            <w:pPr>
              <w:spacing w:after="0" w:line="240" w:lineRule="auto"/>
              <w:jc w:val="center"/>
              <w:rPr>
                <w:rFonts w:eastAsia="Times New Roman" w:cs="Calibri"/>
              </w:rPr>
            </w:pPr>
            <w:r w:rsidRPr="00171D14">
              <w:rPr>
                <w:rFonts w:eastAsia="Times New Roman" w:cs="Calibri"/>
              </w:rPr>
              <w:t>1</w:t>
            </w:r>
          </w:p>
        </w:tc>
        <w:tc>
          <w:tcPr>
            <w:tcW w:w="1569" w:type="dxa"/>
            <w:shd w:val="clear" w:color="auto" w:fill="auto"/>
            <w:vAlign w:val="center"/>
            <w:hideMark/>
          </w:tcPr>
          <w:p w:rsidRPr="00171D14" w:rsidR="00260A6B" w:rsidP="00E9243B" w:rsidRDefault="00260A6B" w14:paraId="29608427" w14:textId="77777777">
            <w:pPr>
              <w:spacing w:after="0" w:line="240" w:lineRule="auto"/>
              <w:jc w:val="center"/>
              <w:rPr>
                <w:rFonts w:eastAsia="Times New Roman" w:cs="Calibri"/>
              </w:rPr>
            </w:pPr>
            <w:r w:rsidRPr="00171D14">
              <w:rPr>
                <w:rFonts w:eastAsia="Times New Roman" w:cs="Calibri"/>
              </w:rPr>
              <w:t>30/60</w:t>
            </w:r>
          </w:p>
        </w:tc>
        <w:tc>
          <w:tcPr>
            <w:tcW w:w="1221" w:type="dxa"/>
            <w:shd w:val="clear" w:color="auto" w:fill="auto"/>
            <w:vAlign w:val="center"/>
            <w:hideMark/>
          </w:tcPr>
          <w:p w:rsidRPr="00171D14" w:rsidR="00260A6B" w:rsidP="00E9243B" w:rsidRDefault="00BB2B05" w14:paraId="76BAA448" w14:textId="422FCEC0">
            <w:pPr>
              <w:spacing w:after="0" w:line="240" w:lineRule="auto"/>
              <w:jc w:val="center"/>
              <w:rPr>
                <w:rFonts w:eastAsia="Times New Roman" w:cs="Calibri"/>
              </w:rPr>
            </w:pPr>
            <w:r w:rsidRPr="00171D14">
              <w:rPr>
                <w:rFonts w:eastAsia="Times New Roman" w:cs="Calibri"/>
              </w:rPr>
              <w:t>750</w:t>
            </w:r>
          </w:p>
        </w:tc>
      </w:tr>
      <w:tr w:rsidRPr="00171D14" w:rsidR="00BB4EFA" w:rsidTr="007E374B" w14:paraId="1951B4ED" w14:textId="77777777">
        <w:trPr>
          <w:cantSplit/>
          <w:trHeight w:val="170"/>
        </w:trPr>
        <w:tc>
          <w:tcPr>
            <w:tcW w:w="9805" w:type="dxa"/>
            <w:gridSpan w:val="6"/>
            <w:shd w:val="clear" w:color="auto" w:fill="F2F2F2" w:themeFill="background1" w:themeFillShade="F2"/>
            <w:vAlign w:val="center"/>
            <w:hideMark/>
          </w:tcPr>
          <w:p w:rsidRPr="00171D14" w:rsidR="00260A6B" w:rsidP="00E9243B" w:rsidRDefault="00260A6B" w14:paraId="581ADB08" w14:textId="79B5F524">
            <w:pPr>
              <w:spacing w:after="0" w:line="240" w:lineRule="auto"/>
              <w:jc w:val="center"/>
              <w:rPr>
                <w:rFonts w:eastAsia="Times New Roman" w:cs="Calibri"/>
              </w:rPr>
            </w:pPr>
            <w:r w:rsidRPr="00171D14">
              <w:rPr>
                <w:rFonts w:eastAsia="Times New Roman" w:cs="Calibri"/>
              </w:rPr>
              <w:t>Data Submission/Storage</w:t>
            </w:r>
          </w:p>
        </w:tc>
      </w:tr>
      <w:tr w:rsidRPr="00171D14" w:rsidR="00BB4EFA" w:rsidTr="009F7734" w14:paraId="1E65B29C" w14:textId="77777777">
        <w:trPr>
          <w:cantSplit/>
          <w:trHeight w:val="647"/>
        </w:trPr>
        <w:tc>
          <w:tcPr>
            <w:tcW w:w="2569" w:type="dxa"/>
            <w:shd w:val="clear" w:color="auto" w:fill="auto"/>
            <w:vAlign w:val="center"/>
            <w:hideMark/>
          </w:tcPr>
          <w:p w:rsidRPr="00171D14" w:rsidR="00260A6B" w:rsidP="00E9243B" w:rsidRDefault="00260A6B" w14:paraId="6E96949A" w14:textId="752DC41A">
            <w:pPr>
              <w:spacing w:after="0" w:line="240" w:lineRule="auto"/>
              <w:rPr>
                <w:rFonts w:eastAsia="Times New Roman" w:cs="Calibri"/>
              </w:rPr>
            </w:pPr>
            <w:r w:rsidRPr="00171D14">
              <w:rPr>
                <w:rFonts w:eastAsia="Times New Roman" w:cs="Calibri"/>
              </w:rPr>
              <w:t>Data Submission/ Storage Request</w:t>
            </w:r>
          </w:p>
        </w:tc>
        <w:tc>
          <w:tcPr>
            <w:tcW w:w="1379" w:type="dxa"/>
            <w:shd w:val="clear" w:color="auto" w:fill="auto"/>
            <w:vAlign w:val="center"/>
            <w:hideMark/>
          </w:tcPr>
          <w:p w:rsidRPr="00171D14" w:rsidR="00260A6B" w:rsidP="00E9243B" w:rsidRDefault="00260A6B" w14:paraId="21CFD41B" w14:textId="77777777">
            <w:pPr>
              <w:spacing w:after="0" w:line="240" w:lineRule="auto"/>
              <w:jc w:val="center"/>
              <w:rPr>
                <w:rFonts w:eastAsia="Times New Roman" w:cs="Calibri"/>
              </w:rPr>
            </w:pPr>
            <w:r w:rsidRPr="00171D14">
              <w:rPr>
                <w:rFonts w:eastAsia="Times New Roman" w:cs="Calibri"/>
              </w:rPr>
              <w:t>Individuals</w:t>
            </w:r>
          </w:p>
        </w:tc>
        <w:tc>
          <w:tcPr>
            <w:tcW w:w="1379" w:type="dxa"/>
            <w:shd w:val="clear" w:color="auto" w:fill="auto"/>
            <w:vAlign w:val="center"/>
            <w:hideMark/>
          </w:tcPr>
          <w:p w:rsidRPr="00171D14" w:rsidR="00260A6B" w:rsidP="00E9243B" w:rsidRDefault="00260A6B" w14:paraId="3D08C289" w14:textId="77777777">
            <w:pPr>
              <w:spacing w:after="0" w:line="240" w:lineRule="auto"/>
              <w:jc w:val="center"/>
              <w:rPr>
                <w:rFonts w:eastAsia="Times New Roman" w:cs="Calibri"/>
              </w:rPr>
            </w:pPr>
            <w:r w:rsidRPr="00171D14">
              <w:rPr>
                <w:rFonts w:eastAsia="Times New Roman" w:cs="Calibri"/>
              </w:rPr>
              <w:t>1,500</w:t>
            </w:r>
          </w:p>
        </w:tc>
        <w:tc>
          <w:tcPr>
            <w:tcW w:w="1688" w:type="dxa"/>
            <w:shd w:val="clear" w:color="auto" w:fill="auto"/>
            <w:vAlign w:val="center"/>
            <w:hideMark/>
          </w:tcPr>
          <w:p w:rsidRPr="00171D14" w:rsidR="00260A6B" w:rsidP="00E9243B" w:rsidRDefault="00260A6B" w14:paraId="141BDA7D" w14:textId="638B0ED1">
            <w:pPr>
              <w:spacing w:after="0" w:line="240" w:lineRule="auto"/>
              <w:jc w:val="center"/>
              <w:rPr>
                <w:rFonts w:eastAsia="Times New Roman" w:cs="Calibri"/>
              </w:rPr>
            </w:pPr>
            <w:r w:rsidRPr="00171D14">
              <w:rPr>
                <w:rFonts w:eastAsia="Times New Roman" w:cs="Calibri"/>
              </w:rPr>
              <w:t>1</w:t>
            </w:r>
          </w:p>
        </w:tc>
        <w:tc>
          <w:tcPr>
            <w:tcW w:w="1569" w:type="dxa"/>
            <w:shd w:val="clear" w:color="auto" w:fill="auto"/>
            <w:vAlign w:val="center"/>
            <w:hideMark/>
          </w:tcPr>
          <w:p w:rsidRPr="00171D14" w:rsidR="00260A6B" w:rsidP="00E9243B" w:rsidRDefault="00A6258B" w14:paraId="0B99A34A" w14:textId="613E0373">
            <w:pPr>
              <w:spacing w:after="0" w:line="240" w:lineRule="auto"/>
              <w:jc w:val="center"/>
              <w:rPr>
                <w:rFonts w:eastAsia="Times New Roman" w:cs="Calibri"/>
              </w:rPr>
            </w:pPr>
            <w:r w:rsidRPr="00171D14">
              <w:rPr>
                <w:rFonts w:eastAsia="Times New Roman" w:cs="Calibri"/>
              </w:rPr>
              <w:t>30</w:t>
            </w:r>
            <w:r w:rsidRPr="00171D14" w:rsidR="00260A6B">
              <w:rPr>
                <w:rFonts w:eastAsia="Times New Roman" w:cs="Calibri"/>
              </w:rPr>
              <w:t>/60</w:t>
            </w:r>
          </w:p>
        </w:tc>
        <w:tc>
          <w:tcPr>
            <w:tcW w:w="1221" w:type="dxa"/>
            <w:shd w:val="clear" w:color="auto" w:fill="auto"/>
            <w:vAlign w:val="center"/>
            <w:hideMark/>
          </w:tcPr>
          <w:p w:rsidRPr="00171D14" w:rsidR="00260A6B" w:rsidP="00E9243B" w:rsidRDefault="00260A6B" w14:paraId="2019F200" w14:textId="77777777">
            <w:pPr>
              <w:spacing w:after="0" w:line="240" w:lineRule="auto"/>
              <w:jc w:val="center"/>
              <w:rPr>
                <w:rFonts w:eastAsia="Times New Roman" w:cs="Calibri"/>
              </w:rPr>
            </w:pPr>
            <w:r w:rsidRPr="00171D14">
              <w:rPr>
                <w:rFonts w:eastAsia="Times New Roman" w:cs="Calibri"/>
              </w:rPr>
              <w:t>750</w:t>
            </w:r>
          </w:p>
        </w:tc>
      </w:tr>
      <w:tr w:rsidRPr="00171D14" w:rsidR="00BB4EFA" w:rsidTr="009F7734" w14:paraId="186C847E" w14:textId="77777777">
        <w:trPr>
          <w:cantSplit/>
          <w:trHeight w:val="530"/>
        </w:trPr>
        <w:tc>
          <w:tcPr>
            <w:tcW w:w="2569" w:type="dxa"/>
            <w:tcBorders>
              <w:bottom w:val="single" w:color="auto" w:sz="4" w:space="0"/>
            </w:tcBorders>
            <w:shd w:val="clear" w:color="auto" w:fill="auto"/>
            <w:vAlign w:val="center"/>
            <w:hideMark/>
          </w:tcPr>
          <w:p w:rsidRPr="00171D14" w:rsidR="00260A6B" w:rsidP="00E9243B" w:rsidRDefault="00260A6B" w14:paraId="3E81BE86" w14:textId="77777777">
            <w:pPr>
              <w:spacing w:after="0" w:line="240" w:lineRule="auto"/>
              <w:rPr>
                <w:rFonts w:eastAsia="Times New Roman" w:cs="Calibri"/>
              </w:rPr>
            </w:pPr>
            <w:r w:rsidRPr="00171D14">
              <w:rPr>
                <w:rFonts w:eastAsia="Times New Roman" w:cs="Calibri"/>
              </w:rPr>
              <w:t>Institutional Certification</w:t>
            </w:r>
          </w:p>
        </w:tc>
        <w:tc>
          <w:tcPr>
            <w:tcW w:w="1379" w:type="dxa"/>
            <w:tcBorders>
              <w:bottom w:val="single" w:color="auto" w:sz="4" w:space="0"/>
            </w:tcBorders>
            <w:shd w:val="clear" w:color="auto" w:fill="auto"/>
            <w:vAlign w:val="center"/>
            <w:hideMark/>
          </w:tcPr>
          <w:p w:rsidRPr="00171D14" w:rsidR="00260A6B" w:rsidP="00E9243B" w:rsidRDefault="00260A6B" w14:paraId="1276E8D5" w14:textId="77777777">
            <w:pPr>
              <w:spacing w:after="0" w:line="240" w:lineRule="auto"/>
              <w:jc w:val="center"/>
              <w:rPr>
                <w:rFonts w:eastAsia="Times New Roman" w:cs="Calibri"/>
              </w:rPr>
            </w:pPr>
            <w:r w:rsidRPr="00171D14">
              <w:rPr>
                <w:rFonts w:eastAsia="Times New Roman" w:cs="Calibri"/>
              </w:rPr>
              <w:t>Individuals</w:t>
            </w:r>
          </w:p>
        </w:tc>
        <w:tc>
          <w:tcPr>
            <w:tcW w:w="1379" w:type="dxa"/>
            <w:tcBorders>
              <w:bottom w:val="single" w:color="auto" w:sz="4" w:space="0"/>
            </w:tcBorders>
            <w:shd w:val="clear" w:color="auto" w:fill="auto"/>
            <w:vAlign w:val="center"/>
            <w:hideMark/>
          </w:tcPr>
          <w:p w:rsidRPr="00171D14" w:rsidR="00260A6B" w:rsidP="00E9243B" w:rsidRDefault="00260A6B" w14:paraId="76CEF829" w14:textId="77777777">
            <w:pPr>
              <w:spacing w:after="0" w:line="240" w:lineRule="auto"/>
              <w:jc w:val="center"/>
              <w:rPr>
                <w:rFonts w:eastAsia="Times New Roman" w:cs="Calibri"/>
              </w:rPr>
            </w:pPr>
            <w:r w:rsidRPr="00171D14">
              <w:rPr>
                <w:rFonts w:eastAsia="Times New Roman" w:cs="Calibri"/>
              </w:rPr>
              <w:t>1,500</w:t>
            </w:r>
          </w:p>
        </w:tc>
        <w:tc>
          <w:tcPr>
            <w:tcW w:w="1688" w:type="dxa"/>
            <w:tcBorders>
              <w:bottom w:val="single" w:color="auto" w:sz="4" w:space="0"/>
            </w:tcBorders>
            <w:shd w:val="clear" w:color="auto" w:fill="auto"/>
            <w:vAlign w:val="center"/>
            <w:hideMark/>
          </w:tcPr>
          <w:p w:rsidRPr="00171D14" w:rsidR="00260A6B" w:rsidP="00E9243B" w:rsidRDefault="00260A6B" w14:paraId="7D13335A" w14:textId="358379F5">
            <w:pPr>
              <w:spacing w:after="0" w:line="240" w:lineRule="auto"/>
              <w:jc w:val="center"/>
              <w:rPr>
                <w:rFonts w:eastAsia="Times New Roman" w:cs="Calibri"/>
              </w:rPr>
            </w:pPr>
            <w:r w:rsidRPr="00171D14">
              <w:rPr>
                <w:rFonts w:eastAsia="Times New Roman" w:cs="Calibri"/>
              </w:rPr>
              <w:t>1</w:t>
            </w:r>
          </w:p>
        </w:tc>
        <w:tc>
          <w:tcPr>
            <w:tcW w:w="1569" w:type="dxa"/>
            <w:tcBorders>
              <w:bottom w:val="single" w:color="auto" w:sz="4" w:space="0"/>
            </w:tcBorders>
            <w:shd w:val="clear" w:color="auto" w:fill="auto"/>
            <w:vAlign w:val="center"/>
            <w:hideMark/>
          </w:tcPr>
          <w:p w:rsidRPr="00171D14" w:rsidR="00260A6B" w:rsidP="00E9243B" w:rsidRDefault="00A6258B" w14:paraId="64A60AA4" w14:textId="794833DC">
            <w:pPr>
              <w:spacing w:after="0" w:line="240" w:lineRule="auto"/>
              <w:jc w:val="center"/>
              <w:rPr>
                <w:rFonts w:eastAsia="Times New Roman" w:cs="Calibri"/>
              </w:rPr>
            </w:pPr>
            <w:r w:rsidRPr="00171D14">
              <w:rPr>
                <w:rFonts w:eastAsia="Times New Roman" w:cs="Calibri"/>
              </w:rPr>
              <w:t>30</w:t>
            </w:r>
            <w:r w:rsidRPr="00171D14" w:rsidR="00260A6B">
              <w:rPr>
                <w:rFonts w:eastAsia="Times New Roman" w:cs="Calibri"/>
              </w:rPr>
              <w:t>/60</w:t>
            </w:r>
          </w:p>
        </w:tc>
        <w:tc>
          <w:tcPr>
            <w:tcW w:w="1221" w:type="dxa"/>
            <w:tcBorders>
              <w:bottom w:val="single" w:color="auto" w:sz="4" w:space="0"/>
            </w:tcBorders>
            <w:shd w:val="clear" w:color="auto" w:fill="auto"/>
            <w:vAlign w:val="center"/>
            <w:hideMark/>
          </w:tcPr>
          <w:p w:rsidRPr="00171D14" w:rsidR="00260A6B" w:rsidP="00E9243B" w:rsidRDefault="00BB2B05" w14:paraId="50F314A9" w14:textId="16274879">
            <w:pPr>
              <w:spacing w:after="0" w:line="240" w:lineRule="auto"/>
              <w:jc w:val="center"/>
              <w:rPr>
                <w:rFonts w:eastAsia="Times New Roman" w:cs="Calibri"/>
              </w:rPr>
            </w:pPr>
            <w:r w:rsidRPr="00171D14">
              <w:rPr>
                <w:rFonts w:eastAsia="Times New Roman" w:cs="Calibri"/>
              </w:rPr>
              <w:t>750</w:t>
            </w:r>
          </w:p>
        </w:tc>
      </w:tr>
      <w:tr w:rsidRPr="00171D14" w:rsidR="00BB4EFA" w:rsidTr="007E374B" w14:paraId="1C86772C" w14:textId="77777777">
        <w:trPr>
          <w:cantSplit/>
          <w:trHeight w:val="260"/>
        </w:trPr>
        <w:tc>
          <w:tcPr>
            <w:tcW w:w="9805" w:type="dxa"/>
            <w:gridSpan w:val="6"/>
            <w:shd w:val="pct5" w:color="auto" w:fill="auto"/>
            <w:vAlign w:val="center"/>
          </w:tcPr>
          <w:p w:rsidRPr="00171D14" w:rsidR="00260A6B" w:rsidP="00E9243B" w:rsidRDefault="00260A6B" w14:paraId="3EA35F29" w14:textId="384BE5E7">
            <w:pPr>
              <w:spacing w:after="0" w:line="240" w:lineRule="auto"/>
              <w:jc w:val="center"/>
              <w:rPr>
                <w:rFonts w:eastAsia="Times New Roman" w:cs="Calibri"/>
              </w:rPr>
            </w:pPr>
            <w:r w:rsidRPr="00171D14">
              <w:rPr>
                <w:rFonts w:eastAsia="Times New Roman" w:cs="Calibri"/>
              </w:rPr>
              <w:t>Request Access</w:t>
            </w:r>
            <w:r w:rsidRPr="00171D14" w:rsidR="005C5AC1">
              <w:rPr>
                <w:rFonts w:eastAsia="Times New Roman" w:cs="Calibri"/>
              </w:rPr>
              <w:t xml:space="preserve"> to/Use</w:t>
            </w:r>
            <w:r w:rsidRPr="00171D14">
              <w:rPr>
                <w:rFonts w:eastAsia="Times New Roman" w:cs="Calibri"/>
              </w:rPr>
              <w:t xml:space="preserve"> NCI Resources/Software</w:t>
            </w:r>
          </w:p>
        </w:tc>
      </w:tr>
      <w:tr w:rsidRPr="00171D14" w:rsidR="00BB4EFA" w:rsidTr="009F7734" w14:paraId="079C9863" w14:textId="77777777">
        <w:trPr>
          <w:cantSplit/>
          <w:trHeight w:val="467"/>
        </w:trPr>
        <w:tc>
          <w:tcPr>
            <w:tcW w:w="2569" w:type="dxa"/>
            <w:shd w:val="clear" w:color="auto" w:fill="auto"/>
            <w:vAlign w:val="center"/>
          </w:tcPr>
          <w:p w:rsidRPr="00171D14" w:rsidR="00260A6B" w:rsidP="00E9243B" w:rsidRDefault="00260A6B" w14:paraId="6B380094" w14:textId="33FC1C17">
            <w:pPr>
              <w:spacing w:after="0" w:line="240" w:lineRule="auto"/>
              <w:rPr>
                <w:rFonts w:eastAsia="Times New Roman" w:cs="Calibri"/>
              </w:rPr>
            </w:pPr>
            <w:r w:rsidRPr="00171D14">
              <w:rPr>
                <w:rFonts w:eastAsia="Times New Roman" w:cs="Calibri"/>
              </w:rPr>
              <w:t>Data Resources</w:t>
            </w:r>
          </w:p>
        </w:tc>
        <w:tc>
          <w:tcPr>
            <w:tcW w:w="1379" w:type="dxa"/>
            <w:shd w:val="clear" w:color="auto" w:fill="auto"/>
            <w:vAlign w:val="center"/>
          </w:tcPr>
          <w:p w:rsidRPr="00171D14" w:rsidR="00260A6B" w:rsidP="00E9243B" w:rsidRDefault="00260A6B" w14:paraId="5E7B24D3" w14:textId="2EEFB135">
            <w:pPr>
              <w:spacing w:after="0" w:line="240" w:lineRule="auto"/>
              <w:jc w:val="center"/>
              <w:rPr>
                <w:rFonts w:eastAsia="Times New Roman" w:cs="Calibri"/>
              </w:rPr>
            </w:pPr>
            <w:r w:rsidRPr="00171D14">
              <w:rPr>
                <w:rFonts w:eastAsia="Times New Roman" w:cs="Calibri"/>
              </w:rPr>
              <w:t>Individuals</w:t>
            </w:r>
          </w:p>
        </w:tc>
        <w:tc>
          <w:tcPr>
            <w:tcW w:w="1379" w:type="dxa"/>
            <w:shd w:val="clear" w:color="auto" w:fill="auto"/>
            <w:vAlign w:val="center"/>
          </w:tcPr>
          <w:p w:rsidRPr="00171D14" w:rsidR="00260A6B" w:rsidP="00E9243B" w:rsidRDefault="00260A6B" w14:paraId="3540A49F" w14:textId="7D6D29F3">
            <w:pPr>
              <w:spacing w:after="0" w:line="240" w:lineRule="auto"/>
              <w:jc w:val="center"/>
              <w:rPr>
                <w:rFonts w:eastAsia="Times New Roman" w:cs="Calibri"/>
              </w:rPr>
            </w:pPr>
            <w:r w:rsidRPr="00171D14">
              <w:rPr>
                <w:rFonts w:eastAsia="Times New Roman" w:cs="Calibri"/>
              </w:rPr>
              <w:t>1,500</w:t>
            </w:r>
          </w:p>
        </w:tc>
        <w:tc>
          <w:tcPr>
            <w:tcW w:w="1688" w:type="dxa"/>
            <w:shd w:val="clear" w:color="auto" w:fill="auto"/>
            <w:vAlign w:val="center"/>
          </w:tcPr>
          <w:p w:rsidRPr="00171D14" w:rsidR="00260A6B" w:rsidP="00E9243B" w:rsidRDefault="00260A6B" w14:paraId="0BF825CE" w14:textId="02DBD09F">
            <w:pPr>
              <w:spacing w:after="0" w:line="240" w:lineRule="auto"/>
              <w:jc w:val="center"/>
              <w:rPr>
                <w:rFonts w:eastAsia="Times New Roman" w:cs="Calibri"/>
              </w:rPr>
            </w:pPr>
            <w:r w:rsidRPr="00171D14">
              <w:rPr>
                <w:rFonts w:eastAsia="Times New Roman" w:cs="Calibri"/>
              </w:rPr>
              <w:t>1</w:t>
            </w:r>
          </w:p>
        </w:tc>
        <w:tc>
          <w:tcPr>
            <w:tcW w:w="1569" w:type="dxa"/>
            <w:shd w:val="clear" w:color="auto" w:fill="auto"/>
            <w:vAlign w:val="center"/>
          </w:tcPr>
          <w:p w:rsidRPr="00171D14" w:rsidR="00260A6B" w:rsidP="00E9243B" w:rsidRDefault="00A6258B" w14:paraId="49CF1299" w14:textId="3C80CD8A">
            <w:pPr>
              <w:spacing w:after="0" w:line="240" w:lineRule="auto"/>
              <w:jc w:val="center"/>
              <w:rPr>
                <w:rFonts w:eastAsia="Times New Roman" w:cs="Calibri"/>
              </w:rPr>
            </w:pPr>
            <w:r w:rsidRPr="00171D14">
              <w:rPr>
                <w:rFonts w:eastAsia="Times New Roman" w:cs="Calibri"/>
              </w:rPr>
              <w:t>30/60</w:t>
            </w:r>
          </w:p>
        </w:tc>
        <w:tc>
          <w:tcPr>
            <w:tcW w:w="1221" w:type="dxa"/>
            <w:shd w:val="clear" w:color="auto" w:fill="auto"/>
            <w:vAlign w:val="center"/>
          </w:tcPr>
          <w:p w:rsidRPr="00171D14" w:rsidR="00260A6B" w:rsidP="00E9243B" w:rsidRDefault="00BB4EFA" w14:paraId="28094B5B" w14:textId="3E858019">
            <w:pPr>
              <w:spacing w:after="0" w:line="240" w:lineRule="auto"/>
              <w:jc w:val="center"/>
              <w:rPr>
                <w:rFonts w:eastAsia="Times New Roman" w:cs="Calibri"/>
              </w:rPr>
            </w:pPr>
            <w:r w:rsidRPr="00171D14">
              <w:rPr>
                <w:rFonts w:eastAsia="Times New Roman" w:cs="Calibri"/>
              </w:rPr>
              <w:t>750</w:t>
            </w:r>
          </w:p>
        </w:tc>
      </w:tr>
      <w:tr w:rsidRPr="00171D14" w:rsidR="00BB4EFA" w:rsidTr="007E374B" w14:paraId="697C4CC5" w14:textId="77777777">
        <w:trPr>
          <w:trHeight w:val="315"/>
        </w:trPr>
        <w:tc>
          <w:tcPr>
            <w:tcW w:w="9805" w:type="dxa"/>
            <w:gridSpan w:val="6"/>
            <w:shd w:val="clear" w:color="auto" w:fill="F2F2F2" w:themeFill="background1" w:themeFillShade="F2"/>
            <w:vAlign w:val="center"/>
          </w:tcPr>
          <w:p w:rsidRPr="00171D14" w:rsidR="005C5AC1" w:rsidP="00E9243B" w:rsidRDefault="005C5AC1" w14:paraId="7A78059D" w14:textId="46E90A0B">
            <w:pPr>
              <w:spacing w:after="0" w:line="240" w:lineRule="auto"/>
              <w:jc w:val="center"/>
              <w:rPr>
                <w:rFonts w:eastAsia="Times New Roman" w:cs="Calibri"/>
              </w:rPr>
            </w:pPr>
            <w:r w:rsidRPr="00171D14">
              <w:rPr>
                <w:rFonts w:eastAsia="Times New Roman" w:cs="Calibri"/>
              </w:rPr>
              <w:t>Project Renewal or Project Close-out</w:t>
            </w:r>
          </w:p>
        </w:tc>
      </w:tr>
      <w:tr w:rsidRPr="00171D14" w:rsidR="00BB4EFA" w:rsidTr="009F7734" w14:paraId="5F9D24A9" w14:textId="77777777">
        <w:trPr>
          <w:trHeight w:val="315"/>
        </w:trPr>
        <w:tc>
          <w:tcPr>
            <w:tcW w:w="2569" w:type="dxa"/>
            <w:shd w:val="clear" w:color="auto" w:fill="auto"/>
            <w:vAlign w:val="center"/>
          </w:tcPr>
          <w:p w:rsidRPr="00171D14" w:rsidR="005C5AC1" w:rsidP="00E9243B" w:rsidRDefault="005C5AC1" w14:paraId="2825610F" w14:textId="6B09FA4D">
            <w:pPr>
              <w:spacing w:after="0" w:line="240" w:lineRule="auto"/>
              <w:rPr>
                <w:rFonts w:eastAsia="Times New Roman" w:cs="Calibri"/>
                <w:b/>
                <w:bCs/>
              </w:rPr>
            </w:pPr>
            <w:r w:rsidRPr="00171D14">
              <w:rPr>
                <w:rFonts w:eastAsia="Times New Roman" w:cs="Calibri"/>
              </w:rPr>
              <w:t>Project Renewal or Project Close-out form</w:t>
            </w:r>
          </w:p>
        </w:tc>
        <w:tc>
          <w:tcPr>
            <w:tcW w:w="1379" w:type="dxa"/>
            <w:shd w:val="clear" w:color="auto" w:fill="auto"/>
            <w:vAlign w:val="center"/>
          </w:tcPr>
          <w:p w:rsidRPr="00171D14" w:rsidR="005C5AC1" w:rsidP="00E9243B" w:rsidRDefault="005C5AC1" w14:paraId="3D094235" w14:textId="78D43CB4">
            <w:pPr>
              <w:spacing w:after="0" w:line="240" w:lineRule="auto"/>
              <w:jc w:val="center"/>
              <w:rPr>
                <w:rFonts w:eastAsia="Times New Roman" w:cs="Calibri"/>
              </w:rPr>
            </w:pPr>
            <w:r w:rsidRPr="00171D14">
              <w:rPr>
                <w:rFonts w:eastAsia="Times New Roman" w:cs="Calibri"/>
              </w:rPr>
              <w:t>Individuals</w:t>
            </w:r>
          </w:p>
        </w:tc>
        <w:tc>
          <w:tcPr>
            <w:tcW w:w="1379" w:type="dxa"/>
            <w:shd w:val="clear" w:color="auto" w:fill="auto"/>
            <w:vAlign w:val="center"/>
          </w:tcPr>
          <w:p w:rsidRPr="00171D14" w:rsidR="005C5AC1" w:rsidP="00E9243B" w:rsidRDefault="005C5AC1" w14:paraId="273DC937" w14:textId="0129B26A">
            <w:pPr>
              <w:spacing w:after="0" w:line="240" w:lineRule="auto"/>
              <w:jc w:val="center"/>
              <w:rPr>
                <w:rFonts w:eastAsia="Times New Roman" w:cs="Calibri"/>
              </w:rPr>
            </w:pPr>
            <w:r w:rsidRPr="00171D14">
              <w:rPr>
                <w:rFonts w:eastAsia="Times New Roman" w:cs="Calibri"/>
              </w:rPr>
              <w:t>1,500</w:t>
            </w:r>
          </w:p>
        </w:tc>
        <w:tc>
          <w:tcPr>
            <w:tcW w:w="1688" w:type="dxa"/>
            <w:shd w:val="clear" w:color="auto" w:fill="auto"/>
            <w:vAlign w:val="center"/>
          </w:tcPr>
          <w:p w:rsidRPr="00171D14" w:rsidR="005C5AC1" w:rsidP="00E9243B" w:rsidRDefault="005C5AC1" w14:paraId="085D1448" w14:textId="37AE4B13">
            <w:pPr>
              <w:spacing w:after="0" w:line="240" w:lineRule="auto"/>
              <w:jc w:val="center"/>
              <w:rPr>
                <w:rFonts w:eastAsia="Times New Roman" w:cs="Calibri"/>
              </w:rPr>
            </w:pPr>
            <w:r w:rsidRPr="00171D14">
              <w:rPr>
                <w:rFonts w:eastAsia="Times New Roman" w:cs="Calibri"/>
              </w:rPr>
              <w:t>2</w:t>
            </w:r>
          </w:p>
        </w:tc>
        <w:tc>
          <w:tcPr>
            <w:tcW w:w="1569" w:type="dxa"/>
            <w:shd w:val="clear" w:color="auto" w:fill="auto"/>
            <w:vAlign w:val="center"/>
          </w:tcPr>
          <w:p w:rsidRPr="00171D14" w:rsidR="005C5AC1" w:rsidP="00E9243B" w:rsidRDefault="005C5AC1" w14:paraId="75DFC4B3" w14:textId="3482E515">
            <w:pPr>
              <w:spacing w:after="0" w:line="240" w:lineRule="auto"/>
              <w:jc w:val="center"/>
              <w:rPr>
                <w:rFonts w:eastAsia="Times New Roman" w:cs="Calibri"/>
              </w:rPr>
            </w:pPr>
            <w:r w:rsidRPr="00171D14">
              <w:rPr>
                <w:rFonts w:eastAsia="Times New Roman" w:cs="Calibri"/>
              </w:rPr>
              <w:t>15/60</w:t>
            </w:r>
          </w:p>
        </w:tc>
        <w:tc>
          <w:tcPr>
            <w:tcW w:w="1221" w:type="dxa"/>
            <w:shd w:val="clear" w:color="auto" w:fill="auto"/>
            <w:vAlign w:val="center"/>
          </w:tcPr>
          <w:p w:rsidRPr="00171D14" w:rsidR="005C5AC1" w:rsidP="00E9243B" w:rsidRDefault="005C5AC1" w14:paraId="248A1039" w14:textId="1C9B1905">
            <w:pPr>
              <w:spacing w:after="0" w:line="240" w:lineRule="auto"/>
              <w:jc w:val="center"/>
              <w:rPr>
                <w:rFonts w:eastAsia="Times New Roman" w:cs="Calibri"/>
              </w:rPr>
            </w:pPr>
            <w:r w:rsidRPr="00171D14">
              <w:rPr>
                <w:rFonts w:eastAsia="Times New Roman" w:cs="Calibri"/>
              </w:rPr>
              <w:t>750</w:t>
            </w:r>
          </w:p>
        </w:tc>
      </w:tr>
      <w:tr w:rsidRPr="00171D14" w:rsidR="00BB4EFA" w:rsidTr="009F7734" w14:paraId="7F088972" w14:textId="77777777">
        <w:trPr>
          <w:trHeight w:val="315"/>
        </w:trPr>
        <w:tc>
          <w:tcPr>
            <w:tcW w:w="2569" w:type="dxa"/>
            <w:shd w:val="clear" w:color="auto" w:fill="auto"/>
            <w:vAlign w:val="center"/>
          </w:tcPr>
          <w:p w:rsidRPr="00171D14" w:rsidR="005C5AC1" w:rsidP="00E9243B" w:rsidRDefault="005C5AC1" w14:paraId="5DA9647B" w14:textId="051B85C0">
            <w:pPr>
              <w:spacing w:after="0" w:line="240" w:lineRule="auto"/>
              <w:rPr>
                <w:rFonts w:eastAsia="Times New Roman" w:cs="Calibri"/>
                <w:b/>
                <w:bCs/>
              </w:rPr>
            </w:pPr>
            <w:r w:rsidRPr="00171D14">
              <w:rPr>
                <w:rFonts w:eastAsia="Times New Roman" w:cs="Calibri"/>
              </w:rPr>
              <w:t>Institutional Certification</w:t>
            </w:r>
          </w:p>
        </w:tc>
        <w:tc>
          <w:tcPr>
            <w:tcW w:w="1379" w:type="dxa"/>
            <w:shd w:val="clear" w:color="auto" w:fill="auto"/>
            <w:vAlign w:val="center"/>
          </w:tcPr>
          <w:p w:rsidRPr="00171D14" w:rsidR="005C5AC1" w:rsidP="00E9243B" w:rsidRDefault="005C5AC1" w14:paraId="4680BDA4" w14:textId="0BE6BB52">
            <w:pPr>
              <w:spacing w:after="0" w:line="240" w:lineRule="auto"/>
              <w:jc w:val="center"/>
              <w:rPr>
                <w:rFonts w:eastAsia="Times New Roman" w:cs="Calibri"/>
              </w:rPr>
            </w:pPr>
            <w:r w:rsidRPr="00171D14">
              <w:rPr>
                <w:rFonts w:eastAsia="Times New Roman" w:cs="Calibri"/>
              </w:rPr>
              <w:t>Individuals</w:t>
            </w:r>
          </w:p>
        </w:tc>
        <w:tc>
          <w:tcPr>
            <w:tcW w:w="1379" w:type="dxa"/>
            <w:shd w:val="clear" w:color="auto" w:fill="auto"/>
            <w:vAlign w:val="center"/>
          </w:tcPr>
          <w:p w:rsidRPr="00171D14" w:rsidR="005C5AC1" w:rsidP="00E9243B" w:rsidRDefault="005C5AC1" w14:paraId="53F81930" w14:textId="2DACDE7B">
            <w:pPr>
              <w:spacing w:after="0" w:line="240" w:lineRule="auto"/>
              <w:jc w:val="center"/>
              <w:rPr>
                <w:rFonts w:eastAsia="Times New Roman" w:cs="Calibri"/>
              </w:rPr>
            </w:pPr>
            <w:r w:rsidRPr="00171D14">
              <w:rPr>
                <w:rFonts w:eastAsia="Times New Roman" w:cs="Calibri"/>
              </w:rPr>
              <w:t>1,500</w:t>
            </w:r>
          </w:p>
        </w:tc>
        <w:tc>
          <w:tcPr>
            <w:tcW w:w="1688" w:type="dxa"/>
            <w:shd w:val="clear" w:color="auto" w:fill="auto"/>
            <w:vAlign w:val="center"/>
          </w:tcPr>
          <w:p w:rsidRPr="00171D14" w:rsidR="005C5AC1" w:rsidP="00E9243B" w:rsidRDefault="005C5AC1" w14:paraId="6FEB33C1" w14:textId="5BDFD62B">
            <w:pPr>
              <w:spacing w:after="0" w:line="240" w:lineRule="auto"/>
              <w:jc w:val="center"/>
              <w:rPr>
                <w:rFonts w:eastAsia="Times New Roman" w:cs="Calibri"/>
              </w:rPr>
            </w:pPr>
            <w:r w:rsidRPr="00171D14">
              <w:rPr>
                <w:rFonts w:eastAsia="Times New Roman" w:cs="Calibri"/>
              </w:rPr>
              <w:t>2</w:t>
            </w:r>
          </w:p>
        </w:tc>
        <w:tc>
          <w:tcPr>
            <w:tcW w:w="1569" w:type="dxa"/>
            <w:shd w:val="clear" w:color="auto" w:fill="auto"/>
            <w:vAlign w:val="center"/>
          </w:tcPr>
          <w:p w:rsidRPr="00171D14" w:rsidR="005C5AC1" w:rsidP="00E9243B" w:rsidRDefault="005C5AC1" w14:paraId="2D2D73D7" w14:textId="35282662">
            <w:pPr>
              <w:spacing w:after="0" w:line="240" w:lineRule="auto"/>
              <w:jc w:val="center"/>
              <w:rPr>
                <w:rFonts w:eastAsia="Times New Roman" w:cs="Calibri"/>
              </w:rPr>
            </w:pPr>
            <w:r w:rsidRPr="00171D14">
              <w:rPr>
                <w:rFonts w:eastAsia="Times New Roman" w:cs="Calibri"/>
              </w:rPr>
              <w:t>18/60</w:t>
            </w:r>
          </w:p>
        </w:tc>
        <w:tc>
          <w:tcPr>
            <w:tcW w:w="1221" w:type="dxa"/>
            <w:shd w:val="clear" w:color="auto" w:fill="auto"/>
            <w:vAlign w:val="center"/>
          </w:tcPr>
          <w:p w:rsidRPr="00171D14" w:rsidR="005C5AC1" w:rsidP="00E9243B" w:rsidRDefault="005C5AC1" w14:paraId="43C1DB58" w14:textId="6055539E">
            <w:pPr>
              <w:spacing w:after="0" w:line="240" w:lineRule="auto"/>
              <w:jc w:val="center"/>
              <w:rPr>
                <w:rFonts w:eastAsia="Times New Roman" w:cs="Calibri"/>
              </w:rPr>
            </w:pPr>
            <w:r w:rsidRPr="00171D14">
              <w:rPr>
                <w:rFonts w:eastAsia="Times New Roman" w:cs="Calibri"/>
              </w:rPr>
              <w:t>900</w:t>
            </w:r>
          </w:p>
        </w:tc>
      </w:tr>
      <w:tr w:rsidRPr="00171D14" w:rsidR="00BB4EFA" w:rsidTr="009F7734" w14:paraId="58164EA8" w14:textId="77777777">
        <w:trPr>
          <w:trHeight w:val="315"/>
        </w:trPr>
        <w:tc>
          <w:tcPr>
            <w:tcW w:w="2569" w:type="dxa"/>
            <w:shd w:val="clear" w:color="auto" w:fill="auto"/>
            <w:vAlign w:val="center"/>
            <w:hideMark/>
          </w:tcPr>
          <w:p w:rsidRPr="00171D14" w:rsidR="005C5AC1" w:rsidP="00E9243B" w:rsidRDefault="005C5AC1" w14:paraId="16239B3C" w14:textId="77777777">
            <w:pPr>
              <w:spacing w:after="0" w:line="240" w:lineRule="auto"/>
              <w:rPr>
                <w:rFonts w:eastAsia="Times New Roman" w:cs="Calibri"/>
                <w:b/>
                <w:bCs/>
              </w:rPr>
            </w:pPr>
            <w:r w:rsidRPr="00171D14">
              <w:rPr>
                <w:rFonts w:eastAsia="Times New Roman" w:cs="Calibri"/>
                <w:b/>
                <w:bCs/>
              </w:rPr>
              <w:t>Totals</w:t>
            </w:r>
          </w:p>
        </w:tc>
        <w:tc>
          <w:tcPr>
            <w:tcW w:w="1379" w:type="dxa"/>
            <w:shd w:val="clear" w:color="auto" w:fill="auto"/>
            <w:vAlign w:val="center"/>
            <w:hideMark/>
          </w:tcPr>
          <w:p w:rsidRPr="00171D14" w:rsidR="005C5AC1" w:rsidP="00E9243B" w:rsidRDefault="005C5AC1" w14:paraId="6F070EE2" w14:textId="77777777">
            <w:pPr>
              <w:spacing w:after="0" w:line="240" w:lineRule="auto"/>
              <w:jc w:val="center"/>
              <w:rPr>
                <w:rFonts w:eastAsia="Times New Roman" w:cs="Calibri"/>
              </w:rPr>
            </w:pPr>
            <w:r w:rsidRPr="00171D14">
              <w:rPr>
                <w:rFonts w:eastAsia="Times New Roman" w:cs="Calibri"/>
              </w:rPr>
              <w:t> </w:t>
            </w:r>
          </w:p>
        </w:tc>
        <w:tc>
          <w:tcPr>
            <w:tcW w:w="1379" w:type="dxa"/>
            <w:shd w:val="clear" w:color="auto" w:fill="auto"/>
            <w:vAlign w:val="center"/>
            <w:hideMark/>
          </w:tcPr>
          <w:p w:rsidRPr="00171D14" w:rsidR="005C5AC1" w:rsidP="00E9243B" w:rsidRDefault="00D75D81" w14:paraId="7CD2D5E1" w14:textId="1F4A5761">
            <w:pPr>
              <w:spacing w:after="0" w:line="240" w:lineRule="auto"/>
              <w:jc w:val="center"/>
              <w:rPr>
                <w:rFonts w:eastAsia="Times New Roman" w:cs="Calibri"/>
                <w:b/>
                <w:bCs/>
              </w:rPr>
            </w:pPr>
            <w:r w:rsidRPr="00171D14">
              <w:rPr>
                <w:rFonts w:eastAsia="Times New Roman" w:cs="Calibri"/>
                <w:b/>
                <w:bCs/>
              </w:rPr>
              <w:t>10,500</w:t>
            </w:r>
            <w:r w:rsidRPr="00171D14" w:rsidR="005C5AC1">
              <w:rPr>
                <w:rFonts w:eastAsia="Times New Roman" w:cs="Calibri"/>
                <w:b/>
                <w:bCs/>
              </w:rPr>
              <w:t> </w:t>
            </w:r>
          </w:p>
        </w:tc>
        <w:tc>
          <w:tcPr>
            <w:tcW w:w="1688" w:type="dxa"/>
            <w:shd w:val="clear" w:color="auto" w:fill="auto"/>
            <w:vAlign w:val="center"/>
            <w:hideMark/>
          </w:tcPr>
          <w:p w:rsidRPr="00171D14" w:rsidR="005C5AC1" w:rsidP="00E9243B" w:rsidRDefault="00BB2B05" w14:paraId="3F641A97" w14:textId="3E0892E7">
            <w:pPr>
              <w:spacing w:after="0" w:line="240" w:lineRule="auto"/>
              <w:jc w:val="center"/>
              <w:rPr>
                <w:rFonts w:eastAsia="Times New Roman" w:cs="Calibri"/>
                <w:b/>
                <w:bCs/>
              </w:rPr>
            </w:pPr>
            <w:r w:rsidRPr="00171D14">
              <w:rPr>
                <w:rFonts w:eastAsia="Times New Roman" w:cs="Calibri"/>
                <w:b/>
                <w:bCs/>
              </w:rPr>
              <w:t>13,500</w:t>
            </w:r>
          </w:p>
        </w:tc>
        <w:tc>
          <w:tcPr>
            <w:tcW w:w="1569" w:type="dxa"/>
            <w:shd w:val="clear" w:color="auto" w:fill="auto"/>
            <w:vAlign w:val="center"/>
            <w:hideMark/>
          </w:tcPr>
          <w:p w:rsidRPr="00171D14" w:rsidR="005C5AC1" w:rsidP="00E9243B" w:rsidRDefault="005C5AC1" w14:paraId="7E5CE473" w14:textId="77777777">
            <w:pPr>
              <w:spacing w:after="0" w:line="240" w:lineRule="auto"/>
              <w:jc w:val="center"/>
              <w:rPr>
                <w:rFonts w:eastAsia="Times New Roman" w:cs="Calibri"/>
                <w:b/>
                <w:bCs/>
              </w:rPr>
            </w:pPr>
            <w:r w:rsidRPr="00171D14">
              <w:rPr>
                <w:rFonts w:eastAsia="Times New Roman" w:cs="Calibri"/>
                <w:b/>
                <w:bCs/>
              </w:rPr>
              <w:t> </w:t>
            </w:r>
          </w:p>
        </w:tc>
        <w:tc>
          <w:tcPr>
            <w:tcW w:w="1221" w:type="dxa"/>
            <w:shd w:val="clear" w:color="auto" w:fill="auto"/>
            <w:vAlign w:val="center"/>
            <w:hideMark/>
          </w:tcPr>
          <w:p w:rsidRPr="00171D14" w:rsidR="005C5AC1" w:rsidP="00E9243B" w:rsidRDefault="00E05C82" w14:paraId="4CB50890" w14:textId="55080F1C">
            <w:pPr>
              <w:spacing w:after="0" w:line="240" w:lineRule="auto"/>
              <w:jc w:val="center"/>
              <w:rPr>
                <w:rFonts w:eastAsia="Times New Roman" w:cs="Calibri"/>
                <w:b/>
                <w:bCs/>
              </w:rPr>
            </w:pPr>
            <w:r w:rsidRPr="00171D14">
              <w:rPr>
                <w:rFonts w:eastAsia="Times New Roman" w:cs="Calibri"/>
                <w:b/>
                <w:bCs/>
              </w:rPr>
              <w:t>5,775</w:t>
            </w:r>
          </w:p>
        </w:tc>
      </w:tr>
    </w:tbl>
    <w:p w:rsidRPr="00E05C82" w:rsidR="00E05C82" w:rsidP="00E05C82" w:rsidRDefault="00E05C82" w14:paraId="7EA60B61" w14:textId="1435535A">
      <w:pPr>
        <w:spacing w:before="240"/>
        <w:rPr>
          <w:rFonts w:asciiTheme="minorHAnsi" w:hAnsiTheme="minorHAnsi" w:cstheme="minorHAnsi"/>
          <w:b/>
        </w:rPr>
      </w:pPr>
      <w:r w:rsidRPr="00E05C82">
        <w:rPr>
          <w:rFonts w:asciiTheme="minorHAnsi" w:hAnsiTheme="minorHAnsi" w:cstheme="minorHAnsi"/>
          <w:b/>
        </w:rPr>
        <w:t>A.12-2</w:t>
      </w:r>
      <w:r w:rsidRPr="00E05C82">
        <w:rPr>
          <w:rFonts w:asciiTheme="minorHAnsi" w:hAnsiTheme="minorHAnsi" w:cstheme="minorHAnsi"/>
          <w:b/>
        </w:rPr>
        <w:tab/>
        <w:t>Annualized Cost to respondents</w:t>
      </w:r>
    </w:p>
    <w:p w:rsidRPr="00272B8C" w:rsidR="00272B8C" w:rsidP="00272B8C" w:rsidRDefault="00E05C82" w14:paraId="2F7D011C" w14:textId="20B19A34">
      <w:pPr>
        <w:rPr>
          <w:rFonts w:asciiTheme="minorHAnsi" w:hAnsiTheme="minorHAnsi" w:cstheme="minorHAnsi"/>
        </w:rPr>
      </w:pPr>
      <w:r w:rsidRPr="00E05C82">
        <w:rPr>
          <w:rFonts w:asciiTheme="minorHAnsi" w:hAnsiTheme="minorHAnsi" w:cstheme="minorHAnsi"/>
        </w:rPr>
        <w:t xml:space="preserve">The </w:t>
      </w:r>
      <w:r w:rsidR="00E66FCC">
        <w:rPr>
          <w:rFonts w:asciiTheme="minorHAnsi" w:hAnsiTheme="minorHAnsi" w:cstheme="minorHAnsi"/>
        </w:rPr>
        <w:t xml:space="preserve">total estimated annual </w:t>
      </w:r>
      <w:r w:rsidRPr="00E05C82">
        <w:rPr>
          <w:rFonts w:asciiTheme="minorHAnsi" w:hAnsiTheme="minorHAnsi" w:cstheme="minorHAnsi"/>
        </w:rPr>
        <w:t>cost to respondents is $</w:t>
      </w:r>
      <w:r w:rsidRPr="00E66FCC" w:rsidR="00E66FCC">
        <w:rPr>
          <w:rFonts w:asciiTheme="minorHAnsi" w:hAnsiTheme="minorHAnsi" w:cstheme="minorHAnsi"/>
        </w:rPr>
        <w:t>290,</w:t>
      </w:r>
      <w:r w:rsidR="00E66FCC">
        <w:rPr>
          <w:rFonts w:asciiTheme="minorHAnsi" w:hAnsiTheme="minorHAnsi" w:cstheme="minorHAnsi"/>
        </w:rPr>
        <w:t>550.75</w:t>
      </w:r>
      <w:r w:rsidRPr="00E05C82">
        <w:rPr>
          <w:rFonts w:asciiTheme="minorHAnsi" w:hAnsiTheme="minorHAnsi" w:cstheme="minorHAnsi"/>
        </w:rPr>
        <w:t>. Table A12-1 illustrates the measures respondents will be answering and the number of hours to complete each type</w:t>
      </w:r>
      <w:r w:rsidRPr="002324F8" w:rsidR="00214D6A">
        <w:rPr>
          <w:rFonts w:asciiTheme="minorHAnsi" w:hAnsiTheme="minorHAnsi" w:cstheme="minorHAnsi"/>
        </w:rPr>
        <w:t xml:space="preserve"> </w:t>
      </w:r>
      <w:r w:rsidRPr="002324F8" w:rsidR="009960F0">
        <w:rPr>
          <w:rFonts w:asciiTheme="minorHAnsi" w:hAnsiTheme="minorHAnsi" w:cstheme="minorHAnsi"/>
        </w:rPr>
        <w:t>(Table A.12-2).</w:t>
      </w:r>
    </w:p>
    <w:p w:rsidRPr="006F46EE" w:rsidR="00A73E8C" w:rsidP="002324F8" w:rsidRDefault="007577CE" w14:paraId="68C1A62D" w14:textId="5D82B57D">
      <w:pPr>
        <w:spacing w:after="20"/>
        <w:jc w:val="center"/>
        <w:rPr>
          <w:rFonts w:asciiTheme="minorHAnsi" w:hAnsiTheme="minorHAnsi" w:cstheme="minorHAnsi"/>
          <w:b/>
          <w:bCs/>
        </w:rPr>
      </w:pPr>
      <w:r w:rsidRPr="006F46EE">
        <w:rPr>
          <w:rFonts w:asciiTheme="minorHAnsi" w:hAnsiTheme="minorHAnsi" w:cstheme="minorHAnsi"/>
          <w:b/>
          <w:bCs/>
        </w:rPr>
        <w:t>Table A.12-</w:t>
      </w:r>
      <w:r w:rsidRPr="006F46EE" w:rsidR="009960F0">
        <w:rPr>
          <w:rFonts w:asciiTheme="minorHAnsi" w:hAnsiTheme="minorHAnsi" w:cstheme="minorHAnsi"/>
          <w:b/>
          <w:bCs/>
        </w:rPr>
        <w:t>2</w:t>
      </w:r>
      <w:r w:rsidRPr="006F46EE">
        <w:rPr>
          <w:rFonts w:asciiTheme="minorHAnsi" w:hAnsiTheme="minorHAnsi" w:cstheme="minorHAnsi"/>
          <w:b/>
          <w:bCs/>
        </w:rPr>
        <w:t xml:space="preserve"> Annualized Cost to the Respondents</w:t>
      </w:r>
    </w:p>
    <w:tbl>
      <w:tblPr>
        <w:tblW w:w="9800" w:type="dxa"/>
        <w:tblLook w:val="04A0" w:firstRow="1" w:lastRow="0" w:firstColumn="1" w:lastColumn="0" w:noHBand="0" w:noVBand="1"/>
      </w:tblPr>
      <w:tblGrid>
        <w:gridCol w:w="3410"/>
        <w:gridCol w:w="2250"/>
        <w:gridCol w:w="2250"/>
        <w:gridCol w:w="1890"/>
      </w:tblGrid>
      <w:tr w:rsidRPr="00171D14" w:rsidR="00171D14" w:rsidTr="003D45D5" w14:paraId="6FD860AC" w14:textId="77777777">
        <w:trPr>
          <w:trHeight w:val="565"/>
        </w:trPr>
        <w:tc>
          <w:tcPr>
            <w:tcW w:w="3410" w:type="dxa"/>
            <w:tcBorders>
              <w:top w:val="single" w:color="auto" w:sz="8" w:space="0"/>
              <w:left w:val="single" w:color="auto" w:sz="8" w:space="0"/>
              <w:bottom w:val="nil"/>
              <w:right w:val="nil"/>
            </w:tcBorders>
            <w:shd w:val="clear" w:color="auto" w:fill="auto"/>
            <w:vAlign w:val="center"/>
            <w:hideMark/>
          </w:tcPr>
          <w:p w:rsidRPr="00171D14" w:rsidR="003D45D5" w:rsidP="003D45D5" w:rsidRDefault="003D45D5" w14:paraId="633B725F" w14:textId="77777777">
            <w:pPr>
              <w:spacing w:after="0" w:line="240" w:lineRule="auto"/>
              <w:rPr>
                <w:rFonts w:eastAsia="Times New Roman" w:cs="Calibri"/>
              </w:rPr>
            </w:pPr>
            <w:r w:rsidRPr="00171D14">
              <w:rPr>
                <w:rFonts w:eastAsia="Times New Roman" w:cs="Calibri"/>
              </w:rPr>
              <w:t xml:space="preserve">Type of Respondents </w:t>
            </w:r>
          </w:p>
        </w:tc>
        <w:tc>
          <w:tcPr>
            <w:tcW w:w="2250" w:type="dxa"/>
            <w:tcBorders>
              <w:top w:val="single" w:color="auto" w:sz="8" w:space="0"/>
              <w:left w:val="single" w:color="auto" w:sz="8" w:space="0"/>
              <w:bottom w:val="nil"/>
              <w:right w:val="single" w:color="auto" w:sz="8" w:space="0"/>
            </w:tcBorders>
            <w:shd w:val="clear" w:color="auto" w:fill="auto"/>
            <w:vAlign w:val="center"/>
            <w:hideMark/>
          </w:tcPr>
          <w:p w:rsidRPr="00171D14" w:rsidR="003D45D5" w:rsidP="00272B8C" w:rsidRDefault="003D45D5" w14:paraId="7A9F8FEF" w14:textId="4D12C97F">
            <w:pPr>
              <w:spacing w:after="0" w:line="240" w:lineRule="auto"/>
              <w:jc w:val="center"/>
              <w:rPr>
                <w:rFonts w:eastAsia="Times New Roman" w:cs="Calibri"/>
              </w:rPr>
            </w:pPr>
            <w:r w:rsidRPr="00171D14">
              <w:rPr>
                <w:rFonts w:eastAsia="Times New Roman" w:cs="Calibri"/>
              </w:rPr>
              <w:t xml:space="preserve">Total Annual </w:t>
            </w:r>
            <w:r w:rsidRPr="00171D14" w:rsidR="00272B8C">
              <w:rPr>
                <w:rFonts w:eastAsia="Times New Roman" w:cs="Calibri"/>
              </w:rPr>
              <w:t xml:space="preserve">     </w:t>
            </w:r>
            <w:r w:rsidRPr="00171D14">
              <w:rPr>
                <w:rFonts w:eastAsia="Times New Roman" w:cs="Calibri"/>
              </w:rPr>
              <w:t>Burden Hours</w:t>
            </w:r>
          </w:p>
        </w:tc>
        <w:tc>
          <w:tcPr>
            <w:tcW w:w="2250" w:type="dxa"/>
            <w:tcBorders>
              <w:top w:val="single" w:color="auto" w:sz="8" w:space="0"/>
              <w:left w:val="nil"/>
              <w:bottom w:val="nil"/>
              <w:right w:val="nil"/>
            </w:tcBorders>
            <w:shd w:val="clear" w:color="auto" w:fill="auto"/>
            <w:vAlign w:val="center"/>
            <w:hideMark/>
          </w:tcPr>
          <w:p w:rsidRPr="00171D14" w:rsidR="003D45D5" w:rsidP="003D45D5" w:rsidRDefault="003D45D5" w14:paraId="5661BEEE" w14:textId="0CF5A0AD">
            <w:pPr>
              <w:spacing w:after="0" w:line="240" w:lineRule="auto"/>
              <w:jc w:val="center"/>
              <w:rPr>
                <w:rFonts w:eastAsia="Times New Roman" w:cs="Calibri"/>
              </w:rPr>
            </w:pPr>
            <w:r w:rsidRPr="00171D14">
              <w:rPr>
                <w:rFonts w:eastAsia="Times New Roman" w:cs="Calibri"/>
              </w:rPr>
              <w:t>Hourly Respondent Wage Rate*</w:t>
            </w:r>
          </w:p>
        </w:tc>
        <w:tc>
          <w:tcPr>
            <w:tcW w:w="1890" w:type="dxa"/>
            <w:tcBorders>
              <w:top w:val="single" w:color="auto" w:sz="8" w:space="0"/>
              <w:left w:val="single" w:color="auto" w:sz="8" w:space="0"/>
              <w:bottom w:val="nil"/>
              <w:right w:val="single" w:color="000000" w:sz="8" w:space="0"/>
            </w:tcBorders>
            <w:shd w:val="clear" w:color="auto" w:fill="auto"/>
            <w:vAlign w:val="center"/>
            <w:hideMark/>
          </w:tcPr>
          <w:p w:rsidRPr="00171D14" w:rsidR="003D45D5" w:rsidP="003D45D5" w:rsidRDefault="003D45D5" w14:paraId="7EE69B15" w14:textId="77777777">
            <w:pPr>
              <w:spacing w:after="0" w:line="240" w:lineRule="auto"/>
              <w:jc w:val="center"/>
              <w:rPr>
                <w:rFonts w:eastAsia="Times New Roman" w:cs="Calibri"/>
              </w:rPr>
            </w:pPr>
            <w:r w:rsidRPr="00171D14">
              <w:rPr>
                <w:rFonts w:eastAsia="Times New Roman" w:cs="Calibri"/>
              </w:rPr>
              <w:t>Respondent Cost</w:t>
            </w:r>
          </w:p>
        </w:tc>
      </w:tr>
      <w:tr w:rsidRPr="00171D14" w:rsidR="00171D14" w:rsidTr="003D45D5" w14:paraId="68FD0456" w14:textId="77777777">
        <w:trPr>
          <w:trHeight w:val="330"/>
        </w:trPr>
        <w:tc>
          <w:tcPr>
            <w:tcW w:w="9800" w:type="dxa"/>
            <w:gridSpan w:val="4"/>
            <w:tcBorders>
              <w:top w:val="single" w:color="auto" w:sz="8" w:space="0"/>
              <w:left w:val="single" w:color="auto" w:sz="8" w:space="0"/>
              <w:bottom w:val="single" w:color="auto" w:sz="8" w:space="0"/>
              <w:right w:val="single" w:color="000000" w:sz="8" w:space="0"/>
            </w:tcBorders>
            <w:shd w:val="clear" w:color="auto" w:fill="F2F2F2" w:themeFill="background1" w:themeFillShade="F2"/>
            <w:vAlign w:val="center"/>
            <w:hideMark/>
          </w:tcPr>
          <w:p w:rsidRPr="00171D14" w:rsidR="003D45D5" w:rsidP="003D45D5" w:rsidRDefault="00BB4EFA" w14:paraId="5B01A3FD" w14:textId="552BE3DA">
            <w:pPr>
              <w:spacing w:after="0" w:line="240" w:lineRule="auto"/>
              <w:jc w:val="center"/>
              <w:rPr>
                <w:rFonts w:eastAsia="Times New Roman" w:cs="Calibri"/>
              </w:rPr>
            </w:pPr>
            <w:r w:rsidRPr="00171D14">
              <w:rPr>
                <w:rFonts w:eastAsia="Times New Roman" w:cs="Calibri"/>
              </w:rPr>
              <w:t>Request Data Access/Use</w:t>
            </w:r>
          </w:p>
        </w:tc>
      </w:tr>
      <w:tr w:rsidRPr="00171D14" w:rsidR="00171D14" w:rsidTr="00272B8C" w14:paraId="3956A3C8" w14:textId="77777777">
        <w:trPr>
          <w:trHeight w:val="367"/>
        </w:trPr>
        <w:tc>
          <w:tcPr>
            <w:tcW w:w="3410" w:type="dxa"/>
            <w:tcBorders>
              <w:top w:val="nil"/>
              <w:left w:val="single" w:color="auto" w:sz="8" w:space="0"/>
              <w:bottom w:val="nil"/>
              <w:right w:val="nil"/>
            </w:tcBorders>
            <w:shd w:val="clear" w:color="auto" w:fill="auto"/>
            <w:vAlign w:val="center"/>
            <w:hideMark/>
          </w:tcPr>
          <w:p w:rsidRPr="00171D14" w:rsidR="003D45D5" w:rsidP="003D45D5" w:rsidRDefault="003D45D5" w14:paraId="4D9C58DE" w14:textId="24145D0A">
            <w:pPr>
              <w:spacing w:after="0" w:line="240" w:lineRule="auto"/>
              <w:rPr>
                <w:rFonts w:eastAsia="Times New Roman" w:cs="Calibri"/>
              </w:rPr>
            </w:pPr>
            <w:r w:rsidRPr="00171D14">
              <w:rPr>
                <w:rFonts w:eastAsia="Times New Roman" w:cs="Calibri"/>
              </w:rPr>
              <w:t>Individuals - Submitter</w:t>
            </w:r>
          </w:p>
        </w:tc>
        <w:tc>
          <w:tcPr>
            <w:tcW w:w="2250" w:type="dxa"/>
            <w:tcBorders>
              <w:top w:val="nil"/>
              <w:left w:val="single" w:color="auto" w:sz="8" w:space="0"/>
              <w:bottom w:val="nil"/>
              <w:right w:val="single" w:color="auto" w:sz="8" w:space="0"/>
            </w:tcBorders>
            <w:shd w:val="clear" w:color="auto" w:fill="auto"/>
            <w:vAlign w:val="center"/>
            <w:hideMark/>
          </w:tcPr>
          <w:p w:rsidRPr="00171D14" w:rsidR="003D45D5" w:rsidP="003D45D5" w:rsidRDefault="00E05C82" w14:paraId="020A1FA2" w14:textId="05307E86">
            <w:pPr>
              <w:spacing w:after="0" w:line="240" w:lineRule="auto"/>
              <w:jc w:val="center"/>
              <w:rPr>
                <w:rFonts w:eastAsia="Times New Roman" w:cs="Calibri"/>
              </w:rPr>
            </w:pPr>
            <w:r w:rsidRPr="00171D14">
              <w:rPr>
                <w:rFonts w:eastAsia="Times New Roman" w:cs="Calibri"/>
              </w:rPr>
              <w:t>1,125</w:t>
            </w:r>
          </w:p>
        </w:tc>
        <w:tc>
          <w:tcPr>
            <w:tcW w:w="2250" w:type="dxa"/>
            <w:tcBorders>
              <w:top w:val="nil"/>
              <w:left w:val="nil"/>
              <w:bottom w:val="nil"/>
              <w:right w:val="nil"/>
            </w:tcBorders>
            <w:shd w:val="clear" w:color="auto" w:fill="auto"/>
            <w:vAlign w:val="center"/>
            <w:hideMark/>
          </w:tcPr>
          <w:p w:rsidRPr="00171D14" w:rsidR="003D45D5" w:rsidP="003D45D5" w:rsidRDefault="003D45D5" w14:paraId="596C3B4E" w14:textId="700AF394">
            <w:pPr>
              <w:spacing w:after="0" w:line="240" w:lineRule="auto"/>
              <w:jc w:val="center"/>
              <w:rPr>
                <w:rFonts w:eastAsia="Times New Roman" w:cs="Calibri"/>
              </w:rPr>
            </w:pPr>
            <w:r w:rsidRPr="00171D14">
              <w:rPr>
                <w:rFonts w:eastAsia="Times New Roman" w:cs="Calibri"/>
              </w:rPr>
              <w:t>$</w:t>
            </w:r>
            <w:r w:rsidRPr="00171D14" w:rsidR="00860A29">
              <w:rPr>
                <w:rFonts w:eastAsia="Times New Roman" w:cs="Calibri"/>
              </w:rPr>
              <w:t>48.45</w:t>
            </w:r>
          </w:p>
        </w:tc>
        <w:tc>
          <w:tcPr>
            <w:tcW w:w="1890" w:type="dxa"/>
            <w:tcBorders>
              <w:top w:val="single" w:color="auto" w:sz="8" w:space="0"/>
              <w:left w:val="single" w:color="auto" w:sz="8" w:space="0"/>
              <w:bottom w:val="single" w:color="auto" w:sz="8" w:space="0"/>
              <w:right w:val="single" w:color="000000" w:sz="8" w:space="0"/>
            </w:tcBorders>
            <w:shd w:val="clear" w:color="auto" w:fill="auto"/>
            <w:vAlign w:val="center"/>
            <w:hideMark/>
          </w:tcPr>
          <w:p w:rsidRPr="00171D14" w:rsidR="003D45D5" w:rsidP="003D45D5" w:rsidRDefault="003D45D5" w14:paraId="282BF4AF" w14:textId="3C9D643D">
            <w:pPr>
              <w:spacing w:after="0" w:line="240" w:lineRule="auto"/>
              <w:jc w:val="center"/>
              <w:rPr>
                <w:rFonts w:eastAsia="Times New Roman" w:cs="Calibri"/>
              </w:rPr>
            </w:pPr>
            <w:r w:rsidRPr="00171D14">
              <w:rPr>
                <w:rFonts w:eastAsia="Times New Roman" w:cs="Calibri"/>
              </w:rPr>
              <w:t>$</w:t>
            </w:r>
            <w:r w:rsidRPr="00171D14" w:rsidR="00E66FCC">
              <w:rPr>
                <w:rFonts w:eastAsia="Times New Roman" w:cs="Calibri"/>
              </w:rPr>
              <w:t>54,506.25</w:t>
            </w:r>
          </w:p>
        </w:tc>
      </w:tr>
      <w:tr w:rsidRPr="00171D14" w:rsidR="00171D14" w:rsidTr="00272B8C" w14:paraId="1CBEE078" w14:textId="77777777">
        <w:trPr>
          <w:trHeight w:val="277"/>
        </w:trPr>
        <w:tc>
          <w:tcPr>
            <w:tcW w:w="3410" w:type="dxa"/>
            <w:tcBorders>
              <w:top w:val="single" w:color="auto" w:sz="8" w:space="0"/>
              <w:left w:val="single" w:color="auto" w:sz="8" w:space="0"/>
              <w:bottom w:val="single" w:color="auto" w:sz="4" w:space="0"/>
              <w:right w:val="nil"/>
            </w:tcBorders>
            <w:shd w:val="clear" w:color="auto" w:fill="auto"/>
            <w:vAlign w:val="center"/>
            <w:hideMark/>
          </w:tcPr>
          <w:p w:rsidRPr="00171D14" w:rsidR="003D45D5" w:rsidP="003D45D5" w:rsidRDefault="003D45D5" w14:paraId="4BD61110" w14:textId="186E176A">
            <w:pPr>
              <w:spacing w:after="0" w:line="240" w:lineRule="auto"/>
              <w:rPr>
                <w:rFonts w:eastAsia="Times New Roman" w:cs="Calibri"/>
              </w:rPr>
            </w:pPr>
            <w:r w:rsidRPr="00171D14">
              <w:rPr>
                <w:rFonts w:eastAsia="Times New Roman" w:cs="Calibri"/>
              </w:rPr>
              <w:t xml:space="preserve">Individuals - Institutional Official </w:t>
            </w:r>
          </w:p>
        </w:tc>
        <w:tc>
          <w:tcPr>
            <w:tcW w:w="2250" w:type="dxa"/>
            <w:tcBorders>
              <w:top w:val="single" w:color="auto" w:sz="8" w:space="0"/>
              <w:left w:val="single" w:color="auto" w:sz="8" w:space="0"/>
              <w:bottom w:val="single" w:color="auto" w:sz="4" w:space="0"/>
              <w:right w:val="single" w:color="auto" w:sz="8" w:space="0"/>
            </w:tcBorders>
            <w:shd w:val="clear" w:color="auto" w:fill="auto"/>
            <w:vAlign w:val="center"/>
            <w:hideMark/>
          </w:tcPr>
          <w:p w:rsidRPr="00171D14" w:rsidR="003D45D5" w:rsidP="003D45D5" w:rsidRDefault="00E05C82" w14:paraId="6E5971BF" w14:textId="5B15C32C">
            <w:pPr>
              <w:spacing w:after="0" w:line="240" w:lineRule="auto"/>
              <w:jc w:val="center"/>
              <w:rPr>
                <w:rFonts w:eastAsia="Times New Roman" w:cs="Calibri"/>
              </w:rPr>
            </w:pPr>
            <w:r w:rsidRPr="00171D14">
              <w:rPr>
                <w:rFonts w:eastAsia="Times New Roman" w:cs="Calibri"/>
              </w:rPr>
              <w:t>750</w:t>
            </w:r>
          </w:p>
        </w:tc>
        <w:tc>
          <w:tcPr>
            <w:tcW w:w="2250" w:type="dxa"/>
            <w:tcBorders>
              <w:top w:val="single" w:color="auto" w:sz="8" w:space="0"/>
              <w:left w:val="nil"/>
              <w:bottom w:val="single" w:color="auto" w:sz="4" w:space="0"/>
              <w:right w:val="nil"/>
            </w:tcBorders>
            <w:shd w:val="clear" w:color="auto" w:fill="auto"/>
            <w:vAlign w:val="center"/>
            <w:hideMark/>
          </w:tcPr>
          <w:p w:rsidRPr="00171D14" w:rsidR="003D45D5" w:rsidP="003D45D5" w:rsidRDefault="003D45D5" w14:paraId="786D8B8B" w14:textId="6C74CD4B">
            <w:pPr>
              <w:spacing w:after="0" w:line="240" w:lineRule="auto"/>
              <w:jc w:val="center"/>
              <w:rPr>
                <w:rFonts w:eastAsia="Times New Roman" w:cs="Calibri"/>
              </w:rPr>
            </w:pPr>
            <w:r w:rsidRPr="00171D14">
              <w:rPr>
                <w:rFonts w:eastAsia="Times New Roman" w:cs="Calibri"/>
              </w:rPr>
              <w:t>$</w:t>
            </w:r>
            <w:r w:rsidRPr="00171D14" w:rsidR="00860A29">
              <w:rPr>
                <w:rFonts w:eastAsia="Times New Roman" w:cs="Calibri"/>
              </w:rPr>
              <w:t>52.93</w:t>
            </w:r>
          </w:p>
        </w:tc>
        <w:tc>
          <w:tcPr>
            <w:tcW w:w="1890" w:type="dxa"/>
            <w:tcBorders>
              <w:top w:val="single" w:color="auto" w:sz="8" w:space="0"/>
              <w:left w:val="single" w:color="auto" w:sz="8" w:space="0"/>
              <w:bottom w:val="single" w:color="auto" w:sz="4" w:space="0"/>
              <w:right w:val="single" w:color="000000" w:sz="8" w:space="0"/>
            </w:tcBorders>
            <w:shd w:val="clear" w:color="auto" w:fill="auto"/>
            <w:vAlign w:val="center"/>
            <w:hideMark/>
          </w:tcPr>
          <w:p w:rsidRPr="00171D14" w:rsidR="003D45D5" w:rsidP="003D45D5" w:rsidRDefault="003D45D5" w14:paraId="1D8F47B6" w14:textId="1286E6CF">
            <w:pPr>
              <w:spacing w:after="0" w:line="240" w:lineRule="auto"/>
              <w:jc w:val="center"/>
              <w:rPr>
                <w:rFonts w:eastAsia="Times New Roman" w:cs="Calibri"/>
              </w:rPr>
            </w:pPr>
            <w:r w:rsidRPr="00171D14">
              <w:rPr>
                <w:rFonts w:eastAsia="Times New Roman" w:cs="Calibri"/>
              </w:rPr>
              <w:t>$</w:t>
            </w:r>
            <w:r w:rsidRPr="00171D14" w:rsidR="00E66FCC">
              <w:rPr>
                <w:rFonts w:eastAsia="Times New Roman" w:cs="Calibri"/>
              </w:rPr>
              <w:t>39,697.50</w:t>
            </w:r>
          </w:p>
        </w:tc>
      </w:tr>
      <w:tr w:rsidRPr="00171D14" w:rsidR="00171D14" w:rsidTr="003D45D5" w14:paraId="227AFF8C" w14:textId="77777777">
        <w:trPr>
          <w:trHeight w:val="330"/>
        </w:trPr>
        <w:tc>
          <w:tcPr>
            <w:tcW w:w="9800"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171D14" w:rsidR="003D45D5" w:rsidP="003D45D5" w:rsidRDefault="00BB4EFA" w14:paraId="61B61CC8" w14:textId="31BB0D28">
            <w:pPr>
              <w:spacing w:after="0" w:line="240" w:lineRule="auto"/>
              <w:jc w:val="center"/>
              <w:rPr>
                <w:rFonts w:eastAsia="Times New Roman" w:cs="Calibri"/>
              </w:rPr>
            </w:pPr>
            <w:r w:rsidRPr="00171D14">
              <w:rPr>
                <w:rFonts w:eastAsia="Times New Roman" w:cs="Calibri"/>
              </w:rPr>
              <w:t>Data Submission/Storage</w:t>
            </w:r>
          </w:p>
        </w:tc>
      </w:tr>
      <w:tr w:rsidRPr="00171D14" w:rsidR="00171D14" w:rsidTr="003D45D5" w14:paraId="4B087D58" w14:textId="77777777">
        <w:trPr>
          <w:trHeight w:val="332"/>
        </w:trPr>
        <w:tc>
          <w:tcPr>
            <w:tcW w:w="3410" w:type="dxa"/>
            <w:tcBorders>
              <w:top w:val="single" w:color="auto" w:sz="4" w:space="0"/>
              <w:left w:val="single" w:color="auto" w:sz="8" w:space="0"/>
              <w:bottom w:val="single" w:color="auto" w:sz="8" w:space="0"/>
              <w:right w:val="nil"/>
            </w:tcBorders>
            <w:shd w:val="clear" w:color="auto" w:fill="auto"/>
            <w:vAlign w:val="center"/>
            <w:hideMark/>
          </w:tcPr>
          <w:p w:rsidRPr="00171D14" w:rsidR="003D45D5" w:rsidP="003D45D5" w:rsidRDefault="003D45D5" w14:paraId="63AA5DFF" w14:textId="3C4213B6">
            <w:pPr>
              <w:spacing w:after="0" w:line="240" w:lineRule="auto"/>
              <w:rPr>
                <w:rFonts w:eastAsia="Times New Roman" w:cs="Calibri"/>
              </w:rPr>
            </w:pPr>
            <w:r w:rsidRPr="00171D14">
              <w:rPr>
                <w:rFonts w:eastAsia="Times New Roman" w:cs="Calibri"/>
              </w:rPr>
              <w:t>Individuals - Submitter</w:t>
            </w:r>
          </w:p>
        </w:tc>
        <w:tc>
          <w:tcPr>
            <w:tcW w:w="2250"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171D14" w:rsidR="003D45D5" w:rsidP="003D45D5" w:rsidRDefault="00E05C82" w14:paraId="19E4EC10" w14:textId="2EE8D5A9">
            <w:pPr>
              <w:spacing w:after="0" w:line="240" w:lineRule="auto"/>
              <w:jc w:val="center"/>
              <w:rPr>
                <w:rFonts w:eastAsia="Times New Roman" w:cs="Calibri"/>
              </w:rPr>
            </w:pPr>
            <w:r w:rsidRPr="00171D14">
              <w:rPr>
                <w:rFonts w:eastAsia="Times New Roman" w:cs="Calibri"/>
              </w:rPr>
              <w:t>750</w:t>
            </w:r>
          </w:p>
        </w:tc>
        <w:tc>
          <w:tcPr>
            <w:tcW w:w="2250" w:type="dxa"/>
            <w:tcBorders>
              <w:top w:val="single" w:color="auto" w:sz="4" w:space="0"/>
              <w:left w:val="nil"/>
              <w:bottom w:val="single" w:color="auto" w:sz="8" w:space="0"/>
              <w:right w:val="nil"/>
            </w:tcBorders>
            <w:shd w:val="clear" w:color="auto" w:fill="auto"/>
            <w:vAlign w:val="center"/>
            <w:hideMark/>
          </w:tcPr>
          <w:p w:rsidRPr="00171D14" w:rsidR="003D45D5" w:rsidP="003D45D5" w:rsidRDefault="003D45D5" w14:paraId="7E40CEEA" w14:textId="15AE589A">
            <w:pPr>
              <w:spacing w:after="0" w:line="240" w:lineRule="auto"/>
              <w:jc w:val="center"/>
              <w:rPr>
                <w:rFonts w:eastAsia="Times New Roman" w:cs="Calibri"/>
              </w:rPr>
            </w:pPr>
            <w:r w:rsidRPr="00171D14">
              <w:rPr>
                <w:rFonts w:eastAsia="Times New Roman" w:cs="Calibri"/>
              </w:rPr>
              <w:t>$</w:t>
            </w:r>
            <w:r w:rsidRPr="00171D14" w:rsidR="00860A29">
              <w:rPr>
                <w:rFonts w:eastAsia="Times New Roman" w:cs="Calibri"/>
              </w:rPr>
              <w:t>48.45</w:t>
            </w:r>
          </w:p>
        </w:tc>
        <w:tc>
          <w:tcPr>
            <w:tcW w:w="1890" w:type="dxa"/>
            <w:tcBorders>
              <w:top w:val="single" w:color="auto" w:sz="4" w:space="0"/>
              <w:left w:val="single" w:color="auto" w:sz="8" w:space="0"/>
              <w:bottom w:val="single" w:color="auto" w:sz="8" w:space="0"/>
              <w:right w:val="single" w:color="000000" w:sz="8" w:space="0"/>
            </w:tcBorders>
            <w:shd w:val="clear" w:color="auto" w:fill="auto"/>
            <w:vAlign w:val="center"/>
            <w:hideMark/>
          </w:tcPr>
          <w:p w:rsidRPr="00171D14" w:rsidR="00E66FCC" w:rsidP="00E66FCC" w:rsidRDefault="003D45D5" w14:paraId="174EF48D" w14:textId="68563441">
            <w:pPr>
              <w:spacing w:after="0" w:line="240" w:lineRule="auto"/>
              <w:jc w:val="center"/>
              <w:rPr>
                <w:rFonts w:eastAsia="Times New Roman" w:cs="Calibri"/>
              </w:rPr>
            </w:pPr>
            <w:r w:rsidRPr="00171D14">
              <w:rPr>
                <w:rFonts w:eastAsia="Times New Roman" w:cs="Calibri"/>
              </w:rPr>
              <w:t>$</w:t>
            </w:r>
            <w:r w:rsidRPr="00171D14" w:rsidR="00E66FCC">
              <w:rPr>
                <w:rFonts w:eastAsia="Times New Roman" w:cs="Calibri"/>
              </w:rPr>
              <w:t>36,337.50</w:t>
            </w:r>
          </w:p>
        </w:tc>
      </w:tr>
      <w:tr w:rsidRPr="00171D14" w:rsidR="00171D14" w:rsidTr="00272B8C" w14:paraId="12455AEC" w14:textId="77777777">
        <w:trPr>
          <w:cantSplit/>
          <w:trHeight w:val="367"/>
        </w:trPr>
        <w:tc>
          <w:tcPr>
            <w:tcW w:w="3410" w:type="dxa"/>
            <w:tcBorders>
              <w:top w:val="nil"/>
              <w:left w:val="single" w:color="auto" w:sz="8" w:space="0"/>
              <w:bottom w:val="single" w:color="auto" w:sz="4" w:space="0"/>
              <w:right w:val="nil"/>
            </w:tcBorders>
            <w:shd w:val="clear" w:color="auto" w:fill="auto"/>
            <w:vAlign w:val="center"/>
            <w:hideMark/>
          </w:tcPr>
          <w:p w:rsidRPr="00171D14" w:rsidR="003D45D5" w:rsidP="003D45D5" w:rsidRDefault="003D45D5" w14:paraId="1FBD74AF" w14:textId="3C8E0EF0">
            <w:pPr>
              <w:spacing w:after="0" w:line="240" w:lineRule="auto"/>
              <w:rPr>
                <w:rFonts w:eastAsia="Times New Roman" w:cs="Calibri"/>
              </w:rPr>
            </w:pPr>
            <w:r w:rsidRPr="00171D14">
              <w:rPr>
                <w:rFonts w:eastAsia="Times New Roman" w:cs="Calibri"/>
              </w:rPr>
              <w:t>Individuals - Institutional Official</w:t>
            </w:r>
          </w:p>
        </w:tc>
        <w:tc>
          <w:tcPr>
            <w:tcW w:w="2250" w:type="dxa"/>
            <w:tcBorders>
              <w:top w:val="nil"/>
              <w:left w:val="single" w:color="auto" w:sz="8" w:space="0"/>
              <w:bottom w:val="single" w:color="auto" w:sz="4" w:space="0"/>
              <w:right w:val="single" w:color="auto" w:sz="8" w:space="0"/>
            </w:tcBorders>
            <w:shd w:val="clear" w:color="auto" w:fill="auto"/>
            <w:vAlign w:val="center"/>
            <w:hideMark/>
          </w:tcPr>
          <w:p w:rsidRPr="00171D14" w:rsidR="003D45D5" w:rsidP="003D45D5" w:rsidRDefault="00E05C82" w14:paraId="42321DA3" w14:textId="35A9F143">
            <w:pPr>
              <w:spacing w:after="0" w:line="240" w:lineRule="auto"/>
              <w:jc w:val="center"/>
              <w:rPr>
                <w:rFonts w:eastAsia="Times New Roman" w:cs="Calibri"/>
              </w:rPr>
            </w:pPr>
            <w:r w:rsidRPr="00171D14">
              <w:rPr>
                <w:rFonts w:eastAsia="Times New Roman" w:cs="Calibri"/>
              </w:rPr>
              <w:t>750</w:t>
            </w:r>
          </w:p>
        </w:tc>
        <w:tc>
          <w:tcPr>
            <w:tcW w:w="2250" w:type="dxa"/>
            <w:tcBorders>
              <w:top w:val="nil"/>
              <w:left w:val="nil"/>
              <w:bottom w:val="single" w:color="auto" w:sz="4" w:space="0"/>
              <w:right w:val="nil"/>
            </w:tcBorders>
            <w:shd w:val="clear" w:color="auto" w:fill="auto"/>
            <w:vAlign w:val="center"/>
            <w:hideMark/>
          </w:tcPr>
          <w:p w:rsidRPr="00171D14" w:rsidR="003D45D5" w:rsidP="003D45D5" w:rsidRDefault="003D45D5" w14:paraId="17A7DBAC" w14:textId="6FA01952">
            <w:pPr>
              <w:spacing w:after="0" w:line="240" w:lineRule="auto"/>
              <w:jc w:val="center"/>
              <w:rPr>
                <w:rFonts w:eastAsia="Times New Roman" w:cs="Calibri"/>
              </w:rPr>
            </w:pPr>
            <w:r w:rsidRPr="00171D14">
              <w:rPr>
                <w:rFonts w:eastAsia="Times New Roman" w:cs="Calibri"/>
              </w:rPr>
              <w:t>$</w:t>
            </w:r>
            <w:r w:rsidRPr="00171D14" w:rsidR="00860A29">
              <w:rPr>
                <w:rFonts w:eastAsia="Times New Roman" w:cs="Calibri"/>
              </w:rPr>
              <w:t>52.93</w:t>
            </w:r>
          </w:p>
        </w:tc>
        <w:tc>
          <w:tcPr>
            <w:tcW w:w="1890" w:type="dxa"/>
            <w:tcBorders>
              <w:top w:val="single" w:color="auto" w:sz="8" w:space="0"/>
              <w:left w:val="single" w:color="auto" w:sz="8" w:space="0"/>
              <w:bottom w:val="single" w:color="auto" w:sz="4" w:space="0"/>
              <w:right w:val="single" w:color="000000" w:sz="8" w:space="0"/>
            </w:tcBorders>
            <w:shd w:val="clear" w:color="auto" w:fill="auto"/>
            <w:vAlign w:val="center"/>
            <w:hideMark/>
          </w:tcPr>
          <w:p w:rsidRPr="00171D14" w:rsidR="003D45D5" w:rsidP="003D45D5" w:rsidRDefault="003D45D5" w14:paraId="1DA306B7" w14:textId="6111DEF5">
            <w:pPr>
              <w:spacing w:after="0" w:line="240" w:lineRule="auto"/>
              <w:jc w:val="center"/>
              <w:rPr>
                <w:rFonts w:eastAsia="Times New Roman" w:cs="Calibri"/>
              </w:rPr>
            </w:pPr>
            <w:r w:rsidRPr="00171D14">
              <w:rPr>
                <w:rFonts w:eastAsia="Times New Roman" w:cs="Calibri"/>
              </w:rPr>
              <w:t>$</w:t>
            </w:r>
            <w:r w:rsidRPr="00171D14" w:rsidR="00E66FCC">
              <w:rPr>
                <w:rFonts w:eastAsia="Times New Roman" w:cs="Calibri"/>
              </w:rPr>
              <w:t>39,697.50</w:t>
            </w:r>
          </w:p>
        </w:tc>
      </w:tr>
      <w:tr w:rsidRPr="00171D14" w:rsidR="00171D14" w:rsidTr="003D45D5" w14:paraId="758EF94F" w14:textId="77777777">
        <w:trPr>
          <w:trHeight w:val="330"/>
        </w:trPr>
        <w:tc>
          <w:tcPr>
            <w:tcW w:w="9800"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71D14" w:rsidR="005C5AC1" w:rsidP="005C5AC1" w:rsidRDefault="005C5AC1" w14:paraId="07DE4879" w14:textId="4045BAA7">
            <w:pPr>
              <w:spacing w:after="0" w:line="240" w:lineRule="auto"/>
              <w:jc w:val="center"/>
              <w:rPr>
                <w:rFonts w:eastAsia="Times New Roman" w:cs="Calibri"/>
              </w:rPr>
            </w:pPr>
            <w:r w:rsidRPr="00171D14">
              <w:rPr>
                <w:rFonts w:eastAsia="Times New Roman" w:cs="Calibri"/>
              </w:rPr>
              <w:t>Request Access to/Use NCI Resources/Software</w:t>
            </w:r>
          </w:p>
        </w:tc>
      </w:tr>
      <w:tr w:rsidRPr="00171D14" w:rsidR="00171D14" w:rsidTr="00BB4EFA" w14:paraId="5BDD0D07" w14:textId="77777777">
        <w:trPr>
          <w:trHeight w:val="330"/>
        </w:trPr>
        <w:tc>
          <w:tcPr>
            <w:tcW w:w="3410" w:type="dxa"/>
            <w:tcBorders>
              <w:top w:val="single" w:color="auto" w:sz="4" w:space="0"/>
              <w:left w:val="single" w:color="auto" w:sz="4" w:space="0"/>
              <w:bottom w:val="single" w:color="auto" w:sz="4" w:space="0"/>
              <w:right w:val="single" w:color="auto" w:sz="4" w:space="0"/>
            </w:tcBorders>
            <w:shd w:val="clear" w:color="auto" w:fill="auto"/>
            <w:vAlign w:val="center"/>
          </w:tcPr>
          <w:p w:rsidRPr="00171D14" w:rsidR="005C5AC1" w:rsidP="009F7734" w:rsidRDefault="005C5AC1" w14:paraId="3C51C170" w14:textId="75C0F20F">
            <w:pPr>
              <w:spacing w:after="0" w:line="240" w:lineRule="auto"/>
              <w:rPr>
                <w:rFonts w:eastAsia="Times New Roman" w:cs="Calibri"/>
              </w:rPr>
            </w:pPr>
            <w:r w:rsidRPr="00171D14">
              <w:rPr>
                <w:rFonts w:eastAsia="Times New Roman" w:cs="Calibri"/>
              </w:rPr>
              <w:t>Data Resources</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171D14" w:rsidR="005C5AC1" w:rsidP="005C5AC1" w:rsidRDefault="00BB4EFA" w14:paraId="2776B27E" w14:textId="1D7D4543">
            <w:pPr>
              <w:spacing w:after="0" w:line="240" w:lineRule="auto"/>
              <w:jc w:val="center"/>
              <w:rPr>
                <w:rFonts w:eastAsia="Times New Roman" w:cs="Calibri"/>
              </w:rPr>
            </w:pPr>
            <w:r w:rsidRPr="00171D14">
              <w:rPr>
                <w:rFonts w:eastAsia="Times New Roman" w:cs="Calibri"/>
              </w:rPr>
              <w:t>750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171D14" w:rsidR="005C5AC1" w:rsidP="005C5AC1" w:rsidRDefault="00E66FCC" w14:paraId="0FAA4639" w14:textId="19842C16">
            <w:pPr>
              <w:spacing w:after="0" w:line="240" w:lineRule="auto"/>
              <w:jc w:val="center"/>
              <w:rPr>
                <w:rFonts w:eastAsia="Times New Roman" w:cs="Calibri"/>
              </w:rPr>
            </w:pPr>
            <w:r w:rsidRPr="00171D14">
              <w:rPr>
                <w:rFonts w:eastAsia="Times New Roman" w:cs="Calibri"/>
              </w:rPr>
              <w:t>$48.45</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171D14" w:rsidR="005C5AC1" w:rsidP="005C5AC1" w:rsidRDefault="00E66FCC" w14:paraId="51B65B65" w14:textId="513426DF">
            <w:pPr>
              <w:spacing w:after="0" w:line="240" w:lineRule="auto"/>
              <w:jc w:val="center"/>
              <w:rPr>
                <w:rFonts w:eastAsia="Times New Roman" w:cs="Calibri"/>
              </w:rPr>
            </w:pPr>
            <w:r w:rsidRPr="00171D14">
              <w:rPr>
                <w:rFonts w:eastAsia="Times New Roman" w:cs="Calibri"/>
              </w:rPr>
              <w:t>$36,337.50</w:t>
            </w:r>
          </w:p>
        </w:tc>
      </w:tr>
      <w:tr w:rsidRPr="00171D14" w:rsidR="00171D14" w:rsidTr="003D45D5" w14:paraId="512D3252" w14:textId="77777777">
        <w:trPr>
          <w:trHeight w:val="330"/>
        </w:trPr>
        <w:tc>
          <w:tcPr>
            <w:tcW w:w="9800"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171D14" w:rsidR="005C5AC1" w:rsidP="005C5AC1" w:rsidRDefault="005C5AC1" w14:paraId="09BDCB4E" w14:textId="77777777">
            <w:pPr>
              <w:spacing w:after="0" w:line="240" w:lineRule="auto"/>
              <w:jc w:val="center"/>
              <w:rPr>
                <w:rFonts w:eastAsia="Times New Roman" w:cs="Calibri"/>
              </w:rPr>
            </w:pPr>
            <w:r w:rsidRPr="00171D14">
              <w:rPr>
                <w:rFonts w:eastAsia="Times New Roman" w:cs="Calibri"/>
              </w:rPr>
              <w:t>Project Renewal/Project Close-out Process</w:t>
            </w:r>
          </w:p>
        </w:tc>
      </w:tr>
      <w:tr w:rsidRPr="00171D14" w:rsidR="00171D14" w:rsidTr="003D45D5" w14:paraId="2DC60934" w14:textId="77777777">
        <w:trPr>
          <w:cantSplit/>
          <w:trHeight w:val="377"/>
        </w:trPr>
        <w:tc>
          <w:tcPr>
            <w:tcW w:w="3410" w:type="dxa"/>
            <w:tcBorders>
              <w:top w:val="single" w:color="auto" w:sz="4" w:space="0"/>
              <w:left w:val="single" w:color="auto" w:sz="8" w:space="0"/>
              <w:bottom w:val="single" w:color="auto" w:sz="8" w:space="0"/>
              <w:right w:val="nil"/>
            </w:tcBorders>
            <w:shd w:val="clear" w:color="auto" w:fill="auto"/>
            <w:vAlign w:val="center"/>
            <w:hideMark/>
          </w:tcPr>
          <w:p w:rsidRPr="00171D14" w:rsidR="005C5AC1" w:rsidP="005C5AC1" w:rsidRDefault="005C5AC1" w14:paraId="4DF05C77" w14:textId="7D854F62">
            <w:pPr>
              <w:spacing w:after="0" w:line="240" w:lineRule="auto"/>
              <w:rPr>
                <w:rFonts w:eastAsia="Times New Roman" w:cs="Calibri"/>
              </w:rPr>
            </w:pPr>
            <w:r w:rsidRPr="00171D14">
              <w:rPr>
                <w:rFonts w:eastAsia="Times New Roman" w:cs="Calibri"/>
              </w:rPr>
              <w:t>Individual - Submitter</w:t>
            </w:r>
          </w:p>
        </w:tc>
        <w:tc>
          <w:tcPr>
            <w:tcW w:w="2250"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171D14" w:rsidR="005C5AC1" w:rsidP="005C5AC1" w:rsidRDefault="005C5AC1" w14:paraId="1918118E" w14:textId="77777777">
            <w:pPr>
              <w:spacing w:after="0" w:line="240" w:lineRule="auto"/>
              <w:jc w:val="center"/>
              <w:rPr>
                <w:rFonts w:eastAsia="Times New Roman" w:cs="Calibri"/>
              </w:rPr>
            </w:pPr>
            <w:r w:rsidRPr="00171D14">
              <w:rPr>
                <w:rFonts w:eastAsia="Times New Roman" w:cs="Calibri"/>
              </w:rPr>
              <w:t>750</w:t>
            </w:r>
          </w:p>
        </w:tc>
        <w:tc>
          <w:tcPr>
            <w:tcW w:w="2250" w:type="dxa"/>
            <w:tcBorders>
              <w:top w:val="single" w:color="auto" w:sz="4" w:space="0"/>
              <w:left w:val="nil"/>
              <w:bottom w:val="single" w:color="auto" w:sz="8" w:space="0"/>
              <w:right w:val="nil"/>
            </w:tcBorders>
            <w:shd w:val="clear" w:color="auto" w:fill="auto"/>
            <w:vAlign w:val="center"/>
            <w:hideMark/>
          </w:tcPr>
          <w:p w:rsidRPr="00171D14" w:rsidR="005C5AC1" w:rsidP="005C5AC1" w:rsidRDefault="005C5AC1" w14:paraId="4B6643A3" w14:textId="10B3E400">
            <w:pPr>
              <w:spacing w:after="0" w:line="240" w:lineRule="auto"/>
              <w:jc w:val="center"/>
              <w:rPr>
                <w:rFonts w:eastAsia="Times New Roman" w:cs="Calibri"/>
              </w:rPr>
            </w:pPr>
            <w:r w:rsidRPr="00171D14">
              <w:rPr>
                <w:rFonts w:eastAsia="Times New Roman" w:cs="Calibri"/>
              </w:rPr>
              <w:t>$</w:t>
            </w:r>
            <w:r w:rsidRPr="00171D14" w:rsidR="00860A29">
              <w:rPr>
                <w:rFonts w:eastAsia="Times New Roman" w:cs="Calibri"/>
              </w:rPr>
              <w:t>48.45</w:t>
            </w:r>
          </w:p>
        </w:tc>
        <w:tc>
          <w:tcPr>
            <w:tcW w:w="1890" w:type="dxa"/>
            <w:tcBorders>
              <w:top w:val="single" w:color="auto" w:sz="4" w:space="0"/>
              <w:left w:val="single" w:color="auto" w:sz="8" w:space="0"/>
              <w:bottom w:val="single" w:color="auto" w:sz="8" w:space="0"/>
              <w:right w:val="single" w:color="000000" w:sz="8" w:space="0"/>
            </w:tcBorders>
            <w:shd w:val="clear" w:color="auto" w:fill="auto"/>
            <w:vAlign w:val="center"/>
            <w:hideMark/>
          </w:tcPr>
          <w:p w:rsidRPr="00171D14" w:rsidR="005C5AC1" w:rsidP="005C5AC1" w:rsidRDefault="00E66FCC" w14:paraId="2D3D8FE5" w14:textId="247430F0">
            <w:pPr>
              <w:spacing w:after="0" w:line="240" w:lineRule="auto"/>
              <w:jc w:val="center"/>
              <w:rPr>
                <w:rFonts w:eastAsia="Times New Roman" w:cs="Calibri"/>
              </w:rPr>
            </w:pPr>
            <w:r w:rsidRPr="00171D14">
              <w:rPr>
                <w:rFonts w:eastAsia="Times New Roman" w:cs="Calibri"/>
              </w:rPr>
              <w:t>$36,337.50</w:t>
            </w:r>
          </w:p>
        </w:tc>
      </w:tr>
      <w:tr w:rsidRPr="00171D14" w:rsidR="00171D14" w:rsidTr="002324F8" w14:paraId="0E36FA6C" w14:textId="77777777">
        <w:trPr>
          <w:trHeight w:val="358"/>
        </w:trPr>
        <w:tc>
          <w:tcPr>
            <w:tcW w:w="3410" w:type="dxa"/>
            <w:tcBorders>
              <w:top w:val="nil"/>
              <w:left w:val="single" w:color="auto" w:sz="8" w:space="0"/>
              <w:bottom w:val="single" w:color="auto" w:sz="4" w:space="0"/>
              <w:right w:val="nil"/>
            </w:tcBorders>
            <w:shd w:val="clear" w:color="auto" w:fill="auto"/>
            <w:vAlign w:val="center"/>
            <w:hideMark/>
          </w:tcPr>
          <w:p w:rsidRPr="00171D14" w:rsidR="005C5AC1" w:rsidP="005C5AC1" w:rsidRDefault="005C5AC1" w14:paraId="215BCE88" w14:textId="76164B29">
            <w:pPr>
              <w:spacing w:after="0" w:line="240" w:lineRule="auto"/>
              <w:rPr>
                <w:rFonts w:eastAsia="Times New Roman" w:cs="Calibri"/>
              </w:rPr>
            </w:pPr>
            <w:r w:rsidRPr="00171D14">
              <w:rPr>
                <w:rFonts w:eastAsia="Times New Roman" w:cs="Calibri"/>
              </w:rPr>
              <w:t>Individuals - Institutional Official</w:t>
            </w:r>
          </w:p>
        </w:tc>
        <w:tc>
          <w:tcPr>
            <w:tcW w:w="2250" w:type="dxa"/>
            <w:tcBorders>
              <w:top w:val="nil"/>
              <w:left w:val="single" w:color="auto" w:sz="8" w:space="0"/>
              <w:bottom w:val="single" w:color="auto" w:sz="4" w:space="0"/>
              <w:right w:val="single" w:color="auto" w:sz="8" w:space="0"/>
            </w:tcBorders>
            <w:shd w:val="clear" w:color="auto" w:fill="auto"/>
            <w:vAlign w:val="center"/>
            <w:hideMark/>
          </w:tcPr>
          <w:p w:rsidRPr="00171D14" w:rsidR="005C5AC1" w:rsidP="005C5AC1" w:rsidRDefault="00E66FCC" w14:paraId="5A0F0B8D" w14:textId="5737FEAE">
            <w:pPr>
              <w:spacing w:after="0" w:line="240" w:lineRule="auto"/>
              <w:jc w:val="center"/>
              <w:rPr>
                <w:rFonts w:eastAsia="Times New Roman" w:cs="Calibri"/>
              </w:rPr>
            </w:pPr>
            <w:r w:rsidRPr="00171D14">
              <w:rPr>
                <w:rFonts w:eastAsia="Times New Roman" w:cs="Calibri"/>
              </w:rPr>
              <w:t>900</w:t>
            </w:r>
          </w:p>
        </w:tc>
        <w:tc>
          <w:tcPr>
            <w:tcW w:w="2250" w:type="dxa"/>
            <w:tcBorders>
              <w:top w:val="nil"/>
              <w:left w:val="nil"/>
              <w:bottom w:val="single" w:color="auto" w:sz="4" w:space="0"/>
              <w:right w:val="nil"/>
            </w:tcBorders>
            <w:shd w:val="clear" w:color="auto" w:fill="auto"/>
            <w:vAlign w:val="center"/>
            <w:hideMark/>
          </w:tcPr>
          <w:p w:rsidRPr="00171D14" w:rsidR="005C5AC1" w:rsidP="005C5AC1" w:rsidRDefault="005C5AC1" w14:paraId="0E3AF964" w14:textId="3B130485">
            <w:pPr>
              <w:spacing w:after="0" w:line="240" w:lineRule="auto"/>
              <w:jc w:val="center"/>
              <w:rPr>
                <w:rFonts w:eastAsia="Times New Roman" w:cs="Calibri"/>
              </w:rPr>
            </w:pPr>
            <w:r w:rsidRPr="00171D14">
              <w:rPr>
                <w:rFonts w:eastAsia="Times New Roman" w:cs="Calibri"/>
              </w:rPr>
              <w:t>$</w:t>
            </w:r>
            <w:r w:rsidRPr="00171D14" w:rsidR="00860A29">
              <w:rPr>
                <w:rFonts w:eastAsia="Times New Roman" w:cs="Calibri"/>
              </w:rPr>
              <w:t>52.93</w:t>
            </w:r>
          </w:p>
        </w:tc>
        <w:tc>
          <w:tcPr>
            <w:tcW w:w="1890" w:type="dxa"/>
            <w:tcBorders>
              <w:top w:val="single" w:color="auto" w:sz="8" w:space="0"/>
              <w:left w:val="single" w:color="auto" w:sz="8" w:space="0"/>
              <w:bottom w:val="single" w:color="auto" w:sz="4" w:space="0"/>
              <w:right w:val="single" w:color="000000" w:sz="8" w:space="0"/>
            </w:tcBorders>
            <w:shd w:val="clear" w:color="auto" w:fill="auto"/>
            <w:vAlign w:val="center"/>
            <w:hideMark/>
          </w:tcPr>
          <w:p w:rsidRPr="00171D14" w:rsidR="005C5AC1" w:rsidP="005C5AC1" w:rsidRDefault="005C5AC1" w14:paraId="077E2AA7" w14:textId="15AA5C99">
            <w:pPr>
              <w:spacing w:after="0" w:line="240" w:lineRule="auto"/>
              <w:jc w:val="center"/>
              <w:rPr>
                <w:rFonts w:eastAsia="Times New Roman" w:cs="Calibri"/>
              </w:rPr>
            </w:pPr>
            <w:r w:rsidRPr="00171D14">
              <w:rPr>
                <w:rFonts w:eastAsia="Times New Roman" w:cs="Calibri"/>
              </w:rPr>
              <w:t>$</w:t>
            </w:r>
            <w:r w:rsidRPr="00171D14" w:rsidR="00E66FCC">
              <w:rPr>
                <w:rFonts w:eastAsia="Times New Roman" w:cs="Calibri"/>
              </w:rPr>
              <w:t>47,637.00</w:t>
            </w:r>
          </w:p>
        </w:tc>
      </w:tr>
      <w:tr w:rsidRPr="00171D14" w:rsidR="00171D14" w:rsidTr="002324F8" w14:paraId="3F2DDCF7" w14:textId="77777777">
        <w:trPr>
          <w:trHeight w:val="358"/>
        </w:trPr>
        <w:tc>
          <w:tcPr>
            <w:tcW w:w="3410" w:type="dxa"/>
            <w:tcBorders>
              <w:top w:val="single" w:color="auto" w:sz="4" w:space="0"/>
              <w:left w:val="single" w:color="auto" w:sz="4" w:space="0"/>
              <w:bottom w:val="single" w:color="auto" w:sz="4" w:space="0"/>
              <w:right w:val="single" w:color="auto" w:sz="4" w:space="0"/>
            </w:tcBorders>
            <w:shd w:val="clear" w:color="auto" w:fill="auto"/>
            <w:vAlign w:val="center"/>
          </w:tcPr>
          <w:p w:rsidRPr="00171D14" w:rsidR="005C5AC1" w:rsidP="005C5AC1" w:rsidRDefault="005C5AC1" w14:paraId="666627E4" w14:textId="19BC19B3">
            <w:pPr>
              <w:spacing w:after="0" w:line="240" w:lineRule="auto"/>
              <w:rPr>
                <w:rFonts w:eastAsia="Times New Roman" w:cs="Calibri"/>
                <w:b/>
                <w:bCs/>
              </w:rPr>
            </w:pPr>
            <w:r w:rsidRPr="00171D14">
              <w:rPr>
                <w:rFonts w:eastAsia="Times New Roman" w:cs="Calibri"/>
                <w:b/>
                <w:bCs/>
              </w:rPr>
              <w:t>Total</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171D14" w:rsidR="005C5AC1" w:rsidP="005C5AC1" w:rsidRDefault="005C5AC1" w14:paraId="781533C9" w14:textId="77777777">
            <w:pPr>
              <w:spacing w:after="0" w:line="240" w:lineRule="auto"/>
              <w:jc w:val="center"/>
              <w:rPr>
                <w:rFonts w:eastAsia="Times New Roman" w:cs="Calibri"/>
              </w:rPr>
            </w:pP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171D14" w:rsidR="005C5AC1" w:rsidP="005C5AC1" w:rsidRDefault="005C5AC1" w14:paraId="60709DAE" w14:textId="77777777">
            <w:pPr>
              <w:spacing w:after="0" w:line="240" w:lineRule="auto"/>
              <w:jc w:val="center"/>
              <w:rPr>
                <w:rFonts w:eastAsia="Times New Roman" w:cs="Calibri"/>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171D14" w:rsidR="005C5AC1" w:rsidP="005C5AC1" w:rsidRDefault="005C5AC1" w14:paraId="5B5DF932" w14:textId="1B9681F2">
            <w:pPr>
              <w:spacing w:after="0" w:line="240" w:lineRule="auto"/>
              <w:jc w:val="center"/>
              <w:rPr>
                <w:rFonts w:eastAsia="Times New Roman" w:cs="Calibri"/>
                <w:b/>
                <w:bCs/>
              </w:rPr>
            </w:pPr>
            <w:r w:rsidRPr="00171D14">
              <w:rPr>
                <w:rFonts w:eastAsia="Times New Roman" w:cs="Calibri"/>
                <w:b/>
                <w:bCs/>
              </w:rPr>
              <w:t>$</w:t>
            </w:r>
            <w:r w:rsidRPr="00171D14" w:rsidR="00E66FCC">
              <w:rPr>
                <w:rFonts w:eastAsia="Times New Roman" w:cs="Calibri"/>
                <w:b/>
                <w:bCs/>
              </w:rPr>
              <w:t>290,550.75</w:t>
            </w:r>
          </w:p>
        </w:tc>
      </w:tr>
    </w:tbl>
    <w:p w:rsidRPr="00AE0737" w:rsidR="009960F0" w:rsidP="009960F0" w:rsidRDefault="009960F0" w14:paraId="4BE597D2" w14:textId="6A85F5A1">
      <w:pPr>
        <w:rPr>
          <w:rFonts w:asciiTheme="minorHAnsi" w:hAnsiTheme="minorHAnsi" w:cstheme="minorHAnsi"/>
          <w:sz w:val="18"/>
          <w:szCs w:val="18"/>
        </w:rPr>
      </w:pPr>
      <w:r w:rsidRPr="00AE0737">
        <w:rPr>
          <w:rFonts w:asciiTheme="minorHAnsi" w:hAnsiTheme="minorHAnsi" w:cstheme="minorHAnsi"/>
          <w:sz w:val="18"/>
          <w:szCs w:val="18"/>
        </w:rPr>
        <w:t xml:space="preserve">*The </w:t>
      </w:r>
      <w:r w:rsidRPr="00AE0737" w:rsidR="00860A29">
        <w:rPr>
          <w:rFonts w:asciiTheme="minorHAnsi" w:hAnsiTheme="minorHAnsi" w:cstheme="minorHAnsi"/>
          <w:sz w:val="18"/>
          <w:szCs w:val="18"/>
        </w:rPr>
        <w:t xml:space="preserve">median </w:t>
      </w:r>
      <w:r w:rsidRPr="00AE0737">
        <w:rPr>
          <w:rFonts w:asciiTheme="minorHAnsi" w:hAnsiTheme="minorHAnsi" w:cstheme="minorHAnsi"/>
          <w:sz w:val="18"/>
          <w:szCs w:val="18"/>
        </w:rPr>
        <w:t>wage rate was calculated using the most recent data from Bureau of Labor Statistics for occupation code “19-1040” occupation title “Medical Scientists”</w:t>
      </w:r>
      <w:r w:rsidRPr="00AE0737" w:rsidR="00860A29">
        <w:rPr>
          <w:rFonts w:asciiTheme="minorHAnsi" w:hAnsiTheme="minorHAnsi" w:cstheme="minorHAnsi"/>
          <w:sz w:val="18"/>
          <w:szCs w:val="18"/>
        </w:rPr>
        <w:t>, rate of $48.45 and Occupation Code “19-2099” occupation title “Physical Scientists, All Other”</w:t>
      </w:r>
      <w:r w:rsidRPr="00AE0737">
        <w:rPr>
          <w:rFonts w:asciiTheme="minorHAnsi" w:hAnsiTheme="minorHAnsi" w:cstheme="minorHAnsi"/>
          <w:sz w:val="18"/>
          <w:szCs w:val="18"/>
        </w:rPr>
        <w:t xml:space="preserve">, </w:t>
      </w:r>
      <w:r w:rsidRPr="00AE0737" w:rsidR="00860A29">
        <w:rPr>
          <w:rFonts w:asciiTheme="minorHAnsi" w:hAnsiTheme="minorHAnsi" w:cstheme="minorHAnsi"/>
          <w:sz w:val="18"/>
          <w:szCs w:val="18"/>
        </w:rPr>
        <w:t xml:space="preserve">rate of $52.93, </w:t>
      </w:r>
      <w:hyperlink w:history="1" r:id="rId17">
        <w:r w:rsidRPr="00AE0737" w:rsidR="00860A29">
          <w:rPr>
            <w:rStyle w:val="Hyperlink"/>
            <w:rFonts w:asciiTheme="minorHAnsi" w:hAnsiTheme="minorHAnsi" w:cstheme="minorHAnsi"/>
            <w:sz w:val="18"/>
            <w:szCs w:val="18"/>
          </w:rPr>
          <w:t>https://www.bls.gov/oes/current/oes_nat.htm</w:t>
        </w:r>
      </w:hyperlink>
      <w:r w:rsidRPr="00AE0737">
        <w:rPr>
          <w:rFonts w:asciiTheme="minorHAnsi" w:hAnsiTheme="minorHAnsi" w:cstheme="minorHAnsi"/>
          <w:sz w:val="18"/>
          <w:szCs w:val="18"/>
        </w:rPr>
        <w:t>.</w:t>
      </w:r>
    </w:p>
    <w:p w:rsidRPr="006F46EE" w:rsidR="00FF72FC" w:rsidP="00FF72FC" w:rsidRDefault="00FF72FC" w14:paraId="6D81EEF9" w14:textId="690AA4AE">
      <w:pPr>
        <w:rPr>
          <w:rFonts w:asciiTheme="minorHAnsi" w:hAnsiTheme="minorHAnsi" w:cstheme="minorHAnsi"/>
          <w:b/>
        </w:rPr>
      </w:pPr>
      <w:r w:rsidRPr="00AE0737">
        <w:rPr>
          <w:rFonts w:asciiTheme="minorHAnsi" w:hAnsiTheme="minorHAnsi" w:cstheme="minorHAnsi"/>
          <w:b/>
        </w:rPr>
        <w:lastRenderedPageBreak/>
        <w:t>A.13</w:t>
      </w:r>
      <w:r w:rsidRPr="00AE0737">
        <w:rPr>
          <w:rFonts w:asciiTheme="minorHAnsi" w:hAnsiTheme="minorHAnsi" w:cstheme="minorHAnsi"/>
          <w:b/>
        </w:rPr>
        <w:tab/>
        <w:t>Estimate of Other Total Annual Cost Burden to Respondents or Record Keepers</w:t>
      </w:r>
    </w:p>
    <w:p w:rsidRPr="006F46EE" w:rsidR="007577CE" w:rsidP="007577CE" w:rsidRDefault="007577CE" w14:paraId="2CB9C490" w14:textId="77777777">
      <w:pPr>
        <w:rPr>
          <w:rFonts w:asciiTheme="minorHAnsi" w:hAnsiTheme="minorHAnsi" w:cstheme="minorHAnsi"/>
        </w:rPr>
      </w:pPr>
      <w:r w:rsidRPr="006F46EE">
        <w:rPr>
          <w:rFonts w:asciiTheme="minorHAnsi" w:hAnsiTheme="minorHAnsi" w:cstheme="minorHAnsi"/>
        </w:rPr>
        <w:t>There are no other costs to respondents other than their time.</w:t>
      </w:r>
    </w:p>
    <w:p w:rsidRPr="006F46EE" w:rsidR="003E5C04" w:rsidP="00C04FAF" w:rsidRDefault="00FF72FC" w14:paraId="54B2D36E" w14:textId="77777777">
      <w:pPr>
        <w:pStyle w:val="Heading2"/>
        <w:tabs>
          <w:tab w:val="clear" w:pos="1152"/>
          <w:tab w:val="left" w:pos="720"/>
        </w:tabs>
        <w:spacing w:after="0" w:line="480" w:lineRule="auto"/>
        <w:ind w:left="0" w:firstLine="0"/>
        <w:rPr>
          <w:rFonts w:asciiTheme="minorHAnsi" w:hAnsiTheme="minorHAnsi" w:cstheme="minorHAnsi"/>
          <w:szCs w:val="22"/>
        </w:rPr>
      </w:pPr>
      <w:r w:rsidRPr="006F46EE">
        <w:rPr>
          <w:rFonts w:asciiTheme="minorHAnsi" w:hAnsiTheme="minorHAnsi" w:cstheme="minorHAnsi"/>
          <w:szCs w:val="22"/>
        </w:rPr>
        <w:t>A.14</w:t>
      </w:r>
      <w:r w:rsidRPr="006F46EE">
        <w:rPr>
          <w:rFonts w:asciiTheme="minorHAnsi" w:hAnsiTheme="minorHAnsi" w:cstheme="minorHAnsi"/>
          <w:szCs w:val="22"/>
        </w:rPr>
        <w:tab/>
        <w:t xml:space="preserve">Annualized Cost to the Federal Government  </w:t>
      </w:r>
    </w:p>
    <w:p w:rsidRPr="006F46EE" w:rsidR="00A9269C" w:rsidP="00DA55D4" w:rsidRDefault="007577CE" w14:paraId="17EB60DB" w14:textId="782E7F9C">
      <w:pPr>
        <w:rPr>
          <w:rFonts w:asciiTheme="minorHAnsi" w:hAnsiTheme="minorHAnsi" w:cstheme="minorHAnsi"/>
        </w:rPr>
      </w:pPr>
      <w:r w:rsidRPr="006F46EE">
        <w:rPr>
          <w:rFonts w:asciiTheme="minorHAnsi" w:hAnsiTheme="minorHAnsi" w:cstheme="minorHAnsi"/>
        </w:rPr>
        <w:t>The annualized cost to the Federal Governmen</w:t>
      </w:r>
      <w:r w:rsidRPr="006F46EE" w:rsidR="00136784">
        <w:rPr>
          <w:rFonts w:asciiTheme="minorHAnsi" w:hAnsiTheme="minorHAnsi" w:cstheme="minorHAnsi"/>
        </w:rPr>
        <w:t>t</w:t>
      </w:r>
      <w:r w:rsidRPr="006F46EE">
        <w:rPr>
          <w:rFonts w:asciiTheme="minorHAnsi" w:hAnsiTheme="minorHAnsi" w:cstheme="minorHAnsi"/>
        </w:rPr>
        <w:t xml:space="preserve"> for the collection of data is </w:t>
      </w:r>
      <w:r w:rsidRPr="006F46EE" w:rsidR="00E960FC">
        <w:rPr>
          <w:rFonts w:asciiTheme="minorHAnsi" w:hAnsiTheme="minorHAnsi" w:cstheme="minorHAnsi"/>
        </w:rPr>
        <w:t>$</w:t>
      </w:r>
      <w:r w:rsidR="009F7734">
        <w:rPr>
          <w:rFonts w:asciiTheme="minorHAnsi" w:hAnsiTheme="minorHAnsi" w:cstheme="minorHAnsi"/>
          <w:color w:val="000000"/>
        </w:rPr>
        <w:t>16,900.54</w:t>
      </w:r>
      <w:r w:rsidRPr="006F46EE" w:rsidR="007746A2">
        <w:rPr>
          <w:rFonts w:asciiTheme="minorHAnsi" w:hAnsiTheme="minorHAnsi" w:cstheme="minorHAnsi"/>
          <w:color w:val="000000"/>
        </w:rPr>
        <w:t>.</w:t>
      </w:r>
      <w:r w:rsidRPr="006F46EE">
        <w:rPr>
          <w:rFonts w:asciiTheme="minorHAnsi" w:hAnsiTheme="minorHAnsi" w:cstheme="minorHAnsi"/>
        </w:rPr>
        <w:t xml:space="preserve"> </w:t>
      </w:r>
      <w:r w:rsidRPr="006F46EE" w:rsidR="00DC4206">
        <w:rPr>
          <w:rFonts w:asciiTheme="minorHAnsi" w:hAnsiTheme="minorHAnsi" w:cstheme="minorHAnsi"/>
        </w:rPr>
        <w:t xml:space="preserve">The tasks performed by Federal Personnel include reviewing </w:t>
      </w:r>
      <w:r w:rsidR="004C2BC5">
        <w:rPr>
          <w:rFonts w:asciiTheme="minorHAnsi" w:hAnsiTheme="minorHAnsi" w:cstheme="minorHAnsi"/>
        </w:rPr>
        <w:t>the d</w:t>
      </w:r>
      <w:r w:rsidRPr="006F46EE" w:rsidR="00DC4206">
        <w:rPr>
          <w:rFonts w:asciiTheme="minorHAnsi" w:hAnsiTheme="minorHAnsi" w:cstheme="minorHAnsi"/>
        </w:rPr>
        <w:t xml:space="preserve">ata </w:t>
      </w:r>
      <w:r w:rsidR="004C2BC5">
        <w:rPr>
          <w:rFonts w:asciiTheme="minorHAnsi" w:hAnsiTheme="minorHAnsi" w:cstheme="minorHAnsi"/>
        </w:rPr>
        <w:t>s</w:t>
      </w:r>
      <w:r w:rsidRPr="006F46EE" w:rsidR="00DC4206">
        <w:rPr>
          <w:rFonts w:asciiTheme="minorHAnsi" w:hAnsiTheme="minorHAnsi" w:cstheme="minorHAnsi"/>
        </w:rPr>
        <w:t>ubmission</w:t>
      </w:r>
      <w:r w:rsidR="009860D9">
        <w:rPr>
          <w:rFonts w:asciiTheme="minorHAnsi" w:hAnsiTheme="minorHAnsi" w:cstheme="minorHAnsi"/>
        </w:rPr>
        <w:t xml:space="preserve">, </w:t>
      </w:r>
      <w:r w:rsidR="004C2BC5">
        <w:rPr>
          <w:rFonts w:asciiTheme="minorHAnsi" w:hAnsiTheme="minorHAnsi" w:cstheme="minorHAnsi"/>
        </w:rPr>
        <w:t>a</w:t>
      </w:r>
      <w:r w:rsidR="009860D9">
        <w:rPr>
          <w:rFonts w:asciiTheme="minorHAnsi" w:hAnsiTheme="minorHAnsi" w:cstheme="minorHAnsi"/>
        </w:rPr>
        <w:t>ccess/</w:t>
      </w:r>
      <w:r w:rsidR="004C2BC5">
        <w:rPr>
          <w:rFonts w:asciiTheme="minorHAnsi" w:hAnsiTheme="minorHAnsi" w:cstheme="minorHAnsi"/>
        </w:rPr>
        <w:t>u</w:t>
      </w:r>
      <w:r w:rsidR="009860D9">
        <w:rPr>
          <w:rFonts w:asciiTheme="minorHAnsi" w:hAnsiTheme="minorHAnsi" w:cstheme="minorHAnsi"/>
        </w:rPr>
        <w:t xml:space="preserve">se, </w:t>
      </w:r>
      <w:r w:rsidR="004C2BC5">
        <w:rPr>
          <w:rFonts w:asciiTheme="minorHAnsi" w:hAnsiTheme="minorHAnsi" w:cstheme="minorHAnsi"/>
        </w:rPr>
        <w:t>s</w:t>
      </w:r>
      <w:r w:rsidR="009860D9">
        <w:rPr>
          <w:rFonts w:asciiTheme="minorHAnsi" w:hAnsiTheme="minorHAnsi" w:cstheme="minorHAnsi"/>
        </w:rPr>
        <w:t xml:space="preserve">torage, and </w:t>
      </w:r>
      <w:r w:rsidR="004C2BC5">
        <w:rPr>
          <w:rFonts w:asciiTheme="minorHAnsi" w:hAnsiTheme="minorHAnsi" w:cstheme="minorHAnsi"/>
        </w:rPr>
        <w:t>r</w:t>
      </w:r>
      <w:r w:rsidR="009860D9">
        <w:rPr>
          <w:rFonts w:asciiTheme="minorHAnsi" w:hAnsiTheme="minorHAnsi" w:cstheme="minorHAnsi"/>
        </w:rPr>
        <w:t>esources</w:t>
      </w:r>
      <w:r w:rsidRPr="006F46EE" w:rsidR="00DC4206">
        <w:rPr>
          <w:rFonts w:asciiTheme="minorHAnsi" w:hAnsiTheme="minorHAnsi" w:cstheme="minorHAnsi"/>
        </w:rPr>
        <w:t xml:space="preserve"> </w:t>
      </w:r>
      <w:r w:rsidR="004C2BC5">
        <w:rPr>
          <w:rFonts w:asciiTheme="minorHAnsi" w:hAnsiTheme="minorHAnsi" w:cstheme="minorHAnsi"/>
        </w:rPr>
        <w:t>r</w:t>
      </w:r>
      <w:r w:rsidRPr="006F46EE" w:rsidR="00DC4206">
        <w:rPr>
          <w:rFonts w:asciiTheme="minorHAnsi" w:hAnsiTheme="minorHAnsi" w:cstheme="minorHAnsi"/>
        </w:rPr>
        <w:t xml:space="preserve">equest </w:t>
      </w:r>
      <w:r w:rsidR="004C2BC5">
        <w:rPr>
          <w:rFonts w:asciiTheme="minorHAnsi" w:hAnsiTheme="minorHAnsi" w:cstheme="minorHAnsi"/>
        </w:rPr>
        <w:t>f</w:t>
      </w:r>
      <w:r w:rsidRPr="006F46EE" w:rsidR="00DC4206">
        <w:rPr>
          <w:rFonts w:asciiTheme="minorHAnsi" w:hAnsiTheme="minorHAnsi" w:cstheme="minorHAnsi"/>
        </w:rPr>
        <w:t xml:space="preserve">orms, evaluating </w:t>
      </w:r>
      <w:r w:rsidR="004C2BC5">
        <w:rPr>
          <w:rFonts w:asciiTheme="minorHAnsi" w:hAnsiTheme="minorHAnsi" w:cstheme="minorHAnsi"/>
        </w:rPr>
        <w:t>the</w:t>
      </w:r>
      <w:r w:rsidRPr="006F46EE" w:rsidR="00DC4206">
        <w:rPr>
          <w:rFonts w:asciiTheme="minorHAnsi" w:hAnsiTheme="minorHAnsi" w:cstheme="minorHAnsi"/>
        </w:rPr>
        <w:t xml:space="preserve"> requests against the requirements and resources available, determining whether the </w:t>
      </w:r>
      <w:r w:rsidR="004C2BC5">
        <w:rPr>
          <w:rFonts w:asciiTheme="minorHAnsi" w:hAnsiTheme="minorHAnsi" w:cstheme="minorHAnsi"/>
        </w:rPr>
        <w:t>request</w:t>
      </w:r>
      <w:r w:rsidRPr="006F46EE" w:rsidR="00DC4206">
        <w:rPr>
          <w:rFonts w:asciiTheme="minorHAnsi" w:hAnsiTheme="minorHAnsi" w:cstheme="minorHAnsi"/>
        </w:rPr>
        <w:t xml:space="preserve"> should be accepted or not</w:t>
      </w:r>
      <w:r w:rsidR="004C2BC5">
        <w:rPr>
          <w:rFonts w:asciiTheme="minorHAnsi" w:hAnsiTheme="minorHAnsi" w:cstheme="minorHAnsi"/>
        </w:rPr>
        <w:t xml:space="preserve">, </w:t>
      </w:r>
      <w:r w:rsidRPr="006F46EE" w:rsidR="00214D6A">
        <w:rPr>
          <w:rFonts w:asciiTheme="minorHAnsi" w:hAnsiTheme="minorHAnsi" w:cstheme="minorHAnsi"/>
        </w:rPr>
        <w:t>and overseeing the contractors</w:t>
      </w:r>
      <w:r w:rsidRPr="006F46EE" w:rsidR="00DC4206">
        <w:rPr>
          <w:rFonts w:asciiTheme="minorHAnsi" w:hAnsiTheme="minorHAnsi" w:cstheme="minorHAnsi"/>
        </w:rPr>
        <w:t xml:space="preserve">. </w:t>
      </w:r>
    </w:p>
    <w:p w:rsidRPr="006F46EE" w:rsidR="005D640C" w:rsidP="00D33E74" w:rsidRDefault="00214D6A" w14:paraId="70B2832F" w14:textId="0E3EBD28">
      <w:pPr>
        <w:jc w:val="center"/>
        <w:rPr>
          <w:rFonts w:asciiTheme="minorHAnsi" w:hAnsiTheme="minorHAnsi" w:cstheme="minorHAnsi"/>
          <w:b/>
        </w:rPr>
      </w:pPr>
      <w:r w:rsidRPr="006F46EE">
        <w:rPr>
          <w:rFonts w:asciiTheme="minorHAnsi" w:hAnsiTheme="minorHAnsi" w:cstheme="minorHAnsi"/>
          <w:b/>
        </w:rPr>
        <w:t>Table 14.1 Annualized Cost to the Federal Government</w:t>
      </w:r>
    </w:p>
    <w:tbl>
      <w:tblPr>
        <w:tblW w:w="9540" w:type="dxa"/>
        <w:tblInd w:w="-10" w:type="dxa"/>
        <w:tblCellMar>
          <w:left w:w="0" w:type="dxa"/>
          <w:right w:w="0" w:type="dxa"/>
        </w:tblCellMar>
        <w:tblLook w:val="04A0" w:firstRow="1" w:lastRow="0" w:firstColumn="1" w:lastColumn="0" w:noHBand="0" w:noVBand="1"/>
      </w:tblPr>
      <w:tblGrid>
        <w:gridCol w:w="2279"/>
        <w:gridCol w:w="1159"/>
        <w:gridCol w:w="1422"/>
        <w:gridCol w:w="1260"/>
        <w:gridCol w:w="1557"/>
        <w:gridCol w:w="1863"/>
      </w:tblGrid>
      <w:tr w:rsidRPr="00E9243B" w:rsidR="005D640C" w:rsidTr="00272B8C" w14:paraId="3DDC00F6" w14:textId="77777777">
        <w:trPr>
          <w:trHeight w:val="619"/>
        </w:trPr>
        <w:tc>
          <w:tcPr>
            <w:tcW w:w="2279"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E9243B" w:rsidR="005D640C" w:rsidP="00B75886" w:rsidRDefault="005D640C" w14:paraId="7C6269FC" w14:textId="77777777">
            <w:pPr>
              <w:spacing w:after="0" w:line="240" w:lineRule="auto"/>
              <w:jc w:val="center"/>
              <w:rPr>
                <w:rFonts w:asciiTheme="minorHAnsi" w:hAnsiTheme="minorHAnsi" w:cstheme="minorHAnsi"/>
                <w:b/>
                <w:bCs/>
                <w:color w:val="000000"/>
              </w:rPr>
            </w:pPr>
            <w:r w:rsidRPr="00E9243B">
              <w:rPr>
                <w:rFonts w:asciiTheme="minorHAnsi" w:hAnsiTheme="minorHAnsi" w:cstheme="minorHAnsi"/>
                <w:b/>
                <w:bCs/>
                <w:color w:val="000000"/>
              </w:rPr>
              <w:t>Staff</w:t>
            </w:r>
          </w:p>
        </w:tc>
        <w:tc>
          <w:tcPr>
            <w:tcW w:w="1159" w:type="dxa"/>
            <w:tcBorders>
              <w:top w:val="single" w:color="auto" w:sz="8" w:space="0"/>
              <w:left w:val="nil"/>
              <w:bottom w:val="single" w:color="auto" w:sz="8" w:space="0"/>
              <w:right w:val="single" w:color="auto" w:sz="8" w:space="0"/>
            </w:tcBorders>
            <w:shd w:val="clear" w:color="auto" w:fill="auto"/>
            <w:vAlign w:val="center"/>
          </w:tcPr>
          <w:p w:rsidRPr="00E9243B" w:rsidR="005D640C" w:rsidP="00B75886" w:rsidRDefault="005D640C" w14:paraId="6688E659" w14:textId="77777777">
            <w:pPr>
              <w:spacing w:after="0" w:line="240" w:lineRule="auto"/>
              <w:jc w:val="center"/>
              <w:rPr>
                <w:rFonts w:asciiTheme="minorHAnsi" w:hAnsiTheme="minorHAnsi" w:cstheme="minorHAnsi"/>
                <w:b/>
                <w:bCs/>
                <w:color w:val="000000"/>
              </w:rPr>
            </w:pPr>
            <w:r w:rsidRPr="00E9243B">
              <w:rPr>
                <w:rFonts w:asciiTheme="minorHAnsi" w:hAnsiTheme="minorHAnsi" w:cstheme="minorHAnsi"/>
                <w:b/>
                <w:bCs/>
                <w:color w:val="000000"/>
              </w:rPr>
              <w:t>Grade/Step</w:t>
            </w:r>
          </w:p>
        </w:tc>
        <w:tc>
          <w:tcPr>
            <w:tcW w:w="14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E9243B" w:rsidR="005D640C" w:rsidP="00B75886" w:rsidRDefault="005D640C" w14:paraId="2CF9E3A3" w14:textId="14EF1C4A">
            <w:pPr>
              <w:spacing w:after="0" w:line="240" w:lineRule="auto"/>
              <w:jc w:val="center"/>
              <w:rPr>
                <w:rFonts w:asciiTheme="minorHAnsi" w:hAnsiTheme="minorHAnsi" w:cstheme="minorHAnsi"/>
                <w:b/>
                <w:bCs/>
              </w:rPr>
            </w:pPr>
            <w:r w:rsidRPr="00E9243B">
              <w:rPr>
                <w:rFonts w:asciiTheme="minorHAnsi" w:hAnsiTheme="minorHAnsi" w:cstheme="minorHAnsi"/>
                <w:b/>
                <w:bCs/>
              </w:rPr>
              <w:t>Salary*</w:t>
            </w:r>
            <w:r w:rsidRPr="00E9243B" w:rsidR="00C1523F">
              <w:rPr>
                <w:rFonts w:asciiTheme="minorHAnsi" w:hAnsiTheme="minorHAnsi" w:cstheme="minorHAnsi"/>
                <w:b/>
                <w:bCs/>
              </w:rPr>
              <w:t>*</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E9243B" w:rsidR="005D640C" w:rsidP="00B75886" w:rsidRDefault="005D640C" w14:paraId="099EAEFF" w14:textId="77777777">
            <w:pPr>
              <w:spacing w:after="0" w:line="240" w:lineRule="auto"/>
              <w:jc w:val="center"/>
              <w:rPr>
                <w:rFonts w:asciiTheme="minorHAnsi" w:hAnsiTheme="minorHAnsi" w:cstheme="minorHAnsi"/>
                <w:b/>
                <w:bCs/>
              </w:rPr>
            </w:pPr>
            <w:r w:rsidRPr="00E9243B">
              <w:rPr>
                <w:rFonts w:asciiTheme="minorHAnsi" w:hAnsiTheme="minorHAnsi" w:cstheme="minorHAnsi"/>
                <w:b/>
                <w:bCs/>
              </w:rPr>
              <w:t>% of Effort</w:t>
            </w:r>
          </w:p>
        </w:tc>
        <w:tc>
          <w:tcPr>
            <w:tcW w:w="1557" w:type="dxa"/>
            <w:tcBorders>
              <w:top w:val="single" w:color="auto" w:sz="8" w:space="0"/>
              <w:left w:val="nil"/>
              <w:bottom w:val="single" w:color="auto" w:sz="8" w:space="0"/>
              <w:right w:val="single" w:color="auto" w:sz="8" w:space="0"/>
            </w:tcBorders>
            <w:shd w:val="clear" w:color="auto" w:fill="auto"/>
            <w:vAlign w:val="center"/>
          </w:tcPr>
          <w:p w:rsidRPr="00E9243B" w:rsidR="005D640C" w:rsidP="00B75886" w:rsidRDefault="005D640C" w14:paraId="27AC2AC1" w14:textId="77777777">
            <w:pPr>
              <w:spacing w:after="0" w:line="240" w:lineRule="auto"/>
              <w:jc w:val="center"/>
              <w:rPr>
                <w:rFonts w:asciiTheme="minorHAnsi" w:hAnsiTheme="minorHAnsi" w:cstheme="minorHAnsi"/>
                <w:b/>
                <w:bCs/>
              </w:rPr>
            </w:pPr>
            <w:r w:rsidRPr="00E9243B">
              <w:rPr>
                <w:rFonts w:asciiTheme="minorHAnsi" w:hAnsiTheme="minorHAnsi" w:cstheme="minorHAnsi"/>
                <w:b/>
                <w:bCs/>
              </w:rPr>
              <w:t xml:space="preserve">Fringe </w:t>
            </w:r>
          </w:p>
          <w:p w:rsidRPr="00E9243B" w:rsidR="005D640C" w:rsidP="00B75886" w:rsidRDefault="005D640C" w14:paraId="12F0F7D9" w14:textId="77777777">
            <w:pPr>
              <w:spacing w:after="0" w:line="240" w:lineRule="auto"/>
              <w:jc w:val="center"/>
              <w:rPr>
                <w:rFonts w:asciiTheme="minorHAnsi" w:hAnsiTheme="minorHAnsi" w:cstheme="minorHAnsi"/>
                <w:b/>
                <w:bCs/>
              </w:rPr>
            </w:pPr>
            <w:r w:rsidRPr="00E9243B">
              <w:rPr>
                <w:rFonts w:asciiTheme="minorHAnsi" w:hAnsiTheme="minorHAnsi" w:cstheme="minorHAnsi"/>
                <w:b/>
                <w:bCs/>
              </w:rPr>
              <w:t>(if applicable)</w:t>
            </w:r>
          </w:p>
        </w:tc>
        <w:tc>
          <w:tcPr>
            <w:tcW w:w="1863" w:type="dxa"/>
            <w:tcBorders>
              <w:top w:val="single" w:color="auto" w:sz="8" w:space="0"/>
              <w:left w:val="nil"/>
              <w:bottom w:val="single" w:color="auto" w:sz="8" w:space="0"/>
              <w:right w:val="single" w:color="auto" w:sz="8" w:space="0"/>
            </w:tcBorders>
            <w:shd w:val="clear" w:color="auto" w:fill="auto"/>
            <w:vAlign w:val="center"/>
          </w:tcPr>
          <w:p w:rsidRPr="00E9243B" w:rsidR="005D640C" w:rsidP="00B75886" w:rsidRDefault="005D640C" w14:paraId="4160E91E" w14:textId="77777777">
            <w:pPr>
              <w:spacing w:after="0" w:line="240" w:lineRule="auto"/>
              <w:jc w:val="center"/>
              <w:rPr>
                <w:rFonts w:asciiTheme="minorHAnsi" w:hAnsiTheme="minorHAnsi" w:cstheme="minorHAnsi"/>
                <w:b/>
                <w:bCs/>
              </w:rPr>
            </w:pPr>
            <w:r w:rsidRPr="00E9243B">
              <w:rPr>
                <w:rFonts w:asciiTheme="minorHAnsi" w:hAnsiTheme="minorHAnsi" w:cstheme="minorHAnsi"/>
                <w:b/>
                <w:bCs/>
              </w:rPr>
              <w:t>Total Cost to Gov’t</w:t>
            </w:r>
          </w:p>
        </w:tc>
      </w:tr>
      <w:tr w:rsidRPr="00E9243B" w:rsidR="005D640C" w:rsidTr="00272B8C" w14:paraId="6BF83062" w14:textId="77777777">
        <w:trPr>
          <w:trHeight w:val="300"/>
        </w:trPr>
        <w:tc>
          <w:tcPr>
            <w:tcW w:w="227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9243B" w:rsidR="005D640C" w:rsidP="00B75886" w:rsidRDefault="005D640C" w14:paraId="3C1DA7C6" w14:textId="77777777">
            <w:pPr>
              <w:spacing w:after="0" w:line="240" w:lineRule="auto"/>
              <w:rPr>
                <w:rFonts w:asciiTheme="minorHAnsi" w:hAnsiTheme="minorHAnsi" w:cstheme="minorHAnsi"/>
                <w:b/>
                <w:color w:val="000000"/>
                <w:highlight w:val="yellow"/>
              </w:rPr>
            </w:pPr>
            <w:r w:rsidRPr="00E9243B">
              <w:rPr>
                <w:rFonts w:asciiTheme="minorHAnsi" w:hAnsiTheme="minorHAnsi" w:cstheme="minorHAnsi"/>
                <w:b/>
                <w:color w:val="000000"/>
              </w:rPr>
              <w:t>Federal Oversight</w:t>
            </w:r>
          </w:p>
        </w:tc>
        <w:tc>
          <w:tcPr>
            <w:tcW w:w="1159" w:type="dxa"/>
            <w:tcBorders>
              <w:top w:val="nil"/>
              <w:left w:val="nil"/>
              <w:bottom w:val="single" w:color="auto" w:sz="8" w:space="0"/>
              <w:right w:val="single" w:color="auto" w:sz="8" w:space="0"/>
            </w:tcBorders>
          </w:tcPr>
          <w:p w:rsidRPr="00E9243B" w:rsidR="005D640C" w:rsidP="00B75886" w:rsidRDefault="005D640C" w14:paraId="58BA1891" w14:textId="77777777">
            <w:pPr>
              <w:spacing w:after="0" w:line="240" w:lineRule="auto"/>
              <w:jc w:val="right"/>
              <w:rPr>
                <w:rFonts w:asciiTheme="minorHAnsi" w:hAnsiTheme="minorHAnsi" w:cstheme="minorHAnsi"/>
                <w:color w:val="000000"/>
                <w:highlight w:val="yellow"/>
              </w:rPr>
            </w:pPr>
          </w:p>
        </w:tc>
        <w:tc>
          <w:tcPr>
            <w:tcW w:w="1422"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9243B" w:rsidR="005D640C" w:rsidP="00B75886" w:rsidRDefault="005D640C" w14:paraId="764D5102" w14:textId="77777777">
            <w:pPr>
              <w:spacing w:after="0" w:line="240" w:lineRule="auto"/>
              <w:rPr>
                <w:rFonts w:asciiTheme="minorHAnsi" w:hAnsiTheme="minorHAnsi" w:cstheme="minorHAnsi"/>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9243B" w:rsidR="005D640C" w:rsidP="00B75886" w:rsidRDefault="005D640C" w14:paraId="0F29ADDE" w14:textId="77777777">
            <w:pPr>
              <w:spacing w:after="0" w:line="240" w:lineRule="auto"/>
              <w:rPr>
                <w:rFonts w:asciiTheme="minorHAnsi" w:hAnsiTheme="minorHAnsi" w:cstheme="minorHAnsi"/>
              </w:rPr>
            </w:pPr>
          </w:p>
        </w:tc>
        <w:tc>
          <w:tcPr>
            <w:tcW w:w="1557" w:type="dxa"/>
            <w:tcBorders>
              <w:top w:val="nil"/>
              <w:left w:val="nil"/>
              <w:bottom w:val="single" w:color="auto" w:sz="8" w:space="0"/>
              <w:right w:val="single" w:color="auto" w:sz="8" w:space="0"/>
            </w:tcBorders>
            <w:shd w:val="clear" w:color="auto" w:fill="BFBFBF"/>
          </w:tcPr>
          <w:p w:rsidRPr="00E9243B" w:rsidR="005D640C" w:rsidP="00B75886" w:rsidRDefault="005D640C" w14:paraId="4CFFE61B" w14:textId="77777777">
            <w:pPr>
              <w:spacing w:after="0" w:line="240" w:lineRule="auto"/>
              <w:rPr>
                <w:rFonts w:asciiTheme="minorHAnsi" w:hAnsiTheme="minorHAnsi" w:cstheme="minorHAnsi"/>
              </w:rPr>
            </w:pPr>
          </w:p>
        </w:tc>
        <w:tc>
          <w:tcPr>
            <w:tcW w:w="1863" w:type="dxa"/>
            <w:tcBorders>
              <w:top w:val="nil"/>
              <w:left w:val="nil"/>
              <w:bottom w:val="single" w:color="auto" w:sz="8" w:space="0"/>
              <w:right w:val="single" w:color="auto" w:sz="8" w:space="0"/>
            </w:tcBorders>
          </w:tcPr>
          <w:p w:rsidRPr="00E9243B" w:rsidR="005D640C" w:rsidP="005D640C" w:rsidRDefault="005D640C" w14:paraId="102B6617" w14:textId="77777777">
            <w:pPr>
              <w:spacing w:after="0" w:line="240" w:lineRule="auto"/>
              <w:jc w:val="center"/>
              <w:rPr>
                <w:rFonts w:asciiTheme="minorHAnsi" w:hAnsiTheme="minorHAnsi" w:cstheme="minorHAnsi"/>
              </w:rPr>
            </w:pPr>
          </w:p>
        </w:tc>
      </w:tr>
      <w:tr w:rsidRPr="00E9243B" w:rsidR="002C33D5" w:rsidTr="00272B8C" w14:paraId="4640804E" w14:textId="77777777">
        <w:trPr>
          <w:trHeight w:val="300"/>
        </w:trPr>
        <w:tc>
          <w:tcPr>
            <w:tcW w:w="227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9243B" w:rsidR="002C33D5" w:rsidP="002C33D5" w:rsidRDefault="002C33D5" w14:paraId="2B650A00" w14:textId="2AFC41AD">
            <w:pPr>
              <w:spacing w:after="0" w:line="240" w:lineRule="auto"/>
              <w:rPr>
                <w:rFonts w:asciiTheme="minorHAnsi" w:hAnsiTheme="minorHAnsi" w:cstheme="minorHAnsi"/>
              </w:rPr>
            </w:pPr>
            <w:r w:rsidRPr="00E9243B">
              <w:rPr>
                <w:rFonts w:asciiTheme="minorHAnsi" w:hAnsiTheme="minorHAnsi" w:cstheme="minorHAnsi"/>
              </w:rPr>
              <w:t xml:space="preserve">    Project Officer</w:t>
            </w:r>
          </w:p>
        </w:tc>
        <w:tc>
          <w:tcPr>
            <w:tcW w:w="1159" w:type="dxa"/>
            <w:tcBorders>
              <w:top w:val="nil"/>
              <w:left w:val="nil"/>
              <w:bottom w:val="single" w:color="auto" w:sz="8" w:space="0"/>
              <w:right w:val="single" w:color="auto" w:sz="8" w:space="0"/>
            </w:tcBorders>
          </w:tcPr>
          <w:p w:rsidRPr="00E9243B" w:rsidR="002C33D5" w:rsidP="002C33D5" w:rsidRDefault="002C33D5" w14:paraId="5E3D7924" w14:textId="48CC07C0">
            <w:pPr>
              <w:spacing w:after="0" w:line="240" w:lineRule="auto"/>
              <w:jc w:val="center"/>
              <w:rPr>
                <w:rFonts w:asciiTheme="minorHAnsi" w:hAnsiTheme="minorHAnsi" w:cstheme="minorHAnsi"/>
              </w:rPr>
            </w:pPr>
            <w:r w:rsidRPr="00E9243B">
              <w:rPr>
                <w:rFonts w:asciiTheme="minorHAnsi" w:hAnsiTheme="minorHAnsi" w:cstheme="minorHAnsi"/>
              </w:rPr>
              <w:t>14/</w:t>
            </w:r>
            <w:r w:rsidRPr="00E9243B" w:rsidR="004625B9">
              <w:rPr>
                <w:rFonts w:asciiTheme="minorHAnsi" w:hAnsiTheme="minorHAnsi" w:cstheme="minorHAnsi"/>
              </w:rPr>
              <w:t>10</w:t>
            </w:r>
          </w:p>
        </w:tc>
        <w:tc>
          <w:tcPr>
            <w:tcW w:w="1422"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9243B" w:rsidR="002C33D5" w:rsidP="002C33D5" w:rsidRDefault="002C33D5" w14:paraId="775D3D6E" w14:textId="44C48C90">
            <w:pPr>
              <w:spacing w:after="0" w:line="240" w:lineRule="auto"/>
              <w:jc w:val="center"/>
              <w:rPr>
                <w:rFonts w:asciiTheme="minorHAnsi" w:hAnsiTheme="minorHAnsi" w:cstheme="minorHAnsi"/>
              </w:rPr>
            </w:pPr>
            <w:r w:rsidRPr="00E9243B">
              <w:rPr>
                <w:rFonts w:asciiTheme="minorHAnsi" w:hAnsiTheme="minorHAnsi" w:cstheme="minorHAnsi"/>
              </w:rPr>
              <w:t>$</w:t>
            </w:r>
            <w:r w:rsidR="009F7734">
              <w:rPr>
                <w:rFonts w:asciiTheme="minorHAnsi" w:hAnsiTheme="minorHAnsi" w:cstheme="minorHAnsi"/>
              </w:rPr>
              <w:t>164,102</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9243B" w:rsidR="002C33D5" w:rsidP="002C33D5" w:rsidRDefault="002C33D5" w14:paraId="4F0A9F9E" w14:textId="2FE3C082">
            <w:pPr>
              <w:spacing w:after="0" w:line="240" w:lineRule="auto"/>
              <w:jc w:val="center"/>
              <w:rPr>
                <w:rFonts w:asciiTheme="minorHAnsi" w:hAnsiTheme="minorHAnsi" w:cstheme="minorHAnsi"/>
              </w:rPr>
            </w:pPr>
            <w:r w:rsidRPr="00E9243B">
              <w:rPr>
                <w:rFonts w:asciiTheme="minorHAnsi" w:hAnsiTheme="minorHAnsi" w:cstheme="minorHAnsi"/>
              </w:rPr>
              <w:t>2%</w:t>
            </w:r>
          </w:p>
        </w:tc>
        <w:tc>
          <w:tcPr>
            <w:tcW w:w="1557" w:type="dxa"/>
            <w:tcBorders>
              <w:top w:val="nil"/>
              <w:left w:val="nil"/>
              <w:bottom w:val="single" w:color="auto" w:sz="8" w:space="0"/>
              <w:right w:val="single" w:color="auto" w:sz="8" w:space="0"/>
            </w:tcBorders>
            <w:shd w:val="clear" w:color="auto" w:fill="BFBFBF"/>
          </w:tcPr>
          <w:p w:rsidRPr="00E9243B" w:rsidR="002C33D5" w:rsidP="002C33D5" w:rsidRDefault="002C33D5" w14:paraId="659A5793" w14:textId="77777777">
            <w:pPr>
              <w:spacing w:after="0" w:line="240" w:lineRule="auto"/>
              <w:jc w:val="center"/>
              <w:rPr>
                <w:rFonts w:asciiTheme="minorHAnsi" w:hAnsiTheme="minorHAnsi" w:cstheme="minorHAnsi"/>
              </w:rPr>
            </w:pPr>
          </w:p>
        </w:tc>
        <w:tc>
          <w:tcPr>
            <w:tcW w:w="1863" w:type="dxa"/>
            <w:tcBorders>
              <w:top w:val="single" w:color="auto" w:sz="4" w:space="0"/>
              <w:left w:val="single" w:color="auto" w:sz="4" w:space="0"/>
              <w:bottom w:val="single" w:color="auto" w:sz="4" w:space="0"/>
              <w:right w:val="single" w:color="auto" w:sz="4" w:space="0"/>
            </w:tcBorders>
            <w:shd w:val="clear" w:color="auto" w:fill="auto"/>
            <w:vAlign w:val="bottom"/>
          </w:tcPr>
          <w:p w:rsidRPr="00E9243B" w:rsidR="002C33D5" w:rsidP="002C33D5" w:rsidRDefault="002C33D5" w14:paraId="6D1E80CF" w14:textId="1A3BEAAA">
            <w:pPr>
              <w:spacing w:after="0" w:line="240" w:lineRule="auto"/>
              <w:jc w:val="center"/>
              <w:rPr>
                <w:rFonts w:asciiTheme="minorHAnsi" w:hAnsiTheme="minorHAnsi" w:cstheme="minorHAnsi"/>
              </w:rPr>
            </w:pPr>
            <w:r w:rsidRPr="00E9243B">
              <w:rPr>
                <w:rFonts w:asciiTheme="minorHAnsi" w:hAnsiTheme="minorHAnsi" w:cstheme="minorHAnsi"/>
              </w:rPr>
              <w:t>$</w:t>
            </w:r>
            <w:r w:rsidRPr="00E9243B" w:rsidR="00E66FCC">
              <w:rPr>
                <w:rFonts w:asciiTheme="minorHAnsi" w:hAnsiTheme="minorHAnsi" w:cstheme="minorHAnsi"/>
              </w:rPr>
              <w:t>3,</w:t>
            </w:r>
            <w:r w:rsidR="009F7734">
              <w:rPr>
                <w:rFonts w:asciiTheme="minorHAnsi" w:hAnsiTheme="minorHAnsi" w:cstheme="minorHAnsi"/>
              </w:rPr>
              <w:t>282.04</w:t>
            </w:r>
          </w:p>
        </w:tc>
      </w:tr>
      <w:tr w:rsidRPr="00E9243B" w:rsidR="002C33D5" w:rsidTr="00272B8C" w14:paraId="43D0B93D" w14:textId="77777777">
        <w:trPr>
          <w:trHeight w:val="300"/>
        </w:trPr>
        <w:tc>
          <w:tcPr>
            <w:tcW w:w="227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9243B" w:rsidR="002C33D5" w:rsidP="002C33D5" w:rsidRDefault="002C33D5" w14:paraId="33871AF6" w14:textId="2B71AC77">
            <w:pPr>
              <w:spacing w:after="0" w:line="240" w:lineRule="auto"/>
              <w:rPr>
                <w:rFonts w:asciiTheme="minorHAnsi" w:hAnsiTheme="minorHAnsi" w:cstheme="minorHAnsi"/>
              </w:rPr>
            </w:pPr>
            <w:r w:rsidRPr="00E9243B">
              <w:rPr>
                <w:rFonts w:asciiTheme="minorHAnsi" w:hAnsiTheme="minorHAnsi" w:cstheme="minorHAnsi"/>
              </w:rPr>
              <w:t xml:space="preserve">    Director</w:t>
            </w:r>
          </w:p>
        </w:tc>
        <w:tc>
          <w:tcPr>
            <w:tcW w:w="1159" w:type="dxa"/>
            <w:tcBorders>
              <w:top w:val="nil"/>
              <w:left w:val="nil"/>
              <w:bottom w:val="single" w:color="auto" w:sz="8" w:space="0"/>
              <w:right w:val="single" w:color="auto" w:sz="8" w:space="0"/>
            </w:tcBorders>
          </w:tcPr>
          <w:p w:rsidRPr="00E9243B" w:rsidR="002C33D5" w:rsidP="002C33D5" w:rsidRDefault="002C33D5" w14:paraId="6122150C" w14:textId="47EC5297">
            <w:pPr>
              <w:spacing w:after="0" w:line="240" w:lineRule="auto"/>
              <w:jc w:val="center"/>
              <w:rPr>
                <w:rFonts w:asciiTheme="minorHAnsi" w:hAnsiTheme="minorHAnsi" w:cstheme="minorHAnsi"/>
              </w:rPr>
            </w:pPr>
            <w:r w:rsidRPr="00E9243B">
              <w:rPr>
                <w:rFonts w:asciiTheme="minorHAnsi" w:hAnsiTheme="minorHAnsi" w:cstheme="minorHAnsi"/>
              </w:rPr>
              <w:t>SES</w:t>
            </w:r>
          </w:p>
        </w:tc>
        <w:tc>
          <w:tcPr>
            <w:tcW w:w="1422"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9243B" w:rsidR="002C33D5" w:rsidP="002C33D5" w:rsidRDefault="002C33D5" w14:paraId="738E6AB6" w14:textId="0846B241">
            <w:pPr>
              <w:spacing w:after="0" w:line="240" w:lineRule="auto"/>
              <w:jc w:val="center"/>
              <w:rPr>
                <w:rFonts w:asciiTheme="minorHAnsi" w:hAnsiTheme="minorHAnsi" w:cstheme="minorHAnsi"/>
              </w:rPr>
            </w:pPr>
            <w:r w:rsidRPr="00E9243B">
              <w:rPr>
                <w:rFonts w:asciiTheme="minorHAnsi" w:hAnsiTheme="minorHAnsi" w:cstheme="minorHAnsi"/>
              </w:rPr>
              <w:t>$</w:t>
            </w:r>
            <w:r w:rsidRPr="00E9243B" w:rsidR="004625B9">
              <w:rPr>
                <w:rFonts w:asciiTheme="minorHAnsi" w:hAnsiTheme="minorHAnsi" w:cstheme="minorHAnsi"/>
              </w:rPr>
              <w:t>284</w:t>
            </w:r>
            <w:r w:rsidRPr="00E9243B">
              <w:rPr>
                <w:rFonts w:asciiTheme="minorHAnsi" w:hAnsiTheme="minorHAnsi" w:cstheme="minorHAnsi"/>
              </w:rPr>
              <w:t>,</w:t>
            </w:r>
            <w:r w:rsidRPr="00E9243B" w:rsidR="004625B9">
              <w:rPr>
                <w:rFonts w:asciiTheme="minorHAnsi" w:hAnsiTheme="minorHAnsi" w:cstheme="minorHAnsi"/>
              </w:rPr>
              <w:t>625</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9243B" w:rsidR="002C33D5" w:rsidP="002C33D5" w:rsidRDefault="002C33D5" w14:paraId="39A0C3E6" w14:textId="75066FDC">
            <w:pPr>
              <w:spacing w:after="0" w:line="240" w:lineRule="auto"/>
              <w:jc w:val="center"/>
              <w:rPr>
                <w:rFonts w:asciiTheme="minorHAnsi" w:hAnsiTheme="minorHAnsi" w:cstheme="minorHAnsi"/>
              </w:rPr>
            </w:pPr>
            <w:r w:rsidRPr="00E9243B">
              <w:rPr>
                <w:rFonts w:asciiTheme="minorHAnsi" w:hAnsiTheme="minorHAnsi" w:cstheme="minorHAnsi"/>
              </w:rPr>
              <w:t>2%</w:t>
            </w:r>
          </w:p>
        </w:tc>
        <w:tc>
          <w:tcPr>
            <w:tcW w:w="1557" w:type="dxa"/>
            <w:tcBorders>
              <w:top w:val="nil"/>
              <w:left w:val="nil"/>
              <w:bottom w:val="single" w:color="auto" w:sz="8" w:space="0"/>
              <w:right w:val="single" w:color="auto" w:sz="8" w:space="0"/>
            </w:tcBorders>
            <w:shd w:val="clear" w:color="auto" w:fill="BFBFBF"/>
          </w:tcPr>
          <w:p w:rsidRPr="00E9243B" w:rsidR="002C33D5" w:rsidP="002C33D5" w:rsidRDefault="002C33D5" w14:paraId="67882B17" w14:textId="77777777">
            <w:pPr>
              <w:spacing w:after="0" w:line="240" w:lineRule="auto"/>
              <w:jc w:val="center"/>
              <w:rPr>
                <w:rFonts w:asciiTheme="minorHAnsi" w:hAnsiTheme="minorHAnsi" w:cstheme="minorHAnsi"/>
              </w:rPr>
            </w:pPr>
          </w:p>
        </w:tc>
        <w:tc>
          <w:tcPr>
            <w:tcW w:w="1863" w:type="dxa"/>
            <w:tcBorders>
              <w:top w:val="nil"/>
              <w:left w:val="single" w:color="auto" w:sz="4" w:space="0"/>
              <w:bottom w:val="single" w:color="auto" w:sz="4" w:space="0"/>
              <w:right w:val="single" w:color="auto" w:sz="4" w:space="0"/>
            </w:tcBorders>
            <w:shd w:val="clear" w:color="auto" w:fill="auto"/>
            <w:vAlign w:val="bottom"/>
          </w:tcPr>
          <w:p w:rsidRPr="00E9243B" w:rsidR="002C33D5" w:rsidP="002C33D5" w:rsidRDefault="002C33D5" w14:paraId="6DE9F7B4" w14:textId="656E3C2F">
            <w:pPr>
              <w:spacing w:after="0" w:line="240" w:lineRule="auto"/>
              <w:jc w:val="center"/>
              <w:rPr>
                <w:rFonts w:asciiTheme="minorHAnsi" w:hAnsiTheme="minorHAnsi" w:cstheme="minorHAnsi"/>
              </w:rPr>
            </w:pPr>
            <w:r w:rsidRPr="00E9243B">
              <w:rPr>
                <w:rFonts w:asciiTheme="minorHAnsi" w:hAnsiTheme="minorHAnsi" w:cstheme="minorHAnsi"/>
              </w:rPr>
              <w:t>$5,</w:t>
            </w:r>
            <w:r w:rsidRPr="00E9243B" w:rsidR="00C817D9">
              <w:rPr>
                <w:rFonts w:asciiTheme="minorHAnsi" w:hAnsiTheme="minorHAnsi" w:cstheme="minorHAnsi"/>
              </w:rPr>
              <w:t>692.5</w:t>
            </w:r>
            <w:r w:rsidRPr="00E9243B" w:rsidR="00210A4F">
              <w:rPr>
                <w:rFonts w:asciiTheme="minorHAnsi" w:hAnsiTheme="minorHAnsi" w:cstheme="minorHAnsi"/>
              </w:rPr>
              <w:t>0</w:t>
            </w:r>
          </w:p>
        </w:tc>
      </w:tr>
      <w:tr w:rsidRPr="00E9243B" w:rsidR="002C33D5" w:rsidTr="00272B8C" w14:paraId="1EAA8744" w14:textId="77777777">
        <w:trPr>
          <w:trHeight w:val="300"/>
        </w:trPr>
        <w:tc>
          <w:tcPr>
            <w:tcW w:w="227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9243B" w:rsidR="002C33D5" w:rsidP="002C33D5" w:rsidRDefault="009860D9" w14:paraId="395F34F3" w14:textId="1CA0DB92">
            <w:pPr>
              <w:spacing w:after="0" w:line="240" w:lineRule="auto"/>
              <w:rPr>
                <w:rFonts w:asciiTheme="minorHAnsi" w:hAnsiTheme="minorHAnsi" w:cstheme="minorHAnsi"/>
              </w:rPr>
            </w:pPr>
            <w:r w:rsidRPr="00E9243B">
              <w:rPr>
                <w:rFonts w:asciiTheme="minorHAnsi" w:hAnsiTheme="minorHAnsi" w:cstheme="minorHAnsi"/>
              </w:rPr>
              <w:t xml:space="preserve">    </w:t>
            </w:r>
            <w:r w:rsidRPr="00E9243B" w:rsidR="005C5AC1">
              <w:rPr>
                <w:rFonts w:asciiTheme="minorHAnsi" w:hAnsiTheme="minorHAnsi" w:cstheme="minorHAnsi"/>
              </w:rPr>
              <w:t xml:space="preserve">Program </w:t>
            </w:r>
            <w:r w:rsidRPr="00E9243B" w:rsidR="002C33D5">
              <w:rPr>
                <w:rFonts w:asciiTheme="minorHAnsi" w:hAnsiTheme="minorHAnsi" w:cstheme="minorHAnsi"/>
              </w:rPr>
              <w:t>Director</w:t>
            </w:r>
          </w:p>
        </w:tc>
        <w:tc>
          <w:tcPr>
            <w:tcW w:w="1159" w:type="dxa"/>
            <w:tcBorders>
              <w:top w:val="nil"/>
              <w:left w:val="nil"/>
              <w:bottom w:val="single" w:color="auto" w:sz="8" w:space="0"/>
              <w:right w:val="single" w:color="auto" w:sz="8" w:space="0"/>
            </w:tcBorders>
          </w:tcPr>
          <w:p w:rsidRPr="00E9243B" w:rsidR="002C33D5" w:rsidP="002C33D5" w:rsidRDefault="002C33D5" w14:paraId="147F1550" w14:textId="113DD04F">
            <w:pPr>
              <w:spacing w:after="0" w:line="240" w:lineRule="auto"/>
              <w:jc w:val="center"/>
              <w:rPr>
                <w:rFonts w:asciiTheme="minorHAnsi" w:hAnsiTheme="minorHAnsi" w:cstheme="minorHAnsi"/>
              </w:rPr>
            </w:pPr>
            <w:r w:rsidRPr="00E9243B">
              <w:rPr>
                <w:rFonts w:asciiTheme="minorHAnsi" w:hAnsiTheme="minorHAnsi" w:cstheme="minorHAnsi"/>
              </w:rPr>
              <w:t>15/</w:t>
            </w:r>
            <w:r w:rsidRPr="00E9243B" w:rsidR="00C817D9">
              <w:rPr>
                <w:rFonts w:asciiTheme="minorHAnsi" w:hAnsiTheme="minorHAnsi" w:cstheme="minorHAnsi"/>
              </w:rPr>
              <w:t>10</w:t>
            </w:r>
          </w:p>
        </w:tc>
        <w:tc>
          <w:tcPr>
            <w:tcW w:w="1422"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9243B" w:rsidR="002C33D5" w:rsidP="002C33D5" w:rsidRDefault="002C33D5" w14:paraId="6A615907" w14:textId="1E3811FA">
            <w:pPr>
              <w:spacing w:after="0" w:line="240" w:lineRule="auto"/>
              <w:jc w:val="center"/>
              <w:rPr>
                <w:rFonts w:asciiTheme="minorHAnsi" w:hAnsiTheme="minorHAnsi" w:cstheme="minorHAnsi"/>
              </w:rPr>
            </w:pPr>
            <w:r w:rsidRPr="00E9243B">
              <w:rPr>
                <w:rFonts w:asciiTheme="minorHAnsi" w:hAnsiTheme="minorHAnsi" w:cstheme="minorHAnsi"/>
              </w:rPr>
              <w:t>$</w:t>
            </w:r>
            <w:r w:rsidR="009F7734">
              <w:rPr>
                <w:rFonts w:asciiTheme="minorHAnsi" w:hAnsiTheme="minorHAnsi" w:cstheme="minorHAnsi"/>
              </w:rPr>
              <w:t>176,300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9243B" w:rsidR="002C33D5" w:rsidP="002C33D5" w:rsidRDefault="002C33D5" w14:paraId="33A15FE0" w14:textId="759A2764">
            <w:pPr>
              <w:spacing w:after="0" w:line="240" w:lineRule="auto"/>
              <w:jc w:val="center"/>
              <w:rPr>
                <w:rFonts w:asciiTheme="minorHAnsi" w:hAnsiTheme="minorHAnsi" w:cstheme="minorHAnsi"/>
              </w:rPr>
            </w:pPr>
            <w:r w:rsidRPr="00E9243B">
              <w:rPr>
                <w:rFonts w:asciiTheme="minorHAnsi" w:hAnsiTheme="minorHAnsi" w:cstheme="minorHAnsi"/>
              </w:rPr>
              <w:t>2%</w:t>
            </w:r>
          </w:p>
        </w:tc>
        <w:tc>
          <w:tcPr>
            <w:tcW w:w="1557" w:type="dxa"/>
            <w:tcBorders>
              <w:top w:val="nil"/>
              <w:left w:val="nil"/>
              <w:bottom w:val="single" w:color="auto" w:sz="8" w:space="0"/>
              <w:right w:val="single" w:color="auto" w:sz="8" w:space="0"/>
            </w:tcBorders>
            <w:shd w:val="clear" w:color="auto" w:fill="BFBFBF"/>
          </w:tcPr>
          <w:p w:rsidRPr="00E9243B" w:rsidR="002C33D5" w:rsidP="002C33D5" w:rsidRDefault="002C33D5" w14:paraId="50E7D14A" w14:textId="77777777">
            <w:pPr>
              <w:spacing w:after="0" w:line="240" w:lineRule="auto"/>
              <w:rPr>
                <w:rFonts w:asciiTheme="minorHAnsi" w:hAnsiTheme="minorHAnsi" w:cstheme="minorHAnsi"/>
              </w:rPr>
            </w:pPr>
          </w:p>
        </w:tc>
        <w:tc>
          <w:tcPr>
            <w:tcW w:w="1863" w:type="dxa"/>
            <w:tcBorders>
              <w:top w:val="nil"/>
              <w:left w:val="single" w:color="auto" w:sz="4" w:space="0"/>
              <w:bottom w:val="single" w:color="auto" w:sz="4" w:space="0"/>
              <w:right w:val="single" w:color="auto" w:sz="4" w:space="0"/>
            </w:tcBorders>
            <w:shd w:val="clear" w:color="auto" w:fill="auto"/>
            <w:vAlign w:val="bottom"/>
          </w:tcPr>
          <w:p w:rsidRPr="00E9243B" w:rsidR="002C33D5" w:rsidP="002C33D5" w:rsidRDefault="002C33D5" w14:paraId="6854F792" w14:textId="1E35A2E6">
            <w:pPr>
              <w:spacing w:after="0" w:line="240" w:lineRule="auto"/>
              <w:jc w:val="center"/>
              <w:rPr>
                <w:rFonts w:asciiTheme="minorHAnsi" w:hAnsiTheme="minorHAnsi" w:cstheme="minorHAnsi"/>
              </w:rPr>
            </w:pPr>
            <w:r w:rsidRPr="00E9243B">
              <w:rPr>
                <w:rFonts w:asciiTheme="minorHAnsi" w:hAnsiTheme="minorHAnsi" w:cstheme="minorHAnsi"/>
              </w:rPr>
              <w:t>$</w:t>
            </w:r>
            <w:r w:rsidRPr="00E9243B" w:rsidR="00E66FCC">
              <w:rPr>
                <w:rFonts w:asciiTheme="minorHAnsi" w:hAnsiTheme="minorHAnsi" w:cstheme="minorHAnsi"/>
              </w:rPr>
              <w:t>3,</w:t>
            </w:r>
            <w:r w:rsidR="009F7734">
              <w:rPr>
                <w:rFonts w:asciiTheme="minorHAnsi" w:hAnsiTheme="minorHAnsi" w:cstheme="minorHAnsi"/>
              </w:rPr>
              <w:t>526.00</w:t>
            </w:r>
          </w:p>
        </w:tc>
      </w:tr>
      <w:tr w:rsidRPr="00E9243B" w:rsidR="00860A29" w:rsidTr="00272B8C" w14:paraId="311377A3" w14:textId="77777777">
        <w:trPr>
          <w:trHeight w:val="300"/>
        </w:trPr>
        <w:tc>
          <w:tcPr>
            <w:tcW w:w="227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9243B" w:rsidR="00860A29" w:rsidP="00B75886" w:rsidRDefault="00860A29" w14:paraId="64375DAB" w14:textId="640782FF">
            <w:pPr>
              <w:spacing w:after="0" w:line="240" w:lineRule="auto"/>
              <w:rPr>
                <w:rFonts w:asciiTheme="minorHAnsi" w:hAnsiTheme="minorHAnsi" w:cstheme="minorHAnsi"/>
                <w:b/>
              </w:rPr>
            </w:pPr>
            <w:r w:rsidRPr="00E9243B">
              <w:rPr>
                <w:rFonts w:asciiTheme="minorHAnsi" w:hAnsiTheme="minorHAnsi" w:cstheme="minorHAnsi"/>
                <w:b/>
              </w:rPr>
              <w:t>Contractor Cost</w:t>
            </w:r>
          </w:p>
        </w:tc>
        <w:tc>
          <w:tcPr>
            <w:tcW w:w="1159" w:type="dxa"/>
            <w:tcBorders>
              <w:top w:val="nil"/>
              <w:left w:val="nil"/>
              <w:bottom w:val="single" w:color="auto" w:sz="8" w:space="0"/>
              <w:right w:val="single" w:color="auto" w:sz="8" w:space="0"/>
            </w:tcBorders>
            <w:shd w:val="clear" w:color="auto" w:fill="BFBFBF"/>
          </w:tcPr>
          <w:p w:rsidRPr="00E9243B" w:rsidR="00860A29" w:rsidP="00B75886" w:rsidRDefault="00860A29" w14:paraId="3B1148A8" w14:textId="77777777">
            <w:pPr>
              <w:spacing w:after="0" w:line="240" w:lineRule="auto"/>
              <w:rPr>
                <w:rFonts w:asciiTheme="minorHAnsi" w:hAnsiTheme="minorHAnsi" w:cstheme="minorHAnsi"/>
              </w:rPr>
            </w:pPr>
          </w:p>
        </w:tc>
        <w:tc>
          <w:tcPr>
            <w:tcW w:w="1422"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E9243B" w:rsidR="00860A29" w:rsidP="00B75886" w:rsidRDefault="00860A29" w14:paraId="211D1F36" w14:textId="77777777">
            <w:pPr>
              <w:spacing w:after="0" w:line="240" w:lineRule="auto"/>
              <w:rPr>
                <w:rFonts w:asciiTheme="minorHAnsi" w:hAnsiTheme="minorHAnsi" w:cstheme="minorHAnsi"/>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E9243B" w:rsidR="00860A29" w:rsidP="00B75886" w:rsidRDefault="00860A29" w14:paraId="75432DB6" w14:textId="77777777">
            <w:pPr>
              <w:spacing w:after="0" w:line="240" w:lineRule="auto"/>
              <w:rPr>
                <w:rFonts w:asciiTheme="minorHAnsi" w:hAnsiTheme="minorHAnsi" w:cstheme="minorHAnsi"/>
              </w:rPr>
            </w:pPr>
          </w:p>
        </w:tc>
        <w:tc>
          <w:tcPr>
            <w:tcW w:w="1557" w:type="dxa"/>
            <w:tcBorders>
              <w:top w:val="nil"/>
              <w:left w:val="nil"/>
              <w:bottom w:val="single" w:color="auto" w:sz="8" w:space="0"/>
              <w:right w:val="single" w:color="auto" w:sz="8" w:space="0"/>
            </w:tcBorders>
            <w:shd w:val="clear" w:color="auto" w:fill="BFBFBF"/>
          </w:tcPr>
          <w:p w:rsidRPr="00E9243B" w:rsidR="00860A29" w:rsidP="00B75886" w:rsidRDefault="00860A29" w14:paraId="2D3D89D1" w14:textId="77777777">
            <w:pPr>
              <w:spacing w:after="0" w:line="240" w:lineRule="auto"/>
              <w:rPr>
                <w:rFonts w:asciiTheme="minorHAnsi" w:hAnsiTheme="minorHAnsi" w:cstheme="minorHAnsi"/>
              </w:rPr>
            </w:pPr>
          </w:p>
        </w:tc>
        <w:tc>
          <w:tcPr>
            <w:tcW w:w="1863" w:type="dxa"/>
            <w:tcBorders>
              <w:top w:val="nil"/>
              <w:left w:val="nil"/>
              <w:bottom w:val="single" w:color="auto" w:sz="8" w:space="0"/>
              <w:right w:val="single" w:color="auto" w:sz="8" w:space="0"/>
            </w:tcBorders>
          </w:tcPr>
          <w:p w:rsidRPr="00E9243B" w:rsidR="00860A29" w:rsidP="00B75886" w:rsidRDefault="00860A29" w14:paraId="2CDCE394" w14:textId="50764CE5">
            <w:pPr>
              <w:spacing w:after="0" w:line="240" w:lineRule="auto"/>
              <w:jc w:val="center"/>
              <w:rPr>
                <w:rFonts w:asciiTheme="minorHAnsi" w:hAnsiTheme="minorHAnsi" w:cstheme="minorHAnsi"/>
              </w:rPr>
            </w:pPr>
            <w:r w:rsidRPr="00E9243B">
              <w:rPr>
                <w:rFonts w:asciiTheme="minorHAnsi" w:hAnsiTheme="minorHAnsi" w:cstheme="minorHAnsi"/>
              </w:rPr>
              <w:t>$4,400.00</w:t>
            </w:r>
          </w:p>
        </w:tc>
      </w:tr>
      <w:tr w:rsidRPr="00E9243B" w:rsidR="005D640C" w:rsidTr="00272B8C" w14:paraId="5D6268E5" w14:textId="77777777">
        <w:trPr>
          <w:trHeight w:val="300"/>
        </w:trPr>
        <w:tc>
          <w:tcPr>
            <w:tcW w:w="227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9243B" w:rsidR="005D640C" w:rsidP="00B75886" w:rsidRDefault="005D640C" w14:paraId="50329BDC" w14:textId="77777777">
            <w:pPr>
              <w:spacing w:after="0" w:line="240" w:lineRule="auto"/>
              <w:rPr>
                <w:rFonts w:asciiTheme="minorHAnsi" w:hAnsiTheme="minorHAnsi" w:cstheme="minorHAnsi"/>
                <w:bCs/>
              </w:rPr>
            </w:pPr>
            <w:r w:rsidRPr="00E9243B">
              <w:rPr>
                <w:rFonts w:asciiTheme="minorHAnsi" w:hAnsiTheme="minorHAnsi" w:cstheme="minorHAnsi"/>
                <w:bCs/>
              </w:rPr>
              <w:t>Travel</w:t>
            </w:r>
          </w:p>
        </w:tc>
        <w:tc>
          <w:tcPr>
            <w:tcW w:w="1159" w:type="dxa"/>
            <w:tcBorders>
              <w:top w:val="nil"/>
              <w:left w:val="nil"/>
              <w:bottom w:val="single" w:color="auto" w:sz="8" w:space="0"/>
              <w:right w:val="single" w:color="auto" w:sz="8" w:space="0"/>
            </w:tcBorders>
            <w:shd w:val="clear" w:color="auto" w:fill="BFBFBF"/>
          </w:tcPr>
          <w:p w:rsidRPr="00E9243B" w:rsidR="005D640C" w:rsidP="00B75886" w:rsidRDefault="005D640C" w14:paraId="4092287B" w14:textId="77777777">
            <w:pPr>
              <w:spacing w:after="0" w:line="240" w:lineRule="auto"/>
              <w:rPr>
                <w:rFonts w:asciiTheme="minorHAnsi" w:hAnsiTheme="minorHAnsi" w:cstheme="minorHAnsi"/>
              </w:rPr>
            </w:pPr>
          </w:p>
        </w:tc>
        <w:tc>
          <w:tcPr>
            <w:tcW w:w="1422"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E9243B" w:rsidR="005D640C" w:rsidP="00B75886" w:rsidRDefault="005D640C" w14:paraId="4227BD31" w14:textId="77777777">
            <w:pPr>
              <w:spacing w:after="0" w:line="240" w:lineRule="auto"/>
              <w:rPr>
                <w:rFonts w:asciiTheme="minorHAnsi" w:hAnsiTheme="minorHAnsi" w:cstheme="minorHAnsi"/>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E9243B" w:rsidR="005D640C" w:rsidP="00B75886" w:rsidRDefault="005D640C" w14:paraId="0991D7B9" w14:textId="77777777">
            <w:pPr>
              <w:spacing w:after="0" w:line="240" w:lineRule="auto"/>
              <w:rPr>
                <w:rFonts w:asciiTheme="minorHAnsi" w:hAnsiTheme="minorHAnsi" w:cstheme="minorHAnsi"/>
              </w:rPr>
            </w:pPr>
          </w:p>
        </w:tc>
        <w:tc>
          <w:tcPr>
            <w:tcW w:w="1557" w:type="dxa"/>
            <w:tcBorders>
              <w:top w:val="nil"/>
              <w:left w:val="nil"/>
              <w:bottom w:val="single" w:color="auto" w:sz="8" w:space="0"/>
              <w:right w:val="single" w:color="auto" w:sz="8" w:space="0"/>
            </w:tcBorders>
            <w:shd w:val="clear" w:color="auto" w:fill="BFBFBF"/>
          </w:tcPr>
          <w:p w:rsidRPr="00E9243B" w:rsidR="005D640C" w:rsidP="00B75886" w:rsidRDefault="005D640C" w14:paraId="3B0D7C4B" w14:textId="77777777">
            <w:pPr>
              <w:spacing w:after="0" w:line="240" w:lineRule="auto"/>
              <w:rPr>
                <w:rFonts w:asciiTheme="minorHAnsi" w:hAnsiTheme="minorHAnsi" w:cstheme="minorHAnsi"/>
              </w:rPr>
            </w:pPr>
          </w:p>
        </w:tc>
        <w:tc>
          <w:tcPr>
            <w:tcW w:w="1863" w:type="dxa"/>
            <w:tcBorders>
              <w:top w:val="nil"/>
              <w:left w:val="nil"/>
              <w:bottom w:val="single" w:color="auto" w:sz="8" w:space="0"/>
              <w:right w:val="single" w:color="auto" w:sz="8" w:space="0"/>
            </w:tcBorders>
          </w:tcPr>
          <w:p w:rsidRPr="00E9243B" w:rsidR="005D640C" w:rsidP="00B75886" w:rsidRDefault="005D640C" w14:paraId="0F6629E8" w14:textId="77777777">
            <w:pPr>
              <w:spacing w:after="0" w:line="240" w:lineRule="auto"/>
              <w:jc w:val="center"/>
              <w:rPr>
                <w:rFonts w:asciiTheme="minorHAnsi" w:hAnsiTheme="minorHAnsi" w:cstheme="minorHAnsi"/>
              </w:rPr>
            </w:pPr>
            <w:r w:rsidRPr="00E9243B">
              <w:rPr>
                <w:rFonts w:asciiTheme="minorHAnsi" w:hAnsiTheme="minorHAnsi" w:cstheme="minorHAnsi"/>
              </w:rPr>
              <w:t>$0</w:t>
            </w:r>
          </w:p>
        </w:tc>
      </w:tr>
      <w:tr w:rsidRPr="00E9243B" w:rsidR="005D640C" w:rsidTr="00272B8C" w14:paraId="508D14DD" w14:textId="77777777">
        <w:trPr>
          <w:trHeight w:val="300"/>
        </w:trPr>
        <w:tc>
          <w:tcPr>
            <w:tcW w:w="227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9243B" w:rsidR="005D640C" w:rsidP="00B75886" w:rsidRDefault="005D640C" w14:paraId="235EFB33" w14:textId="77777777">
            <w:pPr>
              <w:spacing w:after="0" w:line="240" w:lineRule="auto"/>
              <w:rPr>
                <w:rFonts w:asciiTheme="minorHAnsi" w:hAnsiTheme="minorHAnsi" w:cstheme="minorHAnsi"/>
                <w:bCs/>
                <w:color w:val="1F497D"/>
                <w:highlight w:val="yellow"/>
              </w:rPr>
            </w:pPr>
            <w:r w:rsidRPr="00E9243B">
              <w:rPr>
                <w:rFonts w:asciiTheme="minorHAnsi" w:hAnsiTheme="minorHAnsi" w:cstheme="minorHAnsi"/>
                <w:bCs/>
              </w:rPr>
              <w:t>Other Cost</w:t>
            </w:r>
          </w:p>
        </w:tc>
        <w:tc>
          <w:tcPr>
            <w:tcW w:w="1159" w:type="dxa"/>
            <w:tcBorders>
              <w:top w:val="nil"/>
              <w:left w:val="nil"/>
              <w:bottom w:val="single" w:color="auto" w:sz="8" w:space="0"/>
              <w:right w:val="single" w:color="auto" w:sz="8" w:space="0"/>
            </w:tcBorders>
            <w:shd w:val="clear" w:color="auto" w:fill="BFBFBF"/>
          </w:tcPr>
          <w:p w:rsidRPr="00E9243B" w:rsidR="005D640C" w:rsidP="00B75886" w:rsidRDefault="005D640C" w14:paraId="0DD79D7C" w14:textId="77777777">
            <w:pPr>
              <w:spacing w:after="0" w:line="240" w:lineRule="auto"/>
              <w:rPr>
                <w:rFonts w:asciiTheme="minorHAnsi" w:hAnsiTheme="minorHAnsi" w:cstheme="minorHAnsi"/>
                <w:color w:val="000000"/>
              </w:rPr>
            </w:pPr>
          </w:p>
        </w:tc>
        <w:tc>
          <w:tcPr>
            <w:tcW w:w="1422"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E9243B" w:rsidR="005D640C" w:rsidP="00B75886" w:rsidRDefault="005D640C" w14:paraId="23C15C3D" w14:textId="77777777">
            <w:pPr>
              <w:spacing w:after="0" w:line="240" w:lineRule="auto"/>
              <w:rPr>
                <w:rFonts w:asciiTheme="minorHAnsi" w:hAnsiTheme="minorHAnsi" w:cstheme="minorHAnsi"/>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E9243B" w:rsidR="005D640C" w:rsidP="00B75886" w:rsidRDefault="005D640C" w14:paraId="4BFC60DC" w14:textId="77777777">
            <w:pPr>
              <w:spacing w:after="0" w:line="240" w:lineRule="auto"/>
              <w:rPr>
                <w:rFonts w:asciiTheme="minorHAnsi" w:hAnsiTheme="minorHAnsi" w:cstheme="minorHAnsi"/>
              </w:rPr>
            </w:pPr>
          </w:p>
        </w:tc>
        <w:tc>
          <w:tcPr>
            <w:tcW w:w="1557" w:type="dxa"/>
            <w:tcBorders>
              <w:top w:val="nil"/>
              <w:left w:val="nil"/>
              <w:bottom w:val="single" w:color="auto" w:sz="8" w:space="0"/>
              <w:right w:val="single" w:color="auto" w:sz="8" w:space="0"/>
            </w:tcBorders>
            <w:shd w:val="clear" w:color="auto" w:fill="BFBFBF"/>
          </w:tcPr>
          <w:p w:rsidRPr="00E9243B" w:rsidR="005D640C" w:rsidP="00B75886" w:rsidRDefault="005D640C" w14:paraId="2C1CA373" w14:textId="77777777">
            <w:pPr>
              <w:spacing w:after="0" w:line="240" w:lineRule="auto"/>
              <w:rPr>
                <w:rFonts w:asciiTheme="minorHAnsi" w:hAnsiTheme="minorHAnsi" w:cstheme="minorHAnsi"/>
              </w:rPr>
            </w:pPr>
          </w:p>
        </w:tc>
        <w:tc>
          <w:tcPr>
            <w:tcW w:w="1863" w:type="dxa"/>
            <w:tcBorders>
              <w:top w:val="nil"/>
              <w:left w:val="nil"/>
              <w:bottom w:val="single" w:color="auto" w:sz="8" w:space="0"/>
              <w:right w:val="single" w:color="auto" w:sz="8" w:space="0"/>
            </w:tcBorders>
          </w:tcPr>
          <w:p w:rsidRPr="00E9243B" w:rsidR="005D640C" w:rsidP="00B75886" w:rsidRDefault="005D640C" w14:paraId="61B75036" w14:textId="77777777">
            <w:pPr>
              <w:spacing w:after="0" w:line="240" w:lineRule="auto"/>
              <w:jc w:val="center"/>
              <w:rPr>
                <w:rFonts w:asciiTheme="minorHAnsi" w:hAnsiTheme="minorHAnsi" w:cstheme="minorHAnsi"/>
              </w:rPr>
            </w:pPr>
            <w:r w:rsidRPr="00E9243B">
              <w:rPr>
                <w:rFonts w:asciiTheme="minorHAnsi" w:hAnsiTheme="minorHAnsi" w:cstheme="minorHAnsi"/>
              </w:rPr>
              <w:t>$0</w:t>
            </w:r>
          </w:p>
        </w:tc>
      </w:tr>
      <w:tr w:rsidRPr="00E9243B" w:rsidR="00A9269C" w:rsidTr="00272B8C" w14:paraId="51068675" w14:textId="77777777">
        <w:trPr>
          <w:trHeight w:val="300"/>
        </w:trPr>
        <w:tc>
          <w:tcPr>
            <w:tcW w:w="227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E9243B" w:rsidR="00A9269C" w:rsidP="00A9269C" w:rsidRDefault="00A9269C" w14:paraId="629CE4A4" w14:textId="77777777">
            <w:pPr>
              <w:spacing w:after="0" w:line="240" w:lineRule="auto"/>
              <w:rPr>
                <w:rFonts w:asciiTheme="minorHAnsi" w:hAnsiTheme="minorHAnsi" w:cstheme="minorHAnsi"/>
                <w:b/>
              </w:rPr>
            </w:pPr>
            <w:r w:rsidRPr="00E9243B">
              <w:rPr>
                <w:rFonts w:asciiTheme="minorHAnsi" w:hAnsiTheme="minorHAnsi" w:cstheme="minorHAnsi"/>
                <w:b/>
              </w:rPr>
              <w:t>Total</w:t>
            </w:r>
          </w:p>
        </w:tc>
        <w:tc>
          <w:tcPr>
            <w:tcW w:w="1159" w:type="dxa"/>
            <w:tcBorders>
              <w:top w:val="nil"/>
              <w:left w:val="nil"/>
              <w:bottom w:val="single" w:color="auto" w:sz="8" w:space="0"/>
              <w:right w:val="single" w:color="auto" w:sz="8" w:space="0"/>
            </w:tcBorders>
          </w:tcPr>
          <w:p w:rsidRPr="00E9243B" w:rsidR="00A9269C" w:rsidP="00A9269C" w:rsidRDefault="00A9269C" w14:paraId="37FC61F0" w14:textId="77777777">
            <w:pPr>
              <w:spacing w:after="0" w:line="240" w:lineRule="auto"/>
              <w:rPr>
                <w:rFonts w:asciiTheme="minorHAnsi" w:hAnsiTheme="minorHAnsi" w:cstheme="minorHAnsi"/>
              </w:rPr>
            </w:pPr>
          </w:p>
        </w:tc>
        <w:tc>
          <w:tcPr>
            <w:tcW w:w="1422"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E9243B" w:rsidR="00A9269C" w:rsidP="00A9269C" w:rsidRDefault="00A9269C" w14:paraId="6845FF6A" w14:textId="77777777">
            <w:pPr>
              <w:spacing w:after="0" w:line="240" w:lineRule="auto"/>
              <w:rPr>
                <w:rFonts w:asciiTheme="minorHAnsi" w:hAnsiTheme="minorHAnsi" w:cstheme="minorHAnsi"/>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E9243B" w:rsidR="00A9269C" w:rsidP="00A9269C" w:rsidRDefault="00A9269C" w14:paraId="60646D6F" w14:textId="77777777">
            <w:pPr>
              <w:spacing w:after="0" w:line="240" w:lineRule="auto"/>
              <w:rPr>
                <w:rFonts w:asciiTheme="minorHAnsi" w:hAnsiTheme="minorHAnsi" w:cstheme="minorHAnsi"/>
              </w:rPr>
            </w:pPr>
          </w:p>
        </w:tc>
        <w:tc>
          <w:tcPr>
            <w:tcW w:w="1557" w:type="dxa"/>
            <w:tcBorders>
              <w:top w:val="nil"/>
              <w:left w:val="nil"/>
              <w:bottom w:val="single" w:color="auto" w:sz="8" w:space="0"/>
              <w:right w:val="single" w:color="auto" w:sz="8" w:space="0"/>
            </w:tcBorders>
          </w:tcPr>
          <w:p w:rsidRPr="00E9243B" w:rsidR="00A9269C" w:rsidP="00A9269C" w:rsidRDefault="00A9269C" w14:paraId="07C712B2" w14:textId="77777777">
            <w:pPr>
              <w:spacing w:after="0" w:line="240" w:lineRule="auto"/>
              <w:rPr>
                <w:rFonts w:asciiTheme="minorHAnsi" w:hAnsiTheme="minorHAnsi" w:cstheme="minorHAnsi"/>
              </w:rPr>
            </w:pPr>
          </w:p>
        </w:tc>
        <w:tc>
          <w:tcPr>
            <w:tcW w:w="1863" w:type="dxa"/>
            <w:tcBorders>
              <w:top w:val="nil"/>
              <w:left w:val="nil"/>
              <w:bottom w:val="single" w:color="auto" w:sz="8" w:space="0"/>
              <w:right w:val="single" w:color="auto" w:sz="8" w:space="0"/>
            </w:tcBorders>
          </w:tcPr>
          <w:p w:rsidRPr="00E9243B" w:rsidR="00A9269C" w:rsidP="00210A4F" w:rsidRDefault="007746A2" w14:paraId="7B24E232" w14:textId="126F2BBD">
            <w:pPr>
              <w:spacing w:after="0" w:line="240" w:lineRule="auto"/>
              <w:jc w:val="center"/>
              <w:rPr>
                <w:rFonts w:asciiTheme="minorHAnsi" w:hAnsiTheme="minorHAnsi" w:cstheme="minorHAnsi"/>
                <w:b/>
                <w:color w:val="000000"/>
              </w:rPr>
            </w:pPr>
            <w:r w:rsidRPr="00E9243B">
              <w:rPr>
                <w:rFonts w:asciiTheme="minorHAnsi" w:hAnsiTheme="minorHAnsi" w:cstheme="minorHAnsi"/>
                <w:b/>
                <w:color w:val="000000"/>
              </w:rPr>
              <w:t>$</w:t>
            </w:r>
            <w:r w:rsidRPr="00E9243B" w:rsidR="00E66FCC">
              <w:rPr>
                <w:rFonts w:asciiTheme="minorHAnsi" w:hAnsiTheme="minorHAnsi" w:cstheme="minorHAnsi"/>
                <w:b/>
                <w:color w:val="000000"/>
              </w:rPr>
              <w:t>16,</w:t>
            </w:r>
            <w:r w:rsidR="009F7734">
              <w:rPr>
                <w:rFonts w:asciiTheme="minorHAnsi" w:hAnsiTheme="minorHAnsi" w:cstheme="minorHAnsi"/>
                <w:b/>
                <w:color w:val="000000"/>
              </w:rPr>
              <w:t>900</w:t>
            </w:r>
          </w:p>
        </w:tc>
      </w:tr>
    </w:tbl>
    <w:p w:rsidRPr="00860A29" w:rsidR="00860A29" w:rsidP="00860A29" w:rsidRDefault="00860A29" w14:paraId="0B21870E" w14:textId="0FEE3BB8">
      <w:pPr>
        <w:rPr>
          <w:rFonts w:asciiTheme="minorHAnsi" w:hAnsiTheme="minorHAnsi" w:cstheme="minorHAnsi"/>
          <w:sz w:val="18"/>
          <w:szCs w:val="18"/>
        </w:rPr>
      </w:pPr>
      <w:r w:rsidRPr="00860A29">
        <w:rPr>
          <w:rFonts w:asciiTheme="minorHAnsi" w:hAnsiTheme="minorHAnsi" w:cstheme="minorHAnsi"/>
          <w:sz w:val="18"/>
          <w:szCs w:val="18"/>
        </w:rPr>
        <w:t xml:space="preserve">**The Salary in the table above is cited from </w:t>
      </w:r>
      <w:hyperlink w:history="1" r:id="rId18">
        <w:r w:rsidRPr="00C269C3" w:rsidR="00C269C3">
          <w:rPr>
            <w:rStyle w:val="Hyperlink"/>
            <w:rFonts w:asciiTheme="minorHAnsi" w:hAnsiTheme="minorHAnsi" w:cstheme="minorHAnsi"/>
            <w:sz w:val="18"/>
            <w:szCs w:val="18"/>
          </w:rPr>
          <w:t>https://www.opm.gov/policy-data-oversight/pay-leave/salaries-wages/salary-tables/2</w:t>
        </w:r>
        <w:r w:rsidRPr="006B3C07" w:rsidR="00C269C3">
          <w:rPr>
            <w:rStyle w:val="Hyperlink"/>
            <w:rFonts w:asciiTheme="minorHAnsi" w:hAnsiTheme="minorHAnsi" w:cstheme="minorHAnsi"/>
            <w:sz w:val="18"/>
            <w:szCs w:val="18"/>
          </w:rPr>
          <w:t>2Tables/html/DCB.aspx</w:t>
        </w:r>
      </w:hyperlink>
      <w:r w:rsidRPr="00860A29">
        <w:rPr>
          <w:rFonts w:asciiTheme="minorHAnsi" w:hAnsiTheme="minorHAnsi" w:cstheme="minorHAnsi"/>
          <w:sz w:val="18"/>
          <w:szCs w:val="18"/>
        </w:rPr>
        <w:t xml:space="preserve"> </w:t>
      </w:r>
    </w:p>
    <w:p w:rsidRPr="006F46EE" w:rsidR="003A6082" w:rsidP="00C04FAF" w:rsidRDefault="00FF72FC" w14:paraId="0288B109" w14:textId="0ACC30E3">
      <w:pPr>
        <w:rPr>
          <w:rFonts w:asciiTheme="minorHAnsi" w:hAnsiTheme="minorHAnsi" w:cstheme="minorHAnsi"/>
          <w:b/>
        </w:rPr>
      </w:pPr>
      <w:r w:rsidRPr="006F46EE">
        <w:rPr>
          <w:rFonts w:asciiTheme="minorHAnsi" w:hAnsiTheme="minorHAnsi" w:cstheme="minorHAnsi"/>
          <w:b/>
        </w:rPr>
        <w:t>A.15</w:t>
      </w:r>
      <w:r w:rsidRPr="006F46EE">
        <w:rPr>
          <w:rFonts w:asciiTheme="minorHAnsi" w:hAnsiTheme="minorHAnsi" w:cstheme="minorHAnsi"/>
          <w:b/>
        </w:rPr>
        <w:tab/>
        <w:t>Explanation for Program Changes or Adjustments</w:t>
      </w:r>
      <w:bookmarkStart w:name="_Toc443881759" w:id="34"/>
      <w:bookmarkStart w:name="_Toc451592246" w:id="35"/>
      <w:bookmarkStart w:name="_Toc5610287" w:id="36"/>
      <w:bookmarkStart w:name="_Toc99178793" w:id="37"/>
    </w:p>
    <w:p w:rsidRPr="006F46EE" w:rsidR="007746A2" w:rsidP="002C1DF4" w:rsidRDefault="000748BA" w14:paraId="1EAC1733" w14:textId="662DFD45">
      <w:pPr>
        <w:spacing w:after="0" w:line="240" w:lineRule="auto"/>
        <w:rPr>
          <w:rFonts w:asciiTheme="minorHAnsi" w:hAnsiTheme="minorHAnsi" w:cstheme="minorHAnsi"/>
        </w:rPr>
      </w:pPr>
      <w:r w:rsidRPr="006F46EE">
        <w:rPr>
          <w:rFonts w:asciiTheme="minorHAnsi" w:hAnsiTheme="minorHAnsi" w:cstheme="minorHAnsi"/>
        </w:rPr>
        <w:t>This is a</w:t>
      </w:r>
      <w:r w:rsidR="00F605F4">
        <w:rPr>
          <w:rFonts w:asciiTheme="minorHAnsi" w:hAnsiTheme="minorHAnsi" w:cstheme="minorHAnsi"/>
        </w:rPr>
        <w:t xml:space="preserve"> new</w:t>
      </w:r>
      <w:r w:rsidR="00BA392A">
        <w:rPr>
          <w:rFonts w:asciiTheme="minorHAnsi" w:hAnsiTheme="minorHAnsi" w:cstheme="minorHAnsi"/>
        </w:rPr>
        <w:t xml:space="preserve"> </w:t>
      </w:r>
      <w:r w:rsidRPr="006F46EE">
        <w:rPr>
          <w:rFonts w:asciiTheme="minorHAnsi" w:hAnsiTheme="minorHAnsi" w:cstheme="minorHAnsi"/>
        </w:rPr>
        <w:t xml:space="preserve">generic information collection.  </w:t>
      </w:r>
    </w:p>
    <w:p w:rsidRPr="006F46EE" w:rsidR="000748BA" w:rsidP="002C1DF4" w:rsidRDefault="000748BA" w14:paraId="2E56D378" w14:textId="77777777">
      <w:pPr>
        <w:spacing w:after="0" w:line="240" w:lineRule="auto"/>
        <w:rPr>
          <w:rFonts w:eastAsia="Times New Roman" w:asciiTheme="minorHAnsi" w:hAnsiTheme="minorHAnsi" w:cstheme="minorHAnsi"/>
          <w:color w:val="000000"/>
        </w:rPr>
      </w:pPr>
    </w:p>
    <w:p w:rsidRPr="006F46EE" w:rsidR="00FF72FC" w:rsidP="00C04FAF" w:rsidRDefault="00FF72FC" w14:paraId="7886CEB7" w14:textId="77777777">
      <w:pPr>
        <w:pStyle w:val="Heading2"/>
        <w:tabs>
          <w:tab w:val="clear" w:pos="1152"/>
          <w:tab w:val="left" w:pos="720"/>
        </w:tabs>
        <w:spacing w:after="0" w:line="480" w:lineRule="auto"/>
        <w:ind w:left="0" w:firstLine="0"/>
        <w:rPr>
          <w:rFonts w:asciiTheme="minorHAnsi" w:hAnsiTheme="minorHAnsi" w:cstheme="minorHAnsi"/>
          <w:szCs w:val="22"/>
        </w:rPr>
      </w:pPr>
      <w:r w:rsidRPr="006F46EE">
        <w:rPr>
          <w:rFonts w:asciiTheme="minorHAnsi" w:hAnsiTheme="minorHAnsi" w:cstheme="minorHAnsi"/>
          <w:szCs w:val="22"/>
        </w:rPr>
        <w:t>A.16</w:t>
      </w:r>
      <w:r w:rsidRPr="006F46EE">
        <w:rPr>
          <w:rFonts w:asciiTheme="minorHAnsi" w:hAnsiTheme="minorHAnsi" w:cstheme="minorHAnsi"/>
          <w:szCs w:val="22"/>
        </w:rPr>
        <w:tab/>
        <w:t>Plans for Tabulation and Publication and Project Time Schedule</w:t>
      </w:r>
      <w:bookmarkEnd w:id="34"/>
      <w:bookmarkEnd w:id="35"/>
      <w:bookmarkEnd w:id="36"/>
      <w:bookmarkEnd w:id="37"/>
    </w:p>
    <w:p w:rsidRPr="006F46EE" w:rsidR="00A73E8C" w:rsidP="009F7734" w:rsidRDefault="00BA392A" w14:paraId="7C07095A" w14:textId="4149481F">
      <w:pPr>
        <w:spacing w:after="0"/>
        <w:rPr>
          <w:rFonts w:asciiTheme="minorHAnsi" w:hAnsiTheme="minorHAnsi" w:cstheme="minorHAnsi"/>
          <w:b/>
        </w:rPr>
      </w:pPr>
      <w:r>
        <w:rPr>
          <w:rFonts w:asciiTheme="minorHAnsi" w:hAnsiTheme="minorHAnsi" w:cstheme="minorHAnsi"/>
        </w:rPr>
        <w:t xml:space="preserve">There are no plans for tabulation or publication for the information submitted on the requests. </w:t>
      </w:r>
    </w:p>
    <w:p w:rsidRPr="00BB4EFA" w:rsidR="00272B8C" w:rsidP="009F7734" w:rsidRDefault="003A6082" w14:paraId="1E00F8AB" w14:textId="1266DFA0">
      <w:pPr>
        <w:spacing w:after="0"/>
        <w:rPr>
          <w:rFonts w:asciiTheme="minorHAnsi" w:hAnsiTheme="minorHAnsi" w:cstheme="minorHAnsi"/>
        </w:rPr>
      </w:pPr>
      <w:r w:rsidRPr="00BB4EFA">
        <w:rPr>
          <w:rFonts w:asciiTheme="minorHAnsi" w:hAnsiTheme="minorHAnsi" w:cstheme="minorHAnsi"/>
        </w:rPr>
        <w:t>Below is the list of activities and a timeline</w:t>
      </w:r>
      <w:r w:rsidRPr="00BB4EFA" w:rsidR="00272B8C">
        <w:rPr>
          <w:rFonts w:asciiTheme="minorHAnsi" w:hAnsiTheme="minorHAnsi" w:cstheme="minorHAnsi"/>
        </w:rPr>
        <w:t>.</w:t>
      </w:r>
    </w:p>
    <w:tbl>
      <w:tblPr>
        <w:tblW w:w="5000" w:type="pct"/>
        <w:jc w:val="center"/>
        <w:tblCellMar>
          <w:left w:w="120" w:type="dxa"/>
          <w:right w:w="120" w:type="dxa"/>
        </w:tblCellMar>
        <w:tblLook w:val="0000" w:firstRow="0" w:lastRow="0" w:firstColumn="0" w:lastColumn="0" w:noHBand="0" w:noVBand="0"/>
      </w:tblPr>
      <w:tblGrid>
        <w:gridCol w:w="4131"/>
        <w:gridCol w:w="5507"/>
      </w:tblGrid>
      <w:tr w:rsidRPr="006F46EE" w:rsidR="003A6082" w:rsidTr="0050009E" w14:paraId="7A20AAD5" w14:textId="77777777">
        <w:trPr>
          <w:cantSplit/>
          <w:trHeight w:val="403"/>
          <w:jc w:val="center"/>
        </w:trPr>
        <w:tc>
          <w:tcPr>
            <w:tcW w:w="5000" w:type="pct"/>
            <w:gridSpan w:val="2"/>
            <w:tcBorders>
              <w:top w:val="single" w:color="auto" w:sz="4" w:space="0"/>
              <w:left w:val="single" w:color="auto" w:sz="4" w:space="0"/>
              <w:right w:val="single" w:color="auto" w:sz="4" w:space="0"/>
            </w:tcBorders>
            <w:shd w:val="pct20" w:color="auto" w:fill="FFFFFF"/>
          </w:tcPr>
          <w:p w:rsidRPr="00BB4EFA" w:rsidR="003A6082" w:rsidP="0050009E" w:rsidRDefault="003A6082" w14:paraId="4F3FAE30" w14:textId="77777777">
            <w:pPr>
              <w:spacing w:after="0" w:line="240" w:lineRule="auto"/>
              <w:jc w:val="center"/>
              <w:rPr>
                <w:rFonts w:eastAsia="Times New Roman" w:asciiTheme="minorHAnsi" w:hAnsiTheme="minorHAnsi" w:cstheme="minorHAnsi"/>
                <w:color w:val="000000"/>
              </w:rPr>
            </w:pPr>
          </w:p>
          <w:p w:rsidRPr="00BB4EFA" w:rsidR="003A6082" w:rsidP="0050009E" w:rsidRDefault="003A6082" w14:paraId="590A45B2" w14:textId="77777777">
            <w:pPr>
              <w:spacing w:after="0" w:line="240" w:lineRule="auto"/>
              <w:jc w:val="center"/>
              <w:rPr>
                <w:rFonts w:eastAsia="Times New Roman" w:asciiTheme="minorHAnsi" w:hAnsiTheme="minorHAnsi" w:cstheme="minorHAnsi"/>
                <w:color w:val="000000"/>
              </w:rPr>
            </w:pPr>
            <w:r w:rsidRPr="00BB4EFA">
              <w:rPr>
                <w:rFonts w:eastAsia="Times New Roman" w:asciiTheme="minorHAnsi" w:hAnsiTheme="minorHAnsi" w:cstheme="minorHAnsi"/>
                <w:color w:val="000000"/>
              </w:rPr>
              <w:t>A.16 - 1  Project Time Schedule</w:t>
            </w:r>
          </w:p>
        </w:tc>
      </w:tr>
      <w:tr w:rsidRPr="006F46EE" w:rsidR="003A6082" w:rsidTr="0050009E" w14:paraId="6D68CD6E" w14:textId="77777777">
        <w:trPr>
          <w:cantSplit/>
          <w:trHeight w:val="403"/>
          <w:jc w:val="center"/>
        </w:trPr>
        <w:tc>
          <w:tcPr>
            <w:tcW w:w="2143" w:type="pct"/>
            <w:tcBorders>
              <w:top w:val="single" w:color="auto" w:sz="6" w:space="0"/>
              <w:left w:val="single" w:color="auto" w:sz="4" w:space="0"/>
            </w:tcBorders>
            <w:shd w:val="pct5" w:color="auto" w:fill="FFFFFF"/>
          </w:tcPr>
          <w:p w:rsidRPr="00BB4EFA" w:rsidR="003A6082" w:rsidP="0050009E" w:rsidRDefault="003A6082" w14:paraId="5246A02B" w14:textId="77777777">
            <w:pPr>
              <w:spacing w:after="0" w:line="240" w:lineRule="auto"/>
              <w:rPr>
                <w:rFonts w:eastAsia="Times New Roman" w:asciiTheme="minorHAnsi" w:hAnsiTheme="minorHAnsi" w:cstheme="minorHAnsi"/>
                <w:color w:val="000000"/>
              </w:rPr>
            </w:pPr>
            <w:r w:rsidRPr="00BB4EFA">
              <w:rPr>
                <w:rFonts w:eastAsia="Times New Roman" w:asciiTheme="minorHAnsi" w:hAnsiTheme="minorHAnsi" w:cstheme="minorHAnsi"/>
                <w:color w:val="000000"/>
              </w:rPr>
              <w:tab/>
              <w:t>Activity</w:t>
            </w:r>
          </w:p>
        </w:tc>
        <w:tc>
          <w:tcPr>
            <w:tcW w:w="2857" w:type="pct"/>
            <w:tcBorders>
              <w:top w:val="single" w:color="auto" w:sz="6" w:space="0"/>
              <w:left w:val="single" w:color="auto" w:sz="6" w:space="0"/>
              <w:right w:val="single" w:color="auto" w:sz="4" w:space="0"/>
            </w:tcBorders>
            <w:shd w:val="pct5" w:color="auto" w:fill="FFFFFF"/>
          </w:tcPr>
          <w:p w:rsidRPr="00BB4EFA" w:rsidR="003A6082" w:rsidP="0050009E" w:rsidRDefault="003A6082" w14:paraId="7A7B75F2" w14:textId="77777777">
            <w:pPr>
              <w:spacing w:after="0" w:line="240" w:lineRule="auto"/>
              <w:rPr>
                <w:rFonts w:eastAsia="Times New Roman" w:asciiTheme="minorHAnsi" w:hAnsiTheme="minorHAnsi" w:cstheme="minorHAnsi"/>
                <w:color w:val="000000"/>
              </w:rPr>
            </w:pPr>
            <w:r w:rsidRPr="00BB4EFA">
              <w:rPr>
                <w:rFonts w:eastAsia="Times New Roman" w:asciiTheme="minorHAnsi" w:hAnsiTheme="minorHAnsi" w:cstheme="minorHAnsi"/>
                <w:color w:val="000000"/>
              </w:rPr>
              <w:tab/>
              <w:t>Time Schedule</w:t>
            </w:r>
          </w:p>
        </w:tc>
      </w:tr>
      <w:tr w:rsidRPr="006F46EE" w:rsidR="003A6082" w:rsidTr="003A6082" w14:paraId="7D98FF57" w14:textId="77777777">
        <w:trPr>
          <w:cantSplit/>
          <w:trHeight w:val="403"/>
          <w:jc w:val="center"/>
        </w:trPr>
        <w:tc>
          <w:tcPr>
            <w:tcW w:w="2143" w:type="pct"/>
            <w:tcBorders>
              <w:top w:val="single" w:color="auto" w:sz="6" w:space="0"/>
              <w:left w:val="single" w:color="auto" w:sz="4" w:space="0"/>
              <w:bottom w:val="single" w:color="auto" w:sz="4" w:space="0"/>
            </w:tcBorders>
            <w:shd w:val="clear" w:color="auto" w:fill="FFFFFF"/>
          </w:tcPr>
          <w:p w:rsidRPr="00BB4EFA" w:rsidR="003A6082" w:rsidP="0050009E" w:rsidRDefault="00BA392A" w14:paraId="689DF35D" w14:textId="746CD46C">
            <w:pPr>
              <w:spacing w:after="0" w:line="240" w:lineRule="auto"/>
              <w:rPr>
                <w:rFonts w:eastAsia="Times New Roman" w:asciiTheme="minorHAnsi" w:hAnsiTheme="minorHAnsi" w:cstheme="minorHAnsi"/>
                <w:color w:val="000000"/>
              </w:rPr>
            </w:pPr>
            <w:r w:rsidRPr="00BB4EFA">
              <w:rPr>
                <w:rFonts w:eastAsia="Times New Roman" w:asciiTheme="minorHAnsi" w:hAnsiTheme="minorHAnsi" w:cstheme="minorHAnsi"/>
                <w:color w:val="000000"/>
              </w:rPr>
              <w:t>Data request forms available</w:t>
            </w:r>
          </w:p>
        </w:tc>
        <w:tc>
          <w:tcPr>
            <w:tcW w:w="2857" w:type="pct"/>
            <w:tcBorders>
              <w:top w:val="single" w:color="auto" w:sz="6" w:space="0"/>
              <w:left w:val="single" w:color="auto" w:sz="6" w:space="0"/>
              <w:bottom w:val="single" w:color="auto" w:sz="4" w:space="0"/>
              <w:right w:val="single" w:color="auto" w:sz="4" w:space="0"/>
            </w:tcBorders>
            <w:shd w:val="clear" w:color="auto" w:fill="FFFFFF"/>
          </w:tcPr>
          <w:p w:rsidRPr="00BB4EFA" w:rsidR="003A6082" w:rsidP="0050009E" w:rsidRDefault="003A6082" w14:paraId="0E8E211D" w14:textId="77777777">
            <w:pPr>
              <w:spacing w:after="0" w:line="240" w:lineRule="auto"/>
              <w:rPr>
                <w:rFonts w:eastAsia="Times New Roman" w:asciiTheme="minorHAnsi" w:hAnsiTheme="minorHAnsi" w:cstheme="minorHAnsi"/>
                <w:color w:val="000000"/>
              </w:rPr>
            </w:pPr>
            <w:r w:rsidRPr="00BB4EFA">
              <w:rPr>
                <w:rFonts w:eastAsia="Times New Roman" w:asciiTheme="minorHAnsi" w:hAnsiTheme="minorHAnsi" w:cstheme="minorHAnsi"/>
                <w:color w:val="000000"/>
              </w:rPr>
              <w:t>1 week after OMB approval</w:t>
            </w:r>
          </w:p>
        </w:tc>
      </w:tr>
      <w:tr w:rsidRPr="006F46EE" w:rsidR="003A6082" w:rsidTr="003A6082" w14:paraId="413C3673" w14:textId="77777777">
        <w:trPr>
          <w:cantSplit/>
          <w:trHeight w:val="403"/>
          <w:jc w:val="center"/>
        </w:trPr>
        <w:tc>
          <w:tcPr>
            <w:tcW w:w="2143" w:type="pct"/>
            <w:tcBorders>
              <w:top w:val="single" w:color="auto" w:sz="4" w:space="0"/>
              <w:left w:val="single" w:color="auto" w:sz="4" w:space="0"/>
              <w:bottom w:val="single" w:color="auto" w:sz="4" w:space="0"/>
              <w:right w:val="single" w:color="auto" w:sz="4" w:space="0"/>
            </w:tcBorders>
            <w:shd w:val="clear" w:color="auto" w:fill="FFFFFF"/>
          </w:tcPr>
          <w:p w:rsidRPr="00BB4EFA" w:rsidR="003A6082" w:rsidP="0050009E" w:rsidRDefault="003A6082" w14:paraId="7188BA71" w14:textId="0E1E33BD">
            <w:pPr>
              <w:spacing w:after="0" w:line="240" w:lineRule="auto"/>
              <w:rPr>
                <w:rFonts w:eastAsia="Times New Roman" w:asciiTheme="minorHAnsi" w:hAnsiTheme="minorHAnsi" w:cstheme="minorHAnsi"/>
                <w:color w:val="000000"/>
              </w:rPr>
            </w:pPr>
            <w:r w:rsidRPr="00BB4EFA">
              <w:rPr>
                <w:rFonts w:eastAsia="Times New Roman" w:asciiTheme="minorHAnsi" w:hAnsiTheme="minorHAnsi" w:cstheme="minorHAnsi"/>
                <w:color w:val="000000"/>
              </w:rPr>
              <w:t xml:space="preserve">Completion of review </w:t>
            </w:r>
            <w:r w:rsidRPr="00BB4EFA" w:rsidR="00BA392A">
              <w:rPr>
                <w:rFonts w:eastAsia="Times New Roman" w:asciiTheme="minorHAnsi" w:hAnsiTheme="minorHAnsi" w:cstheme="minorHAnsi"/>
                <w:color w:val="000000"/>
              </w:rPr>
              <w:t>and response to forms</w:t>
            </w:r>
          </w:p>
        </w:tc>
        <w:tc>
          <w:tcPr>
            <w:tcW w:w="2857" w:type="pct"/>
            <w:tcBorders>
              <w:top w:val="single" w:color="auto" w:sz="4" w:space="0"/>
              <w:left w:val="single" w:color="auto" w:sz="4" w:space="0"/>
              <w:bottom w:val="single" w:color="auto" w:sz="4" w:space="0"/>
              <w:right w:val="single" w:color="auto" w:sz="4" w:space="0"/>
            </w:tcBorders>
            <w:shd w:val="clear" w:color="auto" w:fill="FFFFFF"/>
          </w:tcPr>
          <w:p w:rsidRPr="00BB4EFA" w:rsidR="003A6082" w:rsidP="0050009E" w:rsidRDefault="003A6082" w14:paraId="25657B69" w14:textId="436A2F51">
            <w:pPr>
              <w:spacing w:after="0" w:line="240" w:lineRule="auto"/>
              <w:rPr>
                <w:rFonts w:eastAsia="Times New Roman" w:asciiTheme="minorHAnsi" w:hAnsiTheme="minorHAnsi" w:cstheme="minorHAnsi"/>
                <w:color w:val="000000"/>
              </w:rPr>
            </w:pPr>
            <w:r w:rsidRPr="00BB4EFA">
              <w:rPr>
                <w:rFonts w:eastAsia="Times New Roman" w:asciiTheme="minorHAnsi" w:hAnsiTheme="minorHAnsi" w:cstheme="minorHAnsi"/>
                <w:color w:val="000000"/>
              </w:rPr>
              <w:t>2</w:t>
            </w:r>
            <w:r w:rsidRPr="00BB4EFA" w:rsidR="00BA392A">
              <w:rPr>
                <w:rFonts w:eastAsia="Times New Roman" w:asciiTheme="minorHAnsi" w:hAnsiTheme="minorHAnsi" w:cstheme="minorHAnsi"/>
                <w:color w:val="000000"/>
              </w:rPr>
              <w:t>-3</w:t>
            </w:r>
            <w:r w:rsidRPr="00BB4EFA">
              <w:rPr>
                <w:rFonts w:eastAsia="Times New Roman" w:asciiTheme="minorHAnsi" w:hAnsiTheme="minorHAnsi" w:cstheme="minorHAnsi"/>
                <w:color w:val="000000"/>
              </w:rPr>
              <w:t xml:space="preserve"> weeks after investigator submits request</w:t>
            </w:r>
          </w:p>
        </w:tc>
      </w:tr>
    </w:tbl>
    <w:p w:rsidR="00171D14" w:rsidP="00FF72FC" w:rsidRDefault="00171D14" w14:paraId="66B9DADC" w14:textId="77777777">
      <w:pPr>
        <w:rPr>
          <w:rFonts w:asciiTheme="minorHAnsi" w:hAnsiTheme="minorHAnsi" w:cstheme="minorHAnsi"/>
          <w:b/>
        </w:rPr>
      </w:pPr>
    </w:p>
    <w:p w:rsidRPr="006F46EE" w:rsidR="00FF72FC" w:rsidP="00FF72FC" w:rsidRDefault="00FF72FC" w14:paraId="5FBC83F1" w14:textId="0B0555D1">
      <w:pPr>
        <w:rPr>
          <w:rFonts w:asciiTheme="minorHAnsi" w:hAnsiTheme="minorHAnsi" w:cstheme="minorHAnsi"/>
          <w:b/>
        </w:rPr>
      </w:pPr>
      <w:r w:rsidRPr="006F46EE">
        <w:rPr>
          <w:rFonts w:asciiTheme="minorHAnsi" w:hAnsiTheme="minorHAnsi" w:cstheme="minorHAnsi"/>
          <w:b/>
        </w:rPr>
        <w:t>A.17</w:t>
      </w:r>
      <w:r w:rsidRPr="006F46EE">
        <w:rPr>
          <w:rFonts w:asciiTheme="minorHAnsi" w:hAnsiTheme="minorHAnsi" w:cstheme="minorHAnsi"/>
          <w:b/>
        </w:rPr>
        <w:tab/>
        <w:t>Reason(s) Display of OMB Expiration Date is Inappropriate</w:t>
      </w:r>
    </w:p>
    <w:p w:rsidRPr="00326CAF" w:rsidR="00326CAF" w:rsidP="00326CAF" w:rsidRDefault="00326CAF" w14:paraId="4DE1FDAD" w14:textId="77777777">
      <w:pPr>
        <w:rPr>
          <w:rFonts w:asciiTheme="minorHAnsi" w:hAnsiTheme="minorHAnsi" w:cstheme="minorHAnsi"/>
        </w:rPr>
      </w:pPr>
      <w:r w:rsidRPr="00326CAF">
        <w:rPr>
          <w:rFonts w:asciiTheme="minorHAnsi" w:hAnsiTheme="minorHAnsi" w:cstheme="minorHAnsi"/>
        </w:rPr>
        <w:t xml:space="preserve">We are not requesting exemption from the display of the OMB expiration date. </w:t>
      </w:r>
    </w:p>
    <w:p w:rsidRPr="006F46EE" w:rsidR="00FF72FC" w:rsidP="00FF72FC" w:rsidRDefault="00FF72FC" w14:paraId="59E6CED9" w14:textId="77777777">
      <w:pPr>
        <w:rPr>
          <w:rFonts w:asciiTheme="minorHAnsi" w:hAnsiTheme="minorHAnsi" w:cstheme="minorHAnsi"/>
          <w:b/>
        </w:rPr>
      </w:pPr>
      <w:r w:rsidRPr="006F46EE">
        <w:rPr>
          <w:rFonts w:asciiTheme="minorHAnsi" w:hAnsiTheme="minorHAnsi" w:cstheme="minorHAnsi"/>
          <w:b/>
        </w:rPr>
        <w:t>A.18</w:t>
      </w:r>
      <w:r w:rsidRPr="006F46EE">
        <w:rPr>
          <w:rFonts w:asciiTheme="minorHAnsi" w:hAnsiTheme="minorHAnsi" w:cstheme="minorHAnsi"/>
          <w:b/>
        </w:rPr>
        <w:tab/>
        <w:t>Exceptions to Certification for Paperwork Reduction Act Submissions</w:t>
      </w:r>
    </w:p>
    <w:p w:rsidRPr="006F46EE" w:rsidR="009A69D6" w:rsidP="00A73E8C" w:rsidRDefault="00326CAF" w14:paraId="63F4E6E3" w14:textId="7E365EB2">
      <w:pPr>
        <w:rPr>
          <w:rFonts w:asciiTheme="minorHAnsi" w:hAnsiTheme="minorHAnsi" w:cstheme="minorHAnsi"/>
          <w:color w:val="000000"/>
        </w:rPr>
      </w:pPr>
      <w:r w:rsidRPr="00E66FCC">
        <w:rPr>
          <w:rFonts w:asciiTheme="minorHAnsi" w:hAnsiTheme="minorHAnsi" w:cstheme="minorHAnsi"/>
          <w:color w:val="000000"/>
        </w:rPr>
        <w:t>This information collection will comply with the requirements in 5 CFR 1320.9.</w:t>
      </w:r>
    </w:p>
    <w:sectPr w:rsidRPr="006F46EE" w:rsidR="009A69D6" w:rsidSect="00860A29">
      <w:pgSz w:w="12240" w:h="15840"/>
      <w:pgMar w:top="720" w:right="1296" w:bottom="990" w:left="129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F938B" w14:textId="77777777" w:rsidR="009459BE" w:rsidRDefault="009459BE">
      <w:pPr>
        <w:spacing w:after="0" w:line="240" w:lineRule="auto"/>
      </w:pPr>
      <w:r>
        <w:separator/>
      </w:r>
    </w:p>
  </w:endnote>
  <w:endnote w:type="continuationSeparator" w:id="0">
    <w:p w14:paraId="2FC2E7F7" w14:textId="77777777" w:rsidR="009459BE" w:rsidRDefault="009459BE">
      <w:pPr>
        <w:spacing w:after="0" w:line="240" w:lineRule="auto"/>
      </w:pPr>
      <w:r>
        <w:continuationSeparator/>
      </w:r>
    </w:p>
  </w:endnote>
  <w:endnote w:type="continuationNotice" w:id="1">
    <w:p w14:paraId="1E1997D0" w14:textId="77777777" w:rsidR="009459BE" w:rsidRDefault="009459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D7A6" w14:textId="77777777" w:rsidR="009667B2" w:rsidRDefault="00E35DD1"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39CEB4" w14:textId="77777777" w:rsidR="009667B2" w:rsidRDefault="0096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A553" w14:textId="1AD74A80" w:rsidR="009667B2" w:rsidRDefault="00E35DD1"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3A66">
      <w:rPr>
        <w:rStyle w:val="PageNumber"/>
        <w:noProof/>
      </w:rPr>
      <w:t>7</w:t>
    </w:r>
    <w:r>
      <w:rPr>
        <w:rStyle w:val="PageNumber"/>
      </w:rPr>
      <w:fldChar w:fldCharType="end"/>
    </w:r>
  </w:p>
  <w:p w14:paraId="19AF5BE3" w14:textId="77777777" w:rsidR="009667B2" w:rsidRDefault="009667B2" w:rsidP="009667B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38EE6" w14:textId="77777777" w:rsidR="009459BE" w:rsidRDefault="009459BE">
      <w:pPr>
        <w:spacing w:after="0" w:line="240" w:lineRule="auto"/>
      </w:pPr>
      <w:r>
        <w:separator/>
      </w:r>
    </w:p>
  </w:footnote>
  <w:footnote w:type="continuationSeparator" w:id="0">
    <w:p w14:paraId="6B1E5471" w14:textId="77777777" w:rsidR="009459BE" w:rsidRDefault="009459BE">
      <w:pPr>
        <w:spacing w:after="0" w:line="240" w:lineRule="auto"/>
      </w:pPr>
      <w:r>
        <w:continuationSeparator/>
      </w:r>
    </w:p>
  </w:footnote>
  <w:footnote w:type="continuationNotice" w:id="1">
    <w:p w14:paraId="0E6197AD" w14:textId="77777777" w:rsidR="009459BE" w:rsidRDefault="009459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0F4E"/>
    <w:multiLevelType w:val="hybridMultilevel"/>
    <w:tmpl w:val="8F38FFEC"/>
    <w:lvl w:ilvl="0" w:tplc="22EC04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F87CAE"/>
    <w:multiLevelType w:val="hybridMultilevel"/>
    <w:tmpl w:val="117C0F8A"/>
    <w:lvl w:ilvl="0" w:tplc="5FEA258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24768"/>
    <w:multiLevelType w:val="hybridMultilevel"/>
    <w:tmpl w:val="0D2EF38C"/>
    <w:lvl w:ilvl="0" w:tplc="6E8E9F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F641D"/>
    <w:multiLevelType w:val="hybridMultilevel"/>
    <w:tmpl w:val="A8F8D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F47ADE"/>
    <w:multiLevelType w:val="hybridMultilevel"/>
    <w:tmpl w:val="E7B2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A92F60"/>
    <w:multiLevelType w:val="multilevel"/>
    <w:tmpl w:val="7128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E67212"/>
    <w:multiLevelType w:val="hybridMultilevel"/>
    <w:tmpl w:val="E17C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003F08"/>
    <w:multiLevelType w:val="hybridMultilevel"/>
    <w:tmpl w:val="B66AA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D2A3307"/>
    <w:multiLevelType w:val="hybridMultilevel"/>
    <w:tmpl w:val="86C0EC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4"/>
  </w:num>
  <w:num w:numId="3">
    <w:abstractNumId w:val="14"/>
  </w:num>
  <w:num w:numId="4">
    <w:abstractNumId w:val="1"/>
  </w:num>
  <w:num w:numId="5">
    <w:abstractNumId w:val="7"/>
  </w:num>
  <w:num w:numId="6">
    <w:abstractNumId w:val="6"/>
  </w:num>
  <w:num w:numId="7">
    <w:abstractNumId w:val="9"/>
  </w:num>
  <w:num w:numId="8">
    <w:abstractNumId w:val="11"/>
  </w:num>
  <w:num w:numId="9">
    <w:abstractNumId w:val="10"/>
  </w:num>
  <w:num w:numId="10">
    <w:abstractNumId w:val="15"/>
  </w:num>
  <w:num w:numId="11">
    <w:abstractNumId w:val="2"/>
  </w:num>
  <w:num w:numId="12">
    <w:abstractNumId w:val="18"/>
  </w:num>
  <w:num w:numId="13">
    <w:abstractNumId w:val="19"/>
  </w:num>
  <w:num w:numId="14">
    <w:abstractNumId w:val="0"/>
  </w:num>
  <w:num w:numId="15">
    <w:abstractNumId w:val="5"/>
  </w:num>
  <w:num w:numId="16">
    <w:abstractNumId w:val="8"/>
  </w:num>
  <w:num w:numId="17">
    <w:abstractNumId w:val="3"/>
  </w:num>
  <w:num w:numId="18">
    <w:abstractNumId w:val="13"/>
  </w:num>
  <w:num w:numId="19">
    <w:abstractNumId w:val="1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tDQzMLQwNza3NLEwNTNT0lEKTi0uzszPAykwrQUAi5+cFiwAAAA="/>
  </w:docVars>
  <w:rsids>
    <w:rsidRoot w:val="000F3043"/>
    <w:rsid w:val="00005C1D"/>
    <w:rsid w:val="00007CF9"/>
    <w:rsid w:val="0002424C"/>
    <w:rsid w:val="00024899"/>
    <w:rsid w:val="00036AF1"/>
    <w:rsid w:val="00044872"/>
    <w:rsid w:val="000454A0"/>
    <w:rsid w:val="00046EA2"/>
    <w:rsid w:val="0005118B"/>
    <w:rsid w:val="00051406"/>
    <w:rsid w:val="00062E5C"/>
    <w:rsid w:val="00072C28"/>
    <w:rsid w:val="000748BA"/>
    <w:rsid w:val="00074A1D"/>
    <w:rsid w:val="00076F7B"/>
    <w:rsid w:val="000775E7"/>
    <w:rsid w:val="0008164B"/>
    <w:rsid w:val="00086297"/>
    <w:rsid w:val="000908E3"/>
    <w:rsid w:val="000A385B"/>
    <w:rsid w:val="000B458F"/>
    <w:rsid w:val="000B551A"/>
    <w:rsid w:val="000C442E"/>
    <w:rsid w:val="000D1B3F"/>
    <w:rsid w:val="000D777C"/>
    <w:rsid w:val="000D7933"/>
    <w:rsid w:val="000E03D0"/>
    <w:rsid w:val="000F1B99"/>
    <w:rsid w:val="000F3043"/>
    <w:rsid w:val="000F7CA6"/>
    <w:rsid w:val="00107CC8"/>
    <w:rsid w:val="00124BD0"/>
    <w:rsid w:val="0012513E"/>
    <w:rsid w:val="0012664B"/>
    <w:rsid w:val="00132AB5"/>
    <w:rsid w:val="00136178"/>
    <w:rsid w:val="00136784"/>
    <w:rsid w:val="00142F0F"/>
    <w:rsid w:val="00151732"/>
    <w:rsid w:val="00151740"/>
    <w:rsid w:val="00161455"/>
    <w:rsid w:val="00170EC9"/>
    <w:rsid w:val="00171D14"/>
    <w:rsid w:val="00171EC8"/>
    <w:rsid w:val="00177563"/>
    <w:rsid w:val="001808F0"/>
    <w:rsid w:val="00185E2C"/>
    <w:rsid w:val="0019136E"/>
    <w:rsid w:val="001A6AC0"/>
    <w:rsid w:val="001A7F86"/>
    <w:rsid w:val="001C2DF4"/>
    <w:rsid w:val="001D1071"/>
    <w:rsid w:val="001E5F20"/>
    <w:rsid w:val="001F268B"/>
    <w:rsid w:val="00202334"/>
    <w:rsid w:val="00210A4F"/>
    <w:rsid w:val="00214D6A"/>
    <w:rsid w:val="00221307"/>
    <w:rsid w:val="002324F8"/>
    <w:rsid w:val="00244CDB"/>
    <w:rsid w:val="00245089"/>
    <w:rsid w:val="00255F7C"/>
    <w:rsid w:val="00260A6B"/>
    <w:rsid w:val="002670CD"/>
    <w:rsid w:val="00272B8C"/>
    <w:rsid w:val="00275925"/>
    <w:rsid w:val="002A044E"/>
    <w:rsid w:val="002A5DAC"/>
    <w:rsid w:val="002A77FD"/>
    <w:rsid w:val="002B600A"/>
    <w:rsid w:val="002C1DF4"/>
    <w:rsid w:val="002C33D5"/>
    <w:rsid w:val="002C67E0"/>
    <w:rsid w:val="002D4F3D"/>
    <w:rsid w:val="002E4970"/>
    <w:rsid w:val="002F06A8"/>
    <w:rsid w:val="002F36BC"/>
    <w:rsid w:val="002F4317"/>
    <w:rsid w:val="002F4320"/>
    <w:rsid w:val="002F5157"/>
    <w:rsid w:val="0030270C"/>
    <w:rsid w:val="0030276C"/>
    <w:rsid w:val="00312856"/>
    <w:rsid w:val="0031488F"/>
    <w:rsid w:val="00320227"/>
    <w:rsid w:val="00320406"/>
    <w:rsid w:val="00321201"/>
    <w:rsid w:val="00326CAF"/>
    <w:rsid w:val="00330625"/>
    <w:rsid w:val="003534B1"/>
    <w:rsid w:val="003567FF"/>
    <w:rsid w:val="003613BE"/>
    <w:rsid w:val="0036208F"/>
    <w:rsid w:val="00394D25"/>
    <w:rsid w:val="003A22C4"/>
    <w:rsid w:val="003A6082"/>
    <w:rsid w:val="003B4547"/>
    <w:rsid w:val="003C706A"/>
    <w:rsid w:val="003D45D5"/>
    <w:rsid w:val="003E3468"/>
    <w:rsid w:val="003E5C04"/>
    <w:rsid w:val="003F2AB5"/>
    <w:rsid w:val="003F4EFE"/>
    <w:rsid w:val="003F77D0"/>
    <w:rsid w:val="0040416F"/>
    <w:rsid w:val="004162D3"/>
    <w:rsid w:val="00425331"/>
    <w:rsid w:val="004513BD"/>
    <w:rsid w:val="00457634"/>
    <w:rsid w:val="00462282"/>
    <w:rsid w:val="004625B9"/>
    <w:rsid w:val="004635C7"/>
    <w:rsid w:val="00466FE3"/>
    <w:rsid w:val="004716CF"/>
    <w:rsid w:val="00482101"/>
    <w:rsid w:val="00486DCF"/>
    <w:rsid w:val="00491970"/>
    <w:rsid w:val="00491C09"/>
    <w:rsid w:val="00496E76"/>
    <w:rsid w:val="00497B81"/>
    <w:rsid w:val="004A30A6"/>
    <w:rsid w:val="004B0464"/>
    <w:rsid w:val="004B1175"/>
    <w:rsid w:val="004B6BF7"/>
    <w:rsid w:val="004C2BC5"/>
    <w:rsid w:val="004D4155"/>
    <w:rsid w:val="004E330B"/>
    <w:rsid w:val="004F0E36"/>
    <w:rsid w:val="004F2875"/>
    <w:rsid w:val="004F6CBD"/>
    <w:rsid w:val="00501F4D"/>
    <w:rsid w:val="00504771"/>
    <w:rsid w:val="00507895"/>
    <w:rsid w:val="005134EB"/>
    <w:rsid w:val="005150E7"/>
    <w:rsid w:val="005250F2"/>
    <w:rsid w:val="005410EA"/>
    <w:rsid w:val="00551175"/>
    <w:rsid w:val="00551BD7"/>
    <w:rsid w:val="00554A2B"/>
    <w:rsid w:val="0056500E"/>
    <w:rsid w:val="00571640"/>
    <w:rsid w:val="0057707A"/>
    <w:rsid w:val="00577AF1"/>
    <w:rsid w:val="00580DB6"/>
    <w:rsid w:val="0058124C"/>
    <w:rsid w:val="0058362B"/>
    <w:rsid w:val="005878B1"/>
    <w:rsid w:val="00590145"/>
    <w:rsid w:val="005901C1"/>
    <w:rsid w:val="005A1DC8"/>
    <w:rsid w:val="005A6D6C"/>
    <w:rsid w:val="005B288D"/>
    <w:rsid w:val="005B420C"/>
    <w:rsid w:val="005B4873"/>
    <w:rsid w:val="005C5AC1"/>
    <w:rsid w:val="005D640C"/>
    <w:rsid w:val="005D7EDD"/>
    <w:rsid w:val="005E3A66"/>
    <w:rsid w:val="005E4860"/>
    <w:rsid w:val="005F1C01"/>
    <w:rsid w:val="005F4A54"/>
    <w:rsid w:val="005F71E5"/>
    <w:rsid w:val="00602403"/>
    <w:rsid w:val="006041F3"/>
    <w:rsid w:val="00605AD4"/>
    <w:rsid w:val="00621A00"/>
    <w:rsid w:val="00625A35"/>
    <w:rsid w:val="0062730A"/>
    <w:rsid w:val="006335D5"/>
    <w:rsid w:val="00643D2B"/>
    <w:rsid w:val="0064464F"/>
    <w:rsid w:val="006504C2"/>
    <w:rsid w:val="006745C2"/>
    <w:rsid w:val="006760FD"/>
    <w:rsid w:val="006768D8"/>
    <w:rsid w:val="006825BB"/>
    <w:rsid w:val="006852C5"/>
    <w:rsid w:val="00685B30"/>
    <w:rsid w:val="006A0700"/>
    <w:rsid w:val="006A45F9"/>
    <w:rsid w:val="006B5CE7"/>
    <w:rsid w:val="006C207D"/>
    <w:rsid w:val="006D7C71"/>
    <w:rsid w:val="006E236C"/>
    <w:rsid w:val="006E61D1"/>
    <w:rsid w:val="006E6C00"/>
    <w:rsid w:val="006F16C6"/>
    <w:rsid w:val="006F3FA2"/>
    <w:rsid w:val="006F46EE"/>
    <w:rsid w:val="007029B5"/>
    <w:rsid w:val="00703A2D"/>
    <w:rsid w:val="007063F8"/>
    <w:rsid w:val="00711D79"/>
    <w:rsid w:val="00717158"/>
    <w:rsid w:val="00724A14"/>
    <w:rsid w:val="00730358"/>
    <w:rsid w:val="007304B7"/>
    <w:rsid w:val="00733C79"/>
    <w:rsid w:val="00737820"/>
    <w:rsid w:val="007410D4"/>
    <w:rsid w:val="00741C45"/>
    <w:rsid w:val="00751FB4"/>
    <w:rsid w:val="00752392"/>
    <w:rsid w:val="007577CE"/>
    <w:rsid w:val="007601B2"/>
    <w:rsid w:val="007620D2"/>
    <w:rsid w:val="00767C53"/>
    <w:rsid w:val="00772511"/>
    <w:rsid w:val="007746A2"/>
    <w:rsid w:val="007749E7"/>
    <w:rsid w:val="00790AA2"/>
    <w:rsid w:val="00796872"/>
    <w:rsid w:val="007A509B"/>
    <w:rsid w:val="007A55D9"/>
    <w:rsid w:val="007A6444"/>
    <w:rsid w:val="007B0C56"/>
    <w:rsid w:val="007C3094"/>
    <w:rsid w:val="007C658F"/>
    <w:rsid w:val="007D0541"/>
    <w:rsid w:val="007D11BF"/>
    <w:rsid w:val="007D5B8B"/>
    <w:rsid w:val="007E0F97"/>
    <w:rsid w:val="007E1D87"/>
    <w:rsid w:val="007E374B"/>
    <w:rsid w:val="007E6930"/>
    <w:rsid w:val="008060F3"/>
    <w:rsid w:val="008154D9"/>
    <w:rsid w:val="00815822"/>
    <w:rsid w:val="00821030"/>
    <w:rsid w:val="00824D7E"/>
    <w:rsid w:val="00834985"/>
    <w:rsid w:val="008359FA"/>
    <w:rsid w:val="008427C1"/>
    <w:rsid w:val="00860A29"/>
    <w:rsid w:val="0086248B"/>
    <w:rsid w:val="00864550"/>
    <w:rsid w:val="00870B1F"/>
    <w:rsid w:val="00875942"/>
    <w:rsid w:val="008764C6"/>
    <w:rsid w:val="0088196C"/>
    <w:rsid w:val="008856BC"/>
    <w:rsid w:val="00887EEE"/>
    <w:rsid w:val="008942E9"/>
    <w:rsid w:val="00894FF4"/>
    <w:rsid w:val="008A38E3"/>
    <w:rsid w:val="008C4C11"/>
    <w:rsid w:val="008C6C61"/>
    <w:rsid w:val="008D1299"/>
    <w:rsid w:val="008D204B"/>
    <w:rsid w:val="008D2423"/>
    <w:rsid w:val="008D7588"/>
    <w:rsid w:val="008E5CCE"/>
    <w:rsid w:val="008F3E14"/>
    <w:rsid w:val="00902D02"/>
    <w:rsid w:val="0091598F"/>
    <w:rsid w:val="00915FBD"/>
    <w:rsid w:val="00921C12"/>
    <w:rsid w:val="00923D32"/>
    <w:rsid w:val="00924451"/>
    <w:rsid w:val="00926861"/>
    <w:rsid w:val="00931696"/>
    <w:rsid w:val="00941822"/>
    <w:rsid w:val="00943CE1"/>
    <w:rsid w:val="00943D8A"/>
    <w:rsid w:val="009459BE"/>
    <w:rsid w:val="0096078A"/>
    <w:rsid w:val="00964069"/>
    <w:rsid w:val="009667B2"/>
    <w:rsid w:val="00973017"/>
    <w:rsid w:val="009810A0"/>
    <w:rsid w:val="009860D9"/>
    <w:rsid w:val="00987CA7"/>
    <w:rsid w:val="009906A4"/>
    <w:rsid w:val="00992A63"/>
    <w:rsid w:val="009960F0"/>
    <w:rsid w:val="00996F9F"/>
    <w:rsid w:val="00996FCE"/>
    <w:rsid w:val="009A69D6"/>
    <w:rsid w:val="009C181B"/>
    <w:rsid w:val="009C3E9D"/>
    <w:rsid w:val="009D247A"/>
    <w:rsid w:val="009F3252"/>
    <w:rsid w:val="009F7734"/>
    <w:rsid w:val="00A00193"/>
    <w:rsid w:val="00A00CF8"/>
    <w:rsid w:val="00A066A6"/>
    <w:rsid w:val="00A11A36"/>
    <w:rsid w:val="00A13249"/>
    <w:rsid w:val="00A23596"/>
    <w:rsid w:val="00A24FAA"/>
    <w:rsid w:val="00A337ED"/>
    <w:rsid w:val="00A33DF0"/>
    <w:rsid w:val="00A41CB0"/>
    <w:rsid w:val="00A5169F"/>
    <w:rsid w:val="00A5310A"/>
    <w:rsid w:val="00A57487"/>
    <w:rsid w:val="00A60A6A"/>
    <w:rsid w:val="00A623F8"/>
    <w:rsid w:val="00A6258B"/>
    <w:rsid w:val="00A73E8C"/>
    <w:rsid w:val="00A86220"/>
    <w:rsid w:val="00A9085A"/>
    <w:rsid w:val="00A9269C"/>
    <w:rsid w:val="00A9371D"/>
    <w:rsid w:val="00AA6C8D"/>
    <w:rsid w:val="00AB5D88"/>
    <w:rsid w:val="00AC5E11"/>
    <w:rsid w:val="00AD3438"/>
    <w:rsid w:val="00AE0737"/>
    <w:rsid w:val="00AE51FA"/>
    <w:rsid w:val="00AF01DC"/>
    <w:rsid w:val="00AF502C"/>
    <w:rsid w:val="00B00EB3"/>
    <w:rsid w:val="00B03736"/>
    <w:rsid w:val="00B03F4D"/>
    <w:rsid w:val="00B11C2C"/>
    <w:rsid w:val="00B15FE4"/>
    <w:rsid w:val="00B24F5E"/>
    <w:rsid w:val="00B25017"/>
    <w:rsid w:val="00B27EC0"/>
    <w:rsid w:val="00B27FAD"/>
    <w:rsid w:val="00B360A9"/>
    <w:rsid w:val="00B5662E"/>
    <w:rsid w:val="00B61623"/>
    <w:rsid w:val="00B623F3"/>
    <w:rsid w:val="00B722F2"/>
    <w:rsid w:val="00B766A2"/>
    <w:rsid w:val="00B80ED0"/>
    <w:rsid w:val="00B9763B"/>
    <w:rsid w:val="00BA392A"/>
    <w:rsid w:val="00BA41EF"/>
    <w:rsid w:val="00BA5A8E"/>
    <w:rsid w:val="00BB19E6"/>
    <w:rsid w:val="00BB2B05"/>
    <w:rsid w:val="00BB4EFA"/>
    <w:rsid w:val="00BC7BA6"/>
    <w:rsid w:val="00BE2670"/>
    <w:rsid w:val="00BE2D61"/>
    <w:rsid w:val="00BE5EFA"/>
    <w:rsid w:val="00BE6549"/>
    <w:rsid w:val="00BE76A7"/>
    <w:rsid w:val="00BF0C39"/>
    <w:rsid w:val="00BF491C"/>
    <w:rsid w:val="00C04BE2"/>
    <w:rsid w:val="00C04FAF"/>
    <w:rsid w:val="00C05883"/>
    <w:rsid w:val="00C06EE5"/>
    <w:rsid w:val="00C1159A"/>
    <w:rsid w:val="00C1523F"/>
    <w:rsid w:val="00C20A3D"/>
    <w:rsid w:val="00C21AB2"/>
    <w:rsid w:val="00C22918"/>
    <w:rsid w:val="00C269C3"/>
    <w:rsid w:val="00C37E21"/>
    <w:rsid w:val="00C535C8"/>
    <w:rsid w:val="00C64CEA"/>
    <w:rsid w:val="00C817D9"/>
    <w:rsid w:val="00C8651C"/>
    <w:rsid w:val="00C87DA3"/>
    <w:rsid w:val="00CA0245"/>
    <w:rsid w:val="00CA3A04"/>
    <w:rsid w:val="00CA415B"/>
    <w:rsid w:val="00CA6BB6"/>
    <w:rsid w:val="00CB09E9"/>
    <w:rsid w:val="00CB0B10"/>
    <w:rsid w:val="00CB281E"/>
    <w:rsid w:val="00CE01D3"/>
    <w:rsid w:val="00CE06B0"/>
    <w:rsid w:val="00CE4E8B"/>
    <w:rsid w:val="00CF04AE"/>
    <w:rsid w:val="00CF0ABE"/>
    <w:rsid w:val="00CF0CE6"/>
    <w:rsid w:val="00CF11C3"/>
    <w:rsid w:val="00CF1A75"/>
    <w:rsid w:val="00CF4D67"/>
    <w:rsid w:val="00D02741"/>
    <w:rsid w:val="00D02C65"/>
    <w:rsid w:val="00D04A83"/>
    <w:rsid w:val="00D16BD5"/>
    <w:rsid w:val="00D233BF"/>
    <w:rsid w:val="00D33E74"/>
    <w:rsid w:val="00D34BE5"/>
    <w:rsid w:val="00D37557"/>
    <w:rsid w:val="00D45ED4"/>
    <w:rsid w:val="00D50E24"/>
    <w:rsid w:val="00D518B1"/>
    <w:rsid w:val="00D53893"/>
    <w:rsid w:val="00D71BEC"/>
    <w:rsid w:val="00D7280E"/>
    <w:rsid w:val="00D75D81"/>
    <w:rsid w:val="00D8012D"/>
    <w:rsid w:val="00D84353"/>
    <w:rsid w:val="00D93112"/>
    <w:rsid w:val="00DA0F49"/>
    <w:rsid w:val="00DA4656"/>
    <w:rsid w:val="00DA55D4"/>
    <w:rsid w:val="00DB1217"/>
    <w:rsid w:val="00DB2A74"/>
    <w:rsid w:val="00DB6485"/>
    <w:rsid w:val="00DC4206"/>
    <w:rsid w:val="00DE0996"/>
    <w:rsid w:val="00DE5570"/>
    <w:rsid w:val="00DF3571"/>
    <w:rsid w:val="00DF4653"/>
    <w:rsid w:val="00E02CA4"/>
    <w:rsid w:val="00E03967"/>
    <w:rsid w:val="00E05C82"/>
    <w:rsid w:val="00E15F18"/>
    <w:rsid w:val="00E15FA2"/>
    <w:rsid w:val="00E23949"/>
    <w:rsid w:val="00E26338"/>
    <w:rsid w:val="00E35DD1"/>
    <w:rsid w:val="00E44979"/>
    <w:rsid w:val="00E46F07"/>
    <w:rsid w:val="00E4719C"/>
    <w:rsid w:val="00E5088E"/>
    <w:rsid w:val="00E552A8"/>
    <w:rsid w:val="00E562A9"/>
    <w:rsid w:val="00E56374"/>
    <w:rsid w:val="00E66FCC"/>
    <w:rsid w:val="00E67B10"/>
    <w:rsid w:val="00E72390"/>
    <w:rsid w:val="00E77913"/>
    <w:rsid w:val="00E86EF5"/>
    <w:rsid w:val="00E91C79"/>
    <w:rsid w:val="00E9243B"/>
    <w:rsid w:val="00E94C4A"/>
    <w:rsid w:val="00E95856"/>
    <w:rsid w:val="00E960FC"/>
    <w:rsid w:val="00EA23EF"/>
    <w:rsid w:val="00EA534E"/>
    <w:rsid w:val="00EA749C"/>
    <w:rsid w:val="00EB01F8"/>
    <w:rsid w:val="00EB781B"/>
    <w:rsid w:val="00EB7D24"/>
    <w:rsid w:val="00ED44FD"/>
    <w:rsid w:val="00EE245F"/>
    <w:rsid w:val="00EE3354"/>
    <w:rsid w:val="00EE6737"/>
    <w:rsid w:val="00EF13AA"/>
    <w:rsid w:val="00EF615E"/>
    <w:rsid w:val="00EF7F62"/>
    <w:rsid w:val="00F12FFB"/>
    <w:rsid w:val="00F17174"/>
    <w:rsid w:val="00F20D32"/>
    <w:rsid w:val="00F25559"/>
    <w:rsid w:val="00F33485"/>
    <w:rsid w:val="00F45D2B"/>
    <w:rsid w:val="00F52557"/>
    <w:rsid w:val="00F5299E"/>
    <w:rsid w:val="00F541AE"/>
    <w:rsid w:val="00F5496B"/>
    <w:rsid w:val="00F605F4"/>
    <w:rsid w:val="00F70955"/>
    <w:rsid w:val="00F84C5C"/>
    <w:rsid w:val="00F93FC3"/>
    <w:rsid w:val="00FA551D"/>
    <w:rsid w:val="00FB346E"/>
    <w:rsid w:val="00FB77AA"/>
    <w:rsid w:val="00FC2FA7"/>
    <w:rsid w:val="00FC2FE4"/>
    <w:rsid w:val="00FD39AE"/>
    <w:rsid w:val="00FD738E"/>
    <w:rsid w:val="00FE685D"/>
    <w:rsid w:val="00FE6EA5"/>
    <w:rsid w:val="00FF027E"/>
    <w:rsid w:val="00FF0E93"/>
    <w:rsid w:val="00FF72F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1B1AE"/>
  <w15:docId w15:val="{E6DF9D9D-D701-449F-BBD1-57053D04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6A7"/>
    <w:pPr>
      <w:spacing w:after="200" w:line="276" w:lineRule="auto"/>
    </w:pPr>
    <w:rPr>
      <w:sz w:val="22"/>
      <w:szCs w:val="2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77CE"/>
    <w:rPr>
      <w:sz w:val="16"/>
      <w:szCs w:val="16"/>
    </w:rPr>
  </w:style>
  <w:style w:type="paragraph" w:styleId="CommentText">
    <w:name w:val="annotation text"/>
    <w:basedOn w:val="Normal"/>
    <w:link w:val="CommentTextChar"/>
    <w:uiPriority w:val="99"/>
    <w:semiHidden/>
    <w:unhideWhenUsed/>
    <w:rsid w:val="007577CE"/>
    <w:pPr>
      <w:spacing w:line="240" w:lineRule="auto"/>
    </w:pPr>
    <w:rPr>
      <w:sz w:val="20"/>
      <w:szCs w:val="20"/>
    </w:rPr>
  </w:style>
  <w:style w:type="character" w:customStyle="1" w:styleId="CommentTextChar">
    <w:name w:val="Comment Text Char"/>
    <w:basedOn w:val="DefaultParagraphFont"/>
    <w:link w:val="CommentText"/>
    <w:uiPriority w:val="99"/>
    <w:semiHidden/>
    <w:rsid w:val="007577CE"/>
  </w:style>
  <w:style w:type="paragraph" w:styleId="CommentSubject">
    <w:name w:val="annotation subject"/>
    <w:basedOn w:val="CommentText"/>
    <w:next w:val="CommentText"/>
    <w:link w:val="CommentSubjectChar"/>
    <w:uiPriority w:val="99"/>
    <w:semiHidden/>
    <w:unhideWhenUsed/>
    <w:rsid w:val="007577CE"/>
    <w:rPr>
      <w:b/>
      <w:bCs/>
    </w:rPr>
  </w:style>
  <w:style w:type="character" w:customStyle="1" w:styleId="CommentSubjectChar">
    <w:name w:val="Comment Subject Char"/>
    <w:basedOn w:val="CommentTextChar"/>
    <w:link w:val="CommentSubject"/>
    <w:uiPriority w:val="99"/>
    <w:semiHidden/>
    <w:rsid w:val="007577CE"/>
    <w:rPr>
      <w:b/>
      <w:bCs/>
    </w:rPr>
  </w:style>
  <w:style w:type="paragraph" w:styleId="BodyTextIndent">
    <w:name w:val="Body Text Indent"/>
    <w:basedOn w:val="Normal"/>
    <w:link w:val="BodyTextIndentChar"/>
    <w:rsid w:val="007577CE"/>
    <w:pPr>
      <w:widowControl w:val="0"/>
      <w:autoSpaceDE w:val="0"/>
      <w:autoSpaceDN w:val="0"/>
      <w:adjustRightInd w:val="0"/>
      <w:spacing w:after="0" w:line="480" w:lineRule="auto"/>
      <w:ind w:left="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7577CE"/>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9960F0"/>
    <w:rPr>
      <w:color w:val="605E5C"/>
      <w:shd w:val="clear" w:color="auto" w:fill="E1DFDD"/>
    </w:rPr>
  </w:style>
  <w:style w:type="character" w:styleId="FollowedHyperlink">
    <w:name w:val="FollowedHyperlink"/>
    <w:basedOn w:val="DefaultParagraphFont"/>
    <w:uiPriority w:val="99"/>
    <w:semiHidden/>
    <w:unhideWhenUsed/>
    <w:rsid w:val="009960F0"/>
    <w:rPr>
      <w:color w:val="800080" w:themeColor="followedHyperlink"/>
      <w:u w:val="single"/>
    </w:rPr>
  </w:style>
  <w:style w:type="paragraph" w:styleId="Header">
    <w:name w:val="header"/>
    <w:basedOn w:val="Normal"/>
    <w:link w:val="HeaderChar"/>
    <w:uiPriority w:val="99"/>
    <w:unhideWhenUsed/>
    <w:rsid w:val="00960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78A"/>
    <w:rPr>
      <w:sz w:val="22"/>
      <w:szCs w:val="22"/>
    </w:rPr>
  </w:style>
  <w:style w:type="paragraph" w:styleId="NormalWeb">
    <w:name w:val="Normal (Web)"/>
    <w:basedOn w:val="Normal"/>
    <w:uiPriority w:val="99"/>
    <w:semiHidden/>
    <w:unhideWhenUsed/>
    <w:rsid w:val="00B80ED0"/>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2C67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67E0"/>
  </w:style>
  <w:style w:type="character" w:styleId="FootnoteReference">
    <w:name w:val="footnote reference"/>
    <w:uiPriority w:val="99"/>
    <w:semiHidden/>
    <w:rsid w:val="002C67E0"/>
    <w:rPr>
      <w:rFonts w:cs="Times New Roman"/>
      <w:vertAlign w:val="superscript"/>
    </w:rPr>
  </w:style>
  <w:style w:type="paragraph" w:styleId="Revision">
    <w:name w:val="Revision"/>
    <w:hidden/>
    <w:uiPriority w:val="99"/>
    <w:semiHidden/>
    <w:rsid w:val="0062730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62664">
      <w:bodyDiv w:val="1"/>
      <w:marLeft w:val="0"/>
      <w:marRight w:val="0"/>
      <w:marTop w:val="0"/>
      <w:marBottom w:val="0"/>
      <w:divBdr>
        <w:top w:val="none" w:sz="0" w:space="0" w:color="auto"/>
        <w:left w:val="none" w:sz="0" w:space="0" w:color="auto"/>
        <w:bottom w:val="none" w:sz="0" w:space="0" w:color="auto"/>
        <w:right w:val="none" w:sz="0" w:space="0" w:color="auto"/>
      </w:divBdr>
    </w:div>
    <w:div w:id="242380621">
      <w:bodyDiv w:val="1"/>
      <w:marLeft w:val="0"/>
      <w:marRight w:val="0"/>
      <w:marTop w:val="0"/>
      <w:marBottom w:val="0"/>
      <w:divBdr>
        <w:top w:val="none" w:sz="0" w:space="0" w:color="auto"/>
        <w:left w:val="none" w:sz="0" w:space="0" w:color="auto"/>
        <w:bottom w:val="none" w:sz="0" w:space="0" w:color="auto"/>
        <w:right w:val="none" w:sz="0" w:space="0" w:color="auto"/>
      </w:divBdr>
    </w:div>
    <w:div w:id="384916745">
      <w:bodyDiv w:val="1"/>
      <w:marLeft w:val="0"/>
      <w:marRight w:val="0"/>
      <w:marTop w:val="0"/>
      <w:marBottom w:val="0"/>
      <w:divBdr>
        <w:top w:val="none" w:sz="0" w:space="0" w:color="auto"/>
        <w:left w:val="none" w:sz="0" w:space="0" w:color="auto"/>
        <w:bottom w:val="none" w:sz="0" w:space="0" w:color="auto"/>
        <w:right w:val="none" w:sz="0" w:space="0" w:color="auto"/>
      </w:divBdr>
    </w:div>
    <w:div w:id="993217764">
      <w:bodyDiv w:val="1"/>
      <w:marLeft w:val="0"/>
      <w:marRight w:val="0"/>
      <w:marTop w:val="0"/>
      <w:marBottom w:val="0"/>
      <w:divBdr>
        <w:top w:val="none" w:sz="0" w:space="0" w:color="auto"/>
        <w:left w:val="none" w:sz="0" w:space="0" w:color="auto"/>
        <w:bottom w:val="none" w:sz="0" w:space="0" w:color="auto"/>
        <w:right w:val="none" w:sz="0" w:space="0" w:color="auto"/>
      </w:divBdr>
    </w:div>
    <w:div w:id="1044906379">
      <w:bodyDiv w:val="1"/>
      <w:marLeft w:val="0"/>
      <w:marRight w:val="0"/>
      <w:marTop w:val="0"/>
      <w:marBottom w:val="0"/>
      <w:divBdr>
        <w:top w:val="none" w:sz="0" w:space="0" w:color="auto"/>
        <w:left w:val="none" w:sz="0" w:space="0" w:color="auto"/>
        <w:bottom w:val="none" w:sz="0" w:space="0" w:color="auto"/>
        <w:right w:val="none" w:sz="0" w:space="0" w:color="auto"/>
      </w:divBdr>
    </w:div>
    <w:div w:id="1234586328">
      <w:bodyDiv w:val="1"/>
      <w:marLeft w:val="0"/>
      <w:marRight w:val="0"/>
      <w:marTop w:val="0"/>
      <w:marBottom w:val="0"/>
      <w:divBdr>
        <w:top w:val="none" w:sz="0" w:space="0" w:color="auto"/>
        <w:left w:val="none" w:sz="0" w:space="0" w:color="auto"/>
        <w:bottom w:val="none" w:sz="0" w:space="0" w:color="auto"/>
        <w:right w:val="none" w:sz="0" w:space="0" w:color="auto"/>
      </w:divBdr>
    </w:div>
    <w:div w:id="1392343191">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685670441">
      <w:bodyDiv w:val="1"/>
      <w:marLeft w:val="0"/>
      <w:marRight w:val="0"/>
      <w:marTop w:val="0"/>
      <w:marBottom w:val="0"/>
      <w:divBdr>
        <w:top w:val="none" w:sz="0" w:space="0" w:color="auto"/>
        <w:left w:val="none" w:sz="0" w:space="0" w:color="auto"/>
        <w:bottom w:val="none" w:sz="0" w:space="0" w:color="auto"/>
        <w:right w:val="none" w:sz="0" w:space="0" w:color="auto"/>
      </w:divBdr>
    </w:div>
    <w:div w:id="1713115956">
      <w:bodyDiv w:val="1"/>
      <w:marLeft w:val="0"/>
      <w:marRight w:val="0"/>
      <w:marTop w:val="0"/>
      <w:marBottom w:val="0"/>
      <w:divBdr>
        <w:top w:val="none" w:sz="0" w:space="0" w:color="auto"/>
        <w:left w:val="none" w:sz="0" w:space="0" w:color="auto"/>
        <w:bottom w:val="none" w:sz="0" w:space="0" w:color="auto"/>
        <w:right w:val="none" w:sz="0" w:space="0" w:color="auto"/>
      </w:divBdr>
    </w:div>
    <w:div w:id="1746801906">
      <w:bodyDiv w:val="1"/>
      <w:marLeft w:val="0"/>
      <w:marRight w:val="0"/>
      <w:marTop w:val="0"/>
      <w:marBottom w:val="0"/>
      <w:divBdr>
        <w:top w:val="none" w:sz="0" w:space="0" w:color="auto"/>
        <w:left w:val="none" w:sz="0" w:space="0" w:color="auto"/>
        <w:bottom w:val="none" w:sz="0" w:space="0" w:color="auto"/>
        <w:right w:val="none" w:sz="0" w:space="0" w:color="auto"/>
      </w:divBdr>
    </w:div>
    <w:div w:id="2004120459">
      <w:bodyDiv w:val="1"/>
      <w:marLeft w:val="0"/>
      <w:marRight w:val="0"/>
      <w:marTop w:val="0"/>
      <w:marBottom w:val="0"/>
      <w:divBdr>
        <w:top w:val="none" w:sz="0" w:space="0" w:color="auto"/>
        <w:left w:val="none" w:sz="0" w:space="0" w:color="auto"/>
        <w:bottom w:val="none" w:sz="0" w:space="0" w:color="auto"/>
        <w:right w:val="none" w:sz="0" w:space="0" w:color="auto"/>
      </w:divBdr>
    </w:div>
    <w:div w:id="211524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cornell.edu/uscode/text/42/chapter-6A" TargetMode="External"/><Relationship Id="rId18" Type="http://schemas.openxmlformats.org/officeDocument/2006/relationships/hyperlink" Target="https://www.opm.gov/policy-data-oversight/pay-leave/salaries-wages/salary-tables/22Tables/html/DCB.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hyperlink" Target="https://grants.nih.gov/grants/policy/data_sharing/data_sharing_guidanc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grants.nih.gov/grants/policy/data_sharing/data_sharing_guidance.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nts.nih.gov/grants/policy/data_sharing/data_sharing_guidan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767697D660AC4C81760E8A68F27208" ma:contentTypeVersion="4" ma:contentTypeDescription="Create a new document." ma:contentTypeScope="" ma:versionID="d09c94363dc3de1f439b15cca41a9d20">
  <xsd:schema xmlns:xsd="http://www.w3.org/2001/XMLSchema" xmlns:xs="http://www.w3.org/2001/XMLSchema" xmlns:p="http://schemas.microsoft.com/office/2006/metadata/properties" xmlns:ns2="5247cd01-9492-4ff6-88ca-97235039afb1" xmlns:ns3="6e2dd821-831f-442b-88f4-e3c12c9ccda7" targetNamespace="http://schemas.microsoft.com/office/2006/metadata/properties" ma:root="true" ma:fieldsID="7b7e30f6f5ee7a183c065cd727450a29" ns2:_="" ns3:_="">
    <xsd:import namespace="5247cd01-9492-4ff6-88ca-97235039afb1"/>
    <xsd:import namespace="6e2dd821-831f-442b-88f4-e3c12c9ccd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7cd01-9492-4ff6-88ca-97235039a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2dd821-831f-442b-88f4-e3c12c9ccd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2DB82B-1AE7-43A1-A4E1-BA9A21445273}">
  <ds:schemaRefs>
    <ds:schemaRef ds:uri="http://schemas.microsoft.com/sharepoint/v3/contenttype/forms"/>
  </ds:schemaRefs>
</ds:datastoreItem>
</file>

<file path=customXml/itemProps3.xml><?xml version="1.0" encoding="utf-8"?>
<ds:datastoreItem xmlns:ds="http://schemas.openxmlformats.org/officeDocument/2006/customXml" ds:itemID="{B2CF7031-B832-4A51-ABFC-10FA405EE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7cd01-9492-4ff6-88ca-97235039afb1"/>
    <ds:schemaRef ds:uri="6e2dd821-831f-442b-88f4-e3c12c9cc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3531C-C83F-45D7-A908-4C78AC289E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3378</Words>
  <Characters>19260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22593</CharactersWithSpaces>
  <SharedDoc>false</SharedDoc>
  <HLinks>
    <vt:vector size="6" baseType="variant">
      <vt:variant>
        <vt:i4>5963844</vt:i4>
      </vt:variant>
      <vt:variant>
        <vt:i4>3</vt:i4>
      </vt:variant>
      <vt:variant>
        <vt:i4>0</vt:i4>
      </vt:variant>
      <vt:variant>
        <vt:i4>5</vt:i4>
      </vt:variant>
      <vt:variant>
        <vt:lpwstr>http://oma.od.nih.gov/public/MS/privacy/Pages/privacyact.aspx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Abdelmouti, Tawanda (NIH/OD) [E]</cp:lastModifiedBy>
  <cp:revision>10</cp:revision>
  <dcterms:created xsi:type="dcterms:W3CDTF">2022-03-14T20:03:00Z</dcterms:created>
  <dcterms:modified xsi:type="dcterms:W3CDTF">2022-03-15T17:59:00Z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0x01010017767697D660AC4C81760E8A68F27208</vt:lpwstr>
  </property>
</Properties>
</file>