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82328" w:rsidR="00663C2F" w:rsidP="00663C2F" w:rsidRDefault="00663C2F" w14:paraId="2E743F5F" w14:textId="03339FE7">
      <w:pPr>
        <w:pStyle w:val="Heading1"/>
        <w:spacing w:before="0"/>
        <w:jc w:val="center"/>
        <w:rPr>
          <w:rFonts w:ascii="Times New Roman" w:hAnsi="Times New Roman" w:cs="Times New Roman"/>
          <w:b/>
          <w:bCs/>
          <w:color w:val="auto"/>
          <w:sz w:val="24"/>
          <w:szCs w:val="24"/>
        </w:rPr>
      </w:pPr>
      <w:r w:rsidRPr="00882328">
        <w:rPr>
          <w:rFonts w:ascii="Times New Roman" w:hAnsi="Times New Roman" w:cs="Times New Roman"/>
          <w:b/>
          <w:bCs/>
          <w:color w:val="auto"/>
          <w:sz w:val="24"/>
          <w:szCs w:val="24"/>
        </w:rPr>
        <w:t xml:space="preserve">Supporting Statements Part B for Disability Perception </w:t>
      </w:r>
      <w:r w:rsidRPr="00882328" w:rsidR="005864F3">
        <w:rPr>
          <w:rFonts w:ascii="Times New Roman" w:hAnsi="Times New Roman" w:cs="Times New Roman"/>
          <w:b/>
          <w:bCs/>
          <w:color w:val="auto"/>
          <w:sz w:val="24"/>
          <w:szCs w:val="24"/>
        </w:rPr>
        <w:t>Survey</w:t>
      </w:r>
      <w:r w:rsidRPr="00882328">
        <w:rPr>
          <w:rFonts w:ascii="Times New Roman" w:hAnsi="Times New Roman" w:cs="Times New Roman"/>
          <w:b/>
          <w:bCs/>
          <w:color w:val="auto"/>
          <w:sz w:val="24"/>
          <w:szCs w:val="24"/>
        </w:rPr>
        <w:t xml:space="preserve"> (DPS)</w:t>
      </w:r>
    </w:p>
    <w:p w:rsidRPr="00882328" w:rsidR="00663C2F" w:rsidP="00663C2F" w:rsidRDefault="00663C2F" w14:paraId="735AA255" w14:textId="412E7611">
      <w:pPr>
        <w:pStyle w:val="Heading1"/>
        <w:spacing w:before="0"/>
        <w:jc w:val="center"/>
        <w:rPr>
          <w:rFonts w:ascii="Times New Roman" w:hAnsi="Times New Roman" w:cs="Times New Roman"/>
          <w:b/>
          <w:bCs/>
          <w:color w:val="auto"/>
          <w:sz w:val="24"/>
          <w:szCs w:val="24"/>
        </w:rPr>
      </w:pPr>
      <w:r w:rsidRPr="00882328">
        <w:rPr>
          <w:rFonts w:ascii="Times New Roman" w:hAnsi="Times New Roman" w:cs="Times New Roman"/>
          <w:b/>
          <w:bCs/>
          <w:color w:val="auto"/>
          <w:sz w:val="24"/>
          <w:szCs w:val="24"/>
        </w:rPr>
        <w:t>OMB No. 0960-NEW</w:t>
      </w:r>
    </w:p>
    <w:p w:rsidRPr="00882328" w:rsidR="00663C2F" w:rsidP="00C66DF2" w:rsidRDefault="00663C2F" w14:paraId="636B31C4" w14:textId="5EB5E90E">
      <w:pPr>
        <w:pStyle w:val="ListParagraph"/>
        <w:spacing w:after="0" w:line="240" w:lineRule="auto"/>
        <w:jc w:val="center"/>
        <w:rPr>
          <w:rFonts w:ascii="Times New Roman" w:hAnsi="Times New Roman" w:cs="Times New Roman"/>
          <w:b/>
          <w:bCs/>
          <w:sz w:val="24"/>
          <w:szCs w:val="24"/>
          <w:lang w:val="en"/>
        </w:rPr>
      </w:pPr>
    </w:p>
    <w:p w:rsidRPr="00882328" w:rsidR="00FD72E6" w:rsidP="005864F3" w:rsidRDefault="005864F3" w14:paraId="16574A5F" w14:textId="01578BA7">
      <w:pPr>
        <w:ind w:left="-360"/>
        <w:rPr>
          <w:rFonts w:ascii="Times New Roman" w:hAnsi="Times New Roman" w:cs="Times New Roman"/>
          <w:b/>
          <w:sz w:val="24"/>
          <w:szCs w:val="24"/>
          <w:u w:val="single"/>
        </w:rPr>
      </w:pPr>
      <w:r w:rsidRPr="00882328">
        <w:rPr>
          <w:rFonts w:ascii="Times New Roman" w:hAnsi="Times New Roman" w:cs="Times New Roman"/>
          <w:b/>
          <w:sz w:val="24"/>
          <w:szCs w:val="24"/>
        </w:rPr>
        <w:t xml:space="preserve">B. </w:t>
      </w:r>
      <w:r w:rsidRPr="00882328">
        <w:rPr>
          <w:rFonts w:ascii="Times New Roman" w:hAnsi="Times New Roman" w:cs="Times New Roman"/>
          <w:b/>
          <w:sz w:val="24"/>
          <w:szCs w:val="24"/>
          <w:u w:val="single"/>
        </w:rPr>
        <w:t xml:space="preserve">  </w:t>
      </w:r>
      <w:r w:rsidRPr="00882328" w:rsidR="00FD72E6">
        <w:rPr>
          <w:rFonts w:ascii="Times New Roman" w:hAnsi="Times New Roman" w:cs="Times New Roman"/>
          <w:b/>
          <w:sz w:val="24"/>
          <w:szCs w:val="24"/>
          <w:u w:val="single"/>
        </w:rPr>
        <w:t>Collections of Information Employing Statistical Methods</w:t>
      </w:r>
    </w:p>
    <w:p w:rsidRPr="00882328" w:rsidR="005864F3" w:rsidP="005864F3" w:rsidRDefault="000E2192" w14:paraId="5B9C3951" w14:textId="00014F25">
      <w:pPr>
        <w:spacing w:after="0" w:line="240" w:lineRule="auto"/>
        <w:rPr>
          <w:rFonts w:ascii="Times New Roman" w:hAnsi="Times New Roman" w:cs="Times New Roman"/>
          <w:sz w:val="24"/>
          <w:szCs w:val="24"/>
        </w:rPr>
      </w:pPr>
      <w:r w:rsidRPr="00882328">
        <w:rPr>
          <w:rFonts w:ascii="Times New Roman" w:hAnsi="Times New Roman" w:cs="Times New Roman"/>
          <w:sz w:val="24"/>
          <w:szCs w:val="24"/>
        </w:rPr>
        <w:t>The purpose of the Disability Perception Survey (DPS) is to is understand the type of information working adults currently have about the SSDI program to improve projections of disability applications and incidence.  The Disability Perceptions Survey will capture attitudes and perceptions about SSDI among working-age adults in the general population, and what role</w:t>
      </w:r>
      <w:r w:rsidRPr="00882328" w:rsidR="00424465">
        <w:rPr>
          <w:rFonts w:ascii="Times New Roman" w:hAnsi="Times New Roman" w:cs="Times New Roman"/>
          <w:sz w:val="24"/>
          <w:szCs w:val="24"/>
        </w:rPr>
        <w:t>s</w:t>
      </w:r>
      <w:r w:rsidRPr="00882328">
        <w:rPr>
          <w:rFonts w:ascii="Times New Roman" w:hAnsi="Times New Roman" w:cs="Times New Roman"/>
          <w:sz w:val="24"/>
          <w:szCs w:val="24"/>
        </w:rPr>
        <w:t xml:space="preserve"> those factors ultimately play in individuals’ decisions to apply to the program. </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 xml:space="preserve">The DPS evaluation will consist of two parts:  (1) the DPS administered to working-age adults </w:t>
      </w:r>
    </w:p>
    <w:p w:rsidRPr="00882328" w:rsidR="00B632B1" w:rsidP="005864F3" w:rsidRDefault="000E2192" w14:paraId="4C1E4BEF" w14:textId="4C998031">
      <w:pPr>
        <w:spacing w:after="0" w:line="240" w:lineRule="auto"/>
        <w:rPr>
          <w:rFonts w:ascii="Times New Roman" w:hAnsi="Times New Roman" w:cs="Times New Roman"/>
          <w:sz w:val="24"/>
          <w:szCs w:val="24"/>
        </w:rPr>
      </w:pPr>
      <w:r w:rsidRPr="00882328">
        <w:rPr>
          <w:rFonts w:ascii="Times New Roman" w:hAnsi="Times New Roman" w:cs="Times New Roman"/>
          <w:sz w:val="24"/>
          <w:szCs w:val="24"/>
        </w:rPr>
        <w:t xml:space="preserve">(18 to 64 years of age) </w:t>
      </w:r>
      <w:r w:rsidRPr="00882328">
        <w:rPr>
          <w:rFonts w:ascii="Times New Roman" w:hAnsi="Times New Roman" w:eastAsia="Calibri" w:cs="Times New Roman"/>
          <w:sz w:val="24"/>
          <w:szCs w:val="24"/>
        </w:rPr>
        <w:t xml:space="preserve">SSDI program recipients, and those who may qualify </w:t>
      </w:r>
      <w:r w:rsidRPr="00882328">
        <w:rPr>
          <w:rFonts w:ascii="Times New Roman" w:hAnsi="Times New Roman" w:cs="Times New Roman"/>
          <w:sz w:val="24"/>
          <w:szCs w:val="24"/>
        </w:rPr>
        <w:t>for SSDI benefits; and (2)</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links of the survey data, including the individuals’ social security numbers, to individuals’ administrative records for research purpose.  SSA will use the data the DPS collects to learn about the average American SSDI adult recipient’s knowledge and understanding of the SSDI program and about who qualifies for these benefits</w:t>
      </w:r>
      <w:r w:rsidR="00C94215">
        <w:rPr>
          <w:rFonts w:ascii="Times New Roman" w:hAnsi="Times New Roman" w:cs="Times New Roman"/>
          <w:sz w:val="24"/>
          <w:szCs w:val="24"/>
        </w:rPr>
        <w:t>.</w:t>
      </w:r>
    </w:p>
    <w:p w:rsidRPr="00882328" w:rsidR="000E2192" w:rsidP="0068426F" w:rsidRDefault="000E2192" w14:paraId="19D2F85E" w14:textId="77777777">
      <w:pPr>
        <w:pStyle w:val="Heading2"/>
        <w:rPr>
          <w:rFonts w:ascii="Times New Roman" w:hAnsi="Times New Roman" w:cs="Times New Roman"/>
          <w:sz w:val="24"/>
          <w:szCs w:val="24"/>
        </w:rPr>
      </w:pPr>
      <w:bookmarkStart w:name="_Toc93568225" w:id="0"/>
    </w:p>
    <w:p w:rsidRPr="00882328" w:rsidR="0068426F" w:rsidP="0068426F" w:rsidRDefault="0068426F" w14:paraId="28A8E22C" w14:textId="67DE97DD">
      <w:pPr>
        <w:pStyle w:val="Heading2"/>
        <w:rPr>
          <w:rFonts w:ascii="Times New Roman" w:hAnsi="Times New Roman" w:cs="Times New Roman"/>
          <w:b/>
          <w:bCs/>
          <w:sz w:val="24"/>
          <w:szCs w:val="24"/>
        </w:rPr>
      </w:pPr>
      <w:r w:rsidRPr="00882328">
        <w:rPr>
          <w:rFonts w:ascii="Times New Roman" w:hAnsi="Times New Roman" w:cs="Times New Roman"/>
          <w:b/>
          <w:bCs/>
          <w:sz w:val="24"/>
          <w:szCs w:val="24"/>
        </w:rPr>
        <w:t>1.</w:t>
      </w:r>
      <w:r w:rsidRPr="00882328" w:rsidR="00FC623F">
        <w:rPr>
          <w:rFonts w:ascii="Times New Roman" w:hAnsi="Times New Roman" w:cs="Times New Roman"/>
          <w:b/>
          <w:bCs/>
          <w:sz w:val="24"/>
          <w:szCs w:val="24"/>
        </w:rPr>
        <w:t xml:space="preserve"> </w:t>
      </w:r>
      <w:r w:rsidRPr="00882328">
        <w:rPr>
          <w:rFonts w:ascii="Times New Roman" w:hAnsi="Times New Roman" w:cs="Times New Roman"/>
          <w:b/>
          <w:bCs/>
          <w:sz w:val="24"/>
          <w:szCs w:val="24"/>
        </w:rPr>
        <w:t xml:space="preserve"> Statistical Methodology</w:t>
      </w:r>
      <w:bookmarkEnd w:id="0"/>
    </w:p>
    <w:p w:rsidR="002F0515" w:rsidP="002F0515" w:rsidRDefault="00245E30" w14:paraId="53BFA3E2" w14:textId="3AB6B4D5">
      <w:pPr>
        <w:spacing w:after="0" w:line="240" w:lineRule="auto"/>
        <w:ind w:left="274"/>
        <w:rPr>
          <w:rFonts w:ascii="Times New Roman" w:hAnsi="Times New Roman" w:cs="Times New Roman"/>
          <w:sz w:val="24"/>
          <w:szCs w:val="24"/>
        </w:rPr>
      </w:pPr>
      <w:r w:rsidRPr="00882328">
        <w:rPr>
          <w:rFonts w:ascii="Times New Roman" w:hAnsi="Times New Roman" w:cs="Times New Roman"/>
          <w:sz w:val="24"/>
          <w:szCs w:val="24"/>
        </w:rPr>
        <w:t>We expect to achieve 5,011 completed interviews among</w:t>
      </w:r>
      <w:r w:rsidR="00C66DF2">
        <w:rPr>
          <w:rFonts w:ascii="Times New Roman" w:hAnsi="Times New Roman" w:cs="Times New Roman"/>
          <w:sz w:val="24"/>
          <w:szCs w:val="24"/>
        </w:rPr>
        <w:t xml:space="preserve"> adults ages</w:t>
      </w:r>
      <w:r w:rsidRPr="00882328">
        <w:rPr>
          <w:rFonts w:ascii="Times New Roman" w:hAnsi="Times New Roman" w:cs="Times New Roman"/>
          <w:sz w:val="24"/>
          <w:szCs w:val="24"/>
        </w:rPr>
        <w:t xml:space="preserve"> 18-64</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year</w:t>
      </w:r>
      <w:r w:rsidR="00DF499B">
        <w:rPr>
          <w:rFonts w:ascii="Times New Roman" w:hAnsi="Times New Roman" w:cs="Times New Roman"/>
          <w:sz w:val="24"/>
          <w:szCs w:val="24"/>
        </w:rPr>
        <w:t xml:space="preserve">s </w:t>
      </w:r>
      <w:r w:rsidRPr="00882328">
        <w:rPr>
          <w:rFonts w:ascii="Times New Roman" w:hAnsi="Times New Roman" w:cs="Times New Roman"/>
          <w:sz w:val="24"/>
          <w:szCs w:val="24"/>
        </w:rPr>
        <w:t xml:space="preserve">old in the U.S. with a projected survey completion rate of 80.2%. </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 xml:space="preserve">The plan includes a small buffer </w:t>
      </w:r>
    </w:p>
    <w:p w:rsidR="00245E30" w:rsidP="002F0515" w:rsidRDefault="00245E30" w14:paraId="734A7A0F" w14:textId="2B217250">
      <w:pPr>
        <w:spacing w:after="0" w:line="240" w:lineRule="auto"/>
        <w:ind w:left="274"/>
        <w:rPr>
          <w:rFonts w:ascii="Times New Roman" w:hAnsi="Times New Roman" w:cs="Times New Roman"/>
          <w:sz w:val="24"/>
          <w:szCs w:val="24"/>
        </w:rPr>
      </w:pPr>
      <w:r w:rsidRPr="00882328">
        <w:rPr>
          <w:rFonts w:ascii="Times New Roman" w:hAnsi="Times New Roman" w:cs="Times New Roman"/>
          <w:sz w:val="24"/>
          <w:szCs w:val="24"/>
        </w:rPr>
        <w:t>(of ~2% of the target 5,000 interviews) in the event tha</w:t>
      </w:r>
      <w:r w:rsidR="00C66DF2">
        <w:rPr>
          <w:rFonts w:ascii="Times New Roman" w:hAnsi="Times New Roman" w:cs="Times New Roman"/>
          <w:sz w:val="24"/>
          <w:szCs w:val="24"/>
        </w:rPr>
        <w:t xml:space="preserve">t we subsequently deem </w:t>
      </w:r>
      <w:r w:rsidRPr="00882328">
        <w:rPr>
          <w:rFonts w:ascii="Times New Roman" w:hAnsi="Times New Roman" w:cs="Times New Roman"/>
          <w:sz w:val="24"/>
          <w:szCs w:val="24"/>
        </w:rPr>
        <w:t>initially assumed complet</w:t>
      </w:r>
      <w:r w:rsidRPr="00882328" w:rsidR="00424465">
        <w:rPr>
          <w:rFonts w:ascii="Times New Roman" w:hAnsi="Times New Roman" w:cs="Times New Roman"/>
          <w:sz w:val="24"/>
          <w:szCs w:val="24"/>
        </w:rPr>
        <w:t>ed surveys</w:t>
      </w:r>
      <w:r w:rsidR="00C66DF2">
        <w:rPr>
          <w:rFonts w:ascii="Times New Roman" w:hAnsi="Times New Roman" w:cs="Times New Roman"/>
          <w:sz w:val="24"/>
          <w:szCs w:val="24"/>
        </w:rPr>
        <w:t xml:space="preserve"> ineligible for the study or incomplete</w:t>
      </w:r>
      <w:r w:rsidRPr="00882328">
        <w:rPr>
          <w:rFonts w:ascii="Times New Roman" w:hAnsi="Times New Roman" w:cs="Times New Roman"/>
          <w:sz w:val="24"/>
          <w:szCs w:val="24"/>
        </w:rPr>
        <w:t xml:space="preserve">. </w:t>
      </w:r>
    </w:p>
    <w:p w:rsidRPr="00882328" w:rsidR="00C66DF2" w:rsidP="002F0515" w:rsidRDefault="00C66DF2" w14:paraId="3D2B355D" w14:textId="77777777">
      <w:pPr>
        <w:spacing w:after="0" w:line="240" w:lineRule="auto"/>
        <w:ind w:left="274"/>
        <w:rPr>
          <w:rFonts w:ascii="Times New Roman" w:hAnsi="Times New Roman" w:cs="Times New Roman"/>
          <w:sz w:val="24"/>
          <w:szCs w:val="24"/>
        </w:rPr>
      </w:pPr>
    </w:p>
    <w:p w:rsidRPr="00882328" w:rsidR="00245E30" w:rsidP="00424465" w:rsidRDefault="00424465" w14:paraId="0B3994A7" w14:textId="65F711A5">
      <w:pPr>
        <w:ind w:left="270"/>
        <w:rPr>
          <w:rFonts w:ascii="Times New Roman" w:hAnsi="Times New Roman" w:cs="Times New Roman"/>
          <w:sz w:val="24"/>
          <w:szCs w:val="24"/>
        </w:rPr>
      </w:pPr>
      <w:r w:rsidRPr="00882328">
        <w:rPr>
          <w:rFonts w:ascii="Times New Roman" w:hAnsi="Times New Roman" w:cs="Times New Roman"/>
          <w:sz w:val="24"/>
          <w:szCs w:val="24"/>
        </w:rPr>
        <w:t>We will select the s</w:t>
      </w:r>
      <w:r w:rsidRPr="00882328" w:rsidR="00245E30">
        <w:rPr>
          <w:rFonts w:ascii="Times New Roman" w:hAnsi="Times New Roman" w:cs="Times New Roman"/>
          <w:sz w:val="24"/>
          <w:szCs w:val="24"/>
        </w:rPr>
        <w:t xml:space="preserve">ample for the study </w:t>
      </w:r>
      <w:r w:rsidRPr="00882328">
        <w:rPr>
          <w:rFonts w:ascii="Times New Roman" w:hAnsi="Times New Roman" w:cs="Times New Roman"/>
          <w:sz w:val="24"/>
          <w:szCs w:val="24"/>
        </w:rPr>
        <w:t>u</w:t>
      </w:r>
      <w:r w:rsidRPr="00882328" w:rsidR="00245E30">
        <w:rPr>
          <w:rFonts w:ascii="Times New Roman" w:hAnsi="Times New Roman" w:cs="Times New Roman"/>
          <w:sz w:val="24"/>
          <w:szCs w:val="24"/>
        </w:rPr>
        <w:t xml:space="preserve">sing a stratified sample design. </w:t>
      </w:r>
      <w:r w:rsidR="00C66DF2">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More specifically, </w:t>
      </w:r>
      <w:r w:rsidR="00DF499B">
        <w:rPr>
          <w:rFonts w:ascii="Times New Roman" w:hAnsi="Times New Roman" w:cs="Times New Roman"/>
          <w:sz w:val="24"/>
          <w:szCs w:val="24"/>
        </w:rPr>
        <w:t>w</w:t>
      </w:r>
      <w:r w:rsidR="00C66DF2">
        <w:rPr>
          <w:rFonts w:ascii="Times New Roman" w:hAnsi="Times New Roman" w:cs="Times New Roman"/>
          <w:sz w:val="24"/>
          <w:szCs w:val="24"/>
        </w:rPr>
        <w:t xml:space="preserve">e will stratify the </w:t>
      </w:r>
      <w:proofErr w:type="spellStart"/>
      <w:r w:rsidR="00C66DF2">
        <w:rPr>
          <w:rFonts w:ascii="Times New Roman" w:hAnsi="Times New Roman" w:cs="Times New Roman"/>
          <w:sz w:val="24"/>
          <w:szCs w:val="24"/>
        </w:rPr>
        <w:t>A</w:t>
      </w:r>
      <w:r w:rsidRPr="00882328" w:rsidR="00245E30">
        <w:rPr>
          <w:rFonts w:ascii="Times New Roman" w:hAnsi="Times New Roman" w:cs="Times New Roman"/>
          <w:sz w:val="24"/>
          <w:szCs w:val="24"/>
        </w:rPr>
        <w:t>meriSpeak</w:t>
      </w:r>
      <w:proofErr w:type="spellEnd"/>
      <w:r w:rsidRPr="00882328" w:rsidR="00245E30">
        <w:rPr>
          <w:rFonts w:ascii="Times New Roman" w:hAnsi="Times New Roman" w:cs="Times New Roman"/>
          <w:sz w:val="24"/>
          <w:szCs w:val="24"/>
        </w:rPr>
        <w:t xml:space="preserve"> Panel</w:t>
      </w:r>
      <w:r w:rsidR="00C66DF2">
        <w:rPr>
          <w:rFonts w:ascii="Times New Roman" w:hAnsi="Times New Roman" w:cs="Times New Roman"/>
          <w:sz w:val="24"/>
          <w:szCs w:val="24"/>
        </w:rPr>
        <w:t xml:space="preserve"> </w:t>
      </w:r>
      <w:r w:rsidRPr="00882328" w:rsidR="00245E30">
        <w:rPr>
          <w:rFonts w:ascii="Times New Roman" w:hAnsi="Times New Roman" w:cs="Times New Roman"/>
          <w:sz w:val="24"/>
          <w:szCs w:val="24"/>
        </w:rPr>
        <w:t>using the following variables:</w:t>
      </w:r>
    </w:p>
    <w:p w:rsidRPr="00882328" w:rsidR="00245E30" w:rsidP="00245E30" w:rsidRDefault="00245E30" w14:paraId="3B08803E" w14:textId="77777777">
      <w:pPr>
        <w:pStyle w:val="ListParagraph"/>
        <w:numPr>
          <w:ilvl w:val="0"/>
          <w:numId w:val="14"/>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Census Region of the panelist (1=Northeast, 2=Midwest, 3=South, 4=West)</w:t>
      </w:r>
    </w:p>
    <w:p w:rsidRPr="00882328" w:rsidR="00245E30" w:rsidP="00245E30" w:rsidRDefault="00245E30" w14:paraId="502C9F7E" w14:textId="77777777">
      <w:pPr>
        <w:pStyle w:val="ListParagraph"/>
        <w:numPr>
          <w:ilvl w:val="0"/>
          <w:numId w:val="14"/>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Race/ethnicity of the panelist (1=non-Hispanic White/non-Hispanic All Other, 2=Hispanic/non-Hispanic Black)</w:t>
      </w:r>
    </w:p>
    <w:p w:rsidRPr="00882328" w:rsidR="00245E30" w:rsidP="00245E30" w:rsidRDefault="00245E30" w14:paraId="5AEF7DDD" w14:textId="77777777">
      <w:pPr>
        <w:pStyle w:val="ListParagraph"/>
        <w:numPr>
          <w:ilvl w:val="0"/>
          <w:numId w:val="14"/>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Age of the panelist (1=18-49 years, 2=50-64 years)</w:t>
      </w:r>
    </w:p>
    <w:p w:rsidRPr="00882328" w:rsidR="00245E30" w:rsidP="00245E30" w:rsidRDefault="00245E30" w14:paraId="30BC6000" w14:textId="77777777">
      <w:pPr>
        <w:pStyle w:val="ListParagraph"/>
        <w:numPr>
          <w:ilvl w:val="0"/>
          <w:numId w:val="14"/>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Educational attainment of the panelist (1=Some college or less</w:t>
      </w:r>
      <w:r w:rsidRPr="00882328">
        <w:rPr>
          <w:rStyle w:val="FootnoteReference"/>
          <w:rFonts w:ascii="Times New Roman" w:hAnsi="Times New Roman" w:cs="Times New Roman"/>
          <w:sz w:val="24"/>
          <w:szCs w:val="24"/>
        </w:rPr>
        <w:footnoteReference w:id="1"/>
      </w:r>
      <w:r w:rsidRPr="00882328">
        <w:rPr>
          <w:rFonts w:ascii="Times New Roman" w:hAnsi="Times New Roman" w:cs="Times New Roman"/>
          <w:sz w:val="24"/>
          <w:szCs w:val="24"/>
        </w:rPr>
        <w:t>, 2=4-year college or above)</w:t>
      </w:r>
    </w:p>
    <w:p w:rsidRPr="00882328" w:rsidR="00245E30" w:rsidP="00245E30" w:rsidRDefault="00245E30" w14:paraId="45BBBC3D" w14:textId="526CDEFA">
      <w:pPr>
        <w:pStyle w:val="ListParagraph"/>
        <w:numPr>
          <w:ilvl w:val="0"/>
          <w:numId w:val="14"/>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Gender of the panelist (1=Male, 2=Female)</w:t>
      </w:r>
      <w:r w:rsidR="00DF499B">
        <w:rPr>
          <w:rFonts w:ascii="Times New Roman" w:hAnsi="Times New Roman" w:cs="Times New Roman"/>
          <w:sz w:val="24"/>
          <w:szCs w:val="24"/>
        </w:rPr>
        <w:t>.</w:t>
      </w:r>
    </w:p>
    <w:p w:rsidRPr="00882328" w:rsidR="00245E30" w:rsidP="00E303D0" w:rsidRDefault="00424465" w14:paraId="4E313AA3" w14:textId="257BFEEE">
      <w:pPr>
        <w:ind w:left="270"/>
        <w:rPr>
          <w:rFonts w:ascii="Times New Roman" w:hAnsi="Times New Roman" w:cs="Times New Roman"/>
          <w:sz w:val="24"/>
          <w:szCs w:val="24"/>
        </w:rPr>
      </w:pPr>
      <w:r w:rsidRPr="00882328">
        <w:rPr>
          <w:rFonts w:ascii="Times New Roman" w:hAnsi="Times New Roman" w:cs="Times New Roman"/>
          <w:sz w:val="24"/>
          <w:szCs w:val="24"/>
        </w:rPr>
        <w:t xml:space="preserve">We </w:t>
      </w:r>
      <w:r w:rsidRPr="00882328" w:rsidR="00F82355">
        <w:rPr>
          <w:rFonts w:ascii="Times New Roman" w:hAnsi="Times New Roman" w:cs="Times New Roman"/>
          <w:sz w:val="24"/>
          <w:szCs w:val="24"/>
        </w:rPr>
        <w:t>will</w:t>
      </w:r>
      <w:r w:rsidRPr="00882328">
        <w:rPr>
          <w:rFonts w:ascii="Times New Roman" w:hAnsi="Times New Roman" w:cs="Times New Roman"/>
          <w:sz w:val="24"/>
          <w:szCs w:val="24"/>
        </w:rPr>
        <w:t xml:space="preserve"> collect d</w:t>
      </w:r>
      <w:r w:rsidRPr="00882328" w:rsidR="00245E30">
        <w:rPr>
          <w:rFonts w:ascii="Times New Roman" w:hAnsi="Times New Roman" w:cs="Times New Roman"/>
          <w:sz w:val="24"/>
          <w:szCs w:val="24"/>
        </w:rPr>
        <w:t>emographic variables such as race, ethnicity, age, education, and gender</w:t>
      </w:r>
      <w:r w:rsidRPr="00882328">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at the time of panel recruitment and </w:t>
      </w:r>
      <w:r w:rsidRPr="00882328">
        <w:rPr>
          <w:rFonts w:ascii="Times New Roman" w:hAnsi="Times New Roman" w:cs="Times New Roman"/>
          <w:sz w:val="24"/>
          <w:szCs w:val="24"/>
        </w:rPr>
        <w:t>therefore, we will know the</w:t>
      </w:r>
      <w:r w:rsidRPr="00882328" w:rsidR="00F82355">
        <w:rPr>
          <w:rFonts w:ascii="Times New Roman" w:hAnsi="Times New Roman" w:cs="Times New Roman"/>
          <w:sz w:val="24"/>
          <w:szCs w:val="24"/>
        </w:rPr>
        <w:t>se</w:t>
      </w:r>
      <w:r w:rsidRPr="00882328">
        <w:rPr>
          <w:rFonts w:ascii="Times New Roman" w:hAnsi="Times New Roman" w:cs="Times New Roman"/>
          <w:sz w:val="24"/>
          <w:szCs w:val="24"/>
        </w:rPr>
        <w:t xml:space="preserve"> variables for all </w:t>
      </w:r>
      <w:proofErr w:type="spellStart"/>
      <w:r w:rsidRPr="00882328">
        <w:rPr>
          <w:rFonts w:ascii="Times New Roman" w:hAnsi="Times New Roman" w:cs="Times New Roman"/>
          <w:sz w:val="24"/>
          <w:szCs w:val="24"/>
        </w:rPr>
        <w:t>A</w:t>
      </w:r>
      <w:r w:rsidRPr="00882328" w:rsidR="00245E30">
        <w:rPr>
          <w:rFonts w:ascii="Times New Roman" w:hAnsi="Times New Roman" w:cs="Times New Roman"/>
          <w:sz w:val="24"/>
          <w:szCs w:val="24"/>
        </w:rPr>
        <w:t>meriSpeak</w:t>
      </w:r>
      <w:proofErr w:type="spellEnd"/>
      <w:r w:rsidRPr="00882328" w:rsidR="00245E30">
        <w:rPr>
          <w:rFonts w:ascii="Times New Roman" w:hAnsi="Times New Roman" w:cs="Times New Roman"/>
          <w:sz w:val="24"/>
          <w:szCs w:val="24"/>
        </w:rPr>
        <w:t xml:space="preserve"> panelists. </w:t>
      </w:r>
      <w:r w:rsidRPr="00882328">
        <w:rPr>
          <w:rFonts w:ascii="Times New Roman" w:hAnsi="Times New Roman" w:cs="Times New Roman"/>
          <w:sz w:val="24"/>
          <w:szCs w:val="24"/>
        </w:rPr>
        <w:t xml:space="preserve"> We will know g</w:t>
      </w:r>
      <w:r w:rsidRPr="00882328" w:rsidR="00245E30">
        <w:rPr>
          <w:rFonts w:ascii="Times New Roman" w:hAnsi="Times New Roman" w:cs="Times New Roman"/>
          <w:sz w:val="24"/>
          <w:szCs w:val="24"/>
        </w:rPr>
        <w:t xml:space="preserve">eographic information such as Census Region </w:t>
      </w:r>
      <w:proofErr w:type="gramStart"/>
      <w:r w:rsidRPr="00882328" w:rsidR="00245E30">
        <w:rPr>
          <w:rFonts w:ascii="Times New Roman" w:hAnsi="Times New Roman" w:cs="Times New Roman"/>
          <w:sz w:val="24"/>
          <w:szCs w:val="24"/>
        </w:rPr>
        <w:t>as a result of</w:t>
      </w:r>
      <w:proofErr w:type="gramEnd"/>
      <w:r w:rsidRPr="00882328" w:rsidR="00245E30">
        <w:rPr>
          <w:rFonts w:ascii="Times New Roman" w:hAnsi="Times New Roman" w:cs="Times New Roman"/>
          <w:sz w:val="24"/>
          <w:szCs w:val="24"/>
        </w:rPr>
        <w:t xml:space="preserve"> the </w:t>
      </w:r>
      <w:proofErr w:type="spellStart"/>
      <w:r w:rsidRPr="00882328" w:rsidR="00245E30">
        <w:rPr>
          <w:rFonts w:ascii="Times New Roman" w:hAnsi="Times New Roman" w:cs="Times New Roman"/>
          <w:sz w:val="24"/>
          <w:szCs w:val="24"/>
        </w:rPr>
        <w:t>AmeriSpeak</w:t>
      </w:r>
      <w:proofErr w:type="spellEnd"/>
      <w:r w:rsidRPr="00882328" w:rsidR="00245E30">
        <w:rPr>
          <w:rFonts w:ascii="Times New Roman" w:hAnsi="Times New Roman" w:cs="Times New Roman"/>
          <w:sz w:val="24"/>
          <w:szCs w:val="24"/>
        </w:rPr>
        <w:t xml:space="preserve"> Panel design</w:t>
      </w:r>
      <w:r w:rsidRPr="00882328" w:rsidR="00F82355">
        <w:rPr>
          <w:rFonts w:ascii="Times New Roman" w:hAnsi="Times New Roman" w:cs="Times New Roman"/>
          <w:sz w:val="24"/>
          <w:szCs w:val="24"/>
        </w:rPr>
        <w:t xml:space="preserve">, </w:t>
      </w:r>
      <w:r w:rsidRPr="00882328" w:rsidR="00245E30">
        <w:rPr>
          <w:rFonts w:ascii="Times New Roman" w:hAnsi="Times New Roman" w:cs="Times New Roman"/>
          <w:sz w:val="24"/>
          <w:szCs w:val="24"/>
        </w:rPr>
        <w:t>since we know the addresses of all recruited panelists</w:t>
      </w:r>
      <w:r w:rsidR="00C66DF2">
        <w:rPr>
          <w:rFonts w:ascii="Times New Roman" w:hAnsi="Times New Roman" w:cs="Times New Roman"/>
          <w:sz w:val="24"/>
          <w:szCs w:val="24"/>
        </w:rPr>
        <w:t xml:space="preserve">.  </w:t>
      </w:r>
      <w:r w:rsidR="00C94215">
        <w:rPr>
          <w:rFonts w:ascii="Times New Roman" w:hAnsi="Times New Roman" w:cs="Times New Roman"/>
          <w:sz w:val="24"/>
          <w:szCs w:val="24"/>
        </w:rPr>
        <w:t>T</w:t>
      </w:r>
      <w:r w:rsidRPr="00882328" w:rsidR="00245E30">
        <w:rPr>
          <w:rFonts w:ascii="Times New Roman" w:hAnsi="Times New Roman" w:cs="Times New Roman"/>
          <w:sz w:val="24"/>
          <w:szCs w:val="24"/>
        </w:rPr>
        <w:t xml:space="preserve">o achieve a sufficient number of </w:t>
      </w:r>
      <w:r w:rsidRPr="00882328" w:rsidR="0009300C">
        <w:rPr>
          <w:rFonts w:ascii="Times New Roman" w:hAnsi="Times New Roman" w:cs="Times New Roman"/>
          <w:sz w:val="24"/>
          <w:szCs w:val="24"/>
        </w:rPr>
        <w:t>completed survey</w:t>
      </w:r>
      <w:r w:rsidRPr="00882328" w:rsidR="00F82355">
        <w:rPr>
          <w:rFonts w:ascii="Times New Roman" w:hAnsi="Times New Roman" w:cs="Times New Roman"/>
          <w:sz w:val="24"/>
          <w:szCs w:val="24"/>
        </w:rPr>
        <w:t>s a</w:t>
      </w:r>
      <w:r w:rsidRPr="00882328" w:rsidR="00245E30">
        <w:rPr>
          <w:rFonts w:ascii="Times New Roman" w:hAnsi="Times New Roman" w:cs="Times New Roman"/>
          <w:sz w:val="24"/>
          <w:szCs w:val="24"/>
        </w:rPr>
        <w:t xml:space="preserve">mong panelists with an educational attainment of </w:t>
      </w:r>
      <w:r w:rsidRPr="00882328" w:rsidR="0009300C">
        <w:rPr>
          <w:rFonts w:ascii="Times New Roman" w:hAnsi="Times New Roman" w:cs="Times New Roman"/>
          <w:sz w:val="24"/>
          <w:szCs w:val="24"/>
        </w:rPr>
        <w:t>“</w:t>
      </w:r>
      <w:r w:rsidRPr="00882328" w:rsidR="00245E30">
        <w:rPr>
          <w:rFonts w:ascii="Times New Roman" w:hAnsi="Times New Roman" w:cs="Times New Roman"/>
          <w:sz w:val="24"/>
          <w:szCs w:val="24"/>
        </w:rPr>
        <w:t>some high school,</w:t>
      </w:r>
      <w:r w:rsidRPr="00882328" w:rsidR="00F82355">
        <w:rPr>
          <w:rFonts w:ascii="Times New Roman" w:hAnsi="Times New Roman" w:cs="Times New Roman"/>
          <w:sz w:val="24"/>
          <w:szCs w:val="24"/>
        </w:rPr>
        <w:t>”</w:t>
      </w:r>
      <w:r w:rsidRPr="00882328" w:rsidR="005864F3">
        <w:rPr>
          <w:rFonts w:ascii="Times New Roman" w:hAnsi="Times New Roman" w:cs="Times New Roman"/>
          <w:sz w:val="24"/>
          <w:szCs w:val="24"/>
        </w:rPr>
        <w:t xml:space="preserve"> </w:t>
      </w:r>
      <w:r w:rsidRPr="00882328" w:rsidR="00245E30">
        <w:rPr>
          <w:rFonts w:ascii="Times New Roman" w:hAnsi="Times New Roman" w:cs="Times New Roman"/>
          <w:sz w:val="24"/>
          <w:szCs w:val="24"/>
        </w:rPr>
        <w:t>we will follow an adaptive design approach and put more effort into obtaining responses from such panelists, including providing them a higher incentive and/or sending them additional mailings.</w:t>
      </w:r>
    </w:p>
    <w:p w:rsidRPr="00882328" w:rsidR="00245E30" w:rsidP="00E303D0" w:rsidRDefault="00245E30" w14:paraId="51A36E2F" w14:textId="6EAE6010">
      <w:pPr>
        <w:ind w:left="270"/>
        <w:rPr>
          <w:rFonts w:ascii="Times New Roman" w:hAnsi="Times New Roman" w:cs="Times New Roman"/>
          <w:sz w:val="24"/>
          <w:szCs w:val="24"/>
        </w:rPr>
      </w:pPr>
      <w:r w:rsidRPr="00882328">
        <w:rPr>
          <w:rFonts w:ascii="Times New Roman" w:hAnsi="Times New Roman" w:cs="Times New Roman"/>
          <w:sz w:val="24"/>
          <w:szCs w:val="24"/>
        </w:rPr>
        <w:lastRenderedPageBreak/>
        <w:t xml:space="preserve">As a result, </w:t>
      </w:r>
      <w:r w:rsidR="00C66DF2">
        <w:rPr>
          <w:rFonts w:ascii="Times New Roman" w:hAnsi="Times New Roman" w:cs="Times New Roman"/>
          <w:sz w:val="24"/>
          <w:szCs w:val="24"/>
        </w:rPr>
        <w:t xml:space="preserve">we will assign </w:t>
      </w:r>
      <w:r w:rsidRPr="00882328">
        <w:rPr>
          <w:rFonts w:ascii="Times New Roman" w:hAnsi="Times New Roman" w:cs="Times New Roman"/>
          <w:sz w:val="24"/>
          <w:szCs w:val="24"/>
        </w:rPr>
        <w:t xml:space="preserve">each </w:t>
      </w:r>
      <w:proofErr w:type="spellStart"/>
      <w:r w:rsidRPr="00882328">
        <w:rPr>
          <w:rFonts w:ascii="Times New Roman" w:hAnsi="Times New Roman" w:cs="Times New Roman"/>
          <w:sz w:val="24"/>
          <w:szCs w:val="24"/>
        </w:rPr>
        <w:t>AmeriSpeak</w:t>
      </w:r>
      <w:proofErr w:type="spellEnd"/>
      <w:r w:rsidRPr="00882328">
        <w:rPr>
          <w:rFonts w:ascii="Times New Roman" w:hAnsi="Times New Roman" w:cs="Times New Roman"/>
          <w:sz w:val="24"/>
          <w:szCs w:val="24"/>
        </w:rPr>
        <w:t xml:space="preserve"> panelist</w:t>
      </w:r>
      <w:r w:rsidR="00C66DF2">
        <w:rPr>
          <w:rFonts w:ascii="Times New Roman" w:hAnsi="Times New Roman" w:cs="Times New Roman"/>
          <w:sz w:val="24"/>
          <w:szCs w:val="24"/>
        </w:rPr>
        <w:t xml:space="preserve"> </w:t>
      </w:r>
      <w:r w:rsidRPr="00882328">
        <w:rPr>
          <w:rFonts w:ascii="Times New Roman" w:hAnsi="Times New Roman" w:cs="Times New Roman"/>
          <w:sz w:val="24"/>
          <w:szCs w:val="24"/>
        </w:rPr>
        <w:t xml:space="preserve">to one of the 64 (=4*2*2*2*2) strata created by </w:t>
      </w:r>
      <w:proofErr w:type="gramStart"/>
      <w:r w:rsidRPr="00882328">
        <w:rPr>
          <w:rFonts w:ascii="Times New Roman" w:hAnsi="Times New Roman" w:cs="Times New Roman"/>
          <w:sz w:val="24"/>
          <w:szCs w:val="24"/>
        </w:rPr>
        <w:t>cross-classifying</w:t>
      </w:r>
      <w:proofErr w:type="gramEnd"/>
      <w:r w:rsidRPr="00882328">
        <w:rPr>
          <w:rFonts w:ascii="Times New Roman" w:hAnsi="Times New Roman" w:cs="Times New Roman"/>
          <w:sz w:val="24"/>
          <w:szCs w:val="24"/>
        </w:rPr>
        <w:t xml:space="preserve"> the above five variables. </w:t>
      </w:r>
    </w:p>
    <w:p w:rsidRPr="00882328" w:rsidR="00245E30" w:rsidP="00E303D0" w:rsidRDefault="00D97BF9" w14:paraId="05C6DB4B" w14:textId="268AA6E3">
      <w:pPr>
        <w:ind w:left="270"/>
        <w:rPr>
          <w:rFonts w:ascii="Times New Roman" w:hAnsi="Times New Roman" w:cs="Times New Roman"/>
          <w:sz w:val="24"/>
          <w:szCs w:val="24"/>
        </w:rPr>
      </w:pPr>
      <w:r w:rsidRPr="00882328">
        <w:rPr>
          <w:rFonts w:ascii="Times New Roman" w:hAnsi="Times New Roman" w:cs="Times New Roman"/>
          <w:sz w:val="24"/>
          <w:szCs w:val="24"/>
        </w:rPr>
        <w:t xml:space="preserve">We </w:t>
      </w:r>
      <w:r w:rsidRPr="00882328" w:rsidR="00882328">
        <w:rPr>
          <w:rFonts w:ascii="Times New Roman" w:hAnsi="Times New Roman" w:cs="Times New Roman"/>
          <w:sz w:val="24"/>
          <w:szCs w:val="24"/>
        </w:rPr>
        <w:t xml:space="preserve">will </w:t>
      </w:r>
      <w:r w:rsidRPr="00882328">
        <w:rPr>
          <w:rFonts w:ascii="Times New Roman" w:hAnsi="Times New Roman" w:cs="Times New Roman"/>
          <w:sz w:val="24"/>
          <w:szCs w:val="24"/>
        </w:rPr>
        <w:t xml:space="preserve">estimate the </w:t>
      </w:r>
      <w:r w:rsidRPr="00882328" w:rsidR="00245E30">
        <w:rPr>
          <w:rFonts w:ascii="Times New Roman" w:hAnsi="Times New Roman" w:cs="Times New Roman"/>
          <w:sz w:val="24"/>
          <w:szCs w:val="24"/>
        </w:rPr>
        <w:t>sample size,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882328" w:rsidR="00245E30">
        <w:rPr>
          <w:rFonts w:ascii="Times New Roman" w:hAnsi="Times New Roman" w:cs="Times New Roman"/>
          <w:sz w:val="24"/>
          <w:szCs w:val="24"/>
        </w:rPr>
        <w:t xml:space="preserve">, for a given stratum is estimated using: </w:t>
      </w:r>
    </w:p>
    <w:p w:rsidRPr="00882328" w:rsidR="005864F3" w:rsidP="00245E30" w:rsidRDefault="00245E30" w14:paraId="219B9694" w14:textId="77777777">
      <w:pPr>
        <w:pStyle w:val="ListParagraph"/>
        <w:numPr>
          <w:ilvl w:val="0"/>
          <w:numId w:val="15"/>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 xml:space="preserve">Population proportion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rPr>
          <m:t>)</m:t>
        </m:r>
      </m:oMath>
      <w:r w:rsidRPr="00882328">
        <w:rPr>
          <w:rFonts w:ascii="Times New Roman" w:hAnsi="Times New Roman" w:cs="Times New Roman"/>
          <w:sz w:val="24"/>
          <w:szCs w:val="24"/>
        </w:rPr>
        <w:t xml:space="preserve"> of 18-64 year</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 xml:space="preserve">old adults in a stratum relative to all 18-64 </w:t>
      </w:r>
    </w:p>
    <w:p w:rsidRPr="00882328" w:rsidR="00882328" w:rsidP="00882328" w:rsidRDefault="00C66DF2" w14:paraId="182D3506" w14:textId="35B2F636">
      <w:pPr>
        <w:pStyle w:val="ListParagraph"/>
        <w:spacing w:after="160" w:line="259" w:lineRule="auto"/>
        <w:rPr>
          <w:rFonts w:ascii="Times New Roman" w:hAnsi="Times New Roman" w:cs="Times New Roman"/>
          <w:sz w:val="24"/>
          <w:szCs w:val="24"/>
        </w:rPr>
      </w:pPr>
      <w:r>
        <w:rPr>
          <w:rFonts w:ascii="Times New Roman" w:hAnsi="Times New Roman" w:cs="Times New Roman"/>
          <w:sz w:val="24"/>
          <w:szCs w:val="24"/>
        </w:rPr>
        <w:t>y</w:t>
      </w:r>
      <w:r w:rsidRPr="00882328" w:rsidR="00245E30">
        <w:rPr>
          <w:rFonts w:ascii="Times New Roman" w:hAnsi="Times New Roman" w:cs="Times New Roman"/>
          <w:sz w:val="24"/>
          <w:szCs w:val="24"/>
        </w:rPr>
        <w:t>ear</w:t>
      </w:r>
      <w:r>
        <w:rPr>
          <w:rFonts w:ascii="Times New Roman" w:hAnsi="Times New Roman" w:cs="Times New Roman"/>
          <w:sz w:val="24"/>
          <w:szCs w:val="24"/>
        </w:rPr>
        <w:t xml:space="preserve"> o</w:t>
      </w:r>
      <w:r w:rsidRPr="00882328" w:rsidR="00245E30">
        <w:rPr>
          <w:rFonts w:ascii="Times New Roman" w:hAnsi="Times New Roman" w:cs="Times New Roman"/>
          <w:sz w:val="24"/>
          <w:szCs w:val="24"/>
        </w:rPr>
        <w:t>ld adults in the U.S. estimated using the 2020 Current Population Survey</w:t>
      </w:r>
      <w:r w:rsidR="00DF499B">
        <w:rPr>
          <w:rFonts w:ascii="Times New Roman" w:hAnsi="Times New Roman" w:cs="Times New Roman"/>
          <w:sz w:val="24"/>
          <w:szCs w:val="24"/>
        </w:rPr>
        <w:t>.</w:t>
      </w:r>
      <w:r w:rsidRPr="00882328" w:rsidR="00882328">
        <w:rPr>
          <w:rFonts w:ascii="Times New Roman" w:hAnsi="Times New Roman" w:cs="Times New Roman"/>
          <w:sz w:val="24"/>
          <w:szCs w:val="24"/>
        </w:rPr>
        <w:t xml:space="preserve">  The Current Population Survey was part of NORC’S Sampling plan, and was drafted in 2020.  Since then, the project encountered some delays, and the Current Population  was based on 2020 data. </w:t>
      </w:r>
    </w:p>
    <w:p w:rsidRPr="00882328" w:rsidR="00245E30" w:rsidP="00245E30" w:rsidRDefault="00245E30" w14:paraId="3C8B420E" w14:textId="1B48C1ED">
      <w:pPr>
        <w:pStyle w:val="ListParagraph"/>
        <w:numPr>
          <w:ilvl w:val="0"/>
          <w:numId w:val="15"/>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Historical average completion rate (</w:t>
      </w:r>
      <m:oMath>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for all panelists in a stratum (estimated using all prior </w:t>
      </w:r>
      <w:proofErr w:type="spellStart"/>
      <w:r w:rsidRPr="00882328">
        <w:rPr>
          <w:rFonts w:ascii="Times New Roman" w:hAnsi="Times New Roman" w:cs="Times New Roman"/>
          <w:sz w:val="24"/>
          <w:szCs w:val="24"/>
        </w:rPr>
        <w:t>AmeriSpeak</w:t>
      </w:r>
      <w:proofErr w:type="spellEnd"/>
      <w:r w:rsidRPr="00882328">
        <w:rPr>
          <w:rFonts w:ascii="Times New Roman" w:hAnsi="Times New Roman" w:cs="Times New Roman"/>
          <w:sz w:val="24"/>
          <w:szCs w:val="24"/>
        </w:rPr>
        <w:t xml:space="preserve"> surveys)</w:t>
      </w:r>
      <w:r w:rsidR="00C66DF2">
        <w:rPr>
          <w:rFonts w:ascii="Times New Roman" w:hAnsi="Times New Roman" w:cs="Times New Roman"/>
          <w:sz w:val="24"/>
          <w:szCs w:val="24"/>
        </w:rPr>
        <w:t>.</w:t>
      </w:r>
    </w:p>
    <w:p w:rsidRPr="00882328" w:rsidR="00245E30" w:rsidP="00E303D0" w:rsidRDefault="00245E30" w14:paraId="4571E32F" w14:textId="72AA174C">
      <w:pPr>
        <w:ind w:left="270"/>
        <w:rPr>
          <w:rFonts w:ascii="Times New Roman" w:hAnsi="Times New Roman" w:cs="Times New Roman"/>
          <w:sz w:val="24"/>
          <w:szCs w:val="24"/>
        </w:rPr>
      </w:pPr>
      <w:r w:rsidRPr="00882328">
        <w:rPr>
          <w:rFonts w:ascii="Times New Roman" w:hAnsi="Times New Roman" w:cs="Times New Roman"/>
          <w:sz w:val="24"/>
          <w:szCs w:val="24"/>
        </w:rPr>
        <w:t>Table 1 provides the number of sampled panelists (i.e.,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in each stratum;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estimated as</w:t>
      </w:r>
    </w:p>
    <w:p w:rsidRPr="00882328" w:rsidR="00245E30" w:rsidP="00245E30" w:rsidRDefault="00DF499B" w14:paraId="3D256295" w14:textId="77777777">
      <w:pPr>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i</m:t>
              </m:r>
            </m:sub>
          </m:sSub>
          <m:r>
            <w:rPr>
              <w:rFonts w:ascii="Cambria Math" w:hAnsi="Cambria Math" w:cs="Times New Roman"/>
              <w:sz w:val="24"/>
              <w:szCs w:val="24"/>
            </w:rPr>
            <m:t>=5,011</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i</m:t>
                  </m:r>
                </m:sub>
              </m:sSub>
            </m:den>
          </m:f>
        </m:oMath>
      </m:oMathPara>
    </w:p>
    <w:p w:rsidRPr="00882328" w:rsidR="00245E30" w:rsidP="00E303D0" w:rsidRDefault="00245E30" w14:paraId="5E43C62B" w14:textId="2E2A1CE0">
      <w:pPr>
        <w:ind w:left="270"/>
        <w:rPr>
          <w:rFonts w:ascii="Times New Roman" w:hAnsi="Times New Roman" w:cs="Times New Roman"/>
          <w:sz w:val="24"/>
          <w:szCs w:val="24"/>
        </w:rPr>
      </w:pPr>
      <w:r w:rsidRPr="00882328">
        <w:rPr>
          <w:rFonts w:ascii="Times New Roman" w:hAnsi="Times New Roman" w:cs="Times New Roman"/>
          <w:sz w:val="24"/>
          <w:szCs w:val="24"/>
        </w:rPr>
        <w:t xml:space="preserve">Based on historical completion rates, we expect to select 6,246 panelists to achieve 5,011 completed interviews. </w:t>
      </w:r>
      <w:r w:rsidRPr="00882328" w:rsidR="00984430">
        <w:rPr>
          <w:rFonts w:ascii="Times New Roman" w:hAnsi="Times New Roman" w:cs="Times New Roman"/>
          <w:sz w:val="24"/>
          <w:szCs w:val="24"/>
        </w:rPr>
        <w:t xml:space="preserve"> </w:t>
      </w:r>
      <w:r w:rsidRPr="00882328">
        <w:rPr>
          <w:rFonts w:ascii="Times New Roman" w:hAnsi="Times New Roman" w:cs="Times New Roman"/>
          <w:sz w:val="24"/>
          <w:szCs w:val="24"/>
        </w:rPr>
        <w:t>Table 1 also provides the proportion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882328">
        <w:rPr>
          <w:rFonts w:ascii="Times New Roman" w:hAnsi="Times New Roman" w:cs="Times New Roman"/>
          <w:sz w:val="24"/>
          <w:szCs w:val="24"/>
        </w:rPr>
        <w:t>) of sampled panelists in each stratum relative to the total number of sampled panelists and also the proportion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882328">
        <w:rPr>
          <w:rFonts w:ascii="Times New Roman" w:hAnsi="Times New Roman" w:cs="Times New Roman"/>
          <w:sz w:val="24"/>
          <w:szCs w:val="24"/>
        </w:rPr>
        <w:t>) of 18-64 year</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old adults in a stratum relative to all 18-64 year</w:t>
      </w:r>
      <w:r w:rsidR="00C66DF2">
        <w:rPr>
          <w:rFonts w:ascii="Times New Roman" w:hAnsi="Times New Roman" w:cs="Times New Roman"/>
          <w:sz w:val="24"/>
          <w:szCs w:val="24"/>
        </w:rPr>
        <w:t xml:space="preserve"> o</w:t>
      </w:r>
      <w:r w:rsidRPr="00882328">
        <w:rPr>
          <w:rFonts w:ascii="Times New Roman" w:hAnsi="Times New Roman" w:cs="Times New Roman"/>
          <w:sz w:val="24"/>
          <w:szCs w:val="24"/>
        </w:rPr>
        <w:t xml:space="preserve">ld adults in the U.S. Note that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and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are not identical as a result of varying historical completion rates by stratum; in general, strata associated with 18-49 years of age, some college or less, male, and Hispanic </w:t>
      </w:r>
      <w:r w:rsidRPr="00882328" w:rsidR="00DC6F95">
        <w:rPr>
          <w:rFonts w:ascii="Times New Roman" w:hAnsi="Times New Roman" w:cs="Times New Roman"/>
          <w:sz w:val="24"/>
          <w:szCs w:val="24"/>
        </w:rPr>
        <w:t>or</w:t>
      </w:r>
      <w:r w:rsidRPr="00882328">
        <w:rPr>
          <w:rFonts w:ascii="Times New Roman" w:hAnsi="Times New Roman" w:cs="Times New Roman"/>
          <w:sz w:val="24"/>
          <w:szCs w:val="24"/>
        </w:rPr>
        <w:t xml:space="preserve"> non-Hispanic Black have lower historical completion rates and, as a result, have a slightly higher proportion of sample allocated to such strata relative to the population proportion </w:t>
      </w:r>
      <m:oMath>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oMath>
      <w:r w:rsidRPr="00882328">
        <w:rPr>
          <w:rFonts w:ascii="Times New Roman" w:hAnsi="Times New Roman" w:cs="Times New Roman"/>
          <w:sz w:val="24"/>
          <w:szCs w:val="24"/>
        </w:rPr>
        <w:t xml:space="preserve">. </w:t>
      </w:r>
    </w:p>
    <w:p w:rsidRPr="00882328" w:rsidR="00245E30" w:rsidP="00E303D0" w:rsidRDefault="00984430" w14:paraId="691649DE" w14:textId="11FED0E3">
      <w:pPr>
        <w:ind w:left="270"/>
        <w:rPr>
          <w:rFonts w:ascii="Times New Roman" w:hAnsi="Times New Roman" w:cs="Times New Roman"/>
          <w:sz w:val="24"/>
          <w:szCs w:val="24"/>
        </w:rPr>
      </w:pPr>
      <w:r w:rsidRPr="00882328">
        <w:rPr>
          <w:rFonts w:ascii="Times New Roman" w:hAnsi="Times New Roman" w:cs="Times New Roman"/>
          <w:sz w:val="24"/>
          <w:szCs w:val="24"/>
        </w:rPr>
        <w:t>We will select s</w:t>
      </w:r>
      <w:r w:rsidRPr="00882328" w:rsidR="00245E30">
        <w:rPr>
          <w:rFonts w:ascii="Times New Roman" w:hAnsi="Times New Roman" w:cs="Times New Roman"/>
          <w:sz w:val="24"/>
          <w:szCs w:val="24"/>
        </w:rPr>
        <w:t>amples</w:t>
      </w:r>
      <w:r w:rsidRPr="00882328">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independently for each stratum. </w:t>
      </w:r>
      <w:r w:rsidR="00C66DF2">
        <w:rPr>
          <w:rFonts w:ascii="Times New Roman" w:hAnsi="Times New Roman" w:cs="Times New Roman"/>
          <w:sz w:val="24"/>
          <w:szCs w:val="24"/>
        </w:rPr>
        <w:t xml:space="preserve"> </w:t>
      </w:r>
      <w:r w:rsidRPr="00882328" w:rsidR="00245E30">
        <w:rPr>
          <w:rFonts w:ascii="Times New Roman" w:hAnsi="Times New Roman" w:cs="Times New Roman"/>
          <w:sz w:val="24"/>
          <w:szCs w:val="24"/>
        </w:rPr>
        <w:t>Within each stratum, panelists with higher historical completion rates have a higher probability of being selected relative to panelists with lower historical completion rates.</w:t>
      </w:r>
      <w:r w:rsidRPr="00882328" w:rsidR="005864F3">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 Households with multiple panelists </w:t>
      </w:r>
      <w:r w:rsidRPr="00882328" w:rsidR="00DC6F95">
        <w:rPr>
          <w:rFonts w:ascii="Times New Roman" w:hAnsi="Times New Roman" w:cs="Times New Roman"/>
          <w:sz w:val="24"/>
          <w:szCs w:val="24"/>
        </w:rPr>
        <w:t xml:space="preserve">will </w:t>
      </w:r>
      <w:r w:rsidRPr="00882328" w:rsidR="00245E30">
        <w:rPr>
          <w:rFonts w:ascii="Times New Roman" w:hAnsi="Times New Roman" w:cs="Times New Roman"/>
          <w:sz w:val="24"/>
          <w:szCs w:val="24"/>
        </w:rPr>
        <w:t xml:space="preserve">have at most one panelist selected for the survey. </w:t>
      </w:r>
    </w:p>
    <w:p w:rsidRPr="00882328" w:rsidR="00245E30" w:rsidP="00E303D0" w:rsidRDefault="005B3793" w14:paraId="171CB938" w14:textId="3A8DE531">
      <w:pPr>
        <w:ind w:left="270"/>
        <w:rPr>
          <w:rFonts w:ascii="Times New Roman" w:hAnsi="Times New Roman" w:cs="Times New Roman"/>
          <w:sz w:val="24"/>
          <w:szCs w:val="24"/>
        </w:rPr>
      </w:pPr>
      <w:r>
        <w:rPr>
          <w:rFonts w:ascii="Times New Roman" w:hAnsi="Times New Roman" w:cs="Times New Roman"/>
          <w:sz w:val="24"/>
          <w:szCs w:val="24"/>
        </w:rPr>
        <w:t>T</w:t>
      </w:r>
      <w:r w:rsidRPr="00882328" w:rsidR="00245E30">
        <w:rPr>
          <w:rFonts w:ascii="Times New Roman" w:hAnsi="Times New Roman" w:cs="Times New Roman"/>
          <w:sz w:val="24"/>
          <w:szCs w:val="24"/>
        </w:rPr>
        <w:t xml:space="preserve">o optimally allocate resources and maximize the overall survey completion rate, we will release the selected sample in four “replicates.” </w:t>
      </w:r>
      <w:r w:rsidRPr="00882328" w:rsidR="005864F3">
        <w:rPr>
          <w:rFonts w:ascii="Times New Roman" w:hAnsi="Times New Roman" w:cs="Times New Roman"/>
          <w:sz w:val="24"/>
          <w:szCs w:val="24"/>
        </w:rPr>
        <w:t xml:space="preserve"> </w:t>
      </w:r>
      <w:r w:rsidRPr="00882328" w:rsidR="00DC6F95">
        <w:rPr>
          <w:rFonts w:ascii="Times New Roman" w:hAnsi="Times New Roman" w:cs="Times New Roman"/>
          <w:sz w:val="24"/>
          <w:szCs w:val="24"/>
        </w:rPr>
        <w:t>We will randomly assign e</w:t>
      </w:r>
      <w:r w:rsidRPr="00882328" w:rsidR="00245E30">
        <w:rPr>
          <w:rFonts w:ascii="Times New Roman" w:hAnsi="Times New Roman" w:cs="Times New Roman"/>
          <w:sz w:val="24"/>
          <w:szCs w:val="24"/>
        </w:rPr>
        <w:t>very sampled panelist to one of four replicates, and</w:t>
      </w:r>
      <w:r w:rsidRPr="00882328" w:rsidR="00DC6F95">
        <w:rPr>
          <w:rFonts w:ascii="Times New Roman" w:hAnsi="Times New Roman" w:cs="Times New Roman"/>
          <w:sz w:val="24"/>
          <w:szCs w:val="24"/>
        </w:rPr>
        <w:t xml:space="preserve"> we will release</w:t>
      </w:r>
      <w:r w:rsidRPr="00882328" w:rsidR="00245E30">
        <w:rPr>
          <w:rFonts w:ascii="Times New Roman" w:hAnsi="Times New Roman" w:cs="Times New Roman"/>
          <w:sz w:val="24"/>
          <w:szCs w:val="24"/>
        </w:rPr>
        <w:t xml:space="preserve"> a replicate each week for the first four weeks of the survey field period. </w:t>
      </w:r>
      <w:r w:rsidRPr="00882328" w:rsidR="00984430">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Releasing the sample in this way will facilitate our use of our best telephone interviewers for this study. </w:t>
      </w:r>
      <w:r w:rsidRPr="00882328" w:rsidR="005864F3">
        <w:rPr>
          <w:rFonts w:ascii="Times New Roman" w:hAnsi="Times New Roman" w:cs="Times New Roman"/>
          <w:sz w:val="24"/>
          <w:szCs w:val="24"/>
        </w:rPr>
        <w:t xml:space="preserve"> </w:t>
      </w:r>
      <w:r w:rsidRPr="00882328" w:rsidR="00245E30">
        <w:rPr>
          <w:rFonts w:ascii="Times New Roman" w:hAnsi="Times New Roman" w:cs="Times New Roman"/>
          <w:sz w:val="24"/>
          <w:szCs w:val="24"/>
        </w:rPr>
        <w:t xml:space="preserve">It also allows for the possibility of making changes (with regards to mailings, incentives, or other details) for subsequent replicates based on what we observe for the first replicate. </w:t>
      </w:r>
    </w:p>
    <w:p w:rsidRPr="00882328" w:rsidR="00245E30" w:rsidP="00E303D0" w:rsidRDefault="00245E30" w14:paraId="43FA5E94" w14:textId="5DAEEB5F">
      <w:pPr>
        <w:ind w:left="270"/>
        <w:rPr>
          <w:rFonts w:ascii="Times New Roman" w:hAnsi="Times New Roman" w:cs="Times New Roman"/>
          <w:sz w:val="24"/>
          <w:szCs w:val="24"/>
        </w:rPr>
      </w:pPr>
      <w:r w:rsidRPr="00882328">
        <w:rPr>
          <w:rFonts w:ascii="Times New Roman" w:hAnsi="Times New Roman" w:cs="Times New Roman"/>
          <w:sz w:val="24"/>
          <w:szCs w:val="24"/>
        </w:rPr>
        <w:t xml:space="preserve">Table 2 provides the expected number of </w:t>
      </w:r>
      <w:r w:rsidRPr="00882328" w:rsidR="00DC6F95">
        <w:rPr>
          <w:rFonts w:ascii="Times New Roman" w:hAnsi="Times New Roman" w:cs="Times New Roman"/>
          <w:sz w:val="24"/>
          <w:szCs w:val="24"/>
        </w:rPr>
        <w:t xml:space="preserve">completed surveys </w:t>
      </w:r>
      <w:r w:rsidRPr="00882328">
        <w:rPr>
          <w:rFonts w:ascii="Times New Roman" w:hAnsi="Times New Roman" w:cs="Times New Roman"/>
          <w:sz w:val="24"/>
          <w:szCs w:val="24"/>
        </w:rPr>
        <w:t xml:space="preserve">for key demographic groups, the proportion of </w:t>
      </w:r>
      <w:r w:rsidRPr="00882328" w:rsidR="00DC6F95">
        <w:rPr>
          <w:rFonts w:ascii="Times New Roman" w:hAnsi="Times New Roman" w:cs="Times New Roman"/>
          <w:sz w:val="24"/>
          <w:szCs w:val="24"/>
        </w:rPr>
        <w:t xml:space="preserve">completed surveys </w:t>
      </w:r>
      <w:r w:rsidRPr="00882328">
        <w:rPr>
          <w:rFonts w:ascii="Times New Roman" w:hAnsi="Times New Roman" w:cs="Times New Roman"/>
          <w:sz w:val="24"/>
          <w:szCs w:val="24"/>
        </w:rPr>
        <w:t xml:space="preserve">in a given demographic group relative to the total number of </w:t>
      </w:r>
      <w:r w:rsidRPr="00882328" w:rsidR="00DC6F95">
        <w:rPr>
          <w:rFonts w:ascii="Times New Roman" w:hAnsi="Times New Roman" w:cs="Times New Roman"/>
          <w:sz w:val="24"/>
          <w:szCs w:val="24"/>
        </w:rPr>
        <w:t>completed surveys</w:t>
      </w:r>
      <w:r w:rsidRPr="00882328">
        <w:rPr>
          <w:rFonts w:ascii="Times New Roman" w:hAnsi="Times New Roman" w:cs="Times New Roman"/>
          <w:sz w:val="24"/>
          <w:szCs w:val="24"/>
        </w:rPr>
        <w:t xml:space="preserve">, and the corresponding population proportion (estimated using the 2020 Current Population Survey). </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In general, the projected distribution of for key demographic groups closely mirrors the population distribution.</w:t>
      </w:r>
    </w:p>
    <w:p w:rsidRPr="00882328" w:rsidR="00245E30" w:rsidP="00E303D0" w:rsidRDefault="00245E30" w14:paraId="770B274F" w14:textId="7D0FA96F">
      <w:pPr>
        <w:ind w:left="270"/>
        <w:rPr>
          <w:rFonts w:ascii="Times New Roman" w:hAnsi="Times New Roman" w:cs="Times New Roman"/>
          <w:sz w:val="24"/>
          <w:szCs w:val="24"/>
        </w:rPr>
      </w:pPr>
      <w:r w:rsidRPr="00882328">
        <w:rPr>
          <w:rFonts w:ascii="Times New Roman" w:hAnsi="Times New Roman" w:cs="Times New Roman"/>
          <w:sz w:val="24"/>
          <w:szCs w:val="24"/>
        </w:rPr>
        <w:t>Table 2 also provides our recommendations for oversampling the following groups:</w:t>
      </w:r>
    </w:p>
    <w:p w:rsidRPr="00882328" w:rsidR="00245E30" w:rsidP="00245E30" w:rsidRDefault="00245E30" w14:paraId="01EFEFD9" w14:textId="77777777">
      <w:pPr>
        <w:pStyle w:val="ListParagraph"/>
        <w:numPr>
          <w:ilvl w:val="0"/>
          <w:numId w:val="16"/>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lastRenderedPageBreak/>
        <w:t>American Indian / Alaska Native (any ethnicity and includes multi-race where panelist designates one of their races as American Indian / Alaska Native)</w:t>
      </w:r>
    </w:p>
    <w:p w:rsidRPr="00882328" w:rsidR="00245E30" w:rsidP="00245E30" w:rsidRDefault="00245E30" w14:paraId="6CD10BE8" w14:textId="77777777">
      <w:pPr>
        <w:pStyle w:val="ListParagraph"/>
        <w:numPr>
          <w:ilvl w:val="0"/>
          <w:numId w:val="16"/>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Rural (defined as non-MSA based on the OMB definition)</w:t>
      </w:r>
    </w:p>
    <w:p w:rsidRPr="00882328" w:rsidR="00245E30" w:rsidP="00245E30" w:rsidRDefault="00245E30" w14:paraId="2AC2A657" w14:textId="0D9B1941">
      <w:pPr>
        <w:pStyle w:val="ListParagraph"/>
        <w:numPr>
          <w:ilvl w:val="0"/>
          <w:numId w:val="16"/>
        </w:numPr>
        <w:spacing w:after="160" w:line="259" w:lineRule="auto"/>
        <w:rPr>
          <w:rFonts w:ascii="Times New Roman" w:hAnsi="Times New Roman" w:cs="Times New Roman"/>
          <w:sz w:val="24"/>
          <w:szCs w:val="24"/>
        </w:rPr>
      </w:pPr>
      <w:r w:rsidRPr="00882328">
        <w:rPr>
          <w:rFonts w:ascii="Times New Roman" w:hAnsi="Times New Roman" w:cs="Times New Roman"/>
          <w:sz w:val="24"/>
          <w:szCs w:val="24"/>
        </w:rPr>
        <w:t>Low-income</w:t>
      </w:r>
      <w:r w:rsidRPr="00882328">
        <w:rPr>
          <w:rStyle w:val="FootnoteReference"/>
          <w:rFonts w:ascii="Times New Roman" w:hAnsi="Times New Roman" w:cs="Times New Roman"/>
          <w:sz w:val="24"/>
          <w:szCs w:val="24"/>
        </w:rPr>
        <w:footnoteReference w:id="2"/>
      </w:r>
      <w:r w:rsidRPr="00882328">
        <w:rPr>
          <w:rFonts w:ascii="Times New Roman" w:hAnsi="Times New Roman" w:cs="Times New Roman"/>
          <w:sz w:val="24"/>
          <w:szCs w:val="24"/>
        </w:rPr>
        <w:t xml:space="preserve"> (household income &lt; $30,000</w:t>
      </w:r>
      <w:r w:rsidRPr="00882328">
        <w:rPr>
          <w:rStyle w:val="FootnoteReference"/>
          <w:rFonts w:ascii="Times New Roman" w:hAnsi="Times New Roman" w:cs="Times New Roman"/>
          <w:sz w:val="24"/>
          <w:szCs w:val="24"/>
        </w:rPr>
        <w:footnoteReference w:id="3"/>
      </w:r>
      <w:r w:rsidRPr="00882328">
        <w:rPr>
          <w:rFonts w:ascii="Times New Roman" w:hAnsi="Times New Roman" w:cs="Times New Roman"/>
          <w:sz w:val="24"/>
          <w:szCs w:val="24"/>
        </w:rPr>
        <w:t>)</w:t>
      </w:r>
      <w:r w:rsidR="005B3793">
        <w:rPr>
          <w:rFonts w:ascii="Times New Roman" w:hAnsi="Times New Roman" w:cs="Times New Roman"/>
          <w:sz w:val="24"/>
          <w:szCs w:val="24"/>
        </w:rPr>
        <w:t>.</w:t>
      </w:r>
    </w:p>
    <w:p w:rsidRPr="00882328" w:rsidR="00245E30" w:rsidP="00CA77B8" w:rsidRDefault="00245E30" w14:paraId="0874271C" w14:textId="128B0F95">
      <w:pPr>
        <w:ind w:left="360"/>
        <w:rPr>
          <w:rFonts w:ascii="Times New Roman" w:hAnsi="Times New Roman" w:cs="Times New Roman"/>
          <w:sz w:val="24"/>
          <w:szCs w:val="24"/>
        </w:rPr>
      </w:pPr>
      <w:r w:rsidRPr="00882328">
        <w:rPr>
          <w:rFonts w:ascii="Times New Roman" w:hAnsi="Times New Roman" w:cs="Times New Roman"/>
          <w:sz w:val="24"/>
          <w:szCs w:val="24"/>
        </w:rPr>
        <w:t>We propose oversampling American Indian / Alaska Native by over 100%, rural areas by 35%, and low-income households by 80%.</w:t>
      </w:r>
    </w:p>
    <w:p w:rsidRPr="00882328" w:rsidR="00C750CC" w:rsidP="00CA77B8" w:rsidRDefault="00C750CC" w14:paraId="3C35C52C" w14:textId="128663FD">
      <w:pPr>
        <w:spacing w:after="170" w:line="248" w:lineRule="auto"/>
        <w:ind w:left="360" w:right="2" w:hanging="10"/>
        <w:rPr>
          <w:rFonts w:ascii="Times New Roman" w:hAnsi="Times New Roman" w:cs="Times New Roman"/>
          <w:sz w:val="24"/>
          <w:szCs w:val="24"/>
        </w:rPr>
      </w:pPr>
      <w:r w:rsidRPr="00882328">
        <w:rPr>
          <w:rFonts w:ascii="Times New Roman" w:hAnsi="Times New Roman" w:cs="Times New Roman"/>
          <w:sz w:val="24"/>
          <w:szCs w:val="24"/>
        </w:rPr>
        <w:t>We anticipate a sampling margin of error of +/- 1.9</w:t>
      </w:r>
      <w:r w:rsidRPr="00882328" w:rsidR="00945CE1">
        <w:rPr>
          <w:rFonts w:ascii="Times New Roman" w:hAnsi="Times New Roman" w:cs="Times New Roman"/>
          <w:sz w:val="24"/>
          <w:szCs w:val="24"/>
        </w:rPr>
        <w:t>0</w:t>
      </w:r>
      <w:r w:rsidRPr="00882328">
        <w:rPr>
          <w:rFonts w:ascii="Times New Roman" w:hAnsi="Times New Roman" w:cs="Times New Roman"/>
          <w:sz w:val="24"/>
          <w:szCs w:val="24"/>
        </w:rPr>
        <w:t xml:space="preserve"> percentage points for a 50 percent survey statistic at a 95 percent confidence level.  This means, for example, that on a Yes/No question where 50 percent of respondents answer “Yes,” the true population measure will be between 48.1</w:t>
      </w:r>
      <w:r w:rsidRPr="00882328" w:rsidR="00945CE1">
        <w:rPr>
          <w:rFonts w:ascii="Times New Roman" w:hAnsi="Times New Roman" w:cs="Times New Roman"/>
          <w:sz w:val="24"/>
          <w:szCs w:val="24"/>
        </w:rPr>
        <w:t>0</w:t>
      </w:r>
      <w:r w:rsidRPr="00882328">
        <w:rPr>
          <w:rFonts w:ascii="Times New Roman" w:hAnsi="Times New Roman" w:cs="Times New Roman"/>
          <w:sz w:val="24"/>
          <w:szCs w:val="24"/>
        </w:rPr>
        <w:t xml:space="preserve"> percent and 51.9</w:t>
      </w:r>
      <w:r w:rsidRPr="00882328" w:rsidR="00945CE1">
        <w:rPr>
          <w:rFonts w:ascii="Times New Roman" w:hAnsi="Times New Roman" w:cs="Times New Roman"/>
          <w:sz w:val="24"/>
          <w:szCs w:val="24"/>
        </w:rPr>
        <w:t>0</w:t>
      </w:r>
      <w:r w:rsidRPr="00882328">
        <w:rPr>
          <w:rFonts w:ascii="Times New Roman" w:hAnsi="Times New Roman" w:cs="Times New Roman"/>
          <w:sz w:val="24"/>
          <w:szCs w:val="24"/>
        </w:rPr>
        <w:t xml:space="preserve"> percent (taking into account sampling error) 95 percent of the time.  The sampling margin of error decreases for survey statistics below or greater than 50 percent, making the sampling margin of error estimate of +/-1.90 percentage points a conservative estimate of the margin of error.  For any subpopulation that is at least 10 percent of the overall target population (i.e., at least 500 completed interviews for the subpopulation), we anticipate a sampling margin of error no larger than +/- 5.96 percentage points for a 50 percent survey statistic at a 95 percent confidence level. </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 xml:space="preserve">Given an overall margin of error of less than 2 percentage points and a margin of error of less than 6 percentage points for any subpopulation of at least 10 percent of the overall population, we anticipate that 5,000 completed interviews will be sufficient for most analyses of interest.   </w:t>
      </w:r>
    </w:p>
    <w:p w:rsidR="00CA77B8" w:rsidP="00CA77B8" w:rsidRDefault="00945CE1" w14:paraId="48D82435" w14:textId="77777777">
      <w:pPr>
        <w:spacing w:after="0" w:line="240" w:lineRule="auto"/>
        <w:ind w:left="360" w:hanging="14"/>
        <w:rPr>
          <w:rFonts w:ascii="Times New Roman" w:hAnsi="Times New Roman" w:cs="Times New Roman"/>
          <w:sz w:val="24"/>
          <w:szCs w:val="24"/>
        </w:rPr>
      </w:pPr>
      <w:r w:rsidRPr="00882328">
        <w:rPr>
          <w:rFonts w:ascii="Times New Roman" w:hAnsi="Times New Roman" w:cs="Times New Roman"/>
          <w:sz w:val="24"/>
          <w:szCs w:val="24"/>
        </w:rPr>
        <w:t>Finally, a</w:t>
      </w:r>
      <w:r w:rsidRPr="00882328" w:rsidR="00C750CC">
        <w:rPr>
          <w:rFonts w:ascii="Times New Roman" w:hAnsi="Times New Roman" w:cs="Times New Roman"/>
          <w:sz w:val="24"/>
          <w:szCs w:val="24"/>
        </w:rPr>
        <w:t xml:space="preserve">ny comparison in substantive estimates between two subpopulations of 10 percent each (i.e., each group having ~500 </w:t>
      </w:r>
      <w:r w:rsidRPr="00882328" w:rsidR="00DC6F95">
        <w:rPr>
          <w:rFonts w:ascii="Times New Roman" w:hAnsi="Times New Roman" w:cs="Times New Roman"/>
          <w:sz w:val="24"/>
          <w:szCs w:val="24"/>
        </w:rPr>
        <w:t>completed surveys</w:t>
      </w:r>
      <w:r w:rsidRPr="00882328" w:rsidR="00C750CC">
        <w:rPr>
          <w:rFonts w:ascii="Times New Roman" w:hAnsi="Times New Roman" w:cs="Times New Roman"/>
          <w:sz w:val="24"/>
          <w:szCs w:val="24"/>
        </w:rPr>
        <w:t xml:space="preserve">) will have greater than 70 percent power at the 5 percent significance level; any comparison between two groups where one group has 1,000 </w:t>
      </w:r>
      <w:r w:rsidRPr="00882328" w:rsidR="00DC6F95">
        <w:rPr>
          <w:rFonts w:ascii="Times New Roman" w:hAnsi="Times New Roman" w:cs="Times New Roman"/>
          <w:sz w:val="24"/>
          <w:szCs w:val="24"/>
        </w:rPr>
        <w:t xml:space="preserve">completed surveys </w:t>
      </w:r>
      <w:r w:rsidRPr="00882328" w:rsidR="00C750CC">
        <w:rPr>
          <w:rFonts w:ascii="Times New Roman" w:hAnsi="Times New Roman" w:cs="Times New Roman"/>
          <w:sz w:val="24"/>
          <w:szCs w:val="24"/>
        </w:rPr>
        <w:t xml:space="preserve">(i.e., 20% subpopulation) and the other group has 500 </w:t>
      </w:r>
      <w:r w:rsidRPr="00882328" w:rsidR="00DC6F95">
        <w:rPr>
          <w:rFonts w:ascii="Times New Roman" w:hAnsi="Times New Roman" w:cs="Times New Roman"/>
          <w:sz w:val="24"/>
          <w:szCs w:val="24"/>
        </w:rPr>
        <w:t xml:space="preserve">completed surveys </w:t>
      </w:r>
      <w:r w:rsidRPr="00882328" w:rsidR="00C750CC">
        <w:rPr>
          <w:rFonts w:ascii="Times New Roman" w:hAnsi="Times New Roman" w:cs="Times New Roman"/>
          <w:sz w:val="24"/>
          <w:szCs w:val="24"/>
        </w:rPr>
        <w:t xml:space="preserve">(i.e., 10% subpopulation) will have greater than 80 percent power at the </w:t>
      </w:r>
    </w:p>
    <w:p w:rsidR="00C750CC" w:rsidP="00CA77B8" w:rsidRDefault="00C750CC" w14:paraId="7BE1864A" w14:textId="3395C38C">
      <w:pPr>
        <w:spacing w:after="0" w:line="240" w:lineRule="auto"/>
        <w:ind w:left="360" w:hanging="14"/>
        <w:rPr>
          <w:rFonts w:ascii="Times New Roman" w:hAnsi="Times New Roman" w:cs="Times New Roman"/>
          <w:sz w:val="24"/>
          <w:szCs w:val="24"/>
        </w:rPr>
      </w:pPr>
      <w:r w:rsidRPr="00882328">
        <w:rPr>
          <w:rFonts w:ascii="Times New Roman" w:hAnsi="Times New Roman" w:cs="Times New Roman"/>
          <w:sz w:val="24"/>
          <w:szCs w:val="24"/>
        </w:rPr>
        <w:t xml:space="preserve">5 percent significance level.  Given these power calculations, we again expect that 5,000 completed interviews will be sufficient for most analyses of interest. </w:t>
      </w:r>
    </w:p>
    <w:p w:rsidRPr="00882328" w:rsidR="00CA77B8" w:rsidP="00CA77B8" w:rsidRDefault="00CA77B8" w14:paraId="137BAD0D" w14:textId="77777777">
      <w:pPr>
        <w:spacing w:after="0" w:line="240" w:lineRule="auto"/>
        <w:ind w:left="360" w:hanging="14"/>
        <w:rPr>
          <w:rFonts w:ascii="Times New Roman" w:hAnsi="Times New Roman" w:cs="Times New Roman"/>
          <w:sz w:val="24"/>
          <w:szCs w:val="24"/>
        </w:rPr>
      </w:pPr>
    </w:p>
    <w:tbl>
      <w:tblPr>
        <w:tblW w:w="8805" w:type="dxa"/>
        <w:tblLook w:val="04A0" w:firstRow="1" w:lastRow="0" w:firstColumn="1" w:lastColumn="0" w:noHBand="0" w:noVBand="1"/>
      </w:tblPr>
      <w:tblGrid>
        <w:gridCol w:w="910"/>
        <w:gridCol w:w="1780"/>
        <w:gridCol w:w="700"/>
        <w:gridCol w:w="2140"/>
        <w:gridCol w:w="923"/>
        <w:gridCol w:w="1056"/>
        <w:gridCol w:w="1056"/>
        <w:gridCol w:w="756"/>
      </w:tblGrid>
      <w:tr w:rsidRPr="00882328" w:rsidR="00C01DBF" w:rsidTr="00E454F8" w14:paraId="64233D07" w14:textId="77777777">
        <w:trPr>
          <w:trHeight w:val="300"/>
          <w:tblHeader/>
        </w:trPr>
        <w:tc>
          <w:tcPr>
            <w:tcW w:w="5409" w:type="dxa"/>
            <w:gridSpan w:val="4"/>
            <w:tcBorders>
              <w:top w:val="nil"/>
              <w:left w:val="nil"/>
              <w:bottom w:val="single" w:color="auto" w:sz="4" w:space="0"/>
              <w:right w:val="nil"/>
            </w:tcBorders>
            <w:shd w:val="clear" w:color="auto" w:fill="auto"/>
            <w:noWrap/>
            <w:vAlign w:val="bottom"/>
            <w:hideMark/>
          </w:tcPr>
          <w:p w:rsidRPr="00882328" w:rsidR="00245E30" w:rsidP="00E454F8" w:rsidRDefault="00245E30" w14:paraId="6B0D05EE" w14:textId="77777777">
            <w:pPr>
              <w:spacing w:after="0" w:line="240" w:lineRule="auto"/>
              <w:rPr>
                <w:rFonts w:ascii="Times New Roman" w:hAnsi="Times New Roman" w:eastAsia="Times New Roman" w:cs="Times New Roman"/>
                <w:b/>
                <w:bCs/>
                <w:color w:val="000000"/>
                <w:sz w:val="24"/>
                <w:szCs w:val="24"/>
              </w:rPr>
            </w:pPr>
            <w:r w:rsidRPr="00882328">
              <w:rPr>
                <w:rFonts w:ascii="Times New Roman" w:hAnsi="Times New Roman" w:eastAsia="Times New Roman" w:cs="Times New Roman"/>
                <w:b/>
                <w:bCs/>
                <w:color w:val="000000"/>
                <w:sz w:val="24"/>
                <w:szCs w:val="24"/>
              </w:rPr>
              <w:t>Table 1: Number of sampled panelists by stratum</w:t>
            </w:r>
          </w:p>
        </w:tc>
        <w:tc>
          <w:tcPr>
            <w:tcW w:w="822" w:type="dxa"/>
            <w:tcBorders>
              <w:top w:val="nil"/>
              <w:left w:val="nil"/>
              <w:bottom w:val="single" w:color="auto" w:sz="4" w:space="0"/>
              <w:right w:val="nil"/>
            </w:tcBorders>
            <w:shd w:val="clear" w:color="auto" w:fill="auto"/>
            <w:noWrap/>
            <w:vAlign w:val="bottom"/>
            <w:hideMark/>
          </w:tcPr>
          <w:p w:rsidRPr="00882328" w:rsidR="00245E30" w:rsidP="00E454F8" w:rsidRDefault="00245E30" w14:paraId="6DA97478" w14:textId="77777777">
            <w:pPr>
              <w:spacing w:after="0" w:line="240" w:lineRule="auto"/>
              <w:rPr>
                <w:rFonts w:ascii="Times New Roman" w:hAnsi="Times New Roman" w:eastAsia="Times New Roman" w:cs="Times New Roman"/>
                <w:b/>
                <w:bCs/>
                <w:color w:val="000000"/>
                <w:sz w:val="24"/>
                <w:szCs w:val="24"/>
              </w:rPr>
            </w:pPr>
          </w:p>
        </w:tc>
        <w:tc>
          <w:tcPr>
            <w:tcW w:w="937" w:type="dxa"/>
            <w:tcBorders>
              <w:top w:val="nil"/>
              <w:left w:val="nil"/>
              <w:bottom w:val="single" w:color="auto" w:sz="4" w:space="0"/>
              <w:right w:val="nil"/>
            </w:tcBorders>
            <w:shd w:val="clear" w:color="auto" w:fill="auto"/>
            <w:noWrap/>
            <w:vAlign w:val="bottom"/>
            <w:hideMark/>
          </w:tcPr>
          <w:p w:rsidRPr="00882328" w:rsidR="00245E30" w:rsidP="00E454F8" w:rsidRDefault="00245E30" w14:paraId="18E606EC" w14:textId="77777777">
            <w:pPr>
              <w:spacing w:after="0" w:line="240" w:lineRule="auto"/>
              <w:rPr>
                <w:rFonts w:ascii="Times New Roman" w:hAnsi="Times New Roman" w:eastAsia="Times New Roman" w:cs="Times New Roman"/>
                <w:sz w:val="24"/>
                <w:szCs w:val="24"/>
              </w:rPr>
            </w:pPr>
          </w:p>
        </w:tc>
        <w:tc>
          <w:tcPr>
            <w:tcW w:w="937" w:type="dxa"/>
            <w:tcBorders>
              <w:top w:val="nil"/>
              <w:left w:val="nil"/>
              <w:bottom w:val="single" w:color="auto" w:sz="4" w:space="0"/>
              <w:right w:val="nil"/>
            </w:tcBorders>
            <w:shd w:val="clear" w:color="auto" w:fill="auto"/>
            <w:noWrap/>
            <w:vAlign w:val="bottom"/>
            <w:hideMark/>
          </w:tcPr>
          <w:p w:rsidRPr="00882328" w:rsidR="00245E30" w:rsidP="00E454F8" w:rsidRDefault="00245E30" w14:paraId="4BA451CB" w14:textId="77777777">
            <w:pPr>
              <w:spacing w:after="0" w:line="240" w:lineRule="auto"/>
              <w:rPr>
                <w:rFonts w:ascii="Times New Roman" w:hAnsi="Times New Roman" w:eastAsia="Times New Roman" w:cs="Times New Roman"/>
                <w:sz w:val="24"/>
                <w:szCs w:val="24"/>
              </w:rPr>
            </w:pPr>
          </w:p>
        </w:tc>
        <w:tc>
          <w:tcPr>
            <w:tcW w:w="700" w:type="dxa"/>
            <w:tcBorders>
              <w:top w:val="nil"/>
              <w:left w:val="nil"/>
              <w:bottom w:val="single" w:color="auto" w:sz="4" w:space="0"/>
              <w:right w:val="nil"/>
            </w:tcBorders>
            <w:shd w:val="clear" w:color="auto" w:fill="auto"/>
            <w:noWrap/>
            <w:vAlign w:val="bottom"/>
            <w:hideMark/>
          </w:tcPr>
          <w:p w:rsidRPr="00882328" w:rsidR="00245E30" w:rsidP="00E454F8" w:rsidRDefault="00245E30" w14:paraId="79E2AC37" w14:textId="77777777">
            <w:pPr>
              <w:spacing w:after="0" w:line="240" w:lineRule="auto"/>
              <w:rPr>
                <w:rFonts w:ascii="Times New Roman" w:hAnsi="Times New Roman" w:eastAsia="Times New Roman" w:cs="Times New Roman"/>
                <w:sz w:val="24"/>
                <w:szCs w:val="24"/>
              </w:rPr>
            </w:pPr>
          </w:p>
        </w:tc>
      </w:tr>
      <w:tr w:rsidRPr="00882328" w:rsidR="00C01DBF" w:rsidTr="00E454F8" w14:paraId="7674042A" w14:textId="77777777">
        <w:trPr>
          <w:trHeight w:val="900"/>
          <w:tblHeader/>
        </w:trPr>
        <w:tc>
          <w:tcPr>
            <w:tcW w:w="6231" w:type="dxa"/>
            <w:gridSpan w:val="5"/>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75345A03"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Sampling strata</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746E272A"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Number of sampled panelists</w:t>
            </w:r>
          </w:p>
        </w:tc>
        <w:tc>
          <w:tcPr>
            <w:tcW w:w="93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40E15CA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 sampled panelists</w:t>
            </w:r>
          </w:p>
        </w:tc>
        <w:tc>
          <w:tcPr>
            <w:tcW w:w="7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20AD8B1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 CPS</w:t>
            </w:r>
          </w:p>
        </w:tc>
      </w:tr>
      <w:tr w:rsidRPr="00882328" w:rsidR="00C01DBF" w:rsidTr="00E454F8" w14:paraId="7DE8AEEB" w14:textId="77777777">
        <w:trPr>
          <w:trHeight w:val="510"/>
          <w:tblHeader/>
        </w:trPr>
        <w:tc>
          <w:tcPr>
            <w:tcW w:w="789"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6A1D600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Census Region</w:t>
            </w:r>
          </w:p>
        </w:tc>
        <w:tc>
          <w:tcPr>
            <w:tcW w:w="17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03FA684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Race / ethnicity</w:t>
            </w:r>
          </w:p>
        </w:tc>
        <w:tc>
          <w:tcPr>
            <w:tcW w:w="7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388037C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Age</w:t>
            </w:r>
          </w:p>
        </w:tc>
        <w:tc>
          <w:tcPr>
            <w:tcW w:w="214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29E9878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Education</w:t>
            </w:r>
          </w:p>
        </w:tc>
        <w:tc>
          <w:tcPr>
            <w:tcW w:w="82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882328" w:rsidR="00245E30" w:rsidP="00E454F8" w:rsidRDefault="00245E30" w14:paraId="7F01B1B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Gender</w:t>
            </w: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882328" w:rsidR="00245E30" w:rsidP="00E454F8" w:rsidRDefault="00245E30" w14:paraId="7F0AB71A" w14:textId="77777777">
            <w:pPr>
              <w:spacing w:after="0" w:line="240" w:lineRule="auto"/>
              <w:rPr>
                <w:rFonts w:ascii="Times New Roman" w:hAnsi="Times New Roman" w:eastAsia="Times New Roman" w:cs="Times New Roman"/>
                <w:color w:val="000000"/>
                <w:sz w:val="24"/>
                <w:szCs w:val="24"/>
              </w:rPr>
            </w:pPr>
          </w:p>
        </w:tc>
        <w:tc>
          <w:tcPr>
            <w:tcW w:w="937" w:type="dxa"/>
            <w:vMerge/>
            <w:tcBorders>
              <w:top w:val="single" w:color="auto" w:sz="4" w:space="0"/>
              <w:left w:val="single" w:color="auto" w:sz="4" w:space="0"/>
              <w:bottom w:val="single" w:color="auto" w:sz="4" w:space="0"/>
              <w:right w:val="single" w:color="auto" w:sz="4" w:space="0"/>
            </w:tcBorders>
            <w:vAlign w:val="center"/>
            <w:hideMark/>
          </w:tcPr>
          <w:p w:rsidRPr="00882328" w:rsidR="00245E30" w:rsidP="00E454F8" w:rsidRDefault="00245E30" w14:paraId="591F5E8C" w14:textId="77777777">
            <w:pPr>
              <w:spacing w:after="0" w:line="240" w:lineRule="auto"/>
              <w:rPr>
                <w:rFonts w:ascii="Times New Roman" w:hAnsi="Times New Roman" w:eastAsia="Times New Roman" w:cs="Times New Roman"/>
                <w:color w:val="000000"/>
                <w:sz w:val="24"/>
                <w:szCs w:val="24"/>
              </w:rPr>
            </w:pPr>
          </w:p>
        </w:tc>
        <w:tc>
          <w:tcPr>
            <w:tcW w:w="700" w:type="dxa"/>
            <w:vMerge/>
            <w:tcBorders>
              <w:top w:val="single" w:color="auto" w:sz="4" w:space="0"/>
              <w:left w:val="single" w:color="auto" w:sz="4" w:space="0"/>
              <w:bottom w:val="single" w:color="auto" w:sz="4" w:space="0"/>
              <w:right w:val="single" w:color="auto" w:sz="4" w:space="0"/>
            </w:tcBorders>
            <w:vAlign w:val="center"/>
            <w:hideMark/>
          </w:tcPr>
          <w:p w:rsidRPr="00882328" w:rsidR="00245E30" w:rsidP="00E454F8" w:rsidRDefault="00245E30" w14:paraId="237B15AD" w14:textId="77777777">
            <w:pPr>
              <w:spacing w:after="0" w:line="240" w:lineRule="auto"/>
              <w:rPr>
                <w:rFonts w:ascii="Times New Roman" w:hAnsi="Times New Roman" w:eastAsia="Times New Roman" w:cs="Times New Roman"/>
                <w:color w:val="000000"/>
                <w:sz w:val="24"/>
                <w:szCs w:val="24"/>
              </w:rPr>
            </w:pPr>
          </w:p>
        </w:tc>
      </w:tr>
      <w:tr w:rsidRPr="00882328" w:rsidR="00C01DBF" w:rsidTr="00E454F8" w14:paraId="45C00E3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0B730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449C21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CA7DCA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C9970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B42B5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8EF276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9C79E3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0D913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w:t>
            </w:r>
          </w:p>
        </w:tc>
      </w:tr>
      <w:tr w:rsidRPr="00882328" w:rsidR="00C01DBF" w:rsidTr="00E454F8" w14:paraId="60985EE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B3B827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507E53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F169B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A71592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97759C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2BB40B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AE932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4F535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w:t>
            </w:r>
          </w:p>
        </w:tc>
      </w:tr>
      <w:tr w:rsidRPr="00882328" w:rsidR="00C01DBF" w:rsidTr="00E454F8" w14:paraId="74D956B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8157DE1"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B8AD1B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79D37E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57720A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2D01F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7B1ED6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FEE300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FB4AC8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w:t>
            </w:r>
          </w:p>
        </w:tc>
      </w:tr>
      <w:tr w:rsidRPr="00882328" w:rsidR="00C01DBF" w:rsidTr="00E454F8" w14:paraId="039F5514"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F8E03C3"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lastRenderedPageBreak/>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331FB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2547B1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E02B90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981510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10E73A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278908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64DA5B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2.2</w:t>
            </w:r>
          </w:p>
        </w:tc>
      </w:tr>
      <w:tr w:rsidRPr="00882328" w:rsidR="00C01DBF" w:rsidTr="00E454F8" w14:paraId="70BD8B9A"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69D67B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FA1C36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BD24F7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3F442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2731D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6AECCA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77</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AED350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918F12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w:t>
            </w:r>
          </w:p>
        </w:tc>
      </w:tr>
      <w:tr w:rsidRPr="00882328" w:rsidR="00C01DBF" w:rsidTr="00E454F8" w14:paraId="5CEC163A"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B4BE6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1F8429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C1E786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7FE35C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61E0D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BFB983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76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E0C007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7C0C1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w:t>
            </w:r>
          </w:p>
        </w:tc>
      </w:tr>
      <w:tr w:rsidRPr="00882328" w:rsidR="00C01DBF" w:rsidTr="00E454F8" w14:paraId="145A18BB"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40BE297"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700715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7087F6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C0B7A3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F5D535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543BD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C88F9F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DE9E4B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r>
      <w:tr w:rsidRPr="00882328" w:rsidR="00C01DBF" w:rsidTr="00E454F8" w14:paraId="7F4081D1"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778C7C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F959F3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A0922F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B8E796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D435F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F262A0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263ED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4453C6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r>
      <w:tr w:rsidRPr="00882328" w:rsidR="00C01DBF" w:rsidTr="00E454F8" w14:paraId="06B6A57A"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170D7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6D6B8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0C3AC5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DB7F87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5C3220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9FC4C1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87</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F00E6F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A8E02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w:t>
            </w:r>
          </w:p>
        </w:tc>
      </w:tr>
      <w:tr w:rsidRPr="00882328" w:rsidR="00C01DBF" w:rsidTr="00E454F8" w14:paraId="4E9BA8A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55305F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D195C1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0EF3D3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50B624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C64A1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13FC7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CA157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A725B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w:t>
            </w:r>
          </w:p>
        </w:tc>
      </w:tr>
      <w:tr w:rsidRPr="00882328" w:rsidR="00C01DBF" w:rsidTr="00E454F8" w14:paraId="1FB292A4"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21FB49"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B20E0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8D16C7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53B4BC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ED7DC4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A2968D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1A858B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608FD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6917979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D80E4C"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CA95FC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8CD7F1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92392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AA6664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AF847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479CA0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4877F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0.5</w:t>
            </w:r>
          </w:p>
        </w:tc>
      </w:tr>
      <w:tr w:rsidRPr="00882328" w:rsidR="00C01DBF" w:rsidTr="00E454F8" w14:paraId="60421519"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6CC646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34264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DAD0C0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2B2E55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4145BE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C16499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12FBC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950EE4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5CDD7BF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CE342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3B4C25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8FA18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935E46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88548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209F3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E88830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16938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0.5</w:t>
            </w:r>
          </w:p>
        </w:tc>
      </w:tr>
      <w:tr w:rsidRPr="00882328" w:rsidR="00C01DBF" w:rsidTr="00E454F8" w14:paraId="5376CD9E"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AC4B3A"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DCEE0B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48E9A0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DB6D89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A9F72C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203A51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E1714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3C33EF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r>
      <w:tr w:rsidRPr="00882328" w:rsidR="00C01DBF" w:rsidTr="00E454F8" w14:paraId="4FD7D1C1"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C63A8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5BF140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70D82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20B75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427664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68B25B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333477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14A1DA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r>
      <w:tr w:rsidRPr="00882328" w:rsidR="00C01DBF" w:rsidTr="00E454F8" w14:paraId="7973E36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F83A65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90989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3ABBF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4A986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C46EF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0E10C1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236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49A71F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4135B8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3.7</w:t>
            </w:r>
          </w:p>
        </w:tc>
      </w:tr>
      <w:tr w:rsidRPr="00882328" w:rsidR="00C01DBF" w:rsidTr="00E454F8" w14:paraId="07A06ECE"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9246C6"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B211F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3680A1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959159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99D080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84A092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4CF1E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1E83C1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3.2</w:t>
            </w:r>
          </w:p>
        </w:tc>
      </w:tr>
      <w:tr w:rsidRPr="00882328" w:rsidR="00C01DBF" w:rsidTr="00E454F8" w14:paraId="047EFD4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072CC0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08E47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33128C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FF6570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7651C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2B569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111</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FA6CEC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56966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w:t>
            </w:r>
          </w:p>
        </w:tc>
      </w:tr>
      <w:tr w:rsidRPr="00882328" w:rsidR="00C01DBF" w:rsidTr="00E454F8" w14:paraId="0513C79C"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A9878A"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C1B86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ACD6B8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5A378A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58919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FD6D9B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06B760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59CEDD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2.3</w:t>
            </w:r>
          </w:p>
        </w:tc>
      </w:tr>
      <w:tr w:rsidRPr="00882328" w:rsidR="00C01DBF" w:rsidTr="00E454F8" w14:paraId="5509FFF3"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C3239C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DDE668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0EF79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13E4E4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4EBB0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D69302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699F6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165FE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w:t>
            </w:r>
          </w:p>
        </w:tc>
      </w:tr>
      <w:tr w:rsidRPr="00882328" w:rsidR="00C01DBF" w:rsidTr="00E454F8" w14:paraId="237EDB3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76E91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2D8300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B76A3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737D0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8F56D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C03814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82339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70107D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2.0</w:t>
            </w:r>
          </w:p>
        </w:tc>
      </w:tr>
      <w:tr w:rsidRPr="00882328" w:rsidR="00C01DBF" w:rsidTr="00E454F8" w14:paraId="09D01DD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28D24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lastRenderedPageBreak/>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1177FD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D909F7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4381B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D2F96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0B6D4A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109435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B6A3D2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r>
      <w:tr w:rsidRPr="00882328" w:rsidR="00C01DBF" w:rsidTr="00E454F8" w14:paraId="706331ED"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69E2E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5331BD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4C042C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ECF8CB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B550A1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870D92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60</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C470A2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C5E40D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r>
      <w:tr w:rsidRPr="00882328" w:rsidR="00C01DBF" w:rsidTr="00E454F8" w14:paraId="1CA94418"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D107CD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C91C09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95FFB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B80561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57484A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212E18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76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961C0B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62A344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r>
      <w:tr w:rsidRPr="00882328" w:rsidR="00C01DBF" w:rsidTr="00E454F8" w14:paraId="54E882B3"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57BA1B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2F842D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929565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1E2742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8F554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C8A0A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71</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BC8E9A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B9BA7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r>
      <w:tr w:rsidRPr="00882328" w:rsidR="00C01DBF" w:rsidTr="00E454F8" w14:paraId="277AAFC7"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090156"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85094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CC2864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DA5E0D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AFF89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E09A3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F87FB6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0.3</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C481B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0.3</w:t>
            </w:r>
          </w:p>
        </w:tc>
      </w:tr>
      <w:tr w:rsidRPr="00882328" w:rsidR="00C01DBF" w:rsidTr="00E454F8" w14:paraId="3BA1AB33"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4C5D0E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3EC9E7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7870B1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C0B05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538FA2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5E1852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7BD307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F8E0C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4EFCEFA1"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3A80D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6E8E7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D5BCED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1AA14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AA5A8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6044F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43641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64B44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66589862"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327D3A"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3FAE7E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BA0180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7C5E55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DFAE6B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7193E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9430EA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97114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485C780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59F022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023634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8A42F9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DC3D3A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9AC4C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87B880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7</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1DE21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378322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0.1</w:t>
            </w:r>
          </w:p>
        </w:tc>
      </w:tr>
      <w:tr w:rsidRPr="00882328" w:rsidR="00C01DBF" w:rsidTr="00E454F8" w14:paraId="2C820D63"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7069E8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FC128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85ED5E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41B0A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21C78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2F1A63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B819FB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6D8D0E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0.1</w:t>
            </w:r>
          </w:p>
        </w:tc>
      </w:tr>
      <w:tr w:rsidRPr="00882328" w:rsidR="00C01DBF" w:rsidTr="00E454F8" w14:paraId="51047584"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2EF096"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AD0918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E6B6BC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13015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285CF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5829C0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EA8E33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0221FB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4.8</w:t>
            </w:r>
          </w:p>
        </w:tc>
      </w:tr>
      <w:tr w:rsidRPr="00882328" w:rsidR="00C01DBF" w:rsidTr="00E454F8" w14:paraId="1388577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740B24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804FDD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28B71C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98DA7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502457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3013E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678D37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45680A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4.5</w:t>
            </w:r>
          </w:p>
        </w:tc>
      </w:tr>
      <w:tr w:rsidRPr="00882328" w:rsidR="00C01DBF" w:rsidTr="00E454F8" w14:paraId="1BE1540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E4C14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D871F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89956D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DA559D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B74378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82957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AC361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9A3FDF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r>
      <w:tr w:rsidRPr="00882328" w:rsidR="00C01DBF" w:rsidTr="00E454F8" w14:paraId="2836572D"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9598B4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B40942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78198C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1CFE67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FCA001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372FC9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507B6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39AFCC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3.3</w:t>
            </w:r>
          </w:p>
        </w:tc>
      </w:tr>
      <w:tr w:rsidRPr="00882328" w:rsidR="00C01DBF" w:rsidTr="00E454F8" w14:paraId="19970D8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F89042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670712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B0E4A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413A5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C6789E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B2301A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03DC4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42683D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2.5</w:t>
            </w:r>
          </w:p>
        </w:tc>
      </w:tr>
      <w:tr w:rsidRPr="00882328" w:rsidR="00C01DBF" w:rsidTr="00E454F8" w14:paraId="56C7584B"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21CDCC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84F82B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D572D1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46A313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EFAF2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1E40C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A8108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F8FA72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2.6</w:t>
            </w:r>
          </w:p>
        </w:tc>
      </w:tr>
      <w:tr w:rsidRPr="00882328" w:rsidR="00C01DBF" w:rsidTr="00E454F8" w14:paraId="37936C5C"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1D5AAC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06A1C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2798D1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26628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79DBCB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95D87C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42DD7B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B8A6A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r>
      <w:tr w:rsidRPr="00882328" w:rsidR="00C01DBF" w:rsidTr="00E454F8" w14:paraId="35CA923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841229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5D9C91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F051C7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223DF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B0688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A5D7A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D501E9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5B2E57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w:t>
            </w:r>
          </w:p>
        </w:tc>
      </w:tr>
      <w:tr w:rsidRPr="00882328" w:rsidR="00C01DBF" w:rsidTr="00E454F8" w14:paraId="07810384"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E78D8E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25566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6F9FE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155501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0EE0B3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73067A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04C1C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8B399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4.2</w:t>
            </w:r>
          </w:p>
        </w:tc>
      </w:tr>
      <w:tr w:rsidRPr="00882328" w:rsidR="00C01DBF" w:rsidTr="00E454F8" w14:paraId="6D83E89E"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283707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lastRenderedPageBreak/>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77DF99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6DDF65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C3F6C0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820F46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34D10C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E89515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5029FD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4.2</w:t>
            </w:r>
          </w:p>
        </w:tc>
      </w:tr>
      <w:tr w:rsidRPr="00882328" w:rsidR="00C01DBF" w:rsidTr="00E454F8" w14:paraId="20BD7A4D"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4A9346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A4D3E8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64627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22232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6AB8AB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DF5C93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349C3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25AD3E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r>
      <w:tr w:rsidRPr="00882328" w:rsidR="00C01DBF" w:rsidTr="00E454F8" w14:paraId="38A41C29"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0473FC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865C60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36AB82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26D60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EDB70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693D51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061F69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93E040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w:t>
            </w:r>
          </w:p>
        </w:tc>
      </w:tr>
      <w:tr w:rsidRPr="00882328" w:rsidR="00C01DBF" w:rsidTr="00E454F8" w14:paraId="112ED79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2282F7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AB09C4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468194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89F59B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441AAE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464F9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26713A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6A3E1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w:t>
            </w:r>
          </w:p>
        </w:tc>
      </w:tr>
      <w:tr w:rsidRPr="00882328" w:rsidR="00C01DBF" w:rsidTr="00E454F8" w14:paraId="1619EBD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993F4D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C25A21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AC93EF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580D96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B21184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FACA5F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D68F17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0352A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r>
      <w:tr w:rsidRPr="00882328" w:rsidR="00C01DBF" w:rsidTr="00E454F8" w14:paraId="50F3EE8A"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02487A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75703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5E66D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89CFC4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883C3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7BCC5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A5A4FA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5AEF97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r>
      <w:tr w:rsidRPr="00882328" w:rsidR="00C01DBF" w:rsidTr="00E454F8" w14:paraId="39E06081"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B244D2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B0111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8D070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53B00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594A22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1DB96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36</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95EFA6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BB9855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0.6</w:t>
            </w:r>
          </w:p>
        </w:tc>
      </w:tr>
      <w:tr w:rsidRPr="00882328" w:rsidR="00C01DBF" w:rsidTr="00E454F8" w14:paraId="359BE35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90262D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97F30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F52601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3CBCA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31D2C6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13D42E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191</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3DAAA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6C8D52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w:t>
            </w:r>
          </w:p>
        </w:tc>
      </w:tr>
      <w:tr w:rsidRPr="00882328" w:rsidR="00C01DBF" w:rsidTr="00E454F8" w14:paraId="07F19128"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443BD08"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5B7C13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57BFE4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D68C1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1C9EF5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AF0402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DDA577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C5A195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w:t>
            </w:r>
          </w:p>
        </w:tc>
      </w:tr>
      <w:tr w:rsidRPr="00882328" w:rsidR="00C01DBF" w:rsidTr="00E454F8" w14:paraId="4585E57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0D221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2E11A2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B52F8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1EDDE7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D7CFF9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F66CA5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130</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56CDD5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C754BB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2.2</w:t>
            </w:r>
          </w:p>
        </w:tc>
      </w:tr>
      <w:tr w:rsidRPr="00882328" w:rsidR="00C01DBF" w:rsidTr="00E454F8" w14:paraId="3B042F57"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F777D2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60A533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527F28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88ED9D6"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B47CF9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CF2CBF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9867D2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77BCEC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2.5</w:t>
            </w:r>
          </w:p>
        </w:tc>
      </w:tr>
      <w:tr w:rsidRPr="00882328" w:rsidR="00C01DBF" w:rsidTr="00E454F8" w14:paraId="4B22E7DE"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F990A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12EB46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7CC930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E32AD8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937138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0F581B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57DB7D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303CBE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r>
      <w:tr w:rsidRPr="00882328" w:rsidR="00C01DBF" w:rsidTr="00E454F8" w14:paraId="6CF77C9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58B983"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ED19B7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A4561D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C7780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53A4C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8E5BED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91</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0D6EF5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1.5</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0A876A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w:t>
            </w:r>
          </w:p>
        </w:tc>
      </w:tr>
      <w:tr w:rsidRPr="00882328" w:rsidR="00C01DBF" w:rsidTr="00E454F8" w14:paraId="03452E13"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DF9F56D"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9493F6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12F07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3A0FEF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261565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3A2BF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1B4520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DBCC1F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r>
      <w:tr w:rsidRPr="00882328" w:rsidR="00C01DBF" w:rsidTr="00E454F8" w14:paraId="264E0F9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8C092A1"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EC611D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NH-White / Other</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FA644F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8B14B0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497BFA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C9F61E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64</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97B894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34F132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w:t>
            </w:r>
          </w:p>
        </w:tc>
      </w:tr>
      <w:tr w:rsidRPr="00882328" w:rsidR="00C01DBF" w:rsidTr="00E454F8" w14:paraId="14C3BBEC"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5CF9DC9"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8E5140E"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73F4B2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23310D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C1A546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9260CF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193</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3CCA6D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D286B2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r>
      <w:tr w:rsidRPr="00882328" w:rsidR="00C01DBF" w:rsidTr="00E454F8" w14:paraId="511B6EE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A1B331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083A4E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55986D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6968892"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02439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9E90AE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172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C53CEC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2F9A9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2.6</w:t>
            </w:r>
          </w:p>
        </w:tc>
      </w:tr>
      <w:tr w:rsidRPr="00882328" w:rsidR="00C01DBF" w:rsidTr="00E454F8" w14:paraId="5B6E5837"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571B16C"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5B043C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625882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8E43B78"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6CA507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A7EF32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28</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343D36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0.4</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C12BA6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0.5</w:t>
            </w:r>
          </w:p>
        </w:tc>
      </w:tr>
      <w:tr w:rsidRPr="00882328" w:rsidR="00C01DBF" w:rsidTr="00E454F8" w14:paraId="66521387"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BA0E7B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E5BFF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4701CC2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18-49</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B00FBAF"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FC43F6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6C1B35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39</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00A687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0.6</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A56CF8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0.6</w:t>
            </w:r>
          </w:p>
        </w:tc>
      </w:tr>
      <w:tr w:rsidRPr="00882328" w:rsidR="00C01DBF" w:rsidTr="00E454F8" w14:paraId="411A3C76"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4E4D4E1"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lastRenderedPageBreak/>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9C79E6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A15512D"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ED8112C"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217BF6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173E1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55</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AB4F5F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0.9</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B4D75E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0.8</w:t>
            </w:r>
          </w:p>
        </w:tc>
      </w:tr>
      <w:tr w:rsidRPr="00882328" w:rsidR="00C01DBF" w:rsidTr="00E454F8" w14:paraId="08F80445"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20AA2A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D0E7E09"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0062744"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71D294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4C47C6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E46017"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51</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04473DC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0.8</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C1ACD9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0.8</w:t>
            </w:r>
          </w:p>
        </w:tc>
      </w:tr>
      <w:tr w:rsidRPr="00882328" w:rsidR="00C01DBF" w:rsidTr="00E454F8" w14:paraId="185EF0DF"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EE89C0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CB5D5B7"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56D490EA"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3C84D2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643C8F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180E39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8A75B5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766EEE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r>
      <w:tr w:rsidRPr="00882328" w:rsidR="00C01DBF" w:rsidTr="00E454F8" w14:paraId="72308AE0" w14:textId="77777777">
        <w:trPr>
          <w:trHeight w:val="300"/>
        </w:trPr>
        <w:tc>
          <w:tcPr>
            <w:tcW w:w="789"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8B53D2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7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BF6C98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 / NH-Black</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59DC570"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50-64</w:t>
            </w:r>
          </w:p>
        </w:tc>
        <w:tc>
          <w:tcPr>
            <w:tcW w:w="214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70AC3685"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above</w:t>
            </w:r>
          </w:p>
        </w:tc>
        <w:tc>
          <w:tcPr>
            <w:tcW w:w="82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19B48E8B"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3ECD38A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w:t>
            </w:r>
          </w:p>
        </w:tc>
        <w:tc>
          <w:tcPr>
            <w:tcW w:w="937"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6202FD1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c>
          <w:tcPr>
            <w:tcW w:w="7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2328" w:rsidR="00245E30" w:rsidP="00E454F8" w:rsidRDefault="00245E30" w14:paraId="27B42B7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0.2</w:t>
            </w:r>
          </w:p>
        </w:tc>
      </w:tr>
      <w:tr w:rsidRPr="00882328" w:rsidR="00C01DBF" w:rsidTr="00E454F8" w14:paraId="01F57BDB" w14:textId="77777777">
        <w:trPr>
          <w:trHeight w:val="300"/>
        </w:trPr>
        <w:tc>
          <w:tcPr>
            <w:tcW w:w="789" w:type="dxa"/>
            <w:tcBorders>
              <w:top w:val="single" w:color="auto" w:sz="4" w:space="0"/>
              <w:left w:val="nil"/>
              <w:bottom w:val="nil"/>
              <w:right w:val="nil"/>
            </w:tcBorders>
            <w:shd w:val="clear" w:color="auto" w:fill="auto"/>
            <w:noWrap/>
            <w:vAlign w:val="bottom"/>
            <w:hideMark/>
          </w:tcPr>
          <w:p w:rsidRPr="00882328" w:rsidR="00245E30" w:rsidP="00E454F8" w:rsidRDefault="00245E30" w14:paraId="38247559" w14:textId="77777777">
            <w:pPr>
              <w:spacing w:after="0" w:line="240" w:lineRule="auto"/>
              <w:jc w:val="right"/>
              <w:rPr>
                <w:rFonts w:ascii="Times New Roman" w:hAnsi="Times New Roman" w:eastAsia="Times New Roman" w:cs="Times New Roman"/>
                <w:color w:val="000000"/>
                <w:sz w:val="24"/>
                <w:szCs w:val="24"/>
              </w:rPr>
            </w:pPr>
          </w:p>
        </w:tc>
        <w:tc>
          <w:tcPr>
            <w:tcW w:w="1780" w:type="dxa"/>
            <w:tcBorders>
              <w:top w:val="single" w:color="auto" w:sz="4" w:space="0"/>
              <w:left w:val="nil"/>
              <w:bottom w:val="nil"/>
              <w:right w:val="nil"/>
            </w:tcBorders>
            <w:shd w:val="clear" w:color="auto" w:fill="auto"/>
            <w:noWrap/>
            <w:vAlign w:val="bottom"/>
            <w:hideMark/>
          </w:tcPr>
          <w:p w:rsidRPr="00882328" w:rsidR="00245E30" w:rsidP="00E454F8" w:rsidRDefault="00245E30" w14:paraId="69B69B37" w14:textId="77777777">
            <w:pPr>
              <w:spacing w:after="0" w:line="240" w:lineRule="auto"/>
              <w:jc w:val="center"/>
              <w:rPr>
                <w:rFonts w:ascii="Times New Roman" w:hAnsi="Times New Roman" w:eastAsia="Times New Roman" w:cs="Times New Roman"/>
                <w:sz w:val="24"/>
                <w:szCs w:val="24"/>
              </w:rPr>
            </w:pPr>
          </w:p>
        </w:tc>
        <w:tc>
          <w:tcPr>
            <w:tcW w:w="700" w:type="dxa"/>
            <w:tcBorders>
              <w:top w:val="single" w:color="auto" w:sz="4" w:space="0"/>
              <w:left w:val="nil"/>
              <w:bottom w:val="nil"/>
              <w:right w:val="nil"/>
            </w:tcBorders>
            <w:shd w:val="clear" w:color="auto" w:fill="auto"/>
            <w:noWrap/>
            <w:vAlign w:val="bottom"/>
            <w:hideMark/>
          </w:tcPr>
          <w:p w:rsidRPr="00882328" w:rsidR="00245E30" w:rsidP="00E454F8" w:rsidRDefault="00245E30" w14:paraId="1D6D7C8D" w14:textId="77777777">
            <w:pPr>
              <w:spacing w:after="0" w:line="240" w:lineRule="auto"/>
              <w:rPr>
                <w:rFonts w:ascii="Times New Roman" w:hAnsi="Times New Roman" w:eastAsia="Times New Roman" w:cs="Times New Roman"/>
                <w:sz w:val="24"/>
                <w:szCs w:val="24"/>
              </w:rPr>
            </w:pPr>
          </w:p>
        </w:tc>
        <w:tc>
          <w:tcPr>
            <w:tcW w:w="2140" w:type="dxa"/>
            <w:tcBorders>
              <w:top w:val="single" w:color="auto" w:sz="4" w:space="0"/>
              <w:left w:val="nil"/>
              <w:bottom w:val="nil"/>
              <w:right w:val="nil"/>
            </w:tcBorders>
            <w:shd w:val="clear" w:color="auto" w:fill="auto"/>
            <w:noWrap/>
            <w:vAlign w:val="bottom"/>
            <w:hideMark/>
          </w:tcPr>
          <w:p w:rsidRPr="00882328" w:rsidR="00245E30" w:rsidP="00E454F8" w:rsidRDefault="00245E30" w14:paraId="0C4FF276" w14:textId="77777777">
            <w:pPr>
              <w:spacing w:after="0" w:line="240" w:lineRule="auto"/>
              <w:rPr>
                <w:rFonts w:ascii="Times New Roman" w:hAnsi="Times New Roman" w:eastAsia="Times New Roman" w:cs="Times New Roman"/>
                <w:sz w:val="24"/>
                <w:szCs w:val="24"/>
              </w:rPr>
            </w:pPr>
          </w:p>
        </w:tc>
        <w:tc>
          <w:tcPr>
            <w:tcW w:w="822" w:type="dxa"/>
            <w:tcBorders>
              <w:top w:val="single" w:color="auto" w:sz="4" w:space="0"/>
              <w:left w:val="nil"/>
              <w:bottom w:val="nil"/>
              <w:right w:val="nil"/>
            </w:tcBorders>
            <w:shd w:val="clear" w:color="auto" w:fill="auto"/>
            <w:noWrap/>
            <w:vAlign w:val="bottom"/>
            <w:hideMark/>
          </w:tcPr>
          <w:p w:rsidRPr="00882328" w:rsidR="00245E30" w:rsidP="00E454F8" w:rsidRDefault="00245E30" w14:paraId="7215460C" w14:textId="77777777">
            <w:pPr>
              <w:spacing w:after="0" w:line="240" w:lineRule="auto"/>
              <w:rPr>
                <w:rFonts w:ascii="Times New Roman" w:hAnsi="Times New Roman" w:eastAsia="Times New Roman" w:cs="Times New Roman"/>
                <w:sz w:val="24"/>
                <w:szCs w:val="24"/>
              </w:rPr>
            </w:pPr>
          </w:p>
        </w:tc>
        <w:tc>
          <w:tcPr>
            <w:tcW w:w="937" w:type="dxa"/>
            <w:tcBorders>
              <w:top w:val="single" w:color="auto" w:sz="4" w:space="0"/>
              <w:left w:val="nil"/>
              <w:bottom w:val="nil"/>
              <w:right w:val="nil"/>
            </w:tcBorders>
            <w:shd w:val="clear" w:color="auto" w:fill="auto"/>
            <w:noWrap/>
            <w:vAlign w:val="bottom"/>
            <w:hideMark/>
          </w:tcPr>
          <w:p w:rsidRPr="00882328" w:rsidR="00245E30" w:rsidP="00E454F8" w:rsidRDefault="00245E30" w14:paraId="352D288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6,246</w:t>
            </w:r>
          </w:p>
        </w:tc>
        <w:tc>
          <w:tcPr>
            <w:tcW w:w="937" w:type="dxa"/>
            <w:tcBorders>
              <w:top w:val="single" w:color="auto" w:sz="4" w:space="0"/>
              <w:left w:val="nil"/>
              <w:bottom w:val="nil"/>
              <w:right w:val="nil"/>
            </w:tcBorders>
            <w:shd w:val="clear" w:color="auto" w:fill="auto"/>
            <w:noWrap/>
            <w:vAlign w:val="bottom"/>
            <w:hideMark/>
          </w:tcPr>
          <w:p w:rsidRPr="00882328" w:rsidR="00245E30" w:rsidP="00E454F8" w:rsidRDefault="00245E30" w14:paraId="2077B74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100.0</w:t>
            </w:r>
          </w:p>
        </w:tc>
        <w:tc>
          <w:tcPr>
            <w:tcW w:w="700" w:type="dxa"/>
            <w:tcBorders>
              <w:top w:val="single" w:color="auto" w:sz="4" w:space="0"/>
              <w:left w:val="nil"/>
              <w:bottom w:val="nil"/>
              <w:right w:val="nil"/>
            </w:tcBorders>
            <w:shd w:val="clear" w:color="auto" w:fill="auto"/>
            <w:noWrap/>
            <w:vAlign w:val="bottom"/>
            <w:hideMark/>
          </w:tcPr>
          <w:p w:rsidRPr="00882328" w:rsidR="00245E30" w:rsidP="00E454F8" w:rsidRDefault="00245E30" w14:paraId="2BBFE80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100.0</w:t>
            </w:r>
          </w:p>
        </w:tc>
      </w:tr>
    </w:tbl>
    <w:p w:rsidRPr="00882328" w:rsidR="00245E30" w:rsidP="00245E30" w:rsidRDefault="00245E30" w14:paraId="1FFEEEBD" w14:textId="77777777">
      <w:pPr>
        <w:rPr>
          <w:rFonts w:ascii="Times New Roman" w:hAnsi="Times New Roman" w:cs="Times New Roman"/>
          <w:sz w:val="24"/>
          <w:szCs w:val="24"/>
        </w:rPr>
      </w:pPr>
    </w:p>
    <w:p w:rsidRPr="00882328" w:rsidR="00245E30" w:rsidP="00245E30" w:rsidRDefault="00245E30" w14:paraId="7BE660E5" w14:textId="77777777">
      <w:pPr>
        <w:rPr>
          <w:rFonts w:ascii="Times New Roman" w:hAnsi="Times New Roman" w:cs="Times New Roman"/>
          <w:sz w:val="24"/>
          <w:szCs w:val="24"/>
        </w:rPr>
      </w:pPr>
    </w:p>
    <w:tbl>
      <w:tblPr>
        <w:tblW w:w="9360" w:type="dxa"/>
        <w:tblLook w:val="04A0" w:firstRow="1" w:lastRow="0" w:firstColumn="1" w:lastColumn="0" w:noHBand="0" w:noVBand="1"/>
      </w:tblPr>
      <w:tblGrid>
        <w:gridCol w:w="5391"/>
        <w:gridCol w:w="1424"/>
        <w:gridCol w:w="1424"/>
        <w:gridCol w:w="1121"/>
      </w:tblGrid>
      <w:tr w:rsidRPr="00882328" w:rsidR="00245E30" w:rsidTr="00E454F8" w14:paraId="7BA11DA1" w14:textId="77777777">
        <w:trPr>
          <w:trHeight w:val="315"/>
          <w:tblHeader/>
        </w:trPr>
        <w:tc>
          <w:tcPr>
            <w:tcW w:w="9360" w:type="dxa"/>
            <w:gridSpan w:val="4"/>
            <w:tcBorders>
              <w:top w:val="nil"/>
              <w:left w:val="nil"/>
              <w:right w:val="nil"/>
            </w:tcBorders>
            <w:shd w:val="clear" w:color="auto" w:fill="auto"/>
            <w:noWrap/>
            <w:vAlign w:val="bottom"/>
            <w:hideMark/>
          </w:tcPr>
          <w:p w:rsidRPr="00882328" w:rsidR="00245E30" w:rsidP="00E454F8" w:rsidRDefault="00245E30" w14:paraId="5020210F" w14:textId="77777777">
            <w:pPr>
              <w:spacing w:after="0" w:line="240" w:lineRule="auto"/>
              <w:rPr>
                <w:rFonts w:ascii="Times New Roman" w:hAnsi="Times New Roman" w:eastAsia="Times New Roman" w:cs="Times New Roman"/>
                <w:b/>
                <w:bCs/>
                <w:color w:val="000000"/>
                <w:sz w:val="24"/>
                <w:szCs w:val="24"/>
              </w:rPr>
            </w:pPr>
            <w:r w:rsidRPr="00882328">
              <w:rPr>
                <w:rFonts w:ascii="Times New Roman" w:hAnsi="Times New Roman" w:eastAsia="Times New Roman" w:cs="Times New Roman"/>
                <w:b/>
                <w:bCs/>
                <w:color w:val="000000"/>
                <w:sz w:val="24"/>
                <w:szCs w:val="24"/>
              </w:rPr>
              <w:t>Table 2: Expected number of completes by key demographic groups</w:t>
            </w:r>
          </w:p>
        </w:tc>
      </w:tr>
      <w:tr w:rsidRPr="00882328" w:rsidR="00245E30" w:rsidTr="00E454F8" w14:paraId="3393F63C" w14:textId="77777777">
        <w:trPr>
          <w:trHeight w:val="1020"/>
          <w:tblHeader/>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6EFA99E1" w14:textId="77777777">
            <w:pPr>
              <w:spacing w:after="0" w:line="240" w:lineRule="auto"/>
              <w:rPr>
                <w:rFonts w:ascii="Times New Roman" w:hAnsi="Times New Roman" w:eastAsia="Times New Roman" w:cs="Times New Roman"/>
                <w:b/>
                <w:bCs/>
                <w:color w:val="000000"/>
                <w:sz w:val="24"/>
                <w:szCs w:val="24"/>
              </w:rPr>
            </w:pPr>
          </w:p>
        </w:tc>
        <w:tc>
          <w:tcPr>
            <w:tcW w:w="1424" w:type="dxa"/>
            <w:tcBorders>
              <w:top w:val="nil"/>
              <w:left w:val="nil"/>
              <w:bottom w:val="single" w:color="auto" w:sz="4" w:space="0"/>
              <w:right w:val="nil"/>
            </w:tcBorders>
            <w:shd w:val="clear" w:color="auto" w:fill="auto"/>
            <w:vAlign w:val="center"/>
            <w:hideMark/>
          </w:tcPr>
          <w:p w:rsidRPr="00882328" w:rsidR="00245E30" w:rsidP="00E454F8" w:rsidRDefault="00245E30" w14:paraId="1EEE3843"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Expected # of completes</w:t>
            </w:r>
          </w:p>
        </w:tc>
        <w:tc>
          <w:tcPr>
            <w:tcW w:w="1424" w:type="dxa"/>
            <w:tcBorders>
              <w:top w:val="nil"/>
              <w:left w:val="nil"/>
              <w:bottom w:val="single" w:color="auto" w:sz="4" w:space="0"/>
              <w:right w:val="nil"/>
            </w:tcBorders>
            <w:shd w:val="clear" w:color="auto" w:fill="auto"/>
            <w:vAlign w:val="center"/>
            <w:hideMark/>
          </w:tcPr>
          <w:p w:rsidRPr="00882328" w:rsidR="00245E30" w:rsidP="00E454F8" w:rsidRDefault="00245E30" w14:paraId="33F12EF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 completes</w:t>
            </w:r>
          </w:p>
        </w:tc>
        <w:tc>
          <w:tcPr>
            <w:tcW w:w="1121" w:type="dxa"/>
            <w:tcBorders>
              <w:top w:val="nil"/>
              <w:left w:val="nil"/>
              <w:bottom w:val="single" w:color="auto" w:sz="4" w:space="0"/>
              <w:right w:val="nil"/>
            </w:tcBorders>
            <w:shd w:val="clear" w:color="auto" w:fill="auto"/>
            <w:vAlign w:val="center"/>
            <w:hideMark/>
          </w:tcPr>
          <w:p w:rsidRPr="00882328" w:rsidR="00245E30" w:rsidP="00E454F8" w:rsidRDefault="00245E30" w14:paraId="46A4992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 CPS</w:t>
            </w:r>
          </w:p>
        </w:tc>
      </w:tr>
      <w:tr w:rsidRPr="00882328" w:rsidR="00245E30" w:rsidTr="00E454F8" w14:paraId="688B2C87" w14:textId="77777777">
        <w:trPr>
          <w:trHeight w:val="300"/>
        </w:trPr>
        <w:tc>
          <w:tcPr>
            <w:tcW w:w="5391" w:type="dxa"/>
            <w:tcBorders>
              <w:top w:val="single" w:color="auto" w:sz="4" w:space="0"/>
              <w:left w:val="nil"/>
              <w:bottom w:val="nil"/>
              <w:right w:val="nil"/>
            </w:tcBorders>
            <w:shd w:val="clear" w:color="auto" w:fill="auto"/>
            <w:vAlign w:val="center"/>
            <w:hideMark/>
          </w:tcPr>
          <w:p w:rsidRPr="00882328" w:rsidR="00245E30" w:rsidP="00E454F8" w:rsidRDefault="00245E30" w14:paraId="4E5A34D0"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Age</w:t>
            </w:r>
          </w:p>
        </w:tc>
        <w:tc>
          <w:tcPr>
            <w:tcW w:w="1424" w:type="dxa"/>
            <w:tcBorders>
              <w:top w:val="single" w:color="auto" w:sz="4" w:space="0"/>
              <w:left w:val="nil"/>
              <w:bottom w:val="nil"/>
              <w:right w:val="nil"/>
            </w:tcBorders>
            <w:shd w:val="clear" w:color="auto" w:fill="auto"/>
            <w:vAlign w:val="center"/>
            <w:hideMark/>
          </w:tcPr>
          <w:p w:rsidRPr="00882328" w:rsidR="00245E30" w:rsidP="00E454F8" w:rsidRDefault="00245E30" w14:paraId="75A8E14E"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single" w:color="auto" w:sz="4" w:space="0"/>
              <w:left w:val="nil"/>
              <w:bottom w:val="nil"/>
              <w:right w:val="nil"/>
            </w:tcBorders>
            <w:shd w:val="clear" w:color="auto" w:fill="auto"/>
            <w:vAlign w:val="center"/>
            <w:hideMark/>
          </w:tcPr>
          <w:p w:rsidRPr="00882328" w:rsidR="00245E30" w:rsidP="00E454F8" w:rsidRDefault="00245E30" w14:paraId="6AD8740E" w14:textId="77777777">
            <w:pPr>
              <w:spacing w:after="0" w:line="240" w:lineRule="auto"/>
              <w:jc w:val="center"/>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vAlign w:val="center"/>
            <w:hideMark/>
          </w:tcPr>
          <w:p w:rsidRPr="00882328" w:rsidR="00245E30" w:rsidP="00E454F8" w:rsidRDefault="00245E30" w14:paraId="0CE92DB5" w14:textId="77777777">
            <w:pPr>
              <w:spacing w:after="0" w:line="240" w:lineRule="auto"/>
              <w:jc w:val="center"/>
              <w:rPr>
                <w:rFonts w:ascii="Times New Roman" w:hAnsi="Times New Roman" w:eastAsia="Times New Roman" w:cs="Times New Roman"/>
                <w:sz w:val="24"/>
                <w:szCs w:val="24"/>
              </w:rPr>
            </w:pPr>
          </w:p>
        </w:tc>
      </w:tr>
      <w:tr w:rsidRPr="00882328" w:rsidR="00245E30" w:rsidTr="00E454F8" w14:paraId="07624741"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3E382497"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18-39</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0AE07DC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2,162</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6145719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43.1</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4022855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48.2</w:t>
            </w:r>
          </w:p>
        </w:tc>
      </w:tr>
      <w:tr w:rsidRPr="00882328" w:rsidR="00245E30" w:rsidTr="00E454F8" w14:paraId="6589D410"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60544AA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40-49</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1CBFB6F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1,201</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01D9F4B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24.0</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218E276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20.1</w:t>
            </w:r>
          </w:p>
        </w:tc>
      </w:tr>
      <w:tr w:rsidRPr="00882328" w:rsidR="00245E30" w:rsidTr="00E454F8" w14:paraId="7C2A6232"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73994526"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50-59</w:t>
            </w:r>
          </w:p>
        </w:tc>
        <w:tc>
          <w:tcPr>
            <w:tcW w:w="1424" w:type="dxa"/>
            <w:tcBorders>
              <w:top w:val="nil"/>
              <w:left w:val="nil"/>
              <w:right w:val="nil"/>
            </w:tcBorders>
            <w:shd w:val="clear" w:color="auto" w:fill="auto"/>
            <w:noWrap/>
            <w:vAlign w:val="bottom"/>
            <w:hideMark/>
          </w:tcPr>
          <w:p w:rsidRPr="00882328" w:rsidR="00245E30" w:rsidP="00E454F8" w:rsidRDefault="00245E30" w14:paraId="59FEACC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1,026</w:t>
            </w:r>
          </w:p>
        </w:tc>
        <w:tc>
          <w:tcPr>
            <w:tcW w:w="1424" w:type="dxa"/>
            <w:tcBorders>
              <w:top w:val="nil"/>
              <w:left w:val="nil"/>
              <w:right w:val="nil"/>
            </w:tcBorders>
            <w:shd w:val="clear" w:color="auto" w:fill="auto"/>
            <w:noWrap/>
            <w:vAlign w:val="bottom"/>
            <w:hideMark/>
          </w:tcPr>
          <w:p w:rsidRPr="00882328" w:rsidR="00245E30" w:rsidP="00E454F8" w:rsidRDefault="00245E30" w14:paraId="1A363BF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20.5</w:t>
            </w:r>
          </w:p>
        </w:tc>
        <w:tc>
          <w:tcPr>
            <w:tcW w:w="1121" w:type="dxa"/>
            <w:tcBorders>
              <w:top w:val="nil"/>
              <w:left w:val="nil"/>
              <w:right w:val="nil"/>
            </w:tcBorders>
            <w:shd w:val="clear" w:color="auto" w:fill="auto"/>
            <w:noWrap/>
            <w:vAlign w:val="bottom"/>
            <w:hideMark/>
          </w:tcPr>
          <w:p w:rsidRPr="00882328" w:rsidR="00245E30" w:rsidP="00E454F8" w:rsidRDefault="00245E30" w14:paraId="2DA709A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21.2</w:t>
            </w:r>
          </w:p>
        </w:tc>
      </w:tr>
      <w:tr w:rsidRPr="00882328" w:rsidR="00245E30" w:rsidTr="00E454F8" w14:paraId="598FA4C9"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01061526"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60-64</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6166056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622</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21E94B6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12.4</w:t>
            </w: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0DFDB82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10.5</w:t>
            </w:r>
          </w:p>
        </w:tc>
      </w:tr>
      <w:tr w:rsidRPr="00882328" w:rsidR="00245E30" w:rsidTr="00E454F8" w14:paraId="04DBF3A8" w14:textId="77777777">
        <w:trPr>
          <w:trHeight w:val="300"/>
        </w:trPr>
        <w:tc>
          <w:tcPr>
            <w:tcW w:w="5391" w:type="dxa"/>
            <w:tcBorders>
              <w:top w:val="single" w:color="auto" w:sz="4" w:space="0"/>
              <w:left w:val="nil"/>
              <w:bottom w:val="nil"/>
              <w:right w:val="nil"/>
            </w:tcBorders>
            <w:shd w:val="clear" w:color="auto" w:fill="auto"/>
            <w:noWrap/>
            <w:vAlign w:val="bottom"/>
            <w:hideMark/>
          </w:tcPr>
          <w:p w:rsidRPr="00882328" w:rsidR="00245E30" w:rsidP="00E454F8" w:rsidRDefault="00245E30" w14:paraId="76B19852" w14:textId="77777777">
            <w:pPr>
              <w:spacing w:after="0" w:line="240" w:lineRule="auto"/>
              <w:jc w:val="right"/>
              <w:rPr>
                <w:rFonts w:ascii="Times New Roman" w:hAnsi="Times New Roman" w:eastAsia="Times New Roman" w:cs="Times New Roman"/>
                <w:color w:val="000000"/>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162D71CF" w14:textId="77777777">
            <w:pPr>
              <w:spacing w:after="0" w:line="240" w:lineRule="auto"/>
              <w:jc w:val="center"/>
              <w:rPr>
                <w:rFonts w:ascii="Times New Roman" w:hAnsi="Times New Roman" w:eastAsia="Times New Roman" w:cs="Times New Roman"/>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6873DAF4" w14:textId="77777777">
            <w:pPr>
              <w:spacing w:after="0" w:line="240" w:lineRule="auto"/>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noWrap/>
            <w:vAlign w:val="bottom"/>
            <w:hideMark/>
          </w:tcPr>
          <w:p w:rsidRPr="00882328" w:rsidR="00245E30" w:rsidP="00E454F8" w:rsidRDefault="00245E30" w14:paraId="3FA3AACB" w14:textId="77777777">
            <w:pPr>
              <w:spacing w:after="0" w:line="240" w:lineRule="auto"/>
              <w:rPr>
                <w:rFonts w:ascii="Times New Roman" w:hAnsi="Times New Roman" w:eastAsia="Times New Roman" w:cs="Times New Roman"/>
                <w:sz w:val="24"/>
                <w:szCs w:val="24"/>
              </w:rPr>
            </w:pPr>
          </w:p>
        </w:tc>
      </w:tr>
      <w:tr w:rsidRPr="00882328" w:rsidR="00245E30" w:rsidTr="00E454F8" w14:paraId="76539DC1"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051F3992"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Gender</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19F038BC"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2FBD3B98" w14:textId="77777777">
            <w:pPr>
              <w:spacing w:after="0" w:line="240" w:lineRule="auto"/>
              <w:rPr>
                <w:rFonts w:ascii="Times New Roman" w:hAnsi="Times New Roman" w:eastAsia="Times New Roman" w:cs="Times New Roman"/>
                <w:sz w:val="24"/>
                <w:szCs w:val="24"/>
              </w:rPr>
            </w:pP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09A41202" w14:textId="77777777">
            <w:pPr>
              <w:spacing w:after="0" w:line="240" w:lineRule="auto"/>
              <w:rPr>
                <w:rFonts w:ascii="Times New Roman" w:hAnsi="Times New Roman" w:eastAsia="Times New Roman" w:cs="Times New Roman"/>
                <w:sz w:val="24"/>
                <w:szCs w:val="24"/>
              </w:rPr>
            </w:pPr>
          </w:p>
        </w:tc>
      </w:tr>
      <w:tr w:rsidRPr="00882328" w:rsidR="00245E30" w:rsidTr="00E454F8" w14:paraId="3AD24A03"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00D7FCD0"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Male</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790A693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2,300</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1F74336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45.9</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47E517E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49.2</w:t>
            </w:r>
          </w:p>
        </w:tc>
      </w:tr>
      <w:tr w:rsidRPr="00882328" w:rsidR="00245E30" w:rsidTr="00E454F8" w14:paraId="06289281"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306E3A2B"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Female</w:t>
            </w:r>
          </w:p>
        </w:tc>
        <w:tc>
          <w:tcPr>
            <w:tcW w:w="1424" w:type="dxa"/>
            <w:tcBorders>
              <w:top w:val="nil"/>
              <w:left w:val="nil"/>
              <w:right w:val="nil"/>
            </w:tcBorders>
            <w:shd w:val="clear" w:color="auto" w:fill="auto"/>
            <w:noWrap/>
            <w:vAlign w:val="bottom"/>
            <w:hideMark/>
          </w:tcPr>
          <w:p w:rsidRPr="00882328" w:rsidR="00245E30" w:rsidP="00E454F8" w:rsidRDefault="00245E30" w14:paraId="0FBA5EB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2,711</w:t>
            </w:r>
          </w:p>
        </w:tc>
        <w:tc>
          <w:tcPr>
            <w:tcW w:w="1424" w:type="dxa"/>
            <w:tcBorders>
              <w:top w:val="nil"/>
              <w:left w:val="nil"/>
              <w:right w:val="nil"/>
            </w:tcBorders>
            <w:shd w:val="clear" w:color="auto" w:fill="auto"/>
            <w:noWrap/>
            <w:vAlign w:val="bottom"/>
            <w:hideMark/>
          </w:tcPr>
          <w:p w:rsidRPr="00882328" w:rsidR="00245E30" w:rsidP="00E454F8" w:rsidRDefault="00245E30" w14:paraId="7BD1275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54.1</w:t>
            </w:r>
          </w:p>
        </w:tc>
        <w:tc>
          <w:tcPr>
            <w:tcW w:w="1121" w:type="dxa"/>
            <w:tcBorders>
              <w:top w:val="nil"/>
              <w:left w:val="nil"/>
              <w:right w:val="nil"/>
            </w:tcBorders>
            <w:shd w:val="clear" w:color="auto" w:fill="auto"/>
            <w:noWrap/>
            <w:vAlign w:val="bottom"/>
            <w:hideMark/>
          </w:tcPr>
          <w:p w:rsidRPr="00882328" w:rsidR="00245E30" w:rsidP="00E454F8" w:rsidRDefault="00245E30" w14:paraId="21DF14A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50.8</w:t>
            </w:r>
          </w:p>
        </w:tc>
      </w:tr>
      <w:tr w:rsidRPr="00882328" w:rsidR="00245E30" w:rsidTr="00E454F8" w14:paraId="0818E404"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5D89230C" w14:textId="77777777">
            <w:pPr>
              <w:spacing w:after="0" w:line="240" w:lineRule="auto"/>
              <w:jc w:val="right"/>
              <w:rPr>
                <w:rFonts w:ascii="Times New Roman" w:hAnsi="Times New Roman" w:eastAsia="Times New Roman" w:cs="Times New Roman"/>
                <w:color w:val="000000"/>
                <w:sz w:val="24"/>
                <w:szCs w:val="24"/>
              </w:rPr>
            </w:pP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7112686F" w14:textId="77777777">
            <w:pPr>
              <w:spacing w:after="0" w:line="240" w:lineRule="auto"/>
              <w:jc w:val="center"/>
              <w:rPr>
                <w:rFonts w:ascii="Times New Roman" w:hAnsi="Times New Roman" w:eastAsia="Times New Roman" w:cs="Times New Roman"/>
                <w:sz w:val="24"/>
                <w:szCs w:val="24"/>
              </w:rPr>
            </w:pP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6A3D6BCC" w14:textId="77777777">
            <w:pPr>
              <w:spacing w:after="0" w:line="240" w:lineRule="auto"/>
              <w:rPr>
                <w:rFonts w:ascii="Times New Roman" w:hAnsi="Times New Roman" w:eastAsia="Times New Roman" w:cs="Times New Roman"/>
                <w:sz w:val="24"/>
                <w:szCs w:val="24"/>
              </w:rPr>
            </w:pP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515D6C84" w14:textId="77777777">
            <w:pPr>
              <w:spacing w:after="0" w:line="240" w:lineRule="auto"/>
              <w:rPr>
                <w:rFonts w:ascii="Times New Roman" w:hAnsi="Times New Roman" w:eastAsia="Times New Roman" w:cs="Times New Roman"/>
                <w:sz w:val="24"/>
                <w:szCs w:val="24"/>
              </w:rPr>
            </w:pPr>
          </w:p>
        </w:tc>
      </w:tr>
      <w:tr w:rsidRPr="00882328" w:rsidR="00245E30" w:rsidTr="00E454F8" w14:paraId="63640F2C" w14:textId="77777777">
        <w:trPr>
          <w:trHeight w:val="300"/>
        </w:trPr>
        <w:tc>
          <w:tcPr>
            <w:tcW w:w="5391" w:type="dxa"/>
            <w:tcBorders>
              <w:top w:val="single" w:color="auto" w:sz="4" w:space="0"/>
              <w:left w:val="nil"/>
              <w:bottom w:val="nil"/>
              <w:right w:val="nil"/>
            </w:tcBorders>
            <w:shd w:val="clear" w:color="auto" w:fill="auto"/>
            <w:noWrap/>
            <w:vAlign w:val="bottom"/>
            <w:hideMark/>
          </w:tcPr>
          <w:p w:rsidRPr="00882328" w:rsidR="00245E30" w:rsidP="00E454F8" w:rsidRDefault="00245E30" w14:paraId="3DF01BAF"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Education</w:t>
            </w: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3F62E530"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4FFF2965" w14:textId="77777777">
            <w:pPr>
              <w:spacing w:after="0" w:line="240" w:lineRule="auto"/>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noWrap/>
            <w:vAlign w:val="bottom"/>
            <w:hideMark/>
          </w:tcPr>
          <w:p w:rsidRPr="00882328" w:rsidR="00245E30" w:rsidP="00E454F8" w:rsidRDefault="00245E30" w14:paraId="0AE3E20F" w14:textId="77777777">
            <w:pPr>
              <w:spacing w:after="0" w:line="240" w:lineRule="auto"/>
              <w:rPr>
                <w:rFonts w:ascii="Times New Roman" w:hAnsi="Times New Roman" w:eastAsia="Times New Roman" w:cs="Times New Roman"/>
                <w:sz w:val="24"/>
                <w:szCs w:val="24"/>
              </w:rPr>
            </w:pPr>
          </w:p>
        </w:tc>
      </w:tr>
      <w:tr w:rsidRPr="00882328" w:rsidR="00245E30" w:rsidTr="00E454F8" w14:paraId="4C918F59"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10A6EDE5"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Some college or less</w:t>
            </w:r>
          </w:p>
        </w:tc>
        <w:tc>
          <w:tcPr>
            <w:tcW w:w="1424" w:type="dxa"/>
            <w:tcBorders>
              <w:top w:val="nil"/>
              <w:left w:val="nil"/>
              <w:right w:val="nil"/>
            </w:tcBorders>
            <w:shd w:val="clear" w:color="auto" w:fill="auto"/>
            <w:noWrap/>
            <w:vAlign w:val="bottom"/>
            <w:hideMark/>
          </w:tcPr>
          <w:p w:rsidRPr="00882328" w:rsidR="00245E30" w:rsidP="00E454F8" w:rsidRDefault="00245E30" w14:paraId="6F0114A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3,171</w:t>
            </w:r>
          </w:p>
        </w:tc>
        <w:tc>
          <w:tcPr>
            <w:tcW w:w="1424" w:type="dxa"/>
            <w:tcBorders>
              <w:top w:val="nil"/>
              <w:left w:val="nil"/>
              <w:right w:val="nil"/>
            </w:tcBorders>
            <w:shd w:val="clear" w:color="auto" w:fill="auto"/>
            <w:noWrap/>
            <w:vAlign w:val="bottom"/>
            <w:hideMark/>
          </w:tcPr>
          <w:p w:rsidRPr="00882328" w:rsidR="00245E30" w:rsidP="00E454F8" w:rsidRDefault="00245E30" w14:paraId="17830A51"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63.3</w:t>
            </w:r>
          </w:p>
        </w:tc>
        <w:tc>
          <w:tcPr>
            <w:tcW w:w="1121" w:type="dxa"/>
            <w:tcBorders>
              <w:top w:val="nil"/>
              <w:left w:val="nil"/>
              <w:right w:val="nil"/>
            </w:tcBorders>
            <w:shd w:val="clear" w:color="auto" w:fill="auto"/>
            <w:noWrap/>
            <w:vAlign w:val="bottom"/>
            <w:hideMark/>
          </w:tcPr>
          <w:p w:rsidRPr="00882328" w:rsidR="00245E30" w:rsidP="00E454F8" w:rsidRDefault="00245E30" w14:paraId="192F746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65.3</w:t>
            </w:r>
          </w:p>
        </w:tc>
      </w:tr>
      <w:tr w:rsidRPr="00882328" w:rsidR="00245E30" w:rsidTr="00E454F8" w14:paraId="3ED77DB0"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073533CF"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4-year college or higher</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1F1143F3"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1,840</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74687A2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36.7</w:t>
            </w: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6722D87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34.8</w:t>
            </w:r>
          </w:p>
        </w:tc>
      </w:tr>
      <w:tr w:rsidRPr="00882328" w:rsidR="00245E30" w:rsidTr="00E454F8" w14:paraId="0787C247" w14:textId="77777777">
        <w:trPr>
          <w:trHeight w:val="300"/>
        </w:trPr>
        <w:tc>
          <w:tcPr>
            <w:tcW w:w="5391" w:type="dxa"/>
            <w:tcBorders>
              <w:top w:val="single" w:color="auto" w:sz="4" w:space="0"/>
              <w:left w:val="nil"/>
              <w:bottom w:val="nil"/>
              <w:right w:val="nil"/>
            </w:tcBorders>
            <w:shd w:val="clear" w:color="auto" w:fill="auto"/>
            <w:noWrap/>
            <w:vAlign w:val="bottom"/>
            <w:hideMark/>
          </w:tcPr>
          <w:p w:rsidRPr="00882328" w:rsidR="00245E30" w:rsidP="00E454F8" w:rsidRDefault="00245E30" w14:paraId="6BFD99B5" w14:textId="77777777">
            <w:pPr>
              <w:spacing w:after="0" w:line="240" w:lineRule="auto"/>
              <w:jc w:val="right"/>
              <w:rPr>
                <w:rFonts w:ascii="Times New Roman" w:hAnsi="Times New Roman" w:eastAsia="Times New Roman" w:cs="Times New Roman"/>
                <w:color w:val="000000"/>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7AFEAD9C" w14:textId="77777777">
            <w:pPr>
              <w:spacing w:after="0" w:line="240" w:lineRule="auto"/>
              <w:jc w:val="center"/>
              <w:rPr>
                <w:rFonts w:ascii="Times New Roman" w:hAnsi="Times New Roman" w:eastAsia="Times New Roman" w:cs="Times New Roman"/>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1757396D" w14:textId="77777777">
            <w:pPr>
              <w:spacing w:after="0" w:line="240" w:lineRule="auto"/>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noWrap/>
            <w:vAlign w:val="bottom"/>
            <w:hideMark/>
          </w:tcPr>
          <w:p w:rsidRPr="00882328" w:rsidR="00245E30" w:rsidP="00E454F8" w:rsidRDefault="00245E30" w14:paraId="0842D8E7" w14:textId="77777777">
            <w:pPr>
              <w:spacing w:after="0" w:line="240" w:lineRule="auto"/>
              <w:rPr>
                <w:rFonts w:ascii="Times New Roman" w:hAnsi="Times New Roman" w:eastAsia="Times New Roman" w:cs="Times New Roman"/>
                <w:sz w:val="24"/>
                <w:szCs w:val="24"/>
              </w:rPr>
            </w:pPr>
          </w:p>
        </w:tc>
      </w:tr>
      <w:tr w:rsidRPr="00882328" w:rsidR="00245E30" w:rsidTr="00E454F8" w14:paraId="1437932E"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7E34E5A5"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Race / Ethnicity</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4E5AF290"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12184F77" w14:textId="77777777">
            <w:pPr>
              <w:spacing w:after="0" w:line="240" w:lineRule="auto"/>
              <w:rPr>
                <w:rFonts w:ascii="Times New Roman" w:hAnsi="Times New Roman" w:eastAsia="Times New Roman" w:cs="Times New Roman"/>
                <w:sz w:val="24"/>
                <w:szCs w:val="24"/>
              </w:rPr>
            </w:pP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49AD30D7" w14:textId="77777777">
            <w:pPr>
              <w:spacing w:after="0" w:line="240" w:lineRule="auto"/>
              <w:rPr>
                <w:rFonts w:ascii="Times New Roman" w:hAnsi="Times New Roman" w:eastAsia="Times New Roman" w:cs="Times New Roman"/>
                <w:sz w:val="24"/>
                <w:szCs w:val="24"/>
              </w:rPr>
            </w:pPr>
          </w:p>
        </w:tc>
      </w:tr>
      <w:tr w:rsidRPr="00882328" w:rsidR="00245E30" w:rsidTr="00E454F8" w14:paraId="288ED645"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331614D8"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non-Hispanic White</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712A60B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3,089</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01CDE3F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61.6</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52AF424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59.3</w:t>
            </w:r>
          </w:p>
        </w:tc>
      </w:tr>
      <w:tr w:rsidRPr="00882328" w:rsidR="00245E30" w:rsidTr="00E454F8" w14:paraId="1E9E0B1A"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0ABEE731"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non-Hispanic Black</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58B7F946"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654</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24E2CE4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13.1</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2C10E13F"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12.7</w:t>
            </w:r>
          </w:p>
        </w:tc>
      </w:tr>
      <w:tr w:rsidRPr="00882328" w:rsidR="00245E30" w:rsidTr="00E454F8" w14:paraId="77BB76FD"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301C966C"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Hispanic</w:t>
            </w:r>
          </w:p>
        </w:tc>
        <w:tc>
          <w:tcPr>
            <w:tcW w:w="1424" w:type="dxa"/>
            <w:tcBorders>
              <w:top w:val="nil"/>
              <w:left w:val="nil"/>
              <w:right w:val="nil"/>
            </w:tcBorders>
            <w:shd w:val="clear" w:color="auto" w:fill="auto"/>
            <w:noWrap/>
            <w:vAlign w:val="bottom"/>
            <w:hideMark/>
          </w:tcPr>
          <w:p w:rsidRPr="00882328" w:rsidR="00245E30" w:rsidP="00E454F8" w:rsidRDefault="00245E30" w14:paraId="53C38CF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843</w:t>
            </w:r>
          </w:p>
        </w:tc>
        <w:tc>
          <w:tcPr>
            <w:tcW w:w="1424" w:type="dxa"/>
            <w:tcBorders>
              <w:top w:val="nil"/>
              <w:left w:val="nil"/>
              <w:right w:val="nil"/>
            </w:tcBorders>
            <w:shd w:val="clear" w:color="auto" w:fill="auto"/>
            <w:noWrap/>
            <w:vAlign w:val="bottom"/>
            <w:hideMark/>
          </w:tcPr>
          <w:p w:rsidRPr="00882328" w:rsidR="00245E30" w:rsidP="00E454F8" w:rsidRDefault="00245E30" w14:paraId="1004CB5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16.8</w:t>
            </w:r>
          </w:p>
        </w:tc>
        <w:tc>
          <w:tcPr>
            <w:tcW w:w="1121" w:type="dxa"/>
            <w:tcBorders>
              <w:top w:val="nil"/>
              <w:left w:val="nil"/>
              <w:right w:val="nil"/>
            </w:tcBorders>
            <w:shd w:val="clear" w:color="auto" w:fill="auto"/>
            <w:noWrap/>
            <w:vAlign w:val="bottom"/>
            <w:hideMark/>
          </w:tcPr>
          <w:p w:rsidRPr="00882328" w:rsidR="00245E30" w:rsidP="00E454F8" w:rsidRDefault="00245E30" w14:paraId="22FA4F28"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18.8</w:t>
            </w:r>
          </w:p>
        </w:tc>
      </w:tr>
      <w:tr w:rsidRPr="00882328" w:rsidR="00245E30" w:rsidTr="00E454F8" w14:paraId="52229391"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6DD0B05C"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All Other</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7A0A9B5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425</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03F6B52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8.5</w:t>
            </w: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2A8F2F9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9.3</w:t>
            </w:r>
          </w:p>
        </w:tc>
      </w:tr>
      <w:tr w:rsidRPr="00882328" w:rsidR="00245E30" w:rsidTr="00E454F8" w14:paraId="779248CD" w14:textId="77777777">
        <w:trPr>
          <w:trHeight w:val="300"/>
        </w:trPr>
        <w:tc>
          <w:tcPr>
            <w:tcW w:w="5391" w:type="dxa"/>
            <w:tcBorders>
              <w:top w:val="single" w:color="auto" w:sz="4" w:space="0"/>
              <w:left w:val="nil"/>
              <w:bottom w:val="nil"/>
              <w:right w:val="nil"/>
            </w:tcBorders>
            <w:shd w:val="clear" w:color="auto" w:fill="auto"/>
            <w:noWrap/>
            <w:vAlign w:val="bottom"/>
            <w:hideMark/>
          </w:tcPr>
          <w:p w:rsidRPr="00882328" w:rsidR="00245E30" w:rsidP="00E454F8" w:rsidRDefault="00245E30" w14:paraId="13841358" w14:textId="77777777">
            <w:pPr>
              <w:spacing w:after="0" w:line="240" w:lineRule="auto"/>
              <w:jc w:val="right"/>
              <w:rPr>
                <w:rFonts w:ascii="Times New Roman" w:hAnsi="Times New Roman" w:eastAsia="Times New Roman" w:cs="Times New Roman"/>
                <w:color w:val="000000"/>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4CE6DF80" w14:textId="77777777">
            <w:pPr>
              <w:spacing w:after="0" w:line="240" w:lineRule="auto"/>
              <w:jc w:val="center"/>
              <w:rPr>
                <w:rFonts w:ascii="Times New Roman" w:hAnsi="Times New Roman" w:eastAsia="Times New Roman" w:cs="Times New Roman"/>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501904BF" w14:textId="77777777">
            <w:pPr>
              <w:spacing w:after="0" w:line="240" w:lineRule="auto"/>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noWrap/>
            <w:vAlign w:val="bottom"/>
            <w:hideMark/>
          </w:tcPr>
          <w:p w:rsidRPr="00882328" w:rsidR="00245E30" w:rsidP="00E454F8" w:rsidRDefault="00245E30" w14:paraId="6AD7E5A8" w14:textId="77777777">
            <w:pPr>
              <w:spacing w:after="0" w:line="240" w:lineRule="auto"/>
              <w:rPr>
                <w:rFonts w:ascii="Times New Roman" w:hAnsi="Times New Roman" w:eastAsia="Times New Roman" w:cs="Times New Roman"/>
                <w:sz w:val="24"/>
                <w:szCs w:val="24"/>
              </w:rPr>
            </w:pPr>
          </w:p>
        </w:tc>
      </w:tr>
      <w:tr w:rsidRPr="00882328" w:rsidR="00245E30" w:rsidTr="00E454F8" w14:paraId="7D87AAE1"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41FFDA88"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Census Region</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0F6F6934"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4023A28B" w14:textId="77777777">
            <w:pPr>
              <w:spacing w:after="0" w:line="240" w:lineRule="auto"/>
              <w:rPr>
                <w:rFonts w:ascii="Times New Roman" w:hAnsi="Times New Roman" w:eastAsia="Times New Roman" w:cs="Times New Roman"/>
                <w:sz w:val="24"/>
                <w:szCs w:val="24"/>
              </w:rPr>
            </w:pP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321F803E" w14:textId="77777777">
            <w:pPr>
              <w:spacing w:after="0" w:line="240" w:lineRule="auto"/>
              <w:rPr>
                <w:rFonts w:ascii="Times New Roman" w:hAnsi="Times New Roman" w:eastAsia="Times New Roman" w:cs="Times New Roman"/>
                <w:sz w:val="24"/>
                <w:szCs w:val="24"/>
              </w:rPr>
            </w:pPr>
          </w:p>
        </w:tc>
      </w:tr>
      <w:tr w:rsidRPr="00882328" w:rsidR="00245E30" w:rsidTr="00E454F8" w14:paraId="22E6782B"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58B36A34"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lastRenderedPageBreak/>
              <w:t>1</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75FE3F7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850</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35D53AE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17.0</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5042849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17.1</w:t>
            </w:r>
          </w:p>
        </w:tc>
      </w:tr>
      <w:tr w:rsidRPr="00882328" w:rsidR="00245E30" w:rsidTr="00E454F8" w14:paraId="17522177"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7E9CCA22"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6003634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1,047</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7D03737A"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20.9</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0871F86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20.6</w:t>
            </w:r>
          </w:p>
        </w:tc>
      </w:tr>
      <w:tr w:rsidRPr="00882328" w:rsidR="00245E30" w:rsidTr="00E454F8" w14:paraId="04F2026C"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44DA9A9C"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w:t>
            </w:r>
          </w:p>
        </w:tc>
        <w:tc>
          <w:tcPr>
            <w:tcW w:w="1424" w:type="dxa"/>
            <w:tcBorders>
              <w:top w:val="nil"/>
              <w:left w:val="nil"/>
              <w:right w:val="nil"/>
            </w:tcBorders>
            <w:shd w:val="clear" w:color="auto" w:fill="auto"/>
            <w:noWrap/>
            <w:vAlign w:val="bottom"/>
            <w:hideMark/>
          </w:tcPr>
          <w:p w:rsidRPr="00882328" w:rsidR="00245E30" w:rsidP="00E454F8" w:rsidRDefault="00245E30" w14:paraId="116A3E5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1,876</w:t>
            </w:r>
          </w:p>
        </w:tc>
        <w:tc>
          <w:tcPr>
            <w:tcW w:w="1424" w:type="dxa"/>
            <w:tcBorders>
              <w:top w:val="nil"/>
              <w:left w:val="nil"/>
              <w:right w:val="nil"/>
            </w:tcBorders>
            <w:shd w:val="clear" w:color="auto" w:fill="auto"/>
            <w:noWrap/>
            <w:vAlign w:val="bottom"/>
            <w:hideMark/>
          </w:tcPr>
          <w:p w:rsidRPr="00882328" w:rsidR="00245E30" w:rsidP="00E454F8" w:rsidRDefault="00245E30" w14:paraId="33E6907C"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37.4</w:t>
            </w:r>
          </w:p>
        </w:tc>
        <w:tc>
          <w:tcPr>
            <w:tcW w:w="1121" w:type="dxa"/>
            <w:tcBorders>
              <w:top w:val="nil"/>
              <w:left w:val="nil"/>
              <w:right w:val="nil"/>
            </w:tcBorders>
            <w:shd w:val="clear" w:color="auto" w:fill="auto"/>
            <w:noWrap/>
            <w:vAlign w:val="bottom"/>
            <w:hideMark/>
          </w:tcPr>
          <w:p w:rsidRPr="00882328" w:rsidR="00245E30" w:rsidP="00E454F8" w:rsidRDefault="00245E30" w14:paraId="2F41A8B5"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38.0</w:t>
            </w:r>
          </w:p>
        </w:tc>
      </w:tr>
      <w:tr w:rsidRPr="00882328" w:rsidR="00245E30" w:rsidTr="00E454F8" w14:paraId="7447EEB1"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53539478"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4</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4873920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1,238</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14B575CD"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24.7</w:t>
            </w: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107504D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24.2</w:t>
            </w:r>
          </w:p>
        </w:tc>
      </w:tr>
      <w:tr w:rsidRPr="00882328" w:rsidR="00245E30" w:rsidTr="00E454F8" w14:paraId="64DE0D3F" w14:textId="77777777">
        <w:trPr>
          <w:trHeight w:val="300"/>
        </w:trPr>
        <w:tc>
          <w:tcPr>
            <w:tcW w:w="5391" w:type="dxa"/>
            <w:tcBorders>
              <w:top w:val="single" w:color="auto" w:sz="4" w:space="0"/>
              <w:left w:val="nil"/>
              <w:bottom w:val="nil"/>
              <w:right w:val="nil"/>
            </w:tcBorders>
            <w:shd w:val="clear" w:color="auto" w:fill="auto"/>
            <w:noWrap/>
            <w:vAlign w:val="bottom"/>
            <w:hideMark/>
          </w:tcPr>
          <w:p w:rsidRPr="00882328" w:rsidR="00245E30" w:rsidP="00E454F8" w:rsidRDefault="00245E30" w14:paraId="069CF1CB" w14:textId="77777777">
            <w:pPr>
              <w:spacing w:after="0" w:line="240" w:lineRule="auto"/>
              <w:jc w:val="right"/>
              <w:rPr>
                <w:rFonts w:ascii="Times New Roman" w:hAnsi="Times New Roman" w:eastAsia="Times New Roman" w:cs="Times New Roman"/>
                <w:color w:val="000000"/>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4DF4A507" w14:textId="77777777">
            <w:pPr>
              <w:spacing w:after="0" w:line="240" w:lineRule="auto"/>
              <w:jc w:val="center"/>
              <w:rPr>
                <w:rFonts w:ascii="Times New Roman" w:hAnsi="Times New Roman" w:eastAsia="Times New Roman" w:cs="Times New Roman"/>
                <w:sz w:val="24"/>
                <w:szCs w:val="24"/>
              </w:rPr>
            </w:pPr>
          </w:p>
        </w:tc>
        <w:tc>
          <w:tcPr>
            <w:tcW w:w="1424" w:type="dxa"/>
            <w:tcBorders>
              <w:top w:val="single" w:color="auto" w:sz="4" w:space="0"/>
              <w:left w:val="nil"/>
              <w:bottom w:val="nil"/>
              <w:right w:val="nil"/>
            </w:tcBorders>
            <w:shd w:val="clear" w:color="auto" w:fill="auto"/>
            <w:noWrap/>
            <w:vAlign w:val="bottom"/>
            <w:hideMark/>
          </w:tcPr>
          <w:p w:rsidRPr="00882328" w:rsidR="00245E30" w:rsidP="00E454F8" w:rsidRDefault="00245E30" w14:paraId="3D6BE4CB" w14:textId="77777777">
            <w:pPr>
              <w:spacing w:after="0" w:line="240" w:lineRule="auto"/>
              <w:rPr>
                <w:rFonts w:ascii="Times New Roman" w:hAnsi="Times New Roman" w:eastAsia="Times New Roman" w:cs="Times New Roman"/>
                <w:sz w:val="24"/>
                <w:szCs w:val="24"/>
              </w:rPr>
            </w:pPr>
          </w:p>
        </w:tc>
        <w:tc>
          <w:tcPr>
            <w:tcW w:w="1121" w:type="dxa"/>
            <w:tcBorders>
              <w:top w:val="single" w:color="auto" w:sz="4" w:space="0"/>
              <w:left w:val="nil"/>
              <w:bottom w:val="nil"/>
              <w:right w:val="nil"/>
            </w:tcBorders>
            <w:shd w:val="clear" w:color="auto" w:fill="auto"/>
            <w:noWrap/>
            <w:vAlign w:val="bottom"/>
            <w:hideMark/>
          </w:tcPr>
          <w:p w:rsidRPr="00882328" w:rsidR="00245E30" w:rsidP="00E454F8" w:rsidRDefault="00245E30" w14:paraId="6F35251F" w14:textId="77777777">
            <w:pPr>
              <w:spacing w:after="0" w:line="240" w:lineRule="auto"/>
              <w:rPr>
                <w:rFonts w:ascii="Times New Roman" w:hAnsi="Times New Roman" w:eastAsia="Times New Roman" w:cs="Times New Roman"/>
                <w:sz w:val="24"/>
                <w:szCs w:val="24"/>
              </w:rPr>
            </w:pPr>
          </w:p>
        </w:tc>
      </w:tr>
      <w:tr w:rsidRPr="00882328" w:rsidR="00245E30" w:rsidTr="00E454F8" w14:paraId="0A35FFAF"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35AF14CF" w14:textId="77777777">
            <w:pPr>
              <w:spacing w:after="0" w:line="240" w:lineRule="auto"/>
              <w:rPr>
                <w:rFonts w:ascii="Times New Roman" w:hAnsi="Times New Roman" w:eastAsia="Times New Roman" w:cs="Times New Roman"/>
                <w:color w:val="000000"/>
                <w:sz w:val="24"/>
                <w:szCs w:val="24"/>
                <w:u w:val="single"/>
              </w:rPr>
            </w:pPr>
            <w:r w:rsidRPr="00882328">
              <w:rPr>
                <w:rFonts w:ascii="Times New Roman" w:hAnsi="Times New Roman" w:eastAsia="Times New Roman" w:cs="Times New Roman"/>
                <w:color w:val="000000"/>
                <w:sz w:val="24"/>
                <w:szCs w:val="24"/>
                <w:u w:val="single"/>
              </w:rPr>
              <w:t>Oversampling groups</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18BE2AC2" w14:textId="77777777">
            <w:pPr>
              <w:spacing w:after="0" w:line="240" w:lineRule="auto"/>
              <w:rPr>
                <w:rFonts w:ascii="Times New Roman" w:hAnsi="Times New Roman" w:eastAsia="Times New Roman" w:cs="Times New Roman"/>
                <w:color w:val="000000"/>
                <w:sz w:val="24"/>
                <w:szCs w:val="24"/>
                <w:u w:val="single"/>
              </w:rPr>
            </w:pP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527B1AFC" w14:textId="77777777">
            <w:pPr>
              <w:spacing w:after="0" w:line="240" w:lineRule="auto"/>
              <w:rPr>
                <w:rFonts w:ascii="Times New Roman" w:hAnsi="Times New Roman" w:eastAsia="Times New Roman" w:cs="Times New Roman"/>
                <w:sz w:val="24"/>
                <w:szCs w:val="24"/>
              </w:rPr>
            </w:pP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57C70C76" w14:textId="77777777">
            <w:pPr>
              <w:spacing w:after="0" w:line="240" w:lineRule="auto"/>
              <w:rPr>
                <w:rFonts w:ascii="Times New Roman" w:hAnsi="Times New Roman" w:eastAsia="Times New Roman" w:cs="Times New Roman"/>
                <w:sz w:val="24"/>
                <w:szCs w:val="24"/>
              </w:rPr>
            </w:pPr>
          </w:p>
        </w:tc>
      </w:tr>
      <w:tr w:rsidRPr="00882328" w:rsidR="00245E30" w:rsidTr="00E454F8" w14:paraId="1D09B2E4" w14:textId="77777777">
        <w:trPr>
          <w:trHeight w:val="300"/>
        </w:trPr>
        <w:tc>
          <w:tcPr>
            <w:tcW w:w="5391" w:type="dxa"/>
            <w:tcBorders>
              <w:top w:val="nil"/>
              <w:left w:val="nil"/>
              <w:bottom w:val="nil"/>
              <w:right w:val="nil"/>
            </w:tcBorders>
            <w:shd w:val="clear" w:color="auto" w:fill="auto"/>
            <w:noWrap/>
            <w:vAlign w:val="bottom"/>
            <w:hideMark/>
          </w:tcPr>
          <w:p w:rsidRPr="00882328" w:rsidR="00245E30" w:rsidP="00E454F8" w:rsidRDefault="00245E30" w14:paraId="549E96DE"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American Indian / Alaska Native*</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630EA8A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137</w:t>
            </w:r>
          </w:p>
        </w:tc>
        <w:tc>
          <w:tcPr>
            <w:tcW w:w="1424" w:type="dxa"/>
            <w:tcBorders>
              <w:top w:val="nil"/>
              <w:left w:val="nil"/>
              <w:bottom w:val="nil"/>
              <w:right w:val="nil"/>
            </w:tcBorders>
            <w:shd w:val="clear" w:color="auto" w:fill="auto"/>
            <w:noWrap/>
            <w:vAlign w:val="bottom"/>
            <w:hideMark/>
          </w:tcPr>
          <w:p w:rsidRPr="00882328" w:rsidR="00245E30" w:rsidP="00E454F8" w:rsidRDefault="00245E30" w14:paraId="4467E42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2.7</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60A7B64E"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w:t>
            </w:r>
          </w:p>
        </w:tc>
      </w:tr>
      <w:tr w:rsidRPr="00882328" w:rsidR="00245E30" w:rsidTr="00E454F8" w14:paraId="0383124A" w14:textId="77777777">
        <w:trPr>
          <w:trHeight w:val="300"/>
        </w:trPr>
        <w:tc>
          <w:tcPr>
            <w:tcW w:w="5391" w:type="dxa"/>
            <w:tcBorders>
              <w:top w:val="nil"/>
              <w:left w:val="nil"/>
              <w:right w:val="nil"/>
            </w:tcBorders>
            <w:shd w:val="clear" w:color="auto" w:fill="auto"/>
            <w:noWrap/>
            <w:vAlign w:val="bottom"/>
            <w:hideMark/>
          </w:tcPr>
          <w:p w:rsidRPr="00882328" w:rsidR="00245E30" w:rsidP="00E454F8" w:rsidRDefault="00245E30" w14:paraId="1820A587"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Rural (non-MSA)**</w:t>
            </w:r>
          </w:p>
        </w:tc>
        <w:tc>
          <w:tcPr>
            <w:tcW w:w="1424" w:type="dxa"/>
            <w:tcBorders>
              <w:top w:val="nil"/>
              <w:left w:val="nil"/>
              <w:right w:val="nil"/>
            </w:tcBorders>
            <w:shd w:val="clear" w:color="auto" w:fill="auto"/>
            <w:noWrap/>
            <w:vAlign w:val="bottom"/>
            <w:hideMark/>
          </w:tcPr>
          <w:p w:rsidRPr="00882328" w:rsidR="00245E30" w:rsidP="00E454F8" w:rsidRDefault="00245E30" w14:paraId="377AF792"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809</w:t>
            </w:r>
          </w:p>
        </w:tc>
        <w:tc>
          <w:tcPr>
            <w:tcW w:w="1424" w:type="dxa"/>
            <w:tcBorders>
              <w:top w:val="nil"/>
              <w:left w:val="nil"/>
              <w:right w:val="nil"/>
            </w:tcBorders>
            <w:shd w:val="clear" w:color="auto" w:fill="auto"/>
            <w:noWrap/>
            <w:vAlign w:val="bottom"/>
            <w:hideMark/>
          </w:tcPr>
          <w:p w:rsidRPr="00882328" w:rsidR="00245E30" w:rsidP="00E454F8" w:rsidRDefault="00245E30" w14:paraId="0378797B"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16.1</w:t>
            </w:r>
          </w:p>
        </w:tc>
        <w:tc>
          <w:tcPr>
            <w:tcW w:w="1121" w:type="dxa"/>
            <w:tcBorders>
              <w:top w:val="nil"/>
              <w:left w:val="nil"/>
              <w:right w:val="nil"/>
            </w:tcBorders>
            <w:shd w:val="clear" w:color="auto" w:fill="auto"/>
            <w:noWrap/>
            <w:vAlign w:val="bottom"/>
            <w:hideMark/>
          </w:tcPr>
          <w:p w:rsidRPr="00882328" w:rsidR="00245E30" w:rsidP="00E454F8" w:rsidRDefault="00245E30" w14:paraId="3FD90434"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11.8</w:t>
            </w:r>
          </w:p>
        </w:tc>
      </w:tr>
      <w:tr w:rsidRPr="00882328" w:rsidR="00245E30" w:rsidTr="00E454F8" w14:paraId="5BA873E9" w14:textId="77777777">
        <w:trPr>
          <w:trHeight w:val="300"/>
        </w:trPr>
        <w:tc>
          <w:tcPr>
            <w:tcW w:w="5391" w:type="dxa"/>
            <w:tcBorders>
              <w:top w:val="nil"/>
              <w:left w:val="nil"/>
              <w:bottom w:val="single" w:color="auto" w:sz="4" w:space="0"/>
              <w:right w:val="nil"/>
            </w:tcBorders>
            <w:shd w:val="clear" w:color="auto" w:fill="auto"/>
            <w:noWrap/>
            <w:vAlign w:val="bottom"/>
            <w:hideMark/>
          </w:tcPr>
          <w:p w:rsidRPr="00882328" w:rsidR="00245E30" w:rsidP="00E454F8" w:rsidRDefault="00245E30" w14:paraId="56615ABA" w14:textId="77777777">
            <w:pPr>
              <w:spacing w:after="0" w:line="240" w:lineRule="auto"/>
              <w:jc w:val="center"/>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Low income (household income &lt; $30,000)</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6FE2741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1,270</w:t>
            </w:r>
          </w:p>
        </w:tc>
        <w:tc>
          <w:tcPr>
            <w:tcW w:w="1424" w:type="dxa"/>
            <w:tcBorders>
              <w:top w:val="nil"/>
              <w:left w:val="nil"/>
              <w:bottom w:val="single" w:color="auto" w:sz="4" w:space="0"/>
              <w:right w:val="nil"/>
            </w:tcBorders>
            <w:shd w:val="clear" w:color="auto" w:fill="auto"/>
            <w:noWrap/>
            <w:vAlign w:val="bottom"/>
            <w:hideMark/>
          </w:tcPr>
          <w:p w:rsidRPr="00882328" w:rsidR="00245E30" w:rsidP="00E454F8" w:rsidRDefault="00245E30" w14:paraId="5D8CDDD0"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25.3</w:t>
            </w:r>
          </w:p>
        </w:tc>
        <w:tc>
          <w:tcPr>
            <w:tcW w:w="1121" w:type="dxa"/>
            <w:tcBorders>
              <w:top w:val="nil"/>
              <w:left w:val="nil"/>
              <w:bottom w:val="single" w:color="auto" w:sz="4" w:space="0"/>
              <w:right w:val="nil"/>
            </w:tcBorders>
            <w:shd w:val="clear" w:color="auto" w:fill="auto"/>
            <w:noWrap/>
            <w:vAlign w:val="bottom"/>
            <w:hideMark/>
          </w:tcPr>
          <w:p w:rsidRPr="00882328" w:rsidR="00245E30" w:rsidP="00E454F8" w:rsidRDefault="00245E30" w14:paraId="002662C9" w14:textId="77777777">
            <w:pPr>
              <w:spacing w:after="0" w:line="240" w:lineRule="auto"/>
              <w:jc w:val="right"/>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14.1</w:t>
            </w:r>
          </w:p>
        </w:tc>
      </w:tr>
      <w:tr w:rsidRPr="00882328" w:rsidR="00245E30" w:rsidTr="00E454F8" w14:paraId="38278127" w14:textId="77777777">
        <w:trPr>
          <w:trHeight w:val="300"/>
        </w:trPr>
        <w:tc>
          <w:tcPr>
            <w:tcW w:w="9360" w:type="dxa"/>
            <w:gridSpan w:val="4"/>
            <w:tcBorders>
              <w:top w:val="nil"/>
              <w:left w:val="nil"/>
              <w:bottom w:val="nil"/>
              <w:right w:val="nil"/>
            </w:tcBorders>
            <w:shd w:val="clear" w:color="auto" w:fill="auto"/>
            <w:noWrap/>
            <w:vAlign w:val="bottom"/>
            <w:hideMark/>
          </w:tcPr>
          <w:p w:rsidRPr="00882328" w:rsidR="00245E30" w:rsidP="00E454F8" w:rsidRDefault="00245E30" w14:paraId="6873A901"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*Any ethnicity and includes multi-race where panelist designates one of the races as American Indian / Alaska Native</w:t>
            </w:r>
          </w:p>
        </w:tc>
      </w:tr>
      <w:tr w:rsidRPr="00882328" w:rsidR="00245E30" w:rsidTr="00E454F8" w14:paraId="5E0FB13F" w14:textId="77777777">
        <w:trPr>
          <w:trHeight w:val="80"/>
        </w:trPr>
        <w:tc>
          <w:tcPr>
            <w:tcW w:w="8239" w:type="dxa"/>
            <w:gridSpan w:val="3"/>
            <w:tcBorders>
              <w:top w:val="nil"/>
              <w:left w:val="nil"/>
              <w:bottom w:val="nil"/>
              <w:right w:val="nil"/>
            </w:tcBorders>
            <w:shd w:val="clear" w:color="auto" w:fill="auto"/>
            <w:noWrap/>
            <w:vAlign w:val="bottom"/>
            <w:hideMark/>
          </w:tcPr>
          <w:p w:rsidRPr="00882328" w:rsidR="00245E30" w:rsidP="00E454F8" w:rsidRDefault="00245E30" w14:paraId="5E927D53" w14:textId="77777777">
            <w:pPr>
              <w:spacing w:after="0" w:line="240" w:lineRule="auto"/>
              <w:rPr>
                <w:rFonts w:ascii="Times New Roman" w:hAnsi="Times New Roman" w:eastAsia="Times New Roman" w:cs="Times New Roman"/>
                <w:color w:val="000000"/>
                <w:sz w:val="24"/>
                <w:szCs w:val="24"/>
              </w:rPr>
            </w:pPr>
            <w:r w:rsidRPr="00882328">
              <w:rPr>
                <w:rFonts w:ascii="Times New Roman" w:hAnsi="Times New Roman" w:eastAsia="Times New Roman" w:cs="Times New Roman"/>
                <w:color w:val="000000"/>
                <w:sz w:val="24"/>
                <w:szCs w:val="24"/>
              </w:rPr>
              <w:t>** Rural area is defined as non-MSA based on the OMB definition</w:t>
            </w:r>
          </w:p>
        </w:tc>
        <w:tc>
          <w:tcPr>
            <w:tcW w:w="1121" w:type="dxa"/>
            <w:tcBorders>
              <w:top w:val="nil"/>
              <w:left w:val="nil"/>
              <w:bottom w:val="nil"/>
              <w:right w:val="nil"/>
            </w:tcBorders>
            <w:shd w:val="clear" w:color="auto" w:fill="auto"/>
            <w:noWrap/>
            <w:vAlign w:val="bottom"/>
            <w:hideMark/>
          </w:tcPr>
          <w:p w:rsidRPr="00882328" w:rsidR="00245E30" w:rsidP="00E454F8" w:rsidRDefault="00245E30" w14:paraId="34DEAFEC" w14:textId="77777777">
            <w:pPr>
              <w:spacing w:after="0" w:line="240" w:lineRule="auto"/>
              <w:rPr>
                <w:rFonts w:ascii="Times New Roman" w:hAnsi="Times New Roman" w:eastAsia="Times New Roman" w:cs="Times New Roman"/>
                <w:color w:val="000000"/>
                <w:sz w:val="24"/>
                <w:szCs w:val="24"/>
              </w:rPr>
            </w:pPr>
          </w:p>
        </w:tc>
      </w:tr>
    </w:tbl>
    <w:p w:rsidRPr="00882328" w:rsidR="005864F3" w:rsidP="005864F3" w:rsidRDefault="005864F3" w14:paraId="20E89526" w14:textId="77777777">
      <w:pPr>
        <w:rPr>
          <w:rFonts w:ascii="Times New Roman" w:hAnsi="Times New Roman" w:cs="Times New Roman"/>
          <w:b/>
          <w:bCs/>
          <w:sz w:val="24"/>
          <w:szCs w:val="24"/>
        </w:rPr>
      </w:pPr>
      <w:bookmarkStart w:name="_Toc93568226" w:id="1"/>
    </w:p>
    <w:p w:rsidR="00CA77B8" w:rsidP="00CA77B8" w:rsidRDefault="002E4A25" w14:paraId="76CC121B" w14:textId="77777777">
      <w:pPr>
        <w:spacing w:after="0" w:line="240" w:lineRule="auto"/>
        <w:rPr>
          <w:rFonts w:ascii="Times New Roman" w:hAnsi="Times New Roman" w:cs="Times New Roman"/>
          <w:b/>
          <w:bCs/>
          <w:sz w:val="24"/>
          <w:szCs w:val="24"/>
        </w:rPr>
      </w:pPr>
      <w:r w:rsidRPr="00882328">
        <w:rPr>
          <w:rFonts w:ascii="Times New Roman" w:hAnsi="Times New Roman" w:cs="Times New Roman"/>
          <w:b/>
          <w:bCs/>
          <w:sz w:val="24"/>
          <w:szCs w:val="24"/>
        </w:rPr>
        <w:t xml:space="preserve">2. </w:t>
      </w:r>
      <w:r w:rsidRPr="00882328" w:rsidR="005864F3">
        <w:rPr>
          <w:rFonts w:ascii="Times New Roman" w:hAnsi="Times New Roman" w:cs="Times New Roman"/>
          <w:b/>
          <w:bCs/>
          <w:sz w:val="24"/>
          <w:szCs w:val="24"/>
        </w:rPr>
        <w:t xml:space="preserve"> </w:t>
      </w:r>
      <w:r w:rsidRPr="00882328">
        <w:rPr>
          <w:rFonts w:ascii="Times New Roman" w:hAnsi="Times New Roman" w:cs="Times New Roman"/>
          <w:b/>
          <w:bCs/>
          <w:sz w:val="24"/>
          <w:szCs w:val="24"/>
        </w:rPr>
        <w:t>Procedures for Collecting the Information</w:t>
      </w:r>
      <w:bookmarkEnd w:id="1"/>
    </w:p>
    <w:p w:rsidRPr="00882328" w:rsidR="00370BCE" w:rsidP="00CA77B8" w:rsidRDefault="00B10183" w14:paraId="0567B59D" w14:textId="2D9C43D8">
      <w:pPr>
        <w:spacing w:after="0" w:line="240" w:lineRule="auto"/>
        <w:ind w:left="270"/>
        <w:rPr>
          <w:rFonts w:ascii="Times New Roman" w:hAnsi="Times New Roman" w:cs="Times New Roman"/>
          <w:sz w:val="24"/>
          <w:szCs w:val="24"/>
        </w:rPr>
      </w:pPr>
      <w:r>
        <w:rPr>
          <w:rFonts w:ascii="Times New Roman" w:hAnsi="Times New Roman" w:cs="Times New Roman"/>
          <w:sz w:val="24"/>
          <w:szCs w:val="24"/>
        </w:rPr>
        <w:t>NORC will select e</w:t>
      </w:r>
      <w:r w:rsidRPr="00882328" w:rsidR="00C01DBF">
        <w:rPr>
          <w:rFonts w:ascii="Times New Roman" w:hAnsi="Times New Roman" w:cs="Times New Roman"/>
          <w:sz w:val="24"/>
          <w:szCs w:val="24"/>
        </w:rPr>
        <w:t xml:space="preserve">ligible panelists using the statistical methodology described </w:t>
      </w:r>
      <w:r w:rsidRPr="00882328" w:rsidR="00862854">
        <w:rPr>
          <w:rFonts w:ascii="Times New Roman" w:hAnsi="Times New Roman" w:cs="Times New Roman"/>
          <w:sz w:val="24"/>
          <w:szCs w:val="24"/>
        </w:rPr>
        <w:t xml:space="preserve">in section B.1 </w:t>
      </w:r>
      <w:r w:rsidRPr="00882328" w:rsidR="00C01DBF">
        <w:rPr>
          <w:rFonts w:ascii="Times New Roman" w:hAnsi="Times New Roman" w:cs="Times New Roman"/>
          <w:sz w:val="24"/>
          <w:szCs w:val="24"/>
        </w:rPr>
        <w:t xml:space="preserve">above. </w:t>
      </w:r>
      <w:r>
        <w:rPr>
          <w:rFonts w:ascii="Times New Roman" w:hAnsi="Times New Roman" w:cs="Times New Roman"/>
          <w:sz w:val="24"/>
          <w:szCs w:val="24"/>
        </w:rPr>
        <w:t xml:space="preserve"> </w:t>
      </w:r>
      <w:r w:rsidRPr="00882328" w:rsidR="00C01DBF">
        <w:rPr>
          <w:rFonts w:ascii="Times New Roman" w:hAnsi="Times New Roman" w:cs="Times New Roman"/>
          <w:sz w:val="24"/>
          <w:szCs w:val="24"/>
        </w:rPr>
        <w:t xml:space="preserve">Once </w:t>
      </w:r>
      <w:r>
        <w:rPr>
          <w:rFonts w:ascii="Times New Roman" w:hAnsi="Times New Roman" w:cs="Times New Roman"/>
          <w:sz w:val="24"/>
          <w:szCs w:val="24"/>
        </w:rPr>
        <w:t xml:space="preserve">NORC selects </w:t>
      </w:r>
      <w:r w:rsidRPr="00882328" w:rsidR="00C01DBF">
        <w:rPr>
          <w:rFonts w:ascii="Times New Roman" w:hAnsi="Times New Roman" w:cs="Times New Roman"/>
          <w:sz w:val="24"/>
          <w:szCs w:val="24"/>
        </w:rPr>
        <w:t>the full sample of eligible participants</w:t>
      </w:r>
      <w:r>
        <w:rPr>
          <w:rStyle w:val="CommentReference"/>
        </w:rPr>
        <w:t>,</w:t>
      </w:r>
      <w:r w:rsidRPr="00882328" w:rsidR="00C01DBF">
        <w:rPr>
          <w:rFonts w:ascii="Times New Roman" w:hAnsi="Times New Roman" w:cs="Times New Roman"/>
          <w:sz w:val="24"/>
          <w:szCs w:val="24"/>
        </w:rPr>
        <w:t xml:space="preserve"> NORC will invite sampled AmeriSpeak panelists to participate through an email and/or SMS text invitation and through the AmeriSpeak member web portal, which alerts panelists when there is a survey available for them. </w:t>
      </w:r>
      <w:r w:rsidRPr="00882328" w:rsidR="005864F3">
        <w:rPr>
          <w:rFonts w:ascii="Times New Roman" w:hAnsi="Times New Roman" w:cs="Times New Roman"/>
          <w:sz w:val="24"/>
          <w:szCs w:val="24"/>
        </w:rPr>
        <w:t xml:space="preserve"> </w:t>
      </w:r>
      <w:r w:rsidRPr="00882328" w:rsidR="00DC6F95">
        <w:rPr>
          <w:rFonts w:ascii="Times New Roman" w:hAnsi="Times New Roman" w:cs="Times New Roman"/>
          <w:sz w:val="24"/>
          <w:szCs w:val="24"/>
        </w:rPr>
        <w:t>We will invite p</w:t>
      </w:r>
      <w:r w:rsidRPr="00882328" w:rsidR="00370BCE">
        <w:rPr>
          <w:rFonts w:ascii="Times New Roman" w:hAnsi="Times New Roman" w:cs="Times New Roman"/>
          <w:sz w:val="24"/>
          <w:szCs w:val="24"/>
        </w:rPr>
        <w:t xml:space="preserve">anel members to participate in the survey via email or phone based on the panel members’ contact mode preference. </w:t>
      </w:r>
      <w:r w:rsidRPr="00882328" w:rsidR="005864F3">
        <w:rPr>
          <w:rFonts w:ascii="Times New Roman" w:hAnsi="Times New Roman" w:cs="Times New Roman"/>
          <w:sz w:val="24"/>
          <w:szCs w:val="24"/>
        </w:rPr>
        <w:t xml:space="preserve"> </w:t>
      </w:r>
      <w:r w:rsidRPr="00882328" w:rsidR="00370BCE">
        <w:rPr>
          <w:rFonts w:ascii="Times New Roman" w:hAnsi="Times New Roman" w:cs="Times New Roman"/>
          <w:sz w:val="24"/>
          <w:szCs w:val="24"/>
        </w:rPr>
        <w:t xml:space="preserve">Online mode panelists will also be able to access the survey via the </w:t>
      </w:r>
      <w:proofErr w:type="spellStart"/>
      <w:r w:rsidRPr="00882328" w:rsidR="00370BCE">
        <w:rPr>
          <w:rFonts w:ascii="Times New Roman" w:hAnsi="Times New Roman" w:cs="Times New Roman"/>
          <w:sz w:val="24"/>
          <w:szCs w:val="24"/>
        </w:rPr>
        <w:t>AmeriSpeak</w:t>
      </w:r>
      <w:proofErr w:type="spellEnd"/>
      <w:r w:rsidRPr="00882328" w:rsidR="00370BCE">
        <w:rPr>
          <w:rFonts w:ascii="Times New Roman" w:hAnsi="Times New Roman" w:cs="Times New Roman"/>
          <w:sz w:val="24"/>
          <w:szCs w:val="24"/>
        </w:rPr>
        <w:t xml:space="preserve"> panel web portal.</w:t>
      </w:r>
      <w:r w:rsidRPr="00882328" w:rsidR="00984430">
        <w:rPr>
          <w:rFonts w:ascii="Times New Roman" w:hAnsi="Times New Roman" w:cs="Times New Roman"/>
          <w:sz w:val="24"/>
          <w:szCs w:val="24"/>
        </w:rPr>
        <w:t xml:space="preserve"> </w:t>
      </w:r>
      <w:r w:rsidRPr="00882328" w:rsidR="00370BCE">
        <w:rPr>
          <w:rFonts w:ascii="Times New Roman" w:hAnsi="Times New Roman" w:cs="Times New Roman"/>
          <w:sz w:val="24"/>
          <w:szCs w:val="24"/>
        </w:rPr>
        <w:t xml:space="preserve"> Sampled panel members will complete the survey interview via self-administered web mode, or with an NORC telephone interviewer on the phone. </w:t>
      </w:r>
      <w:r w:rsidRPr="00882328" w:rsidR="005864F3">
        <w:rPr>
          <w:rFonts w:ascii="Times New Roman" w:hAnsi="Times New Roman" w:cs="Times New Roman"/>
          <w:sz w:val="24"/>
          <w:szCs w:val="24"/>
        </w:rPr>
        <w:t xml:space="preserve"> </w:t>
      </w:r>
      <w:r w:rsidRPr="00882328" w:rsidR="00E56E7E">
        <w:rPr>
          <w:rFonts w:ascii="Times New Roman" w:hAnsi="Times New Roman" w:cs="Times New Roman"/>
          <w:sz w:val="24"/>
          <w:szCs w:val="24"/>
        </w:rPr>
        <w:t>Appendix C-O includes e</w:t>
      </w:r>
      <w:r w:rsidRPr="00882328" w:rsidR="00862854">
        <w:rPr>
          <w:rFonts w:ascii="Times New Roman" w:hAnsi="Times New Roman" w:cs="Times New Roman"/>
          <w:sz w:val="24"/>
          <w:szCs w:val="24"/>
        </w:rPr>
        <w:t>xamples of the invitation and prompting scripts.</w:t>
      </w:r>
    </w:p>
    <w:p w:rsidRPr="00882328" w:rsidR="005864F3" w:rsidP="00882328" w:rsidRDefault="00C01DBF" w14:paraId="408EB272" w14:textId="5BED222D">
      <w:pPr>
        <w:ind w:left="270" w:right="2"/>
        <w:rPr>
          <w:rFonts w:ascii="Times New Roman" w:hAnsi="Times New Roman" w:cs="Times New Roman"/>
          <w:sz w:val="24"/>
          <w:szCs w:val="24"/>
        </w:rPr>
      </w:pPr>
      <w:r w:rsidRPr="00882328">
        <w:rPr>
          <w:rFonts w:ascii="Times New Roman" w:hAnsi="Times New Roman" w:cs="Times New Roman"/>
          <w:sz w:val="24"/>
          <w:szCs w:val="24"/>
        </w:rPr>
        <w:t xml:space="preserve">NORC’s telephone center will conduct the phone interviews. </w:t>
      </w:r>
      <w:r w:rsidRPr="00882328" w:rsidR="00984430">
        <w:rPr>
          <w:rFonts w:ascii="Times New Roman" w:hAnsi="Times New Roman" w:cs="Times New Roman"/>
          <w:sz w:val="24"/>
          <w:szCs w:val="24"/>
        </w:rPr>
        <w:t xml:space="preserve"> </w:t>
      </w:r>
      <w:r w:rsidRPr="00882328">
        <w:rPr>
          <w:rFonts w:ascii="Times New Roman" w:hAnsi="Times New Roman" w:cs="Times New Roman"/>
          <w:sz w:val="24"/>
          <w:szCs w:val="24"/>
        </w:rPr>
        <w:t>The NORC telephone center has a long history of conducting high-quality phone research</w:t>
      </w:r>
      <w:r w:rsidRPr="00882328" w:rsidR="00984430">
        <w:rPr>
          <w:rFonts w:ascii="Times New Roman" w:hAnsi="Times New Roman" w:cs="Times New Roman"/>
          <w:sz w:val="24"/>
          <w:szCs w:val="24"/>
        </w:rPr>
        <w:t>.</w:t>
      </w:r>
      <w:r w:rsidRPr="00882328">
        <w:rPr>
          <w:rFonts w:ascii="Times New Roman" w:hAnsi="Times New Roman" w:cs="Times New Roman"/>
          <w:sz w:val="24"/>
          <w:szCs w:val="24"/>
        </w:rPr>
        <w:t xml:space="preserve"> </w:t>
      </w:r>
      <w:r w:rsidRPr="00882328" w:rsidR="005864F3">
        <w:rPr>
          <w:rFonts w:ascii="Times New Roman" w:hAnsi="Times New Roman" w:cs="Times New Roman"/>
          <w:sz w:val="24"/>
          <w:szCs w:val="24"/>
        </w:rPr>
        <w:t xml:space="preserve"> </w:t>
      </w:r>
      <w:r w:rsidRPr="00882328">
        <w:rPr>
          <w:rFonts w:ascii="Times New Roman" w:hAnsi="Times New Roman" w:cs="Times New Roman"/>
          <w:sz w:val="24"/>
          <w:szCs w:val="24"/>
        </w:rPr>
        <w:t xml:space="preserve">We estimate that we will conduct approximately 85% to 90% of the AmeriSpeak interviews online, with the remainder by telephone. </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 xml:space="preserve">We will also mail an additional USPS reminder to encourage response. </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 xml:space="preserve">The mode of data collection will be either online or by telephone.  </w:t>
      </w:r>
      <w:bookmarkStart w:name="_Toc93568227" w:id="2"/>
    </w:p>
    <w:p w:rsidRPr="00882328" w:rsidR="002E4A25" w:rsidP="00CA77B8" w:rsidRDefault="002E4A25" w14:paraId="34E31A67" w14:textId="3D60A205">
      <w:pPr>
        <w:spacing w:after="0" w:line="240" w:lineRule="auto"/>
        <w:ind w:left="10" w:right="2"/>
        <w:rPr>
          <w:rFonts w:ascii="Times New Roman" w:hAnsi="Times New Roman" w:cs="Times New Roman"/>
          <w:sz w:val="24"/>
          <w:szCs w:val="24"/>
        </w:rPr>
      </w:pPr>
      <w:r w:rsidRPr="00882328">
        <w:rPr>
          <w:rFonts w:ascii="Times New Roman" w:hAnsi="Times New Roman" w:cs="Times New Roman"/>
          <w:b/>
          <w:bCs/>
          <w:sz w:val="24"/>
          <w:szCs w:val="24"/>
        </w:rPr>
        <w:t xml:space="preserve">3. </w:t>
      </w:r>
      <w:r w:rsidRPr="00882328" w:rsidR="005864F3">
        <w:rPr>
          <w:rFonts w:ascii="Times New Roman" w:hAnsi="Times New Roman" w:cs="Times New Roman"/>
          <w:b/>
          <w:bCs/>
          <w:sz w:val="24"/>
          <w:szCs w:val="24"/>
        </w:rPr>
        <w:t xml:space="preserve"> </w:t>
      </w:r>
      <w:r w:rsidRPr="00882328">
        <w:rPr>
          <w:rFonts w:ascii="Times New Roman" w:hAnsi="Times New Roman" w:cs="Times New Roman"/>
          <w:b/>
          <w:bCs/>
          <w:sz w:val="24"/>
          <w:szCs w:val="24"/>
        </w:rPr>
        <w:t>Methods to Maximize Response Rates</w:t>
      </w:r>
      <w:bookmarkEnd w:id="2"/>
    </w:p>
    <w:p w:rsidRPr="00882328" w:rsidR="00882328" w:rsidP="00CA77B8" w:rsidRDefault="00882328" w14:paraId="07CBD5A8" w14:textId="3AA7A89D">
      <w:pPr>
        <w:spacing w:after="0" w:line="240" w:lineRule="auto"/>
        <w:ind w:firstLine="360"/>
        <w:rPr>
          <w:rFonts w:ascii="Times New Roman" w:hAnsi="Times New Roman" w:cs="Times New Roman"/>
          <w:color w:val="000000" w:themeColor="text1"/>
          <w:sz w:val="24"/>
          <w:szCs w:val="24"/>
        </w:rPr>
      </w:pPr>
      <w:r w:rsidRPr="00882328">
        <w:rPr>
          <w:rFonts w:ascii="Times New Roman" w:hAnsi="Times New Roman" w:cs="Times New Roman"/>
          <w:color w:val="000000" w:themeColor="text1"/>
          <w:sz w:val="24"/>
          <w:szCs w:val="24"/>
        </w:rPr>
        <w:t xml:space="preserve">NORC employs several strategies to maximize response rates, as </w:t>
      </w:r>
      <w:r w:rsidR="00E303D0">
        <w:rPr>
          <w:rFonts w:ascii="Times New Roman" w:hAnsi="Times New Roman" w:cs="Times New Roman"/>
          <w:color w:val="000000" w:themeColor="text1"/>
          <w:sz w:val="24"/>
          <w:szCs w:val="24"/>
        </w:rPr>
        <w:t xml:space="preserve">needed, which </w:t>
      </w:r>
      <w:r w:rsidRPr="00882328">
        <w:rPr>
          <w:rFonts w:ascii="Times New Roman" w:hAnsi="Times New Roman" w:cs="Times New Roman"/>
          <w:color w:val="000000" w:themeColor="text1"/>
          <w:sz w:val="24"/>
          <w:szCs w:val="24"/>
        </w:rPr>
        <w:t>include</w:t>
      </w:r>
      <w:r w:rsidR="00E303D0">
        <w:rPr>
          <w:rFonts w:ascii="Times New Roman" w:hAnsi="Times New Roman" w:cs="Times New Roman"/>
          <w:color w:val="000000" w:themeColor="text1"/>
          <w:sz w:val="24"/>
          <w:szCs w:val="24"/>
        </w:rPr>
        <w:t>s</w:t>
      </w:r>
      <w:r w:rsidRPr="00882328">
        <w:rPr>
          <w:rFonts w:ascii="Times New Roman" w:hAnsi="Times New Roman" w:cs="Times New Roman"/>
          <w:color w:val="000000" w:themeColor="text1"/>
          <w:sz w:val="24"/>
          <w:szCs w:val="24"/>
        </w:rPr>
        <w:t>:</w:t>
      </w:r>
    </w:p>
    <w:p w:rsidRPr="00E303D0" w:rsidR="00882328" w:rsidP="00CA77B8" w:rsidRDefault="00882328" w14:paraId="31D03DE9" w14:textId="77777777">
      <w:pPr>
        <w:pStyle w:val="ListParagraph"/>
        <w:numPr>
          <w:ilvl w:val="0"/>
          <w:numId w:val="22"/>
        </w:numPr>
        <w:spacing w:after="0" w:line="240" w:lineRule="auto"/>
        <w:rPr>
          <w:rFonts w:ascii="Times New Roman" w:hAnsi="Times New Roman" w:cs="Times New Roman"/>
          <w:color w:val="000000" w:themeColor="text1"/>
          <w:sz w:val="24"/>
          <w:szCs w:val="24"/>
        </w:rPr>
      </w:pPr>
      <w:r w:rsidRPr="00E303D0">
        <w:rPr>
          <w:rFonts w:ascii="Times New Roman" w:hAnsi="Times New Roman" w:cs="Times New Roman"/>
          <w:color w:val="000000" w:themeColor="text1"/>
          <w:sz w:val="24"/>
          <w:szCs w:val="24"/>
        </w:rPr>
        <w:t>Making respondent communications and the survey instrument available in both Spanish and English</w:t>
      </w:r>
    </w:p>
    <w:p w:rsidRPr="00882328" w:rsidR="00882328" w:rsidP="00CA77B8" w:rsidRDefault="00882328" w14:paraId="1CE3F01C" w14:textId="77777777">
      <w:pPr>
        <w:pStyle w:val="ListParagraph"/>
        <w:numPr>
          <w:ilvl w:val="0"/>
          <w:numId w:val="22"/>
        </w:numPr>
        <w:spacing w:after="0" w:line="240" w:lineRule="auto"/>
        <w:rPr>
          <w:rFonts w:ascii="Times New Roman" w:hAnsi="Times New Roman" w:cs="Times New Roman"/>
          <w:color w:val="000000" w:themeColor="text1"/>
          <w:sz w:val="24"/>
          <w:szCs w:val="24"/>
        </w:rPr>
      </w:pPr>
      <w:r w:rsidRPr="00882328">
        <w:rPr>
          <w:rFonts w:ascii="Times New Roman" w:hAnsi="Times New Roman" w:cs="Times New Roman"/>
          <w:color w:val="000000" w:themeColor="text1"/>
          <w:sz w:val="24"/>
          <w:szCs w:val="24"/>
        </w:rPr>
        <w:t>Allowing respondents to participate by web or phone</w:t>
      </w:r>
    </w:p>
    <w:p w:rsidRPr="00E303D0" w:rsidR="00882328" w:rsidP="00CA77B8" w:rsidRDefault="00882328" w14:paraId="6F7F1B31" w14:textId="77777777">
      <w:pPr>
        <w:pStyle w:val="ListParagraph"/>
        <w:numPr>
          <w:ilvl w:val="0"/>
          <w:numId w:val="22"/>
        </w:numPr>
        <w:spacing w:after="0" w:line="240" w:lineRule="auto"/>
        <w:rPr>
          <w:rFonts w:ascii="Times New Roman" w:hAnsi="Times New Roman" w:cs="Times New Roman"/>
          <w:color w:val="000000" w:themeColor="text1"/>
          <w:sz w:val="24"/>
          <w:szCs w:val="24"/>
        </w:rPr>
      </w:pPr>
      <w:r w:rsidRPr="00E303D0">
        <w:rPr>
          <w:rFonts w:ascii="Times New Roman" w:hAnsi="Times New Roman" w:cs="Times New Roman"/>
          <w:color w:val="000000" w:themeColor="text1"/>
          <w:sz w:val="24"/>
          <w:szCs w:val="24"/>
        </w:rPr>
        <w:t xml:space="preserve">Keeping the field period open for 32 weeks (much longer than a typical </w:t>
      </w:r>
      <w:proofErr w:type="spellStart"/>
      <w:r w:rsidRPr="00E303D0">
        <w:rPr>
          <w:rFonts w:ascii="Times New Roman" w:hAnsi="Times New Roman" w:cs="Times New Roman"/>
          <w:color w:val="000000" w:themeColor="text1"/>
          <w:sz w:val="24"/>
          <w:szCs w:val="24"/>
        </w:rPr>
        <w:t>AmeriSpeak</w:t>
      </w:r>
      <w:proofErr w:type="spellEnd"/>
      <w:r w:rsidRPr="00E303D0">
        <w:rPr>
          <w:rFonts w:ascii="Times New Roman" w:hAnsi="Times New Roman" w:cs="Times New Roman"/>
          <w:color w:val="000000" w:themeColor="text1"/>
          <w:sz w:val="24"/>
          <w:szCs w:val="24"/>
        </w:rPr>
        <w:t xml:space="preserve"> field period of 3-6 weeks)</w:t>
      </w:r>
    </w:p>
    <w:p w:rsidRPr="00E303D0" w:rsidR="00882328" w:rsidP="00E303D0" w:rsidRDefault="00882328" w14:paraId="7A430967" w14:textId="77777777">
      <w:pPr>
        <w:pStyle w:val="ListParagraph"/>
        <w:numPr>
          <w:ilvl w:val="0"/>
          <w:numId w:val="22"/>
        </w:numPr>
        <w:spacing w:after="0" w:line="240" w:lineRule="auto"/>
        <w:rPr>
          <w:rFonts w:ascii="Times New Roman" w:hAnsi="Times New Roman" w:cs="Times New Roman"/>
          <w:color w:val="000000" w:themeColor="text1"/>
          <w:sz w:val="24"/>
          <w:szCs w:val="24"/>
        </w:rPr>
      </w:pPr>
      <w:r w:rsidRPr="00E303D0">
        <w:rPr>
          <w:rFonts w:ascii="Times New Roman" w:hAnsi="Times New Roman" w:cs="Times New Roman"/>
          <w:color w:val="000000" w:themeColor="text1"/>
          <w:sz w:val="24"/>
          <w:szCs w:val="24"/>
        </w:rPr>
        <w:t xml:space="preserve">Inviting respondents to participate by email, text message, and USPS mailing </w:t>
      </w:r>
    </w:p>
    <w:p w:rsidRPr="00E303D0" w:rsidR="00882328" w:rsidP="00E303D0" w:rsidRDefault="00882328" w14:paraId="78CCB61E" w14:textId="77777777">
      <w:pPr>
        <w:pStyle w:val="ListParagraph"/>
        <w:numPr>
          <w:ilvl w:val="0"/>
          <w:numId w:val="22"/>
        </w:numPr>
        <w:spacing w:after="0" w:line="240" w:lineRule="auto"/>
        <w:rPr>
          <w:rFonts w:ascii="Times New Roman" w:hAnsi="Times New Roman" w:cs="Times New Roman"/>
          <w:color w:val="000000" w:themeColor="text1"/>
          <w:sz w:val="24"/>
          <w:szCs w:val="24"/>
        </w:rPr>
      </w:pPr>
      <w:r w:rsidRPr="00E303D0">
        <w:rPr>
          <w:rFonts w:ascii="Times New Roman" w:hAnsi="Times New Roman" w:cs="Times New Roman"/>
          <w:color w:val="000000" w:themeColor="text1"/>
          <w:sz w:val="24"/>
          <w:szCs w:val="24"/>
        </w:rPr>
        <w:t>Expanding the communication protocol to include a postcard, email, and text message reminders, as well as a USPS ‘last chance’ mailing that includes a $2 bill</w:t>
      </w:r>
    </w:p>
    <w:p w:rsidRPr="00E303D0" w:rsidR="00882328" w:rsidP="00E303D0" w:rsidRDefault="00882328" w14:paraId="607386EC" w14:textId="54C58209">
      <w:pPr>
        <w:pStyle w:val="ListParagraph"/>
        <w:numPr>
          <w:ilvl w:val="0"/>
          <w:numId w:val="22"/>
        </w:numPr>
        <w:spacing w:after="0" w:line="240" w:lineRule="auto"/>
        <w:rPr>
          <w:rFonts w:ascii="Times New Roman" w:hAnsi="Times New Roman" w:cs="Times New Roman"/>
          <w:color w:val="000000" w:themeColor="text1"/>
          <w:sz w:val="24"/>
          <w:szCs w:val="24"/>
        </w:rPr>
      </w:pPr>
      <w:r w:rsidRPr="00E303D0">
        <w:rPr>
          <w:rFonts w:ascii="Times New Roman" w:hAnsi="Times New Roman" w:cs="Times New Roman"/>
          <w:color w:val="000000" w:themeColor="text1"/>
          <w:sz w:val="24"/>
          <w:szCs w:val="24"/>
        </w:rPr>
        <w:lastRenderedPageBreak/>
        <w:t>Testing the instrument through both cognitive interviews and pretesting to refine and make the questionnaire as accessible, interesting, and user-friendly as possible</w:t>
      </w:r>
      <w:r w:rsidR="005B3793">
        <w:rPr>
          <w:rFonts w:ascii="Times New Roman" w:hAnsi="Times New Roman" w:cs="Times New Roman"/>
          <w:color w:val="000000" w:themeColor="text1"/>
          <w:sz w:val="24"/>
          <w:szCs w:val="24"/>
        </w:rPr>
        <w:t>.</w:t>
      </w:r>
    </w:p>
    <w:p w:rsidRPr="00882328" w:rsidR="00370BCE" w:rsidP="00E303D0" w:rsidRDefault="00370BCE" w14:paraId="743E52FE" w14:textId="77777777">
      <w:pPr>
        <w:spacing w:before="240" w:line="240" w:lineRule="auto"/>
        <w:ind w:left="270"/>
        <w:rPr>
          <w:rFonts w:ascii="Times New Roman" w:hAnsi="Times New Roman" w:cs="Times New Roman"/>
          <w:sz w:val="24"/>
          <w:szCs w:val="24"/>
        </w:rPr>
      </w:pPr>
      <w:r w:rsidRPr="00882328">
        <w:rPr>
          <w:rFonts w:ascii="Times New Roman" w:hAnsi="Times New Roman" w:cs="Times New Roman"/>
          <w:sz w:val="24"/>
          <w:szCs w:val="24"/>
        </w:rPr>
        <w:t>In addition to releasing the sample in replicates, NORC will implement a cooperation protocol that will include incentives and multiple contact points as part of an adaptive design to target respondents with the most efficient refusal conversion process:</w:t>
      </w:r>
    </w:p>
    <w:p w:rsidRPr="00E303D0" w:rsidR="00370BCE" w:rsidP="00E303D0" w:rsidRDefault="00370BCE" w14:paraId="1602CAF8" w14:textId="22B83179">
      <w:pPr>
        <w:pStyle w:val="ListParagraph"/>
        <w:numPr>
          <w:ilvl w:val="0"/>
          <w:numId w:val="23"/>
        </w:numPr>
        <w:spacing w:after="3" w:line="240" w:lineRule="auto"/>
        <w:ind w:right="77"/>
        <w:rPr>
          <w:rFonts w:ascii="Times New Roman" w:hAnsi="Times New Roman" w:cs="Times New Roman"/>
          <w:sz w:val="24"/>
          <w:szCs w:val="24"/>
        </w:rPr>
      </w:pPr>
      <w:r w:rsidRPr="00E303D0">
        <w:rPr>
          <w:rFonts w:ascii="Times New Roman" w:hAnsi="Times New Roman" w:cs="Times New Roman"/>
          <w:b/>
          <w:sz w:val="24"/>
          <w:szCs w:val="24"/>
        </w:rPr>
        <w:t>Incentive for completing the survey.</w:t>
      </w:r>
      <w:r w:rsidRPr="00E303D0" w:rsidR="00FC623F">
        <w:rPr>
          <w:rFonts w:ascii="Times New Roman" w:hAnsi="Times New Roman" w:cs="Times New Roman"/>
          <w:b/>
          <w:sz w:val="24"/>
          <w:szCs w:val="24"/>
        </w:rPr>
        <w:t xml:space="preserve"> </w:t>
      </w:r>
      <w:r w:rsidRPr="00E303D0">
        <w:rPr>
          <w:rFonts w:ascii="Times New Roman" w:hAnsi="Times New Roman" w:cs="Times New Roman"/>
          <w:sz w:val="24"/>
          <w:szCs w:val="24"/>
        </w:rPr>
        <w:t xml:space="preserve"> We will provide an incentive of 20,000 AmeriPoints </w:t>
      </w:r>
      <w:r w:rsidRPr="00E303D0" w:rsidR="000E2192">
        <w:rPr>
          <w:rFonts w:ascii="Times New Roman" w:hAnsi="Times New Roman" w:cs="Times New Roman"/>
          <w:sz w:val="24"/>
          <w:szCs w:val="24"/>
        </w:rPr>
        <w:t xml:space="preserve">($20) </w:t>
      </w:r>
      <w:r w:rsidRPr="00E303D0">
        <w:rPr>
          <w:rFonts w:ascii="Times New Roman" w:hAnsi="Times New Roman" w:cs="Times New Roman"/>
          <w:sz w:val="24"/>
          <w:szCs w:val="24"/>
        </w:rPr>
        <w:t xml:space="preserve">for those who complete the survey. </w:t>
      </w:r>
    </w:p>
    <w:p w:rsidRPr="00882328" w:rsidR="000E2192" w:rsidP="000E2192" w:rsidRDefault="000E2192" w14:paraId="0001EB51" w14:textId="77777777">
      <w:pPr>
        <w:spacing w:after="3" w:line="240" w:lineRule="auto"/>
        <w:ind w:left="458" w:right="77"/>
        <w:rPr>
          <w:rFonts w:ascii="Times New Roman" w:hAnsi="Times New Roman" w:cs="Times New Roman"/>
          <w:sz w:val="24"/>
          <w:szCs w:val="24"/>
        </w:rPr>
      </w:pPr>
    </w:p>
    <w:p w:rsidRPr="00E303D0" w:rsidR="00370BCE" w:rsidP="00E303D0" w:rsidRDefault="00370BCE" w14:paraId="043146C4" w14:textId="59946D25">
      <w:pPr>
        <w:pStyle w:val="ListParagraph"/>
        <w:numPr>
          <w:ilvl w:val="0"/>
          <w:numId w:val="23"/>
        </w:numPr>
        <w:spacing w:after="3" w:line="240" w:lineRule="auto"/>
        <w:ind w:right="77"/>
        <w:rPr>
          <w:rFonts w:ascii="Times New Roman" w:hAnsi="Times New Roman" w:cs="Times New Roman"/>
          <w:sz w:val="24"/>
          <w:szCs w:val="24"/>
        </w:rPr>
      </w:pPr>
      <w:r w:rsidRPr="00E303D0">
        <w:rPr>
          <w:rFonts w:ascii="Times New Roman" w:hAnsi="Times New Roman" w:cs="Times New Roman"/>
          <w:b/>
          <w:sz w:val="24"/>
          <w:szCs w:val="24"/>
        </w:rPr>
        <w:t>Email/SMS reminders.</w:t>
      </w:r>
      <w:r w:rsidRPr="00E303D0">
        <w:rPr>
          <w:rFonts w:ascii="Times New Roman" w:hAnsi="Times New Roman" w:cs="Times New Roman"/>
          <w:sz w:val="24"/>
          <w:szCs w:val="24"/>
        </w:rPr>
        <w:t xml:space="preserve"> </w:t>
      </w:r>
      <w:r w:rsidRPr="00E303D0" w:rsidR="00FC623F">
        <w:rPr>
          <w:rFonts w:ascii="Times New Roman" w:hAnsi="Times New Roman" w:cs="Times New Roman"/>
          <w:sz w:val="24"/>
          <w:szCs w:val="24"/>
        </w:rPr>
        <w:t xml:space="preserve"> </w:t>
      </w:r>
      <w:r w:rsidRPr="00E303D0">
        <w:rPr>
          <w:rFonts w:ascii="Times New Roman" w:hAnsi="Times New Roman" w:cs="Times New Roman"/>
          <w:sz w:val="24"/>
          <w:szCs w:val="24"/>
        </w:rPr>
        <w:t>We will use email reminders for panel members who complete their surveys through the web.</w:t>
      </w:r>
      <w:r w:rsidRPr="00E303D0" w:rsidR="00FC623F">
        <w:rPr>
          <w:rFonts w:ascii="Times New Roman" w:hAnsi="Times New Roman" w:cs="Times New Roman"/>
          <w:sz w:val="24"/>
          <w:szCs w:val="24"/>
        </w:rPr>
        <w:t xml:space="preserve"> </w:t>
      </w:r>
      <w:r w:rsidRPr="00E303D0">
        <w:rPr>
          <w:rFonts w:ascii="Times New Roman" w:hAnsi="Times New Roman" w:cs="Times New Roman"/>
          <w:sz w:val="24"/>
          <w:szCs w:val="24"/>
        </w:rPr>
        <w:t xml:space="preserve"> Participants who do not respond to the initial survey invitation will receive a reminder email emphasizing the importance of their participation.</w:t>
      </w:r>
    </w:p>
    <w:p w:rsidRPr="00882328" w:rsidR="000E2192" w:rsidP="000E2192" w:rsidRDefault="000E2192" w14:paraId="76AFB296" w14:textId="77777777">
      <w:pPr>
        <w:spacing w:after="3" w:line="240" w:lineRule="auto"/>
        <w:ind w:left="458" w:right="77"/>
        <w:rPr>
          <w:rFonts w:ascii="Times New Roman" w:hAnsi="Times New Roman" w:cs="Times New Roman"/>
          <w:sz w:val="24"/>
          <w:szCs w:val="24"/>
        </w:rPr>
      </w:pPr>
    </w:p>
    <w:p w:rsidRPr="00E303D0" w:rsidR="00370BCE" w:rsidP="00E303D0" w:rsidRDefault="00370BCE" w14:paraId="7174894B" w14:textId="33450A2A">
      <w:pPr>
        <w:pStyle w:val="ListParagraph"/>
        <w:numPr>
          <w:ilvl w:val="0"/>
          <w:numId w:val="23"/>
        </w:numPr>
        <w:spacing w:after="3" w:line="240" w:lineRule="auto"/>
        <w:ind w:right="77"/>
        <w:rPr>
          <w:rFonts w:ascii="Times New Roman" w:hAnsi="Times New Roman" w:cs="Times New Roman"/>
          <w:sz w:val="24"/>
          <w:szCs w:val="24"/>
        </w:rPr>
      </w:pPr>
      <w:r w:rsidRPr="00E303D0">
        <w:rPr>
          <w:rFonts w:ascii="Times New Roman" w:hAnsi="Times New Roman" w:cs="Times New Roman"/>
          <w:b/>
          <w:sz w:val="24"/>
          <w:szCs w:val="24"/>
        </w:rPr>
        <w:t>Telephone outreach</w:t>
      </w:r>
      <w:r w:rsidRPr="00E303D0">
        <w:rPr>
          <w:rFonts w:ascii="Times New Roman" w:hAnsi="Times New Roman" w:cs="Times New Roman"/>
          <w:sz w:val="24"/>
          <w:szCs w:val="24"/>
        </w:rPr>
        <w:t>.</w:t>
      </w:r>
      <w:r w:rsidR="00B10183">
        <w:rPr>
          <w:rFonts w:ascii="Times New Roman" w:hAnsi="Times New Roman" w:cs="Times New Roman"/>
          <w:sz w:val="24"/>
          <w:szCs w:val="24"/>
        </w:rPr>
        <w:t xml:space="preserve"> </w:t>
      </w:r>
      <w:r w:rsidRPr="00E303D0">
        <w:rPr>
          <w:rFonts w:ascii="Times New Roman" w:hAnsi="Times New Roman" w:cs="Times New Roman"/>
          <w:sz w:val="24"/>
          <w:szCs w:val="24"/>
        </w:rPr>
        <w:t xml:space="preserve"> NORC will contact panel members who indicated a preference for phone communications and administer the survey at a time that is convenient to them. </w:t>
      </w:r>
      <w:r w:rsidRPr="00E303D0" w:rsidR="00FC623F">
        <w:rPr>
          <w:rFonts w:ascii="Times New Roman" w:hAnsi="Times New Roman" w:cs="Times New Roman"/>
          <w:sz w:val="24"/>
          <w:szCs w:val="24"/>
        </w:rPr>
        <w:t xml:space="preserve"> </w:t>
      </w:r>
      <w:r w:rsidRPr="00E303D0">
        <w:rPr>
          <w:rFonts w:ascii="Times New Roman" w:hAnsi="Times New Roman" w:cs="Times New Roman"/>
          <w:sz w:val="24"/>
          <w:szCs w:val="24"/>
        </w:rPr>
        <w:t xml:space="preserve">A telephone option improves the coverage of the sample, especially for people who would not or cannot respond online. </w:t>
      </w:r>
      <w:r w:rsidRPr="00E303D0" w:rsidR="00FC623F">
        <w:rPr>
          <w:rFonts w:ascii="Times New Roman" w:hAnsi="Times New Roman" w:cs="Times New Roman"/>
          <w:sz w:val="24"/>
          <w:szCs w:val="24"/>
        </w:rPr>
        <w:t xml:space="preserve"> </w:t>
      </w:r>
      <w:r w:rsidRPr="00E303D0">
        <w:rPr>
          <w:rFonts w:ascii="Times New Roman" w:hAnsi="Times New Roman" w:cs="Times New Roman"/>
          <w:sz w:val="24"/>
          <w:szCs w:val="24"/>
        </w:rPr>
        <w:t xml:space="preserve">We will also make reminder calls for web-mode panel members in cases where NORC has a valid telephone number on file. </w:t>
      </w:r>
    </w:p>
    <w:p w:rsidRPr="00882328" w:rsidR="000E2192" w:rsidP="000E2192" w:rsidRDefault="000E2192" w14:paraId="6B5082C7" w14:textId="77777777">
      <w:pPr>
        <w:spacing w:after="3" w:line="240" w:lineRule="auto"/>
        <w:ind w:left="458" w:right="77"/>
        <w:rPr>
          <w:rFonts w:ascii="Times New Roman" w:hAnsi="Times New Roman" w:cs="Times New Roman"/>
          <w:sz w:val="24"/>
          <w:szCs w:val="24"/>
        </w:rPr>
      </w:pPr>
    </w:p>
    <w:p w:rsidRPr="00E303D0" w:rsidR="00370BCE" w:rsidP="00E303D0" w:rsidRDefault="00370BCE" w14:paraId="1EC3F603" w14:textId="77988192">
      <w:pPr>
        <w:pStyle w:val="ListParagraph"/>
        <w:numPr>
          <w:ilvl w:val="0"/>
          <w:numId w:val="23"/>
        </w:numPr>
        <w:spacing w:after="3" w:line="240" w:lineRule="auto"/>
        <w:ind w:right="77"/>
        <w:rPr>
          <w:rFonts w:ascii="Times New Roman" w:hAnsi="Times New Roman" w:cs="Times New Roman"/>
          <w:sz w:val="24"/>
          <w:szCs w:val="24"/>
        </w:rPr>
      </w:pPr>
      <w:r w:rsidRPr="00E303D0">
        <w:rPr>
          <w:rFonts w:ascii="Times New Roman" w:hAnsi="Times New Roman" w:cs="Times New Roman"/>
          <w:b/>
          <w:sz w:val="24"/>
          <w:szCs w:val="24"/>
        </w:rPr>
        <w:t>Mailed reminders.</w:t>
      </w:r>
      <w:r w:rsidRPr="00E303D0">
        <w:rPr>
          <w:rFonts w:ascii="Times New Roman" w:hAnsi="Times New Roman" w:cs="Times New Roman"/>
          <w:sz w:val="24"/>
          <w:szCs w:val="24"/>
        </w:rPr>
        <w:t xml:space="preserve"> </w:t>
      </w:r>
      <w:r w:rsidR="00B10183">
        <w:rPr>
          <w:rFonts w:ascii="Times New Roman" w:hAnsi="Times New Roman" w:cs="Times New Roman"/>
          <w:sz w:val="24"/>
          <w:szCs w:val="24"/>
        </w:rPr>
        <w:t xml:space="preserve"> </w:t>
      </w:r>
      <w:r w:rsidRPr="00E303D0">
        <w:rPr>
          <w:rFonts w:ascii="Times New Roman" w:hAnsi="Times New Roman" w:cs="Times New Roman"/>
          <w:sz w:val="24"/>
          <w:szCs w:val="24"/>
        </w:rPr>
        <w:t xml:space="preserve">Since NORC has the mailing address for panel members, we will also use mailed reminders. </w:t>
      </w:r>
      <w:r w:rsidRPr="00E303D0" w:rsidR="00E633A2">
        <w:rPr>
          <w:rFonts w:ascii="Times New Roman" w:hAnsi="Times New Roman" w:cs="Times New Roman"/>
          <w:sz w:val="24"/>
          <w:szCs w:val="24"/>
        </w:rPr>
        <w:t xml:space="preserve"> </w:t>
      </w:r>
      <w:r w:rsidRPr="00E303D0">
        <w:rPr>
          <w:rFonts w:ascii="Times New Roman" w:hAnsi="Times New Roman" w:cs="Times New Roman"/>
          <w:sz w:val="24"/>
          <w:szCs w:val="24"/>
        </w:rPr>
        <w:t>Following best practices, we have proposed three reminder mailings</w:t>
      </w:r>
      <w:r w:rsidRPr="00DF499B">
        <w:rPr>
          <w:rFonts w:ascii="Times New Roman" w:hAnsi="Times New Roman" w:cs="Times New Roman"/>
          <w:sz w:val="24"/>
          <w:szCs w:val="24"/>
        </w:rPr>
        <w:t>:</w:t>
      </w:r>
      <w:r w:rsidRPr="00E303D0">
        <w:rPr>
          <w:rFonts w:ascii="Times New Roman" w:hAnsi="Times New Roman" w:cs="Times New Roman"/>
          <w:sz w:val="24"/>
          <w:szCs w:val="24"/>
        </w:rPr>
        <w:t xml:space="preserve"> </w:t>
      </w:r>
      <w:r w:rsidR="00B10183">
        <w:rPr>
          <w:rFonts w:ascii="Times New Roman" w:hAnsi="Times New Roman" w:cs="Times New Roman"/>
          <w:sz w:val="24"/>
          <w:szCs w:val="24"/>
        </w:rPr>
        <w:t xml:space="preserve"> </w:t>
      </w:r>
      <w:r w:rsidRPr="00E303D0">
        <w:rPr>
          <w:rFonts w:ascii="Times New Roman" w:hAnsi="Times New Roman" w:cs="Times New Roman"/>
          <w:sz w:val="24"/>
          <w:szCs w:val="24"/>
        </w:rPr>
        <w:t>an initial postcard, a reminder letter with a non-contingent cash incentive of $2, and a final reminder letter.</w:t>
      </w:r>
    </w:p>
    <w:p w:rsidRPr="00882328" w:rsidR="00370BCE" w:rsidP="00CA77B8" w:rsidRDefault="00E56E7E" w14:paraId="5EC19CFE" w14:textId="59EDDC7D">
      <w:pPr>
        <w:spacing w:before="240" w:line="240" w:lineRule="auto"/>
        <w:ind w:left="360"/>
        <w:rPr>
          <w:rFonts w:ascii="Times New Roman" w:hAnsi="Times New Roman" w:cs="Times New Roman"/>
          <w:sz w:val="24"/>
          <w:szCs w:val="24"/>
        </w:rPr>
      </w:pPr>
      <w:r w:rsidRPr="00882328">
        <w:rPr>
          <w:rFonts w:ascii="Times New Roman" w:hAnsi="Times New Roman" w:cs="Times New Roman"/>
          <w:sz w:val="24"/>
          <w:szCs w:val="24"/>
        </w:rPr>
        <w:t>We will give p</w:t>
      </w:r>
      <w:r w:rsidRPr="00882328" w:rsidR="00370BCE">
        <w:rPr>
          <w:rFonts w:ascii="Times New Roman" w:hAnsi="Times New Roman" w:cs="Times New Roman"/>
          <w:sz w:val="24"/>
          <w:szCs w:val="24"/>
        </w:rPr>
        <w:t xml:space="preserve">articipants the toll-free telephone number and email address of the AmeriSpeak Support Team as well as the NORC IRB to answer questions pertaining to the study or their rights as a research volunteer. </w:t>
      </w:r>
    </w:p>
    <w:p w:rsidR="00E303D0" w:rsidP="00E303D0" w:rsidRDefault="002E4A25" w14:paraId="6CBDBEDF" w14:textId="5318A0A6">
      <w:pPr>
        <w:spacing w:after="0" w:line="240" w:lineRule="auto"/>
        <w:rPr>
          <w:rFonts w:ascii="Times New Roman" w:hAnsi="Times New Roman" w:cs="Times New Roman"/>
          <w:b/>
          <w:bCs/>
          <w:sz w:val="24"/>
          <w:szCs w:val="24"/>
        </w:rPr>
      </w:pPr>
      <w:bookmarkStart w:name="_Toc93568228" w:id="3"/>
      <w:r w:rsidRPr="00882328">
        <w:rPr>
          <w:rFonts w:ascii="Times New Roman" w:hAnsi="Times New Roman" w:cs="Times New Roman"/>
          <w:b/>
          <w:bCs/>
          <w:sz w:val="24"/>
          <w:szCs w:val="24"/>
        </w:rPr>
        <w:t xml:space="preserve">4. </w:t>
      </w:r>
      <w:r w:rsidRPr="00882328" w:rsidR="00FC623F">
        <w:rPr>
          <w:rFonts w:ascii="Times New Roman" w:hAnsi="Times New Roman" w:cs="Times New Roman"/>
          <w:b/>
          <w:bCs/>
          <w:sz w:val="24"/>
          <w:szCs w:val="24"/>
        </w:rPr>
        <w:t xml:space="preserve"> </w:t>
      </w:r>
      <w:r w:rsidR="000E0DE7">
        <w:rPr>
          <w:rFonts w:ascii="Times New Roman" w:hAnsi="Times New Roman" w:cs="Times New Roman"/>
          <w:b/>
          <w:bCs/>
          <w:sz w:val="24"/>
          <w:szCs w:val="24"/>
        </w:rPr>
        <w:t xml:space="preserve"> </w:t>
      </w:r>
      <w:r w:rsidRPr="00882328">
        <w:rPr>
          <w:rFonts w:ascii="Times New Roman" w:hAnsi="Times New Roman" w:cs="Times New Roman"/>
          <w:b/>
          <w:bCs/>
          <w:sz w:val="24"/>
          <w:szCs w:val="24"/>
        </w:rPr>
        <w:t>Tests of Procedure</w:t>
      </w:r>
      <w:bookmarkEnd w:id="3"/>
    </w:p>
    <w:p w:rsidR="002F0515" w:rsidP="000E0DE7" w:rsidRDefault="00E303D0" w14:paraId="7B9FCAF2" w14:textId="77777777">
      <w:pPr>
        <w:spacing w:after="0" w:line="240" w:lineRule="auto"/>
        <w:ind w:left="360"/>
        <w:rPr>
          <w:rFonts w:ascii="Times New Roman" w:hAnsi="Times New Roman" w:cs="Times New Roman"/>
          <w:sz w:val="24"/>
          <w:szCs w:val="24"/>
        </w:rPr>
      </w:pPr>
      <w:r w:rsidRPr="00E303D0">
        <w:rPr>
          <w:rFonts w:ascii="Times New Roman" w:hAnsi="Times New Roman" w:cs="Times New Roman"/>
          <w:sz w:val="24"/>
          <w:szCs w:val="24"/>
        </w:rPr>
        <w:t xml:space="preserve">NORC conducted nine </w:t>
      </w:r>
      <w:r w:rsidRPr="00E303D0" w:rsidR="000F3ACA">
        <w:rPr>
          <w:rFonts w:ascii="Times New Roman" w:hAnsi="Times New Roman" w:cs="Times New Roman"/>
          <w:sz w:val="24"/>
          <w:szCs w:val="24"/>
        </w:rPr>
        <w:t>cognitive interviews</w:t>
      </w:r>
      <w:r w:rsidRPr="00E303D0">
        <w:rPr>
          <w:rFonts w:ascii="Times New Roman" w:hAnsi="Times New Roman" w:cs="Times New Roman"/>
          <w:sz w:val="24"/>
          <w:szCs w:val="24"/>
        </w:rPr>
        <w:t xml:space="preserve"> between September 18, </w:t>
      </w:r>
      <w:r w:rsidRPr="00E303D0" w:rsidR="002F0515">
        <w:rPr>
          <w:rFonts w:ascii="Times New Roman" w:hAnsi="Times New Roman" w:cs="Times New Roman"/>
          <w:sz w:val="24"/>
          <w:szCs w:val="24"/>
        </w:rPr>
        <w:t>2020,</w:t>
      </w:r>
      <w:r w:rsidRPr="00E303D0">
        <w:rPr>
          <w:rFonts w:ascii="Times New Roman" w:hAnsi="Times New Roman" w:cs="Times New Roman"/>
          <w:sz w:val="24"/>
          <w:szCs w:val="24"/>
        </w:rPr>
        <w:t xml:space="preserve"> and </w:t>
      </w:r>
    </w:p>
    <w:p w:rsidRPr="00882328" w:rsidR="000F3ACA" w:rsidP="000E0DE7" w:rsidRDefault="00E303D0" w14:paraId="37DD8AA7" w14:textId="30AFB780">
      <w:pPr>
        <w:spacing w:after="0" w:line="240" w:lineRule="auto"/>
        <w:ind w:left="360"/>
        <w:rPr>
          <w:rFonts w:ascii="Times New Roman" w:hAnsi="Times New Roman" w:cs="Times New Roman"/>
          <w:sz w:val="24"/>
          <w:szCs w:val="24"/>
        </w:rPr>
      </w:pPr>
      <w:r w:rsidRPr="00E303D0">
        <w:rPr>
          <w:rFonts w:ascii="Times New Roman" w:hAnsi="Times New Roman" w:cs="Times New Roman"/>
          <w:sz w:val="24"/>
          <w:szCs w:val="24"/>
        </w:rPr>
        <w:t xml:space="preserve">October 2, </w:t>
      </w:r>
      <w:proofErr w:type="gramStart"/>
      <w:r w:rsidRPr="00E303D0">
        <w:rPr>
          <w:rFonts w:ascii="Times New Roman" w:hAnsi="Times New Roman" w:cs="Times New Roman"/>
          <w:sz w:val="24"/>
          <w:szCs w:val="24"/>
        </w:rPr>
        <w:t>202</w:t>
      </w:r>
      <w:r w:rsidR="002F0515">
        <w:rPr>
          <w:rFonts w:ascii="Times New Roman" w:hAnsi="Times New Roman" w:cs="Times New Roman"/>
          <w:sz w:val="24"/>
          <w:szCs w:val="24"/>
        </w:rPr>
        <w:t>0</w:t>
      </w:r>
      <w:proofErr w:type="gramEnd"/>
      <w:r w:rsidR="002F0515">
        <w:rPr>
          <w:rFonts w:ascii="Times New Roman" w:hAnsi="Times New Roman" w:cs="Times New Roman"/>
          <w:sz w:val="24"/>
          <w:szCs w:val="24"/>
        </w:rPr>
        <w:t xml:space="preserve"> </w:t>
      </w:r>
      <w:r w:rsidR="00D95A7D">
        <w:rPr>
          <w:rFonts w:ascii="Times New Roman" w:hAnsi="Times New Roman" w:cs="Times New Roman"/>
          <w:sz w:val="24"/>
          <w:szCs w:val="24"/>
        </w:rPr>
        <w:t xml:space="preserve">to </w:t>
      </w:r>
      <w:r w:rsidRPr="00E303D0" w:rsidR="000F3ACA">
        <w:rPr>
          <w:rFonts w:ascii="Times New Roman" w:hAnsi="Times New Roman" w:cs="Times New Roman"/>
          <w:sz w:val="24"/>
          <w:szCs w:val="24"/>
        </w:rPr>
        <w:t xml:space="preserve">test and refine the DPS. </w:t>
      </w:r>
      <w:r>
        <w:rPr>
          <w:rFonts w:ascii="Times New Roman" w:hAnsi="Times New Roman" w:cs="Times New Roman"/>
          <w:sz w:val="24"/>
          <w:szCs w:val="24"/>
        </w:rPr>
        <w:t xml:space="preserve"> </w:t>
      </w:r>
      <w:r w:rsidRPr="00E303D0" w:rsidR="000F3ACA">
        <w:rPr>
          <w:rFonts w:ascii="Times New Roman" w:hAnsi="Times New Roman" w:cs="Times New Roman"/>
          <w:sz w:val="24"/>
          <w:szCs w:val="24"/>
        </w:rPr>
        <w:t>The testing examined respondent</w:t>
      </w:r>
      <w:r w:rsidRPr="00E303D0" w:rsidR="00981943">
        <w:rPr>
          <w:rFonts w:ascii="Times New Roman" w:hAnsi="Times New Roman" w:cs="Times New Roman"/>
          <w:sz w:val="24"/>
          <w:szCs w:val="24"/>
        </w:rPr>
        <w:t>s’</w:t>
      </w:r>
      <w:r w:rsidRPr="00E303D0" w:rsidR="000F3ACA">
        <w:rPr>
          <w:rFonts w:ascii="Times New Roman" w:hAnsi="Times New Roman" w:cs="Times New Roman"/>
          <w:sz w:val="24"/>
          <w:szCs w:val="24"/>
        </w:rPr>
        <w:t xml:space="preserve"> comprehension of the content</w:t>
      </w:r>
      <w:r w:rsidRPr="00E303D0" w:rsidR="00981943">
        <w:rPr>
          <w:rFonts w:ascii="Times New Roman" w:hAnsi="Times New Roman" w:cs="Times New Roman"/>
          <w:sz w:val="24"/>
          <w:szCs w:val="24"/>
        </w:rPr>
        <w:t>,</w:t>
      </w:r>
      <w:r w:rsidRPr="00882328" w:rsidR="000F3ACA">
        <w:rPr>
          <w:rFonts w:ascii="Times New Roman" w:hAnsi="Times New Roman" w:cs="Times New Roman"/>
          <w:sz w:val="24"/>
          <w:szCs w:val="24"/>
        </w:rPr>
        <w:t xml:space="preserve"> definitions</w:t>
      </w:r>
      <w:r w:rsidRPr="00882328" w:rsidR="00981943">
        <w:rPr>
          <w:rFonts w:ascii="Times New Roman" w:hAnsi="Times New Roman" w:cs="Times New Roman"/>
          <w:sz w:val="24"/>
          <w:szCs w:val="24"/>
        </w:rPr>
        <w:t>,</w:t>
      </w:r>
      <w:r w:rsidRPr="00882328" w:rsidR="000F3ACA">
        <w:rPr>
          <w:rFonts w:ascii="Times New Roman" w:hAnsi="Times New Roman" w:cs="Times New Roman"/>
          <w:sz w:val="24"/>
          <w:szCs w:val="24"/>
        </w:rPr>
        <w:t xml:space="preserve"> and terminology used in the survey. </w:t>
      </w:r>
      <w:r>
        <w:rPr>
          <w:rFonts w:ascii="Times New Roman" w:hAnsi="Times New Roman" w:cs="Times New Roman"/>
          <w:sz w:val="24"/>
          <w:szCs w:val="24"/>
        </w:rPr>
        <w:t xml:space="preserve"> </w:t>
      </w:r>
      <w:r w:rsidRPr="00882328" w:rsidR="000F3ACA">
        <w:rPr>
          <w:rFonts w:ascii="Times New Roman" w:hAnsi="Times New Roman" w:cs="Times New Roman"/>
          <w:sz w:val="24"/>
          <w:szCs w:val="24"/>
        </w:rPr>
        <w:t xml:space="preserve">In addition, </w:t>
      </w:r>
      <w:r w:rsidRPr="00882328" w:rsidR="00981943">
        <w:rPr>
          <w:rFonts w:ascii="Times New Roman" w:hAnsi="Times New Roman" w:cs="Times New Roman"/>
          <w:sz w:val="24"/>
          <w:szCs w:val="24"/>
        </w:rPr>
        <w:t xml:space="preserve">this process also helped examine </w:t>
      </w:r>
      <w:r w:rsidRPr="00882328" w:rsidR="000F3ACA">
        <w:rPr>
          <w:rFonts w:ascii="Times New Roman" w:hAnsi="Times New Roman" w:cs="Times New Roman"/>
          <w:sz w:val="24"/>
          <w:szCs w:val="24"/>
        </w:rPr>
        <w:t>question ordering and the clarity of support</w:t>
      </w:r>
      <w:r w:rsidRPr="00882328" w:rsidR="00981943">
        <w:rPr>
          <w:rFonts w:ascii="Times New Roman" w:hAnsi="Times New Roman" w:cs="Times New Roman"/>
          <w:sz w:val="24"/>
          <w:szCs w:val="24"/>
        </w:rPr>
        <w:t>ing</w:t>
      </w:r>
      <w:r w:rsidRPr="00882328" w:rsidR="000F3ACA">
        <w:rPr>
          <w:rFonts w:ascii="Times New Roman" w:hAnsi="Times New Roman" w:cs="Times New Roman"/>
          <w:sz w:val="24"/>
          <w:szCs w:val="24"/>
        </w:rPr>
        <w:t xml:space="preserve"> text and introductory statements.</w:t>
      </w:r>
      <w:r>
        <w:rPr>
          <w:rFonts w:ascii="Times New Roman" w:hAnsi="Times New Roman" w:cs="Times New Roman"/>
          <w:sz w:val="24"/>
          <w:szCs w:val="24"/>
        </w:rPr>
        <w:t xml:space="preserve"> </w:t>
      </w:r>
      <w:r w:rsidRPr="00882328" w:rsidR="000F3ACA">
        <w:rPr>
          <w:rFonts w:ascii="Times New Roman" w:hAnsi="Times New Roman" w:cs="Times New Roman"/>
          <w:sz w:val="24"/>
          <w:szCs w:val="24"/>
        </w:rPr>
        <w:t xml:space="preserve"> In Round 1, nine respondents participated in a cognitive interview. </w:t>
      </w:r>
      <w:r>
        <w:rPr>
          <w:rFonts w:ascii="Times New Roman" w:hAnsi="Times New Roman" w:cs="Times New Roman"/>
          <w:sz w:val="24"/>
          <w:szCs w:val="24"/>
        </w:rPr>
        <w:t xml:space="preserve"> </w:t>
      </w:r>
      <w:r w:rsidRPr="00882328" w:rsidR="00621181">
        <w:rPr>
          <w:rFonts w:ascii="Times New Roman" w:hAnsi="Times New Roman" w:cs="Times New Roman"/>
          <w:sz w:val="24"/>
          <w:szCs w:val="24"/>
        </w:rPr>
        <w:t>We revised t</w:t>
      </w:r>
      <w:r w:rsidRPr="00882328" w:rsidR="000F3ACA">
        <w:rPr>
          <w:rFonts w:ascii="Times New Roman" w:hAnsi="Times New Roman" w:cs="Times New Roman"/>
          <w:sz w:val="24"/>
          <w:szCs w:val="24"/>
        </w:rPr>
        <w:t xml:space="preserve">he DPS based on the </w:t>
      </w:r>
      <w:r w:rsidRPr="00882328" w:rsidR="00981943">
        <w:rPr>
          <w:rFonts w:ascii="Times New Roman" w:hAnsi="Times New Roman" w:cs="Times New Roman"/>
          <w:sz w:val="24"/>
          <w:szCs w:val="24"/>
        </w:rPr>
        <w:t xml:space="preserve">feedback from these </w:t>
      </w:r>
      <w:r w:rsidRPr="00882328" w:rsidR="000F3ACA">
        <w:rPr>
          <w:rFonts w:ascii="Times New Roman" w:hAnsi="Times New Roman" w:cs="Times New Roman"/>
          <w:sz w:val="24"/>
          <w:szCs w:val="24"/>
        </w:rPr>
        <w:t>interview</w:t>
      </w:r>
      <w:r w:rsidRPr="00882328" w:rsidR="00981943">
        <w:rPr>
          <w:rFonts w:ascii="Times New Roman" w:hAnsi="Times New Roman" w:cs="Times New Roman"/>
          <w:sz w:val="24"/>
          <w:szCs w:val="24"/>
        </w:rPr>
        <w:t>s</w:t>
      </w:r>
      <w:r w:rsidRPr="00882328" w:rsidR="000F3ACA">
        <w:rPr>
          <w:rFonts w:ascii="Times New Roman" w:hAnsi="Times New Roman" w:cs="Times New Roman"/>
          <w:sz w:val="24"/>
          <w:szCs w:val="24"/>
        </w:rPr>
        <w:t xml:space="preserve"> and then developed for Round 2 testing.</w:t>
      </w:r>
      <w:r w:rsidR="00B10183">
        <w:rPr>
          <w:rFonts w:ascii="Times New Roman" w:hAnsi="Times New Roman" w:cs="Times New Roman"/>
          <w:sz w:val="24"/>
          <w:szCs w:val="24"/>
        </w:rPr>
        <w:t xml:space="preserve"> </w:t>
      </w:r>
      <w:r w:rsidRPr="00882328" w:rsidR="000F3ACA">
        <w:rPr>
          <w:rFonts w:ascii="Times New Roman" w:hAnsi="Times New Roman" w:cs="Times New Roman"/>
          <w:sz w:val="24"/>
          <w:szCs w:val="24"/>
        </w:rPr>
        <w:t xml:space="preserve"> In Round 2, four respondents participated in a cognitive interview. </w:t>
      </w:r>
      <w:r>
        <w:rPr>
          <w:rFonts w:ascii="Times New Roman" w:hAnsi="Times New Roman" w:cs="Times New Roman"/>
          <w:sz w:val="24"/>
          <w:szCs w:val="24"/>
        </w:rPr>
        <w:t xml:space="preserve"> </w:t>
      </w:r>
      <w:r w:rsidRPr="00882328" w:rsidR="000F3ACA">
        <w:rPr>
          <w:rFonts w:ascii="Times New Roman" w:hAnsi="Times New Roman" w:cs="Times New Roman"/>
          <w:sz w:val="24"/>
          <w:szCs w:val="24"/>
        </w:rPr>
        <w:t xml:space="preserve">The results of this round of testing indicated that the DPS was working well. </w:t>
      </w:r>
      <w:r>
        <w:rPr>
          <w:rFonts w:ascii="Times New Roman" w:hAnsi="Times New Roman" w:cs="Times New Roman"/>
          <w:sz w:val="24"/>
          <w:szCs w:val="24"/>
        </w:rPr>
        <w:t xml:space="preserve"> </w:t>
      </w:r>
      <w:r w:rsidRPr="00882328" w:rsidR="000F3ACA">
        <w:rPr>
          <w:rFonts w:ascii="Times New Roman" w:hAnsi="Times New Roman" w:cs="Times New Roman"/>
          <w:sz w:val="24"/>
          <w:szCs w:val="24"/>
        </w:rPr>
        <w:t>Based on the cognitive testing,</w:t>
      </w:r>
      <w:r w:rsidRPr="00882328" w:rsidR="00621181">
        <w:rPr>
          <w:rFonts w:ascii="Times New Roman" w:hAnsi="Times New Roman" w:cs="Times New Roman"/>
          <w:sz w:val="24"/>
          <w:szCs w:val="24"/>
        </w:rPr>
        <w:t xml:space="preserve"> we finalized</w:t>
      </w:r>
      <w:r w:rsidRPr="00882328" w:rsidR="000F3ACA">
        <w:rPr>
          <w:rFonts w:ascii="Times New Roman" w:hAnsi="Times New Roman" w:cs="Times New Roman"/>
          <w:sz w:val="24"/>
          <w:szCs w:val="24"/>
        </w:rPr>
        <w:t xml:space="preserve"> the instrument for fielding in the pretest. </w:t>
      </w:r>
    </w:p>
    <w:p w:rsidRPr="00882328" w:rsidR="000F3ACA" w:rsidP="000E0DE7" w:rsidRDefault="000F3ACA" w14:paraId="491D02A8" w14:textId="6B40C3C0">
      <w:pPr>
        <w:ind w:left="360"/>
        <w:rPr>
          <w:rFonts w:ascii="Times New Roman" w:hAnsi="Times New Roman" w:cs="Times New Roman"/>
          <w:sz w:val="24"/>
          <w:szCs w:val="24"/>
        </w:rPr>
      </w:pPr>
      <w:r w:rsidRPr="00882328">
        <w:rPr>
          <w:rFonts w:ascii="Times New Roman" w:hAnsi="Times New Roman" w:cs="Times New Roman"/>
          <w:sz w:val="24"/>
          <w:szCs w:val="24"/>
        </w:rPr>
        <w:t xml:space="preserve">SSA submitted a clearance package to OMB to conduct the DPS pretest and received approval on May 1, 2021. </w:t>
      </w:r>
      <w:r w:rsidRPr="00882328" w:rsidR="00FC623F">
        <w:rPr>
          <w:rFonts w:ascii="Times New Roman" w:hAnsi="Times New Roman" w:cs="Times New Roman"/>
          <w:sz w:val="24"/>
          <w:szCs w:val="24"/>
        </w:rPr>
        <w:t xml:space="preserve"> </w:t>
      </w:r>
      <w:r w:rsidRPr="00882328">
        <w:rPr>
          <w:rFonts w:ascii="Times New Roman" w:hAnsi="Times New Roman" w:cs="Times New Roman"/>
          <w:sz w:val="24"/>
          <w:szCs w:val="24"/>
        </w:rPr>
        <w:t xml:space="preserve">The target population for the pretest study is </w:t>
      </w:r>
      <w:proofErr w:type="gramStart"/>
      <w:r w:rsidRPr="00882328">
        <w:rPr>
          <w:rFonts w:ascii="Times New Roman" w:hAnsi="Times New Roman" w:cs="Times New Roman"/>
          <w:sz w:val="24"/>
          <w:szCs w:val="24"/>
        </w:rPr>
        <w:t>18-64</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year</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old</w:t>
      </w:r>
      <w:proofErr w:type="gramEnd"/>
      <w:r w:rsidRPr="00882328">
        <w:rPr>
          <w:rFonts w:ascii="Times New Roman" w:hAnsi="Times New Roman" w:cs="Times New Roman"/>
          <w:sz w:val="24"/>
          <w:szCs w:val="24"/>
        </w:rPr>
        <w:t xml:space="preserve"> adults in the United States. </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 xml:space="preserve">The respondents are members of a probability-based national panel. </w:t>
      </w:r>
      <w:r w:rsidR="00B10183">
        <w:rPr>
          <w:rFonts w:ascii="Times New Roman" w:hAnsi="Times New Roman" w:cs="Times New Roman"/>
          <w:sz w:val="24"/>
          <w:szCs w:val="24"/>
        </w:rPr>
        <w:t xml:space="preserve"> </w:t>
      </w:r>
      <w:r w:rsidRPr="00882328" w:rsidR="00621181">
        <w:rPr>
          <w:rFonts w:ascii="Times New Roman" w:hAnsi="Times New Roman" w:cs="Times New Roman"/>
          <w:sz w:val="24"/>
          <w:szCs w:val="24"/>
        </w:rPr>
        <w:t>We will conduct a</w:t>
      </w:r>
      <w:r w:rsidRPr="00882328">
        <w:rPr>
          <w:rFonts w:ascii="Times New Roman" w:hAnsi="Times New Roman" w:cs="Times New Roman"/>
          <w:sz w:val="24"/>
          <w:szCs w:val="24"/>
        </w:rPr>
        <w:t xml:space="preserve">pproximately 250 interviews </w:t>
      </w:r>
      <w:r w:rsidRPr="00882328" w:rsidR="00621181">
        <w:rPr>
          <w:rFonts w:ascii="Times New Roman" w:hAnsi="Times New Roman" w:cs="Times New Roman"/>
          <w:sz w:val="24"/>
          <w:szCs w:val="24"/>
        </w:rPr>
        <w:t>through the</w:t>
      </w:r>
      <w:r w:rsidRPr="00882328" w:rsidR="00E71BF4">
        <w:rPr>
          <w:rFonts w:ascii="Times New Roman" w:hAnsi="Times New Roman" w:cs="Times New Roman"/>
          <w:sz w:val="24"/>
          <w:szCs w:val="24"/>
        </w:rPr>
        <w:t xml:space="preserve"> web</w:t>
      </w:r>
      <w:r w:rsidRPr="00882328" w:rsidR="00621181">
        <w:rPr>
          <w:rFonts w:ascii="Times New Roman" w:hAnsi="Times New Roman" w:cs="Times New Roman"/>
          <w:sz w:val="24"/>
          <w:szCs w:val="24"/>
        </w:rPr>
        <w:t>-based completion portal</w:t>
      </w:r>
      <w:r w:rsidRPr="00882328">
        <w:rPr>
          <w:rFonts w:ascii="Times New Roman" w:hAnsi="Times New Roman" w:cs="Times New Roman"/>
          <w:sz w:val="24"/>
          <w:szCs w:val="24"/>
        </w:rPr>
        <w:t xml:space="preserve">. </w:t>
      </w:r>
      <w:r w:rsidRPr="00882328" w:rsidR="00FC623F">
        <w:rPr>
          <w:rFonts w:ascii="Times New Roman" w:hAnsi="Times New Roman" w:cs="Times New Roman"/>
          <w:sz w:val="24"/>
          <w:szCs w:val="24"/>
        </w:rPr>
        <w:t xml:space="preserve"> </w:t>
      </w:r>
      <w:r w:rsidRPr="00882328" w:rsidR="00E71BF4">
        <w:rPr>
          <w:rFonts w:ascii="Times New Roman" w:hAnsi="Times New Roman" w:cs="Times New Roman"/>
          <w:sz w:val="24"/>
          <w:szCs w:val="24"/>
        </w:rPr>
        <w:t xml:space="preserve">The </w:t>
      </w:r>
      <w:r w:rsidRPr="00882328" w:rsidR="005864F3">
        <w:rPr>
          <w:rFonts w:ascii="Times New Roman" w:hAnsi="Times New Roman" w:cs="Times New Roman"/>
          <w:sz w:val="24"/>
          <w:szCs w:val="24"/>
        </w:rPr>
        <w:t>web survey</w:t>
      </w:r>
      <w:r w:rsidRPr="00882328" w:rsidR="00E71BF4">
        <w:rPr>
          <w:rFonts w:ascii="Times New Roman" w:hAnsi="Times New Roman" w:cs="Times New Roman"/>
          <w:sz w:val="24"/>
          <w:szCs w:val="24"/>
        </w:rPr>
        <w:t xml:space="preserve"> will be available</w:t>
      </w:r>
      <w:r w:rsidRPr="00882328">
        <w:rPr>
          <w:rFonts w:ascii="Times New Roman" w:hAnsi="Times New Roman" w:cs="Times New Roman"/>
          <w:sz w:val="24"/>
          <w:szCs w:val="24"/>
        </w:rPr>
        <w:t xml:space="preserve"> in English. </w:t>
      </w:r>
      <w:r w:rsidRPr="00882328" w:rsidR="00621181">
        <w:rPr>
          <w:rFonts w:ascii="Times New Roman" w:hAnsi="Times New Roman" w:cs="Times New Roman"/>
          <w:sz w:val="24"/>
          <w:szCs w:val="24"/>
        </w:rPr>
        <w:t xml:space="preserve"> We will pay</w:t>
      </w:r>
      <w:r w:rsidRPr="00882328" w:rsidR="00E633A2">
        <w:rPr>
          <w:rFonts w:ascii="Times New Roman" w:hAnsi="Times New Roman" w:cs="Times New Roman"/>
          <w:sz w:val="24"/>
          <w:szCs w:val="24"/>
        </w:rPr>
        <w:t xml:space="preserve"> </w:t>
      </w:r>
      <w:r w:rsidRPr="00882328" w:rsidR="00621181">
        <w:rPr>
          <w:rFonts w:ascii="Times New Roman" w:hAnsi="Times New Roman" w:cs="Times New Roman"/>
          <w:sz w:val="24"/>
          <w:szCs w:val="24"/>
        </w:rPr>
        <w:t>r</w:t>
      </w:r>
      <w:r w:rsidRPr="00882328">
        <w:rPr>
          <w:rFonts w:ascii="Times New Roman" w:hAnsi="Times New Roman" w:cs="Times New Roman"/>
          <w:sz w:val="24"/>
          <w:szCs w:val="24"/>
        </w:rPr>
        <w:t>espondents who complete the survey the equivalent of $20 in panel reward points.</w:t>
      </w:r>
    </w:p>
    <w:p w:rsidRPr="00882328" w:rsidR="00F459E0" w:rsidP="00B10183" w:rsidRDefault="000F3ACA" w14:paraId="029B9099" w14:textId="5CEC91BE">
      <w:pPr>
        <w:ind w:left="270"/>
        <w:rPr>
          <w:rFonts w:ascii="Times New Roman" w:hAnsi="Times New Roman" w:cs="Times New Roman"/>
          <w:sz w:val="24"/>
          <w:szCs w:val="24"/>
        </w:rPr>
      </w:pPr>
      <w:r w:rsidRPr="00882328">
        <w:rPr>
          <w:rFonts w:ascii="Times New Roman" w:hAnsi="Times New Roman" w:cs="Times New Roman"/>
          <w:sz w:val="24"/>
          <w:szCs w:val="24"/>
        </w:rPr>
        <w:lastRenderedPageBreak/>
        <w:t>The pretest will provide data to inform refinements to the survey and methodology prior to the fielding of the main DPS.</w:t>
      </w:r>
      <w:r w:rsidRPr="00882328" w:rsidR="00FC623F">
        <w:rPr>
          <w:rFonts w:ascii="Times New Roman" w:hAnsi="Times New Roman" w:cs="Times New Roman"/>
          <w:sz w:val="24"/>
          <w:szCs w:val="24"/>
        </w:rPr>
        <w:t xml:space="preserve"> </w:t>
      </w:r>
      <w:r w:rsidRPr="00882328">
        <w:rPr>
          <w:rFonts w:ascii="Times New Roman" w:hAnsi="Times New Roman" w:cs="Times New Roman"/>
          <w:sz w:val="24"/>
          <w:szCs w:val="24"/>
        </w:rPr>
        <w:t xml:space="preserve"> </w:t>
      </w:r>
      <w:r w:rsidRPr="00882328" w:rsidR="00621181">
        <w:rPr>
          <w:rFonts w:ascii="Times New Roman" w:hAnsi="Times New Roman" w:cs="Times New Roman"/>
          <w:sz w:val="24"/>
          <w:szCs w:val="24"/>
        </w:rPr>
        <w:t>We will use t</w:t>
      </w:r>
      <w:r w:rsidRPr="00882328">
        <w:rPr>
          <w:rFonts w:ascii="Times New Roman" w:hAnsi="Times New Roman" w:cs="Times New Roman"/>
          <w:sz w:val="24"/>
          <w:szCs w:val="24"/>
        </w:rPr>
        <w:t>he data from the pretest to evaluate the functioning of the survey questions, assess respondent burden, confirm that the programmed survey is functioning as intended, and test data</w:t>
      </w:r>
      <w:r w:rsidRPr="00882328" w:rsidR="00981943">
        <w:rPr>
          <w:rFonts w:ascii="Times New Roman" w:hAnsi="Times New Roman" w:cs="Times New Roman"/>
          <w:sz w:val="24"/>
          <w:szCs w:val="24"/>
        </w:rPr>
        <w:t>-</w:t>
      </w:r>
      <w:r w:rsidRPr="00882328">
        <w:rPr>
          <w:rFonts w:ascii="Times New Roman" w:hAnsi="Times New Roman" w:cs="Times New Roman"/>
          <w:sz w:val="24"/>
          <w:szCs w:val="24"/>
        </w:rPr>
        <w:t>processing procedures.</w:t>
      </w:r>
      <w:r w:rsidR="00B10183">
        <w:rPr>
          <w:rFonts w:ascii="Times New Roman" w:hAnsi="Times New Roman" w:cs="Times New Roman"/>
          <w:sz w:val="24"/>
          <w:szCs w:val="24"/>
        </w:rPr>
        <w:t xml:space="preserve"> </w:t>
      </w:r>
      <w:r w:rsidRPr="00882328">
        <w:rPr>
          <w:rFonts w:ascii="Times New Roman" w:hAnsi="Times New Roman" w:cs="Times New Roman"/>
          <w:sz w:val="24"/>
          <w:szCs w:val="24"/>
        </w:rPr>
        <w:t xml:space="preserve"> Upon completion of the pretest, </w:t>
      </w:r>
      <w:r w:rsidRPr="00882328" w:rsidR="00621181">
        <w:rPr>
          <w:rFonts w:ascii="Times New Roman" w:hAnsi="Times New Roman" w:cs="Times New Roman"/>
          <w:sz w:val="24"/>
          <w:szCs w:val="24"/>
        </w:rPr>
        <w:t xml:space="preserve">we will revise </w:t>
      </w:r>
      <w:r w:rsidRPr="00882328">
        <w:rPr>
          <w:rFonts w:ascii="Times New Roman" w:hAnsi="Times New Roman" w:cs="Times New Roman"/>
          <w:sz w:val="24"/>
          <w:szCs w:val="24"/>
        </w:rPr>
        <w:t>the DPS if needed prior to the main data collection.</w:t>
      </w:r>
    </w:p>
    <w:p w:rsidRPr="00882328" w:rsidR="008605D8" w:rsidP="008605D8" w:rsidRDefault="008605D8" w14:paraId="57FB4BAD" w14:textId="50EAEDD0">
      <w:pPr>
        <w:pStyle w:val="Heading2"/>
        <w:rPr>
          <w:rFonts w:ascii="Times New Roman" w:hAnsi="Times New Roman" w:cs="Times New Roman"/>
          <w:b/>
          <w:bCs/>
          <w:sz w:val="24"/>
          <w:szCs w:val="24"/>
        </w:rPr>
      </w:pPr>
      <w:r w:rsidRPr="00882328">
        <w:rPr>
          <w:rFonts w:ascii="Times New Roman" w:hAnsi="Times New Roman" w:cs="Times New Roman"/>
          <w:b/>
          <w:bCs/>
          <w:sz w:val="24"/>
          <w:szCs w:val="24"/>
        </w:rPr>
        <w:t>5.</w:t>
      </w:r>
      <w:r w:rsidRPr="00882328" w:rsidR="00FC623F">
        <w:rPr>
          <w:rFonts w:ascii="Times New Roman" w:hAnsi="Times New Roman" w:cs="Times New Roman"/>
          <w:b/>
          <w:bCs/>
          <w:sz w:val="24"/>
          <w:szCs w:val="24"/>
        </w:rPr>
        <w:t xml:space="preserve"> </w:t>
      </w:r>
      <w:r w:rsidRPr="00882328">
        <w:rPr>
          <w:rFonts w:ascii="Times New Roman" w:hAnsi="Times New Roman" w:cs="Times New Roman"/>
          <w:b/>
          <w:bCs/>
          <w:sz w:val="24"/>
          <w:szCs w:val="24"/>
        </w:rPr>
        <w:t xml:space="preserve"> Statistical Agency Contacts for Statistical Information</w:t>
      </w:r>
    </w:p>
    <w:p w:rsidRPr="00882328" w:rsidR="0068426F" w:rsidP="00CA77B8" w:rsidRDefault="00C01DBF" w14:paraId="5A3AC012" w14:textId="28C4CA46">
      <w:pPr>
        <w:pStyle w:val="Heading2"/>
        <w:ind w:left="270"/>
        <w:rPr>
          <w:rFonts w:ascii="Times New Roman" w:hAnsi="Times New Roman" w:cs="Times New Roman"/>
          <w:sz w:val="24"/>
          <w:szCs w:val="24"/>
        </w:rPr>
      </w:pPr>
      <w:bookmarkStart w:name="_Toc93568229" w:id="4"/>
      <w:r w:rsidRPr="00882328">
        <w:rPr>
          <w:rFonts w:ascii="Times New Roman" w:hAnsi="Times New Roman" w:cs="Times New Roman"/>
          <w:sz w:val="24"/>
          <w:szCs w:val="24"/>
        </w:rPr>
        <w:t>Kristina, Lowell, PH.D., Principal Investigator</w:t>
      </w:r>
      <w:bookmarkEnd w:id="4"/>
    </w:p>
    <w:p w:rsidRPr="00882328" w:rsidR="00C01DBF" w:rsidP="00CA77B8" w:rsidRDefault="00C01DBF" w14:paraId="0E8C0037" w14:textId="358AC1BC">
      <w:pPr>
        <w:ind w:left="270"/>
        <w:rPr>
          <w:rFonts w:ascii="Times New Roman" w:hAnsi="Times New Roman" w:cs="Times New Roman"/>
          <w:sz w:val="24"/>
          <w:szCs w:val="24"/>
        </w:rPr>
      </w:pPr>
      <w:r w:rsidRPr="00882328">
        <w:rPr>
          <w:rFonts w:ascii="Times New Roman" w:hAnsi="Times New Roman" w:cs="Times New Roman"/>
          <w:sz w:val="24"/>
          <w:szCs w:val="24"/>
        </w:rPr>
        <w:t>Vice President, Health Care Evaluation Research</w:t>
      </w:r>
      <w:r w:rsidRPr="00882328">
        <w:rPr>
          <w:rFonts w:ascii="Times New Roman" w:hAnsi="Times New Roman" w:cs="Times New Roman"/>
          <w:sz w:val="24"/>
          <w:szCs w:val="24"/>
        </w:rPr>
        <w:br/>
        <w:t>Telephone: (301) 634-9488</w:t>
      </w:r>
      <w:r w:rsidRPr="00882328">
        <w:rPr>
          <w:rFonts w:ascii="Times New Roman" w:hAnsi="Times New Roman" w:cs="Times New Roman"/>
          <w:sz w:val="24"/>
          <w:szCs w:val="24"/>
        </w:rPr>
        <w:br/>
        <w:t>Email: Lowell-kristina@norc.org</w:t>
      </w:r>
    </w:p>
    <w:p w:rsidRPr="00882328" w:rsidR="00FC623F" w:rsidP="00CA77B8" w:rsidRDefault="00FC623F" w14:paraId="4EF1CAD7" w14:textId="77777777">
      <w:pPr>
        <w:spacing w:after="0" w:line="240" w:lineRule="auto"/>
        <w:ind w:left="270"/>
        <w:rPr>
          <w:rFonts w:ascii="Times New Roman" w:hAnsi="Times New Roman" w:cs="Times New Roman"/>
          <w:sz w:val="24"/>
          <w:szCs w:val="24"/>
        </w:rPr>
      </w:pPr>
    </w:p>
    <w:p w:rsidRPr="00882328" w:rsidR="00C01DBF" w:rsidP="00CA77B8" w:rsidRDefault="00C01DBF" w14:paraId="7F145C8D" w14:textId="5FB21C3A">
      <w:pPr>
        <w:ind w:left="270"/>
        <w:rPr>
          <w:rFonts w:ascii="Times New Roman" w:hAnsi="Times New Roman" w:cs="Times New Roman"/>
          <w:sz w:val="24"/>
          <w:szCs w:val="24"/>
        </w:rPr>
      </w:pPr>
      <w:r w:rsidRPr="00882328">
        <w:rPr>
          <w:rFonts w:ascii="Times New Roman" w:hAnsi="Times New Roman" w:cs="Times New Roman"/>
          <w:sz w:val="24"/>
          <w:szCs w:val="24"/>
        </w:rPr>
        <w:t>Vicki Wilmer, Project Manager</w:t>
      </w:r>
      <w:r w:rsidRPr="00882328">
        <w:rPr>
          <w:rFonts w:ascii="Times New Roman" w:hAnsi="Times New Roman" w:cs="Times New Roman"/>
          <w:sz w:val="24"/>
          <w:szCs w:val="24"/>
        </w:rPr>
        <w:br/>
        <w:t>Senior Research Director, Economics, Justice, and Society</w:t>
      </w:r>
      <w:r w:rsidRPr="00882328">
        <w:rPr>
          <w:rFonts w:ascii="Times New Roman" w:hAnsi="Times New Roman" w:cs="Times New Roman"/>
          <w:sz w:val="24"/>
          <w:szCs w:val="24"/>
        </w:rPr>
        <w:br/>
        <w:t>Telephone (312) 759-4299</w:t>
      </w:r>
      <w:r w:rsidRPr="00882328">
        <w:rPr>
          <w:rFonts w:ascii="Times New Roman" w:hAnsi="Times New Roman" w:cs="Times New Roman"/>
          <w:sz w:val="24"/>
          <w:szCs w:val="24"/>
        </w:rPr>
        <w:br/>
        <w:t>Email: wilmer-vicki@norc.org</w:t>
      </w:r>
    </w:p>
    <w:p w:rsidRPr="00882328" w:rsidR="00C01DBF" w:rsidP="00CA77B8" w:rsidRDefault="00C01DBF" w14:paraId="4788FB70" w14:textId="6BE6F357">
      <w:pPr>
        <w:spacing w:after="0" w:line="240" w:lineRule="auto"/>
        <w:ind w:left="270"/>
        <w:rPr>
          <w:rFonts w:ascii="Times New Roman" w:hAnsi="Times New Roman" w:cs="Times New Roman"/>
          <w:sz w:val="24"/>
          <w:szCs w:val="24"/>
        </w:rPr>
      </w:pPr>
    </w:p>
    <w:p w:rsidRPr="00882328" w:rsidR="00C01DBF" w:rsidP="00CA77B8" w:rsidRDefault="00C01DBF" w14:paraId="16124BB7" w14:textId="5E9D3E13">
      <w:pPr>
        <w:spacing w:after="0" w:line="240" w:lineRule="auto"/>
        <w:ind w:left="270"/>
        <w:rPr>
          <w:rFonts w:ascii="Times New Roman" w:hAnsi="Times New Roman" w:cs="Times New Roman"/>
          <w:sz w:val="24"/>
          <w:szCs w:val="24"/>
        </w:rPr>
      </w:pPr>
      <w:r w:rsidRPr="00882328">
        <w:rPr>
          <w:rFonts w:ascii="Times New Roman" w:hAnsi="Times New Roman" w:cs="Times New Roman"/>
          <w:sz w:val="24"/>
          <w:szCs w:val="24"/>
        </w:rPr>
        <w:t>Nada Ganesh, Lead Statistician</w:t>
      </w:r>
      <w:r w:rsidRPr="00882328">
        <w:rPr>
          <w:rFonts w:ascii="Times New Roman" w:hAnsi="Times New Roman" w:cs="Times New Roman"/>
          <w:sz w:val="24"/>
          <w:szCs w:val="24"/>
        </w:rPr>
        <w:br/>
        <w:t>Principal Statistician, Statistics and Data Science</w:t>
      </w:r>
      <w:r w:rsidRPr="00882328">
        <w:rPr>
          <w:rFonts w:ascii="Times New Roman" w:hAnsi="Times New Roman" w:cs="Times New Roman"/>
          <w:sz w:val="24"/>
          <w:szCs w:val="24"/>
        </w:rPr>
        <w:br/>
        <w:t>Telephone: (301) 634-9455</w:t>
      </w:r>
      <w:r w:rsidRPr="00882328">
        <w:rPr>
          <w:rFonts w:ascii="Times New Roman" w:hAnsi="Times New Roman" w:cs="Times New Roman"/>
          <w:sz w:val="24"/>
          <w:szCs w:val="24"/>
        </w:rPr>
        <w:br/>
        <w:t>Email: nada-ganesh@norc.org</w:t>
      </w:r>
      <w:r w:rsidRPr="00882328">
        <w:rPr>
          <w:rFonts w:ascii="Times New Roman" w:hAnsi="Times New Roman" w:cs="Times New Roman"/>
          <w:sz w:val="24"/>
          <w:szCs w:val="24"/>
        </w:rPr>
        <w:br/>
      </w:r>
    </w:p>
    <w:p w:rsidRPr="00882328" w:rsidR="00C01DBF" w:rsidP="00CA77B8" w:rsidRDefault="00E7269D" w14:paraId="76152E81" w14:textId="76AD07A8">
      <w:pPr>
        <w:ind w:left="270"/>
        <w:rPr>
          <w:rFonts w:ascii="Times New Roman" w:hAnsi="Times New Roman" w:cs="Times New Roman"/>
          <w:sz w:val="24"/>
          <w:szCs w:val="24"/>
        </w:rPr>
      </w:pPr>
      <w:r w:rsidRPr="00882328">
        <w:rPr>
          <w:rFonts w:ascii="Times New Roman" w:hAnsi="Times New Roman" w:cs="Times New Roman"/>
          <w:sz w:val="24"/>
          <w:szCs w:val="24"/>
        </w:rPr>
        <w:t>Kai Filion, Contracting Officer Representative</w:t>
      </w:r>
      <w:r w:rsidRPr="00882328">
        <w:rPr>
          <w:rFonts w:ascii="Times New Roman" w:hAnsi="Times New Roman" w:cs="Times New Roman"/>
          <w:sz w:val="24"/>
          <w:szCs w:val="24"/>
        </w:rPr>
        <w:br/>
        <w:t>Social Security Administration</w:t>
      </w:r>
      <w:r w:rsidRPr="00882328">
        <w:rPr>
          <w:rFonts w:ascii="Times New Roman" w:hAnsi="Times New Roman" w:cs="Times New Roman"/>
          <w:sz w:val="24"/>
          <w:szCs w:val="24"/>
        </w:rPr>
        <w:br/>
        <w:t>Telephone: (603) 205-4504</w:t>
      </w:r>
      <w:r w:rsidRPr="00882328">
        <w:rPr>
          <w:rFonts w:ascii="Times New Roman" w:hAnsi="Times New Roman" w:cs="Times New Roman"/>
          <w:sz w:val="24"/>
          <w:szCs w:val="24"/>
        </w:rPr>
        <w:br/>
        <w:t>Email: kai.filion@ssa.gov</w:t>
      </w:r>
    </w:p>
    <w:sectPr w:rsidRPr="00882328" w:rsidR="00C01DB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4F23" w14:textId="77777777" w:rsidR="00370BCE" w:rsidRDefault="00370BCE" w:rsidP="00370BCE">
      <w:pPr>
        <w:spacing w:after="0" w:line="240" w:lineRule="auto"/>
      </w:pPr>
      <w:r>
        <w:separator/>
      </w:r>
    </w:p>
  </w:endnote>
  <w:endnote w:type="continuationSeparator" w:id="0">
    <w:p w14:paraId="4EE6CD19" w14:textId="77777777" w:rsidR="00370BCE" w:rsidRDefault="00370BCE" w:rsidP="00370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6344662"/>
      <w:docPartObj>
        <w:docPartGallery w:val="Page Numbers (Bottom of Page)"/>
        <w:docPartUnique/>
      </w:docPartObj>
    </w:sdtPr>
    <w:sdtEndPr>
      <w:rPr>
        <w:noProof/>
      </w:rPr>
    </w:sdtEndPr>
    <w:sdtContent>
      <w:p w14:paraId="33793785" w14:textId="42E3192E" w:rsidR="00245E30" w:rsidRDefault="00245E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3FD12C" w14:textId="77777777" w:rsidR="00245E30" w:rsidRDefault="00245E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675F1" w14:textId="77777777" w:rsidR="00370BCE" w:rsidRDefault="00370BCE" w:rsidP="00370BCE">
      <w:pPr>
        <w:spacing w:after="0" w:line="240" w:lineRule="auto"/>
      </w:pPr>
      <w:r>
        <w:separator/>
      </w:r>
    </w:p>
  </w:footnote>
  <w:footnote w:type="continuationSeparator" w:id="0">
    <w:p w14:paraId="5EB47A53" w14:textId="77777777" w:rsidR="00370BCE" w:rsidRDefault="00370BCE" w:rsidP="00370BCE">
      <w:pPr>
        <w:spacing w:after="0" w:line="240" w:lineRule="auto"/>
      </w:pPr>
      <w:r>
        <w:continuationSeparator/>
      </w:r>
    </w:p>
  </w:footnote>
  <w:footnote w:id="1">
    <w:p w14:paraId="427E523F" w14:textId="77777777" w:rsidR="00245E30" w:rsidRDefault="00245E30" w:rsidP="00245E30">
      <w:pPr>
        <w:pStyle w:val="FootnoteText"/>
      </w:pPr>
      <w:r>
        <w:rPr>
          <w:rStyle w:val="FootnoteReference"/>
        </w:rPr>
        <w:footnoteRef/>
      </w:r>
      <w:r>
        <w:t xml:space="preserve"> ‘Some college or less’ refers to panelists with an educational attainment of some high school, high school graduate, GED graduate, associate degree, or college without a degree.</w:t>
      </w:r>
    </w:p>
  </w:footnote>
  <w:footnote w:id="2">
    <w:p w14:paraId="032623F1" w14:textId="77777777" w:rsidR="00245E30" w:rsidRDefault="00245E30" w:rsidP="00245E30">
      <w:pPr>
        <w:pStyle w:val="FootnoteText"/>
      </w:pPr>
      <w:r>
        <w:rPr>
          <w:rStyle w:val="FootnoteReference"/>
        </w:rPr>
        <w:footnoteRef/>
      </w:r>
      <w:r>
        <w:t xml:space="preserve"> Adults 18-64 years of age living in h</w:t>
      </w:r>
      <w:r w:rsidRPr="00E6288F">
        <w:t>ouseholds with income</w:t>
      </w:r>
      <w:r>
        <w:t>s</w:t>
      </w:r>
      <w:r w:rsidRPr="00E6288F">
        <w:t xml:space="preserve"> less than the </w:t>
      </w:r>
      <w:r>
        <w:t>15th percentile based on the 2018 American Community Survey.</w:t>
      </w:r>
    </w:p>
  </w:footnote>
  <w:footnote w:id="3">
    <w:p w14:paraId="693D7AFD" w14:textId="77777777" w:rsidR="00245E30" w:rsidRDefault="00245E30" w:rsidP="00245E30">
      <w:pPr>
        <w:pStyle w:val="FootnoteText"/>
      </w:pPr>
      <w:r>
        <w:rPr>
          <w:rStyle w:val="FootnoteReference"/>
        </w:rPr>
        <w:footnoteRef/>
      </w:r>
      <w:r>
        <w:t xml:space="preserve"> Nominal household income, not adjusted for inflation.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7E9E"/>
    <w:multiLevelType w:val="hybridMultilevel"/>
    <w:tmpl w:val="775ECA18"/>
    <w:lvl w:ilvl="0" w:tplc="7FA07FE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A522AA"/>
    <w:multiLevelType w:val="hybridMultilevel"/>
    <w:tmpl w:val="273C9F26"/>
    <w:lvl w:ilvl="0" w:tplc="04090001">
      <w:start w:val="1"/>
      <w:numFmt w:val="bullet"/>
      <w:lvlText w:val=""/>
      <w:lvlJc w:val="left"/>
      <w:pPr>
        <w:ind w:left="556"/>
      </w:pPr>
      <w:rPr>
        <w:rFonts w:ascii="Symbol" w:hAnsi="Symbol" w:hint="default"/>
        <w:b w:val="0"/>
        <w:i w:val="0"/>
        <w:strike w:val="0"/>
        <w:dstrike w:val="0"/>
        <w:color w:val="6E6259"/>
        <w:sz w:val="24"/>
        <w:szCs w:val="24"/>
        <w:u w:val="none" w:color="000000"/>
        <w:bdr w:val="none" w:sz="0" w:space="0" w:color="auto"/>
        <w:shd w:val="clear" w:color="auto" w:fill="auto"/>
        <w:vertAlign w:val="baseline"/>
      </w:rPr>
    </w:lvl>
    <w:lvl w:ilvl="1" w:tplc="2F0A1624">
      <w:start w:val="1"/>
      <w:numFmt w:val="bullet"/>
      <w:lvlText w:val="o"/>
      <w:lvlJc w:val="left"/>
      <w:pPr>
        <w:ind w:left="123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2" w:tplc="B7C47134">
      <w:start w:val="1"/>
      <w:numFmt w:val="bullet"/>
      <w:lvlText w:val="▪"/>
      <w:lvlJc w:val="left"/>
      <w:pPr>
        <w:ind w:left="195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3" w:tplc="70AC02BE">
      <w:start w:val="1"/>
      <w:numFmt w:val="bullet"/>
      <w:lvlText w:val="•"/>
      <w:lvlJc w:val="left"/>
      <w:pPr>
        <w:ind w:left="267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4" w:tplc="8FB24672">
      <w:start w:val="1"/>
      <w:numFmt w:val="bullet"/>
      <w:lvlText w:val="o"/>
      <w:lvlJc w:val="left"/>
      <w:pPr>
        <w:ind w:left="339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5" w:tplc="DD1E76EC">
      <w:start w:val="1"/>
      <w:numFmt w:val="bullet"/>
      <w:lvlText w:val="▪"/>
      <w:lvlJc w:val="left"/>
      <w:pPr>
        <w:ind w:left="411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6" w:tplc="ADD2E222">
      <w:start w:val="1"/>
      <w:numFmt w:val="bullet"/>
      <w:lvlText w:val="•"/>
      <w:lvlJc w:val="left"/>
      <w:pPr>
        <w:ind w:left="483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7" w:tplc="D2466A98">
      <w:start w:val="1"/>
      <w:numFmt w:val="bullet"/>
      <w:lvlText w:val="o"/>
      <w:lvlJc w:val="left"/>
      <w:pPr>
        <w:ind w:left="555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lvl w:ilvl="8" w:tplc="E348FB2A">
      <w:start w:val="1"/>
      <w:numFmt w:val="bullet"/>
      <w:lvlText w:val="▪"/>
      <w:lvlJc w:val="left"/>
      <w:pPr>
        <w:ind w:left="6274"/>
      </w:pPr>
      <w:rPr>
        <w:rFonts w:ascii="Calibri" w:eastAsia="Calibri" w:hAnsi="Calibri" w:cs="Calibri"/>
        <w:b w:val="0"/>
        <w:i w:val="0"/>
        <w:strike w:val="0"/>
        <w:dstrike w:val="0"/>
        <w:color w:val="6E6259"/>
        <w:sz w:val="16"/>
        <w:szCs w:val="16"/>
        <w:u w:val="none" w:color="000000"/>
        <w:bdr w:val="none" w:sz="0" w:space="0" w:color="auto"/>
        <w:shd w:val="clear" w:color="auto" w:fill="auto"/>
        <w:vertAlign w:val="baseline"/>
      </w:rPr>
    </w:lvl>
  </w:abstractNum>
  <w:abstractNum w:abstractNumId="2" w15:restartNumberingAfterBreak="0">
    <w:nsid w:val="11E22EA2"/>
    <w:multiLevelType w:val="hybridMultilevel"/>
    <w:tmpl w:val="A0A6ADFE"/>
    <w:lvl w:ilvl="0" w:tplc="04090001">
      <w:start w:val="1"/>
      <w:numFmt w:val="bullet"/>
      <w:lvlText w:val=""/>
      <w:lvlJc w:val="left"/>
      <w:pPr>
        <w:ind w:left="720" w:hanging="360"/>
      </w:pPr>
      <w:rPr>
        <w:rFonts w:ascii="Symbol" w:hAnsi="Symbol" w:hint="default"/>
        <w:i w:val="0"/>
        <w:iCs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0BA9"/>
    <w:multiLevelType w:val="hybridMultilevel"/>
    <w:tmpl w:val="0F9ACA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8A67304"/>
    <w:multiLevelType w:val="hybridMultilevel"/>
    <w:tmpl w:val="D7D4979C"/>
    <w:lvl w:ilvl="0" w:tplc="CF34B5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5A3BC2"/>
    <w:multiLevelType w:val="hybridMultilevel"/>
    <w:tmpl w:val="9FC603FC"/>
    <w:lvl w:ilvl="0" w:tplc="C65A1C84">
      <w:start w:val="1"/>
      <w:numFmt w:val="bullet"/>
      <w:lvlText w:val="■"/>
      <w:lvlJc w:val="left"/>
      <w:pPr>
        <w:ind w:left="720" w:hanging="360"/>
      </w:pPr>
      <w:rPr>
        <w:rFonts w:ascii="Times New Roman" w:hAnsi="Times New Roman" w:cs="Times New Roman" w:hint="default"/>
        <w:color w:val="8AB3A4"/>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E3EE8"/>
    <w:multiLevelType w:val="hybridMultilevel"/>
    <w:tmpl w:val="2920F352"/>
    <w:lvl w:ilvl="0" w:tplc="71984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931A7"/>
    <w:multiLevelType w:val="hybridMultilevel"/>
    <w:tmpl w:val="2610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366F27"/>
    <w:multiLevelType w:val="hybridMultilevel"/>
    <w:tmpl w:val="E4E4AE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537922FC"/>
    <w:multiLevelType w:val="hybridMultilevel"/>
    <w:tmpl w:val="87CC3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B0987"/>
    <w:multiLevelType w:val="hybridMultilevel"/>
    <w:tmpl w:val="7EC269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B540217"/>
    <w:multiLevelType w:val="hybridMultilevel"/>
    <w:tmpl w:val="4478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323D35"/>
    <w:multiLevelType w:val="hybridMultilevel"/>
    <w:tmpl w:val="00180592"/>
    <w:lvl w:ilvl="0" w:tplc="FC9801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A472B2"/>
    <w:multiLevelType w:val="hybridMultilevel"/>
    <w:tmpl w:val="69F69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B67C8A"/>
    <w:multiLevelType w:val="hybridMultilevel"/>
    <w:tmpl w:val="221A84F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705C42CC"/>
    <w:multiLevelType w:val="hybridMultilevel"/>
    <w:tmpl w:val="2920F352"/>
    <w:lvl w:ilvl="0" w:tplc="71984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7E8E5FE0"/>
    <w:multiLevelType w:val="hybridMultilevel"/>
    <w:tmpl w:val="AA645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0"/>
  </w:num>
  <w:num w:numId="3">
    <w:abstractNumId w:val="5"/>
  </w:num>
  <w:num w:numId="4">
    <w:abstractNumId w:val="4"/>
  </w:num>
  <w:num w:numId="5">
    <w:abstractNumId w:val="9"/>
  </w:num>
  <w:num w:numId="6">
    <w:abstractNumId w:val="11"/>
  </w:num>
  <w:num w:numId="7">
    <w:abstractNumId w:val="18"/>
  </w:num>
  <w:num w:numId="8">
    <w:abstractNumId w:val="21"/>
  </w:num>
  <w:num w:numId="9">
    <w:abstractNumId w:val="7"/>
  </w:num>
  <w:num w:numId="10">
    <w:abstractNumId w:val="17"/>
  </w:num>
  <w:num w:numId="11">
    <w:abstractNumId w:val="13"/>
  </w:num>
  <w:num w:numId="12">
    <w:abstractNumId w:val="10"/>
  </w:num>
  <w:num w:numId="13">
    <w:abstractNumId w:val="12"/>
  </w:num>
  <w:num w:numId="14">
    <w:abstractNumId w:val="15"/>
  </w:num>
  <w:num w:numId="15">
    <w:abstractNumId w:val="6"/>
  </w:num>
  <w:num w:numId="16">
    <w:abstractNumId w:val="19"/>
  </w:num>
  <w:num w:numId="17">
    <w:abstractNumId w:val="1"/>
  </w:num>
  <w:num w:numId="18">
    <w:abstractNumId w:val="3"/>
  </w:num>
  <w:num w:numId="19">
    <w:abstractNumId w:val="8"/>
  </w:num>
  <w:num w:numId="20">
    <w:abstractNumId w:val="0"/>
  </w:num>
  <w:num w:numId="21">
    <w:abstractNumId w:val="0"/>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A8D"/>
    <w:rsid w:val="00024E7B"/>
    <w:rsid w:val="0004611B"/>
    <w:rsid w:val="0007516E"/>
    <w:rsid w:val="0009300C"/>
    <w:rsid w:val="000A48D6"/>
    <w:rsid w:val="000A611D"/>
    <w:rsid w:val="000C29C9"/>
    <w:rsid w:val="000D025B"/>
    <w:rsid w:val="000D5741"/>
    <w:rsid w:val="000D6E65"/>
    <w:rsid w:val="000E0DE7"/>
    <w:rsid w:val="000E2192"/>
    <w:rsid w:val="000F3ACA"/>
    <w:rsid w:val="00120B70"/>
    <w:rsid w:val="00151D62"/>
    <w:rsid w:val="001800D3"/>
    <w:rsid w:val="001855F9"/>
    <w:rsid w:val="00193901"/>
    <w:rsid w:val="001A61F1"/>
    <w:rsid w:val="00245E30"/>
    <w:rsid w:val="002B1129"/>
    <w:rsid w:val="002E1CD2"/>
    <w:rsid w:val="002E4A25"/>
    <w:rsid w:val="002F0515"/>
    <w:rsid w:val="002F1C46"/>
    <w:rsid w:val="00347E97"/>
    <w:rsid w:val="003603AE"/>
    <w:rsid w:val="00370BCE"/>
    <w:rsid w:val="003949B4"/>
    <w:rsid w:val="003C6E80"/>
    <w:rsid w:val="003D5521"/>
    <w:rsid w:val="003E6384"/>
    <w:rsid w:val="00401E29"/>
    <w:rsid w:val="00424465"/>
    <w:rsid w:val="004260F4"/>
    <w:rsid w:val="0047769A"/>
    <w:rsid w:val="00484E77"/>
    <w:rsid w:val="004E4CA2"/>
    <w:rsid w:val="004F1DED"/>
    <w:rsid w:val="00500211"/>
    <w:rsid w:val="0053117D"/>
    <w:rsid w:val="005348BA"/>
    <w:rsid w:val="005864F3"/>
    <w:rsid w:val="005A20BF"/>
    <w:rsid w:val="005B3793"/>
    <w:rsid w:val="005E1831"/>
    <w:rsid w:val="006140F0"/>
    <w:rsid w:val="00621181"/>
    <w:rsid w:val="00646690"/>
    <w:rsid w:val="00661243"/>
    <w:rsid w:val="00663C2F"/>
    <w:rsid w:val="0068426F"/>
    <w:rsid w:val="00690117"/>
    <w:rsid w:val="00691720"/>
    <w:rsid w:val="00694DC2"/>
    <w:rsid w:val="006B6B6B"/>
    <w:rsid w:val="006E7084"/>
    <w:rsid w:val="00703A4E"/>
    <w:rsid w:val="007A3593"/>
    <w:rsid w:val="007E027C"/>
    <w:rsid w:val="007E7A8D"/>
    <w:rsid w:val="00840B42"/>
    <w:rsid w:val="00842CE4"/>
    <w:rsid w:val="008605D8"/>
    <w:rsid w:val="00862854"/>
    <w:rsid w:val="00865A3B"/>
    <w:rsid w:val="00882328"/>
    <w:rsid w:val="00885A31"/>
    <w:rsid w:val="00896F72"/>
    <w:rsid w:val="008C0627"/>
    <w:rsid w:val="009457FE"/>
    <w:rsid w:val="00945CE1"/>
    <w:rsid w:val="00953913"/>
    <w:rsid w:val="00956F1E"/>
    <w:rsid w:val="009765D5"/>
    <w:rsid w:val="00981943"/>
    <w:rsid w:val="00984430"/>
    <w:rsid w:val="0098475E"/>
    <w:rsid w:val="009A00D8"/>
    <w:rsid w:val="009C1D7C"/>
    <w:rsid w:val="00A4461E"/>
    <w:rsid w:val="00A95835"/>
    <w:rsid w:val="00AB674A"/>
    <w:rsid w:val="00B10183"/>
    <w:rsid w:val="00B62DD2"/>
    <w:rsid w:val="00B632B1"/>
    <w:rsid w:val="00B93D61"/>
    <w:rsid w:val="00BD5BA2"/>
    <w:rsid w:val="00BF671C"/>
    <w:rsid w:val="00C01DBF"/>
    <w:rsid w:val="00C23C74"/>
    <w:rsid w:val="00C575FF"/>
    <w:rsid w:val="00C6363A"/>
    <w:rsid w:val="00C66DF2"/>
    <w:rsid w:val="00C7113A"/>
    <w:rsid w:val="00C750CC"/>
    <w:rsid w:val="00C94215"/>
    <w:rsid w:val="00CA77B8"/>
    <w:rsid w:val="00CB7E82"/>
    <w:rsid w:val="00CC0CCB"/>
    <w:rsid w:val="00CC47E1"/>
    <w:rsid w:val="00CE3E83"/>
    <w:rsid w:val="00CF2E64"/>
    <w:rsid w:val="00D43B87"/>
    <w:rsid w:val="00D63A24"/>
    <w:rsid w:val="00D95A7D"/>
    <w:rsid w:val="00D95D78"/>
    <w:rsid w:val="00D97BF9"/>
    <w:rsid w:val="00DC6F95"/>
    <w:rsid w:val="00DD3BB9"/>
    <w:rsid w:val="00DF499B"/>
    <w:rsid w:val="00E1602F"/>
    <w:rsid w:val="00E2628B"/>
    <w:rsid w:val="00E303D0"/>
    <w:rsid w:val="00E56E7E"/>
    <w:rsid w:val="00E633A2"/>
    <w:rsid w:val="00E71BF4"/>
    <w:rsid w:val="00E723AB"/>
    <w:rsid w:val="00E7269D"/>
    <w:rsid w:val="00E83CE8"/>
    <w:rsid w:val="00E847FB"/>
    <w:rsid w:val="00EA14FD"/>
    <w:rsid w:val="00EB1EC1"/>
    <w:rsid w:val="00F2690A"/>
    <w:rsid w:val="00F459E0"/>
    <w:rsid w:val="00F82355"/>
    <w:rsid w:val="00FB3928"/>
    <w:rsid w:val="00FC623F"/>
    <w:rsid w:val="00FD72E6"/>
    <w:rsid w:val="00FE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43CD0"/>
  <w15:chartTrackingRefBased/>
  <w15:docId w15:val="{6ECD04C5-3FA7-44F1-A603-638F0D6DB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28B"/>
  </w:style>
  <w:style w:type="paragraph" w:styleId="Heading1">
    <w:name w:val="heading 1"/>
    <w:basedOn w:val="Normal"/>
    <w:next w:val="Normal"/>
    <w:link w:val="Heading1Char"/>
    <w:uiPriority w:val="9"/>
    <w:qFormat/>
    <w:rsid w:val="00E2628B"/>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2628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2628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E2628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E2628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E2628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E2628B"/>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E2628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E2628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28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2628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2628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E2628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E2628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E2628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E2628B"/>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E2628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E2628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E2628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E2628B"/>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E2628B"/>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E2628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2628B"/>
    <w:rPr>
      <w:rFonts w:asciiTheme="majorHAnsi" w:eastAsiaTheme="majorEastAsia" w:hAnsiTheme="majorHAnsi" w:cstheme="majorBidi"/>
      <w:sz w:val="24"/>
      <w:szCs w:val="24"/>
    </w:rPr>
  </w:style>
  <w:style w:type="character" w:styleId="Strong">
    <w:name w:val="Strong"/>
    <w:basedOn w:val="DefaultParagraphFont"/>
    <w:uiPriority w:val="22"/>
    <w:qFormat/>
    <w:rsid w:val="00E2628B"/>
    <w:rPr>
      <w:b/>
      <w:bCs/>
    </w:rPr>
  </w:style>
  <w:style w:type="character" w:styleId="Emphasis">
    <w:name w:val="Emphasis"/>
    <w:basedOn w:val="DefaultParagraphFont"/>
    <w:uiPriority w:val="20"/>
    <w:qFormat/>
    <w:rsid w:val="00E2628B"/>
    <w:rPr>
      <w:i/>
      <w:iCs/>
    </w:rPr>
  </w:style>
  <w:style w:type="paragraph" w:styleId="NoSpacing">
    <w:name w:val="No Spacing"/>
    <w:qFormat/>
    <w:rsid w:val="00E2628B"/>
    <w:pPr>
      <w:spacing w:after="0" w:line="240" w:lineRule="auto"/>
    </w:pPr>
  </w:style>
  <w:style w:type="paragraph" w:styleId="Quote">
    <w:name w:val="Quote"/>
    <w:basedOn w:val="Normal"/>
    <w:next w:val="Normal"/>
    <w:link w:val="QuoteChar"/>
    <w:uiPriority w:val="29"/>
    <w:qFormat/>
    <w:rsid w:val="00E2628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2628B"/>
    <w:rPr>
      <w:i/>
      <w:iCs/>
      <w:color w:val="404040" w:themeColor="text1" w:themeTint="BF"/>
    </w:rPr>
  </w:style>
  <w:style w:type="paragraph" w:styleId="IntenseQuote">
    <w:name w:val="Intense Quote"/>
    <w:basedOn w:val="Normal"/>
    <w:next w:val="Normal"/>
    <w:link w:val="IntenseQuoteChar"/>
    <w:uiPriority w:val="30"/>
    <w:qFormat/>
    <w:rsid w:val="00E2628B"/>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2628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2628B"/>
    <w:rPr>
      <w:i/>
      <w:iCs/>
      <w:color w:val="404040" w:themeColor="text1" w:themeTint="BF"/>
    </w:rPr>
  </w:style>
  <w:style w:type="character" w:styleId="IntenseEmphasis">
    <w:name w:val="Intense Emphasis"/>
    <w:basedOn w:val="DefaultParagraphFont"/>
    <w:uiPriority w:val="21"/>
    <w:qFormat/>
    <w:rsid w:val="00E2628B"/>
    <w:rPr>
      <w:b/>
      <w:bCs/>
      <w:i/>
      <w:iCs/>
    </w:rPr>
  </w:style>
  <w:style w:type="character" w:styleId="SubtleReference">
    <w:name w:val="Subtle Reference"/>
    <w:basedOn w:val="DefaultParagraphFont"/>
    <w:uiPriority w:val="31"/>
    <w:qFormat/>
    <w:rsid w:val="00E262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2628B"/>
    <w:rPr>
      <w:b/>
      <w:bCs/>
      <w:smallCaps/>
      <w:spacing w:val="5"/>
      <w:u w:val="single"/>
    </w:rPr>
  </w:style>
  <w:style w:type="character" w:styleId="BookTitle">
    <w:name w:val="Book Title"/>
    <w:basedOn w:val="DefaultParagraphFont"/>
    <w:uiPriority w:val="33"/>
    <w:qFormat/>
    <w:rsid w:val="00E2628B"/>
    <w:rPr>
      <w:b/>
      <w:bCs/>
      <w:smallCaps/>
    </w:rPr>
  </w:style>
  <w:style w:type="paragraph" w:styleId="TOCHeading">
    <w:name w:val="TOC Heading"/>
    <w:basedOn w:val="Heading1"/>
    <w:next w:val="Normal"/>
    <w:uiPriority w:val="39"/>
    <w:unhideWhenUsed/>
    <w:qFormat/>
    <w:rsid w:val="00E2628B"/>
    <w:pPr>
      <w:outlineLvl w:val="9"/>
    </w:pPr>
  </w:style>
  <w:style w:type="character" w:styleId="CommentReference">
    <w:name w:val="annotation reference"/>
    <w:basedOn w:val="DefaultParagraphFont"/>
    <w:uiPriority w:val="99"/>
    <w:semiHidden/>
    <w:unhideWhenUsed/>
    <w:rsid w:val="00690117"/>
    <w:rPr>
      <w:sz w:val="16"/>
      <w:szCs w:val="16"/>
    </w:rPr>
  </w:style>
  <w:style w:type="paragraph" w:styleId="CommentText">
    <w:name w:val="annotation text"/>
    <w:basedOn w:val="Normal"/>
    <w:link w:val="CommentTextChar"/>
    <w:uiPriority w:val="99"/>
    <w:unhideWhenUsed/>
    <w:rsid w:val="00690117"/>
    <w:pPr>
      <w:spacing w:line="240" w:lineRule="auto"/>
    </w:pPr>
  </w:style>
  <w:style w:type="character" w:customStyle="1" w:styleId="CommentTextChar">
    <w:name w:val="Comment Text Char"/>
    <w:basedOn w:val="DefaultParagraphFont"/>
    <w:link w:val="CommentText"/>
    <w:uiPriority w:val="99"/>
    <w:rsid w:val="00690117"/>
  </w:style>
  <w:style w:type="paragraph" w:styleId="CommentSubject">
    <w:name w:val="annotation subject"/>
    <w:basedOn w:val="CommentText"/>
    <w:next w:val="CommentText"/>
    <w:link w:val="CommentSubjectChar"/>
    <w:uiPriority w:val="99"/>
    <w:semiHidden/>
    <w:unhideWhenUsed/>
    <w:rsid w:val="00690117"/>
    <w:rPr>
      <w:b/>
      <w:bCs/>
    </w:rPr>
  </w:style>
  <w:style w:type="character" w:customStyle="1" w:styleId="CommentSubjectChar">
    <w:name w:val="Comment Subject Char"/>
    <w:basedOn w:val="CommentTextChar"/>
    <w:link w:val="CommentSubject"/>
    <w:uiPriority w:val="99"/>
    <w:semiHidden/>
    <w:rsid w:val="00690117"/>
    <w:rPr>
      <w:b/>
      <w:bCs/>
    </w:rPr>
  </w:style>
  <w:style w:type="paragraph" w:styleId="BalloonText">
    <w:name w:val="Balloon Text"/>
    <w:basedOn w:val="Normal"/>
    <w:link w:val="BalloonTextChar"/>
    <w:uiPriority w:val="99"/>
    <w:semiHidden/>
    <w:unhideWhenUsed/>
    <w:rsid w:val="00690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117"/>
    <w:rPr>
      <w:rFonts w:ascii="Segoe UI" w:hAnsi="Segoe UI" w:cs="Segoe UI"/>
      <w:sz w:val="18"/>
      <w:szCs w:val="18"/>
    </w:rPr>
  </w:style>
  <w:style w:type="paragraph" w:styleId="ListParagraph">
    <w:name w:val="List Paragraph"/>
    <w:basedOn w:val="Normal"/>
    <w:link w:val="ListParagraphChar"/>
    <w:uiPriority w:val="34"/>
    <w:qFormat/>
    <w:rsid w:val="00690117"/>
    <w:pPr>
      <w:ind w:left="720"/>
      <w:contextualSpacing/>
    </w:pPr>
  </w:style>
  <w:style w:type="paragraph" w:styleId="TOC1">
    <w:name w:val="toc 1"/>
    <w:basedOn w:val="Normal"/>
    <w:next w:val="Normal"/>
    <w:autoRedefine/>
    <w:uiPriority w:val="39"/>
    <w:unhideWhenUsed/>
    <w:rsid w:val="00690117"/>
    <w:pPr>
      <w:spacing w:after="100"/>
    </w:pPr>
  </w:style>
  <w:style w:type="paragraph" w:styleId="TOC2">
    <w:name w:val="toc 2"/>
    <w:basedOn w:val="Normal"/>
    <w:next w:val="Normal"/>
    <w:autoRedefine/>
    <w:uiPriority w:val="39"/>
    <w:unhideWhenUsed/>
    <w:rsid w:val="00E7269D"/>
    <w:pPr>
      <w:tabs>
        <w:tab w:val="right" w:leader="dot" w:pos="9350"/>
      </w:tabs>
      <w:spacing w:after="100"/>
      <w:ind w:left="200"/>
    </w:pPr>
    <w:rPr>
      <w:noProo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character" w:styleId="Hyperlink">
    <w:name w:val="Hyperlink"/>
    <w:basedOn w:val="DefaultParagraphFont"/>
    <w:uiPriority w:val="99"/>
    <w:unhideWhenUsed/>
    <w:rsid w:val="00690117"/>
    <w:rPr>
      <w:color w:val="0563C1" w:themeColor="hyperlink"/>
      <w:u w:val="single"/>
    </w:rPr>
  </w:style>
  <w:style w:type="paragraph" w:styleId="TOC3">
    <w:name w:val="toc 3"/>
    <w:basedOn w:val="Normal"/>
    <w:next w:val="Normal"/>
    <w:autoRedefine/>
    <w:uiPriority w:val="39"/>
    <w:unhideWhenUsed/>
    <w:rsid w:val="00D43B87"/>
    <w:pPr>
      <w:spacing w:after="100"/>
      <w:ind w:left="400"/>
    </w:pPr>
  </w:style>
  <w:style w:type="paragraph" w:customStyle="1" w:styleId="aTableBodyLeft">
    <w:name w:val="a. Table Body Left"/>
    <w:basedOn w:val="Normal"/>
    <w:qFormat/>
    <w:rsid w:val="00885A31"/>
    <w:pPr>
      <w:spacing w:before="6" w:after="10" w:line="240" w:lineRule="auto"/>
    </w:pPr>
    <w:rPr>
      <w:rFonts w:ascii="Times New Roman" w:eastAsia="Times New Roman" w:hAnsi="Times New Roman" w:cs="Times New Roman"/>
      <w:sz w:val="24"/>
      <w:szCs w:val="18"/>
    </w:rPr>
  </w:style>
  <w:style w:type="paragraph" w:customStyle="1" w:styleId="aExhibitTitle">
    <w:name w:val="a. Exhibit Title"/>
    <w:basedOn w:val="Normal"/>
    <w:rsid w:val="00885A31"/>
    <w:pPr>
      <w:keepNext/>
      <w:pBdr>
        <w:bottom w:val="single" w:sz="4" w:space="1" w:color="auto"/>
      </w:pBdr>
      <w:autoSpaceDE w:val="0"/>
      <w:autoSpaceDN w:val="0"/>
      <w:adjustRightInd w:val="0"/>
      <w:spacing w:before="360" w:after="60" w:line="240" w:lineRule="auto"/>
      <w:ind w:left="1728" w:hanging="1728"/>
    </w:pPr>
    <w:rPr>
      <w:rFonts w:ascii="Times New Roman" w:eastAsia="Times New Roman" w:hAnsi="Times New Roman" w:cs="Times New Roman"/>
      <w:sz w:val="24"/>
    </w:rPr>
  </w:style>
  <w:style w:type="paragraph" w:customStyle="1" w:styleId="aTableHeaderC">
    <w:name w:val="a. Table Header C"/>
    <w:basedOn w:val="aTableBodyLeft"/>
    <w:qFormat/>
    <w:rsid w:val="00885A31"/>
    <w:pPr>
      <w:keepNext/>
      <w:jc w:val="center"/>
    </w:pPr>
    <w:rPr>
      <w:b/>
    </w:rPr>
  </w:style>
  <w:style w:type="character" w:customStyle="1" w:styleId="aExhibitColor">
    <w:name w:val="a. Exhibit Color"/>
    <w:uiPriority w:val="1"/>
    <w:qFormat/>
    <w:rsid w:val="00885A31"/>
    <w:rPr>
      <w:b/>
      <w:bCs w:val="0"/>
    </w:rPr>
  </w:style>
  <w:style w:type="table" w:customStyle="1" w:styleId="aTable">
    <w:name w:val="a. Table"/>
    <w:basedOn w:val="TableNormal"/>
    <w:uiPriority w:val="59"/>
    <w:rsid w:val="00885A31"/>
    <w:pPr>
      <w:spacing w:after="0" w:line="240" w:lineRule="auto"/>
    </w:pPr>
    <w:rPr>
      <w:rFonts w:ascii="Times New Roman" w:eastAsia="Times New Roman" w:hAnsi="Times New Roman" w:cs="Times New Roman"/>
    </w:rPr>
    <w:tblPr>
      <w:tblStyleRowBandSize w:val="1"/>
      <w:tblInd w:w="0" w:type="nil"/>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left w:w="29" w:type="dxa"/>
        <w:right w:w="29" w:type="dxa"/>
      </w:tblCellMar>
    </w:tblPr>
    <w:tcPr>
      <w:shd w:val="clear" w:color="auto" w:fill="FFFFFF" w:themeFill="background1"/>
    </w:tcPr>
    <w:tblStylePr w:type="firstRow">
      <w:pPr>
        <w:jc w:val="center"/>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BFBFBF" w:themeFill="background1" w:themeFillShade="BF"/>
        <w:vAlign w:val="bottom"/>
      </w:tc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locked/>
    <w:rsid w:val="000F3ACA"/>
  </w:style>
  <w:style w:type="paragraph" w:styleId="Revision">
    <w:name w:val="Revision"/>
    <w:hidden/>
    <w:uiPriority w:val="99"/>
    <w:semiHidden/>
    <w:rsid w:val="00C7113A"/>
    <w:pPr>
      <w:spacing w:after="0" w:line="240" w:lineRule="auto"/>
    </w:pPr>
  </w:style>
  <w:style w:type="paragraph" w:styleId="BodyText">
    <w:name w:val="Body Text"/>
    <w:basedOn w:val="Normal"/>
    <w:link w:val="BodyTextChar"/>
    <w:uiPriority w:val="99"/>
    <w:unhideWhenUsed/>
    <w:rsid w:val="00370BCE"/>
    <w:pPr>
      <w:spacing w:after="240" w:line="276" w:lineRule="auto"/>
    </w:pPr>
    <w:rPr>
      <w:rFonts w:ascii="Arial" w:eastAsia="SimSun" w:hAnsi="Arial" w:cs="Times New Roman"/>
      <w:sz w:val="22"/>
      <w:szCs w:val="22"/>
    </w:rPr>
  </w:style>
  <w:style w:type="character" w:customStyle="1" w:styleId="BodyTextChar">
    <w:name w:val="Body Text Char"/>
    <w:basedOn w:val="DefaultParagraphFont"/>
    <w:link w:val="BodyText"/>
    <w:uiPriority w:val="99"/>
    <w:rsid w:val="00370BCE"/>
    <w:rPr>
      <w:rFonts w:ascii="Arial" w:eastAsia="SimSun" w:hAnsi="Arial" w:cs="Times New Roman"/>
      <w:sz w:val="22"/>
      <w:szCs w:val="22"/>
    </w:rPr>
  </w:style>
  <w:style w:type="paragraph" w:styleId="NormalWeb">
    <w:name w:val="Normal (Web)"/>
    <w:basedOn w:val="Normal"/>
    <w:uiPriority w:val="99"/>
    <w:semiHidden/>
    <w:unhideWhenUsed/>
    <w:rsid w:val="00370BC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70BCE"/>
    <w:pPr>
      <w:spacing w:after="0" w:line="240" w:lineRule="auto"/>
    </w:pPr>
    <w:rPr>
      <w:rFonts w:eastAsiaTheme="minorHAnsi"/>
    </w:rPr>
  </w:style>
  <w:style w:type="character" w:customStyle="1" w:styleId="FootnoteTextChar">
    <w:name w:val="Footnote Text Char"/>
    <w:basedOn w:val="DefaultParagraphFont"/>
    <w:link w:val="FootnoteText"/>
    <w:uiPriority w:val="99"/>
    <w:semiHidden/>
    <w:rsid w:val="00370BCE"/>
    <w:rPr>
      <w:rFonts w:eastAsiaTheme="minorHAnsi"/>
    </w:rPr>
  </w:style>
  <w:style w:type="character" w:styleId="FootnoteReference">
    <w:name w:val="footnote reference"/>
    <w:basedOn w:val="DefaultParagraphFont"/>
    <w:uiPriority w:val="99"/>
    <w:semiHidden/>
    <w:unhideWhenUsed/>
    <w:rsid w:val="00370BCE"/>
    <w:rPr>
      <w:vertAlign w:val="superscript"/>
    </w:rPr>
  </w:style>
  <w:style w:type="table" w:customStyle="1" w:styleId="TableGrid">
    <w:name w:val="TableGrid"/>
    <w:rsid w:val="00500211"/>
    <w:pPr>
      <w:spacing w:after="0" w:line="240" w:lineRule="auto"/>
    </w:pPr>
    <w:rPr>
      <w:sz w:val="22"/>
      <w:szCs w:val="22"/>
    </w:rPr>
    <w:tblPr>
      <w:tblCellMar>
        <w:top w:w="0" w:type="dxa"/>
        <w:left w:w="0" w:type="dxa"/>
        <w:bottom w:w="0" w:type="dxa"/>
        <w:right w:w="0" w:type="dxa"/>
      </w:tblCellMar>
    </w:tblPr>
  </w:style>
  <w:style w:type="paragraph" w:styleId="Header">
    <w:name w:val="header"/>
    <w:basedOn w:val="Normal"/>
    <w:link w:val="HeaderChar"/>
    <w:uiPriority w:val="99"/>
    <w:unhideWhenUsed/>
    <w:rsid w:val="0024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E30"/>
  </w:style>
  <w:style w:type="paragraph" w:styleId="Footer">
    <w:name w:val="footer"/>
    <w:basedOn w:val="Normal"/>
    <w:link w:val="FooterChar"/>
    <w:uiPriority w:val="99"/>
    <w:unhideWhenUsed/>
    <w:rsid w:val="0024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E30"/>
  </w:style>
  <w:style w:type="character" w:styleId="PlaceholderText">
    <w:name w:val="Placeholder Text"/>
    <w:basedOn w:val="DefaultParagraphFont"/>
    <w:uiPriority w:val="99"/>
    <w:semiHidden/>
    <w:rsid w:val="00245E30"/>
    <w:rPr>
      <w:color w:val="808080"/>
    </w:rPr>
  </w:style>
  <w:style w:type="character" w:styleId="UnresolvedMention">
    <w:name w:val="Unresolved Mention"/>
    <w:basedOn w:val="DefaultParagraphFont"/>
    <w:uiPriority w:val="99"/>
    <w:semiHidden/>
    <w:unhideWhenUsed/>
    <w:rsid w:val="00C01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0613">
      <w:bodyDiv w:val="1"/>
      <w:marLeft w:val="0"/>
      <w:marRight w:val="0"/>
      <w:marTop w:val="0"/>
      <w:marBottom w:val="0"/>
      <w:divBdr>
        <w:top w:val="none" w:sz="0" w:space="0" w:color="auto"/>
        <w:left w:val="none" w:sz="0" w:space="0" w:color="auto"/>
        <w:bottom w:val="none" w:sz="0" w:space="0" w:color="auto"/>
        <w:right w:val="none" w:sz="0" w:space="0" w:color="auto"/>
      </w:divBdr>
    </w:div>
    <w:div w:id="478814955">
      <w:bodyDiv w:val="1"/>
      <w:marLeft w:val="0"/>
      <w:marRight w:val="0"/>
      <w:marTop w:val="0"/>
      <w:marBottom w:val="0"/>
      <w:divBdr>
        <w:top w:val="none" w:sz="0" w:space="0" w:color="auto"/>
        <w:left w:val="none" w:sz="0" w:space="0" w:color="auto"/>
        <w:bottom w:val="none" w:sz="0" w:space="0" w:color="auto"/>
        <w:right w:val="none" w:sz="0" w:space="0" w:color="auto"/>
      </w:divBdr>
    </w:div>
    <w:div w:id="540484238">
      <w:bodyDiv w:val="1"/>
      <w:marLeft w:val="0"/>
      <w:marRight w:val="0"/>
      <w:marTop w:val="0"/>
      <w:marBottom w:val="0"/>
      <w:divBdr>
        <w:top w:val="none" w:sz="0" w:space="0" w:color="auto"/>
        <w:left w:val="none" w:sz="0" w:space="0" w:color="auto"/>
        <w:bottom w:val="none" w:sz="0" w:space="0" w:color="auto"/>
        <w:right w:val="none" w:sz="0" w:space="0" w:color="auto"/>
      </w:divBdr>
    </w:div>
    <w:div w:id="995114009">
      <w:bodyDiv w:val="1"/>
      <w:marLeft w:val="0"/>
      <w:marRight w:val="0"/>
      <w:marTop w:val="0"/>
      <w:marBottom w:val="0"/>
      <w:divBdr>
        <w:top w:val="none" w:sz="0" w:space="0" w:color="auto"/>
        <w:left w:val="none" w:sz="0" w:space="0" w:color="auto"/>
        <w:bottom w:val="none" w:sz="0" w:space="0" w:color="auto"/>
        <w:right w:val="none" w:sz="0" w:space="0" w:color="auto"/>
      </w:divBdr>
    </w:div>
    <w:div w:id="1203832844">
      <w:bodyDiv w:val="1"/>
      <w:marLeft w:val="0"/>
      <w:marRight w:val="0"/>
      <w:marTop w:val="0"/>
      <w:marBottom w:val="0"/>
      <w:divBdr>
        <w:top w:val="none" w:sz="0" w:space="0" w:color="auto"/>
        <w:left w:val="none" w:sz="0" w:space="0" w:color="auto"/>
        <w:bottom w:val="none" w:sz="0" w:space="0" w:color="auto"/>
        <w:right w:val="none" w:sz="0" w:space="0" w:color="auto"/>
      </w:divBdr>
    </w:div>
    <w:div w:id="1210875021">
      <w:bodyDiv w:val="1"/>
      <w:marLeft w:val="0"/>
      <w:marRight w:val="0"/>
      <w:marTop w:val="0"/>
      <w:marBottom w:val="0"/>
      <w:divBdr>
        <w:top w:val="none" w:sz="0" w:space="0" w:color="auto"/>
        <w:left w:val="none" w:sz="0" w:space="0" w:color="auto"/>
        <w:bottom w:val="none" w:sz="0" w:space="0" w:color="auto"/>
        <w:right w:val="none" w:sz="0" w:space="0" w:color="auto"/>
      </w:divBdr>
    </w:div>
    <w:div w:id="1391728937">
      <w:bodyDiv w:val="1"/>
      <w:marLeft w:val="0"/>
      <w:marRight w:val="0"/>
      <w:marTop w:val="0"/>
      <w:marBottom w:val="0"/>
      <w:divBdr>
        <w:top w:val="none" w:sz="0" w:space="0" w:color="auto"/>
        <w:left w:val="none" w:sz="0" w:space="0" w:color="auto"/>
        <w:bottom w:val="none" w:sz="0" w:space="0" w:color="auto"/>
        <w:right w:val="none" w:sz="0" w:space="0" w:color="auto"/>
      </w:divBdr>
      <w:divsChild>
        <w:div w:id="1323898578">
          <w:marLeft w:val="0"/>
          <w:marRight w:val="0"/>
          <w:marTop w:val="0"/>
          <w:marBottom w:val="0"/>
          <w:divBdr>
            <w:top w:val="none" w:sz="0" w:space="0" w:color="auto"/>
            <w:left w:val="none" w:sz="0" w:space="0" w:color="auto"/>
            <w:bottom w:val="none" w:sz="0" w:space="0" w:color="auto"/>
            <w:right w:val="none" w:sz="0" w:space="0" w:color="auto"/>
          </w:divBdr>
          <w:divsChild>
            <w:div w:id="1894461658">
              <w:marLeft w:val="0"/>
              <w:marRight w:val="0"/>
              <w:marTop w:val="0"/>
              <w:marBottom w:val="0"/>
              <w:divBdr>
                <w:top w:val="none" w:sz="0" w:space="0" w:color="auto"/>
                <w:left w:val="none" w:sz="0" w:space="0" w:color="auto"/>
                <w:bottom w:val="none" w:sz="0" w:space="0" w:color="auto"/>
                <w:right w:val="none" w:sz="0" w:space="0" w:color="auto"/>
              </w:divBdr>
            </w:div>
            <w:div w:id="1111432858">
              <w:marLeft w:val="0"/>
              <w:marRight w:val="0"/>
              <w:marTop w:val="0"/>
              <w:marBottom w:val="0"/>
              <w:divBdr>
                <w:top w:val="none" w:sz="0" w:space="0" w:color="auto"/>
                <w:left w:val="none" w:sz="0" w:space="0" w:color="auto"/>
                <w:bottom w:val="none" w:sz="0" w:space="0" w:color="auto"/>
                <w:right w:val="none" w:sz="0" w:space="0" w:color="auto"/>
              </w:divBdr>
            </w:div>
            <w:div w:id="27682973">
              <w:marLeft w:val="0"/>
              <w:marRight w:val="0"/>
              <w:marTop w:val="0"/>
              <w:marBottom w:val="0"/>
              <w:divBdr>
                <w:top w:val="none" w:sz="0" w:space="0" w:color="auto"/>
                <w:left w:val="none" w:sz="0" w:space="0" w:color="auto"/>
                <w:bottom w:val="none" w:sz="0" w:space="0" w:color="auto"/>
                <w:right w:val="none" w:sz="0" w:space="0" w:color="auto"/>
              </w:divBdr>
            </w:div>
            <w:div w:id="10612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9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F3E4C-632B-42F0-8D4A-940A32258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2893</Words>
  <Characters>16491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Burda</dc:creator>
  <cp:keywords/>
  <dc:description/>
  <cp:lastModifiedBy>Naomi Sipple</cp:lastModifiedBy>
  <cp:revision>2</cp:revision>
  <dcterms:created xsi:type="dcterms:W3CDTF">2022-06-03T19:06:00Z</dcterms:created>
  <dcterms:modified xsi:type="dcterms:W3CDTF">2022-06-03T19:06:00Z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865888079</vt:i4>
  </property>
  <property fmtid="{D5CDD505-2E9C-101B-9397-08002B2CF9AE}" pid="3" name="_NewReviewCycle">
    <vt:lpwstr/>
  </property>
  <property fmtid="{D5CDD505-2E9C-101B-9397-08002B2CF9AE}" pid="4" name="_EmailSubject">
    <vt:lpwstr>0960-NEW DPS</vt:lpwstr>
  </property>
  <property fmtid="{D5CDD505-2E9C-101B-9397-08002B2CF9AE}" pid="5" name="_AuthorEmail">
    <vt:lpwstr>Naomi.Sipple@ssa.gov</vt:lpwstr>
  </property>
  <property fmtid="{D5CDD505-2E9C-101B-9397-08002B2CF9AE}" pid="6" name="_AuthorEmailDisplayName">
    <vt:lpwstr>Sipple, Naomi</vt:lpwstr>
  </property>
  <property fmtid="{D5CDD505-2E9C-101B-9397-08002B2CF9AE}" pid="7" name="_PreviousAdHocReviewCycleID">
    <vt:i4>1397670772</vt:i4>
  </property>
  <property fmtid="{D5CDD505-2E9C-101B-9397-08002B2CF9AE}" pid="8" name="_ReviewingToolsShownOnce">
    <vt:lpwstr/>
  </property>
</Properties>
</file>