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33E0" w:rsidR="005633E0" w:rsidP="005633E0" w:rsidRDefault="005633E0" w14:paraId="46C8A8C9" w14:textId="77777777">
      <w:pPr>
        <w:tabs>
          <w:tab w:val="left" w:pos="0"/>
          <w:tab w:val="left" w:pos="4680"/>
          <w:tab w:val="left" w:pos="5040"/>
        </w:tabs>
        <w:suppressAutoHyphens/>
        <w:autoSpaceDE w:val="0"/>
        <w:spacing w:line="240" w:lineRule="atLeast"/>
        <w:jc w:val="center"/>
        <w:rPr>
          <w:rFonts w:ascii="Times New Roman" w:hAnsi="Times New Roman"/>
          <w:b/>
          <w:snapToGrid/>
          <w:lang w:eastAsia="ar-SA"/>
        </w:rPr>
      </w:pPr>
      <w:r w:rsidRPr="005633E0">
        <w:rPr>
          <w:rFonts w:ascii="Times New Roman" w:hAnsi="Times New Roman"/>
          <w:b/>
          <w:snapToGrid/>
          <w:lang w:eastAsia="ar-SA"/>
        </w:rPr>
        <w:t>Supporting Statement for Form SSA-11-BK</w:t>
      </w:r>
    </w:p>
    <w:p w:rsidRPr="005633E0" w:rsidR="005633E0" w:rsidP="005633E0" w:rsidRDefault="005633E0" w14:paraId="1B001012" w14:textId="77777777">
      <w:pPr>
        <w:tabs>
          <w:tab w:val="left" w:pos="0"/>
        </w:tabs>
        <w:suppressAutoHyphens/>
        <w:autoSpaceDE w:val="0"/>
        <w:spacing w:line="240" w:lineRule="atLeast"/>
        <w:jc w:val="center"/>
        <w:rPr>
          <w:rFonts w:ascii="Times New Roman" w:hAnsi="Times New Roman"/>
          <w:b/>
          <w:snapToGrid/>
          <w:lang w:eastAsia="ar-SA"/>
        </w:rPr>
      </w:pPr>
      <w:r w:rsidRPr="005633E0">
        <w:rPr>
          <w:rFonts w:ascii="Times New Roman" w:hAnsi="Times New Roman"/>
          <w:b/>
          <w:snapToGrid/>
          <w:lang w:eastAsia="ar-SA"/>
        </w:rPr>
        <w:t xml:space="preserve">Request to be Selected as </w:t>
      </w:r>
      <w:r w:rsidR="001830E6">
        <w:rPr>
          <w:rFonts w:ascii="Times New Roman" w:hAnsi="Times New Roman"/>
          <w:b/>
          <w:snapToGrid/>
          <w:lang w:eastAsia="ar-SA"/>
        </w:rPr>
        <w:t xml:space="preserve">a </w:t>
      </w:r>
      <w:r w:rsidRPr="005633E0">
        <w:rPr>
          <w:rFonts w:ascii="Times New Roman" w:hAnsi="Times New Roman"/>
          <w:b/>
          <w:snapToGrid/>
          <w:lang w:eastAsia="ar-SA"/>
        </w:rPr>
        <w:t>Payee</w:t>
      </w:r>
    </w:p>
    <w:p w:rsidRPr="005633E0" w:rsidR="005633E0" w:rsidP="005633E0" w:rsidRDefault="006558CF" w14:paraId="6C754F57" w14:textId="77777777">
      <w:pPr>
        <w:tabs>
          <w:tab w:val="left" w:pos="0"/>
        </w:tabs>
        <w:suppressAutoHyphens/>
        <w:autoSpaceDE w:val="0"/>
        <w:spacing w:line="240" w:lineRule="atLeast"/>
        <w:jc w:val="center"/>
        <w:rPr>
          <w:rFonts w:ascii="Times New Roman" w:hAnsi="Times New Roman"/>
          <w:b/>
          <w:snapToGrid/>
          <w:lang w:eastAsia="ar-SA"/>
        </w:rPr>
      </w:pPr>
      <w:r>
        <w:rPr>
          <w:rFonts w:ascii="Times New Roman" w:hAnsi="Times New Roman"/>
          <w:b/>
          <w:snapToGrid/>
          <w:lang w:eastAsia="ar-SA"/>
        </w:rPr>
        <w:t>20 CFR 404.2001</w:t>
      </w:r>
      <w:r w:rsidRPr="005633E0" w:rsidR="005633E0">
        <w:rPr>
          <w:rFonts w:ascii="Times New Roman" w:hAnsi="Times New Roman"/>
          <w:b/>
          <w:snapToGrid/>
          <w:lang w:eastAsia="ar-SA"/>
        </w:rPr>
        <w:t>-404.20</w:t>
      </w:r>
      <w:r>
        <w:rPr>
          <w:rFonts w:ascii="Times New Roman" w:hAnsi="Times New Roman"/>
          <w:b/>
          <w:snapToGrid/>
          <w:lang w:eastAsia="ar-SA"/>
        </w:rPr>
        <w:t>6</w:t>
      </w:r>
      <w:r w:rsidRPr="005633E0" w:rsidR="005633E0">
        <w:rPr>
          <w:rFonts w:ascii="Times New Roman" w:hAnsi="Times New Roman"/>
          <w:b/>
          <w:snapToGrid/>
          <w:lang w:eastAsia="ar-SA"/>
        </w:rPr>
        <w:t>5, 20 CFR 416.601-416.665</w:t>
      </w:r>
    </w:p>
    <w:p w:rsidR="00A45D82" w:rsidP="005633E0" w:rsidRDefault="005633E0" w14:paraId="6B719D69" w14:textId="77777777">
      <w:pPr>
        <w:pStyle w:val="Header"/>
        <w:tabs>
          <w:tab w:val="clear" w:pos="4320"/>
          <w:tab w:val="clear" w:pos="8640"/>
        </w:tabs>
        <w:jc w:val="center"/>
        <w:rPr>
          <w:rFonts w:ascii="Times New Roman" w:hAnsi="Times New Roman"/>
          <w:b/>
          <w:snapToGrid/>
          <w:lang w:eastAsia="ar-SA"/>
        </w:rPr>
      </w:pPr>
      <w:r w:rsidRPr="005633E0">
        <w:rPr>
          <w:rFonts w:ascii="Times New Roman" w:hAnsi="Times New Roman"/>
          <w:b/>
          <w:snapToGrid/>
          <w:lang w:eastAsia="ar-SA"/>
        </w:rPr>
        <w:t>OMB No. 0960-0014</w:t>
      </w:r>
    </w:p>
    <w:p w:rsidR="005633E0" w:rsidP="005633E0" w:rsidRDefault="005633E0" w14:paraId="00B0B910" w14:textId="77777777">
      <w:pPr>
        <w:pStyle w:val="Header"/>
        <w:tabs>
          <w:tab w:val="clear" w:pos="4320"/>
          <w:tab w:val="clear" w:pos="8640"/>
        </w:tabs>
        <w:jc w:val="center"/>
        <w:rPr>
          <w:rFonts w:ascii="Times New Roman" w:hAnsi="Times New Roman"/>
        </w:rPr>
      </w:pPr>
    </w:p>
    <w:p w:rsidRPr="002321B0" w:rsidR="00A45D82" w:rsidP="00A45D82" w:rsidRDefault="00A45D82" w14:paraId="16B84E4B"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37A03E8F" w14:textId="77777777">
      <w:pPr>
        <w:pStyle w:val="Header"/>
        <w:tabs>
          <w:tab w:val="clear" w:pos="4320"/>
          <w:tab w:val="clear" w:pos="8640"/>
        </w:tabs>
        <w:rPr>
          <w:rFonts w:ascii="Times New Roman" w:hAnsi="Times New Roman"/>
        </w:rPr>
      </w:pPr>
    </w:p>
    <w:p w:rsidRPr="001830E6" w:rsidR="005633E0" w:rsidP="001F7497" w:rsidRDefault="002E18CF" w14:paraId="198CB27B" w14:textId="77777777">
      <w:pPr>
        <w:numPr>
          <w:ilvl w:val="0"/>
          <w:numId w:val="34"/>
        </w:numPr>
        <w:tabs>
          <w:tab w:val="left" w:pos="810"/>
        </w:tabs>
        <w:ind w:firstLine="180"/>
        <w:rPr>
          <w:rFonts w:ascii="Times New Roman" w:hAnsi="Times New Roman"/>
          <w:b/>
        </w:rPr>
      </w:pPr>
      <w:r w:rsidRPr="001830E6">
        <w:rPr>
          <w:rFonts w:ascii="Times New Roman" w:hAnsi="Times New Roman"/>
          <w:b/>
        </w:rPr>
        <w:t>Introduction/</w:t>
      </w:r>
      <w:r w:rsidRPr="001830E6" w:rsidR="00A45D82">
        <w:rPr>
          <w:rFonts w:ascii="Times New Roman" w:hAnsi="Times New Roman"/>
          <w:b/>
        </w:rPr>
        <w:t>Authoring Laws and Regulations</w:t>
      </w:r>
    </w:p>
    <w:p w:rsidR="005633E0" w:rsidP="001330FF" w:rsidRDefault="005633E0" w14:paraId="45A7CF3B" w14:textId="654321FB">
      <w:pPr>
        <w:ind w:left="1440"/>
        <w:rPr>
          <w:rFonts w:ascii="Times New Roman" w:hAnsi="Times New Roman"/>
          <w:color w:val="000000"/>
          <w:spacing w:val="-6"/>
        </w:rPr>
      </w:pPr>
      <w:r>
        <w:rPr>
          <w:rFonts w:ascii="Times New Roman" w:hAnsi="Times New Roman"/>
          <w:iCs/>
          <w:color w:val="000000"/>
          <w:spacing w:val="-7"/>
        </w:rPr>
        <w:t>Sections</w:t>
      </w:r>
      <w:r w:rsidR="00E648A0">
        <w:rPr>
          <w:rFonts w:ascii="Times New Roman" w:hAnsi="Times New Roman"/>
          <w:i/>
          <w:iCs/>
          <w:color w:val="000000"/>
          <w:spacing w:val="-7"/>
        </w:rPr>
        <w:t xml:space="preserve"> 205</w:t>
      </w:r>
      <w:r>
        <w:rPr>
          <w:rFonts w:ascii="Times New Roman" w:hAnsi="Times New Roman"/>
          <w:i/>
          <w:iCs/>
          <w:color w:val="000000"/>
          <w:spacing w:val="-7"/>
        </w:rPr>
        <w:t xml:space="preserve">(j) </w:t>
      </w:r>
      <w:r>
        <w:rPr>
          <w:rFonts w:ascii="Times New Roman" w:hAnsi="Times New Roman"/>
          <w:iCs/>
          <w:color w:val="000000"/>
          <w:spacing w:val="-7"/>
        </w:rPr>
        <w:t xml:space="preserve">and </w:t>
      </w:r>
      <w:r w:rsidR="00E648A0">
        <w:rPr>
          <w:rFonts w:ascii="Times New Roman" w:hAnsi="Times New Roman"/>
          <w:i/>
          <w:iCs/>
          <w:color w:val="000000"/>
          <w:spacing w:val="-7"/>
        </w:rPr>
        <w:t>1631(a)</w:t>
      </w:r>
      <w:r>
        <w:rPr>
          <w:rFonts w:ascii="Times New Roman" w:hAnsi="Times New Roman"/>
          <w:i/>
          <w:iCs/>
          <w:color w:val="000000"/>
          <w:spacing w:val="-7"/>
        </w:rPr>
        <w:t xml:space="preserve">(2) </w:t>
      </w:r>
      <w:r>
        <w:rPr>
          <w:rFonts w:ascii="Times New Roman" w:hAnsi="Times New Roman"/>
          <w:iCs/>
          <w:color w:val="000000"/>
          <w:spacing w:val="-7"/>
        </w:rPr>
        <w:t>of the</w:t>
      </w:r>
      <w:r>
        <w:rPr>
          <w:rFonts w:ascii="Times New Roman" w:hAnsi="Times New Roman"/>
          <w:i/>
          <w:iCs/>
          <w:color w:val="000000"/>
          <w:spacing w:val="-7"/>
        </w:rPr>
        <w:t xml:space="preserve"> Social Security Act (Act) </w:t>
      </w:r>
      <w:r>
        <w:rPr>
          <w:rFonts w:ascii="Times New Roman" w:hAnsi="Times New Roman"/>
          <w:color w:val="000000"/>
          <w:spacing w:val="-7"/>
        </w:rPr>
        <w:t>provide that</w:t>
      </w:r>
      <w:r w:rsidR="009C59EC">
        <w:rPr>
          <w:rFonts w:ascii="Times New Roman" w:hAnsi="Times New Roman"/>
          <w:color w:val="000000"/>
          <w:spacing w:val="-7"/>
        </w:rPr>
        <w:t xml:space="preserve"> SSA may certify</w:t>
      </w:r>
      <w:r>
        <w:rPr>
          <w:rFonts w:ascii="Times New Roman" w:hAnsi="Times New Roman"/>
          <w:color w:val="000000"/>
          <w:spacing w:val="-7"/>
        </w:rPr>
        <w:t xml:space="preserve"> payment of  </w:t>
      </w:r>
      <w:r>
        <w:rPr>
          <w:rFonts w:ascii="Times New Roman" w:hAnsi="Times New Roman"/>
          <w:color w:val="000000"/>
          <w:spacing w:val="-5"/>
        </w:rPr>
        <w:t xml:space="preserve">an </w:t>
      </w:r>
      <w:r w:rsidR="009C59EC">
        <w:rPr>
          <w:rFonts w:ascii="Times New Roman" w:hAnsi="Times New Roman"/>
          <w:color w:val="000000"/>
          <w:spacing w:val="-5"/>
        </w:rPr>
        <w:t xml:space="preserve"> individual’s </w:t>
      </w:r>
      <w:r w:rsidR="00E648A0">
        <w:rPr>
          <w:rFonts w:ascii="Times New Roman" w:hAnsi="Times New Roman"/>
          <w:color w:val="000000"/>
          <w:spacing w:val="-5"/>
        </w:rPr>
        <w:t>claim</w:t>
      </w:r>
      <w:r>
        <w:rPr>
          <w:rFonts w:ascii="Times New Roman" w:hAnsi="Times New Roman"/>
          <w:color w:val="000000"/>
          <w:spacing w:val="-5"/>
        </w:rPr>
        <w:t xml:space="preserve"> to a relative or some other person (including an appropriate public or private agency) who is concerned with the </w:t>
      </w:r>
      <w:r w:rsidR="00E648A0">
        <w:rPr>
          <w:rFonts w:ascii="Times New Roman" w:hAnsi="Times New Roman"/>
          <w:color w:val="000000"/>
          <w:spacing w:val="-4"/>
        </w:rPr>
        <w:t xml:space="preserve">welfare of the </w:t>
      </w:r>
      <w:r>
        <w:rPr>
          <w:rFonts w:ascii="Times New Roman" w:hAnsi="Times New Roman"/>
          <w:color w:val="000000"/>
          <w:spacing w:val="-4"/>
        </w:rPr>
        <w:t xml:space="preserve">individual. </w:t>
      </w:r>
      <w:r w:rsidR="001330FF">
        <w:rPr>
          <w:rFonts w:ascii="Times New Roman" w:hAnsi="Times New Roman"/>
          <w:color w:val="000000"/>
          <w:spacing w:val="-4"/>
        </w:rPr>
        <w:t xml:space="preserve"> </w:t>
      </w:r>
      <w:r>
        <w:rPr>
          <w:rFonts w:ascii="Times New Roman" w:hAnsi="Times New Roman"/>
          <w:color w:val="000000"/>
          <w:spacing w:val="-4"/>
        </w:rPr>
        <w:t>These sections also require</w:t>
      </w:r>
      <w:r w:rsidR="001330FF">
        <w:rPr>
          <w:rFonts w:ascii="Times New Roman" w:hAnsi="Times New Roman"/>
          <w:color w:val="000000"/>
          <w:spacing w:val="-4"/>
        </w:rPr>
        <w:t xml:space="preserve"> the Social Security Administration (</w:t>
      </w:r>
      <w:r>
        <w:rPr>
          <w:rFonts w:ascii="Times New Roman" w:hAnsi="Times New Roman"/>
          <w:color w:val="000000"/>
          <w:spacing w:val="-4"/>
        </w:rPr>
        <w:t>SSA</w:t>
      </w:r>
      <w:r w:rsidR="001330FF">
        <w:rPr>
          <w:rFonts w:ascii="Times New Roman" w:hAnsi="Times New Roman"/>
          <w:color w:val="000000"/>
          <w:spacing w:val="-4"/>
        </w:rPr>
        <w:t>)</w:t>
      </w:r>
      <w:r>
        <w:rPr>
          <w:rFonts w:ascii="Times New Roman" w:hAnsi="Times New Roman"/>
          <w:color w:val="000000"/>
          <w:spacing w:val="-4"/>
        </w:rPr>
        <w:t xml:space="preserve"> to investigate </w:t>
      </w:r>
      <w:r>
        <w:rPr>
          <w:rFonts w:ascii="Times New Roman" w:hAnsi="Times New Roman"/>
          <w:color w:val="000000"/>
          <w:spacing w:val="-5"/>
        </w:rPr>
        <w:t>befo</w:t>
      </w:r>
      <w:r w:rsidR="00E648A0">
        <w:rPr>
          <w:rFonts w:ascii="Times New Roman" w:hAnsi="Times New Roman"/>
          <w:color w:val="000000"/>
          <w:spacing w:val="-5"/>
        </w:rPr>
        <w:t xml:space="preserve">re certifying payment to the </w:t>
      </w:r>
      <w:r>
        <w:rPr>
          <w:rFonts w:ascii="Times New Roman" w:hAnsi="Times New Roman"/>
          <w:color w:val="000000"/>
          <w:spacing w:val="-5"/>
        </w:rPr>
        <w:t xml:space="preserve">third party. </w:t>
      </w:r>
      <w:r>
        <w:rPr>
          <w:rFonts w:ascii="Times New Roman" w:hAnsi="Times New Roman"/>
        </w:rPr>
        <w:t xml:space="preserve"> </w:t>
      </w:r>
      <w:r w:rsidRPr="001F7497">
        <w:rPr>
          <w:rFonts w:ascii="Times New Roman" w:hAnsi="Times New Roman"/>
          <w:iCs/>
          <w:color w:val="000000"/>
          <w:spacing w:val="-5"/>
        </w:rPr>
        <w:t xml:space="preserve">Sections </w:t>
      </w:r>
      <w:r>
        <w:rPr>
          <w:rFonts w:ascii="Times New Roman" w:hAnsi="Times New Roman"/>
          <w:i/>
          <w:iCs/>
          <w:color w:val="000000"/>
          <w:spacing w:val="-5"/>
        </w:rPr>
        <w:t>20 CFR 404.20</w:t>
      </w:r>
      <w:r w:rsidR="00454C2D">
        <w:rPr>
          <w:rFonts w:ascii="Times New Roman" w:hAnsi="Times New Roman"/>
          <w:i/>
          <w:iCs/>
          <w:color w:val="000000"/>
          <w:spacing w:val="-5"/>
        </w:rPr>
        <w:t>0</w:t>
      </w:r>
      <w:r>
        <w:rPr>
          <w:rFonts w:ascii="Times New Roman" w:hAnsi="Times New Roman"/>
          <w:i/>
          <w:iCs/>
          <w:color w:val="000000"/>
          <w:spacing w:val="-5"/>
        </w:rPr>
        <w:t>1404.20</w:t>
      </w:r>
      <w:r w:rsidR="00454C2D">
        <w:rPr>
          <w:rFonts w:ascii="Times New Roman" w:hAnsi="Times New Roman"/>
          <w:i/>
          <w:iCs/>
          <w:color w:val="000000"/>
          <w:spacing w:val="-5"/>
        </w:rPr>
        <w:t>6</w:t>
      </w:r>
      <w:r>
        <w:rPr>
          <w:rFonts w:ascii="Times New Roman" w:hAnsi="Times New Roman"/>
          <w:i/>
          <w:iCs/>
          <w:color w:val="000000"/>
          <w:spacing w:val="-5"/>
        </w:rPr>
        <w:t xml:space="preserve">5 </w:t>
      </w:r>
      <w:r>
        <w:rPr>
          <w:rFonts w:ascii="Times New Roman" w:hAnsi="Times New Roman"/>
          <w:iCs/>
          <w:color w:val="000000"/>
          <w:spacing w:val="-5"/>
        </w:rPr>
        <w:t>and</w:t>
      </w:r>
      <w:r>
        <w:rPr>
          <w:rFonts w:ascii="Times New Roman" w:hAnsi="Times New Roman"/>
          <w:i/>
          <w:iCs/>
          <w:color w:val="000000"/>
          <w:spacing w:val="-5"/>
        </w:rPr>
        <w:t xml:space="preserve"> 416.601-416.665 </w:t>
      </w:r>
      <w:r>
        <w:rPr>
          <w:rFonts w:ascii="Times New Roman" w:hAnsi="Times New Roman"/>
          <w:iCs/>
          <w:color w:val="000000"/>
          <w:spacing w:val="-5"/>
        </w:rPr>
        <w:t>of the</w:t>
      </w:r>
      <w:r>
        <w:rPr>
          <w:rFonts w:ascii="Times New Roman" w:hAnsi="Times New Roman"/>
          <w:i/>
          <w:iCs/>
          <w:color w:val="000000"/>
          <w:spacing w:val="-5"/>
        </w:rPr>
        <w:t xml:space="preserve"> Code of Federal Regulations </w:t>
      </w:r>
      <w:r>
        <w:rPr>
          <w:rFonts w:ascii="Times New Roman" w:hAnsi="Times New Roman"/>
          <w:color w:val="000000"/>
          <w:spacing w:val="-5"/>
        </w:rPr>
        <w:t>set out procedures and policies for implementing the above sections of the statute</w:t>
      </w:r>
      <w:r w:rsidR="001330FF">
        <w:rPr>
          <w:rFonts w:ascii="Times New Roman" w:hAnsi="Times New Roman"/>
          <w:color w:val="000000"/>
          <w:spacing w:val="-5"/>
        </w:rPr>
        <w:t xml:space="preserve">.  </w:t>
      </w:r>
      <w:r>
        <w:rPr>
          <w:rFonts w:ascii="Times New Roman" w:hAnsi="Times New Roman"/>
          <w:color w:val="000000"/>
          <w:spacing w:val="-5"/>
        </w:rPr>
        <w:t xml:space="preserve">These sections </w:t>
      </w:r>
      <w:r>
        <w:rPr>
          <w:rFonts w:ascii="Times New Roman" w:hAnsi="Times New Roman"/>
          <w:color w:val="000000"/>
          <w:spacing w:val="-6"/>
        </w:rPr>
        <w:t xml:space="preserve">require that the representative payee applicant submit such evidence </w:t>
      </w:r>
      <w:r w:rsidR="006558CF">
        <w:rPr>
          <w:rFonts w:ascii="Times New Roman" w:hAnsi="Times New Roman"/>
          <w:color w:val="000000"/>
          <w:spacing w:val="-6"/>
        </w:rPr>
        <w:t xml:space="preserve">as </w:t>
      </w:r>
      <w:r w:rsidR="00E648A0">
        <w:rPr>
          <w:rFonts w:ascii="Times New Roman" w:hAnsi="Times New Roman"/>
          <w:color w:val="000000"/>
          <w:spacing w:val="-6"/>
        </w:rPr>
        <w:t xml:space="preserve">SSA may need </w:t>
      </w:r>
      <w:r>
        <w:rPr>
          <w:rFonts w:ascii="Times New Roman" w:hAnsi="Times New Roman"/>
          <w:color w:val="000000"/>
          <w:spacing w:val="-4"/>
        </w:rPr>
        <w:t>to establish a relationship to, or responsibility for the care of</w:t>
      </w:r>
      <w:r w:rsidR="00454C2D">
        <w:rPr>
          <w:rFonts w:ascii="Times New Roman" w:hAnsi="Times New Roman"/>
          <w:color w:val="000000"/>
          <w:spacing w:val="-4"/>
        </w:rPr>
        <w:t>,</w:t>
      </w:r>
      <w:r>
        <w:rPr>
          <w:rFonts w:ascii="Times New Roman" w:hAnsi="Times New Roman"/>
          <w:color w:val="000000"/>
          <w:spacing w:val="-4"/>
        </w:rPr>
        <w:t xml:space="preserve"> the </w:t>
      </w:r>
      <w:r>
        <w:rPr>
          <w:rFonts w:ascii="Times New Roman" w:hAnsi="Times New Roman"/>
          <w:color w:val="000000"/>
          <w:spacing w:val="-6"/>
        </w:rPr>
        <w:t>beneficiary.</w:t>
      </w:r>
      <w:r w:rsidR="00454C2D">
        <w:rPr>
          <w:rFonts w:ascii="Times New Roman" w:hAnsi="Times New Roman"/>
          <w:color w:val="000000"/>
          <w:spacing w:val="-6"/>
        </w:rPr>
        <w:t xml:space="preserve">  The applicant must also submit information </w:t>
      </w:r>
      <w:r w:rsidR="00FA7350">
        <w:rPr>
          <w:rFonts w:ascii="Times New Roman" w:hAnsi="Times New Roman"/>
          <w:color w:val="000000"/>
          <w:spacing w:val="-6"/>
        </w:rPr>
        <w:t>that</w:t>
      </w:r>
      <w:r w:rsidR="00454C2D">
        <w:rPr>
          <w:rFonts w:ascii="Times New Roman" w:hAnsi="Times New Roman"/>
          <w:color w:val="000000"/>
          <w:spacing w:val="-6"/>
        </w:rPr>
        <w:t xml:space="preserve"> will help SSA determine if their selection as representative payee is in the </w:t>
      </w:r>
      <w:r w:rsidR="00E648A0">
        <w:rPr>
          <w:rFonts w:ascii="Times New Roman" w:hAnsi="Times New Roman"/>
          <w:color w:val="000000"/>
          <w:spacing w:val="-6"/>
        </w:rPr>
        <w:t>recipient’s</w:t>
      </w:r>
      <w:r w:rsidR="00454C2D">
        <w:rPr>
          <w:rFonts w:ascii="Times New Roman" w:hAnsi="Times New Roman"/>
          <w:color w:val="000000"/>
          <w:spacing w:val="-6"/>
        </w:rPr>
        <w:t xml:space="preserve"> best interest. </w:t>
      </w:r>
    </w:p>
    <w:p w:rsidR="005633E0" w:rsidP="005633E0" w:rsidRDefault="005633E0" w14:paraId="51C5ED43" w14:textId="77777777">
      <w:pPr>
        <w:ind w:left="720"/>
        <w:rPr>
          <w:rFonts w:ascii="Times New Roman" w:hAnsi="Times New Roman"/>
          <w:color w:val="000000"/>
          <w:spacing w:val="-6"/>
        </w:rPr>
      </w:pPr>
    </w:p>
    <w:p w:rsidRPr="005633E0" w:rsidR="002E18CF" w:rsidP="001330FF" w:rsidRDefault="00F56A74" w14:paraId="312C1395" w14:textId="77777777">
      <w:pPr>
        <w:numPr>
          <w:ilvl w:val="0"/>
          <w:numId w:val="20"/>
        </w:numPr>
        <w:ind w:firstLine="180"/>
        <w:rPr>
          <w:rFonts w:ascii="Times New Roman" w:hAnsi="Times New Roman"/>
        </w:rPr>
      </w:pPr>
      <w:r>
        <w:rPr>
          <w:rFonts w:ascii="Times New Roman" w:hAnsi="Times New Roman"/>
          <w:b/>
        </w:rPr>
        <w:t xml:space="preserve">Description of Collection </w:t>
      </w:r>
    </w:p>
    <w:p w:rsidR="001330FF" w:rsidP="001330FF" w:rsidRDefault="00E648A0" w14:paraId="02F818B8" w14:textId="77777777">
      <w:pPr>
        <w:ind w:left="1440"/>
        <w:rPr>
          <w:rFonts w:ascii="Times New Roman" w:hAnsi="Times New Roman"/>
        </w:rPr>
      </w:pPr>
      <w:r>
        <w:rPr>
          <w:rFonts w:ascii="Times New Roman" w:hAnsi="Times New Roman"/>
        </w:rPr>
        <w:t xml:space="preserve">SSA requires </w:t>
      </w:r>
      <w:r w:rsidR="00D2570E">
        <w:rPr>
          <w:rFonts w:ascii="Times New Roman" w:hAnsi="Times New Roman"/>
        </w:rPr>
        <w:t>individual</w:t>
      </w:r>
      <w:r>
        <w:rPr>
          <w:rFonts w:ascii="Times New Roman" w:hAnsi="Times New Roman"/>
        </w:rPr>
        <w:t>s</w:t>
      </w:r>
      <w:r w:rsidR="00D2570E">
        <w:rPr>
          <w:rFonts w:ascii="Times New Roman" w:hAnsi="Times New Roman"/>
        </w:rPr>
        <w:t xml:space="preserve"> </w:t>
      </w:r>
      <w:r w:rsidR="001330FF">
        <w:rPr>
          <w:rFonts w:ascii="Times New Roman" w:hAnsi="Times New Roman"/>
        </w:rPr>
        <w:t xml:space="preserve">applying to be </w:t>
      </w:r>
      <w:bookmarkStart w:name="_Hlk100318574" w:id="0"/>
      <w:r w:rsidR="001330FF">
        <w:rPr>
          <w:rFonts w:ascii="Times New Roman" w:hAnsi="Times New Roman"/>
        </w:rPr>
        <w:t>representative payee</w:t>
      </w:r>
      <w:r>
        <w:rPr>
          <w:rFonts w:ascii="Times New Roman" w:hAnsi="Times New Roman"/>
        </w:rPr>
        <w:t>s</w:t>
      </w:r>
      <w:r w:rsidR="00015E9C">
        <w:rPr>
          <w:rFonts w:ascii="Times New Roman" w:hAnsi="Times New Roman"/>
        </w:rPr>
        <w:t xml:space="preserve"> </w:t>
      </w:r>
      <w:bookmarkEnd w:id="0"/>
      <w:r w:rsidR="00015E9C">
        <w:rPr>
          <w:rFonts w:ascii="Times New Roman" w:hAnsi="Times New Roman"/>
        </w:rPr>
        <w:t xml:space="preserve">for </w:t>
      </w:r>
      <w:r>
        <w:rPr>
          <w:rFonts w:ascii="Times New Roman" w:hAnsi="Times New Roman"/>
        </w:rPr>
        <w:t>OASDI</w:t>
      </w:r>
      <w:r w:rsidR="009C59EC">
        <w:rPr>
          <w:rFonts w:ascii="Times New Roman" w:hAnsi="Times New Roman"/>
        </w:rPr>
        <w:t xml:space="preserve"> </w:t>
      </w:r>
      <w:r w:rsidR="001330FF">
        <w:rPr>
          <w:rFonts w:ascii="Times New Roman" w:hAnsi="Times New Roman"/>
        </w:rPr>
        <w:t>or SSI recipient</w:t>
      </w:r>
      <w:r>
        <w:rPr>
          <w:rFonts w:ascii="Times New Roman" w:hAnsi="Times New Roman"/>
        </w:rPr>
        <w:t>s</w:t>
      </w:r>
      <w:r w:rsidR="00D2570E">
        <w:rPr>
          <w:rFonts w:ascii="Times New Roman" w:hAnsi="Times New Roman"/>
        </w:rPr>
        <w:t xml:space="preserve"> to complete Form S</w:t>
      </w:r>
      <w:r w:rsidR="001330FF">
        <w:rPr>
          <w:rFonts w:ascii="Times New Roman" w:hAnsi="Times New Roman"/>
        </w:rPr>
        <w:t>SA-11-BK</w:t>
      </w:r>
      <w:r w:rsidR="001A770D">
        <w:rPr>
          <w:rFonts w:ascii="Times New Roman" w:hAnsi="Times New Roman"/>
        </w:rPr>
        <w:t xml:space="preserve"> or, </w:t>
      </w:r>
      <w:r w:rsidR="00D2570E">
        <w:rPr>
          <w:rFonts w:ascii="Times New Roman" w:hAnsi="Times New Roman"/>
        </w:rPr>
        <w:t>supply</w:t>
      </w:r>
      <w:r w:rsidR="001A770D">
        <w:rPr>
          <w:rFonts w:ascii="Times New Roman" w:hAnsi="Times New Roman"/>
        </w:rPr>
        <w:t xml:space="preserve"> the same information to a field office technician </w:t>
      </w:r>
      <w:r w:rsidR="00D2570E">
        <w:rPr>
          <w:rFonts w:ascii="Times New Roman" w:hAnsi="Times New Roman"/>
        </w:rPr>
        <w:t>through a personal interview.</w:t>
      </w:r>
      <w:r w:rsidR="00722A86">
        <w:rPr>
          <w:rFonts w:ascii="Times New Roman" w:hAnsi="Times New Roman"/>
        </w:rPr>
        <w:t xml:space="preserve"> </w:t>
      </w:r>
      <w:r w:rsidR="00D2570E">
        <w:rPr>
          <w:rFonts w:ascii="Times New Roman" w:hAnsi="Times New Roman"/>
        </w:rPr>
        <w:t xml:space="preserve"> SSA obtains information from applicant payees r</w:t>
      </w:r>
      <w:r w:rsidR="001330FF">
        <w:rPr>
          <w:rFonts w:ascii="Times New Roman" w:hAnsi="Times New Roman"/>
        </w:rPr>
        <w:t>egarding their rela</w:t>
      </w:r>
      <w:r w:rsidR="00D2570E">
        <w:rPr>
          <w:rFonts w:ascii="Times New Roman" w:hAnsi="Times New Roman"/>
        </w:rPr>
        <w:t xml:space="preserve">tionship to the </w:t>
      </w:r>
      <w:r>
        <w:rPr>
          <w:rFonts w:ascii="Times New Roman" w:hAnsi="Times New Roman"/>
        </w:rPr>
        <w:t>recipient</w:t>
      </w:r>
      <w:r w:rsidR="00D2570E">
        <w:rPr>
          <w:rFonts w:ascii="Times New Roman" w:hAnsi="Times New Roman"/>
        </w:rPr>
        <w:t>; personal qualifications;</w:t>
      </w:r>
      <w:r w:rsidR="001330FF">
        <w:rPr>
          <w:rFonts w:ascii="Times New Roman" w:hAnsi="Times New Roman"/>
        </w:rPr>
        <w:t xml:space="preserve"> concerns f</w:t>
      </w:r>
      <w:r w:rsidR="00D2570E">
        <w:rPr>
          <w:rFonts w:ascii="Times New Roman" w:hAnsi="Times New Roman"/>
        </w:rPr>
        <w:t xml:space="preserve">or the </w:t>
      </w:r>
      <w:r>
        <w:rPr>
          <w:rFonts w:ascii="Times New Roman" w:hAnsi="Times New Roman"/>
        </w:rPr>
        <w:t>recipient</w:t>
      </w:r>
      <w:r w:rsidR="00D2570E">
        <w:rPr>
          <w:rFonts w:ascii="Times New Roman" w:hAnsi="Times New Roman"/>
        </w:rPr>
        <w:t>’s well-being;</w:t>
      </w:r>
      <w:r w:rsidR="001330FF">
        <w:rPr>
          <w:rFonts w:ascii="Times New Roman" w:hAnsi="Times New Roman"/>
        </w:rPr>
        <w:t xml:space="preserve"> and intended use of </w:t>
      </w:r>
      <w:r>
        <w:rPr>
          <w:rFonts w:ascii="Times New Roman" w:hAnsi="Times New Roman"/>
        </w:rPr>
        <w:t>payments</w:t>
      </w:r>
      <w:r w:rsidR="001330FF">
        <w:rPr>
          <w:rFonts w:ascii="Times New Roman" w:hAnsi="Times New Roman"/>
        </w:rPr>
        <w:t xml:space="preserve"> if appointed as payee.</w:t>
      </w:r>
      <w:r w:rsidR="00D2570E">
        <w:rPr>
          <w:rFonts w:ascii="Times New Roman" w:hAnsi="Times New Roman"/>
        </w:rPr>
        <w:t xml:space="preserve"> </w:t>
      </w:r>
      <w:bookmarkStart w:name="_Hlk100318526" w:id="1"/>
      <w:r w:rsidR="00722A86">
        <w:rPr>
          <w:rFonts w:ascii="Times New Roman" w:hAnsi="Times New Roman"/>
        </w:rPr>
        <w:t xml:space="preserve"> </w:t>
      </w:r>
      <w:r w:rsidR="00D2570E">
        <w:rPr>
          <w:rFonts w:ascii="Times New Roman" w:hAnsi="Times New Roman"/>
        </w:rPr>
        <w:t xml:space="preserve">SSA </w:t>
      </w:r>
      <w:r w:rsidR="00B712C4">
        <w:rPr>
          <w:rFonts w:ascii="Times New Roman" w:hAnsi="Times New Roman"/>
        </w:rPr>
        <w:t>technicians collect this information during a face-to-face interview with the applicant payee, and input the information into the Electronic Representative Payee System (</w:t>
      </w:r>
      <w:proofErr w:type="spellStart"/>
      <w:r w:rsidR="00B712C4">
        <w:rPr>
          <w:rFonts w:ascii="Times New Roman" w:hAnsi="Times New Roman"/>
        </w:rPr>
        <w:t>eRPS</w:t>
      </w:r>
      <w:proofErr w:type="spellEnd"/>
      <w:r w:rsidR="00B712C4">
        <w:rPr>
          <w:rFonts w:ascii="Times New Roman" w:hAnsi="Times New Roman"/>
        </w:rPr>
        <w:t xml:space="preserve">). </w:t>
      </w:r>
      <w:bookmarkEnd w:id="1"/>
      <w:r w:rsidR="00722A86">
        <w:rPr>
          <w:rFonts w:ascii="Times New Roman" w:hAnsi="Times New Roman"/>
        </w:rPr>
        <w:t xml:space="preserve"> </w:t>
      </w:r>
      <w:r w:rsidR="00B712C4">
        <w:rPr>
          <w:rFonts w:ascii="Times New Roman" w:hAnsi="Times New Roman"/>
        </w:rPr>
        <w:t xml:space="preserve">SSA </w:t>
      </w:r>
      <w:r w:rsidR="00D2570E">
        <w:rPr>
          <w:rFonts w:ascii="Times New Roman" w:hAnsi="Times New Roman"/>
        </w:rPr>
        <w:t>collects th</w:t>
      </w:r>
      <w:r w:rsidR="00B712C4">
        <w:rPr>
          <w:rFonts w:ascii="Times New Roman" w:hAnsi="Times New Roman"/>
        </w:rPr>
        <w:t>e information</w:t>
      </w:r>
      <w:r w:rsidR="00D2570E">
        <w:rPr>
          <w:rFonts w:ascii="Times New Roman" w:hAnsi="Times New Roman"/>
        </w:rPr>
        <w:t xml:space="preserve"> </w:t>
      </w:r>
      <w:r>
        <w:rPr>
          <w:rFonts w:ascii="Times New Roman" w:hAnsi="Times New Roman"/>
        </w:rPr>
        <w:t>on paper Form SSA-11-BK</w:t>
      </w:r>
      <w:r w:rsidR="00B712C4">
        <w:rPr>
          <w:rFonts w:ascii="Times New Roman" w:hAnsi="Times New Roman"/>
        </w:rPr>
        <w:t xml:space="preserve"> if </w:t>
      </w:r>
      <w:proofErr w:type="spellStart"/>
      <w:r w:rsidR="00B712C4">
        <w:rPr>
          <w:rFonts w:ascii="Times New Roman" w:hAnsi="Times New Roman"/>
        </w:rPr>
        <w:t>eRPS</w:t>
      </w:r>
      <w:proofErr w:type="spellEnd"/>
      <w:r w:rsidR="00B712C4">
        <w:rPr>
          <w:rFonts w:ascii="Times New Roman" w:hAnsi="Times New Roman"/>
        </w:rPr>
        <w:t xml:space="preserve"> is not available. </w:t>
      </w:r>
      <w:r w:rsidR="00722A86">
        <w:rPr>
          <w:rFonts w:ascii="Times New Roman" w:hAnsi="Times New Roman"/>
        </w:rPr>
        <w:t xml:space="preserve"> </w:t>
      </w:r>
      <w:r w:rsidR="001330FF">
        <w:rPr>
          <w:rFonts w:ascii="Times New Roman" w:hAnsi="Times New Roman"/>
        </w:rPr>
        <w:t>T</w:t>
      </w:r>
      <w:r w:rsidR="00D2570E">
        <w:rPr>
          <w:rFonts w:ascii="Times New Roman" w:hAnsi="Times New Roman"/>
        </w:rPr>
        <w:t xml:space="preserve">he respondents are individuals; </w:t>
      </w:r>
      <w:r w:rsidR="001330FF">
        <w:rPr>
          <w:rFonts w:ascii="Times New Roman" w:hAnsi="Times New Roman"/>
        </w:rPr>
        <w:t>private sec</w:t>
      </w:r>
      <w:r w:rsidR="00D2570E">
        <w:rPr>
          <w:rFonts w:ascii="Times New Roman" w:hAnsi="Times New Roman"/>
        </w:rPr>
        <w:t>tor businesses and institutions;</w:t>
      </w:r>
      <w:r w:rsidR="001330FF">
        <w:rPr>
          <w:rFonts w:ascii="Times New Roman" w:hAnsi="Times New Roman"/>
        </w:rPr>
        <w:t xml:space="preserve"> and State and local government institutions and agencies applying to become representative payees.</w:t>
      </w:r>
    </w:p>
    <w:p w:rsidRPr="00BC7F42" w:rsidR="00AE381D" w:rsidP="00A45D82" w:rsidRDefault="00AE381D" w14:paraId="02D8F94E" w14:textId="77777777">
      <w:pPr>
        <w:rPr>
          <w:rFonts w:ascii="Times New Roman" w:hAnsi="Times New Roman"/>
        </w:rPr>
      </w:pPr>
    </w:p>
    <w:p w:rsidRPr="005633E0" w:rsidR="0036696D" w:rsidP="001330FF" w:rsidRDefault="00A45D82" w14:paraId="58E0CA20" w14:textId="77777777">
      <w:pPr>
        <w:numPr>
          <w:ilvl w:val="0"/>
          <w:numId w:val="20"/>
        </w:numPr>
        <w:ind w:firstLine="180"/>
        <w:rPr>
          <w:rFonts w:ascii="Times New Roman" w:hAnsi="Times New Roman"/>
        </w:rPr>
      </w:pPr>
      <w:r w:rsidRPr="00BC7F42">
        <w:rPr>
          <w:rFonts w:ascii="Times New Roman" w:hAnsi="Times New Roman"/>
          <w:b/>
        </w:rPr>
        <w:t>Use of Information Technology to Collect the Information</w:t>
      </w:r>
    </w:p>
    <w:p w:rsidR="009C59EC" w:rsidP="00C23140" w:rsidRDefault="009C59EC" w14:paraId="07298FE9" w14:textId="69CECEDB">
      <w:pPr>
        <w:ind w:left="1440"/>
        <w:rPr>
          <w:rFonts w:ascii="Times New Roman" w:hAnsi="Times New Roman"/>
        </w:rPr>
      </w:pPr>
      <w:r w:rsidRPr="009C59EC">
        <w:rPr>
          <w:rFonts w:ascii="Times New Roman" w:hAnsi="Times New Roman"/>
        </w:rPr>
        <w:t>SSA created a fillable PDF version of this form for respondents to download, complete, print, and submit to SSA.  Per our recent risk assessment, we are not currently able to make the signature line on this form fillable</w:t>
      </w:r>
      <w:r w:rsidRPr="00000FA9">
        <w:rPr>
          <w:rFonts w:ascii="Times New Roman" w:hAnsi="Times New Roman"/>
          <w:i/>
          <w:iCs/>
          <w:color w:val="3333CC"/>
        </w:rPr>
        <w:t>.</w:t>
      </w:r>
      <w:r>
        <w:rPr>
          <w:rFonts w:ascii="Times New Roman" w:hAnsi="Times New Roman"/>
        </w:rPr>
        <w:t xml:space="preserve">  </w:t>
      </w:r>
    </w:p>
    <w:p w:rsidR="00C23140" w:rsidP="00C23140" w:rsidRDefault="00C23140" w14:paraId="3DE284EB" w14:textId="77777777">
      <w:pPr>
        <w:ind w:left="1440"/>
        <w:rPr>
          <w:rFonts w:ascii="Times New Roman" w:hAnsi="Times New Roman"/>
        </w:rPr>
      </w:pPr>
    </w:p>
    <w:p w:rsidRPr="008041B4" w:rsidR="009C59EC" w:rsidP="009C59EC" w:rsidRDefault="009C59EC" w14:paraId="60829BC2" w14:textId="77777777">
      <w:pPr>
        <w:ind w:left="1440"/>
        <w:rPr>
          <w:rFonts w:ascii="Times New Roman" w:hAnsi="Times New Roman"/>
          <w:color w:val="000000"/>
        </w:rPr>
      </w:pPr>
      <w:r w:rsidRPr="008041B4">
        <w:rPr>
          <w:rFonts w:ascii="Times New Roman" w:hAnsi="Times New Roman"/>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9C59EC" w:rsidP="009C59EC" w:rsidRDefault="009C59EC" w14:paraId="0D9E5193" w14:textId="77777777">
      <w:pPr>
        <w:ind w:left="1440"/>
        <w:rPr>
          <w:rFonts w:ascii="Times New Roman" w:hAnsi="Times New Roman"/>
          <w:color w:val="000000"/>
        </w:rPr>
      </w:pPr>
      <w:r w:rsidRPr="008041B4">
        <w:rPr>
          <w:rFonts w:ascii="Times New Roman" w:hAnsi="Times New Roman"/>
          <w:color w:val="000000"/>
        </w:rPr>
        <w:t xml:space="preserve">In the interim, we evaluated this collection for conversion to a submittable PDF </w:t>
      </w:r>
      <w:r w:rsidRPr="008041B4">
        <w:rPr>
          <w:rFonts w:ascii="Times New Roman" w:hAnsi="Times New Roman"/>
          <w:color w:val="000000"/>
        </w:rPr>
        <w:lastRenderedPageBreak/>
        <w:t>and intend to make this conversion within the next 3-6 years.  Once we have the submittable PDF ready for implementation, we will submit a Change Request to OMB for prior approval.</w:t>
      </w:r>
    </w:p>
    <w:p w:rsidRPr="00911897" w:rsidR="00C86ABF" w:rsidP="001072FC" w:rsidRDefault="00C86ABF" w14:paraId="1EFBC600" w14:textId="77777777">
      <w:pPr>
        <w:rPr>
          <w:rFonts w:ascii="Times New Roman" w:hAnsi="Times New Roman"/>
        </w:rPr>
      </w:pPr>
    </w:p>
    <w:p w:rsidR="000C1D18" w:rsidP="00D22FC1" w:rsidRDefault="00A45D82" w14:paraId="3BE7B868" w14:textId="77777777">
      <w:pPr>
        <w:numPr>
          <w:ilvl w:val="0"/>
          <w:numId w:val="20"/>
        </w:numPr>
        <w:ind w:firstLine="18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5633E0" w:rsidR="00A45D82" w:rsidP="00D22FC1" w:rsidRDefault="00A45D82" w14:paraId="439A2F6B" w14:textId="77777777">
      <w:pPr>
        <w:ind w:left="1440"/>
        <w:rPr>
          <w:rFonts w:ascii="Times New Roman" w:hAnsi="Times New Roman"/>
        </w:rPr>
      </w:pPr>
      <w:r w:rsidRPr="005633E0">
        <w:rPr>
          <w:rFonts w:ascii="Times New Roman" w:hAnsi="Times New Roman"/>
        </w:rPr>
        <w:t>The nature of the information</w:t>
      </w:r>
      <w:r w:rsidRPr="005633E0" w:rsidR="00077E0E">
        <w:rPr>
          <w:rFonts w:ascii="Times New Roman" w:hAnsi="Times New Roman"/>
        </w:rPr>
        <w:t xml:space="preserve"> we are collecting and the manner in which we are collecting it preclude duplication.  SSA does not use another collection instrument to obtain similar data.  </w:t>
      </w:r>
    </w:p>
    <w:p w:rsidRPr="00BC7F42" w:rsidR="00A45D82" w:rsidP="00A45D82" w:rsidRDefault="00A45D82" w14:paraId="0D19FA36" w14:textId="77777777">
      <w:pPr>
        <w:pStyle w:val="Header"/>
        <w:tabs>
          <w:tab w:val="clear" w:pos="4320"/>
          <w:tab w:val="clear" w:pos="8640"/>
        </w:tabs>
        <w:ind w:left="720"/>
        <w:rPr>
          <w:rFonts w:ascii="Times New Roman" w:hAnsi="Times New Roman"/>
        </w:rPr>
      </w:pPr>
    </w:p>
    <w:p w:rsidRPr="00D22FC1" w:rsidR="005633E0" w:rsidP="005633E0" w:rsidRDefault="00077E0E" w14:paraId="38A09108" w14:textId="77777777">
      <w:pPr>
        <w:numPr>
          <w:ilvl w:val="0"/>
          <w:numId w:val="28"/>
        </w:numPr>
        <w:tabs>
          <w:tab w:val="clear" w:pos="360"/>
        </w:tabs>
        <w:ind w:left="720" w:firstLine="180"/>
        <w:rPr>
          <w:rFonts w:ascii="Times New Roman" w:hAnsi="Times New Roman"/>
        </w:rPr>
      </w:pPr>
      <w:r w:rsidRPr="00D22FC1">
        <w:rPr>
          <w:rFonts w:ascii="Times New Roman" w:hAnsi="Times New Roman"/>
          <w:b/>
        </w:rPr>
        <w:t>Minimizing Burden on Small Respondents</w:t>
      </w:r>
    </w:p>
    <w:p w:rsidR="001F7497" w:rsidP="001F7497" w:rsidRDefault="001F7497" w14:paraId="02E8A837" w14:textId="77777777">
      <w:pPr>
        <w:ind w:left="360"/>
        <w:rPr>
          <w:rFonts w:ascii="Times New Roman" w:hAnsi="Times New Roman"/>
        </w:rPr>
      </w:pPr>
      <w:r>
        <w:rPr>
          <w:rFonts w:ascii="Times New Roman" w:hAnsi="Times New Roman"/>
          <w:i/>
        </w:rPr>
        <w:tab/>
      </w:r>
      <w:r>
        <w:rPr>
          <w:rFonts w:ascii="Times New Roman" w:hAnsi="Times New Roman"/>
          <w:i/>
        </w:rPr>
        <w:tab/>
      </w:r>
      <w:r w:rsidRPr="001F7497">
        <w:rPr>
          <w:rFonts w:ascii="Times New Roman" w:hAnsi="Times New Roman"/>
        </w:rPr>
        <w:t xml:space="preserve">This collection does not significantly affect small businesses or other small </w:t>
      </w:r>
      <w:r w:rsidRPr="001F7497">
        <w:rPr>
          <w:rFonts w:ascii="Times New Roman" w:hAnsi="Times New Roman"/>
        </w:rPr>
        <w:tab/>
      </w:r>
      <w:r w:rsidRPr="001F7497">
        <w:rPr>
          <w:rFonts w:ascii="Times New Roman" w:hAnsi="Times New Roman"/>
        </w:rPr>
        <w:tab/>
      </w:r>
      <w:r w:rsidRPr="001F7497">
        <w:rPr>
          <w:rFonts w:ascii="Times New Roman" w:hAnsi="Times New Roman"/>
        </w:rPr>
        <w:tab/>
        <w:t xml:space="preserve">entities. </w:t>
      </w:r>
    </w:p>
    <w:p w:rsidRPr="001F7497" w:rsidR="001F7497" w:rsidP="001F7497" w:rsidRDefault="001F7497" w14:paraId="328A0452" w14:textId="77777777">
      <w:pPr>
        <w:ind w:left="360"/>
        <w:rPr>
          <w:rFonts w:ascii="Times New Roman" w:hAnsi="Times New Roman"/>
        </w:rPr>
      </w:pPr>
    </w:p>
    <w:p w:rsidR="002F58AA" w:rsidP="00D22FC1" w:rsidRDefault="00A45D82" w14:paraId="73D49C6C" w14:textId="77777777">
      <w:pPr>
        <w:ind w:left="720" w:firstLine="180"/>
        <w:rPr>
          <w:rFonts w:ascii="Times New Roman" w:hAnsi="Times New Roman"/>
          <w:b/>
        </w:rPr>
      </w:pPr>
      <w:r w:rsidRPr="001F7497">
        <w:rPr>
          <w:rFonts w:ascii="Times New Roman" w:hAnsi="Times New Roman"/>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Pr="002F58AA" w:rsidR="002F58AA" w:rsidP="00D2570E" w:rsidRDefault="002F58AA" w14:paraId="3E81DBE3" w14:textId="77777777">
      <w:pPr>
        <w:ind w:left="1440"/>
        <w:rPr>
          <w:rFonts w:ascii="Times New Roman" w:hAnsi="Times New Roman"/>
        </w:rPr>
      </w:pPr>
      <w:r w:rsidRPr="002F58AA">
        <w:rPr>
          <w:rFonts w:ascii="Times New Roman" w:hAnsi="Times New Roman"/>
        </w:rPr>
        <w:t>If</w:t>
      </w:r>
      <w:r w:rsidR="00965E6E">
        <w:rPr>
          <w:rFonts w:ascii="Times New Roman" w:hAnsi="Times New Roman"/>
        </w:rPr>
        <w:t xml:space="preserve"> we did not use </w:t>
      </w:r>
      <w:r w:rsidR="00CD168D">
        <w:rPr>
          <w:rFonts w:ascii="Times New Roman" w:hAnsi="Times New Roman"/>
        </w:rPr>
        <w:t>f</w:t>
      </w:r>
      <w:r w:rsidR="00965E6E">
        <w:rPr>
          <w:rFonts w:ascii="Times New Roman" w:hAnsi="Times New Roman"/>
        </w:rPr>
        <w:t>orm SSA-11-BK,</w:t>
      </w:r>
      <w:r w:rsidRPr="002F58AA">
        <w:rPr>
          <w:rFonts w:ascii="Times New Roman" w:hAnsi="Times New Roman"/>
        </w:rPr>
        <w:t xml:space="preserve"> </w:t>
      </w:r>
      <w:r w:rsidR="001A770D">
        <w:rPr>
          <w:rFonts w:ascii="Times New Roman" w:hAnsi="Times New Roman"/>
        </w:rPr>
        <w:t xml:space="preserve">or its electronic equivalent in the </w:t>
      </w:r>
      <w:proofErr w:type="spellStart"/>
      <w:r w:rsidR="00BF6395">
        <w:rPr>
          <w:rFonts w:ascii="Times New Roman" w:hAnsi="Times New Roman"/>
        </w:rPr>
        <w:t>e</w:t>
      </w:r>
      <w:r w:rsidR="001A770D">
        <w:rPr>
          <w:rFonts w:ascii="Times New Roman" w:hAnsi="Times New Roman"/>
        </w:rPr>
        <w:t>RPS</w:t>
      </w:r>
      <w:proofErr w:type="spellEnd"/>
      <w:r w:rsidR="001A770D">
        <w:rPr>
          <w:rFonts w:ascii="Times New Roman" w:hAnsi="Times New Roman"/>
        </w:rPr>
        <w:t xml:space="preserve">, </w:t>
      </w:r>
      <w:r w:rsidR="00BF6395">
        <w:rPr>
          <w:rFonts w:ascii="Times New Roman" w:hAnsi="Times New Roman"/>
        </w:rPr>
        <w:t xml:space="preserve"> SSA </w:t>
      </w:r>
      <w:r w:rsidR="00DD7034">
        <w:rPr>
          <w:rFonts w:ascii="Times New Roman" w:hAnsi="Times New Roman"/>
        </w:rPr>
        <w:t>might</w:t>
      </w:r>
      <w:r w:rsidRPr="002F58AA">
        <w:rPr>
          <w:rFonts w:ascii="Times New Roman" w:hAnsi="Times New Roman"/>
        </w:rPr>
        <w:t xml:space="preserve"> inadvertently select a payee who</w:t>
      </w:r>
      <w:r w:rsidR="001A770D">
        <w:rPr>
          <w:rFonts w:ascii="Times New Roman" w:hAnsi="Times New Roman"/>
        </w:rPr>
        <w:t xml:space="preserve"> </w:t>
      </w:r>
      <w:r w:rsidR="00DD7034">
        <w:rPr>
          <w:rFonts w:ascii="Times New Roman" w:hAnsi="Times New Roman"/>
        </w:rPr>
        <w:t>would</w:t>
      </w:r>
      <w:r w:rsidRPr="002F58AA">
        <w:rPr>
          <w:rFonts w:ascii="Times New Roman" w:hAnsi="Times New Roman"/>
        </w:rPr>
        <w:t xml:space="preserve"> not manage the funds in the best interest of the </w:t>
      </w:r>
      <w:r w:rsidR="00AE381D">
        <w:rPr>
          <w:rFonts w:ascii="Times New Roman" w:hAnsi="Times New Roman"/>
        </w:rPr>
        <w:t>recipient</w:t>
      </w:r>
      <w:r w:rsidRPr="002F58AA">
        <w:rPr>
          <w:rFonts w:ascii="Times New Roman" w:hAnsi="Times New Roman"/>
        </w:rPr>
        <w:t>, the</w:t>
      </w:r>
      <w:r w:rsidR="00AE381D">
        <w:rPr>
          <w:rFonts w:ascii="Times New Roman" w:hAnsi="Times New Roman"/>
        </w:rPr>
        <w:t xml:space="preserve">reby not meeting the </w:t>
      </w:r>
      <w:r w:rsidR="00A0770D">
        <w:rPr>
          <w:rFonts w:ascii="Times New Roman" w:hAnsi="Times New Roman"/>
        </w:rPr>
        <w:t>recipient’</w:t>
      </w:r>
      <w:r w:rsidRPr="002F58AA" w:rsidR="00A0770D">
        <w:rPr>
          <w:rFonts w:ascii="Times New Roman" w:hAnsi="Times New Roman"/>
        </w:rPr>
        <w:t>s</w:t>
      </w:r>
      <w:r w:rsidRPr="002F58AA">
        <w:rPr>
          <w:rFonts w:ascii="Times New Roman" w:hAnsi="Times New Roman"/>
        </w:rPr>
        <w:t xml:space="preserve"> needs. </w:t>
      </w:r>
      <w:r w:rsidR="00965E6E">
        <w:rPr>
          <w:rFonts w:ascii="Times New Roman" w:hAnsi="Times New Roman"/>
        </w:rPr>
        <w:t xml:space="preserve"> Because we collect the information on an as</w:t>
      </w:r>
      <w:r w:rsidR="001A770D">
        <w:rPr>
          <w:rFonts w:ascii="Times New Roman" w:hAnsi="Times New Roman"/>
        </w:rPr>
        <w:t>-</w:t>
      </w:r>
      <w:r w:rsidR="00965E6E">
        <w:rPr>
          <w:rFonts w:ascii="Times New Roman" w:hAnsi="Times New Roman"/>
        </w:rPr>
        <w:t>needed basis, we</w:t>
      </w:r>
      <w:r w:rsidRPr="002F58AA">
        <w:rPr>
          <w:rFonts w:ascii="Times New Roman" w:hAnsi="Times New Roman"/>
        </w:rPr>
        <w:t xml:space="preserve"> cannot collect </w:t>
      </w:r>
      <w:r w:rsidR="00D2570E">
        <w:rPr>
          <w:rFonts w:ascii="Times New Roman" w:hAnsi="Times New Roman"/>
        </w:rPr>
        <w:t xml:space="preserve">it less frequently.  </w:t>
      </w:r>
      <w:r w:rsidRPr="002F58AA">
        <w:rPr>
          <w:rFonts w:ascii="Times New Roman" w:hAnsi="Times New Roman"/>
        </w:rPr>
        <w:t xml:space="preserve">There are no technical or legal obstacles </w:t>
      </w:r>
      <w:r w:rsidR="00965E6E">
        <w:rPr>
          <w:rFonts w:ascii="Times New Roman" w:hAnsi="Times New Roman"/>
        </w:rPr>
        <w:t>to burden reduction</w:t>
      </w:r>
      <w:r w:rsidRPr="002F58AA">
        <w:rPr>
          <w:rFonts w:ascii="Times New Roman" w:hAnsi="Times New Roman"/>
        </w:rPr>
        <w:t>.</w:t>
      </w:r>
    </w:p>
    <w:p w:rsidRPr="00BC7F42" w:rsidR="00A45D82" w:rsidP="002F58AA" w:rsidRDefault="00A45D82" w14:paraId="16DD68A9" w14:textId="77777777">
      <w:pPr>
        <w:ind w:left="720" w:hanging="720"/>
        <w:rPr>
          <w:rFonts w:ascii="Times New Roman" w:hAnsi="Times New Roman"/>
        </w:rPr>
      </w:pPr>
    </w:p>
    <w:p w:rsidR="00127980" w:rsidP="00965E6E" w:rsidRDefault="00A45D82" w14:paraId="4704E307" w14:textId="77777777">
      <w:pPr>
        <w:ind w:left="720" w:firstLine="180"/>
        <w:rPr>
          <w:rFonts w:ascii="Times New Roman" w:hAnsi="Times New Roman"/>
          <w:b/>
        </w:rPr>
      </w:pPr>
      <w:r w:rsidRPr="001F7497">
        <w:rPr>
          <w:rFonts w:ascii="Times New Roman" w:hAnsi="Times New Roman"/>
        </w:rPr>
        <w:t>7</w:t>
      </w:r>
      <w:r w:rsidRPr="00127980">
        <w:rPr>
          <w:rFonts w:ascii="Times New Roman" w:hAnsi="Times New Roman"/>
          <w:b/>
        </w:rPr>
        <w:t>.</w:t>
      </w:r>
      <w:r w:rsidRPr="00BC7F42">
        <w:rPr>
          <w:rFonts w:ascii="Times New Roman" w:hAnsi="Times New Roman"/>
        </w:rPr>
        <w:tab/>
      </w:r>
      <w:r w:rsidRPr="00BC7F42">
        <w:rPr>
          <w:rFonts w:ascii="Times New Roman" w:hAnsi="Times New Roman"/>
          <w:b/>
        </w:rPr>
        <w:t xml:space="preserve">Special Circumstances </w:t>
      </w:r>
    </w:p>
    <w:p w:rsidRPr="002F58AA" w:rsidR="00A45D82" w:rsidP="00965E6E" w:rsidRDefault="00965E6E" w14:paraId="21864FE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270"/>
        </w:tabs>
        <w:suppressAutoHyphens w:val="0"/>
        <w:ind w:left="720"/>
        <w:rPr>
          <w:rFonts w:ascii="Times New Roman" w:hAnsi="Times New Roman"/>
          <w:b w:val="0"/>
          <w:i w:val="0"/>
        </w:rPr>
      </w:pPr>
      <w:r>
        <w:rPr>
          <w:rFonts w:ascii="Times New Roman" w:hAnsi="Times New Roman"/>
          <w:b w:val="0"/>
          <w:i w:val="0"/>
        </w:rPr>
        <w:tab/>
      </w:r>
      <w:r w:rsidRPr="002F58AA" w:rsidR="00A45D82">
        <w:rPr>
          <w:rFonts w:ascii="Times New Roman" w:hAnsi="Times New Roman"/>
          <w:b w:val="0"/>
          <w:i w:val="0"/>
        </w:rPr>
        <w:t xml:space="preserve">There are no special circumstances that would cause </w:t>
      </w:r>
      <w:r w:rsidRPr="002F58AA" w:rsidR="002A4C30">
        <w:rPr>
          <w:rFonts w:ascii="Times New Roman" w:hAnsi="Times New Roman"/>
          <w:b w:val="0"/>
          <w:i w:val="0"/>
        </w:rPr>
        <w:t xml:space="preserve">SSA to conduct this </w:t>
      </w:r>
      <w:r w:rsidR="008B4B15">
        <w:rPr>
          <w:rFonts w:ascii="Times New Roman" w:hAnsi="Times New Roman"/>
          <w:b w:val="0"/>
          <w:i w:val="0"/>
        </w:rPr>
        <w:tab/>
        <w:t>information</w:t>
      </w:r>
      <w:r w:rsidRPr="002F58AA" w:rsidR="002A4C30">
        <w:rPr>
          <w:rFonts w:ascii="Times New Roman" w:hAnsi="Times New Roman"/>
          <w:b w:val="0"/>
          <w:i w:val="0"/>
        </w:rPr>
        <w:t xml:space="preserve"> collection in a manner inconsistent with </w:t>
      </w:r>
      <w:r w:rsidRPr="00722A86" w:rsidR="00A45D82">
        <w:rPr>
          <w:rFonts w:ascii="Times New Roman" w:hAnsi="Times New Roman"/>
          <w:b w:val="0"/>
          <w:iCs w:val="0"/>
        </w:rPr>
        <w:t>5 CFR 1320.5.</w:t>
      </w:r>
    </w:p>
    <w:p w:rsidRPr="00BC7F42" w:rsidR="00A45D82" w:rsidP="00A45D82" w:rsidRDefault="00A45D82" w14:paraId="38B3E18E" w14:textId="77777777">
      <w:pPr>
        <w:rPr>
          <w:rFonts w:ascii="Times New Roman" w:hAnsi="Times New Roman"/>
          <w:b/>
          <w:i/>
        </w:rPr>
      </w:pPr>
    </w:p>
    <w:p w:rsidRPr="00C86ABF" w:rsidR="00FD549D" w:rsidP="00965E6E" w:rsidRDefault="00A45D82" w14:paraId="67E0C47F" w14:textId="77777777">
      <w:pPr>
        <w:numPr>
          <w:ilvl w:val="0"/>
          <w:numId w:val="14"/>
        </w:numPr>
        <w:tabs>
          <w:tab w:val="clear" w:pos="720"/>
        </w:tabs>
        <w:ind w:firstLine="180"/>
        <w:rPr>
          <w:rFonts w:ascii="Times New Roman" w:hAnsi="Times New Roman"/>
        </w:rPr>
      </w:pPr>
      <w:r w:rsidRPr="00BC7F42">
        <w:rPr>
          <w:rFonts w:ascii="Times New Roman" w:hAnsi="Times New Roman"/>
          <w:b/>
        </w:rPr>
        <w:t xml:space="preserve">Solicitation of Public Comment and Other Consultations with the Public </w:t>
      </w:r>
    </w:p>
    <w:p w:rsidR="00C86ABF" w:rsidP="00C86ABF" w:rsidRDefault="00C86ABF" w14:paraId="34DF3A04" w14:textId="77777777">
      <w:pPr>
        <w:ind w:left="1080" w:firstLine="360"/>
        <w:rPr>
          <w:rFonts w:ascii="Times New Roman" w:hAnsi="Times New Roman"/>
        </w:rPr>
      </w:pPr>
      <w:r w:rsidRPr="008B4B15">
        <w:rPr>
          <w:rFonts w:ascii="Times New Roman" w:hAnsi="Times New Roman"/>
        </w:rPr>
        <w:t>The 60-day advance Federal Register Notice published on</w:t>
      </w:r>
      <w:r>
        <w:rPr>
          <w:rFonts w:ascii="Times New Roman" w:hAnsi="Times New Roman"/>
        </w:rPr>
        <w:t xml:space="preserve"> </w:t>
      </w:r>
      <w:r w:rsidR="00BF6395">
        <w:rPr>
          <w:rFonts w:ascii="Times New Roman" w:hAnsi="Times New Roman"/>
        </w:rPr>
        <w:t>March 30, 2022</w:t>
      </w:r>
      <w:r w:rsidR="00213343">
        <w:rPr>
          <w:rFonts w:ascii="Times New Roman" w:hAnsi="Times New Roman"/>
        </w:rPr>
        <w:t xml:space="preserve">, </w:t>
      </w:r>
      <w:r w:rsidRPr="008B4B15">
        <w:rPr>
          <w:rFonts w:ascii="Times New Roman" w:hAnsi="Times New Roman"/>
        </w:rPr>
        <w:t xml:space="preserve">at </w:t>
      </w:r>
    </w:p>
    <w:p w:rsidR="00C86ABF" w:rsidP="00C86ABF" w:rsidRDefault="00213343" w14:paraId="72C18B49" w14:textId="213F0EF9">
      <w:pPr>
        <w:ind w:left="1440"/>
        <w:rPr>
          <w:rFonts w:ascii="Times New Roman" w:hAnsi="Times New Roman"/>
          <w:b/>
        </w:rPr>
      </w:pPr>
      <w:r>
        <w:rPr>
          <w:rFonts w:ascii="Times New Roman" w:hAnsi="Times New Roman"/>
        </w:rPr>
        <w:t>8</w:t>
      </w:r>
      <w:r w:rsidR="00BF6395">
        <w:rPr>
          <w:rFonts w:ascii="Times New Roman" w:hAnsi="Times New Roman"/>
        </w:rPr>
        <w:t>7</w:t>
      </w:r>
      <w:r w:rsidRPr="008B4B15" w:rsidR="00C86ABF">
        <w:rPr>
          <w:rFonts w:ascii="Times New Roman" w:hAnsi="Times New Roman"/>
        </w:rPr>
        <w:t xml:space="preserve"> FR </w:t>
      </w:r>
      <w:r w:rsidR="00BF6395">
        <w:rPr>
          <w:rFonts w:ascii="Times New Roman" w:hAnsi="Times New Roman"/>
        </w:rPr>
        <w:t>18456</w:t>
      </w:r>
      <w:r w:rsidR="00C86ABF">
        <w:rPr>
          <w:rFonts w:ascii="Times New Roman" w:hAnsi="Times New Roman"/>
        </w:rPr>
        <w:t>,</w:t>
      </w:r>
      <w:r w:rsidRPr="008B4B15" w:rsidR="00C86ABF">
        <w:rPr>
          <w:rFonts w:ascii="Times New Roman" w:hAnsi="Times New Roman"/>
        </w:rPr>
        <w:t xml:space="preserve"> and we received no public commen</w:t>
      </w:r>
      <w:r>
        <w:rPr>
          <w:rFonts w:ascii="Times New Roman" w:hAnsi="Times New Roman"/>
        </w:rPr>
        <w:t xml:space="preserve">ts.  The 30-day FRN published on </w:t>
      </w:r>
      <w:r w:rsidR="00F311C2">
        <w:rPr>
          <w:rFonts w:ascii="Times New Roman" w:hAnsi="Times New Roman"/>
        </w:rPr>
        <w:t xml:space="preserve">June 1, </w:t>
      </w:r>
      <w:r w:rsidR="001072FC">
        <w:rPr>
          <w:rFonts w:ascii="Times New Roman" w:hAnsi="Times New Roman"/>
        </w:rPr>
        <w:t>2022,</w:t>
      </w:r>
      <w:r>
        <w:rPr>
          <w:rFonts w:ascii="Times New Roman" w:hAnsi="Times New Roman"/>
        </w:rPr>
        <w:t xml:space="preserve"> at 8</w:t>
      </w:r>
      <w:r w:rsidR="00BF6395">
        <w:rPr>
          <w:rFonts w:ascii="Times New Roman" w:hAnsi="Times New Roman"/>
        </w:rPr>
        <w:t>7</w:t>
      </w:r>
      <w:r w:rsidR="00C86ABF">
        <w:rPr>
          <w:rFonts w:ascii="Times New Roman" w:hAnsi="Times New Roman"/>
        </w:rPr>
        <w:t xml:space="preserve"> FR </w:t>
      </w:r>
      <w:r w:rsidR="00F311C2">
        <w:rPr>
          <w:rFonts w:ascii="Times New Roman" w:hAnsi="Times New Roman"/>
        </w:rPr>
        <w:t>33282</w:t>
      </w:r>
      <w:r w:rsidRPr="008B4B15" w:rsidR="00C86ABF">
        <w:rPr>
          <w:rFonts w:ascii="Times New Roman" w:hAnsi="Times New Roman"/>
        </w:rPr>
        <w:t xml:space="preserve">.  If we receive any comments in response to this Notice, we will forward them to OMB. </w:t>
      </w:r>
      <w:r w:rsidR="00C86ABF">
        <w:rPr>
          <w:rFonts w:ascii="Times New Roman" w:hAnsi="Times New Roman"/>
        </w:rPr>
        <w:t xml:space="preserve"> </w:t>
      </w:r>
      <w:r w:rsidRPr="002F58AA" w:rsidR="00C86ABF">
        <w:rPr>
          <w:rFonts w:ascii="Times New Roman" w:hAnsi="Times New Roman"/>
        </w:rPr>
        <w:t>We did not consult with the public in the maintenance of this form</w:t>
      </w:r>
      <w:r w:rsidR="00C86ABF">
        <w:rPr>
          <w:rFonts w:ascii="Times New Roman" w:hAnsi="Times New Roman"/>
        </w:rPr>
        <w:t>.</w:t>
      </w:r>
    </w:p>
    <w:p w:rsidRPr="00BC7F42" w:rsidR="00A45D82" w:rsidP="00A45D82" w:rsidRDefault="00A45D82" w14:paraId="06095593" w14:textId="77777777">
      <w:pPr>
        <w:rPr>
          <w:rFonts w:ascii="Times New Roman" w:hAnsi="Times New Roman"/>
        </w:rPr>
      </w:pPr>
    </w:p>
    <w:p w:rsidR="00640A26" w:rsidP="008B4B15" w:rsidRDefault="00A45D82" w14:paraId="2F24AB2A" w14:textId="77777777">
      <w:pPr>
        <w:numPr>
          <w:ilvl w:val="0"/>
          <w:numId w:val="14"/>
        </w:numPr>
        <w:ind w:firstLine="180"/>
        <w:rPr>
          <w:rFonts w:ascii="Times New Roman" w:hAnsi="Times New Roman"/>
          <w:b/>
        </w:rPr>
      </w:pPr>
      <w:r w:rsidRPr="00BC7F42">
        <w:rPr>
          <w:rFonts w:ascii="Times New Roman" w:hAnsi="Times New Roman"/>
          <w:b/>
        </w:rPr>
        <w:t>Payment or Gifts to Respondents</w:t>
      </w:r>
    </w:p>
    <w:p w:rsidRPr="00BC7F42" w:rsidR="00A45D82" w:rsidP="00A45D82" w:rsidRDefault="008B4B15" w14:paraId="2CC73E07" w14:textId="77777777">
      <w:pPr>
        <w:ind w:left="720"/>
        <w:rPr>
          <w:rFonts w:ascii="Times New Roman" w:hAnsi="Times New Roman"/>
          <w:i/>
        </w:rPr>
      </w:pPr>
      <w:r>
        <w:rPr>
          <w:rFonts w:ascii="Times New Roman" w:hAnsi="Times New Roman"/>
        </w:rPr>
        <w:tab/>
      </w:r>
      <w:r w:rsidRPr="002F58AA" w:rsidR="00795BAB">
        <w:rPr>
          <w:rFonts w:ascii="Times New Roman" w:hAnsi="Times New Roman"/>
        </w:rPr>
        <w:t>SSA does not provide payments or gifts</w:t>
      </w:r>
      <w:r w:rsidRPr="002F58AA" w:rsidR="00A45D82">
        <w:rPr>
          <w:rFonts w:ascii="Times New Roman" w:hAnsi="Times New Roman"/>
        </w:rPr>
        <w:t xml:space="preserve"> to the respondents</w:t>
      </w:r>
      <w:r w:rsidRPr="00BC7F42" w:rsidR="00A45D82">
        <w:rPr>
          <w:rFonts w:ascii="Times New Roman" w:hAnsi="Times New Roman"/>
          <w:i/>
        </w:rPr>
        <w:t xml:space="preserve">. </w:t>
      </w:r>
    </w:p>
    <w:p w:rsidRPr="00BC7F42" w:rsidR="00A45D82" w:rsidP="00A45D82" w:rsidRDefault="00A45D82" w14:paraId="72A36F3A" w14:textId="77777777">
      <w:pPr>
        <w:rPr>
          <w:rFonts w:ascii="Times New Roman" w:hAnsi="Times New Roman"/>
        </w:rPr>
      </w:pPr>
    </w:p>
    <w:p w:rsidRPr="008B4B15" w:rsidR="002F58AA" w:rsidP="002F58AA" w:rsidRDefault="00A45D82" w14:paraId="02EEF85D" w14:textId="77777777">
      <w:pPr>
        <w:numPr>
          <w:ilvl w:val="0"/>
          <w:numId w:val="14"/>
        </w:numPr>
        <w:ind w:firstLine="180"/>
        <w:rPr>
          <w:rFonts w:ascii="Times New Roman" w:hAnsi="Times New Roman"/>
          <w:b/>
        </w:rPr>
      </w:pPr>
      <w:r w:rsidRPr="008B4B15">
        <w:rPr>
          <w:rFonts w:ascii="Times New Roman" w:hAnsi="Times New Roman"/>
          <w:b/>
        </w:rPr>
        <w:t>Assurances of Confidentiality</w:t>
      </w:r>
    </w:p>
    <w:p w:rsidR="002F58AA" w:rsidP="002F58AA" w:rsidRDefault="008B4B15" w14:paraId="24BAB7AB" w14:textId="77777777">
      <w:pPr>
        <w:ind w:left="720"/>
        <w:rPr>
          <w:rFonts w:ascii="Times New Roman" w:hAnsi="Times New Roman"/>
          <w:b/>
        </w:rPr>
      </w:pPr>
      <w:r>
        <w:rPr>
          <w:rFonts w:ascii="Times New Roman" w:hAnsi="Times New Roman"/>
        </w:rPr>
        <w:tab/>
      </w:r>
      <w:r w:rsidR="002F58AA">
        <w:rPr>
          <w:rFonts w:ascii="Times New Roman" w:hAnsi="Times New Roman"/>
        </w:rPr>
        <w:t xml:space="preserve">SSA protects and holds confidential the information it collects in accordance </w:t>
      </w:r>
      <w:r>
        <w:rPr>
          <w:rFonts w:ascii="Times New Roman" w:hAnsi="Times New Roman"/>
        </w:rPr>
        <w:tab/>
      </w:r>
      <w:r w:rsidR="002F58AA">
        <w:rPr>
          <w:rFonts w:ascii="Times New Roman" w:hAnsi="Times New Roman"/>
        </w:rPr>
        <w:t>with</w:t>
      </w:r>
      <w:r w:rsidR="002F58AA">
        <w:rPr>
          <w:rFonts w:ascii="Times New Roman" w:hAnsi="Times New Roman"/>
          <w:i/>
        </w:rPr>
        <w:t xml:space="preserve"> 42 U.S.C. 1306, 20 CFR 401 </w:t>
      </w:r>
      <w:r w:rsidR="002F58AA">
        <w:rPr>
          <w:rFonts w:ascii="Times New Roman" w:hAnsi="Times New Roman"/>
        </w:rPr>
        <w:t>and</w:t>
      </w:r>
      <w:r w:rsidR="002F58AA">
        <w:rPr>
          <w:rFonts w:ascii="Times New Roman" w:hAnsi="Times New Roman"/>
          <w:i/>
        </w:rPr>
        <w:t xml:space="preserve"> 402, 5 U.S.C. 552 </w:t>
      </w:r>
      <w:r w:rsidR="002F58AA">
        <w:rPr>
          <w:rFonts w:ascii="Times New Roman" w:hAnsi="Times New Roman"/>
        </w:rPr>
        <w:t xml:space="preserve">(Freedom of </w:t>
      </w:r>
      <w:r>
        <w:rPr>
          <w:rFonts w:ascii="Times New Roman" w:hAnsi="Times New Roman"/>
        </w:rPr>
        <w:tab/>
      </w:r>
      <w:r w:rsidR="002F58AA">
        <w:rPr>
          <w:rFonts w:ascii="Times New Roman" w:hAnsi="Times New Roman"/>
        </w:rPr>
        <w:t xml:space="preserve">Information Act), </w:t>
      </w:r>
      <w:r w:rsidR="002F58AA">
        <w:rPr>
          <w:rFonts w:ascii="Times New Roman" w:hAnsi="Times New Roman"/>
          <w:i/>
        </w:rPr>
        <w:t xml:space="preserve">5 U.S.C. 552a </w:t>
      </w:r>
      <w:r w:rsidR="002F58AA">
        <w:rPr>
          <w:rFonts w:ascii="Times New Roman" w:hAnsi="Times New Roman"/>
        </w:rPr>
        <w:t xml:space="preserve">(Privacy Act of 1974), and OMB Circular No. </w:t>
      </w:r>
      <w:r>
        <w:rPr>
          <w:rFonts w:ascii="Times New Roman" w:hAnsi="Times New Roman"/>
        </w:rPr>
        <w:tab/>
      </w:r>
      <w:r w:rsidR="002F58AA">
        <w:rPr>
          <w:rFonts w:ascii="Times New Roman" w:hAnsi="Times New Roman"/>
        </w:rPr>
        <w:t>A-130.</w:t>
      </w:r>
      <w:r w:rsidR="002F58AA">
        <w:rPr>
          <w:rFonts w:ascii="Times New Roman" w:hAnsi="Times New Roman"/>
          <w:b/>
        </w:rPr>
        <w:t xml:space="preserve"> </w:t>
      </w:r>
    </w:p>
    <w:p w:rsidRPr="00BC7F42" w:rsidR="008B4B15" w:rsidP="00A45D82" w:rsidRDefault="008B4B15" w14:paraId="2A24D139" w14:textId="77777777">
      <w:pPr>
        <w:pStyle w:val="Header"/>
        <w:tabs>
          <w:tab w:val="clear" w:pos="4320"/>
          <w:tab w:val="clear" w:pos="8640"/>
        </w:tabs>
        <w:rPr>
          <w:rFonts w:ascii="Times New Roman" w:hAnsi="Times New Roman"/>
        </w:rPr>
      </w:pPr>
    </w:p>
    <w:p w:rsidR="00D0011E" w:rsidP="008B4B15" w:rsidRDefault="00A45D82" w14:paraId="617B47BB" w14:textId="77777777">
      <w:pPr>
        <w:numPr>
          <w:ilvl w:val="0"/>
          <w:numId w:val="14"/>
        </w:numPr>
        <w:ind w:firstLine="180"/>
        <w:rPr>
          <w:rFonts w:ascii="Times New Roman" w:hAnsi="Times New Roman"/>
          <w:b/>
        </w:rPr>
      </w:pPr>
      <w:r w:rsidRPr="00BC7F42">
        <w:rPr>
          <w:rFonts w:ascii="Times New Roman" w:hAnsi="Times New Roman"/>
          <w:b/>
        </w:rPr>
        <w:t>Justification for Sensitive Questions</w:t>
      </w:r>
    </w:p>
    <w:p w:rsidR="00A45D82" w:rsidP="00A45D82" w:rsidRDefault="008B4B15" w14:paraId="517BAA7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2F58AA" w:rsidR="00A45D82">
        <w:rPr>
          <w:rFonts w:ascii="Times New Roman" w:hAnsi="Times New Roman"/>
          <w:b w:val="0"/>
          <w:i w:val="0"/>
        </w:rPr>
        <w:t>The information collection does not contain any questions of a sensitive nature.</w:t>
      </w:r>
    </w:p>
    <w:p w:rsidR="001072FC" w:rsidP="00A45D82" w:rsidRDefault="001072FC" w14:paraId="078DDEFC" w14:textId="361211A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C23140" w:rsidP="00A45D82" w:rsidRDefault="00C23140" w14:paraId="6E3BE4D2" w14:textId="0AC62C2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C23140" w:rsidP="00A45D82" w:rsidRDefault="00C23140" w14:paraId="6F978763" w14:textId="2331D0E9">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C23140" w:rsidP="00A45D82" w:rsidRDefault="00C23140" w14:paraId="49283C8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3E145C" w:rsidP="008B4B15" w:rsidRDefault="00A45D82" w14:paraId="2BA228C6" w14:textId="77777777">
      <w:pPr>
        <w:numPr>
          <w:ilvl w:val="0"/>
          <w:numId w:val="14"/>
        </w:numPr>
        <w:ind w:firstLine="180"/>
        <w:rPr>
          <w:rFonts w:ascii="Times New Roman" w:hAnsi="Times New Roman"/>
          <w:b/>
        </w:rPr>
      </w:pPr>
      <w:r w:rsidRPr="00BC7F42">
        <w:rPr>
          <w:rFonts w:ascii="Times New Roman" w:hAnsi="Times New Roman"/>
          <w:b/>
        </w:rPr>
        <w:lastRenderedPageBreak/>
        <w:t>Estimates of Public Reporting Burden</w:t>
      </w:r>
    </w:p>
    <w:p w:rsidR="003773EB" w:rsidP="003773EB" w:rsidRDefault="003773EB" w14:paraId="070300A9" w14:textId="77777777">
      <w:pPr>
        <w:rPr>
          <w:rFonts w:ascii="Times New Roman" w:hAnsi="Times New Roman"/>
          <w:b/>
        </w:rPr>
      </w:pPr>
    </w:p>
    <w:p w:rsidRPr="003773EB" w:rsidR="003773EB" w:rsidP="003773EB" w:rsidRDefault="003773EB" w14:paraId="193D06DF" w14:textId="77777777">
      <w:pPr>
        <w:tabs>
          <w:tab w:val="left" w:pos="0"/>
        </w:tabs>
        <w:spacing w:line="240" w:lineRule="atLeast"/>
        <w:rPr>
          <w:rFonts w:ascii="Times New Roman" w:hAnsi="Times New Roman"/>
        </w:rPr>
      </w:pPr>
      <w:r w:rsidRPr="003773EB">
        <w:rPr>
          <w:rFonts w:ascii="Times New Roman" w:hAnsi="Times New Roman"/>
        </w:rPr>
        <w:t>Individuals/Households (90%)</w:t>
      </w:r>
      <w:r w:rsidRPr="003773EB">
        <w:rPr>
          <w:rFonts w:ascii="Times New Roman" w:hAnsi="Times New Roman"/>
        </w:rPr>
        <w:tab/>
      </w:r>
      <w:r w:rsidRPr="003773EB">
        <w:rPr>
          <w:rFonts w:ascii="Times New Roman" w:hAnsi="Times New Roman"/>
        </w:rPr>
        <w:tab/>
      </w:r>
      <w:r w:rsidRPr="003773EB">
        <w:rPr>
          <w:rFonts w:ascii="Times New Roman" w:hAnsi="Times New Roman"/>
        </w:rPr>
        <w:tab/>
      </w:r>
      <w:r w:rsidRPr="003773EB">
        <w:rPr>
          <w:rFonts w:ascii="Times New Roman" w:hAnsi="Times New Roman"/>
        </w:rPr>
        <w:tab/>
      </w:r>
      <w:r w:rsidRPr="003773EB">
        <w:rPr>
          <w:rFonts w:ascii="Times New Roman" w:hAnsi="Times New Roman"/>
        </w:rPr>
        <w:tab/>
      </w:r>
      <w:r w:rsidRPr="003773EB">
        <w:rPr>
          <w:rFonts w:ascii="Times New Roman" w:hAnsi="Times New Roman"/>
        </w:rPr>
        <w:tab/>
        <w:t xml:space="preserve"> </w:t>
      </w:r>
      <w:r w:rsidRPr="003773EB">
        <w:rPr>
          <w:rFonts w:ascii="Times New Roman" w:hAnsi="Times New Roman"/>
        </w:rPr>
        <w:tab/>
      </w:r>
    </w:p>
    <w:tbl>
      <w:tblPr>
        <w:tblW w:w="11526" w:type="dxa"/>
        <w:tblInd w:w="-1068" w:type="dxa"/>
        <w:tblLayout w:type="fixed"/>
        <w:tblLook w:val="04A0" w:firstRow="1" w:lastRow="0" w:firstColumn="1" w:lastColumn="0" w:noHBand="0" w:noVBand="1"/>
      </w:tblPr>
      <w:tblGrid>
        <w:gridCol w:w="1806"/>
        <w:gridCol w:w="1440"/>
        <w:gridCol w:w="1325"/>
        <w:gridCol w:w="1195"/>
        <w:gridCol w:w="1170"/>
        <w:gridCol w:w="1350"/>
        <w:gridCol w:w="1440"/>
        <w:gridCol w:w="1800"/>
      </w:tblGrid>
      <w:tr w:rsidRPr="003773EB" w:rsidR="003773EB" w:rsidTr="00085AF8" w14:paraId="0B674BD3" w14:textId="77777777">
        <w:trPr>
          <w:trHeight w:val="959"/>
        </w:trPr>
        <w:tc>
          <w:tcPr>
            <w:tcW w:w="1806" w:type="dxa"/>
            <w:tcBorders>
              <w:top w:val="single" w:color="000000" w:sz="4" w:space="0"/>
              <w:left w:val="single" w:color="000000" w:sz="4" w:space="0"/>
              <w:bottom w:val="single" w:color="000000" w:sz="4" w:space="0"/>
              <w:right w:val="nil"/>
            </w:tcBorders>
            <w:hideMark/>
          </w:tcPr>
          <w:p w:rsidRPr="003773EB" w:rsidR="003773EB" w:rsidP="003773EB" w:rsidRDefault="003773EB" w14:paraId="553D6AAF"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bCs/>
                <w:iCs/>
                <w:sz w:val="22"/>
                <w:szCs w:val="22"/>
              </w:rPr>
              <w:t>Modality of Collection</w:t>
            </w:r>
          </w:p>
        </w:tc>
        <w:tc>
          <w:tcPr>
            <w:tcW w:w="1440" w:type="dxa"/>
            <w:tcBorders>
              <w:top w:val="single" w:color="000000" w:sz="4" w:space="0"/>
              <w:left w:val="single" w:color="000000" w:sz="4" w:space="0"/>
              <w:bottom w:val="single" w:color="000000" w:sz="4" w:space="0"/>
              <w:right w:val="nil"/>
            </w:tcBorders>
            <w:hideMark/>
          </w:tcPr>
          <w:p w:rsidRPr="003773EB" w:rsidR="003773EB" w:rsidP="003773EB" w:rsidRDefault="003773EB" w14:paraId="303294F7"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Number of Respondents</w:t>
            </w:r>
          </w:p>
        </w:tc>
        <w:tc>
          <w:tcPr>
            <w:tcW w:w="1325" w:type="dxa"/>
            <w:tcBorders>
              <w:top w:val="single" w:color="000000" w:sz="4" w:space="0"/>
              <w:left w:val="single" w:color="000000" w:sz="4" w:space="0"/>
              <w:bottom w:val="single" w:color="000000" w:sz="4" w:space="0"/>
              <w:right w:val="nil"/>
            </w:tcBorders>
            <w:hideMark/>
          </w:tcPr>
          <w:p w:rsidRPr="003773EB" w:rsidR="003773EB" w:rsidP="003773EB" w:rsidRDefault="003773EB" w14:paraId="1F8995F5"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Frequency of Response</w:t>
            </w:r>
          </w:p>
        </w:tc>
        <w:tc>
          <w:tcPr>
            <w:tcW w:w="1195" w:type="dxa"/>
            <w:tcBorders>
              <w:top w:val="single" w:color="000000" w:sz="4" w:space="0"/>
              <w:left w:val="single" w:color="000000" w:sz="4" w:space="0"/>
              <w:bottom w:val="single" w:color="000000" w:sz="4" w:space="0"/>
              <w:right w:val="nil"/>
            </w:tcBorders>
            <w:hideMark/>
          </w:tcPr>
          <w:p w:rsidRPr="003773EB" w:rsidR="003773EB" w:rsidP="003773EB" w:rsidRDefault="003773EB" w14:paraId="7C4AA3C1"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Average Burden Per Response (minutes)</w:t>
            </w:r>
          </w:p>
        </w:tc>
        <w:tc>
          <w:tcPr>
            <w:tcW w:w="1170" w:type="dxa"/>
            <w:tcBorders>
              <w:top w:val="single" w:color="000000" w:sz="4" w:space="0"/>
              <w:left w:val="single" w:color="000000" w:sz="4" w:space="0"/>
              <w:bottom w:val="single" w:color="000000" w:sz="4" w:space="0"/>
              <w:right w:val="single" w:color="000000" w:sz="4" w:space="0"/>
            </w:tcBorders>
            <w:hideMark/>
          </w:tcPr>
          <w:p w:rsidRPr="003773EB" w:rsidR="003773EB" w:rsidP="003773EB" w:rsidRDefault="003773EB" w14:paraId="56791574"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Estimated  Annual Burden (hours)</w:t>
            </w:r>
          </w:p>
        </w:tc>
        <w:tc>
          <w:tcPr>
            <w:tcW w:w="1350" w:type="dxa"/>
            <w:tcBorders>
              <w:top w:val="single" w:color="auto" w:sz="4" w:space="0"/>
              <w:bottom w:val="single" w:color="auto" w:sz="4" w:space="0"/>
              <w:right w:val="single" w:color="auto" w:sz="4" w:space="0"/>
            </w:tcBorders>
          </w:tcPr>
          <w:p w:rsidRPr="003773EB" w:rsidR="003773EB" w:rsidP="003773EB" w:rsidRDefault="003773EB" w14:paraId="7E38E42B" w14:textId="77777777">
            <w:pPr>
              <w:widowControl/>
              <w:rPr>
                <w:rFonts w:ascii="Times New Roman" w:hAnsi="Times New Roman"/>
                <w:sz w:val="22"/>
                <w:szCs w:val="22"/>
              </w:rPr>
            </w:pPr>
            <w:r w:rsidRPr="003773EB">
              <w:rPr>
                <w:rFonts w:ascii="Times New Roman" w:hAnsi="Times New Roman"/>
                <w:b/>
                <w:snapToGrid/>
                <w:sz w:val="22"/>
                <w:szCs w:val="22"/>
              </w:rPr>
              <w:t>Average Theoretical Hourly Cost Amount (dollars)*</w:t>
            </w:r>
          </w:p>
        </w:tc>
        <w:tc>
          <w:tcPr>
            <w:tcW w:w="1440" w:type="dxa"/>
            <w:tcBorders>
              <w:top w:val="single" w:color="auto" w:sz="4" w:space="0"/>
              <w:bottom w:val="single" w:color="auto" w:sz="4" w:space="0"/>
              <w:right w:val="single" w:color="auto" w:sz="4" w:space="0"/>
            </w:tcBorders>
          </w:tcPr>
          <w:p w:rsidRPr="003773EB" w:rsidR="003773EB" w:rsidP="003773EB" w:rsidRDefault="003773EB" w14:paraId="67964E70" w14:textId="77777777">
            <w:pPr>
              <w:widowControl/>
              <w:autoSpaceDE w:val="0"/>
              <w:autoSpaceDN w:val="0"/>
              <w:adjustRightInd w:val="0"/>
              <w:rPr>
                <w:rFonts w:ascii="Times New Roman" w:hAnsi="Times New Roman" w:eastAsia="Calibri"/>
                <w:b/>
                <w:snapToGrid/>
                <w:sz w:val="22"/>
                <w:szCs w:val="22"/>
                <w:lang w:eastAsia="zh-CN"/>
              </w:rPr>
            </w:pPr>
            <w:r w:rsidRPr="003773EB">
              <w:rPr>
                <w:rFonts w:ascii="Times New Roman" w:hAnsi="Times New Roman" w:eastAsia="Calibri"/>
                <w:b/>
                <w:snapToGrid/>
                <w:sz w:val="22"/>
                <w:szCs w:val="22"/>
                <w:lang w:eastAsia="zh-CN"/>
              </w:rPr>
              <w:t xml:space="preserve">Average Wait Time in Field Office or Teleservice Centers </w:t>
            </w:r>
          </w:p>
          <w:p w:rsidRPr="003773EB" w:rsidR="003773EB" w:rsidP="003773EB" w:rsidRDefault="003773EB" w14:paraId="0C4C129B" w14:textId="77777777">
            <w:pPr>
              <w:widowControl/>
              <w:rPr>
                <w:rFonts w:ascii="Times New Roman" w:hAnsi="Times New Roman"/>
                <w:b/>
                <w:snapToGrid/>
                <w:sz w:val="22"/>
                <w:szCs w:val="22"/>
              </w:rPr>
            </w:pPr>
            <w:r w:rsidRPr="003773EB">
              <w:rPr>
                <w:rFonts w:ascii="Times New Roman" w:hAnsi="Times New Roman" w:eastAsia="Calibri"/>
                <w:b/>
                <w:snapToGrid/>
                <w:sz w:val="22"/>
                <w:szCs w:val="22"/>
                <w:lang w:val="x-none" w:eastAsia="zh-CN"/>
              </w:rPr>
              <w:t>(minutes)</w:t>
            </w:r>
            <w:r w:rsidRPr="003773EB">
              <w:rPr>
                <w:rFonts w:ascii="Times New Roman" w:hAnsi="Times New Roman" w:eastAsia="Calibri"/>
                <w:b/>
                <w:snapToGrid/>
                <w:sz w:val="22"/>
                <w:szCs w:val="22"/>
                <w:lang w:eastAsia="zh-CN"/>
              </w:rPr>
              <w:t>**</w:t>
            </w:r>
          </w:p>
        </w:tc>
        <w:tc>
          <w:tcPr>
            <w:tcW w:w="1800" w:type="dxa"/>
            <w:tcBorders>
              <w:top w:val="single" w:color="auto" w:sz="4" w:space="0"/>
              <w:left w:val="single" w:color="auto" w:sz="4" w:space="0"/>
              <w:bottom w:val="single" w:color="auto" w:sz="4" w:space="0"/>
              <w:right w:val="single" w:color="auto" w:sz="4" w:space="0"/>
            </w:tcBorders>
          </w:tcPr>
          <w:p w:rsidRPr="003773EB" w:rsidR="003773EB" w:rsidP="003773EB" w:rsidRDefault="003773EB" w14:paraId="5D7277B5" w14:textId="77777777">
            <w:pPr>
              <w:widowControl/>
              <w:rPr>
                <w:rFonts w:ascii="Times New Roman" w:hAnsi="Times New Roman"/>
                <w:sz w:val="22"/>
                <w:szCs w:val="22"/>
              </w:rPr>
            </w:pPr>
            <w:r w:rsidRPr="003773EB">
              <w:rPr>
                <w:rFonts w:ascii="Times New Roman" w:hAnsi="Times New Roman"/>
                <w:b/>
                <w:snapToGrid/>
                <w:sz w:val="22"/>
                <w:szCs w:val="22"/>
              </w:rPr>
              <w:t>Total Annual Opportunity Cost (dollars)***</w:t>
            </w:r>
          </w:p>
        </w:tc>
      </w:tr>
      <w:tr w:rsidRPr="003773EB" w:rsidR="003773EB" w:rsidTr="00085AF8" w14:paraId="7F6EDE45" w14:textId="77777777">
        <w:trPr>
          <w:trHeight w:val="456"/>
        </w:trPr>
        <w:tc>
          <w:tcPr>
            <w:tcW w:w="1806" w:type="dxa"/>
            <w:tcBorders>
              <w:top w:val="single" w:color="000000" w:sz="4" w:space="0"/>
              <w:left w:val="single" w:color="000000" w:sz="4" w:space="0"/>
              <w:bottom w:val="single" w:color="000000" w:sz="4" w:space="0"/>
              <w:right w:val="nil"/>
            </w:tcBorders>
            <w:hideMark/>
          </w:tcPr>
          <w:p w:rsidRPr="003773EB" w:rsidR="003773EB" w:rsidP="003773EB" w:rsidRDefault="003773EB" w14:paraId="14D494CD" w14:textId="77777777">
            <w:pPr>
              <w:tabs>
                <w:tab w:val="left" w:pos="0"/>
              </w:tabs>
              <w:suppressAutoHyphens/>
              <w:autoSpaceDE w:val="0"/>
              <w:snapToGrid w:val="0"/>
              <w:spacing w:line="240" w:lineRule="atLeast"/>
              <w:rPr>
                <w:rFonts w:ascii="Times New Roman" w:hAnsi="Times New Roman"/>
                <w:lang w:eastAsia="ar-SA"/>
              </w:rPr>
            </w:pPr>
            <w:r w:rsidRPr="003773EB">
              <w:rPr>
                <w:rFonts w:ascii="Times New Roman" w:hAnsi="Times New Roman"/>
              </w:rPr>
              <w:t>Representative Payee System (RPS)</w:t>
            </w:r>
          </w:p>
        </w:tc>
        <w:tc>
          <w:tcPr>
            <w:tcW w:w="1440" w:type="dxa"/>
            <w:tcBorders>
              <w:top w:val="single" w:color="000000" w:sz="4" w:space="0"/>
              <w:left w:val="single" w:color="000000" w:sz="4" w:space="0"/>
              <w:bottom w:val="single" w:color="000000" w:sz="4" w:space="0"/>
              <w:right w:val="nil"/>
            </w:tcBorders>
            <w:hideMark/>
          </w:tcPr>
          <w:p w:rsidRPr="003773EB" w:rsidR="003773EB" w:rsidP="003773EB" w:rsidRDefault="003773EB" w14:paraId="3A5D4A53"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lang w:eastAsia="ar-SA"/>
              </w:rPr>
              <w:t>1,761,300</w:t>
            </w:r>
          </w:p>
        </w:tc>
        <w:tc>
          <w:tcPr>
            <w:tcW w:w="1325" w:type="dxa"/>
            <w:tcBorders>
              <w:top w:val="single" w:color="000000" w:sz="4" w:space="0"/>
              <w:left w:val="single" w:color="000000" w:sz="4" w:space="0"/>
              <w:bottom w:val="single" w:color="000000" w:sz="4" w:space="0"/>
              <w:right w:val="nil"/>
            </w:tcBorders>
            <w:hideMark/>
          </w:tcPr>
          <w:p w:rsidRPr="003773EB" w:rsidR="003773EB" w:rsidP="003773EB" w:rsidRDefault="003773EB" w14:paraId="27F9216E"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w:t>
            </w:r>
          </w:p>
        </w:tc>
        <w:tc>
          <w:tcPr>
            <w:tcW w:w="1195" w:type="dxa"/>
            <w:tcBorders>
              <w:top w:val="single" w:color="000000" w:sz="4" w:space="0"/>
              <w:left w:val="single" w:color="000000" w:sz="4" w:space="0"/>
              <w:bottom w:val="single" w:color="000000" w:sz="4" w:space="0"/>
              <w:right w:val="nil"/>
            </w:tcBorders>
            <w:hideMark/>
          </w:tcPr>
          <w:p w:rsidRPr="003773EB" w:rsidR="003773EB" w:rsidP="003773EB" w:rsidRDefault="003773EB" w14:paraId="1B84332F"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12</w:t>
            </w:r>
          </w:p>
        </w:tc>
        <w:tc>
          <w:tcPr>
            <w:tcW w:w="1170" w:type="dxa"/>
            <w:tcBorders>
              <w:top w:val="single" w:color="000000" w:sz="4" w:space="0"/>
              <w:left w:val="single" w:color="000000" w:sz="4" w:space="0"/>
              <w:bottom w:val="single" w:color="000000" w:sz="4" w:space="0"/>
              <w:right w:val="single" w:color="000000" w:sz="4" w:space="0"/>
            </w:tcBorders>
            <w:hideMark/>
          </w:tcPr>
          <w:p w:rsidRPr="003773EB" w:rsidR="003773EB" w:rsidP="003773EB" w:rsidRDefault="003773EB" w14:paraId="39AC4AB9"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352,260</w:t>
            </w:r>
          </w:p>
        </w:tc>
        <w:tc>
          <w:tcPr>
            <w:tcW w:w="1350" w:type="dxa"/>
            <w:tcBorders>
              <w:top w:val="single" w:color="auto" w:sz="4" w:space="0"/>
              <w:bottom w:val="single" w:color="auto" w:sz="4" w:space="0"/>
              <w:right w:val="single" w:color="auto" w:sz="4" w:space="0"/>
            </w:tcBorders>
          </w:tcPr>
          <w:p w:rsidRPr="003773EB" w:rsidR="003773EB" w:rsidP="003773EB" w:rsidRDefault="003773EB" w14:paraId="21BB5AF9" w14:textId="77777777">
            <w:pPr>
              <w:widowControl/>
              <w:jc w:val="right"/>
              <w:rPr>
                <w:rFonts w:ascii="Times New Roman" w:hAnsi="Times New Roman"/>
              </w:rPr>
            </w:pPr>
            <w:r w:rsidRPr="003773EB">
              <w:rPr>
                <w:rFonts w:ascii="Times New Roman" w:hAnsi="Times New Roman"/>
                <w:snapToGrid/>
              </w:rPr>
              <w:t>$39*</w:t>
            </w:r>
          </w:p>
        </w:tc>
        <w:tc>
          <w:tcPr>
            <w:tcW w:w="1440" w:type="dxa"/>
            <w:tcBorders>
              <w:top w:val="single" w:color="auto" w:sz="4" w:space="0"/>
              <w:bottom w:val="single" w:color="auto" w:sz="4" w:space="0"/>
              <w:right w:val="single" w:color="auto" w:sz="4" w:space="0"/>
            </w:tcBorders>
          </w:tcPr>
          <w:p w:rsidRPr="003773EB" w:rsidR="003773EB" w:rsidP="003773EB" w:rsidRDefault="003773EB" w14:paraId="2B9DCC0A" w14:textId="77777777">
            <w:pPr>
              <w:widowControl/>
              <w:jc w:val="right"/>
              <w:rPr>
                <w:rFonts w:ascii="Times New Roman" w:hAnsi="Times New Roman"/>
                <w:bCs/>
                <w:snapToGrid/>
              </w:rPr>
            </w:pPr>
            <w:r w:rsidRPr="003773EB">
              <w:rPr>
                <w:rFonts w:ascii="Times New Roman" w:hAnsi="Times New Roman"/>
                <w:bCs/>
                <w:snapToGrid/>
              </w:rPr>
              <w:t>21**</w:t>
            </w:r>
          </w:p>
        </w:tc>
        <w:tc>
          <w:tcPr>
            <w:tcW w:w="1800" w:type="dxa"/>
            <w:tcBorders>
              <w:top w:val="single" w:color="auto" w:sz="4" w:space="0"/>
              <w:left w:val="single" w:color="auto" w:sz="4" w:space="0"/>
              <w:bottom w:val="single" w:color="auto" w:sz="4" w:space="0"/>
              <w:right w:val="single" w:color="auto" w:sz="4" w:space="0"/>
            </w:tcBorders>
          </w:tcPr>
          <w:p w:rsidRPr="003773EB" w:rsidR="003773EB" w:rsidP="003773EB" w:rsidRDefault="003773EB" w14:paraId="5FA95D58" w14:textId="77777777">
            <w:pPr>
              <w:widowControl/>
              <w:jc w:val="right"/>
              <w:rPr>
                <w:rFonts w:ascii="Times New Roman" w:hAnsi="Times New Roman"/>
              </w:rPr>
            </w:pPr>
            <w:r w:rsidRPr="003773EB">
              <w:rPr>
                <w:rFonts w:ascii="Times New Roman" w:hAnsi="Times New Roman"/>
                <w:bCs/>
                <w:snapToGrid/>
              </w:rPr>
              <w:t>$37,779,885***</w:t>
            </w:r>
          </w:p>
        </w:tc>
      </w:tr>
      <w:tr w:rsidRPr="003773EB" w:rsidR="003773EB" w:rsidTr="00085AF8" w14:paraId="3FC49339" w14:textId="77777777">
        <w:trPr>
          <w:trHeight w:val="239"/>
        </w:trPr>
        <w:tc>
          <w:tcPr>
            <w:tcW w:w="1806" w:type="dxa"/>
            <w:tcBorders>
              <w:top w:val="single" w:color="000000" w:sz="4" w:space="0"/>
              <w:left w:val="single" w:color="000000" w:sz="4" w:space="0"/>
              <w:bottom w:val="single" w:color="000000" w:sz="4" w:space="0"/>
              <w:right w:val="nil"/>
            </w:tcBorders>
            <w:hideMark/>
          </w:tcPr>
          <w:p w:rsidRPr="003773EB" w:rsidR="003773EB" w:rsidP="003773EB" w:rsidRDefault="003773EB" w14:paraId="5B51ED15" w14:textId="77777777">
            <w:pPr>
              <w:tabs>
                <w:tab w:val="left" w:pos="0"/>
              </w:tabs>
              <w:suppressAutoHyphens/>
              <w:autoSpaceDE w:val="0"/>
              <w:snapToGrid w:val="0"/>
              <w:spacing w:line="240" w:lineRule="atLeast"/>
              <w:rPr>
                <w:rFonts w:ascii="Times New Roman" w:hAnsi="Times New Roman"/>
                <w:lang w:eastAsia="ar-SA"/>
              </w:rPr>
            </w:pPr>
            <w:r w:rsidRPr="003773EB">
              <w:rPr>
                <w:rFonts w:ascii="Times New Roman" w:hAnsi="Times New Roman"/>
              </w:rPr>
              <w:t>Paper Version</w:t>
            </w:r>
          </w:p>
        </w:tc>
        <w:tc>
          <w:tcPr>
            <w:tcW w:w="1440" w:type="dxa"/>
            <w:tcBorders>
              <w:top w:val="single" w:color="000000" w:sz="4" w:space="0"/>
              <w:left w:val="single" w:color="000000" w:sz="4" w:space="0"/>
              <w:bottom w:val="single" w:color="000000" w:sz="4" w:space="0"/>
              <w:right w:val="nil"/>
            </w:tcBorders>
            <w:hideMark/>
          </w:tcPr>
          <w:p w:rsidRPr="003773EB" w:rsidR="003773EB" w:rsidP="003773EB" w:rsidRDefault="003773EB" w14:paraId="71012DBF"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lang w:eastAsia="ar-SA"/>
              </w:rPr>
              <w:t>70,452</w:t>
            </w:r>
          </w:p>
        </w:tc>
        <w:tc>
          <w:tcPr>
            <w:tcW w:w="1325" w:type="dxa"/>
            <w:tcBorders>
              <w:top w:val="single" w:color="000000" w:sz="4" w:space="0"/>
              <w:left w:val="single" w:color="000000" w:sz="4" w:space="0"/>
              <w:bottom w:val="single" w:color="000000" w:sz="4" w:space="0"/>
              <w:right w:val="nil"/>
            </w:tcBorders>
            <w:hideMark/>
          </w:tcPr>
          <w:p w:rsidRPr="003773EB" w:rsidR="003773EB" w:rsidP="003773EB" w:rsidRDefault="003773EB" w14:paraId="5544E089"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w:t>
            </w:r>
          </w:p>
        </w:tc>
        <w:tc>
          <w:tcPr>
            <w:tcW w:w="1195" w:type="dxa"/>
            <w:tcBorders>
              <w:top w:val="single" w:color="000000" w:sz="4" w:space="0"/>
              <w:left w:val="single" w:color="000000" w:sz="4" w:space="0"/>
              <w:bottom w:val="single" w:color="000000" w:sz="4" w:space="0"/>
              <w:right w:val="nil"/>
            </w:tcBorders>
            <w:hideMark/>
          </w:tcPr>
          <w:p w:rsidRPr="003773EB" w:rsidR="003773EB" w:rsidP="003773EB" w:rsidRDefault="003773EB" w14:paraId="4E66D431"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12</w:t>
            </w:r>
          </w:p>
        </w:tc>
        <w:tc>
          <w:tcPr>
            <w:tcW w:w="1170" w:type="dxa"/>
            <w:tcBorders>
              <w:top w:val="single" w:color="000000" w:sz="4" w:space="0"/>
              <w:left w:val="single" w:color="000000" w:sz="4" w:space="0"/>
              <w:bottom w:val="single" w:color="000000" w:sz="4" w:space="0"/>
              <w:right w:val="single" w:color="000000" w:sz="4" w:space="0"/>
            </w:tcBorders>
            <w:hideMark/>
          </w:tcPr>
          <w:p w:rsidRPr="003773EB" w:rsidR="003773EB" w:rsidP="003773EB" w:rsidRDefault="003773EB" w14:paraId="59E72F45"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lang w:eastAsia="ar-SA"/>
              </w:rPr>
              <w:t>14,090</w:t>
            </w:r>
          </w:p>
        </w:tc>
        <w:tc>
          <w:tcPr>
            <w:tcW w:w="1350" w:type="dxa"/>
            <w:tcBorders>
              <w:top w:val="single" w:color="auto" w:sz="4" w:space="0"/>
              <w:bottom w:val="single" w:color="auto" w:sz="4" w:space="0"/>
              <w:right w:val="single" w:color="auto" w:sz="4" w:space="0"/>
            </w:tcBorders>
          </w:tcPr>
          <w:p w:rsidRPr="003773EB" w:rsidR="003773EB" w:rsidP="003773EB" w:rsidRDefault="003773EB" w14:paraId="150D513F" w14:textId="77777777">
            <w:pPr>
              <w:widowControl/>
              <w:jc w:val="right"/>
              <w:rPr>
                <w:rFonts w:ascii="Times New Roman" w:hAnsi="Times New Roman"/>
              </w:rPr>
            </w:pPr>
            <w:r w:rsidRPr="003773EB">
              <w:rPr>
                <w:rFonts w:ascii="Times New Roman" w:hAnsi="Times New Roman"/>
                <w:snapToGrid/>
              </w:rPr>
              <w:t>$39*</w:t>
            </w:r>
          </w:p>
        </w:tc>
        <w:tc>
          <w:tcPr>
            <w:tcW w:w="1440" w:type="dxa"/>
            <w:tcBorders>
              <w:top w:val="single" w:color="auto" w:sz="4" w:space="0"/>
              <w:bottom w:val="single" w:color="auto" w:sz="4" w:space="0"/>
              <w:right w:val="single" w:color="auto" w:sz="4" w:space="0"/>
            </w:tcBorders>
          </w:tcPr>
          <w:p w:rsidRPr="003773EB" w:rsidR="003773EB" w:rsidP="003773EB" w:rsidRDefault="003773EB" w14:paraId="3AF295EF" w14:textId="77777777">
            <w:pPr>
              <w:widowControl/>
              <w:jc w:val="right"/>
              <w:rPr>
                <w:rFonts w:ascii="Times New Roman" w:hAnsi="Times New Roman"/>
                <w:snapToGrid/>
              </w:rPr>
            </w:pPr>
          </w:p>
        </w:tc>
        <w:tc>
          <w:tcPr>
            <w:tcW w:w="1800" w:type="dxa"/>
            <w:tcBorders>
              <w:top w:val="single" w:color="auto" w:sz="4" w:space="0"/>
              <w:left w:val="single" w:color="auto" w:sz="4" w:space="0"/>
              <w:bottom w:val="single" w:color="auto" w:sz="4" w:space="0"/>
              <w:right w:val="single" w:color="auto" w:sz="4" w:space="0"/>
            </w:tcBorders>
          </w:tcPr>
          <w:p w:rsidRPr="003773EB" w:rsidR="003773EB" w:rsidP="003773EB" w:rsidRDefault="003773EB" w14:paraId="076EC692" w14:textId="77777777">
            <w:pPr>
              <w:widowControl/>
              <w:jc w:val="right"/>
              <w:rPr>
                <w:rFonts w:ascii="Times New Roman" w:hAnsi="Times New Roman"/>
              </w:rPr>
            </w:pPr>
            <w:r w:rsidRPr="003773EB">
              <w:rPr>
                <w:rFonts w:ascii="Times New Roman" w:hAnsi="Times New Roman"/>
                <w:snapToGrid/>
              </w:rPr>
              <w:t>$549,510***</w:t>
            </w:r>
          </w:p>
        </w:tc>
      </w:tr>
      <w:tr w:rsidRPr="003773EB" w:rsidR="003773EB" w:rsidTr="00085AF8" w14:paraId="6E6BAC9A" w14:textId="77777777">
        <w:trPr>
          <w:trHeight w:val="239"/>
        </w:trPr>
        <w:tc>
          <w:tcPr>
            <w:tcW w:w="1806" w:type="dxa"/>
            <w:tcBorders>
              <w:top w:val="single" w:color="000000" w:sz="4" w:space="0"/>
              <w:left w:val="single" w:color="000000" w:sz="4" w:space="0"/>
              <w:bottom w:val="single" w:color="000000" w:sz="4" w:space="0"/>
              <w:right w:val="nil"/>
            </w:tcBorders>
            <w:hideMark/>
          </w:tcPr>
          <w:p w:rsidRPr="003773EB" w:rsidR="003773EB" w:rsidP="003773EB" w:rsidRDefault="003773EB" w14:paraId="7350D6C8" w14:textId="77777777">
            <w:pPr>
              <w:tabs>
                <w:tab w:val="left" w:pos="0"/>
              </w:tabs>
              <w:suppressAutoHyphens/>
              <w:autoSpaceDE w:val="0"/>
              <w:snapToGrid w:val="0"/>
              <w:spacing w:line="240" w:lineRule="atLeast"/>
              <w:rPr>
                <w:rFonts w:ascii="Times New Roman" w:hAnsi="Times New Roman"/>
                <w:b/>
                <w:lang w:eastAsia="ar-SA"/>
              </w:rPr>
            </w:pPr>
            <w:r w:rsidRPr="003773EB">
              <w:rPr>
                <w:rFonts w:ascii="Times New Roman" w:hAnsi="Times New Roman"/>
                <w:b/>
              </w:rPr>
              <w:t>Total</w:t>
            </w:r>
          </w:p>
        </w:tc>
        <w:tc>
          <w:tcPr>
            <w:tcW w:w="1440" w:type="dxa"/>
            <w:tcBorders>
              <w:top w:val="single" w:color="000000" w:sz="4" w:space="0"/>
              <w:left w:val="single" w:color="000000" w:sz="4" w:space="0"/>
              <w:bottom w:val="single" w:color="000000" w:sz="4" w:space="0"/>
              <w:right w:val="nil"/>
            </w:tcBorders>
            <w:hideMark/>
          </w:tcPr>
          <w:p w:rsidRPr="003773EB" w:rsidR="003773EB" w:rsidP="003773EB" w:rsidRDefault="003773EB" w14:paraId="7F4CB821"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lang w:eastAsia="ar-SA"/>
              </w:rPr>
              <w:t>1,831,752</w:t>
            </w:r>
          </w:p>
        </w:tc>
        <w:tc>
          <w:tcPr>
            <w:tcW w:w="1325" w:type="dxa"/>
            <w:tcBorders>
              <w:top w:val="single" w:color="000000" w:sz="4" w:space="0"/>
              <w:left w:val="single" w:color="000000" w:sz="4" w:space="0"/>
              <w:bottom w:val="single" w:color="000000" w:sz="4" w:space="0"/>
              <w:right w:val="nil"/>
            </w:tcBorders>
          </w:tcPr>
          <w:p w:rsidRPr="003773EB" w:rsidR="003773EB" w:rsidP="003773EB" w:rsidRDefault="003773EB" w14:paraId="3D40C565"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lang w:eastAsia="ar-SA"/>
              </w:rPr>
              <w:t xml:space="preserve"> </w:t>
            </w:r>
          </w:p>
        </w:tc>
        <w:tc>
          <w:tcPr>
            <w:tcW w:w="1195" w:type="dxa"/>
            <w:tcBorders>
              <w:top w:val="single" w:color="000000" w:sz="4" w:space="0"/>
              <w:left w:val="single" w:color="000000" w:sz="4" w:space="0"/>
              <w:bottom w:val="single" w:color="000000" w:sz="4" w:space="0"/>
              <w:right w:val="nil"/>
            </w:tcBorders>
          </w:tcPr>
          <w:p w:rsidRPr="003773EB" w:rsidR="003773EB" w:rsidP="003773EB" w:rsidRDefault="003773EB" w14:paraId="78E193D2"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lang w:eastAsia="ar-SA"/>
              </w:rPr>
              <w:t xml:space="preserve"> </w:t>
            </w:r>
          </w:p>
        </w:tc>
        <w:tc>
          <w:tcPr>
            <w:tcW w:w="1170" w:type="dxa"/>
            <w:tcBorders>
              <w:top w:val="single" w:color="000000" w:sz="4" w:space="0"/>
              <w:left w:val="single" w:color="000000" w:sz="4" w:space="0"/>
              <w:bottom w:val="single" w:color="000000" w:sz="4" w:space="0"/>
              <w:right w:val="single" w:color="000000" w:sz="4" w:space="0"/>
            </w:tcBorders>
            <w:hideMark/>
          </w:tcPr>
          <w:p w:rsidRPr="003773EB" w:rsidR="003773EB" w:rsidP="003773EB" w:rsidRDefault="003773EB" w14:paraId="00F0E138"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rPr>
              <w:t>366,350</w:t>
            </w:r>
          </w:p>
        </w:tc>
        <w:tc>
          <w:tcPr>
            <w:tcW w:w="1350" w:type="dxa"/>
            <w:tcBorders>
              <w:top w:val="single" w:color="auto" w:sz="4" w:space="0"/>
              <w:bottom w:val="single" w:color="auto" w:sz="4" w:space="0"/>
              <w:right w:val="single" w:color="auto" w:sz="4" w:space="0"/>
            </w:tcBorders>
          </w:tcPr>
          <w:p w:rsidRPr="003773EB" w:rsidR="003773EB" w:rsidP="003773EB" w:rsidRDefault="003773EB" w14:paraId="33FCD39F" w14:textId="77777777">
            <w:pPr>
              <w:widowControl/>
              <w:jc w:val="right"/>
              <w:rPr>
                <w:rFonts w:ascii="Times New Roman" w:hAnsi="Times New Roman"/>
                <w:b/>
                <w:bCs/>
              </w:rPr>
            </w:pPr>
            <w:r w:rsidRPr="003773EB">
              <w:rPr>
                <w:rFonts w:ascii="Times New Roman" w:hAnsi="Times New Roman"/>
                <w:b/>
                <w:bCs/>
                <w:snapToGrid/>
              </w:rPr>
              <w:t xml:space="preserve">  </w:t>
            </w:r>
          </w:p>
        </w:tc>
        <w:tc>
          <w:tcPr>
            <w:tcW w:w="1440" w:type="dxa"/>
            <w:tcBorders>
              <w:top w:val="single" w:color="auto" w:sz="4" w:space="0"/>
              <w:bottom w:val="single" w:color="auto" w:sz="4" w:space="0"/>
              <w:right w:val="single" w:color="auto" w:sz="4" w:space="0"/>
            </w:tcBorders>
          </w:tcPr>
          <w:p w:rsidRPr="003773EB" w:rsidR="003773EB" w:rsidP="003773EB" w:rsidRDefault="003773EB" w14:paraId="054F5009" w14:textId="77777777">
            <w:pPr>
              <w:widowControl/>
              <w:jc w:val="right"/>
              <w:rPr>
                <w:rFonts w:ascii="Times New Roman" w:hAnsi="Times New Roman"/>
                <w:b/>
                <w:bCs/>
                <w:snapToGrid/>
              </w:rPr>
            </w:pPr>
          </w:p>
        </w:tc>
        <w:tc>
          <w:tcPr>
            <w:tcW w:w="1800" w:type="dxa"/>
            <w:tcBorders>
              <w:top w:val="single" w:color="auto" w:sz="4" w:space="0"/>
              <w:left w:val="single" w:color="auto" w:sz="4" w:space="0"/>
              <w:bottom w:val="single" w:color="auto" w:sz="4" w:space="0"/>
              <w:right w:val="single" w:color="auto" w:sz="4" w:space="0"/>
            </w:tcBorders>
          </w:tcPr>
          <w:p w:rsidRPr="003773EB" w:rsidR="003773EB" w:rsidP="003773EB" w:rsidRDefault="003773EB" w14:paraId="4EBE1D02" w14:textId="77777777">
            <w:pPr>
              <w:widowControl/>
              <w:jc w:val="right"/>
              <w:rPr>
                <w:rFonts w:ascii="Times New Roman" w:hAnsi="Times New Roman"/>
                <w:b/>
                <w:bCs/>
              </w:rPr>
            </w:pPr>
            <w:r w:rsidRPr="003773EB">
              <w:rPr>
                <w:rFonts w:ascii="Times New Roman" w:hAnsi="Times New Roman"/>
                <w:b/>
                <w:bCs/>
                <w:snapToGrid/>
              </w:rPr>
              <w:t>$38,329,395***</w:t>
            </w:r>
          </w:p>
        </w:tc>
      </w:tr>
    </w:tbl>
    <w:p w:rsidRPr="003773EB" w:rsidR="003773EB" w:rsidP="003773EB" w:rsidRDefault="003773EB" w14:paraId="33C9946B" w14:textId="77777777">
      <w:pPr>
        <w:tabs>
          <w:tab w:val="left" w:pos="0"/>
        </w:tabs>
        <w:spacing w:line="240" w:lineRule="atLeast"/>
        <w:rPr>
          <w:rFonts w:ascii="Times New Roman" w:hAnsi="Times New Roman"/>
          <w:sz w:val="20"/>
          <w:szCs w:val="20"/>
          <w:lang w:eastAsia="ar-SA"/>
        </w:rPr>
      </w:pPr>
    </w:p>
    <w:p w:rsidRPr="003773EB" w:rsidR="003773EB" w:rsidP="003773EB" w:rsidRDefault="003773EB" w14:paraId="574FAC1B" w14:textId="77777777">
      <w:pPr>
        <w:tabs>
          <w:tab w:val="left" w:pos="0"/>
        </w:tabs>
        <w:spacing w:line="240" w:lineRule="atLeast"/>
        <w:rPr>
          <w:rFonts w:ascii="Times New Roman" w:hAnsi="Times New Roman"/>
        </w:rPr>
      </w:pPr>
      <w:r w:rsidRPr="003773EB">
        <w:rPr>
          <w:rFonts w:ascii="Times New Roman" w:hAnsi="Times New Roman"/>
        </w:rPr>
        <w:t>Private Sector (9%)</w:t>
      </w:r>
    </w:p>
    <w:tbl>
      <w:tblPr>
        <w:tblW w:w="11394" w:type="dxa"/>
        <w:tblInd w:w="-1026" w:type="dxa"/>
        <w:tblLayout w:type="fixed"/>
        <w:tblLook w:val="04A0" w:firstRow="1" w:lastRow="0" w:firstColumn="1" w:lastColumn="0" w:noHBand="0" w:noVBand="1"/>
      </w:tblPr>
      <w:tblGrid>
        <w:gridCol w:w="1674"/>
        <w:gridCol w:w="1440"/>
        <w:gridCol w:w="1260"/>
        <w:gridCol w:w="1151"/>
        <w:gridCol w:w="1090"/>
        <w:gridCol w:w="1309"/>
        <w:gridCol w:w="1580"/>
        <w:gridCol w:w="1890"/>
      </w:tblGrid>
      <w:tr w:rsidRPr="003773EB" w:rsidR="003773EB" w:rsidTr="00085AF8" w14:paraId="640E75ED" w14:textId="77777777">
        <w:trPr>
          <w:trHeight w:val="1063"/>
        </w:trPr>
        <w:tc>
          <w:tcPr>
            <w:tcW w:w="1674" w:type="dxa"/>
            <w:tcBorders>
              <w:top w:val="single" w:color="auto" w:sz="4" w:space="0"/>
              <w:left w:val="single" w:color="000000" w:sz="4" w:space="0"/>
              <w:bottom w:val="single" w:color="000000" w:sz="4" w:space="0"/>
              <w:right w:val="nil"/>
            </w:tcBorders>
            <w:hideMark/>
          </w:tcPr>
          <w:p w:rsidRPr="003773EB" w:rsidR="003773EB" w:rsidP="003773EB" w:rsidRDefault="003773EB" w14:paraId="268A5C7B"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bCs/>
                <w:iCs/>
                <w:sz w:val="22"/>
                <w:szCs w:val="22"/>
              </w:rPr>
              <w:t>Modality of Collection</w:t>
            </w:r>
          </w:p>
        </w:tc>
        <w:tc>
          <w:tcPr>
            <w:tcW w:w="1440" w:type="dxa"/>
            <w:tcBorders>
              <w:top w:val="single" w:color="auto" w:sz="4" w:space="0"/>
              <w:left w:val="single" w:color="000000" w:sz="4" w:space="0"/>
              <w:bottom w:val="single" w:color="000000" w:sz="4" w:space="0"/>
              <w:right w:val="nil"/>
            </w:tcBorders>
            <w:hideMark/>
          </w:tcPr>
          <w:p w:rsidRPr="003773EB" w:rsidR="003773EB" w:rsidP="003773EB" w:rsidRDefault="003773EB" w14:paraId="250A97E7"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Number of Respondents</w:t>
            </w:r>
          </w:p>
        </w:tc>
        <w:tc>
          <w:tcPr>
            <w:tcW w:w="1260" w:type="dxa"/>
            <w:tcBorders>
              <w:top w:val="single" w:color="auto" w:sz="4" w:space="0"/>
              <w:left w:val="single" w:color="000000" w:sz="4" w:space="0"/>
              <w:bottom w:val="single" w:color="000000" w:sz="4" w:space="0"/>
              <w:right w:val="nil"/>
            </w:tcBorders>
            <w:hideMark/>
          </w:tcPr>
          <w:p w:rsidRPr="003773EB" w:rsidR="003773EB" w:rsidP="003773EB" w:rsidRDefault="003773EB" w14:paraId="22723BC2"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Frequency of Response</w:t>
            </w:r>
          </w:p>
        </w:tc>
        <w:tc>
          <w:tcPr>
            <w:tcW w:w="1151" w:type="dxa"/>
            <w:tcBorders>
              <w:top w:val="single" w:color="auto" w:sz="4" w:space="0"/>
              <w:left w:val="single" w:color="000000" w:sz="4" w:space="0"/>
              <w:bottom w:val="single" w:color="000000" w:sz="4" w:space="0"/>
              <w:right w:val="nil"/>
            </w:tcBorders>
            <w:hideMark/>
          </w:tcPr>
          <w:p w:rsidRPr="003773EB" w:rsidR="003773EB" w:rsidP="003773EB" w:rsidRDefault="003773EB" w14:paraId="136B35DB"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Average Burden Per Response (minutes)</w:t>
            </w:r>
          </w:p>
        </w:tc>
        <w:tc>
          <w:tcPr>
            <w:tcW w:w="1090" w:type="dxa"/>
            <w:tcBorders>
              <w:top w:val="single" w:color="auto" w:sz="4" w:space="0"/>
              <w:left w:val="single" w:color="000000" w:sz="4" w:space="0"/>
              <w:bottom w:val="single" w:color="000000" w:sz="4" w:space="0"/>
              <w:right w:val="single" w:color="000000" w:sz="4" w:space="0"/>
            </w:tcBorders>
            <w:hideMark/>
          </w:tcPr>
          <w:p w:rsidRPr="003773EB" w:rsidR="003773EB" w:rsidP="003773EB" w:rsidRDefault="003773EB" w14:paraId="12FDC4C3"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Total Annual Burden (hours)</w:t>
            </w:r>
          </w:p>
        </w:tc>
        <w:tc>
          <w:tcPr>
            <w:tcW w:w="1309" w:type="dxa"/>
            <w:tcBorders>
              <w:top w:val="single" w:color="auto" w:sz="4" w:space="0"/>
              <w:left w:val="single" w:color="000000" w:sz="4" w:space="0"/>
              <w:bottom w:val="single" w:color="000000" w:sz="4" w:space="0"/>
              <w:right w:val="single" w:color="000000" w:sz="4" w:space="0"/>
            </w:tcBorders>
          </w:tcPr>
          <w:p w:rsidRPr="003773EB" w:rsidR="003773EB" w:rsidP="003773EB" w:rsidRDefault="003773EB" w14:paraId="2C723B24" w14:textId="77777777">
            <w:pPr>
              <w:tabs>
                <w:tab w:val="left" w:pos="0"/>
              </w:tabs>
              <w:suppressAutoHyphens/>
              <w:autoSpaceDE w:val="0"/>
              <w:snapToGrid w:val="0"/>
              <w:spacing w:line="240" w:lineRule="atLeast"/>
              <w:rPr>
                <w:rFonts w:ascii="Times New Roman" w:hAnsi="Times New Roman"/>
                <w:b/>
                <w:sz w:val="22"/>
                <w:szCs w:val="22"/>
              </w:rPr>
            </w:pPr>
            <w:r w:rsidRPr="003773EB">
              <w:rPr>
                <w:rFonts w:ascii="Times New Roman" w:hAnsi="Times New Roman"/>
                <w:b/>
                <w:snapToGrid/>
                <w:sz w:val="22"/>
                <w:szCs w:val="22"/>
              </w:rPr>
              <w:t>Average Theoretical Hourly Cost Amount (dollars)*</w:t>
            </w:r>
          </w:p>
        </w:tc>
        <w:tc>
          <w:tcPr>
            <w:tcW w:w="1580" w:type="dxa"/>
            <w:tcBorders>
              <w:top w:val="single" w:color="auto" w:sz="4" w:space="0"/>
              <w:left w:val="single" w:color="000000" w:sz="4" w:space="0"/>
              <w:bottom w:val="single" w:color="000000" w:sz="4" w:space="0"/>
              <w:right w:val="single" w:color="000000" w:sz="4" w:space="0"/>
            </w:tcBorders>
          </w:tcPr>
          <w:p w:rsidRPr="003773EB" w:rsidR="003773EB" w:rsidP="003773EB" w:rsidRDefault="003773EB" w14:paraId="3553A6CD" w14:textId="77777777">
            <w:pPr>
              <w:widowControl/>
              <w:autoSpaceDE w:val="0"/>
              <w:autoSpaceDN w:val="0"/>
              <w:adjustRightInd w:val="0"/>
              <w:rPr>
                <w:rFonts w:ascii="Times New Roman" w:hAnsi="Times New Roman" w:eastAsia="Calibri"/>
                <w:b/>
                <w:snapToGrid/>
                <w:sz w:val="22"/>
                <w:szCs w:val="22"/>
                <w:lang w:eastAsia="zh-CN"/>
              </w:rPr>
            </w:pPr>
            <w:r w:rsidRPr="003773EB">
              <w:rPr>
                <w:rFonts w:ascii="Times New Roman" w:hAnsi="Times New Roman" w:eastAsia="Calibri"/>
                <w:b/>
                <w:snapToGrid/>
                <w:sz w:val="22"/>
                <w:szCs w:val="22"/>
                <w:lang w:eastAsia="zh-CN"/>
              </w:rPr>
              <w:t xml:space="preserve">Average Wait Time in Field Office or Teleservice Centers </w:t>
            </w:r>
          </w:p>
          <w:p w:rsidRPr="003773EB" w:rsidR="003773EB" w:rsidP="003773EB" w:rsidRDefault="003773EB" w14:paraId="6532CE54" w14:textId="77777777">
            <w:pPr>
              <w:tabs>
                <w:tab w:val="left" w:pos="0"/>
              </w:tabs>
              <w:suppressAutoHyphens/>
              <w:autoSpaceDE w:val="0"/>
              <w:snapToGrid w:val="0"/>
              <w:spacing w:line="240" w:lineRule="atLeast"/>
              <w:rPr>
                <w:rFonts w:ascii="Times New Roman" w:hAnsi="Times New Roman"/>
                <w:b/>
                <w:snapToGrid/>
                <w:sz w:val="22"/>
                <w:szCs w:val="22"/>
              </w:rPr>
            </w:pPr>
            <w:r w:rsidRPr="003773EB">
              <w:rPr>
                <w:rFonts w:ascii="Times New Roman" w:hAnsi="Times New Roman" w:eastAsia="Calibri"/>
                <w:b/>
                <w:snapToGrid/>
                <w:sz w:val="22"/>
                <w:szCs w:val="22"/>
                <w:lang w:val="x-none" w:eastAsia="zh-CN"/>
              </w:rPr>
              <w:t>(minutes)</w:t>
            </w:r>
            <w:r w:rsidRPr="003773EB">
              <w:rPr>
                <w:rFonts w:ascii="Times New Roman" w:hAnsi="Times New Roman" w:eastAsia="Calibri"/>
                <w:b/>
                <w:snapToGrid/>
                <w:sz w:val="22"/>
                <w:szCs w:val="22"/>
                <w:lang w:eastAsia="zh-CN"/>
              </w:rPr>
              <w:t>**</w:t>
            </w:r>
          </w:p>
        </w:tc>
        <w:tc>
          <w:tcPr>
            <w:tcW w:w="1890" w:type="dxa"/>
            <w:tcBorders>
              <w:top w:val="single" w:color="auto" w:sz="4" w:space="0"/>
              <w:left w:val="single" w:color="000000" w:sz="4" w:space="0"/>
              <w:bottom w:val="single" w:color="000000" w:sz="4" w:space="0"/>
              <w:right w:val="single" w:color="000000" w:sz="4" w:space="0"/>
            </w:tcBorders>
          </w:tcPr>
          <w:p w:rsidRPr="003773EB" w:rsidR="003773EB" w:rsidP="003773EB" w:rsidRDefault="003773EB" w14:paraId="69224DC5" w14:textId="77777777">
            <w:pPr>
              <w:tabs>
                <w:tab w:val="left" w:pos="0"/>
              </w:tabs>
              <w:suppressAutoHyphens/>
              <w:autoSpaceDE w:val="0"/>
              <w:snapToGrid w:val="0"/>
              <w:spacing w:line="240" w:lineRule="atLeast"/>
              <w:rPr>
                <w:rFonts w:ascii="Times New Roman" w:hAnsi="Times New Roman"/>
                <w:b/>
                <w:sz w:val="22"/>
                <w:szCs w:val="22"/>
              </w:rPr>
            </w:pPr>
            <w:r w:rsidRPr="003773EB">
              <w:rPr>
                <w:rFonts w:ascii="Times New Roman" w:hAnsi="Times New Roman"/>
                <w:b/>
                <w:snapToGrid/>
                <w:sz w:val="22"/>
                <w:szCs w:val="22"/>
              </w:rPr>
              <w:t>Total Annual Opportunity Cost (dollars)***</w:t>
            </w:r>
          </w:p>
        </w:tc>
      </w:tr>
      <w:tr w:rsidRPr="003773EB" w:rsidR="003773EB" w:rsidTr="00085AF8" w14:paraId="6EA45CA8" w14:textId="77777777">
        <w:trPr>
          <w:trHeight w:val="401"/>
        </w:trPr>
        <w:tc>
          <w:tcPr>
            <w:tcW w:w="1674" w:type="dxa"/>
            <w:tcBorders>
              <w:top w:val="single" w:color="000000" w:sz="4" w:space="0"/>
              <w:left w:val="single" w:color="000000" w:sz="4" w:space="0"/>
              <w:bottom w:val="single" w:color="000000" w:sz="4" w:space="0"/>
              <w:right w:val="nil"/>
            </w:tcBorders>
            <w:hideMark/>
          </w:tcPr>
          <w:p w:rsidRPr="003773EB" w:rsidR="003773EB" w:rsidP="003773EB" w:rsidRDefault="003773EB" w14:paraId="19CEEC80" w14:textId="77777777">
            <w:pPr>
              <w:tabs>
                <w:tab w:val="left" w:pos="0"/>
              </w:tabs>
              <w:suppressAutoHyphens/>
              <w:autoSpaceDE w:val="0"/>
              <w:snapToGrid w:val="0"/>
              <w:spacing w:line="240" w:lineRule="atLeast"/>
              <w:rPr>
                <w:rFonts w:ascii="Times New Roman" w:hAnsi="Times New Roman"/>
                <w:lang w:eastAsia="ar-SA"/>
              </w:rPr>
            </w:pPr>
            <w:r w:rsidRPr="003773EB">
              <w:rPr>
                <w:rFonts w:ascii="Times New Roman" w:hAnsi="Times New Roman"/>
              </w:rPr>
              <w:t>Representative Payee System (RPS)</w:t>
            </w:r>
          </w:p>
        </w:tc>
        <w:tc>
          <w:tcPr>
            <w:tcW w:w="1440" w:type="dxa"/>
            <w:tcBorders>
              <w:top w:val="single" w:color="000000" w:sz="4" w:space="0"/>
              <w:left w:val="single" w:color="000000" w:sz="4" w:space="0"/>
              <w:bottom w:val="single" w:color="000000" w:sz="4" w:space="0"/>
              <w:right w:val="nil"/>
            </w:tcBorders>
            <w:hideMark/>
          </w:tcPr>
          <w:p w:rsidRPr="003773EB" w:rsidR="003773EB" w:rsidP="003773EB" w:rsidRDefault="003773EB" w14:paraId="3253B774"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176,130</w:t>
            </w:r>
          </w:p>
        </w:tc>
        <w:tc>
          <w:tcPr>
            <w:tcW w:w="1260" w:type="dxa"/>
            <w:tcBorders>
              <w:top w:val="single" w:color="000000" w:sz="4" w:space="0"/>
              <w:left w:val="single" w:color="000000" w:sz="4" w:space="0"/>
              <w:bottom w:val="single" w:color="000000" w:sz="4" w:space="0"/>
              <w:right w:val="nil"/>
            </w:tcBorders>
            <w:hideMark/>
          </w:tcPr>
          <w:p w:rsidRPr="003773EB" w:rsidR="003773EB" w:rsidP="003773EB" w:rsidRDefault="003773EB" w14:paraId="50B1A585"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w:t>
            </w:r>
          </w:p>
        </w:tc>
        <w:tc>
          <w:tcPr>
            <w:tcW w:w="1151" w:type="dxa"/>
            <w:tcBorders>
              <w:top w:val="single" w:color="000000" w:sz="4" w:space="0"/>
              <w:left w:val="single" w:color="000000" w:sz="4" w:space="0"/>
              <w:bottom w:val="single" w:color="000000" w:sz="4" w:space="0"/>
              <w:right w:val="nil"/>
            </w:tcBorders>
            <w:hideMark/>
          </w:tcPr>
          <w:p w:rsidRPr="003773EB" w:rsidR="003773EB" w:rsidP="003773EB" w:rsidRDefault="003773EB" w14:paraId="4A27CAFD"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12</w:t>
            </w:r>
          </w:p>
        </w:tc>
        <w:tc>
          <w:tcPr>
            <w:tcW w:w="1090" w:type="dxa"/>
            <w:tcBorders>
              <w:top w:val="single" w:color="000000" w:sz="4" w:space="0"/>
              <w:left w:val="single" w:color="000000" w:sz="4" w:space="0"/>
              <w:bottom w:val="single" w:color="000000" w:sz="4" w:space="0"/>
              <w:right w:val="single" w:color="000000" w:sz="4" w:space="0"/>
            </w:tcBorders>
            <w:hideMark/>
          </w:tcPr>
          <w:p w:rsidRPr="003773EB" w:rsidR="003773EB" w:rsidP="003773EB" w:rsidRDefault="003773EB" w14:paraId="73A3266C"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35,226</w:t>
            </w:r>
          </w:p>
        </w:tc>
        <w:tc>
          <w:tcPr>
            <w:tcW w:w="1309"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5505E742" w14:textId="77777777">
            <w:pPr>
              <w:tabs>
                <w:tab w:val="left" w:pos="0"/>
              </w:tabs>
              <w:suppressAutoHyphens/>
              <w:autoSpaceDE w:val="0"/>
              <w:snapToGrid w:val="0"/>
              <w:spacing w:line="240" w:lineRule="atLeast"/>
              <w:jc w:val="right"/>
              <w:rPr>
                <w:rFonts w:ascii="Times New Roman" w:hAnsi="Times New Roman"/>
              </w:rPr>
            </w:pPr>
            <w:r w:rsidRPr="003773EB">
              <w:rPr>
                <w:rFonts w:ascii="Times New Roman" w:hAnsi="Times New Roman"/>
                <w:snapToGrid/>
              </w:rPr>
              <w:t>$39*</w:t>
            </w:r>
          </w:p>
        </w:tc>
        <w:tc>
          <w:tcPr>
            <w:tcW w:w="1580"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5E85A9B7" w14:textId="77777777">
            <w:pPr>
              <w:tabs>
                <w:tab w:val="left" w:pos="0"/>
              </w:tabs>
              <w:suppressAutoHyphens/>
              <w:autoSpaceDE w:val="0"/>
              <w:snapToGrid w:val="0"/>
              <w:spacing w:line="240" w:lineRule="atLeast"/>
              <w:jc w:val="right"/>
              <w:rPr>
                <w:rFonts w:ascii="Times New Roman" w:hAnsi="Times New Roman"/>
                <w:bCs/>
                <w:snapToGrid/>
              </w:rPr>
            </w:pPr>
            <w:r w:rsidRPr="003773EB">
              <w:rPr>
                <w:rFonts w:ascii="Times New Roman" w:hAnsi="Times New Roman"/>
                <w:bCs/>
                <w:snapToGrid/>
              </w:rPr>
              <w:t>21**</w:t>
            </w:r>
          </w:p>
        </w:tc>
        <w:tc>
          <w:tcPr>
            <w:tcW w:w="1890"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48CCAA0C" w14:textId="77777777">
            <w:pPr>
              <w:tabs>
                <w:tab w:val="left" w:pos="0"/>
              </w:tabs>
              <w:suppressAutoHyphens/>
              <w:autoSpaceDE w:val="0"/>
              <w:snapToGrid w:val="0"/>
              <w:spacing w:line="240" w:lineRule="atLeast"/>
              <w:jc w:val="right"/>
              <w:rPr>
                <w:rFonts w:ascii="Times New Roman" w:hAnsi="Times New Roman"/>
              </w:rPr>
            </w:pPr>
            <w:r w:rsidRPr="003773EB">
              <w:rPr>
                <w:rFonts w:ascii="Times New Roman" w:hAnsi="Times New Roman"/>
                <w:bCs/>
                <w:snapToGrid/>
              </w:rPr>
              <w:t>$3,778,008***</w:t>
            </w:r>
          </w:p>
        </w:tc>
      </w:tr>
      <w:tr w:rsidRPr="003773EB" w:rsidR="003773EB" w:rsidTr="00085AF8" w14:paraId="4C48022D" w14:textId="77777777">
        <w:trPr>
          <w:trHeight w:val="200"/>
        </w:trPr>
        <w:tc>
          <w:tcPr>
            <w:tcW w:w="1674" w:type="dxa"/>
            <w:tcBorders>
              <w:top w:val="single" w:color="000000" w:sz="4" w:space="0"/>
              <w:left w:val="single" w:color="000000" w:sz="4" w:space="0"/>
              <w:bottom w:val="single" w:color="000000" w:sz="4" w:space="0"/>
              <w:right w:val="nil"/>
            </w:tcBorders>
            <w:hideMark/>
          </w:tcPr>
          <w:p w:rsidRPr="003773EB" w:rsidR="003773EB" w:rsidP="003773EB" w:rsidRDefault="003773EB" w14:paraId="3283921E" w14:textId="77777777">
            <w:pPr>
              <w:tabs>
                <w:tab w:val="left" w:pos="0"/>
              </w:tabs>
              <w:suppressAutoHyphens/>
              <w:autoSpaceDE w:val="0"/>
              <w:snapToGrid w:val="0"/>
              <w:spacing w:line="240" w:lineRule="atLeast"/>
              <w:rPr>
                <w:rFonts w:ascii="Times New Roman" w:hAnsi="Times New Roman"/>
                <w:lang w:eastAsia="ar-SA"/>
              </w:rPr>
            </w:pPr>
            <w:r w:rsidRPr="003773EB">
              <w:rPr>
                <w:rFonts w:ascii="Times New Roman" w:hAnsi="Times New Roman"/>
              </w:rPr>
              <w:t>Paper Version</w:t>
            </w:r>
          </w:p>
        </w:tc>
        <w:tc>
          <w:tcPr>
            <w:tcW w:w="1440" w:type="dxa"/>
            <w:tcBorders>
              <w:top w:val="single" w:color="000000" w:sz="4" w:space="0"/>
              <w:left w:val="single" w:color="000000" w:sz="4" w:space="0"/>
              <w:bottom w:val="single" w:color="000000" w:sz="4" w:space="0"/>
              <w:right w:val="nil"/>
            </w:tcBorders>
            <w:hideMark/>
          </w:tcPr>
          <w:p w:rsidRPr="003773EB" w:rsidR="003773EB" w:rsidP="003773EB" w:rsidRDefault="003773EB" w14:paraId="7C8950C0"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lang w:eastAsia="ar-SA"/>
              </w:rPr>
              <w:t>7,045</w:t>
            </w:r>
          </w:p>
        </w:tc>
        <w:tc>
          <w:tcPr>
            <w:tcW w:w="1260" w:type="dxa"/>
            <w:tcBorders>
              <w:top w:val="single" w:color="000000" w:sz="4" w:space="0"/>
              <w:left w:val="single" w:color="000000" w:sz="4" w:space="0"/>
              <w:bottom w:val="single" w:color="000000" w:sz="4" w:space="0"/>
              <w:right w:val="nil"/>
            </w:tcBorders>
            <w:hideMark/>
          </w:tcPr>
          <w:p w:rsidRPr="003773EB" w:rsidR="003773EB" w:rsidP="003773EB" w:rsidRDefault="003773EB" w14:paraId="3AEBDD5F"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w:t>
            </w:r>
          </w:p>
        </w:tc>
        <w:tc>
          <w:tcPr>
            <w:tcW w:w="1151" w:type="dxa"/>
            <w:tcBorders>
              <w:top w:val="single" w:color="000000" w:sz="4" w:space="0"/>
              <w:left w:val="single" w:color="000000" w:sz="4" w:space="0"/>
              <w:bottom w:val="single" w:color="000000" w:sz="4" w:space="0"/>
              <w:right w:val="nil"/>
            </w:tcBorders>
            <w:hideMark/>
          </w:tcPr>
          <w:p w:rsidRPr="003773EB" w:rsidR="003773EB" w:rsidP="003773EB" w:rsidRDefault="003773EB" w14:paraId="059856AA"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12</w:t>
            </w:r>
          </w:p>
        </w:tc>
        <w:tc>
          <w:tcPr>
            <w:tcW w:w="1090" w:type="dxa"/>
            <w:tcBorders>
              <w:top w:val="single" w:color="000000" w:sz="4" w:space="0"/>
              <w:left w:val="single" w:color="000000" w:sz="4" w:space="0"/>
              <w:bottom w:val="single" w:color="000000" w:sz="4" w:space="0"/>
              <w:right w:val="single" w:color="000000" w:sz="4" w:space="0"/>
            </w:tcBorders>
            <w:hideMark/>
          </w:tcPr>
          <w:p w:rsidRPr="003773EB" w:rsidR="003773EB" w:rsidP="003773EB" w:rsidRDefault="003773EB" w14:paraId="4041605F"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1,409</w:t>
            </w:r>
          </w:p>
        </w:tc>
        <w:tc>
          <w:tcPr>
            <w:tcW w:w="1309"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271AE139" w14:textId="77777777">
            <w:pPr>
              <w:tabs>
                <w:tab w:val="left" w:pos="0"/>
              </w:tabs>
              <w:suppressAutoHyphens/>
              <w:autoSpaceDE w:val="0"/>
              <w:snapToGrid w:val="0"/>
              <w:spacing w:line="240" w:lineRule="atLeast"/>
              <w:jc w:val="right"/>
              <w:rPr>
                <w:rFonts w:ascii="Times New Roman" w:hAnsi="Times New Roman"/>
              </w:rPr>
            </w:pPr>
            <w:r w:rsidRPr="003773EB">
              <w:rPr>
                <w:rFonts w:ascii="Times New Roman" w:hAnsi="Times New Roman"/>
                <w:snapToGrid/>
              </w:rPr>
              <w:t>$39*</w:t>
            </w:r>
          </w:p>
        </w:tc>
        <w:tc>
          <w:tcPr>
            <w:tcW w:w="1580"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4D3F10D6" w14:textId="77777777">
            <w:pPr>
              <w:tabs>
                <w:tab w:val="left" w:pos="0"/>
              </w:tabs>
              <w:suppressAutoHyphens/>
              <w:autoSpaceDE w:val="0"/>
              <w:snapToGrid w:val="0"/>
              <w:spacing w:line="240" w:lineRule="atLeast"/>
              <w:jc w:val="right"/>
              <w:rPr>
                <w:rFonts w:ascii="Times New Roman" w:hAnsi="Times New Roman"/>
                <w:snapToGrid/>
              </w:rPr>
            </w:pPr>
          </w:p>
        </w:tc>
        <w:tc>
          <w:tcPr>
            <w:tcW w:w="1890"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0775C660" w14:textId="77777777">
            <w:pPr>
              <w:tabs>
                <w:tab w:val="left" w:pos="0"/>
              </w:tabs>
              <w:suppressAutoHyphens/>
              <w:autoSpaceDE w:val="0"/>
              <w:snapToGrid w:val="0"/>
              <w:spacing w:line="240" w:lineRule="atLeast"/>
              <w:jc w:val="right"/>
              <w:rPr>
                <w:rFonts w:ascii="Times New Roman" w:hAnsi="Times New Roman"/>
              </w:rPr>
            </w:pPr>
            <w:r w:rsidRPr="003773EB">
              <w:rPr>
                <w:rFonts w:ascii="Times New Roman" w:hAnsi="Times New Roman"/>
                <w:snapToGrid/>
              </w:rPr>
              <w:t>$54,951***</w:t>
            </w:r>
          </w:p>
        </w:tc>
      </w:tr>
      <w:tr w:rsidRPr="003773EB" w:rsidR="003773EB" w:rsidTr="00085AF8" w14:paraId="50BA2169" w14:textId="77777777">
        <w:trPr>
          <w:trHeight w:val="190"/>
        </w:trPr>
        <w:tc>
          <w:tcPr>
            <w:tcW w:w="1674" w:type="dxa"/>
            <w:tcBorders>
              <w:top w:val="single" w:color="000000" w:sz="4" w:space="0"/>
              <w:left w:val="single" w:color="000000" w:sz="4" w:space="0"/>
              <w:bottom w:val="single" w:color="000000" w:sz="4" w:space="0"/>
              <w:right w:val="nil"/>
            </w:tcBorders>
            <w:hideMark/>
          </w:tcPr>
          <w:p w:rsidRPr="003773EB" w:rsidR="003773EB" w:rsidP="003773EB" w:rsidRDefault="003773EB" w14:paraId="0188661F" w14:textId="77777777">
            <w:pPr>
              <w:tabs>
                <w:tab w:val="left" w:pos="0"/>
              </w:tabs>
              <w:suppressAutoHyphens/>
              <w:autoSpaceDE w:val="0"/>
              <w:snapToGrid w:val="0"/>
              <w:spacing w:line="240" w:lineRule="atLeast"/>
              <w:rPr>
                <w:rFonts w:ascii="Times New Roman" w:hAnsi="Times New Roman"/>
                <w:b/>
                <w:lang w:eastAsia="ar-SA"/>
              </w:rPr>
            </w:pPr>
            <w:r w:rsidRPr="003773EB">
              <w:rPr>
                <w:rFonts w:ascii="Times New Roman" w:hAnsi="Times New Roman"/>
                <w:b/>
              </w:rPr>
              <w:t>Total</w:t>
            </w:r>
          </w:p>
        </w:tc>
        <w:tc>
          <w:tcPr>
            <w:tcW w:w="1440" w:type="dxa"/>
            <w:tcBorders>
              <w:top w:val="single" w:color="000000" w:sz="4" w:space="0"/>
              <w:left w:val="single" w:color="000000" w:sz="4" w:space="0"/>
              <w:bottom w:val="single" w:color="000000" w:sz="4" w:space="0"/>
              <w:right w:val="nil"/>
            </w:tcBorders>
            <w:hideMark/>
          </w:tcPr>
          <w:p w:rsidRPr="003773EB" w:rsidR="003773EB" w:rsidP="003773EB" w:rsidRDefault="003773EB" w14:paraId="68C26AB5"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rPr>
              <w:t>183,175</w:t>
            </w:r>
          </w:p>
        </w:tc>
        <w:tc>
          <w:tcPr>
            <w:tcW w:w="1260" w:type="dxa"/>
            <w:tcBorders>
              <w:top w:val="single" w:color="000000" w:sz="4" w:space="0"/>
              <w:left w:val="single" w:color="000000" w:sz="4" w:space="0"/>
              <w:bottom w:val="single" w:color="000000" w:sz="4" w:space="0"/>
              <w:right w:val="nil"/>
            </w:tcBorders>
          </w:tcPr>
          <w:p w:rsidRPr="003773EB" w:rsidR="003773EB" w:rsidP="003773EB" w:rsidRDefault="003773EB" w14:paraId="05848B7C"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lang w:eastAsia="ar-SA"/>
              </w:rPr>
              <w:t xml:space="preserve"> </w:t>
            </w:r>
          </w:p>
        </w:tc>
        <w:tc>
          <w:tcPr>
            <w:tcW w:w="1151" w:type="dxa"/>
            <w:tcBorders>
              <w:top w:val="single" w:color="000000" w:sz="4" w:space="0"/>
              <w:left w:val="single" w:color="000000" w:sz="4" w:space="0"/>
              <w:bottom w:val="single" w:color="000000" w:sz="4" w:space="0"/>
              <w:right w:val="nil"/>
            </w:tcBorders>
          </w:tcPr>
          <w:p w:rsidRPr="003773EB" w:rsidR="003773EB" w:rsidP="003773EB" w:rsidRDefault="003773EB" w14:paraId="48E7B7F0"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lang w:eastAsia="ar-SA"/>
              </w:rPr>
              <w:t xml:space="preserve"> </w:t>
            </w:r>
          </w:p>
        </w:tc>
        <w:tc>
          <w:tcPr>
            <w:tcW w:w="1090" w:type="dxa"/>
            <w:tcBorders>
              <w:top w:val="single" w:color="000000" w:sz="4" w:space="0"/>
              <w:left w:val="single" w:color="000000" w:sz="4" w:space="0"/>
              <w:bottom w:val="single" w:color="000000" w:sz="4" w:space="0"/>
              <w:right w:val="single" w:color="000000" w:sz="4" w:space="0"/>
            </w:tcBorders>
            <w:hideMark/>
          </w:tcPr>
          <w:p w:rsidRPr="003773EB" w:rsidR="003773EB" w:rsidP="003773EB" w:rsidRDefault="003773EB" w14:paraId="7C884C3F"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rPr>
              <w:t>36,635</w:t>
            </w:r>
          </w:p>
        </w:tc>
        <w:tc>
          <w:tcPr>
            <w:tcW w:w="1309"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13E219D4" w14:textId="77777777">
            <w:pPr>
              <w:tabs>
                <w:tab w:val="left" w:pos="0"/>
              </w:tabs>
              <w:suppressAutoHyphens/>
              <w:autoSpaceDE w:val="0"/>
              <w:snapToGrid w:val="0"/>
              <w:spacing w:line="240" w:lineRule="atLeast"/>
              <w:jc w:val="right"/>
              <w:rPr>
                <w:rFonts w:ascii="Times New Roman" w:hAnsi="Times New Roman"/>
                <w:b/>
                <w:bCs/>
              </w:rPr>
            </w:pPr>
            <w:r w:rsidRPr="003773EB">
              <w:rPr>
                <w:rFonts w:ascii="Times New Roman" w:hAnsi="Times New Roman"/>
                <w:b/>
                <w:bCs/>
                <w:snapToGrid/>
              </w:rPr>
              <w:t xml:space="preserve"> </w:t>
            </w:r>
          </w:p>
        </w:tc>
        <w:tc>
          <w:tcPr>
            <w:tcW w:w="1580"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6405A71D" w14:textId="77777777">
            <w:pPr>
              <w:tabs>
                <w:tab w:val="left" w:pos="0"/>
              </w:tabs>
              <w:suppressAutoHyphens/>
              <w:autoSpaceDE w:val="0"/>
              <w:snapToGrid w:val="0"/>
              <w:spacing w:line="240" w:lineRule="atLeast"/>
              <w:jc w:val="right"/>
              <w:rPr>
                <w:rFonts w:ascii="Times New Roman" w:hAnsi="Times New Roman"/>
                <w:b/>
                <w:bCs/>
                <w:snapToGrid/>
              </w:rPr>
            </w:pPr>
          </w:p>
        </w:tc>
        <w:tc>
          <w:tcPr>
            <w:tcW w:w="1890"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47E90037" w14:textId="77777777">
            <w:pPr>
              <w:tabs>
                <w:tab w:val="left" w:pos="0"/>
              </w:tabs>
              <w:suppressAutoHyphens/>
              <w:autoSpaceDE w:val="0"/>
              <w:snapToGrid w:val="0"/>
              <w:spacing w:line="240" w:lineRule="atLeast"/>
              <w:jc w:val="right"/>
              <w:rPr>
                <w:rFonts w:ascii="Times New Roman" w:hAnsi="Times New Roman"/>
                <w:b/>
                <w:bCs/>
              </w:rPr>
            </w:pPr>
            <w:r w:rsidRPr="003773EB">
              <w:rPr>
                <w:rFonts w:ascii="Times New Roman" w:hAnsi="Times New Roman"/>
                <w:b/>
                <w:bCs/>
                <w:snapToGrid/>
              </w:rPr>
              <w:t>$3,832,959***</w:t>
            </w:r>
          </w:p>
        </w:tc>
      </w:tr>
    </w:tbl>
    <w:p w:rsidRPr="003773EB" w:rsidR="003773EB" w:rsidP="003773EB" w:rsidRDefault="003773EB" w14:paraId="0FA09469" w14:textId="77777777">
      <w:pPr>
        <w:tabs>
          <w:tab w:val="left" w:pos="0"/>
        </w:tabs>
        <w:spacing w:line="240" w:lineRule="atLeast"/>
        <w:ind w:left="720" w:hanging="720"/>
        <w:rPr>
          <w:rFonts w:ascii="Times New Roman" w:hAnsi="Times New Roman"/>
          <w:sz w:val="20"/>
          <w:szCs w:val="20"/>
          <w:lang w:eastAsia="ar-SA"/>
        </w:rPr>
      </w:pPr>
    </w:p>
    <w:p w:rsidRPr="003773EB" w:rsidR="003773EB" w:rsidP="003773EB" w:rsidRDefault="003773EB" w14:paraId="1E6A3CC4" w14:textId="77777777">
      <w:pPr>
        <w:tabs>
          <w:tab w:val="left" w:pos="0"/>
        </w:tabs>
        <w:spacing w:line="240" w:lineRule="atLeast"/>
        <w:rPr>
          <w:rFonts w:ascii="Times New Roman" w:hAnsi="Times New Roman"/>
        </w:rPr>
      </w:pPr>
      <w:r w:rsidRPr="003773EB">
        <w:rPr>
          <w:rFonts w:ascii="Times New Roman" w:hAnsi="Times New Roman"/>
        </w:rPr>
        <w:t>State/Local/Tribal Government (1%)</w:t>
      </w:r>
    </w:p>
    <w:tbl>
      <w:tblPr>
        <w:tblW w:w="11436" w:type="dxa"/>
        <w:tblInd w:w="-1068" w:type="dxa"/>
        <w:tblLayout w:type="fixed"/>
        <w:tblLook w:val="04A0" w:firstRow="1" w:lastRow="0" w:firstColumn="1" w:lastColumn="0" w:noHBand="0" w:noVBand="1"/>
      </w:tblPr>
      <w:tblGrid>
        <w:gridCol w:w="1716"/>
        <w:gridCol w:w="1440"/>
        <w:gridCol w:w="1260"/>
        <w:gridCol w:w="1170"/>
        <w:gridCol w:w="1080"/>
        <w:gridCol w:w="1350"/>
        <w:gridCol w:w="1530"/>
        <w:gridCol w:w="1890"/>
      </w:tblGrid>
      <w:tr w:rsidRPr="003773EB" w:rsidR="003773EB" w:rsidTr="00085AF8" w14:paraId="7EEF0188" w14:textId="77777777">
        <w:trPr>
          <w:trHeight w:val="1797"/>
        </w:trPr>
        <w:tc>
          <w:tcPr>
            <w:tcW w:w="1716" w:type="dxa"/>
            <w:tcBorders>
              <w:top w:val="single" w:color="000000" w:sz="4" w:space="0"/>
              <w:left w:val="single" w:color="000000" w:sz="4" w:space="0"/>
              <w:bottom w:val="single" w:color="000000" w:sz="4" w:space="0"/>
              <w:right w:val="nil"/>
            </w:tcBorders>
            <w:hideMark/>
          </w:tcPr>
          <w:p w:rsidRPr="003773EB" w:rsidR="003773EB" w:rsidP="003773EB" w:rsidRDefault="003773EB" w14:paraId="6CA9DCA7"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bCs/>
                <w:iCs/>
                <w:sz w:val="22"/>
                <w:szCs w:val="22"/>
              </w:rPr>
              <w:t>Modality of Collection</w:t>
            </w:r>
          </w:p>
        </w:tc>
        <w:tc>
          <w:tcPr>
            <w:tcW w:w="1440" w:type="dxa"/>
            <w:tcBorders>
              <w:top w:val="single" w:color="000000" w:sz="4" w:space="0"/>
              <w:left w:val="single" w:color="000000" w:sz="4" w:space="0"/>
              <w:bottom w:val="single" w:color="000000" w:sz="4" w:space="0"/>
              <w:right w:val="nil"/>
            </w:tcBorders>
            <w:hideMark/>
          </w:tcPr>
          <w:p w:rsidRPr="003773EB" w:rsidR="003773EB" w:rsidP="003773EB" w:rsidRDefault="003773EB" w14:paraId="4B82EE60"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Number of Respondents</w:t>
            </w:r>
          </w:p>
        </w:tc>
        <w:tc>
          <w:tcPr>
            <w:tcW w:w="1260" w:type="dxa"/>
            <w:tcBorders>
              <w:top w:val="single" w:color="000000" w:sz="4" w:space="0"/>
              <w:left w:val="single" w:color="000000" w:sz="4" w:space="0"/>
              <w:bottom w:val="single" w:color="000000" w:sz="4" w:space="0"/>
              <w:right w:val="nil"/>
            </w:tcBorders>
            <w:hideMark/>
          </w:tcPr>
          <w:p w:rsidRPr="003773EB" w:rsidR="003773EB" w:rsidP="003773EB" w:rsidRDefault="003773EB" w14:paraId="78FFAE84"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Frequency of Response</w:t>
            </w:r>
          </w:p>
        </w:tc>
        <w:tc>
          <w:tcPr>
            <w:tcW w:w="1170" w:type="dxa"/>
            <w:tcBorders>
              <w:top w:val="single" w:color="000000" w:sz="4" w:space="0"/>
              <w:left w:val="single" w:color="000000" w:sz="4" w:space="0"/>
              <w:bottom w:val="single" w:color="000000" w:sz="4" w:space="0"/>
              <w:right w:val="nil"/>
            </w:tcBorders>
            <w:hideMark/>
          </w:tcPr>
          <w:p w:rsidRPr="003773EB" w:rsidR="003773EB" w:rsidP="003773EB" w:rsidRDefault="003773EB" w14:paraId="03D6EF66"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Average Burden Per Response (minutes)</w:t>
            </w:r>
          </w:p>
        </w:tc>
        <w:tc>
          <w:tcPr>
            <w:tcW w:w="1080" w:type="dxa"/>
            <w:tcBorders>
              <w:top w:val="single" w:color="000000" w:sz="4" w:space="0"/>
              <w:left w:val="single" w:color="000000" w:sz="4" w:space="0"/>
              <w:bottom w:val="single" w:color="000000" w:sz="4" w:space="0"/>
              <w:right w:val="single" w:color="000000" w:sz="4" w:space="0"/>
            </w:tcBorders>
            <w:hideMark/>
          </w:tcPr>
          <w:p w:rsidRPr="003773EB" w:rsidR="003773EB" w:rsidP="003773EB" w:rsidRDefault="003773EB" w14:paraId="67AACFD4" w14:textId="77777777">
            <w:pPr>
              <w:tabs>
                <w:tab w:val="left" w:pos="0"/>
              </w:tabs>
              <w:suppressAutoHyphens/>
              <w:autoSpaceDE w:val="0"/>
              <w:snapToGrid w:val="0"/>
              <w:spacing w:line="240" w:lineRule="atLeast"/>
              <w:rPr>
                <w:rFonts w:ascii="Times New Roman" w:hAnsi="Times New Roman"/>
                <w:b/>
                <w:sz w:val="22"/>
                <w:szCs w:val="22"/>
                <w:lang w:eastAsia="ar-SA"/>
              </w:rPr>
            </w:pPr>
            <w:r w:rsidRPr="003773EB">
              <w:rPr>
                <w:rFonts w:ascii="Times New Roman" w:hAnsi="Times New Roman"/>
                <w:b/>
                <w:sz w:val="22"/>
                <w:szCs w:val="22"/>
              </w:rPr>
              <w:t>Total Annual Burden (hours)</w:t>
            </w:r>
          </w:p>
        </w:tc>
        <w:tc>
          <w:tcPr>
            <w:tcW w:w="1350"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1EF3E590" w14:textId="77777777">
            <w:pPr>
              <w:tabs>
                <w:tab w:val="left" w:pos="0"/>
              </w:tabs>
              <w:suppressAutoHyphens/>
              <w:autoSpaceDE w:val="0"/>
              <w:snapToGrid w:val="0"/>
              <w:spacing w:line="240" w:lineRule="atLeast"/>
              <w:rPr>
                <w:rFonts w:ascii="Times New Roman" w:hAnsi="Times New Roman"/>
                <w:b/>
                <w:sz w:val="22"/>
                <w:szCs w:val="22"/>
              </w:rPr>
            </w:pPr>
            <w:r w:rsidRPr="003773EB">
              <w:rPr>
                <w:rFonts w:ascii="Times New Roman" w:hAnsi="Times New Roman"/>
                <w:b/>
                <w:snapToGrid/>
                <w:sz w:val="22"/>
                <w:szCs w:val="22"/>
              </w:rPr>
              <w:t>Average Theoretical Hourly Cost Amount (dollars)*</w:t>
            </w:r>
          </w:p>
        </w:tc>
        <w:tc>
          <w:tcPr>
            <w:tcW w:w="1530"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0DBA8E39" w14:textId="77777777">
            <w:pPr>
              <w:widowControl/>
              <w:autoSpaceDE w:val="0"/>
              <w:autoSpaceDN w:val="0"/>
              <w:adjustRightInd w:val="0"/>
              <w:rPr>
                <w:rFonts w:ascii="Times New Roman" w:hAnsi="Times New Roman" w:eastAsia="Calibri"/>
                <w:b/>
                <w:snapToGrid/>
                <w:sz w:val="22"/>
                <w:szCs w:val="22"/>
                <w:lang w:eastAsia="zh-CN"/>
              </w:rPr>
            </w:pPr>
            <w:r w:rsidRPr="003773EB">
              <w:rPr>
                <w:rFonts w:ascii="Times New Roman" w:hAnsi="Times New Roman" w:eastAsia="Calibri"/>
                <w:b/>
                <w:snapToGrid/>
                <w:sz w:val="22"/>
                <w:szCs w:val="22"/>
                <w:lang w:eastAsia="zh-CN"/>
              </w:rPr>
              <w:t xml:space="preserve">Average Wait Time in Field Office or Teleservice Centers </w:t>
            </w:r>
          </w:p>
          <w:p w:rsidRPr="003773EB" w:rsidR="003773EB" w:rsidP="003773EB" w:rsidRDefault="003773EB" w14:paraId="48EECA11" w14:textId="77777777">
            <w:pPr>
              <w:tabs>
                <w:tab w:val="left" w:pos="0"/>
              </w:tabs>
              <w:suppressAutoHyphens/>
              <w:autoSpaceDE w:val="0"/>
              <w:snapToGrid w:val="0"/>
              <w:spacing w:line="240" w:lineRule="atLeast"/>
              <w:rPr>
                <w:rFonts w:ascii="Times New Roman" w:hAnsi="Times New Roman"/>
                <w:b/>
                <w:snapToGrid/>
                <w:sz w:val="22"/>
                <w:szCs w:val="22"/>
              </w:rPr>
            </w:pPr>
            <w:r w:rsidRPr="003773EB">
              <w:rPr>
                <w:rFonts w:ascii="Times New Roman" w:hAnsi="Times New Roman" w:eastAsia="Calibri"/>
                <w:b/>
                <w:snapToGrid/>
                <w:sz w:val="22"/>
                <w:szCs w:val="22"/>
                <w:lang w:val="x-none" w:eastAsia="zh-CN"/>
              </w:rPr>
              <w:t>(minutes)</w:t>
            </w:r>
            <w:r w:rsidRPr="003773EB">
              <w:rPr>
                <w:rFonts w:ascii="Times New Roman" w:hAnsi="Times New Roman" w:eastAsia="Calibri"/>
                <w:b/>
                <w:snapToGrid/>
                <w:sz w:val="22"/>
                <w:szCs w:val="22"/>
                <w:lang w:eastAsia="zh-CN"/>
              </w:rPr>
              <w:t>**</w:t>
            </w:r>
          </w:p>
        </w:tc>
        <w:tc>
          <w:tcPr>
            <w:tcW w:w="1890" w:type="dxa"/>
            <w:tcBorders>
              <w:top w:val="single" w:color="000000" w:sz="4" w:space="0"/>
              <w:left w:val="single" w:color="000000" w:sz="4" w:space="0"/>
              <w:bottom w:val="single" w:color="000000" w:sz="4" w:space="0"/>
              <w:right w:val="single" w:color="000000" w:sz="4" w:space="0"/>
            </w:tcBorders>
          </w:tcPr>
          <w:p w:rsidRPr="003773EB" w:rsidR="003773EB" w:rsidP="003773EB" w:rsidRDefault="003773EB" w14:paraId="0BCAD235" w14:textId="77777777">
            <w:pPr>
              <w:tabs>
                <w:tab w:val="left" w:pos="0"/>
              </w:tabs>
              <w:suppressAutoHyphens/>
              <w:autoSpaceDE w:val="0"/>
              <w:snapToGrid w:val="0"/>
              <w:spacing w:line="240" w:lineRule="atLeast"/>
              <w:rPr>
                <w:rFonts w:ascii="Times New Roman" w:hAnsi="Times New Roman"/>
                <w:b/>
                <w:sz w:val="22"/>
                <w:szCs w:val="22"/>
              </w:rPr>
            </w:pPr>
            <w:r w:rsidRPr="003773EB">
              <w:rPr>
                <w:rFonts w:ascii="Times New Roman" w:hAnsi="Times New Roman"/>
                <w:b/>
                <w:snapToGrid/>
                <w:sz w:val="22"/>
                <w:szCs w:val="22"/>
              </w:rPr>
              <w:t>Total Annual Opportunity Cost (dollars)***</w:t>
            </w:r>
          </w:p>
        </w:tc>
      </w:tr>
      <w:tr w:rsidRPr="003773EB" w:rsidR="003773EB" w:rsidTr="00085AF8" w14:paraId="6B62163C" w14:textId="77777777">
        <w:trPr>
          <w:trHeight w:val="881"/>
        </w:trPr>
        <w:tc>
          <w:tcPr>
            <w:tcW w:w="1716" w:type="dxa"/>
            <w:tcBorders>
              <w:top w:val="single" w:color="000000" w:sz="4" w:space="0"/>
              <w:left w:val="single" w:color="000000" w:sz="4" w:space="0"/>
              <w:bottom w:val="single" w:color="000000" w:sz="4" w:space="0"/>
              <w:right w:val="nil"/>
            </w:tcBorders>
            <w:hideMark/>
          </w:tcPr>
          <w:p w:rsidRPr="003773EB" w:rsidR="003773EB" w:rsidP="003773EB" w:rsidRDefault="003773EB" w14:paraId="321ACD25" w14:textId="77777777">
            <w:pPr>
              <w:tabs>
                <w:tab w:val="left" w:pos="0"/>
              </w:tabs>
              <w:suppressAutoHyphens/>
              <w:autoSpaceDE w:val="0"/>
              <w:snapToGrid w:val="0"/>
              <w:spacing w:line="240" w:lineRule="atLeast"/>
              <w:rPr>
                <w:rFonts w:ascii="Times New Roman" w:hAnsi="Times New Roman"/>
                <w:lang w:eastAsia="ar-SA"/>
              </w:rPr>
            </w:pPr>
            <w:r w:rsidRPr="003773EB">
              <w:rPr>
                <w:rFonts w:ascii="Times New Roman" w:hAnsi="Times New Roman"/>
              </w:rPr>
              <w:t>Representative Payee System (RPS)</w:t>
            </w:r>
          </w:p>
        </w:tc>
        <w:tc>
          <w:tcPr>
            <w:tcW w:w="1440" w:type="dxa"/>
            <w:tcBorders>
              <w:top w:val="single" w:color="000000" w:sz="4" w:space="0"/>
              <w:left w:val="single" w:color="000000" w:sz="4" w:space="0"/>
              <w:bottom w:val="single" w:color="000000" w:sz="4" w:space="0"/>
              <w:right w:val="nil"/>
            </w:tcBorders>
            <w:hideMark/>
          </w:tcPr>
          <w:p w:rsidRPr="003773EB" w:rsidR="003773EB" w:rsidP="00722A86" w:rsidRDefault="003773EB" w14:paraId="493CDF54"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19,570</w:t>
            </w:r>
          </w:p>
        </w:tc>
        <w:tc>
          <w:tcPr>
            <w:tcW w:w="1260" w:type="dxa"/>
            <w:tcBorders>
              <w:top w:val="single" w:color="000000" w:sz="4" w:space="0"/>
              <w:left w:val="single" w:color="000000" w:sz="4" w:space="0"/>
              <w:bottom w:val="single" w:color="000000" w:sz="4" w:space="0"/>
              <w:right w:val="nil"/>
            </w:tcBorders>
            <w:hideMark/>
          </w:tcPr>
          <w:p w:rsidRPr="003773EB" w:rsidR="003773EB" w:rsidP="00722A86" w:rsidRDefault="003773EB" w14:paraId="3F508005"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w:t>
            </w:r>
          </w:p>
        </w:tc>
        <w:tc>
          <w:tcPr>
            <w:tcW w:w="1170" w:type="dxa"/>
            <w:tcBorders>
              <w:top w:val="single" w:color="000000" w:sz="4" w:space="0"/>
              <w:left w:val="single" w:color="000000" w:sz="4" w:space="0"/>
              <w:bottom w:val="single" w:color="000000" w:sz="4" w:space="0"/>
              <w:right w:val="nil"/>
            </w:tcBorders>
            <w:hideMark/>
          </w:tcPr>
          <w:p w:rsidRPr="003773EB" w:rsidR="003773EB" w:rsidP="00722A86" w:rsidRDefault="003773EB" w14:paraId="0E4C05E1"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12</w:t>
            </w:r>
          </w:p>
        </w:tc>
        <w:tc>
          <w:tcPr>
            <w:tcW w:w="1080" w:type="dxa"/>
            <w:tcBorders>
              <w:top w:val="single" w:color="000000" w:sz="4" w:space="0"/>
              <w:left w:val="single" w:color="000000" w:sz="4" w:space="0"/>
              <w:bottom w:val="single" w:color="000000" w:sz="4" w:space="0"/>
              <w:right w:val="single" w:color="000000" w:sz="4" w:space="0"/>
            </w:tcBorders>
            <w:hideMark/>
          </w:tcPr>
          <w:p w:rsidRPr="003773EB" w:rsidR="003773EB" w:rsidP="00722A86" w:rsidRDefault="003773EB" w14:paraId="158A35D9"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3,914</w:t>
            </w:r>
          </w:p>
        </w:tc>
        <w:tc>
          <w:tcPr>
            <w:tcW w:w="135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724086A4" w14:textId="77777777">
            <w:pPr>
              <w:tabs>
                <w:tab w:val="left" w:pos="0"/>
              </w:tabs>
              <w:suppressAutoHyphens/>
              <w:autoSpaceDE w:val="0"/>
              <w:snapToGrid w:val="0"/>
              <w:spacing w:line="240" w:lineRule="atLeast"/>
              <w:jc w:val="right"/>
              <w:rPr>
                <w:rFonts w:ascii="Times New Roman" w:hAnsi="Times New Roman"/>
              </w:rPr>
            </w:pPr>
            <w:r w:rsidRPr="003773EB">
              <w:rPr>
                <w:rFonts w:ascii="Times New Roman" w:hAnsi="Times New Roman"/>
                <w:snapToGrid/>
              </w:rPr>
              <w:t>$39*</w:t>
            </w:r>
          </w:p>
        </w:tc>
        <w:tc>
          <w:tcPr>
            <w:tcW w:w="153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307A465A" w14:textId="1C8ED7C0">
            <w:pPr>
              <w:tabs>
                <w:tab w:val="left" w:pos="0"/>
              </w:tabs>
              <w:suppressAutoHyphens/>
              <w:autoSpaceDE w:val="0"/>
              <w:snapToGrid w:val="0"/>
              <w:spacing w:line="240" w:lineRule="atLeast"/>
              <w:jc w:val="right"/>
              <w:rPr>
                <w:rFonts w:ascii="Times New Roman" w:hAnsi="Times New Roman"/>
                <w:bCs/>
                <w:snapToGrid/>
              </w:rPr>
            </w:pPr>
            <w:r w:rsidRPr="003773EB">
              <w:rPr>
                <w:rFonts w:ascii="Times New Roman" w:hAnsi="Times New Roman"/>
                <w:bCs/>
                <w:snapToGrid/>
              </w:rPr>
              <w:t>21*</w:t>
            </w:r>
            <w:r w:rsidR="00C23140">
              <w:rPr>
                <w:rFonts w:ascii="Times New Roman" w:hAnsi="Times New Roman"/>
                <w:bCs/>
                <w:snapToGrid/>
              </w:rPr>
              <w:t>*</w:t>
            </w:r>
          </w:p>
        </w:tc>
        <w:tc>
          <w:tcPr>
            <w:tcW w:w="189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5DE9BF70" w14:textId="77777777">
            <w:pPr>
              <w:tabs>
                <w:tab w:val="left" w:pos="0"/>
              </w:tabs>
              <w:suppressAutoHyphens/>
              <w:autoSpaceDE w:val="0"/>
              <w:snapToGrid w:val="0"/>
              <w:spacing w:line="240" w:lineRule="atLeast"/>
              <w:jc w:val="right"/>
              <w:rPr>
                <w:rFonts w:ascii="Times New Roman" w:hAnsi="Times New Roman"/>
              </w:rPr>
            </w:pPr>
            <w:r w:rsidRPr="003773EB">
              <w:rPr>
                <w:rFonts w:ascii="Times New Roman" w:hAnsi="Times New Roman"/>
                <w:bCs/>
                <w:snapToGrid/>
              </w:rPr>
              <w:t>$419,796***</w:t>
            </w:r>
          </w:p>
        </w:tc>
      </w:tr>
      <w:tr w:rsidRPr="003773EB" w:rsidR="003773EB" w:rsidTr="00085AF8" w14:paraId="48D6FA9C" w14:textId="77777777">
        <w:trPr>
          <w:trHeight w:val="449"/>
        </w:trPr>
        <w:tc>
          <w:tcPr>
            <w:tcW w:w="1716" w:type="dxa"/>
            <w:tcBorders>
              <w:top w:val="single" w:color="000000" w:sz="4" w:space="0"/>
              <w:left w:val="single" w:color="000000" w:sz="4" w:space="0"/>
              <w:bottom w:val="single" w:color="000000" w:sz="4" w:space="0"/>
              <w:right w:val="nil"/>
            </w:tcBorders>
            <w:hideMark/>
          </w:tcPr>
          <w:p w:rsidRPr="003773EB" w:rsidR="003773EB" w:rsidP="003773EB" w:rsidRDefault="003773EB" w14:paraId="2CFBE0E0" w14:textId="77777777">
            <w:pPr>
              <w:tabs>
                <w:tab w:val="left" w:pos="0"/>
              </w:tabs>
              <w:suppressAutoHyphens/>
              <w:autoSpaceDE w:val="0"/>
              <w:snapToGrid w:val="0"/>
              <w:spacing w:line="240" w:lineRule="atLeast"/>
              <w:rPr>
                <w:rFonts w:ascii="Times New Roman" w:hAnsi="Times New Roman"/>
                <w:lang w:eastAsia="ar-SA"/>
              </w:rPr>
            </w:pPr>
            <w:r w:rsidRPr="003773EB">
              <w:rPr>
                <w:rFonts w:ascii="Times New Roman" w:hAnsi="Times New Roman"/>
              </w:rPr>
              <w:t>Paper Version</w:t>
            </w:r>
          </w:p>
        </w:tc>
        <w:tc>
          <w:tcPr>
            <w:tcW w:w="1440" w:type="dxa"/>
            <w:tcBorders>
              <w:top w:val="single" w:color="000000" w:sz="4" w:space="0"/>
              <w:left w:val="single" w:color="000000" w:sz="4" w:space="0"/>
              <w:bottom w:val="single" w:color="000000" w:sz="4" w:space="0"/>
              <w:right w:val="nil"/>
            </w:tcBorders>
            <w:hideMark/>
          </w:tcPr>
          <w:p w:rsidRPr="003773EB" w:rsidR="003773EB" w:rsidP="00722A86" w:rsidRDefault="003773EB" w14:paraId="55EECC90"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350</w:t>
            </w:r>
          </w:p>
        </w:tc>
        <w:tc>
          <w:tcPr>
            <w:tcW w:w="1260" w:type="dxa"/>
            <w:tcBorders>
              <w:top w:val="single" w:color="000000" w:sz="4" w:space="0"/>
              <w:left w:val="single" w:color="000000" w:sz="4" w:space="0"/>
              <w:bottom w:val="single" w:color="000000" w:sz="4" w:space="0"/>
              <w:right w:val="nil"/>
            </w:tcBorders>
            <w:hideMark/>
          </w:tcPr>
          <w:p w:rsidRPr="003773EB" w:rsidR="003773EB" w:rsidP="00722A86" w:rsidRDefault="003773EB" w14:paraId="452A8C53"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w:t>
            </w:r>
          </w:p>
        </w:tc>
        <w:tc>
          <w:tcPr>
            <w:tcW w:w="1170" w:type="dxa"/>
            <w:tcBorders>
              <w:top w:val="single" w:color="000000" w:sz="4" w:space="0"/>
              <w:left w:val="single" w:color="000000" w:sz="4" w:space="0"/>
              <w:bottom w:val="single" w:color="000000" w:sz="4" w:space="0"/>
              <w:right w:val="nil"/>
            </w:tcBorders>
            <w:hideMark/>
          </w:tcPr>
          <w:p w:rsidRPr="003773EB" w:rsidR="003773EB" w:rsidP="00722A86" w:rsidRDefault="003773EB" w14:paraId="0C562818"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12</w:t>
            </w:r>
          </w:p>
        </w:tc>
        <w:tc>
          <w:tcPr>
            <w:tcW w:w="1080" w:type="dxa"/>
            <w:tcBorders>
              <w:top w:val="single" w:color="000000" w:sz="4" w:space="0"/>
              <w:left w:val="single" w:color="000000" w:sz="4" w:space="0"/>
              <w:bottom w:val="single" w:color="000000" w:sz="4" w:space="0"/>
              <w:right w:val="single" w:color="000000" w:sz="4" w:space="0"/>
            </w:tcBorders>
            <w:hideMark/>
          </w:tcPr>
          <w:p w:rsidRPr="003773EB" w:rsidR="003773EB" w:rsidP="00722A86" w:rsidRDefault="003773EB" w14:paraId="604CCF53" w14:textId="77777777">
            <w:pPr>
              <w:tabs>
                <w:tab w:val="left" w:pos="0"/>
              </w:tabs>
              <w:suppressAutoHyphens/>
              <w:autoSpaceDE w:val="0"/>
              <w:snapToGrid w:val="0"/>
              <w:spacing w:line="240" w:lineRule="atLeast"/>
              <w:jc w:val="right"/>
              <w:rPr>
                <w:rFonts w:ascii="Times New Roman" w:hAnsi="Times New Roman"/>
                <w:lang w:eastAsia="ar-SA"/>
              </w:rPr>
            </w:pPr>
            <w:r w:rsidRPr="003773EB">
              <w:rPr>
                <w:rFonts w:ascii="Times New Roman" w:hAnsi="Times New Roman"/>
              </w:rPr>
              <w:t>70</w:t>
            </w:r>
          </w:p>
        </w:tc>
        <w:tc>
          <w:tcPr>
            <w:tcW w:w="135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7DBA7C3D" w14:textId="77777777">
            <w:pPr>
              <w:tabs>
                <w:tab w:val="left" w:pos="0"/>
              </w:tabs>
              <w:suppressAutoHyphens/>
              <w:autoSpaceDE w:val="0"/>
              <w:snapToGrid w:val="0"/>
              <w:spacing w:line="240" w:lineRule="atLeast"/>
              <w:jc w:val="right"/>
              <w:rPr>
                <w:rFonts w:ascii="Times New Roman" w:hAnsi="Times New Roman"/>
              </w:rPr>
            </w:pPr>
            <w:r w:rsidRPr="003773EB">
              <w:rPr>
                <w:rFonts w:ascii="Times New Roman" w:hAnsi="Times New Roman"/>
                <w:snapToGrid/>
              </w:rPr>
              <w:t>$39*</w:t>
            </w:r>
          </w:p>
        </w:tc>
        <w:tc>
          <w:tcPr>
            <w:tcW w:w="153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763D2F3C" w14:textId="77777777">
            <w:pPr>
              <w:tabs>
                <w:tab w:val="left" w:pos="0"/>
              </w:tabs>
              <w:suppressAutoHyphens/>
              <w:autoSpaceDE w:val="0"/>
              <w:snapToGrid w:val="0"/>
              <w:spacing w:line="240" w:lineRule="atLeast"/>
              <w:jc w:val="right"/>
              <w:rPr>
                <w:rFonts w:ascii="Times New Roman" w:hAnsi="Times New Roman"/>
                <w:snapToGrid/>
              </w:rPr>
            </w:pPr>
          </w:p>
        </w:tc>
        <w:tc>
          <w:tcPr>
            <w:tcW w:w="189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244A1366" w14:textId="77777777">
            <w:pPr>
              <w:tabs>
                <w:tab w:val="left" w:pos="0"/>
              </w:tabs>
              <w:suppressAutoHyphens/>
              <w:autoSpaceDE w:val="0"/>
              <w:snapToGrid w:val="0"/>
              <w:spacing w:line="240" w:lineRule="atLeast"/>
              <w:jc w:val="right"/>
              <w:rPr>
                <w:rFonts w:ascii="Times New Roman" w:hAnsi="Times New Roman"/>
              </w:rPr>
            </w:pPr>
            <w:r w:rsidRPr="003773EB">
              <w:rPr>
                <w:rFonts w:ascii="Times New Roman" w:hAnsi="Times New Roman"/>
                <w:snapToGrid/>
              </w:rPr>
              <w:t>$2,730***</w:t>
            </w:r>
          </w:p>
        </w:tc>
      </w:tr>
      <w:tr w:rsidRPr="003773EB" w:rsidR="003773EB" w:rsidTr="00085AF8" w14:paraId="2DCF40DE" w14:textId="77777777">
        <w:trPr>
          <w:trHeight w:val="449"/>
        </w:trPr>
        <w:tc>
          <w:tcPr>
            <w:tcW w:w="1716" w:type="dxa"/>
            <w:tcBorders>
              <w:top w:val="single" w:color="000000" w:sz="4" w:space="0"/>
              <w:left w:val="single" w:color="000000" w:sz="4" w:space="0"/>
              <w:bottom w:val="single" w:color="000000" w:sz="4" w:space="0"/>
              <w:right w:val="nil"/>
            </w:tcBorders>
            <w:hideMark/>
          </w:tcPr>
          <w:p w:rsidRPr="003773EB" w:rsidR="003773EB" w:rsidP="003773EB" w:rsidRDefault="003773EB" w14:paraId="7A59023E" w14:textId="77777777">
            <w:pPr>
              <w:tabs>
                <w:tab w:val="left" w:pos="0"/>
              </w:tabs>
              <w:suppressAutoHyphens/>
              <w:autoSpaceDE w:val="0"/>
              <w:snapToGrid w:val="0"/>
              <w:spacing w:line="240" w:lineRule="atLeast"/>
              <w:rPr>
                <w:rFonts w:ascii="Times New Roman" w:hAnsi="Times New Roman"/>
                <w:b/>
                <w:lang w:eastAsia="ar-SA"/>
              </w:rPr>
            </w:pPr>
            <w:r w:rsidRPr="003773EB">
              <w:rPr>
                <w:rFonts w:ascii="Times New Roman" w:hAnsi="Times New Roman"/>
                <w:b/>
              </w:rPr>
              <w:t>Total</w:t>
            </w:r>
          </w:p>
        </w:tc>
        <w:tc>
          <w:tcPr>
            <w:tcW w:w="1440" w:type="dxa"/>
            <w:tcBorders>
              <w:top w:val="single" w:color="000000" w:sz="4" w:space="0"/>
              <w:left w:val="single" w:color="000000" w:sz="4" w:space="0"/>
              <w:bottom w:val="single" w:color="000000" w:sz="4" w:space="0"/>
              <w:right w:val="nil"/>
            </w:tcBorders>
            <w:hideMark/>
          </w:tcPr>
          <w:p w:rsidRPr="003773EB" w:rsidR="003773EB" w:rsidP="00722A86" w:rsidRDefault="003773EB" w14:paraId="43B800FB"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rPr>
              <w:t>19,920</w:t>
            </w:r>
          </w:p>
        </w:tc>
        <w:tc>
          <w:tcPr>
            <w:tcW w:w="1260" w:type="dxa"/>
            <w:tcBorders>
              <w:top w:val="single" w:color="000000" w:sz="4" w:space="0"/>
              <w:left w:val="single" w:color="000000" w:sz="4" w:space="0"/>
              <w:bottom w:val="single" w:color="000000" w:sz="4" w:space="0"/>
              <w:right w:val="nil"/>
            </w:tcBorders>
          </w:tcPr>
          <w:p w:rsidRPr="003773EB" w:rsidR="003773EB" w:rsidP="00722A86" w:rsidRDefault="003773EB" w14:paraId="050A6BCA"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lang w:eastAsia="ar-SA"/>
              </w:rPr>
              <w:t>1</w:t>
            </w:r>
          </w:p>
        </w:tc>
        <w:tc>
          <w:tcPr>
            <w:tcW w:w="1170" w:type="dxa"/>
            <w:tcBorders>
              <w:top w:val="single" w:color="000000" w:sz="4" w:space="0"/>
              <w:left w:val="single" w:color="000000" w:sz="4" w:space="0"/>
              <w:bottom w:val="single" w:color="000000" w:sz="4" w:space="0"/>
              <w:right w:val="nil"/>
            </w:tcBorders>
          </w:tcPr>
          <w:p w:rsidRPr="003773EB" w:rsidR="003773EB" w:rsidP="00722A86" w:rsidRDefault="003773EB" w14:paraId="7BD5C63F"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lang w:eastAsia="ar-SA"/>
              </w:rPr>
              <w:t>12</w:t>
            </w:r>
          </w:p>
        </w:tc>
        <w:tc>
          <w:tcPr>
            <w:tcW w:w="1080" w:type="dxa"/>
            <w:tcBorders>
              <w:top w:val="single" w:color="000000" w:sz="4" w:space="0"/>
              <w:left w:val="single" w:color="000000" w:sz="4" w:space="0"/>
              <w:bottom w:val="single" w:color="000000" w:sz="4" w:space="0"/>
              <w:right w:val="single" w:color="000000" w:sz="4" w:space="0"/>
            </w:tcBorders>
            <w:hideMark/>
          </w:tcPr>
          <w:p w:rsidRPr="003773EB" w:rsidR="003773EB" w:rsidP="00722A86" w:rsidRDefault="003773EB" w14:paraId="532362FC"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rPr>
              <w:t>3,984</w:t>
            </w:r>
          </w:p>
        </w:tc>
        <w:tc>
          <w:tcPr>
            <w:tcW w:w="135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0F994061" w14:textId="77777777">
            <w:pPr>
              <w:tabs>
                <w:tab w:val="left" w:pos="0"/>
              </w:tabs>
              <w:suppressAutoHyphens/>
              <w:autoSpaceDE w:val="0"/>
              <w:snapToGrid w:val="0"/>
              <w:spacing w:line="240" w:lineRule="atLeast"/>
              <w:jc w:val="right"/>
              <w:rPr>
                <w:rFonts w:ascii="Times New Roman" w:hAnsi="Times New Roman"/>
                <w:b/>
                <w:bCs/>
              </w:rPr>
            </w:pPr>
            <w:r w:rsidRPr="003773EB">
              <w:rPr>
                <w:rFonts w:ascii="Times New Roman" w:hAnsi="Times New Roman"/>
                <w:snapToGrid/>
              </w:rPr>
              <w:t>$39*</w:t>
            </w:r>
          </w:p>
        </w:tc>
        <w:tc>
          <w:tcPr>
            <w:tcW w:w="153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0547931F" w14:textId="77777777">
            <w:pPr>
              <w:tabs>
                <w:tab w:val="left" w:pos="0"/>
              </w:tabs>
              <w:suppressAutoHyphens/>
              <w:autoSpaceDE w:val="0"/>
              <w:snapToGrid w:val="0"/>
              <w:spacing w:line="240" w:lineRule="atLeast"/>
              <w:jc w:val="right"/>
              <w:rPr>
                <w:rFonts w:ascii="Times New Roman" w:hAnsi="Times New Roman"/>
                <w:b/>
                <w:bCs/>
                <w:snapToGrid/>
              </w:rPr>
            </w:pPr>
          </w:p>
        </w:tc>
        <w:tc>
          <w:tcPr>
            <w:tcW w:w="189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25E3C37C" w14:textId="77777777">
            <w:pPr>
              <w:tabs>
                <w:tab w:val="left" w:pos="0"/>
              </w:tabs>
              <w:suppressAutoHyphens/>
              <w:autoSpaceDE w:val="0"/>
              <w:snapToGrid w:val="0"/>
              <w:spacing w:line="240" w:lineRule="atLeast"/>
              <w:jc w:val="right"/>
              <w:rPr>
                <w:rFonts w:ascii="Times New Roman" w:hAnsi="Times New Roman"/>
                <w:b/>
                <w:bCs/>
              </w:rPr>
            </w:pPr>
            <w:r w:rsidRPr="003773EB">
              <w:rPr>
                <w:rFonts w:ascii="Times New Roman" w:hAnsi="Times New Roman"/>
                <w:b/>
                <w:bCs/>
                <w:snapToGrid/>
              </w:rPr>
              <w:t>$422,526***</w:t>
            </w:r>
          </w:p>
        </w:tc>
      </w:tr>
      <w:tr w:rsidRPr="003773EB" w:rsidR="003773EB" w:rsidTr="00085AF8" w14:paraId="2B4BB69B" w14:textId="77777777">
        <w:trPr>
          <w:trHeight w:val="402"/>
        </w:trPr>
        <w:tc>
          <w:tcPr>
            <w:tcW w:w="1716" w:type="dxa"/>
            <w:tcBorders>
              <w:top w:val="single" w:color="000000" w:sz="4" w:space="0"/>
              <w:left w:val="single" w:color="000000" w:sz="4" w:space="0"/>
              <w:bottom w:val="single" w:color="000000" w:sz="4" w:space="0"/>
              <w:right w:val="nil"/>
            </w:tcBorders>
            <w:hideMark/>
          </w:tcPr>
          <w:p w:rsidRPr="003773EB" w:rsidR="003773EB" w:rsidP="003773EB" w:rsidRDefault="003773EB" w14:paraId="02F84FCE" w14:textId="77777777">
            <w:pPr>
              <w:tabs>
                <w:tab w:val="left" w:pos="0"/>
              </w:tabs>
              <w:suppressAutoHyphens/>
              <w:autoSpaceDE w:val="0"/>
              <w:snapToGrid w:val="0"/>
              <w:spacing w:line="240" w:lineRule="atLeast"/>
              <w:rPr>
                <w:rFonts w:ascii="Times New Roman" w:hAnsi="Times New Roman"/>
                <w:b/>
              </w:rPr>
            </w:pPr>
            <w:r w:rsidRPr="003773EB">
              <w:rPr>
                <w:rFonts w:ascii="Times New Roman" w:hAnsi="Times New Roman"/>
                <w:b/>
              </w:rPr>
              <w:t>Grand Total</w:t>
            </w:r>
          </w:p>
        </w:tc>
        <w:tc>
          <w:tcPr>
            <w:tcW w:w="1440" w:type="dxa"/>
            <w:tcBorders>
              <w:top w:val="single" w:color="000000" w:sz="4" w:space="0"/>
              <w:left w:val="single" w:color="000000" w:sz="4" w:space="0"/>
              <w:bottom w:val="single" w:color="000000" w:sz="4" w:space="0"/>
              <w:right w:val="nil"/>
            </w:tcBorders>
            <w:hideMark/>
          </w:tcPr>
          <w:p w:rsidRPr="003773EB" w:rsidR="003773EB" w:rsidP="00722A86" w:rsidRDefault="003773EB" w14:paraId="0B1A4C6F" w14:textId="77777777">
            <w:pPr>
              <w:tabs>
                <w:tab w:val="left" w:pos="0"/>
              </w:tabs>
              <w:suppressAutoHyphens/>
              <w:autoSpaceDE w:val="0"/>
              <w:snapToGrid w:val="0"/>
              <w:spacing w:line="240" w:lineRule="atLeast"/>
              <w:jc w:val="right"/>
              <w:rPr>
                <w:rFonts w:ascii="Times New Roman" w:hAnsi="Times New Roman"/>
                <w:b/>
              </w:rPr>
            </w:pPr>
            <w:r w:rsidRPr="003773EB">
              <w:rPr>
                <w:rFonts w:ascii="Times New Roman" w:hAnsi="Times New Roman"/>
                <w:b/>
              </w:rPr>
              <w:t>2,034,847</w:t>
            </w:r>
          </w:p>
        </w:tc>
        <w:tc>
          <w:tcPr>
            <w:tcW w:w="1260" w:type="dxa"/>
            <w:tcBorders>
              <w:top w:val="single" w:color="000000" w:sz="4" w:space="0"/>
              <w:left w:val="single" w:color="000000" w:sz="4" w:space="0"/>
              <w:bottom w:val="single" w:color="000000" w:sz="4" w:space="0"/>
              <w:right w:val="nil"/>
            </w:tcBorders>
          </w:tcPr>
          <w:p w:rsidRPr="003773EB" w:rsidR="003773EB" w:rsidP="00722A86" w:rsidRDefault="003773EB" w14:paraId="0AF2F374"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lang w:eastAsia="ar-SA"/>
              </w:rPr>
              <w:t xml:space="preserve"> </w:t>
            </w:r>
          </w:p>
        </w:tc>
        <w:tc>
          <w:tcPr>
            <w:tcW w:w="1170" w:type="dxa"/>
            <w:tcBorders>
              <w:top w:val="single" w:color="000000" w:sz="4" w:space="0"/>
              <w:left w:val="single" w:color="000000" w:sz="4" w:space="0"/>
              <w:bottom w:val="single" w:color="000000" w:sz="4" w:space="0"/>
              <w:right w:val="nil"/>
            </w:tcBorders>
          </w:tcPr>
          <w:p w:rsidRPr="003773EB" w:rsidR="003773EB" w:rsidP="00722A86" w:rsidRDefault="003773EB" w14:paraId="25726B4B" w14:textId="77777777">
            <w:pPr>
              <w:tabs>
                <w:tab w:val="left" w:pos="0"/>
              </w:tabs>
              <w:suppressAutoHyphens/>
              <w:autoSpaceDE w:val="0"/>
              <w:snapToGrid w:val="0"/>
              <w:spacing w:line="240" w:lineRule="atLeast"/>
              <w:jc w:val="right"/>
              <w:rPr>
                <w:rFonts w:ascii="Times New Roman" w:hAnsi="Times New Roman"/>
                <w:b/>
                <w:lang w:eastAsia="ar-SA"/>
              </w:rPr>
            </w:pPr>
            <w:r w:rsidRPr="003773EB">
              <w:rPr>
                <w:rFonts w:ascii="Times New Roman" w:hAnsi="Times New Roman"/>
                <w:b/>
                <w:lang w:eastAsia="ar-SA"/>
              </w:rPr>
              <w:t xml:space="preserve"> </w:t>
            </w:r>
          </w:p>
        </w:tc>
        <w:tc>
          <w:tcPr>
            <w:tcW w:w="1080" w:type="dxa"/>
            <w:tcBorders>
              <w:top w:val="single" w:color="000000" w:sz="4" w:space="0"/>
              <w:left w:val="single" w:color="000000" w:sz="4" w:space="0"/>
              <w:bottom w:val="single" w:color="000000" w:sz="4" w:space="0"/>
              <w:right w:val="single" w:color="000000" w:sz="4" w:space="0"/>
            </w:tcBorders>
            <w:hideMark/>
          </w:tcPr>
          <w:p w:rsidRPr="003773EB" w:rsidR="003773EB" w:rsidP="00722A86" w:rsidRDefault="003773EB" w14:paraId="318AF5BD" w14:textId="77777777">
            <w:pPr>
              <w:tabs>
                <w:tab w:val="left" w:pos="0"/>
              </w:tabs>
              <w:suppressAutoHyphens/>
              <w:autoSpaceDE w:val="0"/>
              <w:snapToGrid w:val="0"/>
              <w:spacing w:line="240" w:lineRule="atLeast"/>
              <w:jc w:val="right"/>
              <w:rPr>
                <w:rFonts w:ascii="Times New Roman" w:hAnsi="Times New Roman"/>
                <w:b/>
              </w:rPr>
            </w:pPr>
            <w:r w:rsidRPr="003773EB">
              <w:rPr>
                <w:rFonts w:ascii="Times New Roman" w:hAnsi="Times New Roman"/>
                <w:b/>
              </w:rPr>
              <w:t>406,969</w:t>
            </w:r>
          </w:p>
        </w:tc>
        <w:tc>
          <w:tcPr>
            <w:tcW w:w="135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3B023046" w14:textId="77777777">
            <w:pPr>
              <w:tabs>
                <w:tab w:val="left" w:pos="0"/>
              </w:tabs>
              <w:suppressAutoHyphens/>
              <w:autoSpaceDE w:val="0"/>
              <w:snapToGrid w:val="0"/>
              <w:spacing w:line="240" w:lineRule="atLeast"/>
              <w:jc w:val="right"/>
              <w:rPr>
                <w:rFonts w:ascii="Times New Roman" w:hAnsi="Times New Roman"/>
                <w:b/>
              </w:rPr>
            </w:pPr>
            <w:r w:rsidRPr="003773EB">
              <w:rPr>
                <w:rFonts w:ascii="Times New Roman" w:hAnsi="Times New Roman"/>
                <w:b/>
              </w:rPr>
              <w:t xml:space="preserve"> </w:t>
            </w:r>
          </w:p>
        </w:tc>
        <w:tc>
          <w:tcPr>
            <w:tcW w:w="153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5E02B463" w14:textId="77777777">
            <w:pPr>
              <w:tabs>
                <w:tab w:val="left" w:pos="0"/>
              </w:tabs>
              <w:suppressAutoHyphens/>
              <w:autoSpaceDE w:val="0"/>
              <w:snapToGrid w:val="0"/>
              <w:spacing w:line="240" w:lineRule="atLeast"/>
              <w:jc w:val="right"/>
              <w:rPr>
                <w:rFonts w:ascii="Times New Roman" w:hAnsi="Times New Roman"/>
                <w:b/>
              </w:rPr>
            </w:pPr>
          </w:p>
        </w:tc>
        <w:tc>
          <w:tcPr>
            <w:tcW w:w="1890" w:type="dxa"/>
            <w:tcBorders>
              <w:top w:val="single" w:color="000000" w:sz="4" w:space="0"/>
              <w:left w:val="single" w:color="000000" w:sz="4" w:space="0"/>
              <w:bottom w:val="single" w:color="000000" w:sz="4" w:space="0"/>
              <w:right w:val="single" w:color="000000" w:sz="4" w:space="0"/>
            </w:tcBorders>
          </w:tcPr>
          <w:p w:rsidRPr="003773EB" w:rsidR="003773EB" w:rsidP="00722A86" w:rsidRDefault="003773EB" w14:paraId="28CF1455" w14:textId="77777777">
            <w:pPr>
              <w:tabs>
                <w:tab w:val="left" w:pos="0"/>
              </w:tabs>
              <w:suppressAutoHyphens/>
              <w:autoSpaceDE w:val="0"/>
              <w:snapToGrid w:val="0"/>
              <w:spacing w:line="240" w:lineRule="atLeast"/>
              <w:jc w:val="right"/>
              <w:rPr>
                <w:rFonts w:ascii="Times New Roman" w:hAnsi="Times New Roman"/>
                <w:b/>
              </w:rPr>
            </w:pPr>
            <w:r w:rsidRPr="003773EB">
              <w:rPr>
                <w:rFonts w:ascii="Times New Roman" w:hAnsi="Times New Roman"/>
                <w:b/>
              </w:rPr>
              <w:t>$42,584,880***</w:t>
            </w:r>
          </w:p>
        </w:tc>
      </w:tr>
    </w:tbl>
    <w:p w:rsidR="00C23140" w:rsidP="001072FC" w:rsidRDefault="00BF6395" w14:paraId="0F7BED5B" w14:textId="77777777">
      <w:pPr>
        <w:tabs>
          <w:tab w:val="left" w:pos="1440"/>
        </w:tabs>
        <w:ind w:left="1354"/>
        <w:rPr>
          <w:rFonts w:ascii="Times New Roman" w:hAnsi="Times New Roman"/>
        </w:rPr>
      </w:pPr>
      <w:r w:rsidRPr="00BF6395">
        <w:rPr>
          <w:rFonts w:ascii="Times New Roman" w:hAnsi="Times New Roman"/>
          <w:szCs w:val="20"/>
        </w:rPr>
        <w:t xml:space="preserve">* </w:t>
      </w:r>
      <w:r w:rsidRPr="00BF6395">
        <w:rPr>
          <w:rFonts w:ascii="Times New Roman" w:hAnsi="Times New Roman"/>
        </w:rPr>
        <w:t xml:space="preserve">We based these figures by averaging the average hourly wages for </w:t>
      </w:r>
      <w:r w:rsidRPr="00BF6395">
        <w:rPr>
          <w:rFonts w:ascii="Times New Roman" w:hAnsi="Times New Roman"/>
          <w:color w:val="000000"/>
        </w:rPr>
        <w:t>Social and Human Service Assistants (</w:t>
      </w:r>
      <w:hyperlink w:history="1" r:id="rId7">
        <w:r w:rsidRPr="00BF6395">
          <w:rPr>
            <w:rFonts w:ascii="Times New Roman" w:hAnsi="Times New Roman"/>
            <w:color w:val="0000FF"/>
            <w:u w:val="single"/>
          </w:rPr>
          <w:t>https://www.bls.gov/oes/current/oes211093.htm</w:t>
        </w:r>
      </w:hyperlink>
      <w:r w:rsidRPr="00BF6395">
        <w:rPr>
          <w:rFonts w:ascii="Times New Roman" w:hAnsi="Times New Roman"/>
          <w:color w:val="000000"/>
        </w:rPr>
        <w:t xml:space="preserve">); average hourly wages for Lawyers </w:t>
      </w:r>
      <w:r w:rsidRPr="00BF6395">
        <w:rPr>
          <w:rFonts w:ascii="Times New Roman" w:hAnsi="Times New Roman"/>
          <w:color w:val="000000"/>
        </w:rPr>
        <w:lastRenderedPageBreak/>
        <w:t>(</w:t>
      </w:r>
      <w:hyperlink w:history="1" r:id="rId8">
        <w:r w:rsidRPr="00BF6395">
          <w:rPr>
            <w:rStyle w:val="Hyperlink"/>
            <w:rFonts w:ascii="Times New Roman" w:hAnsi="Times New Roman"/>
          </w:rPr>
          <w:t>https://www.bls.gov/oes/current/oes231011.htm</w:t>
        </w:r>
      </w:hyperlink>
      <w:r w:rsidRPr="00BF6395">
        <w:rPr>
          <w:rFonts w:ascii="Times New Roman" w:hAnsi="Times New Roman"/>
        </w:rPr>
        <w:t xml:space="preserve">); and the average U.S. worker’s hourly wages, as reported by Bureau of Labor Statistics data </w:t>
      </w:r>
      <w:r w:rsidRPr="00BF6395">
        <w:rPr>
          <w:rFonts w:ascii="Times New Roman" w:hAnsi="Times New Roman"/>
          <w:color w:val="0033CC"/>
        </w:rPr>
        <w:t>(</w:t>
      </w:r>
      <w:hyperlink w:history="1" w:anchor="00-0000" r:id="rId9">
        <w:r w:rsidRPr="00BF6395">
          <w:rPr>
            <w:rFonts w:ascii="Times New Roman" w:hAnsi="Times New Roman"/>
            <w:color w:val="0033CC"/>
            <w:u w:val="single"/>
          </w:rPr>
          <w:t>https://www.bls.gov/oes/current/oes_nat.htm#00-0000</w:t>
        </w:r>
      </w:hyperlink>
      <w:r w:rsidRPr="00BF6395">
        <w:rPr>
          <w:rFonts w:ascii="Times New Roman" w:hAnsi="Times New Roman"/>
        </w:rPr>
        <w:t>)</w:t>
      </w:r>
      <w:r w:rsidR="00C23140">
        <w:rPr>
          <w:rFonts w:ascii="Times New Roman" w:hAnsi="Times New Roman"/>
        </w:rPr>
        <w:t>.</w:t>
      </w:r>
    </w:p>
    <w:p w:rsidR="00C23140" w:rsidP="001072FC" w:rsidRDefault="00C23140" w14:paraId="5491B9E4" w14:textId="77777777">
      <w:pPr>
        <w:tabs>
          <w:tab w:val="left" w:pos="1440"/>
        </w:tabs>
        <w:ind w:left="1354"/>
        <w:rPr>
          <w:rFonts w:ascii="Times New Roman" w:hAnsi="Times New Roman"/>
        </w:rPr>
      </w:pPr>
    </w:p>
    <w:p w:rsidRPr="00BF6395" w:rsidR="00BF6395" w:rsidP="001072FC" w:rsidRDefault="00C23140" w14:paraId="12A914DB" w14:textId="2DB55FC5">
      <w:pPr>
        <w:tabs>
          <w:tab w:val="left" w:pos="1440"/>
        </w:tabs>
        <w:ind w:left="1354"/>
        <w:rPr>
          <w:rFonts w:ascii="Times New Roman" w:hAnsi="Times New Roman"/>
        </w:rPr>
      </w:pPr>
      <w:r>
        <w:rPr>
          <w:rFonts w:ascii="Times New Roman" w:hAnsi="Times New Roman"/>
        </w:rPr>
        <w:t xml:space="preserve">** </w:t>
      </w:r>
      <w:r w:rsidRPr="009C052F">
        <w:rPr>
          <w:rFonts w:ascii="Times New Roman" w:hAnsi="Times New Roman" w:eastAsia="SimSun"/>
          <w:snapToGrid/>
          <w:lang w:eastAsia="ar-SA"/>
        </w:rPr>
        <w:t>** We based this figure on averaging both the average FY 202</w:t>
      </w:r>
      <w:r>
        <w:rPr>
          <w:rFonts w:ascii="Times New Roman" w:hAnsi="Times New Roman" w:eastAsia="SimSun"/>
          <w:snapToGrid/>
          <w:lang w:eastAsia="ar-SA"/>
        </w:rPr>
        <w:t xml:space="preserve">2 </w:t>
      </w:r>
      <w:r w:rsidRPr="009C052F">
        <w:rPr>
          <w:rFonts w:ascii="Times New Roman" w:hAnsi="Times New Roman" w:eastAsia="SimSun"/>
          <w:snapToGrid/>
          <w:lang w:eastAsia="ar-SA"/>
        </w:rPr>
        <w:t>wait times for field offices and teleservice centers, based on SSA’s current management information data</w:t>
      </w:r>
      <w:r w:rsidRPr="00BF6395" w:rsidR="00BF6395">
        <w:rPr>
          <w:rFonts w:ascii="Times New Roman" w:hAnsi="Times New Roman"/>
        </w:rPr>
        <w:t xml:space="preserve"> </w:t>
      </w:r>
    </w:p>
    <w:p w:rsidRPr="00BF6395" w:rsidR="00BF6395" w:rsidP="00BF6395" w:rsidRDefault="00BF6395" w14:paraId="7B91C00A" w14:textId="77777777">
      <w:pPr>
        <w:autoSpaceDE w:val="0"/>
        <w:autoSpaceDN w:val="0"/>
        <w:adjustRightInd w:val="0"/>
        <w:ind w:left="1354"/>
        <w:rPr>
          <w:rFonts w:ascii="Times New Roman" w:hAnsi="Times New Roman"/>
        </w:rPr>
      </w:pPr>
    </w:p>
    <w:p w:rsidR="00BF6395" w:rsidP="00BF6395" w:rsidRDefault="00BF6395" w14:paraId="21813F76" w14:textId="2EF799EC">
      <w:pPr>
        <w:autoSpaceDE w:val="0"/>
        <w:autoSpaceDN w:val="0"/>
        <w:adjustRightInd w:val="0"/>
        <w:ind w:left="1354"/>
        <w:rPr>
          <w:rFonts w:ascii="Times New Roman" w:hAnsi="Times New Roman"/>
          <w:b/>
          <w:u w:val="single"/>
        </w:rPr>
      </w:pPr>
      <w:r w:rsidRPr="00BF6395">
        <w:rPr>
          <w:rFonts w:ascii="Times New Roman" w:hAnsi="Times New Roman"/>
        </w:rPr>
        <w:t>**</w:t>
      </w:r>
      <w:r w:rsidR="00C23140">
        <w:rPr>
          <w:rFonts w:ascii="Times New Roman" w:hAnsi="Times New Roman"/>
        </w:rPr>
        <w:t>*</w:t>
      </w:r>
      <w:r w:rsidRPr="00BF6395">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F6395">
        <w:rPr>
          <w:rFonts w:ascii="Times New Roman" w:hAnsi="Times New Roman"/>
          <w:b/>
          <w:u w:val="single"/>
        </w:rPr>
        <w:t>There is no actual charge to respondents to complete the application</w:t>
      </w:r>
      <w:r>
        <w:rPr>
          <w:rFonts w:ascii="Times New Roman" w:hAnsi="Times New Roman"/>
          <w:b/>
          <w:u w:val="single"/>
        </w:rPr>
        <w:t>.</w:t>
      </w:r>
    </w:p>
    <w:p w:rsidR="001072FC" w:rsidP="00BF6395" w:rsidRDefault="001072FC" w14:paraId="0FF2F58D" w14:textId="77777777">
      <w:pPr>
        <w:autoSpaceDE w:val="0"/>
        <w:autoSpaceDN w:val="0"/>
        <w:adjustRightInd w:val="0"/>
        <w:ind w:left="1354"/>
        <w:rPr>
          <w:rFonts w:ascii="Times New Roman" w:hAnsi="Times New Roman"/>
          <w:b/>
          <w:u w:val="single"/>
        </w:rPr>
      </w:pPr>
    </w:p>
    <w:tbl>
      <w:tblPr>
        <w:tblW w:w="8190" w:type="dxa"/>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3"/>
        <w:gridCol w:w="1560"/>
        <w:gridCol w:w="1515"/>
        <w:gridCol w:w="1558"/>
        <w:gridCol w:w="2114"/>
      </w:tblGrid>
      <w:tr w:rsidRPr="000C5577" w:rsidR="00FB4FB0" w:rsidTr="00722A86" w14:paraId="577B8997" w14:textId="77777777">
        <w:tc>
          <w:tcPr>
            <w:tcW w:w="1443" w:type="dxa"/>
            <w:shd w:val="clear" w:color="auto" w:fill="auto"/>
          </w:tcPr>
          <w:p w:rsidRPr="00FB4FB0" w:rsidR="00FB4FB0" w:rsidP="000C5577" w:rsidRDefault="00FB4FB0" w14:paraId="766C6735" w14:textId="77777777">
            <w:pPr>
              <w:widowControl/>
              <w:suppressAutoHyphens/>
              <w:spacing w:line="100" w:lineRule="atLeast"/>
              <w:rPr>
                <w:rFonts w:ascii="Times New Roman" w:hAnsi="Times New Roman"/>
                <w:snapToGrid/>
                <w:kern w:val="1"/>
                <w:lang w:eastAsia="ar-SA"/>
              </w:rPr>
            </w:pPr>
            <w:r w:rsidRPr="00FB4FB0">
              <w:rPr>
                <w:rFonts w:ascii="Times New Roman" w:hAnsi="Times New Roman"/>
                <w:snapToGrid/>
                <w:kern w:val="1"/>
                <w:lang w:eastAsia="ar-SA"/>
              </w:rPr>
              <w:t>Total Number of Respondents Who Visit a Field Office</w:t>
            </w:r>
          </w:p>
        </w:tc>
        <w:tc>
          <w:tcPr>
            <w:tcW w:w="1560" w:type="dxa"/>
            <w:shd w:val="clear" w:color="auto" w:fill="auto"/>
          </w:tcPr>
          <w:p w:rsidRPr="00FB4FB0" w:rsidR="00FB4FB0" w:rsidP="000C5577" w:rsidRDefault="00FB4FB0" w14:paraId="37C05830" w14:textId="77777777">
            <w:pPr>
              <w:widowControl/>
              <w:suppressAutoHyphens/>
              <w:spacing w:line="100" w:lineRule="atLeast"/>
              <w:rPr>
                <w:rFonts w:ascii="Times New Roman" w:hAnsi="Times New Roman"/>
                <w:snapToGrid/>
                <w:kern w:val="1"/>
                <w:lang w:eastAsia="ar-SA"/>
              </w:rPr>
            </w:pPr>
            <w:r w:rsidRPr="00FB4FB0">
              <w:rPr>
                <w:rFonts w:ascii="Times New Roman" w:hAnsi="Times New Roman"/>
                <w:snapToGrid/>
                <w:kern w:val="1"/>
                <w:lang w:eastAsia="ar-SA"/>
              </w:rPr>
              <w:t>Frequency of Response</w:t>
            </w:r>
          </w:p>
        </w:tc>
        <w:tc>
          <w:tcPr>
            <w:tcW w:w="1515" w:type="dxa"/>
            <w:shd w:val="clear" w:color="auto" w:fill="auto"/>
          </w:tcPr>
          <w:p w:rsidRPr="00FB4FB0" w:rsidR="00FB4FB0" w:rsidP="000C5577" w:rsidRDefault="00FB4FB0" w14:paraId="6903EDB2" w14:textId="77777777">
            <w:pPr>
              <w:widowControl/>
              <w:suppressAutoHyphens/>
              <w:spacing w:line="100" w:lineRule="atLeast"/>
              <w:rPr>
                <w:rFonts w:ascii="Times New Roman" w:hAnsi="Times New Roman"/>
                <w:snapToGrid/>
                <w:kern w:val="1"/>
                <w:lang w:eastAsia="ar-SA"/>
              </w:rPr>
            </w:pPr>
            <w:r w:rsidRPr="00FB4FB0">
              <w:rPr>
                <w:rFonts w:ascii="Times New Roman" w:hAnsi="Times New Roman"/>
                <w:snapToGrid/>
                <w:kern w:val="1"/>
                <w:lang w:eastAsia="ar-SA"/>
              </w:rPr>
              <w:t>Average One-Way Travel Time to a Field Office (minutes)</w:t>
            </w:r>
          </w:p>
        </w:tc>
        <w:tc>
          <w:tcPr>
            <w:tcW w:w="1558" w:type="dxa"/>
            <w:shd w:val="clear" w:color="auto" w:fill="auto"/>
          </w:tcPr>
          <w:p w:rsidRPr="00FB4FB0" w:rsidR="00FB4FB0" w:rsidP="000C5577" w:rsidRDefault="00FB4FB0" w14:paraId="56C2B1B6" w14:textId="77777777">
            <w:pPr>
              <w:widowControl/>
              <w:suppressAutoHyphens/>
              <w:spacing w:line="100" w:lineRule="atLeast"/>
              <w:rPr>
                <w:rFonts w:ascii="Times New Roman" w:hAnsi="Times New Roman"/>
                <w:snapToGrid/>
                <w:kern w:val="1"/>
                <w:lang w:eastAsia="ar-SA"/>
              </w:rPr>
            </w:pPr>
            <w:r w:rsidRPr="00FB4FB0">
              <w:rPr>
                <w:rFonts w:ascii="Times New Roman" w:hAnsi="Times New Roman"/>
                <w:snapToGrid/>
                <w:kern w:val="1"/>
                <w:lang w:eastAsia="ar-SA"/>
              </w:rPr>
              <w:t>Estimated Total Travel Time to a Field Office (hours)</w:t>
            </w:r>
          </w:p>
        </w:tc>
        <w:tc>
          <w:tcPr>
            <w:tcW w:w="2114" w:type="dxa"/>
            <w:shd w:val="clear" w:color="auto" w:fill="auto"/>
          </w:tcPr>
          <w:p w:rsidRPr="00FB4FB0" w:rsidR="00FB4FB0" w:rsidP="000C5577" w:rsidRDefault="00FB4FB0" w14:paraId="06286A1D" w14:textId="77777777">
            <w:pPr>
              <w:widowControl/>
              <w:suppressAutoHyphens/>
              <w:spacing w:line="100" w:lineRule="atLeast"/>
              <w:rPr>
                <w:rFonts w:ascii="Times New Roman" w:hAnsi="Times New Roman"/>
                <w:snapToGrid/>
                <w:kern w:val="1"/>
                <w:lang w:eastAsia="ar-SA"/>
              </w:rPr>
            </w:pPr>
            <w:r w:rsidRPr="00FB4FB0">
              <w:rPr>
                <w:rFonts w:ascii="Times New Roman" w:hAnsi="Times New Roman"/>
                <w:snapToGrid/>
                <w:kern w:val="1"/>
                <w:lang w:eastAsia="ar-SA"/>
              </w:rPr>
              <w:t>Total Annual Opportunity Cost for Travel Time (dollars)****</w:t>
            </w:r>
          </w:p>
        </w:tc>
      </w:tr>
      <w:tr w:rsidRPr="000C5577" w:rsidR="00FB4FB0" w:rsidTr="00722A86" w14:paraId="680D18E3" w14:textId="77777777">
        <w:tc>
          <w:tcPr>
            <w:tcW w:w="1443" w:type="dxa"/>
            <w:shd w:val="clear" w:color="auto" w:fill="auto"/>
          </w:tcPr>
          <w:p w:rsidRPr="00FB4FB0" w:rsidR="00FB4FB0" w:rsidP="000C5577" w:rsidRDefault="00BC359A" w14:paraId="395A4265" w14:textId="592C1852">
            <w:pPr>
              <w:widowControl/>
              <w:suppressAutoHyphens/>
              <w:spacing w:line="100" w:lineRule="atLeast"/>
              <w:jc w:val="right"/>
              <w:rPr>
                <w:rFonts w:ascii="Times New Roman" w:hAnsi="Times New Roman"/>
                <w:snapToGrid/>
                <w:kern w:val="1"/>
                <w:lang w:eastAsia="ar-SA"/>
              </w:rPr>
            </w:pPr>
            <w:r>
              <w:rPr>
                <w:rFonts w:ascii="Times New Roman" w:hAnsi="Times New Roman"/>
                <w:b/>
              </w:rPr>
              <w:t>1,957,000</w:t>
            </w:r>
          </w:p>
        </w:tc>
        <w:tc>
          <w:tcPr>
            <w:tcW w:w="1560" w:type="dxa"/>
            <w:shd w:val="clear" w:color="auto" w:fill="auto"/>
          </w:tcPr>
          <w:p w:rsidRPr="00FB4FB0" w:rsidR="00FB4FB0" w:rsidP="000C5577" w:rsidRDefault="00FB4FB0" w14:paraId="56B1DCAE" w14:textId="77777777">
            <w:pPr>
              <w:widowControl/>
              <w:suppressAutoHyphens/>
              <w:spacing w:line="100" w:lineRule="atLeast"/>
              <w:jc w:val="right"/>
              <w:rPr>
                <w:rFonts w:ascii="Times New Roman" w:hAnsi="Times New Roman"/>
                <w:snapToGrid/>
                <w:kern w:val="1"/>
                <w:lang w:eastAsia="ar-SA"/>
              </w:rPr>
            </w:pPr>
            <w:r w:rsidRPr="00FB4FB0">
              <w:rPr>
                <w:rFonts w:ascii="Times New Roman" w:hAnsi="Times New Roman"/>
                <w:snapToGrid/>
                <w:kern w:val="1"/>
                <w:lang w:eastAsia="ar-SA"/>
              </w:rPr>
              <w:t>1</w:t>
            </w:r>
          </w:p>
        </w:tc>
        <w:tc>
          <w:tcPr>
            <w:tcW w:w="1515" w:type="dxa"/>
            <w:shd w:val="clear" w:color="auto" w:fill="auto"/>
          </w:tcPr>
          <w:p w:rsidRPr="00FB4FB0" w:rsidR="00FB4FB0" w:rsidP="000C5577" w:rsidRDefault="00FB4FB0" w14:paraId="006BDDB3" w14:textId="77777777">
            <w:pPr>
              <w:widowControl/>
              <w:suppressAutoHyphens/>
              <w:spacing w:line="100" w:lineRule="atLeast"/>
              <w:jc w:val="right"/>
              <w:rPr>
                <w:rFonts w:ascii="Times New Roman" w:hAnsi="Times New Roman"/>
                <w:snapToGrid/>
                <w:kern w:val="1"/>
                <w:lang w:eastAsia="ar-SA"/>
              </w:rPr>
            </w:pPr>
            <w:r w:rsidRPr="00FB4FB0">
              <w:rPr>
                <w:rFonts w:ascii="Times New Roman" w:hAnsi="Times New Roman"/>
                <w:snapToGrid/>
                <w:kern w:val="1"/>
                <w:lang w:eastAsia="ar-SA"/>
              </w:rPr>
              <w:t>30</w:t>
            </w:r>
          </w:p>
        </w:tc>
        <w:tc>
          <w:tcPr>
            <w:tcW w:w="1558" w:type="dxa"/>
            <w:shd w:val="clear" w:color="auto" w:fill="auto"/>
          </w:tcPr>
          <w:p w:rsidRPr="00FB4FB0" w:rsidR="00FB4FB0" w:rsidP="000C5577" w:rsidRDefault="00BC359A" w14:paraId="4524D160" w14:textId="590C9055">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97,850</w:t>
            </w:r>
          </w:p>
        </w:tc>
        <w:tc>
          <w:tcPr>
            <w:tcW w:w="2114" w:type="dxa"/>
            <w:shd w:val="clear" w:color="auto" w:fill="auto"/>
          </w:tcPr>
          <w:p w:rsidRPr="00FB4FB0" w:rsidR="00FB4FB0" w:rsidP="000C5577" w:rsidRDefault="00FB4FB0" w14:paraId="3081364E" w14:textId="214714AA">
            <w:pPr>
              <w:widowControl/>
              <w:suppressAutoHyphens/>
              <w:spacing w:line="100" w:lineRule="atLeast"/>
              <w:jc w:val="right"/>
              <w:rPr>
                <w:rFonts w:ascii="Times New Roman" w:hAnsi="Times New Roman"/>
                <w:snapToGrid/>
                <w:kern w:val="1"/>
                <w:lang w:eastAsia="ar-SA"/>
              </w:rPr>
            </w:pPr>
            <w:r w:rsidRPr="00FB4FB0">
              <w:rPr>
                <w:rFonts w:ascii="Times New Roman" w:hAnsi="Times New Roman"/>
                <w:snapToGrid/>
                <w:kern w:val="1"/>
                <w:lang w:eastAsia="ar-SA"/>
              </w:rPr>
              <w:t>$</w:t>
            </w:r>
            <w:r w:rsidR="00BC359A">
              <w:rPr>
                <w:rFonts w:ascii="Times New Roman" w:hAnsi="Times New Roman"/>
                <w:snapToGrid/>
                <w:kern w:val="1"/>
                <w:lang w:eastAsia="ar-SA"/>
              </w:rPr>
              <w:t>3,816,150</w:t>
            </w:r>
            <w:r w:rsidRPr="00FB4FB0">
              <w:rPr>
                <w:rFonts w:ascii="Times New Roman" w:hAnsi="Times New Roman"/>
                <w:snapToGrid/>
                <w:kern w:val="1"/>
                <w:lang w:eastAsia="ar-SA"/>
              </w:rPr>
              <w:t>****</w:t>
            </w:r>
          </w:p>
        </w:tc>
      </w:tr>
    </w:tbl>
    <w:p w:rsidR="00722A86" w:rsidP="001072FC" w:rsidRDefault="00722A86" w14:paraId="5980B267" w14:textId="77777777">
      <w:pPr>
        <w:ind w:left="1350"/>
        <w:rPr>
          <w:rFonts w:ascii="Times New Roman" w:hAnsi="Times New Roman"/>
        </w:rPr>
      </w:pPr>
      <w:r>
        <w:rPr>
          <w:rFonts w:ascii="Times New Roman" w:hAnsi="Times New Roman"/>
        </w:rPr>
        <w:t>****We based this dollar amount on the Average Theoretical Hourly Cost Amount in dollars shown on the burden chart above.</w:t>
      </w:r>
    </w:p>
    <w:p w:rsidR="00722A86" w:rsidP="00722A86" w:rsidRDefault="00722A86" w14:paraId="3948EF83" w14:textId="77777777">
      <w:pPr>
        <w:ind w:left="720"/>
        <w:rPr>
          <w:rFonts w:ascii="Times New Roman" w:hAnsi="Times New Roman"/>
        </w:rPr>
      </w:pPr>
    </w:p>
    <w:p w:rsidR="00722A86" w:rsidP="001072FC" w:rsidRDefault="00722A86" w14:paraId="3E19431D" w14:textId="77777777">
      <w:pPr>
        <w:ind w:left="135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722A86" w:rsidP="00722A86" w:rsidRDefault="00722A86" w14:paraId="6A309729" w14:textId="77777777">
      <w:pPr>
        <w:ind w:left="720"/>
        <w:rPr>
          <w:rFonts w:ascii="Times New Roman" w:hAnsi="Times New Roman"/>
        </w:rPr>
      </w:pPr>
    </w:p>
    <w:p w:rsidR="00722A86" w:rsidP="00722A86" w:rsidRDefault="00722A86" w14:paraId="6523E1C0" w14:textId="77777777">
      <w:pPr>
        <w:ind w:left="1354"/>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722A86" w:rsidP="00BF6395" w:rsidRDefault="00722A86" w14:paraId="2C986522" w14:textId="77777777">
      <w:pPr>
        <w:autoSpaceDE w:val="0"/>
        <w:autoSpaceDN w:val="0"/>
        <w:adjustRightInd w:val="0"/>
        <w:ind w:left="1354"/>
        <w:rPr>
          <w:rFonts w:ascii="Times New Roman" w:hAnsi="Times New Roman"/>
          <w:b/>
          <w:u w:val="single"/>
        </w:rPr>
      </w:pPr>
    </w:p>
    <w:p w:rsidR="00BF6395" w:rsidP="00BF6395" w:rsidRDefault="00BF6395" w14:paraId="6D6C8FC8" w14:textId="731CCE12">
      <w:pPr>
        <w:tabs>
          <w:tab w:val="left" w:pos="360"/>
        </w:tabs>
        <w:ind w:left="1354"/>
        <w:rPr>
          <w:rFonts w:ascii="Times New Roman" w:hAnsi="Times New Roman"/>
          <w:b/>
        </w:rPr>
      </w:pPr>
      <w:r w:rsidRPr="00E6420B">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the </w:t>
      </w:r>
      <w:r w:rsidRPr="00F95FF1">
        <w:rPr>
          <w:rFonts w:ascii="Times New Roman" w:hAnsi="Times New Roman"/>
          <w:b/>
          <w:bCs/>
          <w:noProof/>
        </w:rPr>
        <w:t>12</w:t>
      </w:r>
      <w:r>
        <w:rPr>
          <w:rFonts w:ascii="Times New Roman" w:hAnsi="Times New Roman"/>
          <w:noProof/>
        </w:rPr>
        <w:t xml:space="preserve"> </w:t>
      </w:r>
      <w:r w:rsidRPr="00C74924">
        <w:rPr>
          <w:rFonts w:ascii="Times New Roman" w:hAnsi="Times New Roman"/>
          <w:noProof/>
        </w:rPr>
        <w:t>minutes shown in our chart above</w:t>
      </w:r>
      <w:r w:rsidRPr="00E6420B">
        <w:rPr>
          <w:rFonts w:ascii="Times New Roman" w:hAnsi="Times New Roman"/>
          <w:noProof/>
        </w:rPr>
        <w:t xml:space="preserve"> accurately shows the average burden per response for reading the instructions, gathering the facts, and answering the questions.  Based on our current management information data, the current burden information we provided is accurate</w:t>
      </w:r>
      <w:r>
        <w:rPr>
          <w:rFonts w:ascii="Times New Roman" w:hAnsi="Times New Roman"/>
        </w:rPr>
        <w:t xml:space="preserve">.  </w:t>
      </w:r>
      <w:r w:rsidRPr="00E6420B">
        <w:rPr>
          <w:rFonts w:ascii="Times New Roman" w:hAnsi="Times New Roman"/>
        </w:rPr>
        <w:t xml:space="preserve">The total burden for this ICR is </w:t>
      </w:r>
      <w:r w:rsidRPr="00F95FF1" w:rsidR="00F36A72">
        <w:rPr>
          <w:rFonts w:ascii="Times New Roman" w:hAnsi="Times New Roman"/>
          <w:b/>
          <w:bCs/>
        </w:rPr>
        <w:t>406,949</w:t>
      </w:r>
      <w:r w:rsidRPr="00E6420B">
        <w:rPr>
          <w:rFonts w:ascii="Times New Roman" w:hAnsi="Times New Roman"/>
        </w:rPr>
        <w:t xml:space="preserve"> </w:t>
      </w:r>
      <w:r w:rsidRPr="00E6420B">
        <w:rPr>
          <w:rFonts w:ascii="Times New Roman" w:hAnsi="Times New Roman"/>
        </w:rPr>
        <w:lastRenderedPageBreak/>
        <w:t xml:space="preserve">burden hours (reflecting SSA management information data), which results in an associated theoretical (not actual) opportunity cost financial burden of </w:t>
      </w:r>
      <w:r w:rsidRPr="00F95FF1">
        <w:rPr>
          <w:rFonts w:ascii="Times New Roman" w:hAnsi="Times New Roman"/>
          <w:b/>
        </w:rPr>
        <w:t>$</w:t>
      </w:r>
      <w:r w:rsidR="00BC359A">
        <w:rPr>
          <w:rFonts w:ascii="Times New Roman" w:hAnsi="Times New Roman"/>
          <w:b/>
        </w:rPr>
        <w:t>46,401,030</w:t>
      </w:r>
      <w:r w:rsidRPr="00E6420B">
        <w:rPr>
          <w:rFonts w:ascii="Times New Roman" w:hAnsi="Times New Roman"/>
        </w:rPr>
        <w:t>.  SSA does not charge respondents to complete our applications</w:t>
      </w:r>
      <w:r w:rsidRPr="00E6420B">
        <w:rPr>
          <w:rFonts w:ascii="Times New Roman" w:hAnsi="Times New Roman"/>
          <w:noProof/>
        </w:rPr>
        <w:t xml:space="preserve">. </w:t>
      </w:r>
      <w:r>
        <w:rPr>
          <w:rFonts w:ascii="Times New Roman" w:hAnsi="Times New Roman"/>
          <w:b/>
        </w:rPr>
        <w:tab/>
      </w:r>
    </w:p>
    <w:p w:rsidRPr="002E23E0" w:rsidR="003B15EC" w:rsidP="002E23E0" w:rsidRDefault="003B15EC" w14:paraId="19EDB9BE" w14:textId="77777777">
      <w:pPr>
        <w:tabs>
          <w:tab w:val="left" w:pos="360"/>
        </w:tabs>
        <w:rPr>
          <w:rFonts w:ascii="Times New Roman" w:hAnsi="Times New Roman"/>
          <w:i/>
        </w:rPr>
      </w:pPr>
    </w:p>
    <w:p w:rsidRPr="002E23E0" w:rsidR="002E23E0" w:rsidP="00C80974" w:rsidRDefault="00A45D82" w14:paraId="4FFB6EFC" w14:textId="77777777">
      <w:pPr>
        <w:ind w:left="720" w:firstLine="180"/>
        <w:rPr>
          <w:rFonts w:ascii="Times New Roman" w:hAnsi="Times New Roman"/>
        </w:rPr>
      </w:pPr>
      <w:r w:rsidRPr="001F7497">
        <w:rPr>
          <w:rFonts w:ascii="Times New Roman" w:hAnsi="Times New Roman"/>
        </w:rPr>
        <w:t>13</w:t>
      </w:r>
      <w:r w:rsidRPr="003B15EC">
        <w:rPr>
          <w:rFonts w:ascii="Times New Roman" w:hAnsi="Times New Roman"/>
          <w:b/>
        </w:rPr>
        <w:t>.</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2E23E0" w:rsidR="00A45D82" w:rsidP="00A45D82" w:rsidRDefault="00C80974" w14:paraId="7BDDA5E4" w14:textId="77777777">
      <w:pPr>
        <w:ind w:firstLine="720"/>
        <w:rPr>
          <w:rFonts w:ascii="Times New Roman" w:hAnsi="Times New Roman"/>
        </w:rPr>
      </w:pPr>
      <w:r>
        <w:rPr>
          <w:rFonts w:ascii="Times New Roman" w:hAnsi="Times New Roman"/>
        </w:rPr>
        <w:tab/>
      </w:r>
      <w:r w:rsidRPr="002E23E0" w:rsidR="00121032">
        <w:rPr>
          <w:rFonts w:ascii="Times New Roman" w:hAnsi="Times New Roman"/>
        </w:rPr>
        <w:t xml:space="preserve">This collection does not impose a known cost burden </w:t>
      </w:r>
      <w:r w:rsidRPr="002E23E0" w:rsidR="00AC39FD">
        <w:rPr>
          <w:rFonts w:ascii="Times New Roman" w:hAnsi="Times New Roman"/>
        </w:rPr>
        <w:t>on</w:t>
      </w:r>
      <w:r w:rsidRPr="002E23E0" w:rsidR="00121032">
        <w:rPr>
          <w:rFonts w:ascii="Times New Roman" w:hAnsi="Times New Roman"/>
        </w:rPr>
        <w:t xml:space="preserve"> the respondents. </w:t>
      </w:r>
      <w:r w:rsidRPr="002E23E0" w:rsidR="00A45D82">
        <w:rPr>
          <w:rFonts w:ascii="Times New Roman" w:hAnsi="Times New Roman"/>
        </w:rPr>
        <w:t xml:space="preserve">  </w:t>
      </w:r>
    </w:p>
    <w:p w:rsidR="00A45D82" w:rsidP="00A45D82" w:rsidRDefault="00A45D82" w14:paraId="01320EB3" w14:textId="77777777">
      <w:pPr>
        <w:rPr>
          <w:rFonts w:ascii="Times New Roman" w:hAnsi="Times New Roman"/>
        </w:rPr>
      </w:pPr>
    </w:p>
    <w:p w:rsidRPr="00C80974" w:rsidR="00A45D82" w:rsidP="00500077" w:rsidRDefault="00A45D82" w14:paraId="786A87AB" w14:textId="77777777">
      <w:pPr>
        <w:numPr>
          <w:ilvl w:val="0"/>
          <w:numId w:val="27"/>
        </w:numPr>
        <w:tabs>
          <w:tab w:val="clear" w:pos="360"/>
          <w:tab w:val="left" w:pos="720"/>
        </w:tabs>
        <w:ind w:left="720" w:firstLine="180"/>
        <w:rPr>
          <w:rFonts w:ascii="Times New Roman" w:hAnsi="Times New Roman"/>
        </w:rPr>
      </w:pPr>
      <w:r w:rsidRPr="00C80974">
        <w:rPr>
          <w:rFonts w:ascii="Times New Roman" w:hAnsi="Times New Roman"/>
          <w:b/>
        </w:rPr>
        <w:t>Annual Cost To Federal Government</w:t>
      </w:r>
    </w:p>
    <w:p w:rsidR="00AC75DB" w:rsidP="004E6CC6" w:rsidRDefault="00A45D82" w14:paraId="29E3B67E" w14:textId="77777777">
      <w:pPr>
        <w:ind w:left="1440"/>
        <w:rPr>
          <w:rFonts w:ascii="Times New Roman" w:hAnsi="Times New Roman"/>
          <w:color w:val="000000"/>
        </w:rPr>
      </w:pPr>
      <w:r w:rsidRPr="00500077">
        <w:rPr>
          <w:rFonts w:ascii="Times New Roman" w:hAnsi="Times New Roman"/>
        </w:rPr>
        <w:t>The annual cost to the Federal Government is approximately $</w:t>
      </w:r>
      <w:r w:rsidR="00EB7C26">
        <w:rPr>
          <w:rFonts w:ascii="Times New Roman" w:hAnsi="Times New Roman"/>
          <w:color w:val="000000"/>
        </w:rPr>
        <w:t>8,989,304</w:t>
      </w:r>
      <w:r w:rsidR="00DF5CC2">
        <w:rPr>
          <w:rFonts w:ascii="Times New Roman" w:hAnsi="Times New Roman"/>
          <w:color w:val="000000"/>
        </w:rPr>
        <w:t>.</w:t>
      </w:r>
      <w:r w:rsidRPr="004E6CC6" w:rsidR="00C80974">
        <w:rPr>
          <w:rFonts w:ascii="Times New Roman" w:hAnsi="Times New Roman"/>
        </w:rPr>
        <w:t xml:space="preserve"> </w:t>
      </w:r>
      <w:r w:rsidRPr="004E6CC6" w:rsidR="001715C4">
        <w:rPr>
          <w:rFonts w:ascii="Times New Roman" w:hAnsi="Times New Roman"/>
        </w:rPr>
        <w:t xml:space="preserve">This estimate </w:t>
      </w:r>
      <w:r w:rsidRPr="004E6CC6" w:rsidR="004E6CC6">
        <w:rPr>
          <w:rFonts w:ascii="Times New Roman" w:hAnsi="Times New Roman"/>
        </w:rPr>
        <w:t xml:space="preserve">accounts for cost from the following areas:  </w:t>
      </w:r>
    </w:p>
    <w:tbl>
      <w:tblPr>
        <w:tblW w:w="8010" w:type="dxa"/>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2627"/>
        <w:gridCol w:w="2413"/>
      </w:tblGrid>
      <w:tr w:rsidRPr="00A10AB7" w:rsidR="00AC75DB" w:rsidTr="00F95FF1" w14:paraId="20872BBE" w14:textId="77777777">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RDefault="00AC75DB" w14:paraId="1FDCB919" w14:textId="77777777">
            <w:pPr>
              <w:pStyle w:val="ListParagraph"/>
              <w:ind w:left="0"/>
              <w:rPr>
                <w:rFonts w:ascii="Times New Roman" w:hAnsi="Times New Roman"/>
                <w:b/>
                <w:bCs/>
                <w:snapToGrid/>
                <w:color w:val="000000"/>
              </w:rPr>
            </w:pPr>
            <w:r w:rsidRPr="00A10AB7">
              <w:rPr>
                <w:rFonts w:ascii="Times New Roman" w:hAnsi="Times New Roman"/>
                <w:b/>
                <w:bCs/>
                <w:color w:val="000000"/>
              </w:rPr>
              <w:t>Description of Cost Factor</w:t>
            </w:r>
          </w:p>
        </w:tc>
        <w:tc>
          <w:tcPr>
            <w:tcW w:w="2627"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71B5A5D5" w14:textId="77777777">
            <w:pPr>
              <w:pStyle w:val="ListParagraph"/>
              <w:ind w:left="0"/>
              <w:rPr>
                <w:rFonts w:ascii="Times New Roman" w:hAnsi="Times New Roman"/>
                <w:b/>
                <w:bCs/>
                <w:color w:val="000000"/>
              </w:rPr>
            </w:pPr>
            <w:r w:rsidRPr="00A10AB7">
              <w:rPr>
                <w:rFonts w:ascii="Times New Roman" w:hAnsi="Times New Roman"/>
                <w:b/>
                <w:bCs/>
                <w:color w:val="000000"/>
              </w:rPr>
              <w:t>Methodology for Estimating Cost</w:t>
            </w:r>
          </w:p>
        </w:tc>
        <w:tc>
          <w:tcPr>
            <w:tcW w:w="2413"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F95FF1" w:rsidRDefault="00AC75DB" w14:paraId="60A7CD98" w14:textId="77777777">
            <w:pPr>
              <w:pStyle w:val="ListParagraph"/>
              <w:ind w:left="0"/>
              <w:jc w:val="right"/>
              <w:rPr>
                <w:rFonts w:ascii="Times New Roman" w:hAnsi="Times New Roman"/>
                <w:b/>
                <w:bCs/>
                <w:color w:val="000000"/>
              </w:rPr>
            </w:pPr>
            <w:r w:rsidRPr="00A10AB7">
              <w:rPr>
                <w:rFonts w:ascii="Times New Roman" w:hAnsi="Times New Roman"/>
                <w:b/>
                <w:bCs/>
                <w:color w:val="000000"/>
              </w:rPr>
              <w:t>Cost in Dollars*</w:t>
            </w:r>
          </w:p>
        </w:tc>
      </w:tr>
      <w:tr w:rsidRPr="00A10AB7" w:rsidR="00AC75DB" w:rsidTr="00F95FF1" w14:paraId="57C608E6" w14:textId="77777777">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7CA5E499" w14:textId="77777777">
            <w:pPr>
              <w:pStyle w:val="ListParagraph"/>
              <w:ind w:left="0"/>
              <w:rPr>
                <w:rFonts w:ascii="Times New Roman" w:hAnsi="Times New Roman"/>
                <w:color w:val="000000"/>
              </w:rPr>
            </w:pPr>
            <w:r w:rsidRPr="00A10AB7">
              <w:rPr>
                <w:rFonts w:ascii="Times New Roman" w:hAnsi="Times New Roman"/>
                <w:color w:val="000000"/>
              </w:rPr>
              <w:t>Designing and Printing the Form</w:t>
            </w:r>
          </w:p>
        </w:tc>
        <w:tc>
          <w:tcPr>
            <w:tcW w:w="2627"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033FB3DA" w14:textId="77777777">
            <w:pPr>
              <w:pStyle w:val="ListParagraph"/>
              <w:ind w:left="0"/>
              <w:rPr>
                <w:rFonts w:ascii="Times New Roman" w:hAnsi="Times New Roman"/>
                <w:color w:val="000000"/>
              </w:rPr>
            </w:pPr>
            <w:r w:rsidRPr="00A10AB7">
              <w:rPr>
                <w:rFonts w:ascii="Times New Roman" w:hAnsi="Times New Roman"/>
                <w:color w:val="000000"/>
              </w:rPr>
              <w:t>Design Cost + Printing Cost</w:t>
            </w:r>
          </w:p>
        </w:tc>
        <w:tc>
          <w:tcPr>
            <w:tcW w:w="2413"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F95FF1" w:rsidRDefault="00AC75DB" w14:paraId="3DE365D2" w14:textId="77777777">
            <w:pPr>
              <w:pStyle w:val="ListParagraph"/>
              <w:ind w:left="0"/>
              <w:jc w:val="right"/>
              <w:rPr>
                <w:rFonts w:ascii="Times New Roman" w:hAnsi="Times New Roman"/>
                <w:color w:val="000000"/>
              </w:rPr>
            </w:pPr>
            <w:r w:rsidRPr="00A10AB7">
              <w:rPr>
                <w:rFonts w:ascii="Times New Roman" w:hAnsi="Times New Roman"/>
                <w:color w:val="000000"/>
              </w:rPr>
              <w:t>$0</w:t>
            </w:r>
            <w:r w:rsidR="00F95FF1">
              <w:rPr>
                <w:rFonts w:ascii="Times New Roman" w:hAnsi="Times New Roman"/>
                <w:color w:val="000000"/>
              </w:rPr>
              <w:t>*</w:t>
            </w:r>
          </w:p>
        </w:tc>
      </w:tr>
      <w:tr w:rsidRPr="00A10AB7" w:rsidR="00AC75DB" w:rsidTr="00F95FF1" w14:paraId="73C4194C" w14:textId="77777777">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635047B4" w14:textId="77777777">
            <w:pPr>
              <w:pStyle w:val="ListParagraph"/>
              <w:ind w:left="0"/>
              <w:rPr>
                <w:rFonts w:ascii="Times New Roman" w:hAnsi="Times New Roman"/>
                <w:color w:val="000000"/>
              </w:rPr>
            </w:pPr>
            <w:r w:rsidRPr="00A10AB7">
              <w:rPr>
                <w:rFonts w:ascii="Times New Roman" w:hAnsi="Times New Roman"/>
                <w:color w:val="000000"/>
              </w:rPr>
              <w:t>Distributing, Shipping, and Material Costs for the Form</w:t>
            </w:r>
          </w:p>
        </w:tc>
        <w:tc>
          <w:tcPr>
            <w:tcW w:w="2627"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19DBB0AA" w14:textId="77777777">
            <w:pPr>
              <w:pStyle w:val="ListParagraph"/>
              <w:ind w:left="0"/>
              <w:rPr>
                <w:rFonts w:ascii="Times New Roman" w:hAnsi="Times New Roman"/>
                <w:color w:val="000000"/>
              </w:rPr>
            </w:pPr>
            <w:r w:rsidRPr="00A10AB7">
              <w:rPr>
                <w:rFonts w:ascii="Times New Roman" w:hAnsi="Times New Roman"/>
                <w:color w:val="000000"/>
              </w:rPr>
              <w:t>Distribution + Shipping + Material Cost</w:t>
            </w:r>
          </w:p>
        </w:tc>
        <w:tc>
          <w:tcPr>
            <w:tcW w:w="2413"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F95FF1" w:rsidRDefault="00AC75DB" w14:paraId="1C152F4B" w14:textId="77777777">
            <w:pPr>
              <w:pStyle w:val="ListParagraph"/>
              <w:ind w:left="0"/>
              <w:jc w:val="right"/>
              <w:rPr>
                <w:rFonts w:ascii="Times New Roman" w:hAnsi="Times New Roman"/>
                <w:color w:val="000000"/>
              </w:rPr>
            </w:pPr>
            <w:r w:rsidRPr="00A10AB7">
              <w:rPr>
                <w:rFonts w:ascii="Times New Roman" w:hAnsi="Times New Roman"/>
                <w:color w:val="000000"/>
              </w:rPr>
              <w:t>$0</w:t>
            </w:r>
            <w:r w:rsidR="00F95FF1">
              <w:rPr>
                <w:rFonts w:ascii="Times New Roman" w:hAnsi="Times New Roman"/>
                <w:color w:val="000000"/>
              </w:rPr>
              <w:t>*</w:t>
            </w:r>
          </w:p>
        </w:tc>
      </w:tr>
      <w:tr w:rsidRPr="00A10AB7" w:rsidR="00AC75DB" w:rsidTr="00F95FF1" w14:paraId="7DF9E5C8" w14:textId="77777777">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450B7CA2" w14:textId="77777777">
            <w:pPr>
              <w:pStyle w:val="ListParagraph"/>
              <w:ind w:left="0"/>
              <w:rPr>
                <w:rFonts w:ascii="Times New Roman" w:hAnsi="Times New Roman"/>
                <w:color w:val="000000"/>
              </w:rPr>
            </w:pPr>
            <w:r w:rsidRPr="00A10AB7">
              <w:rPr>
                <w:rFonts w:ascii="Times New Roman" w:hAnsi="Times New Roman"/>
                <w:color w:val="000000"/>
              </w:rPr>
              <w:t>SSA Employee (e.g., field office, 800 number, DDS staff) Information Collection and Processing Time</w:t>
            </w:r>
          </w:p>
        </w:tc>
        <w:tc>
          <w:tcPr>
            <w:tcW w:w="2627"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64B92EC9" w14:textId="77777777">
            <w:pPr>
              <w:pStyle w:val="ListParagraph"/>
              <w:ind w:left="0"/>
              <w:rPr>
                <w:rFonts w:ascii="Times New Roman" w:hAnsi="Times New Roman"/>
                <w:color w:val="000000"/>
              </w:rPr>
            </w:pPr>
            <w:r w:rsidRPr="00A10AB7">
              <w:rPr>
                <w:rFonts w:ascii="Times New Roman" w:hAnsi="Times New Roman"/>
                <w:color w:val="000000"/>
              </w:rPr>
              <w:t>GS-9 employee x # of responses x processing time</w:t>
            </w:r>
          </w:p>
        </w:tc>
        <w:tc>
          <w:tcPr>
            <w:tcW w:w="2413"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F95FF1" w:rsidRDefault="00AC75DB" w14:paraId="2F44D05A" w14:textId="77777777">
            <w:pPr>
              <w:pStyle w:val="ListParagraph"/>
              <w:ind w:left="0"/>
              <w:jc w:val="right"/>
              <w:rPr>
                <w:rFonts w:ascii="Times New Roman" w:hAnsi="Times New Roman"/>
                <w:color w:val="000000"/>
              </w:rPr>
            </w:pPr>
            <w:r w:rsidRPr="00A10AB7">
              <w:rPr>
                <w:rFonts w:ascii="Times New Roman" w:hAnsi="Times New Roman"/>
                <w:color w:val="000000"/>
              </w:rPr>
              <w:t>$</w:t>
            </w:r>
            <w:r w:rsidRPr="00A10AB7" w:rsidR="00731640">
              <w:rPr>
                <w:rFonts w:ascii="Times New Roman" w:hAnsi="Times New Roman"/>
                <w:color w:val="000000"/>
              </w:rPr>
              <w:t>8,985,884</w:t>
            </w:r>
          </w:p>
        </w:tc>
      </w:tr>
      <w:tr w:rsidRPr="00A10AB7" w:rsidR="00AC75DB" w:rsidTr="00F95FF1" w14:paraId="307519BA" w14:textId="77777777">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76F128BB" w14:textId="77777777">
            <w:pPr>
              <w:pStyle w:val="ListParagraph"/>
              <w:ind w:left="0"/>
              <w:rPr>
                <w:rFonts w:ascii="Times New Roman" w:hAnsi="Times New Roman"/>
                <w:color w:val="000000"/>
              </w:rPr>
            </w:pPr>
            <w:r w:rsidRPr="00A10AB7">
              <w:rPr>
                <w:rFonts w:ascii="Times New Roman" w:hAnsi="Times New Roman"/>
                <w:color w:val="000000"/>
              </w:rPr>
              <w:t>Full-Time Equivalent Costs</w:t>
            </w:r>
          </w:p>
        </w:tc>
        <w:tc>
          <w:tcPr>
            <w:tcW w:w="2627"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1CB49089" w14:textId="77777777">
            <w:pPr>
              <w:pStyle w:val="ListParagraph"/>
              <w:ind w:left="0"/>
              <w:rPr>
                <w:rFonts w:ascii="Times New Roman" w:hAnsi="Times New Roman"/>
                <w:color w:val="000000"/>
              </w:rPr>
            </w:pPr>
            <w:r w:rsidRPr="00A10AB7">
              <w:rPr>
                <w:rFonts w:ascii="Times New Roman" w:hAnsi="Times New Roman"/>
                <w:color w:val="000000"/>
              </w:rPr>
              <w:t>Out of pocket costs + Other expenses for providing this service</w:t>
            </w:r>
          </w:p>
        </w:tc>
        <w:tc>
          <w:tcPr>
            <w:tcW w:w="2413"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F95FF1" w:rsidRDefault="00AC75DB" w14:paraId="5619A252" w14:textId="77777777">
            <w:pPr>
              <w:pStyle w:val="ListParagraph"/>
              <w:ind w:left="0"/>
              <w:jc w:val="right"/>
              <w:rPr>
                <w:rFonts w:ascii="Times New Roman" w:hAnsi="Times New Roman"/>
                <w:color w:val="000000"/>
              </w:rPr>
            </w:pPr>
            <w:r w:rsidRPr="00A10AB7">
              <w:rPr>
                <w:rFonts w:ascii="Times New Roman" w:hAnsi="Times New Roman"/>
                <w:color w:val="000000"/>
              </w:rPr>
              <w:t>$0</w:t>
            </w:r>
            <w:r w:rsidR="00F95FF1">
              <w:rPr>
                <w:rFonts w:ascii="Times New Roman" w:hAnsi="Times New Roman"/>
                <w:color w:val="000000"/>
              </w:rPr>
              <w:t>*</w:t>
            </w:r>
          </w:p>
        </w:tc>
      </w:tr>
      <w:tr w:rsidRPr="00A10AB7" w:rsidR="00AC75DB" w:rsidTr="00F95FF1" w14:paraId="141EA184" w14:textId="77777777">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1768CAAA" w14:textId="77777777">
            <w:pPr>
              <w:pStyle w:val="ListParagraph"/>
              <w:ind w:left="0"/>
              <w:rPr>
                <w:rFonts w:ascii="Times New Roman" w:hAnsi="Times New Roman"/>
                <w:color w:val="000000"/>
              </w:rPr>
            </w:pPr>
            <w:r w:rsidRPr="00A10AB7">
              <w:rPr>
                <w:rFonts w:ascii="Times New Roman" w:hAnsi="Times New Roman"/>
                <w:color w:val="000000"/>
              </w:rPr>
              <w:t>Systems Development, Updating, and Maintenance</w:t>
            </w:r>
          </w:p>
        </w:tc>
        <w:tc>
          <w:tcPr>
            <w:tcW w:w="2627"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2A33AA49" w14:textId="77777777">
            <w:pPr>
              <w:pStyle w:val="ListParagraph"/>
              <w:ind w:left="0"/>
              <w:rPr>
                <w:rFonts w:ascii="Times New Roman" w:hAnsi="Times New Roman"/>
                <w:color w:val="000000"/>
              </w:rPr>
            </w:pPr>
            <w:r w:rsidRPr="00A10AB7">
              <w:rPr>
                <w:rFonts w:ascii="Times New Roman" w:hAnsi="Times New Roman"/>
                <w:color w:val="000000"/>
              </w:rPr>
              <w:t>GS-9 employee x man hours for development, updating, maintenance</w:t>
            </w:r>
          </w:p>
        </w:tc>
        <w:tc>
          <w:tcPr>
            <w:tcW w:w="2413"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F95FF1" w:rsidRDefault="0092461D" w14:paraId="1B1873C9" w14:textId="77777777">
            <w:pPr>
              <w:pStyle w:val="ListParagraph"/>
              <w:ind w:left="0"/>
              <w:jc w:val="right"/>
              <w:rPr>
                <w:rFonts w:ascii="Times New Roman" w:hAnsi="Times New Roman"/>
                <w:color w:val="000000"/>
              </w:rPr>
            </w:pPr>
            <w:r w:rsidRPr="00A10AB7">
              <w:rPr>
                <w:rFonts w:ascii="Times New Roman" w:hAnsi="Times New Roman"/>
                <w:color w:val="000000"/>
              </w:rPr>
              <w:t>$</w:t>
            </w:r>
            <w:r w:rsidR="00EB7C26">
              <w:rPr>
                <w:rFonts w:ascii="Times New Roman" w:hAnsi="Times New Roman"/>
                <w:color w:val="000000"/>
              </w:rPr>
              <w:t>3,420</w:t>
            </w:r>
          </w:p>
        </w:tc>
      </w:tr>
      <w:tr w:rsidRPr="00A10AB7" w:rsidR="00AC75DB" w:rsidTr="00F95FF1" w14:paraId="79ABBCDC" w14:textId="77777777">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762700F8" w14:textId="77777777">
            <w:pPr>
              <w:pStyle w:val="ListParagraph"/>
              <w:ind w:left="0"/>
              <w:rPr>
                <w:rFonts w:ascii="Times New Roman" w:hAnsi="Times New Roman"/>
                <w:color w:val="000000"/>
              </w:rPr>
            </w:pPr>
            <w:r w:rsidRPr="00A10AB7">
              <w:rPr>
                <w:rFonts w:ascii="Times New Roman" w:hAnsi="Times New Roman"/>
                <w:color w:val="000000"/>
              </w:rPr>
              <w:t>Quantifiable IT Costs</w:t>
            </w:r>
          </w:p>
        </w:tc>
        <w:tc>
          <w:tcPr>
            <w:tcW w:w="2627"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515D16E4" w14:textId="77777777">
            <w:pPr>
              <w:pStyle w:val="ListParagraph"/>
              <w:ind w:left="0"/>
              <w:rPr>
                <w:rFonts w:ascii="Times New Roman" w:hAnsi="Times New Roman"/>
                <w:color w:val="000000"/>
              </w:rPr>
            </w:pPr>
            <w:r w:rsidRPr="00A10AB7">
              <w:rPr>
                <w:rFonts w:ascii="Times New Roman" w:hAnsi="Times New Roman"/>
                <w:color w:val="000000"/>
              </w:rPr>
              <w:t>Any additional IT costs</w:t>
            </w:r>
          </w:p>
        </w:tc>
        <w:tc>
          <w:tcPr>
            <w:tcW w:w="2413"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F95FF1" w:rsidRDefault="00AC75DB" w14:paraId="7B43F8C6" w14:textId="77777777">
            <w:pPr>
              <w:pStyle w:val="ListParagraph"/>
              <w:ind w:left="0"/>
              <w:jc w:val="right"/>
              <w:rPr>
                <w:rFonts w:ascii="Times New Roman" w:hAnsi="Times New Roman"/>
                <w:color w:val="000000"/>
              </w:rPr>
            </w:pPr>
            <w:r w:rsidRPr="00A10AB7">
              <w:rPr>
                <w:rFonts w:ascii="Times New Roman" w:hAnsi="Times New Roman"/>
                <w:color w:val="000000"/>
              </w:rPr>
              <w:t>$0</w:t>
            </w:r>
            <w:r w:rsidR="00F95FF1">
              <w:rPr>
                <w:rFonts w:ascii="Times New Roman" w:hAnsi="Times New Roman"/>
                <w:color w:val="000000"/>
              </w:rPr>
              <w:t>*</w:t>
            </w:r>
          </w:p>
        </w:tc>
      </w:tr>
      <w:tr w:rsidRPr="00A10AB7" w:rsidR="00AC75DB" w:rsidTr="00F95FF1" w14:paraId="48A68BF6" w14:textId="77777777">
        <w:tc>
          <w:tcPr>
            <w:tcW w:w="2970"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A10AB7" w:rsidRDefault="00AC75DB" w14:paraId="4C794AB8" w14:textId="77777777">
            <w:pPr>
              <w:pStyle w:val="ListParagraph"/>
              <w:ind w:left="0"/>
              <w:rPr>
                <w:rFonts w:ascii="Times New Roman" w:hAnsi="Times New Roman"/>
                <w:b/>
                <w:bCs/>
                <w:color w:val="000000"/>
              </w:rPr>
            </w:pPr>
            <w:r w:rsidRPr="00A10AB7">
              <w:rPr>
                <w:rFonts w:ascii="Times New Roman" w:hAnsi="Times New Roman"/>
                <w:b/>
                <w:bCs/>
                <w:color w:val="000000"/>
              </w:rPr>
              <w:t>Total</w:t>
            </w:r>
          </w:p>
        </w:tc>
        <w:tc>
          <w:tcPr>
            <w:tcW w:w="2627" w:type="dxa"/>
            <w:tcBorders>
              <w:top w:val="single" w:color="auto" w:sz="4" w:space="0"/>
              <w:left w:val="single" w:color="auto" w:sz="4" w:space="0"/>
              <w:bottom w:val="single" w:color="auto" w:sz="4" w:space="0"/>
              <w:right w:val="single" w:color="auto" w:sz="4" w:space="0"/>
            </w:tcBorders>
            <w:shd w:val="clear" w:color="auto" w:fill="auto"/>
          </w:tcPr>
          <w:p w:rsidRPr="00A10AB7" w:rsidR="00AC75DB" w:rsidP="00A10AB7" w:rsidRDefault="00AC75DB" w14:paraId="643445FD" w14:textId="77777777">
            <w:pPr>
              <w:pStyle w:val="ListParagraph"/>
              <w:ind w:left="0"/>
              <w:rPr>
                <w:rFonts w:ascii="Times New Roman" w:hAnsi="Times New Roman"/>
                <w:b/>
                <w:bCs/>
                <w:color w:val="000000"/>
              </w:rPr>
            </w:pPr>
          </w:p>
        </w:tc>
        <w:tc>
          <w:tcPr>
            <w:tcW w:w="2413" w:type="dxa"/>
            <w:tcBorders>
              <w:top w:val="single" w:color="auto" w:sz="4" w:space="0"/>
              <w:left w:val="single" w:color="auto" w:sz="4" w:space="0"/>
              <w:bottom w:val="single" w:color="auto" w:sz="4" w:space="0"/>
              <w:right w:val="single" w:color="auto" w:sz="4" w:space="0"/>
            </w:tcBorders>
            <w:shd w:val="clear" w:color="auto" w:fill="auto"/>
            <w:hideMark/>
          </w:tcPr>
          <w:p w:rsidRPr="00A10AB7" w:rsidR="00AC75DB" w:rsidP="00F95FF1" w:rsidRDefault="00AC75DB" w14:paraId="446DF03F" w14:textId="77777777">
            <w:pPr>
              <w:pStyle w:val="ListParagraph"/>
              <w:ind w:left="0"/>
              <w:jc w:val="right"/>
              <w:rPr>
                <w:rFonts w:ascii="Times New Roman" w:hAnsi="Times New Roman"/>
                <w:b/>
                <w:bCs/>
                <w:color w:val="000000"/>
              </w:rPr>
            </w:pPr>
            <w:r w:rsidRPr="00A10AB7">
              <w:rPr>
                <w:rFonts w:ascii="Times New Roman" w:hAnsi="Times New Roman"/>
                <w:b/>
                <w:bCs/>
                <w:color w:val="000000"/>
              </w:rPr>
              <w:t>$</w:t>
            </w:r>
            <w:r w:rsidR="00EB7C26">
              <w:rPr>
                <w:rFonts w:ascii="Times New Roman" w:hAnsi="Times New Roman"/>
                <w:b/>
                <w:bCs/>
                <w:color w:val="000000"/>
              </w:rPr>
              <w:t>8,989,304</w:t>
            </w:r>
          </w:p>
        </w:tc>
      </w:tr>
    </w:tbl>
    <w:p w:rsidR="004A31F4" w:rsidP="00F95FF1" w:rsidRDefault="004A31F4" w14:paraId="3854257F"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4A31F4" w:rsidP="004A31F4" w:rsidRDefault="004A31F4" w14:paraId="0F2F5DC5" w14:textId="77777777">
      <w:pPr>
        <w:rPr>
          <w:rFonts w:ascii="Times New Roman" w:hAnsi="Times New Roman"/>
          <w:color w:val="000000"/>
        </w:rPr>
      </w:pPr>
    </w:p>
    <w:p w:rsidR="004A31F4" w:rsidP="004A31F4" w:rsidRDefault="004A31F4" w14:paraId="272CFFDF" w14:textId="2E9EB256">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w:t>
      </w:r>
      <w:r w:rsidR="00E9333E">
        <w:rPr>
          <w:rFonts w:ascii="Times New Roman" w:hAnsi="Times New Roman"/>
          <w:color w:val="000000"/>
        </w:rPr>
        <w:t xml:space="preserve">. </w:t>
      </w:r>
      <w:r>
        <w:rPr>
          <w:rFonts w:ascii="Times New Roman" w:hAnsi="Times New Roman"/>
          <w:color w:val="000000"/>
        </w:rPr>
        <w:t xml:space="preserve">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9260E8" w:rsidP="00C80974" w:rsidRDefault="009260E8" w14:paraId="0460D56C" w14:textId="77777777">
      <w:pPr>
        <w:ind w:left="1440"/>
        <w:rPr>
          <w:rFonts w:ascii="Times New Roman" w:hAnsi="Times New Roman"/>
        </w:rPr>
      </w:pPr>
    </w:p>
    <w:p w:rsidR="00063A05" w:rsidP="00C80974" w:rsidRDefault="00A45D82" w14:paraId="11E847AF" w14:textId="77777777">
      <w:pPr>
        <w:ind w:left="720" w:firstLine="180"/>
        <w:rPr>
          <w:rFonts w:ascii="Times New Roman" w:hAnsi="Times New Roman"/>
          <w:b/>
        </w:rPr>
      </w:pPr>
      <w:r w:rsidRPr="001F7497">
        <w:rPr>
          <w:rFonts w:ascii="Times New Roman" w:hAnsi="Times New Roman"/>
        </w:rPr>
        <w:t>15</w:t>
      </w:r>
      <w:r w:rsidRPr="0069667B">
        <w:rPr>
          <w:rFonts w:ascii="Times New Roman" w:hAnsi="Times New Roman"/>
          <w:b/>
        </w:rPr>
        <w:t>.</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9260E8" w:rsidP="00FB6F12" w:rsidRDefault="00BA1D51" w14:paraId="1712C7F0" w14:textId="5367F13F">
      <w:pPr>
        <w:pStyle w:val="NoSpacing"/>
        <w:ind w:left="1440"/>
      </w:pPr>
      <w:r w:rsidRPr="00BA1D51">
        <w:t>When we last cleared this IC in 201</w:t>
      </w:r>
      <w:r w:rsidR="006935FE">
        <w:t>8</w:t>
      </w:r>
      <w:r w:rsidRPr="00BA1D51">
        <w:t xml:space="preserve"> the burden was </w:t>
      </w:r>
      <w:r>
        <w:t>3</w:t>
      </w:r>
      <w:r w:rsidR="006935FE">
        <w:t>95</w:t>
      </w:r>
      <w:r>
        <w:t>,</w:t>
      </w:r>
      <w:r w:rsidR="006935FE">
        <w:t>116</w:t>
      </w:r>
      <w:r w:rsidRPr="00BA1D51">
        <w:t xml:space="preserve"> hours.  However, we are currently reporting a burden of </w:t>
      </w:r>
      <w:r w:rsidR="006935FE">
        <w:t>40</w:t>
      </w:r>
      <w:r w:rsidR="00A121F8">
        <w:t>6,969</w:t>
      </w:r>
      <w:r>
        <w:t xml:space="preserve">. </w:t>
      </w:r>
      <w:r w:rsidR="001072FC">
        <w:t xml:space="preserve"> </w:t>
      </w:r>
      <w:r w:rsidRPr="00AC75DB" w:rsidR="00AC75DB">
        <w:rPr>
          <w:snapToGrid w:val="0"/>
          <w:lang w:bidi="ar-SA"/>
        </w:rPr>
        <w:t xml:space="preserve">This change stems </w:t>
      </w:r>
      <w:r w:rsidR="00AC75DB">
        <w:rPr>
          <w:snapToGrid w:val="0"/>
          <w:lang w:bidi="ar-SA"/>
        </w:rPr>
        <w:t xml:space="preserve">from the </w:t>
      </w:r>
      <w:r w:rsidR="00AC75DB">
        <w:rPr>
          <w:snapToGrid w:val="0"/>
          <w:lang w:bidi="ar-SA"/>
        </w:rPr>
        <w:lastRenderedPageBreak/>
        <w:t>increase</w:t>
      </w:r>
      <w:r w:rsidRPr="00AC75DB" w:rsidR="00AC75DB">
        <w:rPr>
          <w:snapToGrid w:val="0"/>
          <w:lang w:bidi="ar-SA"/>
        </w:rPr>
        <w:t xml:space="preserve"> in the number of responses from </w:t>
      </w:r>
      <w:r w:rsidR="00AC75DB">
        <w:rPr>
          <w:snapToGrid w:val="0"/>
          <w:lang w:bidi="ar-SA"/>
        </w:rPr>
        <w:t>1,975,580</w:t>
      </w:r>
      <w:r w:rsidRPr="00AC75DB" w:rsidR="00AC75DB">
        <w:rPr>
          <w:snapToGrid w:val="0"/>
          <w:lang w:bidi="ar-SA"/>
        </w:rPr>
        <w:t xml:space="preserve"> to </w:t>
      </w:r>
      <w:r w:rsidR="00A121F8">
        <w:rPr>
          <w:snapToGrid w:val="0"/>
          <w:lang w:bidi="ar-SA"/>
        </w:rPr>
        <w:t>2,034,847</w:t>
      </w:r>
      <w:r w:rsidR="00731640">
        <w:rPr>
          <w:snapToGrid w:val="0"/>
          <w:lang w:bidi="ar-SA"/>
        </w:rPr>
        <w:t xml:space="preserve">. </w:t>
      </w:r>
      <w:r w:rsidR="001072FC">
        <w:rPr>
          <w:snapToGrid w:val="0"/>
          <w:lang w:bidi="ar-SA"/>
        </w:rPr>
        <w:t xml:space="preserve"> </w:t>
      </w:r>
      <w:r w:rsidRPr="00BA1D51">
        <w:t>There is no change to the burden time per response</w:t>
      </w:r>
      <w:r w:rsidR="006935FE">
        <w:t>.</w:t>
      </w:r>
      <w:r w:rsidR="00FB6F12">
        <w:t xml:space="preserve"> </w:t>
      </w:r>
    </w:p>
    <w:p w:rsidR="00EB7C26" w:rsidP="00FB6F12" w:rsidRDefault="00EB7C26" w14:paraId="468D00FA" w14:textId="77777777">
      <w:pPr>
        <w:pStyle w:val="NoSpacing"/>
        <w:ind w:left="1440"/>
      </w:pPr>
    </w:p>
    <w:p w:rsidRPr="00BC7F42" w:rsidR="00EB7C26" w:rsidP="00FB6F12" w:rsidRDefault="00EB7C26" w14:paraId="2A6B58E7" w14:textId="1F3A5737">
      <w:pPr>
        <w:pStyle w:val="NoSpacing"/>
        <w:ind w:left="1440"/>
      </w:pPr>
      <w:r w:rsidRPr="00EA6E0B">
        <w:rPr>
          <w:b/>
          <w:bCs/>
          <w:snapToGrid w:val="0"/>
          <w:color w:val="000000"/>
        </w:rPr>
        <w:t>* Note:</w:t>
      </w:r>
      <w:r w:rsidR="00C73BF1">
        <w:rPr>
          <w:b/>
          <w:bCs/>
          <w:snapToGrid w:val="0"/>
          <w:color w:val="000000"/>
        </w:rPr>
        <w:t xml:space="preserve">  </w:t>
      </w:r>
      <w:r w:rsidRPr="00CD58E1">
        <w:rPr>
          <w:snapToGrid w:val="0"/>
          <w:color w:val="000000"/>
        </w:rPr>
        <w:t xml:space="preserve">The total burden reflected in </w:t>
      </w:r>
      <w:r w:rsidRPr="00CD58E1">
        <w:rPr>
          <w:snapToGrid w:val="0"/>
        </w:rPr>
        <w:t>ROCIS is</w:t>
      </w:r>
      <w:r w:rsidR="00C73BF1">
        <w:rPr>
          <w:snapToGrid w:val="0"/>
        </w:rPr>
        <w:t xml:space="preserve"> </w:t>
      </w:r>
      <w:r w:rsidR="00C84DD5">
        <w:rPr>
          <w:snapToGrid w:val="0"/>
        </w:rPr>
        <w:t>2,070,420</w:t>
      </w:r>
      <w:r w:rsidRPr="00CD58E1">
        <w:rPr>
          <w:snapToGrid w:val="0"/>
        </w:rPr>
        <w:t xml:space="preserve">, while the burden cited in #12 above is </w:t>
      </w:r>
      <w:r>
        <w:rPr>
          <w:snapToGrid w:val="0"/>
        </w:rPr>
        <w:t>406,969</w:t>
      </w:r>
      <w:r w:rsidRPr="00CD58E1">
        <w:rPr>
          <w:snapToGrid w:val="0"/>
        </w:rPr>
        <w:t>.</w:t>
      </w:r>
      <w:r w:rsidR="00C73BF1">
        <w:rPr>
          <w:snapToGrid w:val="0"/>
        </w:rPr>
        <w:t xml:space="preserve">  </w:t>
      </w:r>
      <w:r w:rsidRPr="00CD58E1">
        <w:rPr>
          <w:snapToGrid w:val="0"/>
        </w:rPr>
        <w:t>This discrepancy is because the ROCIS burden reflects the following components</w:t>
      </w:r>
      <w:r w:rsidRPr="00C73BF1">
        <w:rPr>
          <w:snapToGrid w:val="0"/>
        </w:rPr>
        <w:t>:</w:t>
      </w:r>
      <w:r w:rsidRPr="00C73BF1" w:rsidR="00C73BF1">
        <w:rPr>
          <w:snapToGrid w:val="0"/>
        </w:rPr>
        <w:t xml:space="preserve">  </w:t>
      </w:r>
      <w:r w:rsidRPr="00C73BF1">
        <w:rPr>
          <w:snapToGrid w:val="0"/>
        </w:rPr>
        <w:t>f</w:t>
      </w:r>
      <w:r w:rsidRPr="00CD58E1">
        <w:rPr>
          <w:snapToGrid w:val="0"/>
        </w:rPr>
        <w:t>ield office waiting time</w:t>
      </w:r>
      <w:r w:rsidRPr="00CD58E1">
        <w:rPr>
          <w:snapToGrid w:val="0"/>
          <w:color w:val="FF0000"/>
        </w:rPr>
        <w:t xml:space="preserve"> </w:t>
      </w:r>
      <w:r w:rsidRPr="00CD58E1">
        <w:rPr>
          <w:snapToGrid w:val="0"/>
        </w:rPr>
        <w:t xml:space="preserve">+ </w:t>
      </w:r>
      <w:r w:rsidRPr="00CD58E1">
        <w:rPr>
          <w:snapToGrid w:val="0"/>
          <w:color w:val="000000"/>
        </w:rPr>
        <w:t xml:space="preserve">telephone call system wait times </w:t>
      </w:r>
      <w:r w:rsidRPr="00CD58E1">
        <w:rPr>
          <w:snapToGrid w:val="0"/>
        </w:rPr>
        <w:t xml:space="preserve">+ a </w:t>
      </w:r>
      <w:r w:rsidRPr="00CD58E1">
        <w:rPr>
          <w:snapToGrid w:val="0"/>
          <w:color w:val="000000"/>
        </w:rPr>
        <w:t>rough estimate of a 30-minute, one-way, drive burden.</w:t>
      </w:r>
      <w:r w:rsidR="00C73BF1">
        <w:rPr>
          <w:snapToGrid w:val="0"/>
          <w:color w:val="000000"/>
        </w:rPr>
        <w:t xml:space="preserve"> </w:t>
      </w:r>
      <w:r w:rsidRPr="00CD58E1">
        <w:rPr>
          <w:snapToGrid w:val="0"/>
          <w:color w:val="000000"/>
        </w:rPr>
        <w:t xml:space="preserve"> </w:t>
      </w:r>
      <w:r w:rsidRPr="00CD58E1">
        <w:rPr>
          <w:snapToGrid w:val="0"/>
        </w:rPr>
        <w:t xml:space="preserve">In contrast, the </w:t>
      </w:r>
      <w:r w:rsidRPr="00CD58E1">
        <w:rPr>
          <w:snapToGrid w:val="0"/>
          <w:color w:val="000000"/>
        </w:rPr>
        <w:t xml:space="preserve">chart in #12 </w:t>
      </w:r>
      <w:r w:rsidRPr="00CD58E1">
        <w:rPr>
          <w:snapToGrid w:val="0"/>
        </w:rPr>
        <w:t>above reflects actual burden</w:t>
      </w:r>
    </w:p>
    <w:p w:rsidRPr="00BC7F42" w:rsidR="00A45D82" w:rsidP="00A45D82" w:rsidRDefault="00C84DD5" w14:paraId="733E66D6" w14:textId="11ADE675">
      <w:pPr>
        <w:rPr>
          <w:rFonts w:ascii="Times New Roman" w:hAnsi="Times New Roman"/>
        </w:rPr>
      </w:pPr>
      <w:r>
        <w:rPr>
          <w:color w:val="000000"/>
        </w:rPr>
        <w:t xml:space="preserve"> </w:t>
      </w:r>
    </w:p>
    <w:p w:rsidR="00063A05" w:rsidP="00C80974" w:rsidRDefault="00A45D82" w14:paraId="3BFC268A" w14:textId="77777777">
      <w:pPr>
        <w:ind w:left="720" w:firstLine="180"/>
        <w:rPr>
          <w:rFonts w:ascii="Times New Roman" w:hAnsi="Times New Roman"/>
          <w:b/>
        </w:rPr>
      </w:pPr>
      <w:r w:rsidRPr="001F7497">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rsidRDefault="00C80974" w14:paraId="535F4D48" w14:textId="77777777">
      <w:pPr>
        <w:pStyle w:val="NoSpacing"/>
        <w:ind w:firstLine="720"/>
        <w:rPr>
          <w:bCs/>
          <w:iCs/>
        </w:rPr>
      </w:pPr>
      <w:r>
        <w:rPr>
          <w:bCs/>
          <w:iCs/>
        </w:rPr>
        <w:tab/>
      </w:r>
      <w:r w:rsidRPr="005256C4" w:rsidR="003B30B4">
        <w:rPr>
          <w:bCs/>
          <w:iCs/>
        </w:rPr>
        <w:t>SSA will not publish the results of the information collection.</w:t>
      </w:r>
    </w:p>
    <w:p w:rsidRPr="005256C4" w:rsidR="00A36A8A" w:rsidP="003B30B4" w:rsidRDefault="00A36A8A" w14:paraId="0A249222" w14:textId="77777777">
      <w:pPr>
        <w:pStyle w:val="NoSpacing"/>
        <w:ind w:firstLine="720"/>
        <w:rPr>
          <w:bCs/>
          <w:iCs/>
        </w:rPr>
      </w:pPr>
    </w:p>
    <w:p w:rsidR="003B30B4" w:rsidP="00C80974" w:rsidRDefault="00A45D82" w14:paraId="3806E710" w14:textId="77777777">
      <w:pPr>
        <w:ind w:left="720" w:firstLine="180"/>
        <w:rPr>
          <w:rFonts w:ascii="Times New Roman" w:hAnsi="Times New Roman"/>
        </w:rPr>
      </w:pPr>
      <w:r w:rsidRPr="001F7497">
        <w:rPr>
          <w:rFonts w:ascii="Times New Roman" w:hAnsi="Times New Roman"/>
        </w:rPr>
        <w:t>17</w:t>
      </w:r>
      <w:r w:rsidRPr="003B30B4">
        <w:rPr>
          <w:rFonts w:ascii="Times New Roman" w:hAnsi="Times New Roman"/>
          <w:b/>
        </w:rPr>
        <w:t>.</w:t>
      </w:r>
      <w:r w:rsidRPr="00BC7F42">
        <w:rPr>
          <w:rFonts w:ascii="Times New Roman" w:hAnsi="Times New Roman"/>
        </w:rPr>
        <w:tab/>
      </w:r>
      <w:r w:rsidR="003B30B4">
        <w:rPr>
          <w:rFonts w:ascii="Times New Roman" w:hAnsi="Times New Roman"/>
          <w:b/>
        </w:rPr>
        <w:t>Displaying the OMB Approval Expiration Date</w:t>
      </w:r>
    </w:p>
    <w:p w:rsidRPr="00A0770D" w:rsidR="00A0770D" w:rsidP="00A0770D" w:rsidRDefault="00A0770D" w14:paraId="7BDB19F0" w14:textId="77777777">
      <w:pPr>
        <w:pStyle w:val="NoSpacing"/>
        <w:ind w:left="1440"/>
        <w:rPr>
          <w:bCs/>
          <w:iCs/>
        </w:rPr>
      </w:pPr>
      <w:r w:rsidRPr="00A0770D">
        <w:rPr>
          <w:bCs/>
          <w:iCs/>
        </w:rPr>
        <w:t xml:space="preserve">For the paper Form SSA-11-BK,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A0770D" w:rsidR="00A0770D" w:rsidP="00A0770D" w:rsidRDefault="00A0770D" w14:paraId="1F7F172F" w14:textId="77777777">
      <w:pPr>
        <w:pStyle w:val="NoSpacing"/>
        <w:rPr>
          <w:bCs/>
          <w:iCs/>
        </w:rPr>
      </w:pPr>
    </w:p>
    <w:p w:rsidRPr="00A0770D" w:rsidR="00A0770D" w:rsidP="00A0770D" w:rsidRDefault="00A0770D" w14:paraId="69A91773" w14:textId="77777777">
      <w:pPr>
        <w:pStyle w:val="NoSpacing"/>
        <w:ind w:left="1440"/>
        <w:rPr>
          <w:bCs/>
          <w:iCs/>
        </w:rPr>
      </w:pPr>
      <w:r w:rsidRPr="00A0770D">
        <w:rPr>
          <w:bCs/>
          <w:iCs/>
        </w:rPr>
        <w:t xml:space="preserve">For the </w:t>
      </w:r>
      <w:r w:rsidR="00261AED">
        <w:rPr>
          <w:bCs/>
          <w:iCs/>
        </w:rPr>
        <w:t xml:space="preserve">Intranet </w:t>
      </w:r>
      <w:r w:rsidR="0010457C">
        <w:rPr>
          <w:bCs/>
          <w:iCs/>
        </w:rPr>
        <w:t>version of Form SSA-11-BK</w:t>
      </w:r>
      <w:r w:rsidRPr="00A0770D">
        <w:rPr>
          <w:bCs/>
          <w:iCs/>
        </w:rPr>
        <w:t>, SSA is not requesting an exception to the requirement to display the OMB approval expiration date</w:t>
      </w:r>
      <w:r w:rsidRPr="00A0770D">
        <w:rPr>
          <w:bCs/>
          <w:iCs/>
          <w:vanish/>
        </w:rPr>
        <w:t> </w:t>
      </w:r>
      <w:r w:rsidRPr="00A0770D">
        <w:rPr>
          <w:bCs/>
          <w:iCs/>
        </w:rPr>
        <w:t>.</w:t>
      </w:r>
    </w:p>
    <w:p w:rsidRPr="00BC7F42" w:rsidR="00A45D82" w:rsidP="00A45D82" w:rsidRDefault="00A45D82" w14:paraId="16F58B8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C80974" w:rsidRDefault="00A45D82" w14:paraId="64F620A4" w14:textId="77777777">
      <w:pPr>
        <w:numPr>
          <w:ilvl w:val="0"/>
          <w:numId w:val="43"/>
        </w:numPr>
        <w:ind w:firstLine="0"/>
        <w:rPr>
          <w:rFonts w:ascii="Times New Roman" w:hAnsi="Times New Roman"/>
          <w:b/>
        </w:rPr>
      </w:pPr>
      <w:r w:rsidRPr="00BC7F42">
        <w:rPr>
          <w:rFonts w:ascii="Times New Roman" w:hAnsi="Times New Roman"/>
          <w:b/>
        </w:rPr>
        <w:t>Exceptions to Certification Statement</w:t>
      </w:r>
    </w:p>
    <w:p w:rsidR="00B50FBE" w:rsidP="0041131C" w:rsidRDefault="00C80974" w14:paraId="514F1DA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FE78F8" w:rsidR="0041131C">
        <w:rPr>
          <w:rFonts w:ascii="Times New Roman" w:hAnsi="Times New Roman"/>
          <w:b w:val="0"/>
          <w:i w:val="0"/>
        </w:rPr>
        <w:t xml:space="preserve">SSA is not requesting an exception to the certification requirements at </w:t>
      </w:r>
    </w:p>
    <w:p w:rsidRPr="00FE78F8" w:rsidR="0041131C" w:rsidP="00B50FBE" w:rsidRDefault="0041131C" w14:paraId="6332577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B50FBE">
        <w:rPr>
          <w:rFonts w:ascii="Times New Roman" w:hAnsi="Times New Roman"/>
          <w:b w:val="0"/>
        </w:rPr>
        <w:t xml:space="preserve">5 CFR </w:t>
      </w:r>
      <w:r w:rsidRPr="00B50FBE" w:rsidR="00C80974">
        <w:rPr>
          <w:rFonts w:ascii="Times New Roman" w:hAnsi="Times New Roman"/>
          <w:b w:val="0"/>
        </w:rPr>
        <w:tab/>
      </w:r>
      <w:r w:rsidRPr="00B50FBE">
        <w:rPr>
          <w:rFonts w:ascii="Times New Roman" w:hAnsi="Times New Roman"/>
          <w:b w:val="0"/>
        </w:rPr>
        <w:t>1320.9</w:t>
      </w:r>
      <w:r w:rsidRPr="00FE78F8">
        <w:rPr>
          <w:rFonts w:ascii="Times New Roman" w:hAnsi="Times New Roman"/>
          <w:b w:val="0"/>
          <w:i w:val="0"/>
        </w:rPr>
        <w:t xml:space="preserve"> and related provisions at </w:t>
      </w:r>
      <w:r w:rsidRPr="00E34658">
        <w:rPr>
          <w:rFonts w:ascii="Times New Roman" w:hAnsi="Times New Roman"/>
          <w:b w:val="0"/>
        </w:rPr>
        <w:t>5 CFR 1320.8(b)(3)</w:t>
      </w:r>
      <w:r w:rsidRPr="00FE78F8">
        <w:rPr>
          <w:rFonts w:ascii="Times New Roman" w:hAnsi="Times New Roman"/>
          <w:b w:val="0"/>
          <w:i w:val="0"/>
        </w:rPr>
        <w:t xml:space="preserve">. </w:t>
      </w:r>
    </w:p>
    <w:p w:rsidRPr="00BC7F42" w:rsidR="00A45D82" w:rsidP="00A45D82" w:rsidRDefault="00A45D82" w14:paraId="1D52D729" w14:textId="77777777">
      <w:pPr>
        <w:rPr>
          <w:rFonts w:ascii="Times New Roman" w:hAnsi="Times New Roman"/>
        </w:rPr>
      </w:pPr>
    </w:p>
    <w:p w:rsidRPr="00DF15A6" w:rsidR="0041131C" w:rsidP="0041131C" w:rsidRDefault="00A45D82" w14:paraId="0E1512B2" w14:textId="77777777">
      <w:pPr>
        <w:rPr>
          <w:rFonts w:ascii="Times New Roman" w:hAnsi="Times New Roman"/>
          <w:b/>
          <w:u w:val="single"/>
        </w:rPr>
      </w:pPr>
      <w:r w:rsidRPr="0041131C">
        <w:rPr>
          <w:rFonts w:ascii="Times New Roman" w:hAnsi="Times New Roman"/>
          <w:b/>
        </w:rPr>
        <w:t xml:space="preserve">B. </w:t>
      </w:r>
      <w:r w:rsidR="00C80974">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r w:rsidR="0041131C">
        <w:rPr>
          <w:rFonts w:ascii="Times New Roman" w:hAnsi="Times New Roman"/>
        </w:rPr>
        <w:t xml:space="preserve"> </w:t>
      </w:r>
    </w:p>
    <w:p w:rsidRPr="00BC7F42" w:rsidR="0041131C" w:rsidP="0041131C" w:rsidRDefault="0041131C" w14:paraId="597ADF20" w14:textId="77777777">
      <w:pPr>
        <w:rPr>
          <w:rFonts w:ascii="Times New Roman" w:hAnsi="Times New Roman"/>
        </w:rPr>
      </w:pPr>
    </w:p>
    <w:p w:rsidRPr="00DF15A6" w:rsidR="0041131C" w:rsidP="0041131C" w:rsidRDefault="00C80974" w14:paraId="59CEABC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Pr>
          <w:rFonts w:ascii="Times New Roman" w:hAnsi="Times New Roman"/>
          <w:b w:val="0"/>
          <w:i w:val="0"/>
        </w:rPr>
        <w:tab/>
      </w:r>
      <w:r w:rsidRPr="00DF15A6" w:rsidR="0041131C">
        <w:rPr>
          <w:rFonts w:ascii="Times New Roman" w:hAnsi="Times New Roman"/>
          <w:b w:val="0"/>
          <w:i w:val="0"/>
        </w:rPr>
        <w:t xml:space="preserve">SSA does not use statistical methods for this information collection. </w:t>
      </w:r>
    </w:p>
    <w:p w:rsidRPr="00BC7F42" w:rsidR="0041131C" w:rsidP="0041131C" w:rsidRDefault="0041131C" w14:paraId="68A02936" w14:textId="77777777">
      <w:pPr>
        <w:rPr>
          <w:rFonts w:ascii="Times New Roman" w:hAnsi="Times New Roman"/>
        </w:rPr>
      </w:pPr>
    </w:p>
    <w:p w:rsidRPr="002830AA" w:rsidR="0041131C" w:rsidP="0041131C" w:rsidRDefault="0041131C" w14:paraId="6359E07F" w14:textId="77777777">
      <w:pPr>
        <w:ind w:left="720"/>
        <w:rPr>
          <w:rFonts w:ascii="Times New Roman" w:hAnsi="Times New Roman"/>
        </w:rPr>
      </w:pPr>
    </w:p>
    <w:p w:rsidR="0041131C" w:rsidP="0041131C" w:rsidRDefault="0041131C" w14:paraId="0A0646DA" w14:textId="77777777">
      <w:pPr>
        <w:rPr>
          <w:rFonts w:ascii="Times New Roman" w:hAnsi="Times New Roman"/>
        </w:rPr>
      </w:pPr>
    </w:p>
    <w:p w:rsidRPr="00BC7F42" w:rsidR="00A45D82" w:rsidP="00BB2FBF" w:rsidRDefault="00A45D82" w14:paraId="2DD8BD16" w14:textId="77777777">
      <w:pPr>
        <w:pStyle w:val="Heading6"/>
        <w:rPr>
          <w:rFonts w:ascii="Times New Roman" w:hAnsi="Times New Roman"/>
        </w:rPr>
      </w:pPr>
    </w:p>
    <w:p w:rsidRPr="00BC7F42" w:rsidR="00A45D82" w:rsidP="00A45D82" w:rsidRDefault="00A45D82" w14:paraId="6EDACF0E" w14:textId="77777777">
      <w:pPr>
        <w:rPr>
          <w:rFonts w:ascii="Times New Roman" w:hAnsi="Times New Roman"/>
        </w:rPr>
      </w:pPr>
    </w:p>
    <w:sectPr w:rsidRPr="00BC7F42" w:rsidR="00A45D82" w:rsidSect="00072ED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F532" w14:textId="77777777" w:rsidR="00715C5A" w:rsidRDefault="00715C5A">
      <w:r>
        <w:separator/>
      </w:r>
    </w:p>
  </w:endnote>
  <w:endnote w:type="continuationSeparator" w:id="0">
    <w:p w14:paraId="17129373" w14:textId="77777777" w:rsidR="00715C5A" w:rsidRDefault="0071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9444" w14:textId="77777777" w:rsidR="00C73BF1" w:rsidRDefault="00C73BF1">
    <w:pPr>
      <w:pStyle w:val="Footer"/>
      <w:jc w:val="center"/>
    </w:pPr>
    <w:r>
      <w:fldChar w:fldCharType="begin"/>
    </w:r>
    <w:r>
      <w:instrText xml:space="preserve"> PAGE   \* MERGEFORMAT </w:instrText>
    </w:r>
    <w:r>
      <w:fldChar w:fldCharType="separate"/>
    </w:r>
    <w:r>
      <w:rPr>
        <w:noProof/>
      </w:rPr>
      <w:t>2</w:t>
    </w:r>
    <w:r>
      <w:rPr>
        <w:noProof/>
      </w:rPr>
      <w:fldChar w:fldCharType="end"/>
    </w:r>
  </w:p>
  <w:p w14:paraId="5CD1ECD0" w14:textId="77777777" w:rsidR="00C73BF1" w:rsidRDefault="00C7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32A9" w14:textId="77777777" w:rsidR="00715C5A" w:rsidRDefault="00715C5A">
      <w:r>
        <w:separator/>
      </w:r>
    </w:p>
  </w:footnote>
  <w:footnote w:type="continuationSeparator" w:id="0">
    <w:p w14:paraId="71807E3D" w14:textId="77777777" w:rsidR="00715C5A" w:rsidRDefault="00715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8176EF64"/>
    <w:lvl w:ilvl="0" w:tplc="5B8EA894">
      <w:start w:val="18"/>
      <w:numFmt w:val="decimal"/>
      <w:lvlText w:val="%1."/>
      <w:lvlJc w:val="left"/>
      <w:pPr>
        <w:tabs>
          <w:tab w:val="num" w:pos="900"/>
        </w:tabs>
        <w:ind w:left="900" w:hanging="72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C43A60AA"/>
    <w:lvl w:ilvl="0">
      <w:start w:val="5"/>
      <w:numFmt w:val="decimal"/>
      <w:lvlText w:val="%1."/>
      <w:lvlJc w:val="left"/>
      <w:pPr>
        <w:tabs>
          <w:tab w:val="num" w:pos="360"/>
        </w:tabs>
        <w:ind w:left="360" w:hanging="360"/>
      </w:pPr>
      <w:rPr>
        <w:rFonts w:hint="default"/>
        <w:b w:val="0"/>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D4B83570"/>
    <w:lvl w:ilvl="0" w:tplc="8F2ADEFA">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2F2C03CA"/>
    <w:lvl w:ilvl="0">
      <w:start w:val="14"/>
      <w:numFmt w:val="decimal"/>
      <w:lvlText w:val="%1."/>
      <w:lvlJc w:val="left"/>
      <w:pPr>
        <w:tabs>
          <w:tab w:val="num" w:pos="360"/>
        </w:tabs>
        <w:ind w:left="360" w:hanging="360"/>
      </w:pPr>
      <w:rPr>
        <w:rFonts w:hint="default"/>
        <w:b w:val="0"/>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99E2F2B6"/>
    <w:lvl w:ilvl="0">
      <w:start w:val="2"/>
      <w:numFmt w:val="decimal"/>
      <w:lvlText w:val="%1."/>
      <w:lvlJc w:val="left"/>
      <w:pPr>
        <w:tabs>
          <w:tab w:val="num" w:pos="720"/>
        </w:tabs>
        <w:ind w:left="720" w:hanging="720"/>
      </w:pPr>
      <w:rPr>
        <w:rFonts w:hint="default"/>
        <w:b w:val="0"/>
      </w:rPr>
    </w:lvl>
  </w:abstractNum>
  <w:abstractNum w:abstractNumId="46" w15:restartNumberingAfterBreak="0">
    <w:nsid w:val="7A9B5E7D"/>
    <w:multiLevelType w:val="singleLevel"/>
    <w:tmpl w:val="1E9A3B34"/>
    <w:lvl w:ilvl="0">
      <w:start w:val="8"/>
      <w:numFmt w:val="decimal"/>
      <w:lvlText w:val="%1."/>
      <w:lvlJc w:val="left"/>
      <w:pPr>
        <w:tabs>
          <w:tab w:val="num" w:pos="720"/>
        </w:tabs>
        <w:ind w:left="720" w:hanging="720"/>
      </w:pPr>
      <w:rPr>
        <w:rFonts w:hint="default"/>
        <w:b w:val="0"/>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15E9C"/>
    <w:rsid w:val="000176D6"/>
    <w:rsid w:val="000222A7"/>
    <w:rsid w:val="00025216"/>
    <w:rsid w:val="0002677F"/>
    <w:rsid w:val="00030777"/>
    <w:rsid w:val="00051F95"/>
    <w:rsid w:val="00054FCA"/>
    <w:rsid w:val="00063A05"/>
    <w:rsid w:val="0006715D"/>
    <w:rsid w:val="0007189E"/>
    <w:rsid w:val="00072ED2"/>
    <w:rsid w:val="00077720"/>
    <w:rsid w:val="00077E0E"/>
    <w:rsid w:val="00082916"/>
    <w:rsid w:val="000836D9"/>
    <w:rsid w:val="00085AF8"/>
    <w:rsid w:val="00086E84"/>
    <w:rsid w:val="000958AA"/>
    <w:rsid w:val="000A5DE3"/>
    <w:rsid w:val="000A6AE3"/>
    <w:rsid w:val="000B2B68"/>
    <w:rsid w:val="000B3B12"/>
    <w:rsid w:val="000C151C"/>
    <w:rsid w:val="000C1D18"/>
    <w:rsid w:val="000C5577"/>
    <w:rsid w:val="000D032C"/>
    <w:rsid w:val="000D5F5C"/>
    <w:rsid w:val="0010457C"/>
    <w:rsid w:val="001072FC"/>
    <w:rsid w:val="00121032"/>
    <w:rsid w:val="00122763"/>
    <w:rsid w:val="00122EE2"/>
    <w:rsid w:val="00127980"/>
    <w:rsid w:val="001330FF"/>
    <w:rsid w:val="00146275"/>
    <w:rsid w:val="0015576E"/>
    <w:rsid w:val="0016049F"/>
    <w:rsid w:val="001715C4"/>
    <w:rsid w:val="00171D3C"/>
    <w:rsid w:val="00172C48"/>
    <w:rsid w:val="00180F79"/>
    <w:rsid w:val="001830E6"/>
    <w:rsid w:val="00192897"/>
    <w:rsid w:val="001A3317"/>
    <w:rsid w:val="001A65F9"/>
    <w:rsid w:val="001A770D"/>
    <w:rsid w:val="001B7CF4"/>
    <w:rsid w:val="001C458E"/>
    <w:rsid w:val="001C6D3A"/>
    <w:rsid w:val="001D0B21"/>
    <w:rsid w:val="001D3388"/>
    <w:rsid w:val="001E1076"/>
    <w:rsid w:val="001F505C"/>
    <w:rsid w:val="001F7497"/>
    <w:rsid w:val="00202C06"/>
    <w:rsid w:val="00211223"/>
    <w:rsid w:val="00213343"/>
    <w:rsid w:val="002144A5"/>
    <w:rsid w:val="002321B0"/>
    <w:rsid w:val="00240734"/>
    <w:rsid w:val="00246836"/>
    <w:rsid w:val="0026052B"/>
    <w:rsid w:val="00261AED"/>
    <w:rsid w:val="00271CE6"/>
    <w:rsid w:val="00276AAF"/>
    <w:rsid w:val="002801F8"/>
    <w:rsid w:val="002A4C30"/>
    <w:rsid w:val="002B0820"/>
    <w:rsid w:val="002B275E"/>
    <w:rsid w:val="002B5578"/>
    <w:rsid w:val="002E18CF"/>
    <w:rsid w:val="002E23E0"/>
    <w:rsid w:val="002E6C97"/>
    <w:rsid w:val="002F1C11"/>
    <w:rsid w:val="002F58AA"/>
    <w:rsid w:val="00302545"/>
    <w:rsid w:val="00323A65"/>
    <w:rsid w:val="00331821"/>
    <w:rsid w:val="00333D3D"/>
    <w:rsid w:val="00336BE0"/>
    <w:rsid w:val="003465DC"/>
    <w:rsid w:val="003469CA"/>
    <w:rsid w:val="00356E82"/>
    <w:rsid w:val="00363DB9"/>
    <w:rsid w:val="0036696D"/>
    <w:rsid w:val="003708FB"/>
    <w:rsid w:val="003773EB"/>
    <w:rsid w:val="0038050B"/>
    <w:rsid w:val="0039693B"/>
    <w:rsid w:val="003B15EC"/>
    <w:rsid w:val="003B30B4"/>
    <w:rsid w:val="003C10BD"/>
    <w:rsid w:val="003D4147"/>
    <w:rsid w:val="003E145C"/>
    <w:rsid w:val="003F3443"/>
    <w:rsid w:val="00405548"/>
    <w:rsid w:val="0041131C"/>
    <w:rsid w:val="00415A05"/>
    <w:rsid w:val="00447EE9"/>
    <w:rsid w:val="0045065A"/>
    <w:rsid w:val="004509AD"/>
    <w:rsid w:val="00454C2D"/>
    <w:rsid w:val="00467B27"/>
    <w:rsid w:val="00475350"/>
    <w:rsid w:val="00481B44"/>
    <w:rsid w:val="00484662"/>
    <w:rsid w:val="004915B5"/>
    <w:rsid w:val="004A31F4"/>
    <w:rsid w:val="004D6DEB"/>
    <w:rsid w:val="004E1250"/>
    <w:rsid w:val="004E146D"/>
    <w:rsid w:val="004E6CC6"/>
    <w:rsid w:val="00500077"/>
    <w:rsid w:val="0050197F"/>
    <w:rsid w:val="005040EC"/>
    <w:rsid w:val="00506486"/>
    <w:rsid w:val="005256C4"/>
    <w:rsid w:val="00534A46"/>
    <w:rsid w:val="0054743F"/>
    <w:rsid w:val="00557563"/>
    <w:rsid w:val="0056163C"/>
    <w:rsid w:val="005633E0"/>
    <w:rsid w:val="005721D4"/>
    <w:rsid w:val="00593A36"/>
    <w:rsid w:val="00594CB3"/>
    <w:rsid w:val="00594CFF"/>
    <w:rsid w:val="005A1198"/>
    <w:rsid w:val="005B15E5"/>
    <w:rsid w:val="005B5788"/>
    <w:rsid w:val="005C2C39"/>
    <w:rsid w:val="005C3202"/>
    <w:rsid w:val="005C66E5"/>
    <w:rsid w:val="005D4107"/>
    <w:rsid w:val="005F208A"/>
    <w:rsid w:val="006002DD"/>
    <w:rsid w:val="006013A3"/>
    <w:rsid w:val="0060193C"/>
    <w:rsid w:val="0061606F"/>
    <w:rsid w:val="006160ED"/>
    <w:rsid w:val="00626C22"/>
    <w:rsid w:val="00631F1B"/>
    <w:rsid w:val="0063304D"/>
    <w:rsid w:val="00637AF5"/>
    <w:rsid w:val="00640A26"/>
    <w:rsid w:val="006558CF"/>
    <w:rsid w:val="00663881"/>
    <w:rsid w:val="00664553"/>
    <w:rsid w:val="00672E7C"/>
    <w:rsid w:val="006806E1"/>
    <w:rsid w:val="00680D13"/>
    <w:rsid w:val="00692105"/>
    <w:rsid w:val="0069296B"/>
    <w:rsid w:val="006935FE"/>
    <w:rsid w:val="0069667B"/>
    <w:rsid w:val="006B173F"/>
    <w:rsid w:val="006B17EF"/>
    <w:rsid w:val="006B297F"/>
    <w:rsid w:val="006D6DA9"/>
    <w:rsid w:val="006F2B8B"/>
    <w:rsid w:val="006F4D0F"/>
    <w:rsid w:val="00712F1B"/>
    <w:rsid w:val="00715C5A"/>
    <w:rsid w:val="00722A86"/>
    <w:rsid w:val="007245C9"/>
    <w:rsid w:val="007256B3"/>
    <w:rsid w:val="00726D3B"/>
    <w:rsid w:val="00731640"/>
    <w:rsid w:val="00741B0D"/>
    <w:rsid w:val="00742B56"/>
    <w:rsid w:val="00745462"/>
    <w:rsid w:val="007577CE"/>
    <w:rsid w:val="00774ED1"/>
    <w:rsid w:val="007859DC"/>
    <w:rsid w:val="00794072"/>
    <w:rsid w:val="00795BAB"/>
    <w:rsid w:val="007A08D1"/>
    <w:rsid w:val="007A2DEE"/>
    <w:rsid w:val="007A5256"/>
    <w:rsid w:val="007B007C"/>
    <w:rsid w:val="007B32AB"/>
    <w:rsid w:val="007D061D"/>
    <w:rsid w:val="007D22EB"/>
    <w:rsid w:val="007D3E49"/>
    <w:rsid w:val="007D7D07"/>
    <w:rsid w:val="007E17BD"/>
    <w:rsid w:val="00806984"/>
    <w:rsid w:val="00810485"/>
    <w:rsid w:val="0081325B"/>
    <w:rsid w:val="00814772"/>
    <w:rsid w:val="00824D72"/>
    <w:rsid w:val="00825B97"/>
    <w:rsid w:val="00845130"/>
    <w:rsid w:val="0084775D"/>
    <w:rsid w:val="0086463A"/>
    <w:rsid w:val="00870ADC"/>
    <w:rsid w:val="008712E4"/>
    <w:rsid w:val="0087537A"/>
    <w:rsid w:val="008754ED"/>
    <w:rsid w:val="00891CA8"/>
    <w:rsid w:val="00892E12"/>
    <w:rsid w:val="008A570F"/>
    <w:rsid w:val="008B4B15"/>
    <w:rsid w:val="008B6774"/>
    <w:rsid w:val="008D158E"/>
    <w:rsid w:val="008E3A3A"/>
    <w:rsid w:val="008F2CCD"/>
    <w:rsid w:val="008F51D9"/>
    <w:rsid w:val="00906892"/>
    <w:rsid w:val="00911897"/>
    <w:rsid w:val="00921683"/>
    <w:rsid w:val="0092461D"/>
    <w:rsid w:val="009252AB"/>
    <w:rsid w:val="009260E8"/>
    <w:rsid w:val="00951258"/>
    <w:rsid w:val="009520F0"/>
    <w:rsid w:val="00952C5B"/>
    <w:rsid w:val="00955EC4"/>
    <w:rsid w:val="00965E6E"/>
    <w:rsid w:val="00965E7E"/>
    <w:rsid w:val="009748B6"/>
    <w:rsid w:val="00975DD8"/>
    <w:rsid w:val="009905F4"/>
    <w:rsid w:val="009A0B16"/>
    <w:rsid w:val="009B3CEC"/>
    <w:rsid w:val="009C59EC"/>
    <w:rsid w:val="009D5A45"/>
    <w:rsid w:val="009E3C50"/>
    <w:rsid w:val="009F23D6"/>
    <w:rsid w:val="009F7BB3"/>
    <w:rsid w:val="00A0770D"/>
    <w:rsid w:val="00A07874"/>
    <w:rsid w:val="00A10AB7"/>
    <w:rsid w:val="00A121F8"/>
    <w:rsid w:val="00A136DA"/>
    <w:rsid w:val="00A16127"/>
    <w:rsid w:val="00A1710D"/>
    <w:rsid w:val="00A337E4"/>
    <w:rsid w:val="00A33C65"/>
    <w:rsid w:val="00A34222"/>
    <w:rsid w:val="00A36A8A"/>
    <w:rsid w:val="00A45D82"/>
    <w:rsid w:val="00A651A7"/>
    <w:rsid w:val="00A6713D"/>
    <w:rsid w:val="00A67D76"/>
    <w:rsid w:val="00A706B8"/>
    <w:rsid w:val="00A874A0"/>
    <w:rsid w:val="00AA06A4"/>
    <w:rsid w:val="00AA0858"/>
    <w:rsid w:val="00AA0C27"/>
    <w:rsid w:val="00AA79C9"/>
    <w:rsid w:val="00AB0CA7"/>
    <w:rsid w:val="00AC39FD"/>
    <w:rsid w:val="00AC3E14"/>
    <w:rsid w:val="00AC75DB"/>
    <w:rsid w:val="00AD0977"/>
    <w:rsid w:val="00AE0527"/>
    <w:rsid w:val="00AE381D"/>
    <w:rsid w:val="00AF3BEA"/>
    <w:rsid w:val="00AF4BE4"/>
    <w:rsid w:val="00B007C5"/>
    <w:rsid w:val="00B01D57"/>
    <w:rsid w:val="00B12917"/>
    <w:rsid w:val="00B35330"/>
    <w:rsid w:val="00B50FBE"/>
    <w:rsid w:val="00B527BD"/>
    <w:rsid w:val="00B55676"/>
    <w:rsid w:val="00B6302A"/>
    <w:rsid w:val="00B712C4"/>
    <w:rsid w:val="00B741F6"/>
    <w:rsid w:val="00B92550"/>
    <w:rsid w:val="00BA0A8D"/>
    <w:rsid w:val="00BA1653"/>
    <w:rsid w:val="00BA1D51"/>
    <w:rsid w:val="00BA401A"/>
    <w:rsid w:val="00BB2FBF"/>
    <w:rsid w:val="00BC359A"/>
    <w:rsid w:val="00BC5531"/>
    <w:rsid w:val="00BC7F42"/>
    <w:rsid w:val="00BE1439"/>
    <w:rsid w:val="00BE53DE"/>
    <w:rsid w:val="00BE7A21"/>
    <w:rsid w:val="00BF026F"/>
    <w:rsid w:val="00BF26E0"/>
    <w:rsid w:val="00BF6395"/>
    <w:rsid w:val="00C0290B"/>
    <w:rsid w:val="00C0434B"/>
    <w:rsid w:val="00C07D62"/>
    <w:rsid w:val="00C22097"/>
    <w:rsid w:val="00C23140"/>
    <w:rsid w:val="00C25FDC"/>
    <w:rsid w:val="00C262B9"/>
    <w:rsid w:val="00C34A91"/>
    <w:rsid w:val="00C36533"/>
    <w:rsid w:val="00C377BC"/>
    <w:rsid w:val="00C5104E"/>
    <w:rsid w:val="00C56CBC"/>
    <w:rsid w:val="00C60E61"/>
    <w:rsid w:val="00C67C8A"/>
    <w:rsid w:val="00C67F83"/>
    <w:rsid w:val="00C73BF1"/>
    <w:rsid w:val="00C80974"/>
    <w:rsid w:val="00C81910"/>
    <w:rsid w:val="00C84DD5"/>
    <w:rsid w:val="00C8670D"/>
    <w:rsid w:val="00C86ABF"/>
    <w:rsid w:val="00C92915"/>
    <w:rsid w:val="00C941E2"/>
    <w:rsid w:val="00CA0B15"/>
    <w:rsid w:val="00CA5F75"/>
    <w:rsid w:val="00CA6CAE"/>
    <w:rsid w:val="00CB24A8"/>
    <w:rsid w:val="00CB37AC"/>
    <w:rsid w:val="00CB7253"/>
    <w:rsid w:val="00CB7557"/>
    <w:rsid w:val="00CD07B4"/>
    <w:rsid w:val="00CD168D"/>
    <w:rsid w:val="00CD240E"/>
    <w:rsid w:val="00CD36D7"/>
    <w:rsid w:val="00CD667A"/>
    <w:rsid w:val="00CE23C1"/>
    <w:rsid w:val="00CE2981"/>
    <w:rsid w:val="00CF7279"/>
    <w:rsid w:val="00D0011E"/>
    <w:rsid w:val="00D03E8A"/>
    <w:rsid w:val="00D16825"/>
    <w:rsid w:val="00D20787"/>
    <w:rsid w:val="00D22FC1"/>
    <w:rsid w:val="00D2570E"/>
    <w:rsid w:val="00D307CF"/>
    <w:rsid w:val="00D42EFE"/>
    <w:rsid w:val="00D44900"/>
    <w:rsid w:val="00D44F59"/>
    <w:rsid w:val="00D4512F"/>
    <w:rsid w:val="00D5531A"/>
    <w:rsid w:val="00D678F8"/>
    <w:rsid w:val="00DB1DB4"/>
    <w:rsid w:val="00DD494D"/>
    <w:rsid w:val="00DD7034"/>
    <w:rsid w:val="00DE6186"/>
    <w:rsid w:val="00DF15A6"/>
    <w:rsid w:val="00DF5CC2"/>
    <w:rsid w:val="00E0137B"/>
    <w:rsid w:val="00E065DA"/>
    <w:rsid w:val="00E3164F"/>
    <w:rsid w:val="00E34658"/>
    <w:rsid w:val="00E3708B"/>
    <w:rsid w:val="00E437C5"/>
    <w:rsid w:val="00E506B7"/>
    <w:rsid w:val="00E648A0"/>
    <w:rsid w:val="00E75DB0"/>
    <w:rsid w:val="00E80456"/>
    <w:rsid w:val="00E81C7F"/>
    <w:rsid w:val="00E87AC1"/>
    <w:rsid w:val="00E9333E"/>
    <w:rsid w:val="00E956F3"/>
    <w:rsid w:val="00EB13F4"/>
    <w:rsid w:val="00EB7C26"/>
    <w:rsid w:val="00EC7EFD"/>
    <w:rsid w:val="00ED36D8"/>
    <w:rsid w:val="00ED7D45"/>
    <w:rsid w:val="00EE6086"/>
    <w:rsid w:val="00EF3899"/>
    <w:rsid w:val="00EF4071"/>
    <w:rsid w:val="00EF6B2D"/>
    <w:rsid w:val="00EF729F"/>
    <w:rsid w:val="00EF765F"/>
    <w:rsid w:val="00F028DE"/>
    <w:rsid w:val="00F0585C"/>
    <w:rsid w:val="00F107B7"/>
    <w:rsid w:val="00F11F57"/>
    <w:rsid w:val="00F14BA8"/>
    <w:rsid w:val="00F15EAF"/>
    <w:rsid w:val="00F15EF8"/>
    <w:rsid w:val="00F23EAD"/>
    <w:rsid w:val="00F311C2"/>
    <w:rsid w:val="00F36A72"/>
    <w:rsid w:val="00F36E53"/>
    <w:rsid w:val="00F4218C"/>
    <w:rsid w:val="00F4316C"/>
    <w:rsid w:val="00F46176"/>
    <w:rsid w:val="00F46551"/>
    <w:rsid w:val="00F50EEB"/>
    <w:rsid w:val="00F5149E"/>
    <w:rsid w:val="00F5252F"/>
    <w:rsid w:val="00F56A74"/>
    <w:rsid w:val="00F57AD9"/>
    <w:rsid w:val="00F74DAD"/>
    <w:rsid w:val="00F832E5"/>
    <w:rsid w:val="00F86E3F"/>
    <w:rsid w:val="00F870A3"/>
    <w:rsid w:val="00F91762"/>
    <w:rsid w:val="00F9405B"/>
    <w:rsid w:val="00F95FF1"/>
    <w:rsid w:val="00FA0FE2"/>
    <w:rsid w:val="00FA34E8"/>
    <w:rsid w:val="00FA7350"/>
    <w:rsid w:val="00FA7D4E"/>
    <w:rsid w:val="00FB1E1C"/>
    <w:rsid w:val="00FB4FB0"/>
    <w:rsid w:val="00FB6F12"/>
    <w:rsid w:val="00FC123F"/>
    <w:rsid w:val="00FD549D"/>
    <w:rsid w:val="00FD6374"/>
    <w:rsid w:val="00FE5C8B"/>
    <w:rsid w:val="00FE78F8"/>
    <w:rsid w:val="00FF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E9C32"/>
  <w15:chartTrackingRefBased/>
  <w15:docId w15:val="{3F95E5F1-3B23-443C-9013-CF5ED18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3">
    <w:name w:val="Table Grid3"/>
    <w:basedOn w:val="TableNormal"/>
    <w:next w:val="TableGrid"/>
    <w:uiPriority w:val="39"/>
    <w:rsid w:val="00FB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73BF1"/>
    <w:rPr>
      <w:rFonts w:ascii="Courier" w:eastAsia="Times New Roman" w:hAnsi="Courier"/>
      <w:snapToGrid w:val="0"/>
      <w:sz w:val="24"/>
      <w:szCs w:val="24"/>
    </w:rPr>
  </w:style>
  <w:style w:type="character" w:customStyle="1" w:styleId="CommentTextChar">
    <w:name w:val="Comment Text Char"/>
    <w:basedOn w:val="DefaultParagraphFont"/>
    <w:link w:val="CommentText"/>
    <w:semiHidden/>
    <w:rsid w:val="00C23140"/>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363">
      <w:bodyDiv w:val="1"/>
      <w:marLeft w:val="0"/>
      <w:marRight w:val="0"/>
      <w:marTop w:val="0"/>
      <w:marBottom w:val="0"/>
      <w:divBdr>
        <w:top w:val="none" w:sz="0" w:space="0" w:color="auto"/>
        <w:left w:val="none" w:sz="0" w:space="0" w:color="auto"/>
        <w:bottom w:val="none" w:sz="0" w:space="0" w:color="auto"/>
        <w:right w:val="none" w:sz="0" w:space="0" w:color="auto"/>
      </w:divBdr>
    </w:div>
    <w:div w:id="34354843">
      <w:bodyDiv w:val="1"/>
      <w:marLeft w:val="0"/>
      <w:marRight w:val="0"/>
      <w:marTop w:val="0"/>
      <w:marBottom w:val="0"/>
      <w:divBdr>
        <w:top w:val="none" w:sz="0" w:space="0" w:color="auto"/>
        <w:left w:val="none" w:sz="0" w:space="0" w:color="auto"/>
        <w:bottom w:val="none" w:sz="0" w:space="0" w:color="auto"/>
        <w:right w:val="none" w:sz="0" w:space="0" w:color="auto"/>
      </w:divBdr>
    </w:div>
    <w:div w:id="201023118">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03976815">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0911282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20191948">
      <w:bodyDiv w:val="1"/>
      <w:marLeft w:val="0"/>
      <w:marRight w:val="0"/>
      <w:marTop w:val="0"/>
      <w:marBottom w:val="0"/>
      <w:divBdr>
        <w:top w:val="none" w:sz="0" w:space="0" w:color="auto"/>
        <w:left w:val="none" w:sz="0" w:space="0" w:color="auto"/>
        <w:bottom w:val="none" w:sz="0" w:space="0" w:color="auto"/>
        <w:right w:val="none" w:sz="0" w:space="0" w:color="auto"/>
      </w:divBdr>
    </w:div>
    <w:div w:id="970095916">
      <w:bodyDiv w:val="1"/>
      <w:marLeft w:val="0"/>
      <w:marRight w:val="0"/>
      <w:marTop w:val="0"/>
      <w:marBottom w:val="0"/>
      <w:divBdr>
        <w:top w:val="none" w:sz="0" w:space="0" w:color="auto"/>
        <w:left w:val="none" w:sz="0" w:space="0" w:color="auto"/>
        <w:bottom w:val="none" w:sz="0" w:space="0" w:color="auto"/>
        <w:right w:val="none" w:sz="0" w:space="0" w:color="auto"/>
      </w:divBdr>
    </w:div>
    <w:div w:id="1282608667">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31011.htm" TargetMode="External"/><Relationship Id="rId3" Type="http://schemas.openxmlformats.org/officeDocument/2006/relationships/settings" Target="settings.xml"/><Relationship Id="rId7" Type="http://schemas.openxmlformats.org/officeDocument/2006/relationships/hyperlink" Target="https://www.bls.gov/oes/current/oes21109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1997</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13480</CharactersWithSpaces>
  <SharedDoc>false</SharedDoc>
  <HLinks>
    <vt:vector size="18" baseType="variant">
      <vt:variant>
        <vt:i4>7798815</vt:i4>
      </vt:variant>
      <vt:variant>
        <vt:i4>6</vt:i4>
      </vt:variant>
      <vt:variant>
        <vt:i4>0</vt:i4>
      </vt:variant>
      <vt:variant>
        <vt:i4>5</vt:i4>
      </vt:variant>
      <vt:variant>
        <vt:lpwstr>https://www.bls.gov/oes/current/oes_nat.htm</vt:lpwstr>
      </vt:variant>
      <vt:variant>
        <vt:lpwstr>00-0000</vt:lpwstr>
      </vt:variant>
      <vt:variant>
        <vt:i4>4915226</vt:i4>
      </vt:variant>
      <vt:variant>
        <vt:i4>3</vt:i4>
      </vt:variant>
      <vt:variant>
        <vt:i4>0</vt:i4>
      </vt:variant>
      <vt:variant>
        <vt:i4>5</vt:i4>
      </vt:variant>
      <vt:variant>
        <vt:lpwstr>https://www.bls.gov/oes/current/oes231011.htm</vt:lpwstr>
      </vt:variant>
      <vt:variant>
        <vt:lpwstr/>
      </vt: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Naomi Sipple</cp:lastModifiedBy>
  <cp:revision>2</cp:revision>
  <cp:lastPrinted>2018-11-29T17:55:00Z</cp:lastPrinted>
  <dcterms:created xsi:type="dcterms:W3CDTF">2022-06-02T20:20:00Z</dcterms:created>
  <dcterms:modified xsi:type="dcterms:W3CDTF">2022-06-02T20:20:00Z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287861340</vt:i4>
  </property>
  <property fmtid="{D5CDD505-2E9C-101B-9397-08002B2CF9AE}" pid="4" name="_EmailSubject">
    <vt:lpwstr>Ready for review 0960-0014 and 0960-0044</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-364879649</vt:i4>
  </property>
</Properties>
</file>