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E5287E" w:rsidRDefault="00D8114F" w14:paraId="670B57C7" w14:textId="2CF3033B">
      <w:pPr>
        <w:pStyle w:val="ReportCover-Title"/>
        <w:jc w:val="center"/>
        <w:rPr>
          <w:rFonts w:ascii="Arial" w:hAnsi="Arial" w:cs="Arial"/>
          <w:color w:val="auto"/>
        </w:rPr>
      </w:pPr>
      <w:r w:rsidRPr="00D8114F">
        <w:rPr>
          <w:rFonts w:ascii="Arial" w:hAnsi="Arial" w:eastAsia="Arial Unicode MS" w:cs="Arial"/>
          <w:noProof/>
          <w:color w:val="auto"/>
        </w:rPr>
        <w:t>Judicial, Court, and Attorney Measures of Performance</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D140E8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C42FA">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2E138F" w14:paraId="76FA23BE" w14:textId="1F84F60F">
      <w:pPr>
        <w:pStyle w:val="ReportCover-Date"/>
        <w:jc w:val="center"/>
        <w:rPr>
          <w:rFonts w:ascii="Arial" w:hAnsi="Arial" w:cs="Arial"/>
          <w:color w:val="auto"/>
        </w:rPr>
      </w:pPr>
      <w:r>
        <w:rPr>
          <w:rFonts w:ascii="Arial" w:hAnsi="Arial" w:cs="Arial"/>
          <w:color w:val="auto"/>
        </w:rPr>
        <w:t>April</w:t>
      </w:r>
      <w:r w:rsidR="00327B44">
        <w:rPr>
          <w:rFonts w:ascii="Arial" w:hAnsi="Arial" w:cs="Arial"/>
          <w:color w:val="auto"/>
        </w:rPr>
        <w:t xml:space="preserve">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EC42FA" w14:paraId="54195924" w14:textId="6D4CD810">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5E2714" w:rsidP="00160621" w:rsidRDefault="005E2714" w14:paraId="64B49BF7"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2F4235" w:rsidP="008D1418" w:rsidRDefault="008F483D" w14:paraId="2C94D3D0" w14:textId="60CF19AA">
      <w:pPr>
        <w:widowControl/>
        <w:tabs>
          <w:tab w:val="num" w:pos="360"/>
        </w:tabs>
        <w:ind w:left="360"/>
        <w:rPr>
          <w:rFonts w:ascii="Times New Roman" w:hAnsi="Times New Roman"/>
          <w:snapToGrid/>
          <w:sz w:val="24"/>
          <w:szCs w:val="24"/>
        </w:rPr>
      </w:pPr>
      <w:r>
        <w:rPr>
          <w:rFonts w:ascii="Times New Roman" w:hAnsi="Times New Roman"/>
          <w:snapToGrid/>
          <w:sz w:val="24"/>
          <w:szCs w:val="24"/>
        </w:rPr>
        <w:t>Child welfare courts including judges, attorneys</w:t>
      </w:r>
      <w:r w:rsidR="00D94B6D">
        <w:rPr>
          <w:rFonts w:ascii="Times New Roman" w:hAnsi="Times New Roman"/>
          <w:snapToGrid/>
          <w:sz w:val="24"/>
          <w:szCs w:val="24"/>
        </w:rPr>
        <w:t xml:space="preserve"> play a key role in ensuring the </w:t>
      </w:r>
      <w:r w:rsidR="003D5960">
        <w:rPr>
          <w:rFonts w:ascii="Times New Roman" w:hAnsi="Times New Roman"/>
          <w:snapToGrid/>
          <w:sz w:val="24"/>
          <w:szCs w:val="24"/>
        </w:rPr>
        <w:t xml:space="preserve">safety, permanency, and well-being </w:t>
      </w:r>
      <w:r w:rsidR="00727219">
        <w:rPr>
          <w:rFonts w:ascii="Times New Roman" w:hAnsi="Times New Roman"/>
          <w:snapToGrid/>
          <w:sz w:val="24"/>
          <w:szCs w:val="24"/>
        </w:rPr>
        <w:t xml:space="preserve">of </w:t>
      </w:r>
      <w:r w:rsidR="00522471">
        <w:rPr>
          <w:rFonts w:ascii="Times New Roman" w:hAnsi="Times New Roman"/>
          <w:snapToGrid/>
          <w:sz w:val="24"/>
          <w:szCs w:val="24"/>
        </w:rPr>
        <w:t xml:space="preserve">children in the child welfare system. </w:t>
      </w:r>
      <w:r w:rsidR="00AB7E61">
        <w:rPr>
          <w:rFonts w:ascii="Times New Roman" w:hAnsi="Times New Roman"/>
          <w:snapToGrid/>
          <w:sz w:val="24"/>
          <w:szCs w:val="24"/>
        </w:rPr>
        <w:t xml:space="preserve">However, few courts have the </w:t>
      </w:r>
      <w:r w:rsidR="000E6F5F">
        <w:rPr>
          <w:rFonts w:ascii="Times New Roman" w:hAnsi="Times New Roman"/>
          <w:snapToGrid/>
          <w:sz w:val="24"/>
          <w:szCs w:val="24"/>
        </w:rPr>
        <w:t xml:space="preserve">data or the ability to analyze and use data in a meaningful way to improve </w:t>
      </w:r>
      <w:r w:rsidR="000F7DD3">
        <w:rPr>
          <w:rFonts w:ascii="Times New Roman" w:hAnsi="Times New Roman"/>
          <w:snapToGrid/>
          <w:sz w:val="24"/>
          <w:szCs w:val="24"/>
        </w:rPr>
        <w:t xml:space="preserve">practice and outcomes for children and families. The </w:t>
      </w:r>
      <w:bookmarkStart w:name="_Hlk99003011" w:id="0"/>
      <w:r w:rsidR="000F7DD3">
        <w:rPr>
          <w:rFonts w:ascii="Times New Roman" w:hAnsi="Times New Roman"/>
          <w:snapToGrid/>
          <w:sz w:val="24"/>
          <w:szCs w:val="24"/>
        </w:rPr>
        <w:t>Judicial, Court, and Attorney Measures of Performance (</w:t>
      </w:r>
      <w:bookmarkEnd w:id="0"/>
      <w:r w:rsidR="000F7DD3">
        <w:rPr>
          <w:rFonts w:ascii="Times New Roman" w:hAnsi="Times New Roman"/>
          <w:snapToGrid/>
          <w:sz w:val="24"/>
          <w:szCs w:val="24"/>
        </w:rPr>
        <w:t xml:space="preserve">JCAMP) project </w:t>
      </w:r>
      <w:r w:rsidR="000D6B76">
        <w:rPr>
          <w:rFonts w:ascii="Times New Roman" w:hAnsi="Times New Roman"/>
          <w:snapToGrid/>
          <w:sz w:val="24"/>
          <w:szCs w:val="24"/>
        </w:rPr>
        <w:t xml:space="preserve">is developing a set of national performance measures for </w:t>
      </w:r>
      <w:r w:rsidR="00F834D4">
        <w:rPr>
          <w:rFonts w:ascii="Times New Roman" w:hAnsi="Times New Roman"/>
          <w:snapToGrid/>
          <w:sz w:val="24"/>
          <w:szCs w:val="24"/>
        </w:rPr>
        <w:t xml:space="preserve">child welfare court stakeholders to consistently collect and </w:t>
      </w:r>
      <w:r w:rsidR="0044497C">
        <w:rPr>
          <w:rFonts w:ascii="Times New Roman" w:hAnsi="Times New Roman"/>
          <w:snapToGrid/>
          <w:sz w:val="24"/>
          <w:szCs w:val="24"/>
        </w:rPr>
        <w:t xml:space="preserve">use to </w:t>
      </w:r>
      <w:r w:rsidR="00D074EA">
        <w:rPr>
          <w:rFonts w:ascii="Times New Roman" w:hAnsi="Times New Roman"/>
          <w:snapToGrid/>
          <w:sz w:val="24"/>
          <w:szCs w:val="24"/>
        </w:rPr>
        <w:t xml:space="preserve">inform practice changes. </w:t>
      </w:r>
    </w:p>
    <w:p w:rsidR="002F4235" w:rsidP="008D1418" w:rsidRDefault="002F4235" w14:paraId="4CC147E5" w14:textId="77777777">
      <w:pPr>
        <w:widowControl/>
        <w:tabs>
          <w:tab w:val="num" w:pos="360"/>
        </w:tabs>
        <w:ind w:left="360"/>
        <w:rPr>
          <w:rFonts w:ascii="Times New Roman" w:hAnsi="Times New Roman"/>
          <w:snapToGrid/>
          <w:sz w:val="24"/>
          <w:szCs w:val="24"/>
        </w:rPr>
      </w:pPr>
    </w:p>
    <w:p w:rsidR="00220854" w:rsidP="00D7443D" w:rsidRDefault="00844FC0" w14:paraId="18FBCEB1" w14:textId="1FD5D1E4">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00220854">
        <w:rPr>
          <w:rFonts w:ascii="Times New Roman" w:hAnsi="Times New Roman"/>
          <w:snapToGrid/>
          <w:sz w:val="24"/>
          <w:szCs w:val="24"/>
        </w:rPr>
        <w:t>o inform the JCAMP project, t</w:t>
      </w:r>
      <w:r>
        <w:rPr>
          <w:rFonts w:ascii="Times New Roman" w:hAnsi="Times New Roman"/>
          <w:snapToGrid/>
          <w:sz w:val="24"/>
          <w:szCs w:val="24"/>
        </w:rPr>
        <w:t>h</w:t>
      </w:r>
      <w:r w:rsidR="00220854">
        <w:rPr>
          <w:rFonts w:ascii="Times New Roman" w:hAnsi="Times New Roman"/>
          <w:snapToGrid/>
          <w:sz w:val="24"/>
          <w:szCs w:val="24"/>
        </w:rPr>
        <w:t xml:space="preserve">e surveys proposed in this request would collect information from </w:t>
      </w:r>
      <w:r w:rsidRPr="00686BC5" w:rsidR="00220854">
        <w:rPr>
          <w:rFonts w:ascii="Times New Roman" w:hAnsi="Times New Roman"/>
          <w:snapToGrid/>
          <w:sz w:val="24"/>
          <w:szCs w:val="24"/>
        </w:rPr>
        <w:t>Court Improvement Program</w:t>
      </w:r>
      <w:r w:rsidR="00220854">
        <w:rPr>
          <w:rFonts w:ascii="Times New Roman" w:hAnsi="Times New Roman"/>
          <w:snapToGrid/>
          <w:sz w:val="24"/>
          <w:szCs w:val="24"/>
        </w:rPr>
        <w:t>s</w:t>
      </w:r>
      <w:r w:rsidRPr="00686BC5" w:rsidR="00220854">
        <w:rPr>
          <w:rFonts w:ascii="Times New Roman" w:hAnsi="Times New Roman"/>
          <w:snapToGrid/>
          <w:sz w:val="24"/>
          <w:szCs w:val="24"/>
        </w:rPr>
        <w:t xml:space="preserve"> (CIP)</w:t>
      </w:r>
      <w:r w:rsidR="00541CAA">
        <w:rPr>
          <w:rFonts w:ascii="Times New Roman" w:hAnsi="Times New Roman"/>
          <w:snapToGrid/>
          <w:sz w:val="24"/>
          <w:szCs w:val="24"/>
        </w:rPr>
        <w:t>.</w:t>
      </w:r>
      <w:r w:rsidR="00220854">
        <w:rPr>
          <w:rFonts w:ascii="Times New Roman" w:hAnsi="Times New Roman"/>
          <w:snapToGrid/>
          <w:sz w:val="24"/>
          <w:szCs w:val="24"/>
        </w:rPr>
        <w:t xml:space="preserve"> </w:t>
      </w:r>
      <w:r w:rsidRPr="00220854" w:rsidR="00541CAA">
        <w:rPr>
          <w:rFonts w:ascii="Times New Roman" w:hAnsi="Times New Roman"/>
          <w:sz w:val="24"/>
          <w:szCs w:val="24"/>
        </w:rPr>
        <w:t>CIP was created to assess and improve foster care and adoption laws and judicial processes. The Administration for Children and Families</w:t>
      </w:r>
      <w:r w:rsidR="00541CAA">
        <w:rPr>
          <w:rFonts w:ascii="Times New Roman" w:hAnsi="Times New Roman"/>
          <w:sz w:val="24"/>
          <w:szCs w:val="24"/>
        </w:rPr>
        <w:t xml:space="preserve"> (ACF)</w:t>
      </w:r>
      <w:r w:rsidRPr="00220854" w:rsidR="00541CAA">
        <w:rPr>
          <w:rFonts w:ascii="Times New Roman" w:hAnsi="Times New Roman"/>
          <w:sz w:val="24"/>
          <w:szCs w:val="24"/>
        </w:rPr>
        <w:t xml:space="preserve"> awards C</w:t>
      </w:r>
      <w:r w:rsidRPr="00220854" w:rsidR="00541CAA">
        <w:rPr>
          <w:rFonts w:ascii="Times New Roman" w:hAnsi="Times New Roman"/>
          <w:snapToGrid/>
          <w:sz w:val="24"/>
          <w:szCs w:val="24"/>
        </w:rPr>
        <w:t>IP grants to the highest court systems in all 50 states, the District of Columbia, Puerto Rico, and the U.S. Virgin Islands.</w:t>
      </w:r>
      <w:r w:rsidR="00541CAA">
        <w:rPr>
          <w:rFonts w:ascii="Times New Roman" w:hAnsi="Times New Roman"/>
          <w:snapToGrid/>
          <w:sz w:val="24"/>
          <w:szCs w:val="24"/>
        </w:rPr>
        <w:t xml:space="preserve"> Th</w:t>
      </w:r>
      <w:r>
        <w:rPr>
          <w:rFonts w:ascii="Times New Roman" w:hAnsi="Times New Roman"/>
          <w:snapToGrid/>
          <w:sz w:val="24"/>
          <w:szCs w:val="24"/>
        </w:rPr>
        <w:t xml:space="preserve">is information collection includes </w:t>
      </w:r>
      <w:r w:rsidR="0044497C">
        <w:rPr>
          <w:rFonts w:ascii="Times New Roman" w:hAnsi="Times New Roman"/>
          <w:snapToGrid/>
          <w:sz w:val="24"/>
          <w:szCs w:val="24"/>
        </w:rPr>
        <w:t xml:space="preserve"> survey</w:t>
      </w:r>
      <w:r w:rsidR="006B5B67">
        <w:rPr>
          <w:rFonts w:ascii="Times New Roman" w:hAnsi="Times New Roman"/>
          <w:snapToGrid/>
          <w:sz w:val="24"/>
          <w:szCs w:val="24"/>
        </w:rPr>
        <w:t>s</w:t>
      </w:r>
      <w:r w:rsidR="0044497C">
        <w:rPr>
          <w:rFonts w:ascii="Times New Roman" w:hAnsi="Times New Roman"/>
          <w:snapToGrid/>
          <w:sz w:val="24"/>
          <w:szCs w:val="24"/>
        </w:rPr>
        <w:t xml:space="preserve"> of</w:t>
      </w:r>
      <w:r w:rsidR="006B5B67">
        <w:rPr>
          <w:rFonts w:ascii="Times New Roman" w:hAnsi="Times New Roman"/>
          <w:snapToGrid/>
          <w:sz w:val="24"/>
          <w:szCs w:val="24"/>
        </w:rPr>
        <w:t xml:space="preserve"> </w:t>
      </w:r>
      <w:r w:rsidRPr="00D01705" w:rsidR="006B5B67">
        <w:rPr>
          <w:rFonts w:ascii="Times New Roman" w:hAnsi="Times New Roman"/>
          <w:snapToGrid/>
          <w:sz w:val="24"/>
          <w:szCs w:val="24"/>
        </w:rPr>
        <w:t>CIP Administrators</w:t>
      </w:r>
      <w:r w:rsidR="006B5B67">
        <w:rPr>
          <w:rFonts w:ascii="Times New Roman" w:hAnsi="Times New Roman"/>
          <w:snapToGrid/>
          <w:sz w:val="24"/>
          <w:szCs w:val="24"/>
        </w:rPr>
        <w:t xml:space="preserve"> and their data staff</w:t>
      </w:r>
      <w:r w:rsidR="0044497C">
        <w:rPr>
          <w:rFonts w:ascii="Times New Roman" w:hAnsi="Times New Roman"/>
          <w:snapToGrid/>
          <w:sz w:val="24"/>
          <w:szCs w:val="24"/>
        </w:rPr>
        <w:t xml:space="preserve"> </w:t>
      </w:r>
      <w:r w:rsidR="006B5B67">
        <w:rPr>
          <w:rFonts w:ascii="Times New Roman" w:hAnsi="Times New Roman"/>
          <w:snapToGrid/>
          <w:sz w:val="24"/>
          <w:szCs w:val="24"/>
        </w:rPr>
        <w:t xml:space="preserve">in an effort to better understand </w:t>
      </w:r>
      <w:r w:rsidR="0044497C">
        <w:rPr>
          <w:rFonts w:ascii="Times New Roman" w:hAnsi="Times New Roman"/>
          <w:snapToGrid/>
          <w:sz w:val="24"/>
          <w:szCs w:val="24"/>
        </w:rPr>
        <w:t xml:space="preserve">data capacity among </w:t>
      </w:r>
      <w:r w:rsidRPr="00686BC5" w:rsidR="0044497C">
        <w:rPr>
          <w:rFonts w:ascii="Times New Roman" w:hAnsi="Times New Roman"/>
          <w:snapToGrid/>
          <w:sz w:val="24"/>
          <w:szCs w:val="24"/>
        </w:rPr>
        <w:t>CIP</w:t>
      </w:r>
      <w:r w:rsidR="00541CAA">
        <w:rPr>
          <w:rFonts w:ascii="Times New Roman" w:hAnsi="Times New Roman"/>
          <w:snapToGrid/>
          <w:sz w:val="24"/>
          <w:szCs w:val="24"/>
        </w:rPr>
        <w:t>s</w:t>
      </w:r>
      <w:r w:rsidR="001D6FF0">
        <w:rPr>
          <w:rFonts w:ascii="Times New Roman" w:hAnsi="Times New Roman"/>
          <w:snapToGrid/>
          <w:sz w:val="24"/>
          <w:szCs w:val="24"/>
        </w:rPr>
        <w:t xml:space="preserve"> and to collect feedback from CIPs who agree to pilot the performance measures. </w:t>
      </w:r>
      <w:r w:rsidR="0004155E">
        <w:rPr>
          <w:rFonts w:ascii="Times New Roman" w:hAnsi="Times New Roman"/>
          <w:snapToGrid/>
          <w:sz w:val="24"/>
          <w:szCs w:val="24"/>
        </w:rPr>
        <w:t xml:space="preserve">The American Bar Association Center on Children and the Law has subcontracted with James Bell Associates (JBA) to </w:t>
      </w:r>
      <w:r w:rsidR="00554CDD">
        <w:rPr>
          <w:rFonts w:ascii="Times New Roman" w:hAnsi="Times New Roman"/>
          <w:snapToGrid/>
          <w:sz w:val="24"/>
          <w:szCs w:val="24"/>
        </w:rPr>
        <w:t>collec</w:t>
      </w:r>
      <w:r w:rsidR="006F6599">
        <w:rPr>
          <w:rFonts w:ascii="Times New Roman" w:hAnsi="Times New Roman"/>
          <w:snapToGrid/>
          <w:sz w:val="24"/>
          <w:szCs w:val="24"/>
        </w:rPr>
        <w:t>t</w:t>
      </w:r>
      <w:r w:rsidR="00554CDD">
        <w:rPr>
          <w:rFonts w:ascii="Times New Roman" w:hAnsi="Times New Roman"/>
          <w:snapToGrid/>
          <w:sz w:val="24"/>
          <w:szCs w:val="24"/>
        </w:rPr>
        <w:t xml:space="preserve"> information about CIP data capacity and feedback on sites pilot testing the JCAMP measures.</w:t>
      </w:r>
    </w:p>
    <w:p w:rsidR="00220854" w:rsidP="00D7443D" w:rsidRDefault="00220854" w14:paraId="020FB271" w14:textId="77777777">
      <w:pPr>
        <w:widowControl/>
        <w:tabs>
          <w:tab w:val="num" w:pos="360"/>
        </w:tabs>
        <w:ind w:left="360"/>
        <w:rPr>
          <w:rFonts w:ascii="Times New Roman" w:hAnsi="Times New Roman"/>
          <w:snapToGrid/>
          <w:sz w:val="24"/>
          <w:szCs w:val="24"/>
        </w:rPr>
      </w:pPr>
    </w:p>
    <w:p w:rsidR="00EC698B" w:rsidP="00D7443D" w:rsidRDefault="00FF2795" w14:paraId="12A7BA7B" w14:textId="0F351267">
      <w:pPr>
        <w:widowControl/>
        <w:tabs>
          <w:tab w:val="num" w:pos="360"/>
        </w:tabs>
        <w:ind w:left="360"/>
        <w:rPr>
          <w:rFonts w:ascii="Times New Roman" w:hAnsi="Times New Roman"/>
          <w:snapToGrid/>
          <w:sz w:val="24"/>
          <w:szCs w:val="24"/>
        </w:rPr>
      </w:pPr>
      <w:r w:rsidRPr="00FF2795">
        <w:rPr>
          <w:rFonts w:ascii="Times New Roman" w:hAnsi="Times New Roman"/>
          <w:snapToGrid/>
          <w:sz w:val="24"/>
          <w:szCs w:val="24"/>
        </w:rPr>
        <w:t>There are no legal or administrative requirements that necessitate this collection. ACF is undertaking the collection at the discretion of the agency.</w:t>
      </w:r>
      <w:r w:rsidR="006673C7">
        <w:rPr>
          <w:rFonts w:ascii="Times New Roman" w:hAnsi="Times New Roman"/>
          <w:snapToGrid/>
          <w:sz w:val="24"/>
          <w:szCs w:val="24"/>
        </w:rPr>
        <w:t xml:space="preserve"> The </w:t>
      </w:r>
      <w:r w:rsidR="006371A6">
        <w:rPr>
          <w:rFonts w:ascii="Times New Roman" w:hAnsi="Times New Roman"/>
          <w:snapToGrid/>
          <w:sz w:val="24"/>
          <w:szCs w:val="24"/>
        </w:rPr>
        <w:t xml:space="preserve">information collection is authorized by </w:t>
      </w:r>
      <w:r w:rsidRPr="006371A6" w:rsidR="006371A6">
        <w:rPr>
          <w:rFonts w:ascii="Times New Roman" w:hAnsi="Times New Roman"/>
          <w:snapToGrid/>
          <w:sz w:val="24"/>
          <w:szCs w:val="24"/>
        </w:rPr>
        <w:t>Sec. 5106, P.L 111-320, the Child Abuse Prevention and Treatment Act Reauthorization Act of 2010, and titles IV-B and IV-E of the Social Security Act.</w:t>
      </w:r>
      <w:r w:rsidR="006371A6">
        <w:rPr>
          <w:rFonts w:ascii="Times New Roman" w:hAnsi="Times New Roman"/>
          <w:snapToGrid/>
          <w:sz w:val="24"/>
          <w:szCs w:val="24"/>
        </w:rPr>
        <w:t xml:space="preserve"> </w:t>
      </w:r>
    </w:p>
    <w:p w:rsidR="00D60543" w:rsidP="00D7443D" w:rsidRDefault="00D60543" w14:paraId="47A9B9C7"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6806BA" w:rsidR="006806BA" w:rsidP="006806BA" w:rsidRDefault="00686BC5" w14:paraId="67D57385" w14:textId="3852F647">
      <w:pPr>
        <w:widowControl/>
        <w:tabs>
          <w:tab w:val="num" w:pos="360"/>
        </w:tabs>
        <w:ind w:left="360"/>
        <w:rPr>
          <w:rFonts w:ascii="Times New Roman" w:hAnsi="Times New Roman"/>
          <w:snapToGrid/>
          <w:sz w:val="24"/>
          <w:szCs w:val="24"/>
        </w:rPr>
      </w:pPr>
      <w:r w:rsidRPr="00686BC5">
        <w:rPr>
          <w:rFonts w:ascii="Times New Roman" w:hAnsi="Times New Roman"/>
          <w:snapToGrid/>
          <w:sz w:val="24"/>
          <w:szCs w:val="24"/>
        </w:rPr>
        <w:t xml:space="preserve">This study will collect information from CIP staff to (1) </w:t>
      </w:r>
      <w:r>
        <w:rPr>
          <w:rFonts w:ascii="Times New Roman" w:hAnsi="Times New Roman"/>
          <w:snapToGrid/>
          <w:sz w:val="24"/>
          <w:szCs w:val="24"/>
        </w:rPr>
        <w:t>u</w:t>
      </w:r>
      <w:r w:rsidRPr="00686BC5">
        <w:rPr>
          <w:rFonts w:ascii="Times New Roman" w:hAnsi="Times New Roman"/>
          <w:snapToGrid/>
          <w:sz w:val="24"/>
          <w:szCs w:val="24"/>
        </w:rPr>
        <w:t>nderstand data capacity and current use of performance measures and (2) gather feedback from the performance measure pilot process.</w:t>
      </w:r>
      <w:r w:rsidR="00767A06">
        <w:rPr>
          <w:rFonts w:ascii="Times New Roman" w:hAnsi="Times New Roman"/>
          <w:snapToGrid/>
          <w:sz w:val="24"/>
          <w:szCs w:val="24"/>
        </w:rPr>
        <w:t xml:space="preserve"> This information will </w:t>
      </w:r>
      <w:r w:rsidR="00923F98">
        <w:rPr>
          <w:rFonts w:ascii="Times New Roman" w:hAnsi="Times New Roman"/>
          <w:snapToGrid/>
          <w:sz w:val="24"/>
          <w:szCs w:val="24"/>
        </w:rPr>
        <w:t xml:space="preserve">inform refinement of the performance measures and </w:t>
      </w:r>
      <w:r w:rsidR="00664E60">
        <w:rPr>
          <w:rFonts w:ascii="Times New Roman" w:hAnsi="Times New Roman"/>
          <w:snapToGrid/>
          <w:sz w:val="24"/>
          <w:szCs w:val="24"/>
        </w:rPr>
        <w:t>implementation materials and guidance.</w:t>
      </w:r>
      <w:r w:rsidR="006806BA">
        <w:rPr>
          <w:rFonts w:ascii="Times New Roman" w:hAnsi="Times New Roman"/>
          <w:snapToGrid/>
          <w:sz w:val="24"/>
          <w:szCs w:val="24"/>
        </w:rPr>
        <w:t xml:space="preserve"> </w:t>
      </w:r>
      <w:r w:rsidR="0008457C">
        <w:rPr>
          <w:rFonts w:ascii="Times New Roman" w:hAnsi="Times New Roman"/>
          <w:snapToGrid/>
          <w:sz w:val="24"/>
          <w:szCs w:val="24"/>
        </w:rPr>
        <w:t xml:space="preserve">Information will be </w:t>
      </w:r>
      <w:r w:rsidR="005E6BE4">
        <w:rPr>
          <w:rFonts w:ascii="Times New Roman" w:hAnsi="Times New Roman"/>
          <w:snapToGrid/>
          <w:sz w:val="24"/>
          <w:szCs w:val="24"/>
        </w:rPr>
        <w:t xml:space="preserve">summarized in </w:t>
      </w:r>
      <w:r w:rsidR="00AF3B45">
        <w:rPr>
          <w:rFonts w:ascii="Times New Roman" w:hAnsi="Times New Roman"/>
          <w:snapToGrid/>
          <w:sz w:val="24"/>
          <w:szCs w:val="24"/>
        </w:rPr>
        <w:t xml:space="preserve">reports </w:t>
      </w:r>
      <w:r w:rsidR="003B4337">
        <w:rPr>
          <w:rFonts w:ascii="Times New Roman" w:hAnsi="Times New Roman"/>
          <w:snapToGrid/>
          <w:sz w:val="24"/>
          <w:szCs w:val="24"/>
        </w:rPr>
        <w:t xml:space="preserve">for Children’s Bureau </w:t>
      </w:r>
      <w:r w:rsidR="003A4664">
        <w:rPr>
          <w:rFonts w:ascii="Times New Roman" w:hAnsi="Times New Roman"/>
          <w:snapToGrid/>
          <w:sz w:val="24"/>
          <w:szCs w:val="24"/>
        </w:rPr>
        <w:t>and disseminat</w:t>
      </w:r>
      <w:r w:rsidR="007175E8">
        <w:rPr>
          <w:rFonts w:ascii="Times New Roman" w:hAnsi="Times New Roman"/>
          <w:snapToGrid/>
          <w:sz w:val="24"/>
          <w:szCs w:val="24"/>
        </w:rPr>
        <w:t>ed publicly</w:t>
      </w:r>
      <w:r w:rsidR="003A4664">
        <w:rPr>
          <w:rFonts w:ascii="Times New Roman" w:hAnsi="Times New Roman"/>
          <w:snapToGrid/>
          <w:sz w:val="24"/>
          <w:szCs w:val="24"/>
        </w:rPr>
        <w:t xml:space="preserve"> </w:t>
      </w:r>
      <w:r w:rsidR="00262ECF">
        <w:rPr>
          <w:rFonts w:ascii="Times New Roman" w:hAnsi="Times New Roman"/>
          <w:snapToGrid/>
          <w:sz w:val="24"/>
          <w:szCs w:val="24"/>
        </w:rPr>
        <w:t xml:space="preserve">and </w:t>
      </w:r>
      <w:r w:rsidR="00411CAB">
        <w:rPr>
          <w:rFonts w:ascii="Times New Roman" w:hAnsi="Times New Roman"/>
          <w:snapToGrid/>
          <w:sz w:val="24"/>
          <w:szCs w:val="24"/>
        </w:rPr>
        <w:t xml:space="preserve">in </w:t>
      </w:r>
      <w:r w:rsidR="00262ECF">
        <w:rPr>
          <w:rFonts w:ascii="Times New Roman" w:hAnsi="Times New Roman"/>
          <w:snapToGrid/>
          <w:sz w:val="24"/>
          <w:szCs w:val="24"/>
        </w:rPr>
        <w:t xml:space="preserve">technical assistance (TA) products </w:t>
      </w:r>
      <w:r w:rsidR="003B4337">
        <w:rPr>
          <w:rFonts w:ascii="Times New Roman" w:hAnsi="Times New Roman"/>
          <w:snapToGrid/>
          <w:sz w:val="24"/>
          <w:szCs w:val="24"/>
        </w:rPr>
        <w:t>fo</w:t>
      </w:r>
      <w:r w:rsidR="00411CAB">
        <w:rPr>
          <w:rFonts w:ascii="Times New Roman" w:hAnsi="Times New Roman"/>
          <w:snapToGrid/>
          <w:sz w:val="24"/>
          <w:szCs w:val="24"/>
        </w:rPr>
        <w:t>r CIPs.</w:t>
      </w:r>
      <w:r w:rsidR="00262ECF">
        <w:rPr>
          <w:rFonts w:ascii="Times New Roman" w:hAnsi="Times New Roman"/>
          <w:snapToGrid/>
          <w:sz w:val="24"/>
          <w:szCs w:val="24"/>
        </w:rPr>
        <w:t xml:space="preserve"> </w:t>
      </w:r>
      <w:r w:rsidRPr="006806BA" w:rsidR="006806BA">
        <w:rPr>
          <w:rFonts w:ascii="Times New Roman" w:hAnsi="Times New Roman"/>
          <w:snapToGrid/>
          <w:sz w:val="24"/>
          <w:szCs w:val="24"/>
        </w:rPr>
        <w:t>T</w:t>
      </w:r>
      <w:r w:rsidR="006069B7">
        <w:rPr>
          <w:rFonts w:ascii="Times New Roman" w:hAnsi="Times New Roman"/>
          <w:snapToGrid/>
          <w:sz w:val="24"/>
          <w:szCs w:val="24"/>
        </w:rPr>
        <w:t xml:space="preserve">wo </w:t>
      </w:r>
      <w:r w:rsidR="00130065">
        <w:rPr>
          <w:rFonts w:ascii="Times New Roman" w:hAnsi="Times New Roman"/>
          <w:snapToGrid/>
          <w:sz w:val="24"/>
          <w:szCs w:val="24"/>
        </w:rPr>
        <w:t>instruments will be used to achieve the project goals</w:t>
      </w:r>
      <w:r w:rsidRPr="006806BA" w:rsidR="006806BA">
        <w:rPr>
          <w:rFonts w:ascii="Times New Roman" w:hAnsi="Times New Roman"/>
          <w:snapToGrid/>
          <w:sz w:val="24"/>
          <w:szCs w:val="24"/>
        </w:rPr>
        <w:t xml:space="preserve">: </w:t>
      </w:r>
    </w:p>
    <w:p w:rsidRPr="006806BA" w:rsidR="006806BA" w:rsidP="006806BA" w:rsidRDefault="006806BA" w14:paraId="53109100" w14:textId="77777777">
      <w:pPr>
        <w:widowControl/>
        <w:tabs>
          <w:tab w:val="num" w:pos="360"/>
        </w:tabs>
        <w:ind w:left="360"/>
        <w:rPr>
          <w:rFonts w:ascii="Times New Roman" w:hAnsi="Times New Roman"/>
          <w:b/>
          <w:bCs/>
          <w:snapToGrid/>
          <w:sz w:val="24"/>
          <w:szCs w:val="24"/>
        </w:rPr>
      </w:pPr>
    </w:p>
    <w:p w:rsidRPr="006806BA" w:rsidR="006806BA" w:rsidP="00C81E70" w:rsidRDefault="006806BA" w14:paraId="02BDAF9A" w14:textId="792672D7">
      <w:pPr>
        <w:widowControl/>
        <w:tabs>
          <w:tab w:val="num" w:pos="360"/>
        </w:tabs>
        <w:spacing w:after="60"/>
        <w:ind w:left="360"/>
        <w:rPr>
          <w:rFonts w:ascii="Times New Roman" w:hAnsi="Times New Roman"/>
          <w:b/>
          <w:bCs/>
          <w:snapToGrid/>
          <w:sz w:val="24"/>
          <w:szCs w:val="24"/>
        </w:rPr>
      </w:pPr>
      <w:r w:rsidRPr="006806BA">
        <w:rPr>
          <w:rFonts w:ascii="Times New Roman" w:hAnsi="Times New Roman"/>
          <w:b/>
          <w:bCs/>
          <w:snapToGrid/>
          <w:sz w:val="24"/>
          <w:szCs w:val="24"/>
        </w:rPr>
        <w:t xml:space="preserve">JCAMP CIP Data Capacity Survey </w:t>
      </w:r>
    </w:p>
    <w:p w:rsidR="006806BA" w:rsidP="006806BA" w:rsidRDefault="006806BA" w14:paraId="781FC328" w14:textId="4AE0654E">
      <w:pPr>
        <w:widowControl/>
        <w:tabs>
          <w:tab w:val="num" w:pos="360"/>
        </w:tabs>
        <w:ind w:left="360"/>
        <w:rPr>
          <w:rFonts w:ascii="Times New Roman" w:hAnsi="Times New Roman"/>
          <w:snapToGrid/>
          <w:sz w:val="24"/>
          <w:szCs w:val="24"/>
        </w:rPr>
      </w:pPr>
      <w:r w:rsidRPr="006806BA">
        <w:rPr>
          <w:rFonts w:ascii="Times New Roman" w:hAnsi="Times New Roman"/>
          <w:snapToGrid/>
          <w:sz w:val="24"/>
          <w:szCs w:val="24"/>
        </w:rPr>
        <w:t>The survey asks CIPs about their current capacity to collect specific data elements from six categories of measurement:</w:t>
      </w:r>
      <w:r w:rsidR="006463D6">
        <w:rPr>
          <w:rFonts w:ascii="Times New Roman" w:hAnsi="Times New Roman"/>
          <w:snapToGrid/>
          <w:sz w:val="24"/>
          <w:szCs w:val="24"/>
        </w:rPr>
        <w:t xml:space="preserve"> </w:t>
      </w:r>
      <w:r w:rsidRPr="006806BA">
        <w:rPr>
          <w:rFonts w:ascii="Times New Roman" w:hAnsi="Times New Roman"/>
          <w:snapToGrid/>
          <w:sz w:val="24"/>
          <w:szCs w:val="24"/>
        </w:rPr>
        <w:t xml:space="preserve">(1) Legal and judicial context (e.g., court docketing), (2) Practices (e.g., attorney pre-petition legal practice), (3) Short-term outcomes that happen during hearings (e.g., discussion of key issues), (4) Intermediate outcomes that happen during the case (e.g., judicial continuity), (5) Long-term outcomes that happen after case closure (e.g., child safety), and (6) Cross-cutting themes (e.g., equity). The survey asks about </w:t>
      </w:r>
      <w:r w:rsidR="007549A0">
        <w:rPr>
          <w:rFonts w:ascii="Times New Roman" w:hAnsi="Times New Roman"/>
          <w:snapToGrid/>
          <w:sz w:val="24"/>
          <w:szCs w:val="24"/>
        </w:rPr>
        <w:t>CIP</w:t>
      </w:r>
      <w:r w:rsidR="00B9396F">
        <w:rPr>
          <w:rFonts w:ascii="Times New Roman" w:hAnsi="Times New Roman"/>
          <w:snapToGrid/>
          <w:sz w:val="24"/>
          <w:szCs w:val="24"/>
        </w:rPr>
        <w:t xml:space="preserve"> </w:t>
      </w:r>
      <w:r w:rsidRPr="006806BA">
        <w:rPr>
          <w:rFonts w:ascii="Times New Roman" w:hAnsi="Times New Roman"/>
          <w:snapToGrid/>
          <w:sz w:val="24"/>
          <w:szCs w:val="24"/>
        </w:rPr>
        <w:t xml:space="preserve">capacity </w:t>
      </w:r>
      <w:r w:rsidR="007549A0">
        <w:rPr>
          <w:rFonts w:ascii="Times New Roman" w:hAnsi="Times New Roman"/>
          <w:snapToGrid/>
          <w:sz w:val="24"/>
          <w:szCs w:val="24"/>
        </w:rPr>
        <w:t>to</w:t>
      </w:r>
      <w:r w:rsidR="00B9396F">
        <w:rPr>
          <w:rFonts w:ascii="Times New Roman" w:hAnsi="Times New Roman"/>
          <w:snapToGrid/>
          <w:sz w:val="24"/>
          <w:szCs w:val="24"/>
        </w:rPr>
        <w:t xml:space="preserve"> </w:t>
      </w:r>
      <w:r w:rsidR="006463D6">
        <w:rPr>
          <w:rFonts w:ascii="Times New Roman" w:hAnsi="Times New Roman"/>
          <w:snapToGrid/>
          <w:sz w:val="24"/>
          <w:szCs w:val="24"/>
        </w:rPr>
        <w:t>collect and report data on each</w:t>
      </w:r>
      <w:r w:rsidR="00667E2E">
        <w:rPr>
          <w:rFonts w:ascii="Times New Roman" w:hAnsi="Times New Roman"/>
          <w:snapToGrid/>
          <w:sz w:val="24"/>
          <w:szCs w:val="24"/>
        </w:rPr>
        <w:t xml:space="preserve"> measurement </w:t>
      </w:r>
      <w:r w:rsidR="008E6B72">
        <w:rPr>
          <w:rFonts w:ascii="Times New Roman" w:hAnsi="Times New Roman"/>
          <w:snapToGrid/>
          <w:sz w:val="24"/>
          <w:szCs w:val="24"/>
        </w:rPr>
        <w:t>category</w:t>
      </w:r>
      <w:r w:rsidR="00D070E7">
        <w:rPr>
          <w:rFonts w:ascii="Times New Roman" w:hAnsi="Times New Roman"/>
          <w:snapToGrid/>
          <w:sz w:val="24"/>
          <w:szCs w:val="24"/>
        </w:rPr>
        <w:t xml:space="preserve"> through a</w:t>
      </w:r>
      <w:r w:rsidR="008E6B72">
        <w:rPr>
          <w:rFonts w:ascii="Times New Roman" w:hAnsi="Times New Roman"/>
          <w:snapToGrid/>
          <w:sz w:val="24"/>
          <w:szCs w:val="24"/>
        </w:rPr>
        <w:t>n electronic</w:t>
      </w:r>
      <w:r w:rsidR="00D070E7">
        <w:rPr>
          <w:rFonts w:ascii="Times New Roman" w:hAnsi="Times New Roman"/>
          <w:snapToGrid/>
          <w:sz w:val="24"/>
          <w:szCs w:val="24"/>
        </w:rPr>
        <w:t xml:space="preserve"> statewide data system, local</w:t>
      </w:r>
      <w:r w:rsidR="00E12F0A">
        <w:rPr>
          <w:rFonts w:ascii="Times New Roman" w:hAnsi="Times New Roman"/>
          <w:snapToGrid/>
          <w:sz w:val="24"/>
          <w:szCs w:val="24"/>
        </w:rPr>
        <w:t xml:space="preserve"> electronic</w:t>
      </w:r>
      <w:r w:rsidR="00D070E7">
        <w:rPr>
          <w:rFonts w:ascii="Times New Roman" w:hAnsi="Times New Roman"/>
          <w:snapToGrid/>
          <w:sz w:val="24"/>
          <w:szCs w:val="24"/>
        </w:rPr>
        <w:t xml:space="preserve"> court data system</w:t>
      </w:r>
      <w:r w:rsidR="00E12F0A">
        <w:rPr>
          <w:rFonts w:ascii="Times New Roman" w:hAnsi="Times New Roman"/>
          <w:snapToGrid/>
          <w:sz w:val="24"/>
          <w:szCs w:val="24"/>
        </w:rPr>
        <w:t>s</w:t>
      </w:r>
      <w:r w:rsidR="00D070E7">
        <w:rPr>
          <w:rFonts w:ascii="Times New Roman" w:hAnsi="Times New Roman"/>
          <w:snapToGrid/>
          <w:sz w:val="24"/>
          <w:szCs w:val="24"/>
        </w:rPr>
        <w:t xml:space="preserve">, </w:t>
      </w:r>
      <w:r w:rsidR="008E6B72">
        <w:rPr>
          <w:rFonts w:ascii="Times New Roman" w:hAnsi="Times New Roman"/>
          <w:snapToGrid/>
          <w:sz w:val="24"/>
          <w:szCs w:val="24"/>
        </w:rPr>
        <w:t xml:space="preserve">direct </w:t>
      </w:r>
      <w:r w:rsidRPr="00281BF6" w:rsidR="00281BF6">
        <w:rPr>
          <w:rFonts w:ascii="Times New Roman" w:hAnsi="Times New Roman"/>
          <w:snapToGrid/>
          <w:sz w:val="24"/>
          <w:szCs w:val="24"/>
        </w:rPr>
        <w:t xml:space="preserve">data </w:t>
      </w:r>
      <w:r w:rsidR="00E12F0A">
        <w:rPr>
          <w:rFonts w:ascii="Times New Roman" w:hAnsi="Times New Roman"/>
          <w:snapToGrid/>
          <w:sz w:val="24"/>
          <w:szCs w:val="24"/>
        </w:rPr>
        <w:t>collection (</w:t>
      </w:r>
      <w:r w:rsidRPr="00281BF6" w:rsidR="00281BF6">
        <w:rPr>
          <w:rFonts w:ascii="Times New Roman" w:hAnsi="Times New Roman"/>
          <w:snapToGrid/>
          <w:sz w:val="24"/>
          <w:szCs w:val="24"/>
        </w:rPr>
        <w:t xml:space="preserve">e.g., </w:t>
      </w:r>
      <w:r w:rsidRPr="00281BF6" w:rsidR="00281BF6">
        <w:rPr>
          <w:rFonts w:ascii="Times New Roman" w:hAnsi="Times New Roman"/>
          <w:snapToGrid/>
          <w:sz w:val="24"/>
          <w:szCs w:val="24"/>
        </w:rPr>
        <w:lastRenderedPageBreak/>
        <w:t>through file review, court observation, surveys)</w:t>
      </w:r>
      <w:r w:rsidR="000D3997">
        <w:rPr>
          <w:rFonts w:ascii="Times New Roman" w:hAnsi="Times New Roman"/>
          <w:snapToGrid/>
          <w:sz w:val="24"/>
          <w:szCs w:val="24"/>
        </w:rPr>
        <w:t xml:space="preserve">, and/or whether the child welfare agency reports data to the court on each measurement category. </w:t>
      </w:r>
    </w:p>
    <w:p w:rsidR="002E138F" w:rsidP="006806BA" w:rsidRDefault="002E138F" w14:paraId="1D9B4298" w14:textId="77777777">
      <w:pPr>
        <w:widowControl/>
        <w:tabs>
          <w:tab w:val="num" w:pos="360"/>
        </w:tabs>
        <w:ind w:left="360"/>
        <w:rPr>
          <w:rFonts w:ascii="Times New Roman" w:hAnsi="Times New Roman"/>
          <w:snapToGrid/>
          <w:sz w:val="24"/>
          <w:szCs w:val="24"/>
        </w:rPr>
      </w:pPr>
    </w:p>
    <w:p w:rsidRPr="006806BA" w:rsidR="006806BA" w:rsidP="00C81E70" w:rsidRDefault="006806BA" w14:paraId="0B4B95F1" w14:textId="3D97803F">
      <w:pPr>
        <w:widowControl/>
        <w:tabs>
          <w:tab w:val="num" w:pos="360"/>
        </w:tabs>
        <w:spacing w:after="60"/>
        <w:ind w:left="360"/>
        <w:rPr>
          <w:rFonts w:ascii="Times New Roman" w:hAnsi="Times New Roman"/>
          <w:b/>
          <w:bCs/>
          <w:snapToGrid/>
          <w:sz w:val="24"/>
          <w:szCs w:val="24"/>
        </w:rPr>
      </w:pPr>
      <w:r w:rsidRPr="006806BA">
        <w:rPr>
          <w:rFonts w:ascii="Times New Roman" w:hAnsi="Times New Roman"/>
          <w:b/>
          <w:bCs/>
          <w:snapToGrid/>
          <w:sz w:val="24"/>
          <w:szCs w:val="24"/>
        </w:rPr>
        <w:t>JCAMP Pilot Site Debrief Form</w:t>
      </w:r>
    </w:p>
    <w:p w:rsidR="00D60543" w:rsidP="006806BA" w:rsidRDefault="006806BA" w14:paraId="689974F1" w14:textId="3D81A5F1">
      <w:pPr>
        <w:widowControl/>
        <w:tabs>
          <w:tab w:val="num" w:pos="360"/>
        </w:tabs>
        <w:ind w:left="360"/>
        <w:rPr>
          <w:rFonts w:ascii="Times New Roman" w:hAnsi="Times New Roman"/>
          <w:snapToGrid/>
          <w:sz w:val="24"/>
          <w:szCs w:val="24"/>
        </w:rPr>
      </w:pPr>
      <w:r w:rsidRPr="006806BA">
        <w:rPr>
          <w:rFonts w:ascii="Times New Roman" w:hAnsi="Times New Roman"/>
          <w:snapToGrid/>
          <w:sz w:val="24"/>
          <w:szCs w:val="24"/>
        </w:rPr>
        <w:t xml:space="preserve">The JCAMP Pilot Site Debrief Form is a survey developed to be administered to CIP staff who have assisted with piloting of the performance measures. The survey asks participants </w:t>
      </w:r>
      <w:r w:rsidR="006A2822">
        <w:rPr>
          <w:rFonts w:ascii="Times New Roman" w:hAnsi="Times New Roman"/>
          <w:snapToGrid/>
          <w:sz w:val="24"/>
          <w:szCs w:val="24"/>
        </w:rPr>
        <w:t xml:space="preserve">which measures were the hardest and easiest to collect, </w:t>
      </w:r>
      <w:r w:rsidR="00685479">
        <w:rPr>
          <w:rFonts w:ascii="Times New Roman" w:hAnsi="Times New Roman"/>
          <w:snapToGrid/>
          <w:sz w:val="24"/>
          <w:szCs w:val="24"/>
        </w:rPr>
        <w:t xml:space="preserve">how they may prioritize measures, </w:t>
      </w:r>
      <w:r w:rsidRPr="006806BA">
        <w:rPr>
          <w:rFonts w:ascii="Times New Roman" w:hAnsi="Times New Roman"/>
          <w:snapToGrid/>
          <w:sz w:val="24"/>
          <w:szCs w:val="24"/>
        </w:rPr>
        <w:t>the challenges and successes in collecting pilot data for the measures, their confidence in collecting the data going forward, suggestions for improving future efforts</w:t>
      </w:r>
      <w:r w:rsidR="00C74408">
        <w:rPr>
          <w:rFonts w:ascii="Times New Roman" w:hAnsi="Times New Roman"/>
          <w:snapToGrid/>
          <w:sz w:val="24"/>
          <w:szCs w:val="24"/>
        </w:rPr>
        <w:t xml:space="preserve">, and ideas for TA </w:t>
      </w:r>
      <w:r w:rsidR="0045782B">
        <w:rPr>
          <w:rFonts w:ascii="Times New Roman" w:hAnsi="Times New Roman"/>
          <w:snapToGrid/>
          <w:sz w:val="24"/>
          <w:szCs w:val="24"/>
        </w:rPr>
        <w:t>that would support implementation</w:t>
      </w:r>
      <w:r w:rsidRPr="006806BA">
        <w:rPr>
          <w:rFonts w:ascii="Times New Roman" w:hAnsi="Times New Roman"/>
          <w:snapToGrid/>
          <w:sz w:val="24"/>
          <w:szCs w:val="24"/>
        </w:rPr>
        <w:t>.</w:t>
      </w:r>
    </w:p>
    <w:p w:rsidR="00454814" w:rsidP="00686BC5" w:rsidRDefault="00454814" w14:paraId="204A69C9" w14:textId="77777777">
      <w:pPr>
        <w:widowControl/>
        <w:tabs>
          <w:tab w:val="num" w:pos="360"/>
        </w:tabs>
        <w:ind w:left="360"/>
        <w:rPr>
          <w:rFonts w:ascii="Times New Roman" w:hAnsi="Times New Roman"/>
          <w:snapToGrid/>
          <w:sz w:val="24"/>
          <w:szCs w:val="24"/>
        </w:rPr>
      </w:pPr>
    </w:p>
    <w:p w:rsidR="00454814" w:rsidP="00262F42" w:rsidRDefault="0023611C" w14:paraId="77B9FE90" w14:textId="3E559D67">
      <w:pPr>
        <w:widowControl/>
        <w:tabs>
          <w:tab w:val="num" w:pos="360"/>
        </w:tabs>
        <w:ind w:left="360"/>
        <w:rPr>
          <w:rFonts w:ascii="Times New Roman" w:hAnsi="Times New Roman"/>
          <w:snapToGrid/>
          <w:sz w:val="24"/>
          <w:szCs w:val="24"/>
        </w:rPr>
      </w:pPr>
      <w:r w:rsidRPr="00FE50E0">
        <w:rPr>
          <w:rFonts w:ascii="Times New Roman" w:hAnsi="Times New Roman"/>
          <w:snapToGrid/>
          <w:sz w:val="24"/>
          <w:szCs w:val="24"/>
        </w:rPr>
        <w:t xml:space="preserve">This </w:t>
      </w:r>
      <w:r>
        <w:rPr>
          <w:rFonts w:ascii="Times New Roman" w:hAnsi="Times New Roman"/>
          <w:snapToGrid/>
          <w:sz w:val="24"/>
          <w:szCs w:val="24"/>
        </w:rPr>
        <w:t>information collection</w:t>
      </w:r>
      <w:r w:rsidRPr="00FE50E0">
        <w:rPr>
          <w:rFonts w:ascii="Times New Roman" w:hAnsi="Times New Roman"/>
          <w:snapToGrid/>
          <w:sz w:val="24"/>
          <w:szCs w:val="24"/>
        </w:rPr>
        <w:t xml:space="preserve"> is intended to present internally-valid description of </w:t>
      </w:r>
      <w:r>
        <w:rPr>
          <w:rFonts w:ascii="Times New Roman" w:hAnsi="Times New Roman"/>
          <w:snapToGrid/>
          <w:sz w:val="24"/>
          <w:szCs w:val="24"/>
        </w:rPr>
        <w:t>CIP data capacity and feedback on performance measures in a selection of pilot sites</w:t>
      </w:r>
      <w:r w:rsidRPr="00FE50E0">
        <w:rPr>
          <w:rFonts w:ascii="Times New Roman" w:hAnsi="Times New Roman"/>
          <w:snapToGrid/>
          <w:sz w:val="24"/>
          <w:szCs w:val="24"/>
        </w:rPr>
        <w:t>, not to promote statistical generalization to other sites or service populations.</w:t>
      </w:r>
      <w:r>
        <w:rPr>
          <w:rFonts w:ascii="Times New Roman" w:hAnsi="Times New Roman"/>
          <w:snapToGrid/>
          <w:sz w:val="24"/>
          <w:szCs w:val="24"/>
        </w:rPr>
        <w:t xml:space="preserve"> </w:t>
      </w:r>
      <w:r w:rsidRPr="00454814" w:rsidR="00454814">
        <w:rPr>
          <w:rFonts w:ascii="Times New Roman" w:hAnsi="Times New Roman"/>
          <w:snapToGrid/>
          <w:sz w:val="24"/>
          <w:szCs w:val="24"/>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5337B8" w:rsidR="005337B8" w:rsidP="00686BC5" w:rsidRDefault="005337B8" w14:paraId="5E2A02BF" w14:textId="77777777">
      <w:pPr>
        <w:widowControl/>
        <w:tabs>
          <w:tab w:val="num" w:pos="360"/>
        </w:tabs>
        <w:ind w:left="360"/>
        <w:rPr>
          <w:rFonts w:ascii="Times New Roman" w:hAnsi="Times New Roman"/>
          <w:snapToGrid/>
          <w:sz w:val="32"/>
          <w:szCs w:val="32"/>
        </w:rPr>
      </w:pPr>
    </w:p>
    <w:p w:rsidRPr="005337B8" w:rsidR="005337B8" w:rsidP="005337B8" w:rsidRDefault="005337B8" w14:paraId="4B646150" w14:textId="77777777">
      <w:pPr>
        <w:spacing w:after="120"/>
        <w:rPr>
          <w:rFonts w:ascii="Times New Roman" w:hAnsi="Times New Roman"/>
          <w:b/>
          <w:iCs/>
          <w:sz w:val="24"/>
          <w:szCs w:val="24"/>
        </w:rPr>
      </w:pPr>
      <w:r w:rsidRPr="005337B8">
        <w:rPr>
          <w:rFonts w:ascii="Times New Roman" w:hAnsi="Times New Roman"/>
          <w:b/>
          <w:iCs/>
          <w:sz w:val="24"/>
          <w:szCs w:val="24"/>
        </w:rPr>
        <w:t>Exhibit 1: Data Collection Activities</w:t>
      </w:r>
    </w:p>
    <w:tbl>
      <w:tblPr>
        <w:tblStyle w:val="TableGrid"/>
        <w:tblW w:w="5000" w:type="pct"/>
        <w:tblLook w:val="04A0" w:firstRow="1" w:lastRow="0" w:firstColumn="1" w:lastColumn="0" w:noHBand="0" w:noVBand="1"/>
      </w:tblPr>
      <w:tblGrid>
        <w:gridCol w:w="2083"/>
        <w:gridCol w:w="5141"/>
        <w:gridCol w:w="2126"/>
      </w:tblGrid>
      <w:tr w:rsidRPr="00641B12" w:rsidR="00217C84" w:rsidTr="00C81E70" w14:paraId="1A0DFA2C" w14:textId="77777777">
        <w:tc>
          <w:tcPr>
            <w:tcW w:w="1114" w:type="pct"/>
            <w:shd w:val="clear" w:color="auto" w:fill="D9D9D9" w:themeFill="background1" w:themeFillShade="D9"/>
          </w:tcPr>
          <w:p w:rsidRPr="00641B12" w:rsidR="00217C84" w:rsidP="00E12001" w:rsidRDefault="00217C84" w14:paraId="52321663" w14:textId="5E9265D5">
            <w:pPr>
              <w:rPr>
                <w:rFonts w:ascii="Times New Roman" w:hAnsi="Times New Roman"/>
                <w:i/>
              </w:rPr>
            </w:pPr>
            <w:r w:rsidRPr="00641B12">
              <w:rPr>
                <w:rFonts w:ascii="Times New Roman" w:hAnsi="Times New Roman"/>
                <w:i/>
              </w:rPr>
              <w:t>Instruments</w:t>
            </w:r>
          </w:p>
        </w:tc>
        <w:tc>
          <w:tcPr>
            <w:tcW w:w="2749" w:type="pct"/>
            <w:shd w:val="clear" w:color="auto" w:fill="D9D9D9" w:themeFill="background1" w:themeFillShade="D9"/>
          </w:tcPr>
          <w:p w:rsidRPr="00641B12" w:rsidR="00217C84" w:rsidP="00E12001" w:rsidRDefault="00217C84" w14:paraId="6691B705" w14:textId="77777777">
            <w:pPr>
              <w:rPr>
                <w:rFonts w:ascii="Times New Roman" w:hAnsi="Times New Roman"/>
                <w:i/>
              </w:rPr>
            </w:pPr>
            <w:r w:rsidRPr="00641B12">
              <w:rPr>
                <w:rFonts w:ascii="Times New Roman" w:hAnsi="Times New Roman"/>
                <w:i/>
              </w:rPr>
              <w:t>Respondent, Content, Purpose of Collection</w:t>
            </w:r>
          </w:p>
        </w:tc>
        <w:tc>
          <w:tcPr>
            <w:tcW w:w="1137" w:type="pct"/>
            <w:shd w:val="clear" w:color="auto" w:fill="D9D9D9" w:themeFill="background1" w:themeFillShade="D9"/>
          </w:tcPr>
          <w:p w:rsidRPr="00641B12" w:rsidR="00217C84" w:rsidP="00E12001" w:rsidRDefault="00217C84" w14:paraId="7F271999" w14:textId="77777777">
            <w:pPr>
              <w:rPr>
                <w:rFonts w:ascii="Times New Roman" w:hAnsi="Times New Roman"/>
                <w:i/>
              </w:rPr>
            </w:pPr>
            <w:r w:rsidRPr="00641B12">
              <w:rPr>
                <w:rFonts w:ascii="Times New Roman" w:hAnsi="Times New Roman"/>
                <w:i/>
              </w:rPr>
              <w:t>Mode and Duration</w:t>
            </w:r>
          </w:p>
        </w:tc>
      </w:tr>
      <w:tr w:rsidRPr="00641B12" w:rsidR="00217C84" w:rsidTr="00C81E70" w14:paraId="3F0FAC7C" w14:textId="77777777">
        <w:tc>
          <w:tcPr>
            <w:tcW w:w="1114" w:type="pct"/>
          </w:tcPr>
          <w:p w:rsidRPr="00641B12" w:rsidR="00217C84" w:rsidP="0072771F" w:rsidRDefault="00217C84" w14:paraId="1A389044" w14:textId="144C2AD1">
            <w:pPr>
              <w:rPr>
                <w:rFonts w:ascii="Times New Roman" w:hAnsi="Times New Roman"/>
              </w:rPr>
            </w:pPr>
            <w:r w:rsidRPr="00641B12">
              <w:rPr>
                <w:rFonts w:ascii="Times New Roman" w:hAnsi="Times New Roman"/>
              </w:rPr>
              <w:t>JCAMP CIP Data Capacity Survey</w:t>
            </w:r>
          </w:p>
        </w:tc>
        <w:tc>
          <w:tcPr>
            <w:tcW w:w="2749" w:type="pct"/>
          </w:tcPr>
          <w:p w:rsidRPr="00641B12" w:rsidR="00217C84" w:rsidP="0072771F" w:rsidRDefault="00217C84" w14:paraId="07034A36" w14:textId="6DA6AB6C">
            <w:pPr>
              <w:rPr>
                <w:rFonts w:ascii="Times New Roman" w:hAnsi="Times New Roman"/>
              </w:rPr>
            </w:pPr>
            <w:r w:rsidRPr="00641B12">
              <w:rPr>
                <w:rFonts w:ascii="Times New Roman" w:hAnsi="Times New Roman"/>
                <w:b/>
              </w:rPr>
              <w:t>Respondents</w:t>
            </w:r>
            <w:r w:rsidRPr="00641B12">
              <w:rPr>
                <w:rFonts w:ascii="Times New Roman" w:hAnsi="Times New Roman"/>
              </w:rPr>
              <w:t>: CIP Staff (n = 106)</w:t>
            </w:r>
          </w:p>
          <w:p w:rsidRPr="00641B12" w:rsidR="00217C84" w:rsidP="0072771F" w:rsidRDefault="00217C84" w14:paraId="2442B45D" w14:textId="77777777">
            <w:pPr>
              <w:rPr>
                <w:rFonts w:ascii="Times New Roman" w:hAnsi="Times New Roman"/>
              </w:rPr>
            </w:pPr>
          </w:p>
          <w:p w:rsidR="00217C84" w:rsidP="0072771F" w:rsidRDefault="00217C84" w14:paraId="6D8F4C1C" w14:textId="66E4F9DF">
            <w:pPr>
              <w:rPr>
                <w:rFonts w:ascii="Times New Roman" w:hAnsi="Times New Roman"/>
              </w:rPr>
            </w:pPr>
            <w:r w:rsidRPr="00641B12">
              <w:rPr>
                <w:rFonts w:ascii="Times New Roman" w:hAnsi="Times New Roman"/>
                <w:b/>
              </w:rPr>
              <w:t>Content</w:t>
            </w:r>
            <w:r w:rsidRPr="00641B12">
              <w:rPr>
                <w:rFonts w:ascii="Times New Roman" w:hAnsi="Times New Roman"/>
              </w:rPr>
              <w:t xml:space="preserve">: Questions about </w:t>
            </w:r>
            <w:r>
              <w:rPr>
                <w:rFonts w:ascii="Times New Roman" w:hAnsi="Times New Roman"/>
              </w:rPr>
              <w:t xml:space="preserve">CIP </w:t>
            </w:r>
            <w:r w:rsidRPr="00D8763B">
              <w:rPr>
                <w:rFonts w:ascii="Times New Roman" w:hAnsi="Times New Roman"/>
              </w:rPr>
              <w:t xml:space="preserve">capacity to collect specific data elements from six categories of measurement:(1) Legal and judicial context (e.g., court docketing), (2) Practices (e.g., attorney pre-petition legal practice), (3) Short-term outcomes that happen during hearings (e.g., discussion of key issues), (4) Intermediate outcomes that happen during the case (e.g., judicial continuity), (5) Long-term outcomes that happen after case closure (e.g., child safety), and (6) Cross-cutting themes (e.g., equity).  </w:t>
            </w:r>
          </w:p>
          <w:p w:rsidRPr="00641B12" w:rsidR="00217C84" w:rsidP="0072771F" w:rsidRDefault="00217C84" w14:paraId="37A3B9A8" w14:textId="77777777">
            <w:pPr>
              <w:rPr>
                <w:rFonts w:ascii="Times New Roman" w:hAnsi="Times New Roman"/>
              </w:rPr>
            </w:pPr>
          </w:p>
          <w:p w:rsidRPr="00641B12" w:rsidR="00217C84" w:rsidP="0072771F" w:rsidRDefault="00217C84" w14:paraId="2D67C0BD" w14:textId="76A8D210">
            <w:pPr>
              <w:rPr>
                <w:rFonts w:ascii="Times New Roman" w:hAnsi="Times New Roman"/>
              </w:rPr>
            </w:pPr>
            <w:r w:rsidRPr="00641B12">
              <w:rPr>
                <w:rFonts w:ascii="Times New Roman" w:hAnsi="Times New Roman"/>
                <w:b/>
              </w:rPr>
              <w:t>Purpose</w:t>
            </w:r>
            <w:r w:rsidRPr="00641B12">
              <w:rPr>
                <w:rFonts w:ascii="Times New Roman" w:hAnsi="Times New Roman"/>
              </w:rPr>
              <w:t xml:space="preserve">: To </w:t>
            </w:r>
            <w:bookmarkStart w:name="_Hlk44598770" w:id="1"/>
            <w:r w:rsidRPr="00641B12">
              <w:rPr>
                <w:rFonts w:ascii="Times New Roman" w:hAnsi="Times New Roman"/>
              </w:rPr>
              <w:t xml:space="preserve">understand </w:t>
            </w:r>
            <w:r>
              <w:rPr>
                <w:rFonts w:ascii="Times New Roman" w:hAnsi="Times New Roman"/>
              </w:rPr>
              <w:t xml:space="preserve">current CIP data capacity broadly and in specific topical categories. </w:t>
            </w:r>
            <w:bookmarkEnd w:id="1"/>
          </w:p>
        </w:tc>
        <w:tc>
          <w:tcPr>
            <w:tcW w:w="1137" w:type="pct"/>
          </w:tcPr>
          <w:p w:rsidRPr="00641B12" w:rsidR="00217C84" w:rsidP="0072771F" w:rsidRDefault="00217C84" w14:paraId="0059E22A" w14:textId="77777777">
            <w:pPr>
              <w:rPr>
                <w:rFonts w:ascii="Times New Roman" w:hAnsi="Times New Roman"/>
              </w:rPr>
            </w:pPr>
            <w:r w:rsidRPr="00641B12">
              <w:rPr>
                <w:rFonts w:ascii="Times New Roman" w:hAnsi="Times New Roman"/>
                <w:b/>
              </w:rPr>
              <w:t>Mode</w:t>
            </w:r>
            <w:r w:rsidRPr="00641B12">
              <w:rPr>
                <w:rFonts w:ascii="Times New Roman" w:hAnsi="Times New Roman"/>
              </w:rPr>
              <w:t>: Web survey</w:t>
            </w:r>
          </w:p>
          <w:p w:rsidRPr="00641B12" w:rsidR="00217C84" w:rsidP="0072771F" w:rsidRDefault="00217C84" w14:paraId="13460E06" w14:textId="77777777">
            <w:pPr>
              <w:rPr>
                <w:rFonts w:ascii="Times New Roman" w:hAnsi="Times New Roman"/>
              </w:rPr>
            </w:pPr>
          </w:p>
          <w:p w:rsidRPr="00641B12" w:rsidR="00217C84" w:rsidP="0072771F" w:rsidRDefault="00217C84" w14:paraId="0194A878" w14:textId="0AF65AB8">
            <w:pPr>
              <w:rPr>
                <w:rFonts w:ascii="Times New Roman" w:hAnsi="Times New Roman"/>
              </w:rPr>
            </w:pPr>
            <w:r w:rsidRPr="00641B12">
              <w:rPr>
                <w:rFonts w:ascii="Times New Roman" w:hAnsi="Times New Roman"/>
                <w:b/>
              </w:rPr>
              <w:t>Duration</w:t>
            </w:r>
            <w:r w:rsidRPr="00641B12">
              <w:rPr>
                <w:rFonts w:ascii="Times New Roman" w:hAnsi="Times New Roman"/>
              </w:rPr>
              <w:t>: 0.</w:t>
            </w:r>
            <w:r>
              <w:rPr>
                <w:rFonts w:ascii="Times New Roman" w:hAnsi="Times New Roman"/>
              </w:rPr>
              <w:t>83</w:t>
            </w:r>
            <w:r w:rsidRPr="00641B12">
              <w:rPr>
                <w:rFonts w:ascii="Times New Roman" w:hAnsi="Times New Roman"/>
              </w:rPr>
              <w:t xml:space="preserve"> hours</w:t>
            </w:r>
          </w:p>
        </w:tc>
      </w:tr>
      <w:tr w:rsidRPr="00641B12" w:rsidR="00217C84" w:rsidTr="00C81E70" w14:paraId="3C7D38BF" w14:textId="77777777">
        <w:tc>
          <w:tcPr>
            <w:tcW w:w="1114" w:type="pct"/>
          </w:tcPr>
          <w:p w:rsidRPr="00641B12" w:rsidR="00217C84" w:rsidP="0072771F" w:rsidRDefault="00217C84" w14:paraId="0B67B270" w14:textId="49134275">
            <w:pPr>
              <w:rPr>
                <w:rFonts w:ascii="Times New Roman" w:hAnsi="Times New Roman"/>
              </w:rPr>
            </w:pPr>
            <w:r w:rsidRPr="00641B12">
              <w:rPr>
                <w:rFonts w:ascii="Times New Roman" w:hAnsi="Times New Roman"/>
              </w:rPr>
              <w:t>JCAMP Pilot Debrief Form</w:t>
            </w:r>
          </w:p>
        </w:tc>
        <w:tc>
          <w:tcPr>
            <w:tcW w:w="2749" w:type="pct"/>
          </w:tcPr>
          <w:p w:rsidRPr="00641B12" w:rsidR="00217C84" w:rsidP="0072771F" w:rsidRDefault="00217C84" w14:paraId="2435227E" w14:textId="77384A4F">
            <w:pPr>
              <w:rPr>
                <w:rFonts w:ascii="Times New Roman" w:hAnsi="Times New Roman"/>
              </w:rPr>
            </w:pPr>
            <w:r w:rsidRPr="00641B12">
              <w:rPr>
                <w:rFonts w:ascii="Times New Roman" w:hAnsi="Times New Roman"/>
                <w:b/>
              </w:rPr>
              <w:t>Respondents</w:t>
            </w:r>
            <w:r w:rsidRPr="00641B12">
              <w:rPr>
                <w:rFonts w:ascii="Times New Roman" w:hAnsi="Times New Roman"/>
              </w:rPr>
              <w:t xml:space="preserve">: </w:t>
            </w:r>
            <w:r>
              <w:rPr>
                <w:rFonts w:ascii="Times New Roman" w:hAnsi="Times New Roman"/>
              </w:rPr>
              <w:t>Pilot participants (n = 24)</w:t>
            </w:r>
          </w:p>
          <w:p w:rsidRPr="00641B12" w:rsidR="00217C84" w:rsidP="0072771F" w:rsidRDefault="00217C84" w14:paraId="25791145" w14:textId="77777777">
            <w:pPr>
              <w:rPr>
                <w:rFonts w:ascii="Times New Roman" w:hAnsi="Times New Roman"/>
              </w:rPr>
            </w:pPr>
          </w:p>
          <w:p w:rsidR="00217C84" w:rsidP="0072771F" w:rsidRDefault="00217C84" w14:paraId="5C0A707C" w14:textId="60F58DCF">
            <w:pPr>
              <w:rPr>
                <w:rFonts w:ascii="Times New Roman" w:hAnsi="Times New Roman"/>
              </w:rPr>
            </w:pPr>
            <w:r w:rsidRPr="00641B12">
              <w:rPr>
                <w:rFonts w:ascii="Times New Roman" w:hAnsi="Times New Roman"/>
                <w:b/>
              </w:rPr>
              <w:t>Content</w:t>
            </w:r>
            <w:r w:rsidRPr="00641B12">
              <w:rPr>
                <w:rFonts w:ascii="Times New Roman" w:hAnsi="Times New Roman"/>
              </w:rPr>
              <w:t xml:space="preserve">: </w:t>
            </w:r>
            <w:r>
              <w:rPr>
                <w:rFonts w:ascii="Times New Roman" w:hAnsi="Times New Roman"/>
              </w:rPr>
              <w:t>T</w:t>
            </w:r>
            <w:r w:rsidRPr="001932B9">
              <w:rPr>
                <w:rFonts w:ascii="Times New Roman" w:hAnsi="Times New Roman"/>
              </w:rPr>
              <w:t>he challenges and successes in collecting pilot data for the measures, confidence in collecting the data going forward, and suggestions for improving future efforts.</w:t>
            </w:r>
          </w:p>
          <w:p w:rsidRPr="00641B12" w:rsidR="00217C84" w:rsidP="0072771F" w:rsidRDefault="00217C84" w14:paraId="1ACBFFFF" w14:textId="77777777">
            <w:pPr>
              <w:rPr>
                <w:rFonts w:ascii="Times New Roman" w:hAnsi="Times New Roman"/>
              </w:rPr>
            </w:pPr>
          </w:p>
          <w:p w:rsidRPr="00641B12" w:rsidR="00217C84" w:rsidP="0072771F" w:rsidRDefault="00217C84" w14:paraId="178A23E9" w14:textId="37DC35E3">
            <w:pPr>
              <w:rPr>
                <w:rFonts w:ascii="Times New Roman" w:hAnsi="Times New Roman"/>
              </w:rPr>
            </w:pPr>
            <w:r w:rsidRPr="00641B12">
              <w:rPr>
                <w:rFonts w:ascii="Times New Roman" w:hAnsi="Times New Roman"/>
                <w:b/>
              </w:rPr>
              <w:t>Purpose</w:t>
            </w:r>
            <w:r w:rsidRPr="00641B12">
              <w:rPr>
                <w:rFonts w:ascii="Times New Roman" w:hAnsi="Times New Roman"/>
              </w:rPr>
              <w:t xml:space="preserve">: To </w:t>
            </w:r>
            <w:r>
              <w:rPr>
                <w:rFonts w:ascii="Times New Roman" w:hAnsi="Times New Roman"/>
              </w:rPr>
              <w:t xml:space="preserve">get feedback on the usability and feasibility of proposed performance measures. </w:t>
            </w:r>
          </w:p>
        </w:tc>
        <w:tc>
          <w:tcPr>
            <w:tcW w:w="1137" w:type="pct"/>
          </w:tcPr>
          <w:p w:rsidRPr="00641B12" w:rsidR="00217C84" w:rsidP="0072771F" w:rsidRDefault="00217C84" w14:paraId="29905379" w14:textId="303E7390">
            <w:pPr>
              <w:rPr>
                <w:rFonts w:ascii="Times New Roman" w:hAnsi="Times New Roman"/>
              </w:rPr>
            </w:pPr>
            <w:r w:rsidRPr="00641B12">
              <w:rPr>
                <w:rFonts w:ascii="Times New Roman" w:hAnsi="Times New Roman"/>
                <w:b/>
              </w:rPr>
              <w:t>Mode</w:t>
            </w:r>
            <w:r w:rsidRPr="00641B12">
              <w:rPr>
                <w:rFonts w:ascii="Times New Roman" w:hAnsi="Times New Roman"/>
              </w:rPr>
              <w:t xml:space="preserve">: </w:t>
            </w:r>
            <w:r>
              <w:rPr>
                <w:rFonts w:ascii="Times New Roman" w:hAnsi="Times New Roman"/>
              </w:rPr>
              <w:t>Web survey</w:t>
            </w:r>
          </w:p>
          <w:p w:rsidRPr="00641B12" w:rsidR="00217C84" w:rsidP="0072771F" w:rsidRDefault="00217C84" w14:paraId="20DF1AC8" w14:textId="77777777">
            <w:pPr>
              <w:rPr>
                <w:rFonts w:ascii="Times New Roman" w:hAnsi="Times New Roman"/>
              </w:rPr>
            </w:pPr>
          </w:p>
          <w:p w:rsidRPr="00641B12" w:rsidR="00217C84" w:rsidP="0072771F" w:rsidRDefault="00217C84" w14:paraId="2A132B9F" w14:textId="040DC0F8">
            <w:pPr>
              <w:rPr>
                <w:rFonts w:ascii="Times New Roman" w:hAnsi="Times New Roman"/>
              </w:rPr>
            </w:pPr>
            <w:r w:rsidRPr="00641B12">
              <w:rPr>
                <w:rFonts w:ascii="Times New Roman" w:hAnsi="Times New Roman"/>
                <w:b/>
              </w:rPr>
              <w:t>Duration</w:t>
            </w:r>
            <w:r w:rsidRPr="00641B12">
              <w:rPr>
                <w:rFonts w:ascii="Times New Roman" w:hAnsi="Times New Roman"/>
              </w:rPr>
              <w:t>: 0.</w:t>
            </w:r>
            <w:r>
              <w:rPr>
                <w:rFonts w:ascii="Times New Roman" w:hAnsi="Times New Roman"/>
              </w:rPr>
              <w:t>25</w:t>
            </w:r>
            <w:r w:rsidRPr="00641B12">
              <w:rPr>
                <w:rFonts w:ascii="Times New Roman" w:hAnsi="Times New Roman"/>
              </w:rPr>
              <w:t xml:space="preserve"> hours</w:t>
            </w:r>
          </w:p>
        </w:tc>
      </w:tr>
    </w:tbl>
    <w:p w:rsidR="005337B8" w:rsidP="00686BC5" w:rsidRDefault="005337B8" w14:paraId="13AB9190" w14:textId="77777777">
      <w:pPr>
        <w:widowControl/>
        <w:tabs>
          <w:tab w:val="num" w:pos="360"/>
        </w:tabs>
        <w:ind w:left="360"/>
        <w:rPr>
          <w:rFonts w:ascii="Times New Roman" w:hAnsi="Times New Roman"/>
          <w:snapToGrid/>
          <w:sz w:val="24"/>
          <w:szCs w:val="24"/>
        </w:rPr>
      </w:pPr>
    </w:p>
    <w:p w:rsidR="00D60543" w:rsidP="00D7443D" w:rsidRDefault="00D60543" w14:paraId="3C8C4501" w14:textId="68569237">
      <w:pPr>
        <w:widowControl/>
        <w:tabs>
          <w:tab w:val="num" w:pos="360"/>
        </w:tabs>
        <w:ind w:left="360"/>
        <w:rPr>
          <w:rFonts w:ascii="Times New Roman" w:hAnsi="Times New Roman"/>
          <w:snapToGrid/>
          <w:sz w:val="24"/>
          <w:szCs w:val="24"/>
        </w:rPr>
      </w:pPr>
    </w:p>
    <w:p w:rsidR="002E138F" w:rsidP="00D7443D" w:rsidRDefault="002E138F" w14:paraId="5C342F61" w14:textId="590A8F8D">
      <w:pPr>
        <w:widowControl/>
        <w:tabs>
          <w:tab w:val="num" w:pos="360"/>
        </w:tabs>
        <w:ind w:left="360"/>
        <w:rPr>
          <w:rFonts w:ascii="Times New Roman" w:hAnsi="Times New Roman"/>
          <w:snapToGrid/>
          <w:sz w:val="24"/>
          <w:szCs w:val="24"/>
        </w:rPr>
      </w:pPr>
    </w:p>
    <w:p w:rsidRPr="004F7B95" w:rsidR="002E138F" w:rsidP="00D7443D" w:rsidRDefault="002E138F" w14:paraId="053202F8"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Use of Improved Information Technology and Burden Reduction </w:t>
      </w:r>
    </w:p>
    <w:p w:rsidR="009C2DE1" w:rsidP="00022586" w:rsidRDefault="00801DE6" w14:paraId="278CCB05" w14:textId="2E1D6503">
      <w:pPr>
        <w:widowControl/>
        <w:tabs>
          <w:tab w:val="num" w:pos="360"/>
        </w:tabs>
        <w:ind w:left="360"/>
        <w:rPr>
          <w:rFonts w:ascii="Times New Roman" w:hAnsi="Times New Roman"/>
          <w:snapToGrid/>
          <w:sz w:val="24"/>
          <w:szCs w:val="24"/>
        </w:rPr>
      </w:pPr>
      <w:r w:rsidRPr="00801DE6">
        <w:rPr>
          <w:rFonts w:ascii="Times New Roman" w:hAnsi="Times New Roman"/>
          <w:snapToGrid/>
          <w:sz w:val="24"/>
          <w:szCs w:val="24"/>
        </w:rPr>
        <w:t xml:space="preserve">The </w:t>
      </w:r>
      <w:r w:rsidR="00FE69DC">
        <w:rPr>
          <w:rFonts w:ascii="Times New Roman" w:hAnsi="Times New Roman"/>
          <w:snapToGrid/>
          <w:sz w:val="24"/>
          <w:szCs w:val="24"/>
        </w:rPr>
        <w:t xml:space="preserve">JCAMP </w:t>
      </w:r>
      <w:r w:rsidRPr="00801DE6">
        <w:rPr>
          <w:rFonts w:ascii="Times New Roman" w:hAnsi="Times New Roman"/>
          <w:snapToGrid/>
          <w:sz w:val="24"/>
          <w:szCs w:val="24"/>
        </w:rPr>
        <w:t xml:space="preserve">CIP </w:t>
      </w:r>
      <w:r w:rsidR="00FE69DC">
        <w:rPr>
          <w:rFonts w:ascii="Times New Roman" w:hAnsi="Times New Roman"/>
          <w:snapToGrid/>
          <w:sz w:val="24"/>
          <w:szCs w:val="24"/>
        </w:rPr>
        <w:t xml:space="preserve">Data Capacity </w:t>
      </w:r>
      <w:r w:rsidRPr="00801DE6">
        <w:rPr>
          <w:rFonts w:ascii="Times New Roman" w:hAnsi="Times New Roman"/>
          <w:snapToGrid/>
          <w:sz w:val="24"/>
          <w:szCs w:val="24"/>
        </w:rPr>
        <w:t xml:space="preserve">Survey </w:t>
      </w:r>
      <w:r w:rsidR="00FE69DC">
        <w:rPr>
          <w:rFonts w:ascii="Times New Roman" w:hAnsi="Times New Roman"/>
          <w:snapToGrid/>
          <w:sz w:val="24"/>
          <w:szCs w:val="24"/>
        </w:rPr>
        <w:t xml:space="preserve">and the JCAMP Pilot Debrief Form </w:t>
      </w:r>
      <w:r w:rsidRPr="00801DE6">
        <w:rPr>
          <w:rFonts w:ascii="Times New Roman" w:hAnsi="Times New Roman"/>
          <w:snapToGrid/>
          <w:sz w:val="24"/>
          <w:szCs w:val="24"/>
        </w:rPr>
        <w:t>will be administered using Qualtrics, a web survey software. Respondents will be sent a link to access the survey and will have the option to complete the survey using their computers, tablets, or smart phones. The study team will test the survey link from each type of device to make sure that the survey displays properly and that responses are accurately recorded by the Qualtrics software.</w:t>
      </w:r>
    </w:p>
    <w:p w:rsidR="00515F5D" w:rsidP="00022586" w:rsidRDefault="00515F5D" w14:paraId="594FA38E"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2F2C47" w14:paraId="64082C42" w14:textId="0C589A2B">
      <w:pPr>
        <w:widowControl/>
        <w:tabs>
          <w:tab w:val="num" w:pos="360"/>
        </w:tabs>
        <w:ind w:left="360"/>
        <w:rPr>
          <w:rFonts w:ascii="Times New Roman" w:hAnsi="Times New Roman"/>
          <w:snapToGrid/>
          <w:sz w:val="24"/>
          <w:szCs w:val="24"/>
        </w:rPr>
      </w:pPr>
      <w:r w:rsidRPr="002F2C47">
        <w:rPr>
          <w:rFonts w:ascii="Times New Roman" w:hAnsi="Times New Roman"/>
          <w:snapToGrid/>
          <w:sz w:val="24"/>
          <w:szCs w:val="24"/>
        </w:rPr>
        <w:t>CIP self-assessments (OMB Control No: 0970-0307, expiration date: 11/30/2022) are completed annually by all 53 state CIPs and submitted to the Children’s Bureau and the Capacity Building Center for Courts (CBCC), the program’s technical assistance provider.</w:t>
      </w:r>
      <w:r w:rsidR="00C02607">
        <w:rPr>
          <w:rStyle w:val="FootnoteReference"/>
          <w:rFonts w:ascii="Times New Roman" w:hAnsi="Times New Roman"/>
          <w:snapToGrid/>
          <w:sz w:val="24"/>
          <w:szCs w:val="24"/>
        </w:rPr>
        <w:footnoteReference w:id="2"/>
      </w:r>
      <w:r w:rsidRPr="002F2C47">
        <w:rPr>
          <w:rFonts w:ascii="Times New Roman" w:hAnsi="Times New Roman"/>
          <w:snapToGrid/>
          <w:sz w:val="24"/>
          <w:szCs w:val="24"/>
        </w:rPr>
        <w:t xml:space="preserve">  </w:t>
      </w:r>
      <w:r w:rsidR="0023611C">
        <w:rPr>
          <w:rFonts w:ascii="Times New Roman" w:hAnsi="Times New Roman"/>
          <w:snapToGrid/>
          <w:sz w:val="24"/>
          <w:szCs w:val="24"/>
        </w:rPr>
        <w:t>The self-assessments provide CB with s</w:t>
      </w:r>
      <w:r w:rsidR="00E644F2">
        <w:rPr>
          <w:rFonts w:ascii="Times New Roman" w:hAnsi="Times New Roman"/>
          <w:snapToGrid/>
          <w:sz w:val="24"/>
          <w:szCs w:val="24"/>
        </w:rPr>
        <w:t>ome</w:t>
      </w:r>
      <w:r w:rsidRPr="002F2C47">
        <w:rPr>
          <w:rFonts w:ascii="Times New Roman" w:hAnsi="Times New Roman"/>
          <w:snapToGrid/>
          <w:sz w:val="24"/>
          <w:szCs w:val="24"/>
        </w:rPr>
        <w:t xml:space="preserve"> information</w:t>
      </w:r>
      <w:r w:rsidR="0023611C">
        <w:rPr>
          <w:rFonts w:ascii="Times New Roman" w:hAnsi="Times New Roman"/>
          <w:snapToGrid/>
          <w:sz w:val="24"/>
          <w:szCs w:val="24"/>
        </w:rPr>
        <w:t xml:space="preserve"> </w:t>
      </w:r>
      <w:r w:rsidRPr="002F2C47">
        <w:rPr>
          <w:rFonts w:ascii="Times New Roman" w:hAnsi="Times New Roman"/>
          <w:snapToGrid/>
          <w:sz w:val="24"/>
          <w:szCs w:val="24"/>
        </w:rPr>
        <w:t xml:space="preserve">about CIPs’ </w:t>
      </w:r>
      <w:r w:rsidR="00E644F2">
        <w:rPr>
          <w:rFonts w:ascii="Times New Roman" w:hAnsi="Times New Roman"/>
          <w:snapToGrid/>
          <w:sz w:val="24"/>
          <w:szCs w:val="24"/>
        </w:rPr>
        <w:t xml:space="preserve">data capacity (e.g., </w:t>
      </w:r>
      <w:r w:rsidR="00E55AE8">
        <w:rPr>
          <w:rFonts w:ascii="Times New Roman" w:hAnsi="Times New Roman"/>
          <w:snapToGrid/>
          <w:sz w:val="24"/>
          <w:szCs w:val="24"/>
        </w:rPr>
        <w:t>whether they record court hearings and whether they have an automated data system).</w:t>
      </w:r>
      <w:r w:rsidRPr="002F2C47" w:rsidR="00E55AE8">
        <w:rPr>
          <w:rFonts w:ascii="Times New Roman" w:hAnsi="Times New Roman"/>
          <w:snapToGrid/>
          <w:sz w:val="24"/>
          <w:szCs w:val="24"/>
        </w:rPr>
        <w:t xml:space="preserve"> </w:t>
      </w:r>
      <w:r w:rsidRPr="00025CFE" w:rsidR="0023611C">
        <w:rPr>
          <w:rFonts w:ascii="Times New Roman" w:hAnsi="Times New Roman"/>
          <w:snapToGrid/>
          <w:sz w:val="24"/>
          <w:szCs w:val="24"/>
        </w:rPr>
        <w:t>While th</w:t>
      </w:r>
      <w:r w:rsidR="0023611C">
        <w:rPr>
          <w:rFonts w:ascii="Times New Roman" w:hAnsi="Times New Roman"/>
          <w:snapToGrid/>
          <w:sz w:val="24"/>
          <w:szCs w:val="24"/>
        </w:rPr>
        <w:t>is</w:t>
      </w:r>
      <w:r w:rsidRPr="00025CFE" w:rsidR="0023611C">
        <w:rPr>
          <w:rFonts w:ascii="Times New Roman" w:hAnsi="Times New Roman"/>
          <w:snapToGrid/>
          <w:sz w:val="24"/>
          <w:szCs w:val="24"/>
        </w:rPr>
        <w:t xml:space="preserve"> existing data source provid</w:t>
      </w:r>
      <w:r w:rsidR="0023611C">
        <w:rPr>
          <w:rFonts w:ascii="Times New Roman" w:hAnsi="Times New Roman"/>
          <w:snapToGrid/>
          <w:sz w:val="24"/>
          <w:szCs w:val="24"/>
        </w:rPr>
        <w:t>e</w:t>
      </w:r>
      <w:r w:rsidRPr="00025CFE" w:rsidR="0023611C">
        <w:rPr>
          <w:rFonts w:ascii="Times New Roman" w:hAnsi="Times New Roman"/>
          <w:snapToGrid/>
          <w:sz w:val="24"/>
          <w:szCs w:val="24"/>
        </w:rPr>
        <w:t xml:space="preserve">s rich information, the proposed data collection is necessary to sufficiently </w:t>
      </w:r>
      <w:r w:rsidR="0023611C">
        <w:rPr>
          <w:rFonts w:ascii="Times New Roman" w:hAnsi="Times New Roman"/>
          <w:snapToGrid/>
          <w:sz w:val="24"/>
          <w:szCs w:val="24"/>
        </w:rPr>
        <w:t>understand CIP data capacity and their ability to collect and report data for the proposed JCAMP performance measures</w:t>
      </w:r>
      <w:r w:rsidRPr="00025CFE" w:rsidR="0023611C">
        <w:rPr>
          <w:rFonts w:ascii="Times New Roman" w:hAnsi="Times New Roman"/>
          <w:snapToGrid/>
          <w:sz w:val="24"/>
          <w:szCs w:val="24"/>
        </w:rPr>
        <w:t>.</w:t>
      </w:r>
      <w:r w:rsidR="0023611C">
        <w:rPr>
          <w:rFonts w:ascii="Times New Roman" w:hAnsi="Times New Roman"/>
          <w:snapToGrid/>
          <w:sz w:val="24"/>
          <w:szCs w:val="24"/>
        </w:rPr>
        <w:t xml:space="preserve"> However, review of the available information from </w:t>
      </w:r>
      <w:r w:rsidRPr="00025CFE" w:rsidR="00996EE2">
        <w:rPr>
          <w:rFonts w:ascii="Times New Roman" w:hAnsi="Times New Roman"/>
          <w:snapToGrid/>
          <w:sz w:val="24"/>
          <w:szCs w:val="24"/>
        </w:rPr>
        <w:t xml:space="preserve">CIP self-assessments </w:t>
      </w:r>
      <w:r w:rsidR="0023611C">
        <w:rPr>
          <w:rFonts w:ascii="Times New Roman" w:hAnsi="Times New Roman"/>
          <w:snapToGrid/>
          <w:sz w:val="24"/>
          <w:szCs w:val="24"/>
        </w:rPr>
        <w:t>has allowed us to</w:t>
      </w:r>
      <w:r w:rsidRPr="00025CFE" w:rsidR="00996EE2">
        <w:rPr>
          <w:rFonts w:ascii="Times New Roman" w:hAnsi="Times New Roman"/>
          <w:snapToGrid/>
          <w:sz w:val="24"/>
          <w:szCs w:val="24"/>
        </w:rPr>
        <w:t xml:space="preserve"> limit the number of needed questions on the </w:t>
      </w:r>
      <w:r w:rsidR="00996EE2">
        <w:rPr>
          <w:rFonts w:ascii="Times New Roman" w:hAnsi="Times New Roman"/>
          <w:snapToGrid/>
          <w:sz w:val="24"/>
          <w:szCs w:val="24"/>
        </w:rPr>
        <w:t xml:space="preserve">JCAMP </w:t>
      </w:r>
      <w:r w:rsidRPr="00801DE6" w:rsidR="00996EE2">
        <w:rPr>
          <w:rFonts w:ascii="Times New Roman" w:hAnsi="Times New Roman"/>
          <w:snapToGrid/>
          <w:sz w:val="24"/>
          <w:szCs w:val="24"/>
        </w:rPr>
        <w:t xml:space="preserve">CIP </w:t>
      </w:r>
      <w:r w:rsidR="00996EE2">
        <w:rPr>
          <w:rFonts w:ascii="Times New Roman" w:hAnsi="Times New Roman"/>
          <w:snapToGrid/>
          <w:sz w:val="24"/>
          <w:szCs w:val="24"/>
        </w:rPr>
        <w:t xml:space="preserve">Data Capacity </w:t>
      </w:r>
      <w:r w:rsidRPr="00801DE6" w:rsidR="00996EE2">
        <w:rPr>
          <w:rFonts w:ascii="Times New Roman" w:hAnsi="Times New Roman"/>
          <w:snapToGrid/>
          <w:sz w:val="24"/>
          <w:szCs w:val="24"/>
        </w:rPr>
        <w:t>Survey</w:t>
      </w:r>
      <w:r w:rsidRPr="00025CFE" w:rsidR="00996EE2">
        <w:rPr>
          <w:rFonts w:ascii="Times New Roman" w:hAnsi="Times New Roman"/>
          <w:snapToGrid/>
          <w:sz w:val="24"/>
          <w:szCs w:val="24"/>
        </w:rPr>
        <w:t xml:space="preserve">. </w:t>
      </w:r>
    </w:p>
    <w:p w:rsidR="009F5543" w:rsidP="00022586" w:rsidRDefault="009F5543" w14:paraId="2896C13D"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B9522F" w14:paraId="70D79D82" w14:textId="74B22A9C">
      <w:pPr>
        <w:widowControl/>
        <w:tabs>
          <w:tab w:val="num" w:pos="360"/>
        </w:tabs>
        <w:ind w:left="360"/>
        <w:rPr>
          <w:rFonts w:ascii="Times New Roman" w:hAnsi="Times New Roman"/>
          <w:snapToGrid/>
          <w:sz w:val="24"/>
          <w:szCs w:val="24"/>
        </w:rPr>
      </w:pPr>
      <w:r w:rsidRPr="00B9522F">
        <w:rPr>
          <w:rFonts w:ascii="Times New Roman" w:hAnsi="Times New Roman"/>
          <w:snapToGrid/>
          <w:sz w:val="24"/>
          <w:szCs w:val="24"/>
        </w:rPr>
        <w:t>The proposed information collection does not impact small businesses</w:t>
      </w:r>
      <w:r>
        <w:rPr>
          <w:rFonts w:ascii="Times New Roman" w:hAnsi="Times New Roman"/>
          <w:snapToGrid/>
          <w:sz w:val="24"/>
          <w:szCs w:val="24"/>
        </w:rPr>
        <w:t xml:space="preserve"> or other small entities.</w:t>
      </w:r>
    </w:p>
    <w:p w:rsidR="00D60543" w:rsidP="00022586" w:rsidRDefault="00D60543" w14:paraId="1AC2893A"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397441" w14:paraId="456E0DAC" w14:textId="2C0A4296">
      <w:pPr>
        <w:widowControl/>
        <w:tabs>
          <w:tab w:val="num" w:pos="360"/>
        </w:tabs>
        <w:ind w:left="360"/>
        <w:rPr>
          <w:rFonts w:ascii="Times New Roman" w:hAnsi="Times New Roman"/>
          <w:snapToGrid/>
          <w:sz w:val="24"/>
          <w:szCs w:val="24"/>
        </w:rPr>
      </w:pPr>
      <w:r w:rsidRPr="00397441">
        <w:rPr>
          <w:rFonts w:ascii="Times New Roman" w:hAnsi="Times New Roman"/>
          <w:snapToGrid/>
          <w:sz w:val="24"/>
          <w:szCs w:val="24"/>
        </w:rPr>
        <w:t xml:space="preserve">The proposed approach to data collection limits the scope of the survey and </w:t>
      </w:r>
      <w:r w:rsidR="00A25481">
        <w:rPr>
          <w:rFonts w:ascii="Times New Roman" w:hAnsi="Times New Roman"/>
          <w:snapToGrid/>
          <w:sz w:val="24"/>
          <w:szCs w:val="24"/>
        </w:rPr>
        <w:t>debrief form to</w:t>
      </w:r>
      <w:r w:rsidRPr="00397441">
        <w:rPr>
          <w:rFonts w:ascii="Times New Roman" w:hAnsi="Times New Roman"/>
          <w:snapToGrid/>
          <w:sz w:val="24"/>
          <w:szCs w:val="24"/>
        </w:rPr>
        <w:t xml:space="preserve"> the information needed for the current phase of the project to reduce burden. </w:t>
      </w:r>
      <w:r w:rsidR="006B3036">
        <w:rPr>
          <w:rFonts w:ascii="Times New Roman" w:hAnsi="Times New Roman"/>
          <w:snapToGrid/>
          <w:sz w:val="24"/>
          <w:szCs w:val="24"/>
        </w:rPr>
        <w:t xml:space="preserve">If this information were not collected, the JCAMP project would lack necessary information to produce </w:t>
      </w:r>
      <w:r w:rsidR="00A851E4">
        <w:rPr>
          <w:rFonts w:ascii="Times New Roman" w:hAnsi="Times New Roman"/>
          <w:snapToGrid/>
          <w:sz w:val="24"/>
          <w:szCs w:val="24"/>
        </w:rPr>
        <w:t>feasible and useful performance measures.</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05268F" w:rsidP="00022586" w:rsidRDefault="0023611C" w14:paraId="208E7E85" w14:textId="7A97D472">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special circumstances.</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Comments in Response to the Federal Register Notice and Efforts to Consult Outside the Agency </w:t>
      </w:r>
    </w:p>
    <w:p w:rsidRPr="00AF36ED" w:rsidR="00AF36ED" w:rsidP="00022586" w:rsidRDefault="00AF36ED" w14:paraId="110FEE10" w14:textId="58BA4790">
      <w:pPr>
        <w:tabs>
          <w:tab w:val="num" w:pos="360"/>
        </w:tabs>
        <w:ind w:left="360"/>
        <w:rPr>
          <w:rFonts w:ascii="Times New Roman" w:hAnsi="Times New Roman"/>
          <w:i/>
          <w:iCs/>
          <w:sz w:val="24"/>
          <w:szCs w:val="24"/>
        </w:rPr>
      </w:pPr>
      <w:r w:rsidRPr="00AF36ED">
        <w:rPr>
          <w:rFonts w:ascii="Times New Roman" w:hAnsi="Times New Roman"/>
          <w:i/>
          <w:iCs/>
          <w:sz w:val="24"/>
          <w:szCs w:val="24"/>
        </w:rPr>
        <w:t>Federal Register Notice and Comments</w:t>
      </w:r>
    </w:p>
    <w:p w:rsidR="00CF19A6" w:rsidP="00D26469" w:rsidRDefault="0084609A" w14:paraId="6538E1E9" w14:textId="7EB80041">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E5F51">
        <w:rPr>
          <w:rFonts w:ascii="Times New Roman" w:hAnsi="Times New Roman"/>
          <w:sz w:val="24"/>
          <w:szCs w:val="24"/>
        </w:rPr>
        <w:t>January 11, 2022</w:t>
      </w:r>
      <w:r w:rsidRPr="004F7B95">
        <w:rPr>
          <w:rFonts w:ascii="Times New Roman" w:hAnsi="Times New Roman"/>
          <w:sz w:val="24"/>
          <w:szCs w:val="24"/>
        </w:rPr>
        <w:t xml:space="preserve">, Volume </w:t>
      </w:r>
      <w:r w:rsidR="00195D99">
        <w:rPr>
          <w:rFonts w:ascii="Times New Roman" w:hAnsi="Times New Roman"/>
          <w:sz w:val="24"/>
          <w:szCs w:val="24"/>
        </w:rPr>
        <w:t>87</w:t>
      </w:r>
      <w:r w:rsidRPr="004F7B95">
        <w:rPr>
          <w:rFonts w:ascii="Times New Roman" w:hAnsi="Times New Roman"/>
          <w:sz w:val="24"/>
          <w:szCs w:val="24"/>
        </w:rPr>
        <w:t xml:space="preserve">, Number </w:t>
      </w:r>
      <w:r w:rsidR="00195D99">
        <w:rPr>
          <w:rFonts w:ascii="Times New Roman" w:hAnsi="Times New Roman"/>
          <w:sz w:val="24"/>
          <w:szCs w:val="24"/>
        </w:rPr>
        <w:t>7</w:t>
      </w:r>
      <w:r w:rsidRPr="004F7B95">
        <w:rPr>
          <w:rFonts w:ascii="Times New Roman" w:hAnsi="Times New Roman"/>
          <w:sz w:val="24"/>
          <w:szCs w:val="24"/>
        </w:rPr>
        <w:t xml:space="preserve">, page </w:t>
      </w:r>
      <w:r w:rsidR="00195D99">
        <w:rPr>
          <w:rFonts w:ascii="Times New Roman" w:hAnsi="Times New Roman"/>
          <w:sz w:val="24"/>
          <w:szCs w:val="24"/>
        </w:rPr>
        <w:t>141</w:t>
      </w:r>
      <w:r w:rsidR="00376717">
        <w:rPr>
          <w:rFonts w:ascii="Times New Roman" w:hAnsi="Times New Roman"/>
          <w:sz w:val="24"/>
          <w:szCs w:val="24"/>
        </w:rPr>
        <w:t>6</w:t>
      </w:r>
      <w:r w:rsidR="00195D99">
        <w:rPr>
          <w:rFonts w:ascii="Times New Roman" w:hAnsi="Times New Roman"/>
          <w:sz w:val="24"/>
          <w:szCs w:val="24"/>
        </w:rPr>
        <w:t>,</w:t>
      </w:r>
      <w:r w:rsidRPr="004F7B95">
        <w:rPr>
          <w:rFonts w:ascii="Times New Roman" w:hAnsi="Times New Roman"/>
          <w:sz w:val="24"/>
          <w:szCs w:val="24"/>
        </w:rPr>
        <w:t xml:space="preserve"> and provided a sixty-day period for public comment.  During the notice and comment period, </w:t>
      </w:r>
      <w:r w:rsidR="00D80388">
        <w:rPr>
          <w:rFonts w:ascii="Times New Roman" w:hAnsi="Times New Roman"/>
          <w:sz w:val="24"/>
          <w:szCs w:val="24"/>
        </w:rPr>
        <w:t>we</w:t>
      </w:r>
      <w:r w:rsidRPr="004F7B95">
        <w:rPr>
          <w:rFonts w:ascii="Times New Roman" w:hAnsi="Times New Roman"/>
          <w:sz w:val="24"/>
          <w:szCs w:val="24"/>
        </w:rPr>
        <w:t xml:space="preserve"> </w:t>
      </w:r>
      <w:r w:rsidR="001C7A62">
        <w:rPr>
          <w:rFonts w:ascii="Times New Roman" w:hAnsi="Times New Roman"/>
          <w:sz w:val="24"/>
          <w:szCs w:val="24"/>
        </w:rPr>
        <w:t xml:space="preserve">received comments from </w:t>
      </w:r>
      <w:r w:rsidR="0074581A">
        <w:rPr>
          <w:rFonts w:ascii="Times New Roman" w:hAnsi="Times New Roman"/>
          <w:sz w:val="24"/>
          <w:szCs w:val="24"/>
        </w:rPr>
        <w:t xml:space="preserve">Casey Family Programs </w:t>
      </w:r>
      <w:r w:rsidR="00D26469">
        <w:rPr>
          <w:rFonts w:ascii="Times New Roman" w:hAnsi="Times New Roman"/>
          <w:sz w:val="24"/>
          <w:szCs w:val="24"/>
        </w:rPr>
        <w:t>(CFP)</w:t>
      </w:r>
      <w:r w:rsidR="0074581A">
        <w:rPr>
          <w:rFonts w:ascii="Times New Roman" w:hAnsi="Times New Roman"/>
          <w:sz w:val="24"/>
          <w:szCs w:val="24"/>
        </w:rPr>
        <w:t xml:space="preserve">. </w:t>
      </w:r>
      <w:r w:rsidRPr="004F7B95">
        <w:rPr>
          <w:rFonts w:ascii="Times New Roman" w:hAnsi="Times New Roman"/>
          <w:sz w:val="24"/>
          <w:szCs w:val="24"/>
        </w:rPr>
        <w:t xml:space="preserve"> </w:t>
      </w:r>
      <w:r w:rsidR="00D26469">
        <w:rPr>
          <w:rFonts w:ascii="Times New Roman" w:hAnsi="Times New Roman"/>
          <w:sz w:val="24"/>
          <w:szCs w:val="24"/>
        </w:rPr>
        <w:t>CFP recommend</w:t>
      </w:r>
      <w:r w:rsidR="00CF19A6">
        <w:rPr>
          <w:rFonts w:ascii="Times New Roman" w:hAnsi="Times New Roman"/>
          <w:sz w:val="24"/>
          <w:szCs w:val="24"/>
        </w:rPr>
        <w:t xml:space="preserve">ations and JCAMP responses are summarized below. </w:t>
      </w:r>
    </w:p>
    <w:p w:rsidR="00CF19A6" w:rsidP="00D26469" w:rsidRDefault="00CF19A6" w14:paraId="7A3E677E" w14:textId="77777777">
      <w:pPr>
        <w:tabs>
          <w:tab w:val="num" w:pos="360"/>
        </w:tabs>
        <w:ind w:left="360"/>
        <w:rPr>
          <w:rFonts w:ascii="Times New Roman" w:hAnsi="Times New Roman"/>
          <w:sz w:val="24"/>
          <w:szCs w:val="24"/>
        </w:rPr>
      </w:pPr>
    </w:p>
    <w:p w:rsidR="00BC4BC9" w:rsidP="006F6599" w:rsidRDefault="00BC4BC9" w14:paraId="6CC0ACED" w14:textId="53964B7D">
      <w:pPr>
        <w:pStyle w:val="ListParagraph"/>
        <w:numPr>
          <w:ilvl w:val="0"/>
          <w:numId w:val="24"/>
        </w:numPr>
        <w:spacing w:after="120"/>
        <w:rPr>
          <w:rFonts w:ascii="Times New Roman" w:hAnsi="Times New Roman"/>
          <w:sz w:val="24"/>
          <w:szCs w:val="24"/>
        </w:rPr>
      </w:pPr>
      <w:r w:rsidRPr="00C81E70">
        <w:rPr>
          <w:rFonts w:ascii="Times New Roman" w:hAnsi="Times New Roman"/>
          <w:b/>
          <w:bCs/>
          <w:sz w:val="24"/>
          <w:szCs w:val="24"/>
        </w:rPr>
        <w:t xml:space="preserve">CFP Recommendation: </w:t>
      </w:r>
      <w:r w:rsidR="00CF19A6">
        <w:rPr>
          <w:rFonts w:ascii="Times New Roman" w:hAnsi="Times New Roman"/>
          <w:sz w:val="24"/>
          <w:szCs w:val="24"/>
        </w:rPr>
        <w:t>T</w:t>
      </w:r>
      <w:r w:rsidRPr="00C81E70" w:rsidR="00545A23">
        <w:rPr>
          <w:rFonts w:ascii="Times New Roman" w:hAnsi="Times New Roman"/>
          <w:sz w:val="24"/>
          <w:szCs w:val="24"/>
        </w:rPr>
        <w:t xml:space="preserve">he JCAMP study </w:t>
      </w:r>
      <w:r w:rsidRPr="00C81E70" w:rsidR="00D26469">
        <w:rPr>
          <w:rFonts w:ascii="Times New Roman" w:hAnsi="Times New Roman"/>
          <w:sz w:val="24"/>
          <w:szCs w:val="24"/>
        </w:rPr>
        <w:t xml:space="preserve">include parent experience in </w:t>
      </w:r>
      <w:r w:rsidRPr="00C81E70" w:rsidR="00F83832">
        <w:rPr>
          <w:rFonts w:ascii="Times New Roman" w:hAnsi="Times New Roman"/>
          <w:sz w:val="24"/>
          <w:szCs w:val="24"/>
        </w:rPr>
        <w:t>the court system</w:t>
      </w:r>
      <w:r>
        <w:rPr>
          <w:rFonts w:ascii="Times New Roman" w:hAnsi="Times New Roman"/>
          <w:sz w:val="24"/>
          <w:szCs w:val="24"/>
        </w:rPr>
        <w:t>.</w:t>
      </w:r>
    </w:p>
    <w:p w:rsidR="00BC4BC9" w:rsidP="00C81E70" w:rsidRDefault="00BC4BC9" w14:paraId="18DF8837" w14:textId="541CFFB4">
      <w:pPr>
        <w:pStyle w:val="ListParagraph"/>
        <w:numPr>
          <w:ilvl w:val="1"/>
          <w:numId w:val="24"/>
        </w:numPr>
        <w:rPr>
          <w:rFonts w:ascii="Times New Roman" w:hAnsi="Times New Roman"/>
          <w:sz w:val="24"/>
          <w:szCs w:val="24"/>
        </w:rPr>
      </w:pPr>
      <w:r>
        <w:rPr>
          <w:rFonts w:ascii="Times New Roman" w:hAnsi="Times New Roman"/>
          <w:b/>
          <w:bCs/>
          <w:sz w:val="24"/>
          <w:szCs w:val="24"/>
        </w:rPr>
        <w:t>JCAMP Response:</w:t>
      </w:r>
      <w:r>
        <w:rPr>
          <w:rFonts w:ascii="Times New Roman" w:hAnsi="Times New Roman"/>
          <w:sz w:val="24"/>
          <w:szCs w:val="24"/>
        </w:rPr>
        <w:t xml:space="preserve"> </w:t>
      </w:r>
      <w:r w:rsidR="006C2CA7">
        <w:rPr>
          <w:rFonts w:ascii="Times New Roman" w:hAnsi="Times New Roman"/>
          <w:sz w:val="24"/>
          <w:szCs w:val="24"/>
        </w:rPr>
        <w:t xml:space="preserve">Measures of how parents and children/youth experience the dependency court system are </w:t>
      </w:r>
      <w:r w:rsidR="00670B7B">
        <w:rPr>
          <w:rFonts w:ascii="Times New Roman" w:hAnsi="Times New Roman"/>
          <w:sz w:val="24"/>
          <w:szCs w:val="24"/>
        </w:rPr>
        <w:t xml:space="preserve">included in the proposed JCAMP measures. </w:t>
      </w:r>
      <w:r w:rsidR="00A70E2F">
        <w:rPr>
          <w:rFonts w:ascii="Times New Roman" w:hAnsi="Times New Roman"/>
          <w:sz w:val="24"/>
          <w:szCs w:val="24"/>
        </w:rPr>
        <w:t>These experience measures are a core component of the JCAMP measures and will be collected across all</w:t>
      </w:r>
      <w:r w:rsidR="00C8459C">
        <w:rPr>
          <w:rFonts w:ascii="Times New Roman" w:hAnsi="Times New Roman"/>
          <w:sz w:val="24"/>
          <w:szCs w:val="24"/>
        </w:rPr>
        <w:t xml:space="preserve"> five</w:t>
      </w:r>
      <w:r w:rsidR="00A70E2F">
        <w:rPr>
          <w:rFonts w:ascii="Times New Roman" w:hAnsi="Times New Roman"/>
          <w:sz w:val="24"/>
          <w:szCs w:val="24"/>
        </w:rPr>
        <w:t xml:space="preserve"> </w:t>
      </w:r>
      <w:r w:rsidR="00C8459C">
        <w:rPr>
          <w:rFonts w:ascii="Times New Roman" w:hAnsi="Times New Roman"/>
          <w:sz w:val="24"/>
          <w:szCs w:val="24"/>
        </w:rPr>
        <w:t xml:space="preserve">measurement categories (family engagement, due process, high-quality legal representation, safety, and permanency). </w:t>
      </w:r>
      <w:r w:rsidR="00670B7B">
        <w:rPr>
          <w:rFonts w:ascii="Times New Roman" w:hAnsi="Times New Roman"/>
          <w:sz w:val="24"/>
          <w:szCs w:val="24"/>
        </w:rPr>
        <w:t xml:space="preserve">The measures are </w:t>
      </w:r>
      <w:r w:rsidR="007B0791">
        <w:rPr>
          <w:rFonts w:ascii="Times New Roman" w:hAnsi="Times New Roman"/>
          <w:sz w:val="24"/>
          <w:szCs w:val="24"/>
        </w:rPr>
        <w:t>in development and will be pilot tested in a sample of courts</w:t>
      </w:r>
      <w:r w:rsidR="003528BD">
        <w:rPr>
          <w:rFonts w:ascii="Times New Roman" w:hAnsi="Times New Roman"/>
          <w:sz w:val="24"/>
          <w:szCs w:val="24"/>
        </w:rPr>
        <w:t>, including with parents with lived experience</w:t>
      </w:r>
      <w:r w:rsidR="007B0791">
        <w:rPr>
          <w:rFonts w:ascii="Times New Roman" w:hAnsi="Times New Roman"/>
          <w:sz w:val="24"/>
          <w:szCs w:val="24"/>
        </w:rPr>
        <w:t>.</w:t>
      </w:r>
      <w:r w:rsidR="002B0ADC">
        <w:rPr>
          <w:rFonts w:ascii="Times New Roman" w:hAnsi="Times New Roman"/>
          <w:sz w:val="24"/>
          <w:szCs w:val="24"/>
        </w:rPr>
        <w:t xml:space="preserve"> This information collection request does not list the draft measures because they are still in development</w:t>
      </w:r>
      <w:r w:rsidR="003528BD">
        <w:rPr>
          <w:rFonts w:ascii="Times New Roman" w:hAnsi="Times New Roman"/>
          <w:sz w:val="24"/>
          <w:szCs w:val="24"/>
        </w:rPr>
        <w:t xml:space="preserve">, but they do indeed include many measures of </w:t>
      </w:r>
      <w:r w:rsidR="001C1BC9">
        <w:rPr>
          <w:rFonts w:ascii="Times New Roman" w:hAnsi="Times New Roman"/>
          <w:sz w:val="24"/>
          <w:szCs w:val="24"/>
        </w:rPr>
        <w:t>parent experience.</w:t>
      </w:r>
    </w:p>
    <w:p w:rsidR="00BC4BC9" w:rsidP="00C81E70" w:rsidRDefault="00BC4BC9" w14:paraId="363FF900" w14:textId="77777777">
      <w:pPr>
        <w:pStyle w:val="ListParagraph"/>
        <w:rPr>
          <w:rFonts w:ascii="Times New Roman" w:hAnsi="Times New Roman"/>
          <w:sz w:val="24"/>
          <w:szCs w:val="24"/>
        </w:rPr>
      </w:pPr>
    </w:p>
    <w:p w:rsidR="00BC4BC9" w:rsidP="006F6599" w:rsidRDefault="00BC4BC9" w14:paraId="353A05E9" w14:textId="626AA0E4">
      <w:pPr>
        <w:pStyle w:val="ListParagraph"/>
        <w:numPr>
          <w:ilvl w:val="0"/>
          <w:numId w:val="24"/>
        </w:numPr>
        <w:spacing w:after="120"/>
        <w:rPr>
          <w:rFonts w:ascii="Times New Roman" w:hAnsi="Times New Roman"/>
          <w:sz w:val="24"/>
          <w:szCs w:val="24"/>
        </w:rPr>
      </w:pPr>
      <w:r w:rsidRPr="00C81E70">
        <w:rPr>
          <w:rFonts w:ascii="Times New Roman" w:hAnsi="Times New Roman"/>
          <w:b/>
          <w:bCs/>
          <w:sz w:val="24"/>
          <w:szCs w:val="24"/>
        </w:rPr>
        <w:t xml:space="preserve">CFP Recommendation: </w:t>
      </w:r>
      <w:r>
        <w:rPr>
          <w:rFonts w:ascii="Times New Roman" w:hAnsi="Times New Roman"/>
          <w:sz w:val="24"/>
          <w:szCs w:val="24"/>
        </w:rPr>
        <w:t>T</w:t>
      </w:r>
      <w:r w:rsidRPr="00C81E70" w:rsidR="00545A23">
        <w:rPr>
          <w:rFonts w:ascii="Times New Roman" w:hAnsi="Times New Roman"/>
          <w:sz w:val="24"/>
          <w:szCs w:val="24"/>
        </w:rPr>
        <w:t xml:space="preserve">he </w:t>
      </w:r>
      <w:r w:rsidRPr="00C81E70" w:rsidR="00ED41BD">
        <w:rPr>
          <w:rFonts w:ascii="Times New Roman" w:hAnsi="Times New Roman"/>
          <w:sz w:val="24"/>
          <w:szCs w:val="24"/>
        </w:rPr>
        <w:t xml:space="preserve">study </w:t>
      </w:r>
      <w:r w:rsidR="001C1BC9">
        <w:rPr>
          <w:rFonts w:ascii="Times New Roman" w:hAnsi="Times New Roman"/>
          <w:sz w:val="24"/>
          <w:szCs w:val="24"/>
        </w:rPr>
        <w:t xml:space="preserve">should </w:t>
      </w:r>
      <w:r w:rsidRPr="00C81E70" w:rsidR="00C65F57">
        <w:rPr>
          <w:rFonts w:ascii="Times New Roman" w:hAnsi="Times New Roman"/>
          <w:sz w:val="24"/>
          <w:szCs w:val="24"/>
        </w:rPr>
        <w:t xml:space="preserve">consider burden for dependency courts without </w:t>
      </w:r>
      <w:r w:rsidRPr="00C81E70" w:rsidR="008906D1">
        <w:rPr>
          <w:rFonts w:ascii="Times New Roman" w:hAnsi="Times New Roman"/>
          <w:sz w:val="24"/>
          <w:szCs w:val="24"/>
        </w:rPr>
        <w:t>comprehensive data systems</w:t>
      </w:r>
      <w:r>
        <w:rPr>
          <w:rFonts w:ascii="Times New Roman" w:hAnsi="Times New Roman"/>
          <w:sz w:val="24"/>
          <w:szCs w:val="24"/>
        </w:rPr>
        <w:t>.</w:t>
      </w:r>
    </w:p>
    <w:p w:rsidRPr="00C81E70" w:rsidR="00BC4BC9" w:rsidP="00C81E70" w:rsidRDefault="00BC4BC9" w14:paraId="1778BE54" w14:textId="7DA3D1E7">
      <w:pPr>
        <w:pStyle w:val="ListParagraph"/>
        <w:numPr>
          <w:ilvl w:val="1"/>
          <w:numId w:val="24"/>
        </w:numPr>
        <w:rPr>
          <w:rFonts w:ascii="Times New Roman" w:hAnsi="Times New Roman"/>
          <w:b/>
          <w:bCs/>
          <w:sz w:val="24"/>
          <w:szCs w:val="24"/>
        </w:rPr>
      </w:pPr>
      <w:r w:rsidRPr="00C81E70">
        <w:rPr>
          <w:rFonts w:ascii="Times New Roman" w:hAnsi="Times New Roman"/>
          <w:b/>
          <w:bCs/>
          <w:sz w:val="24"/>
          <w:szCs w:val="24"/>
        </w:rPr>
        <w:t xml:space="preserve">JCAMP Response: </w:t>
      </w:r>
      <w:r w:rsidRPr="00C81E70" w:rsidR="00D81D2E">
        <w:rPr>
          <w:rFonts w:ascii="Times New Roman" w:hAnsi="Times New Roman"/>
          <w:b/>
          <w:bCs/>
          <w:sz w:val="24"/>
          <w:szCs w:val="24"/>
        </w:rPr>
        <w:t xml:space="preserve"> </w:t>
      </w:r>
      <w:r w:rsidR="007F3E1D">
        <w:rPr>
          <w:rFonts w:ascii="Times New Roman" w:hAnsi="Times New Roman"/>
          <w:sz w:val="24"/>
          <w:szCs w:val="24"/>
        </w:rPr>
        <w:t xml:space="preserve">Efforts were made to minimize burden for all respondents including using </w:t>
      </w:r>
      <w:r w:rsidR="005D1796">
        <w:rPr>
          <w:rFonts w:ascii="Times New Roman" w:hAnsi="Times New Roman"/>
          <w:sz w:val="24"/>
          <w:szCs w:val="24"/>
        </w:rPr>
        <w:t xml:space="preserve">multiple choice questions and allowing CIP administrators to delegate completion of the </w:t>
      </w:r>
      <w:r w:rsidR="00CE543A">
        <w:rPr>
          <w:rFonts w:ascii="Times New Roman" w:hAnsi="Times New Roman"/>
          <w:sz w:val="24"/>
          <w:szCs w:val="24"/>
        </w:rPr>
        <w:t xml:space="preserve">CIP Data Capacity Survey </w:t>
      </w:r>
      <w:r w:rsidR="005D1796">
        <w:rPr>
          <w:rFonts w:ascii="Times New Roman" w:hAnsi="Times New Roman"/>
          <w:sz w:val="24"/>
          <w:szCs w:val="24"/>
        </w:rPr>
        <w:t xml:space="preserve">to </w:t>
      </w:r>
      <w:r w:rsidR="00F76EAE">
        <w:rPr>
          <w:rFonts w:ascii="Times New Roman" w:hAnsi="Times New Roman"/>
          <w:sz w:val="24"/>
          <w:szCs w:val="24"/>
        </w:rPr>
        <w:t xml:space="preserve">data staff. </w:t>
      </w:r>
      <w:r w:rsidR="00053BB7">
        <w:rPr>
          <w:rFonts w:ascii="Times New Roman" w:hAnsi="Times New Roman"/>
          <w:sz w:val="24"/>
          <w:szCs w:val="24"/>
        </w:rPr>
        <w:t>CIPs</w:t>
      </w:r>
      <w:r w:rsidR="00F76EAE">
        <w:rPr>
          <w:rFonts w:ascii="Times New Roman" w:hAnsi="Times New Roman"/>
          <w:sz w:val="24"/>
          <w:szCs w:val="24"/>
        </w:rPr>
        <w:t xml:space="preserve"> with lower data capacity will be able to complete the survey in less time since they will skip the open-ended questions that ask for more detail.</w:t>
      </w:r>
      <w:r w:rsidR="00053BB7">
        <w:rPr>
          <w:rFonts w:ascii="Times New Roman" w:hAnsi="Times New Roman"/>
          <w:sz w:val="24"/>
          <w:szCs w:val="24"/>
        </w:rPr>
        <w:t xml:space="preserve"> CIPs will complete the survey one time and data from the survey will</w:t>
      </w:r>
      <w:r w:rsidR="00176B1B">
        <w:rPr>
          <w:rFonts w:ascii="Times New Roman" w:hAnsi="Times New Roman"/>
          <w:sz w:val="24"/>
          <w:szCs w:val="24"/>
        </w:rPr>
        <w:t xml:space="preserve"> provide essential information about how to construct the JCAMP measure guidance and subsequent technical assistance.</w:t>
      </w:r>
    </w:p>
    <w:p w:rsidR="00BC4BC9" w:rsidP="00C81E70" w:rsidRDefault="00BC4BC9" w14:paraId="7346A730" w14:textId="77777777">
      <w:pPr>
        <w:pStyle w:val="ListParagraph"/>
        <w:rPr>
          <w:rFonts w:ascii="Times New Roman" w:hAnsi="Times New Roman"/>
          <w:sz w:val="24"/>
          <w:szCs w:val="24"/>
        </w:rPr>
      </w:pPr>
    </w:p>
    <w:p w:rsidR="006425E6" w:rsidP="006F6599" w:rsidRDefault="00BC4BC9" w14:paraId="7FDEBD61" w14:textId="7C90D910">
      <w:pPr>
        <w:pStyle w:val="ListParagraph"/>
        <w:numPr>
          <w:ilvl w:val="0"/>
          <w:numId w:val="24"/>
        </w:numPr>
        <w:spacing w:after="120"/>
        <w:rPr>
          <w:rFonts w:ascii="Times New Roman" w:hAnsi="Times New Roman"/>
          <w:sz w:val="24"/>
          <w:szCs w:val="24"/>
        </w:rPr>
      </w:pPr>
      <w:r w:rsidRPr="00C81E70">
        <w:rPr>
          <w:rFonts w:ascii="Times New Roman" w:hAnsi="Times New Roman"/>
          <w:b/>
          <w:bCs/>
          <w:sz w:val="24"/>
          <w:szCs w:val="24"/>
        </w:rPr>
        <w:t>CFP Recommendation:</w:t>
      </w:r>
      <w:r w:rsidRPr="00BC4BC9">
        <w:rPr>
          <w:rFonts w:ascii="Times New Roman" w:hAnsi="Times New Roman"/>
          <w:sz w:val="24"/>
          <w:szCs w:val="24"/>
        </w:rPr>
        <w:t xml:space="preserve"> T</w:t>
      </w:r>
      <w:r w:rsidRPr="00C81E70" w:rsidR="00ED41BD">
        <w:rPr>
          <w:rFonts w:ascii="Times New Roman" w:hAnsi="Times New Roman"/>
          <w:sz w:val="24"/>
          <w:szCs w:val="24"/>
        </w:rPr>
        <w:t xml:space="preserve">he Children’s Bureau </w:t>
      </w:r>
      <w:r w:rsidR="00176B1B">
        <w:rPr>
          <w:rFonts w:ascii="Times New Roman" w:hAnsi="Times New Roman"/>
          <w:sz w:val="24"/>
          <w:szCs w:val="24"/>
        </w:rPr>
        <w:t xml:space="preserve">should </w:t>
      </w:r>
      <w:r w:rsidRPr="00C81E70" w:rsidR="00ED41BD">
        <w:rPr>
          <w:rFonts w:ascii="Times New Roman" w:hAnsi="Times New Roman"/>
          <w:sz w:val="24"/>
          <w:szCs w:val="24"/>
        </w:rPr>
        <w:t xml:space="preserve">continue to provide technical assistance to dependency courts to </w:t>
      </w:r>
      <w:r w:rsidRPr="00C81E70" w:rsidR="000E5274">
        <w:rPr>
          <w:rFonts w:ascii="Times New Roman" w:hAnsi="Times New Roman"/>
          <w:sz w:val="24"/>
          <w:szCs w:val="24"/>
        </w:rPr>
        <w:t xml:space="preserve">improve their data infrastructure and management systems to inform court performance and enhance data sharing with state child welfare agencies. </w:t>
      </w:r>
    </w:p>
    <w:p w:rsidRPr="00C81E70" w:rsidR="00BC4BC9" w:rsidP="00C81E70" w:rsidRDefault="00BC4BC9" w14:paraId="3084C215" w14:textId="55510202">
      <w:pPr>
        <w:pStyle w:val="ListParagraph"/>
        <w:numPr>
          <w:ilvl w:val="1"/>
          <w:numId w:val="24"/>
        </w:numPr>
        <w:rPr>
          <w:rFonts w:ascii="Times New Roman" w:hAnsi="Times New Roman"/>
          <w:sz w:val="24"/>
          <w:szCs w:val="24"/>
        </w:rPr>
      </w:pPr>
      <w:r w:rsidRPr="00C81E70">
        <w:rPr>
          <w:rFonts w:ascii="Times New Roman" w:hAnsi="Times New Roman"/>
          <w:b/>
          <w:bCs/>
          <w:sz w:val="24"/>
          <w:szCs w:val="24"/>
        </w:rPr>
        <w:t xml:space="preserve">JCAMP Response: </w:t>
      </w:r>
      <w:r w:rsidRPr="00176B1B" w:rsidR="00176B1B">
        <w:rPr>
          <w:rFonts w:ascii="Times New Roman" w:hAnsi="Times New Roman"/>
          <w:sz w:val="24"/>
          <w:szCs w:val="24"/>
        </w:rPr>
        <w:t>W</w:t>
      </w:r>
      <w:r w:rsidRPr="00C81E70" w:rsidR="00176B1B">
        <w:rPr>
          <w:rFonts w:ascii="Times New Roman" w:hAnsi="Times New Roman"/>
          <w:sz w:val="24"/>
          <w:szCs w:val="24"/>
        </w:rPr>
        <w:t>e agree with this recommendation.</w:t>
      </w:r>
    </w:p>
    <w:p w:rsidR="00570D4F" w:rsidP="00022586" w:rsidRDefault="00570D4F" w14:paraId="5E727CAD" w14:textId="77777777">
      <w:pPr>
        <w:tabs>
          <w:tab w:val="num" w:pos="360"/>
        </w:tabs>
        <w:ind w:left="360"/>
        <w:rPr>
          <w:rFonts w:ascii="Times New Roman" w:hAnsi="Times New Roman"/>
          <w:sz w:val="24"/>
          <w:szCs w:val="24"/>
        </w:rPr>
      </w:pPr>
    </w:p>
    <w:p w:rsidRPr="00570D4F" w:rsidR="00570D4F" w:rsidP="00C81E70" w:rsidRDefault="00570D4F" w14:paraId="3A8249A7" w14:textId="77777777">
      <w:pPr>
        <w:tabs>
          <w:tab w:val="num" w:pos="360"/>
        </w:tabs>
        <w:spacing w:after="60"/>
        <w:ind w:left="360"/>
        <w:rPr>
          <w:rFonts w:ascii="Times New Roman" w:hAnsi="Times New Roman"/>
          <w:i/>
          <w:iCs/>
          <w:sz w:val="24"/>
          <w:szCs w:val="24"/>
        </w:rPr>
      </w:pPr>
      <w:r w:rsidRPr="00570D4F">
        <w:rPr>
          <w:rFonts w:ascii="Times New Roman" w:hAnsi="Times New Roman"/>
          <w:i/>
          <w:iCs/>
          <w:sz w:val="24"/>
          <w:szCs w:val="24"/>
        </w:rPr>
        <w:lastRenderedPageBreak/>
        <w:t>Consultation with Experts Outside of the Study</w:t>
      </w:r>
    </w:p>
    <w:p w:rsidRPr="004F7B95" w:rsidR="00570D4F" w:rsidP="00570D4F" w:rsidRDefault="00B0136F" w14:paraId="6C246F31" w14:textId="4CE3908B">
      <w:pPr>
        <w:tabs>
          <w:tab w:val="num" w:pos="360"/>
        </w:tabs>
        <w:ind w:left="360"/>
        <w:rPr>
          <w:rFonts w:ascii="Times New Roman" w:hAnsi="Times New Roman"/>
          <w:sz w:val="24"/>
          <w:szCs w:val="24"/>
        </w:rPr>
      </w:pPr>
      <w:r>
        <w:rPr>
          <w:rFonts w:ascii="Times New Roman" w:hAnsi="Times New Roman"/>
          <w:sz w:val="24"/>
          <w:szCs w:val="24"/>
        </w:rPr>
        <w:t>A</w:t>
      </w:r>
      <w:r w:rsidRPr="00570D4F" w:rsidR="00570D4F">
        <w:rPr>
          <w:rFonts w:ascii="Times New Roman" w:hAnsi="Times New Roman"/>
          <w:sz w:val="24"/>
          <w:szCs w:val="24"/>
        </w:rPr>
        <w:t xml:space="preserve"> former CIP Administrator, Christine Kiese</w:t>
      </w:r>
      <w:r>
        <w:rPr>
          <w:rFonts w:ascii="Times New Roman" w:hAnsi="Times New Roman"/>
          <w:sz w:val="24"/>
          <w:szCs w:val="24"/>
        </w:rPr>
        <w:t>l was</w:t>
      </w:r>
      <w:r w:rsidRPr="00570D4F" w:rsidR="00570D4F">
        <w:rPr>
          <w:rFonts w:ascii="Times New Roman" w:hAnsi="Times New Roman"/>
          <w:sz w:val="24"/>
          <w:szCs w:val="24"/>
        </w:rPr>
        <w:t xml:space="preserve"> consulted regarding clarity of survey instructions</w:t>
      </w:r>
      <w:r w:rsidR="00AF36ED">
        <w:rPr>
          <w:rFonts w:ascii="Times New Roman" w:hAnsi="Times New Roman"/>
          <w:sz w:val="24"/>
          <w:szCs w:val="24"/>
        </w:rPr>
        <w:t xml:space="preserve"> and</w:t>
      </w:r>
      <w:r w:rsidRPr="00570D4F" w:rsidR="00570D4F">
        <w:rPr>
          <w:rFonts w:ascii="Times New Roman" w:hAnsi="Times New Roman"/>
          <w:sz w:val="24"/>
          <w:szCs w:val="24"/>
        </w:rPr>
        <w:t xml:space="preserve"> survey questions.</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rsidRDefault="00432992" w14:paraId="533734B7" w14:textId="3DA44DBE">
      <w:pPr>
        <w:widowControl/>
        <w:tabs>
          <w:tab w:val="num" w:pos="360"/>
        </w:tabs>
        <w:ind w:left="360"/>
        <w:rPr>
          <w:rFonts w:ascii="Times New Roman" w:hAnsi="Times New Roman"/>
          <w:snapToGrid/>
          <w:sz w:val="24"/>
          <w:szCs w:val="24"/>
        </w:rPr>
      </w:pPr>
      <w:r w:rsidRPr="00432992">
        <w:rPr>
          <w:rFonts w:ascii="Times New Roman" w:hAnsi="Times New Roman"/>
          <w:snapToGrid/>
          <w:sz w:val="24"/>
          <w:szCs w:val="24"/>
        </w:rPr>
        <w:t>No incentives for respondents are proposed for this information collection.</w:t>
      </w:r>
    </w:p>
    <w:p w:rsidR="00D60543" w:rsidP="00022586" w:rsidRDefault="00D60543" w14:paraId="07EE3689" w14:textId="77777777">
      <w:pPr>
        <w:widowControl/>
        <w:tabs>
          <w:tab w:val="num" w:pos="360"/>
        </w:tabs>
        <w:ind w:left="360"/>
        <w:rPr>
          <w:rFonts w:ascii="Times New Roman" w:hAnsi="Times New Roman"/>
          <w:snapToGrid/>
          <w:sz w:val="24"/>
          <w:szCs w:val="24"/>
        </w:rPr>
      </w:pPr>
    </w:p>
    <w:p w:rsidR="00D60543" w:rsidP="00022586" w:rsidRDefault="00D60543" w14:paraId="58AEE861" w14:textId="77777777">
      <w:pPr>
        <w:widowControl/>
        <w:tabs>
          <w:tab w:val="num" w:pos="360"/>
        </w:tabs>
        <w:ind w:left="360"/>
        <w:rPr>
          <w:rFonts w:ascii="Times New Roman" w:hAnsi="Times New Roman"/>
          <w:snapToGrid/>
          <w:sz w:val="24"/>
          <w:szCs w:val="24"/>
        </w:rPr>
      </w:pPr>
    </w:p>
    <w:p w:rsidRPr="00075889" w:rsidR="002C3C4F" w:rsidP="00C81E70"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6F6599" w:rsidP="006F6599" w:rsidRDefault="00405B86" w14:paraId="769DBBB7" w14:textId="77777777">
      <w:pPr>
        <w:widowControl/>
        <w:tabs>
          <w:tab w:val="num" w:pos="360"/>
        </w:tabs>
        <w:spacing w:after="60"/>
        <w:ind w:left="360"/>
        <w:rPr>
          <w:rFonts w:ascii="Times New Roman" w:hAnsi="Times New Roman"/>
          <w:i/>
          <w:iCs/>
          <w:snapToGrid/>
          <w:sz w:val="24"/>
          <w:szCs w:val="24"/>
        </w:rPr>
      </w:pPr>
      <w:r w:rsidRPr="00C81E70">
        <w:rPr>
          <w:rFonts w:ascii="Times New Roman" w:hAnsi="Times New Roman"/>
          <w:i/>
          <w:iCs/>
          <w:snapToGrid/>
          <w:sz w:val="24"/>
          <w:szCs w:val="24"/>
        </w:rPr>
        <w:t>Personally Identifiable Information</w:t>
      </w:r>
      <w:r w:rsidR="00AC46A8">
        <w:rPr>
          <w:rFonts w:ascii="Times New Roman" w:hAnsi="Times New Roman"/>
          <w:i/>
          <w:iCs/>
          <w:snapToGrid/>
          <w:sz w:val="24"/>
          <w:szCs w:val="24"/>
        </w:rPr>
        <w:t xml:space="preserve"> </w:t>
      </w:r>
    </w:p>
    <w:p w:rsidR="00405B86" w:rsidP="006F6599" w:rsidRDefault="00C91FDD" w14:paraId="504967AE" w14:textId="748D951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team will </w:t>
      </w:r>
      <w:r w:rsidR="000F32CA">
        <w:rPr>
          <w:rFonts w:ascii="Times New Roman" w:hAnsi="Times New Roman"/>
          <w:snapToGrid/>
          <w:sz w:val="24"/>
          <w:szCs w:val="24"/>
        </w:rPr>
        <w:t>request a list of CIP contact</w:t>
      </w:r>
      <w:r w:rsidR="00620E89">
        <w:rPr>
          <w:rFonts w:ascii="Times New Roman" w:hAnsi="Times New Roman"/>
          <w:snapToGrid/>
          <w:sz w:val="24"/>
          <w:szCs w:val="24"/>
        </w:rPr>
        <w:t xml:space="preserve"> names and emails </w:t>
      </w:r>
      <w:r w:rsidR="000F32CA">
        <w:rPr>
          <w:rFonts w:ascii="Times New Roman" w:hAnsi="Times New Roman"/>
          <w:snapToGrid/>
          <w:sz w:val="24"/>
          <w:szCs w:val="24"/>
        </w:rPr>
        <w:t xml:space="preserve">from the Children’s Bureau to serve as CIP Data Capacity Survey respondents. Names and emails of JCAMP pilot site participants to serve as respondents on the </w:t>
      </w:r>
      <w:r w:rsidR="00620E89">
        <w:rPr>
          <w:rFonts w:ascii="Times New Roman" w:hAnsi="Times New Roman"/>
          <w:snapToGrid/>
          <w:sz w:val="24"/>
          <w:szCs w:val="24"/>
        </w:rPr>
        <w:t xml:space="preserve">JCAM Pilot Debrief Form </w:t>
      </w:r>
      <w:r w:rsidR="000F32CA">
        <w:rPr>
          <w:rFonts w:ascii="Times New Roman" w:hAnsi="Times New Roman"/>
          <w:snapToGrid/>
          <w:sz w:val="24"/>
          <w:szCs w:val="24"/>
        </w:rPr>
        <w:t xml:space="preserve">will be provided by the JCAMP team. </w:t>
      </w:r>
      <w:r w:rsidR="008A7796">
        <w:rPr>
          <w:rFonts w:ascii="Times New Roman" w:hAnsi="Times New Roman"/>
          <w:snapToGrid/>
          <w:sz w:val="24"/>
          <w:szCs w:val="24"/>
        </w:rPr>
        <w:t xml:space="preserve">This personally identifiable information (PII) will be used for survey administration. PII will not be collected on the data collection instruments. PII </w:t>
      </w:r>
      <w:r w:rsidRPr="00AC46A8" w:rsidR="00AC46A8">
        <w:rPr>
          <w:rFonts w:ascii="Times New Roman" w:hAnsi="Times New Roman"/>
          <w:snapToGrid/>
          <w:sz w:val="24"/>
          <w:szCs w:val="24"/>
        </w:rPr>
        <w:t>Information will not be maintained in a paper or electronic system from which data are actually or directly retrieved by an individuals’ personal identifier.</w:t>
      </w:r>
    </w:p>
    <w:p w:rsidR="006F6599" w:rsidP="006F6599" w:rsidRDefault="006F6599" w14:paraId="4B6F589D" w14:textId="77777777">
      <w:pPr>
        <w:widowControl/>
        <w:tabs>
          <w:tab w:val="num" w:pos="360"/>
        </w:tabs>
        <w:ind w:left="360"/>
        <w:rPr>
          <w:rFonts w:ascii="Times New Roman" w:hAnsi="Times New Roman"/>
          <w:snapToGrid/>
          <w:sz w:val="24"/>
          <w:szCs w:val="24"/>
        </w:rPr>
      </w:pPr>
    </w:p>
    <w:p w:rsidRPr="007306AA" w:rsidR="003617A1" w:rsidP="00C81E70" w:rsidRDefault="003617A1" w14:paraId="6C740A50" w14:textId="77777777">
      <w:pPr>
        <w:widowControl/>
        <w:tabs>
          <w:tab w:val="num" w:pos="360"/>
        </w:tabs>
        <w:spacing w:after="60"/>
        <w:ind w:left="360"/>
        <w:rPr>
          <w:rFonts w:ascii="Times New Roman" w:hAnsi="Times New Roman"/>
          <w:i/>
          <w:iCs/>
          <w:snapToGrid/>
          <w:sz w:val="24"/>
          <w:szCs w:val="24"/>
        </w:rPr>
      </w:pPr>
      <w:r w:rsidRPr="007306AA">
        <w:rPr>
          <w:rFonts w:ascii="Times New Roman" w:hAnsi="Times New Roman"/>
          <w:i/>
          <w:iCs/>
          <w:snapToGrid/>
          <w:sz w:val="24"/>
          <w:szCs w:val="24"/>
        </w:rPr>
        <w:t>Assurances of Privacy</w:t>
      </w:r>
    </w:p>
    <w:p w:rsidRPr="003617A1" w:rsidR="003617A1" w:rsidP="003617A1" w:rsidRDefault="003617A1" w14:paraId="6638C128" w14:textId="19457744">
      <w:pPr>
        <w:widowControl/>
        <w:tabs>
          <w:tab w:val="num" w:pos="360"/>
        </w:tabs>
        <w:ind w:left="360"/>
        <w:rPr>
          <w:rFonts w:ascii="Times New Roman" w:hAnsi="Times New Roman"/>
          <w:snapToGrid/>
          <w:sz w:val="24"/>
          <w:szCs w:val="24"/>
        </w:rPr>
      </w:pPr>
      <w:r w:rsidRPr="003617A1">
        <w:rPr>
          <w:rFonts w:ascii="Times New Roman" w:hAnsi="Times New Roman"/>
          <w:snapToGrid/>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792CCF">
        <w:rPr>
          <w:rFonts w:ascii="Times New Roman" w:hAnsi="Times New Roman"/>
          <w:snapToGrid/>
          <w:sz w:val="24"/>
          <w:szCs w:val="24"/>
        </w:rPr>
        <w:t>R</w:t>
      </w:r>
      <w:r w:rsidRPr="003617A1">
        <w:rPr>
          <w:rFonts w:ascii="Times New Roman" w:hAnsi="Times New Roman"/>
          <w:snapToGrid/>
          <w:sz w:val="24"/>
          <w:szCs w:val="24"/>
        </w:rPr>
        <w:t xml:space="preserve">espondents will read an informed consent statement and must click “agree” to access </w:t>
      </w:r>
      <w:r w:rsidR="00792CCF">
        <w:rPr>
          <w:rFonts w:ascii="Times New Roman" w:hAnsi="Times New Roman"/>
          <w:snapToGrid/>
          <w:sz w:val="24"/>
          <w:szCs w:val="24"/>
        </w:rPr>
        <w:t>either</w:t>
      </w:r>
      <w:r w:rsidRPr="003617A1">
        <w:rPr>
          <w:rFonts w:ascii="Times New Roman" w:hAnsi="Times New Roman"/>
          <w:snapToGrid/>
          <w:sz w:val="24"/>
          <w:szCs w:val="24"/>
        </w:rPr>
        <w:t xml:space="preserve"> survey (see page 1 of Instrument 1</w:t>
      </w:r>
      <w:r w:rsidR="00792CCF">
        <w:rPr>
          <w:rFonts w:ascii="Times New Roman" w:hAnsi="Times New Roman"/>
          <w:snapToGrid/>
          <w:sz w:val="24"/>
          <w:szCs w:val="24"/>
        </w:rPr>
        <w:t xml:space="preserve"> and Instrument 2</w:t>
      </w:r>
      <w:r w:rsidRPr="003617A1">
        <w:rPr>
          <w:rFonts w:ascii="Times New Roman" w:hAnsi="Times New Roman"/>
          <w:snapToGrid/>
          <w:sz w:val="24"/>
          <w:szCs w:val="24"/>
        </w:rPr>
        <w:t xml:space="preserve">). The study team will maintain participants’ privacy by not sharing respondents’ identities with anyone outside of the research team and ACF. </w:t>
      </w:r>
    </w:p>
    <w:p w:rsidRPr="003617A1" w:rsidR="003617A1" w:rsidP="003617A1" w:rsidRDefault="003617A1" w14:paraId="2A57021C" w14:textId="77777777">
      <w:pPr>
        <w:widowControl/>
        <w:tabs>
          <w:tab w:val="num" w:pos="360"/>
        </w:tabs>
        <w:ind w:left="360"/>
        <w:rPr>
          <w:rFonts w:ascii="Times New Roman" w:hAnsi="Times New Roman"/>
          <w:snapToGrid/>
          <w:sz w:val="24"/>
          <w:szCs w:val="24"/>
        </w:rPr>
      </w:pPr>
    </w:p>
    <w:p w:rsidRPr="007306AA" w:rsidR="003617A1" w:rsidP="00C81E70" w:rsidRDefault="003617A1" w14:paraId="66F8B932" w14:textId="77777777">
      <w:pPr>
        <w:widowControl/>
        <w:tabs>
          <w:tab w:val="num" w:pos="360"/>
        </w:tabs>
        <w:spacing w:after="60"/>
        <w:ind w:left="360"/>
        <w:rPr>
          <w:rFonts w:ascii="Times New Roman" w:hAnsi="Times New Roman"/>
          <w:i/>
          <w:iCs/>
          <w:snapToGrid/>
          <w:sz w:val="24"/>
          <w:szCs w:val="24"/>
        </w:rPr>
      </w:pPr>
      <w:r w:rsidRPr="007306AA">
        <w:rPr>
          <w:rFonts w:ascii="Times New Roman" w:hAnsi="Times New Roman"/>
          <w:i/>
          <w:iCs/>
          <w:snapToGrid/>
          <w:sz w:val="24"/>
          <w:szCs w:val="24"/>
        </w:rPr>
        <w:t>Data Security and Monitoring</w:t>
      </w:r>
    </w:p>
    <w:p w:rsidRPr="003617A1" w:rsidR="003617A1" w:rsidP="000E268C" w:rsidRDefault="003617A1" w14:paraId="5C927E6C" w14:textId="198716B8">
      <w:pPr>
        <w:widowControl/>
        <w:tabs>
          <w:tab w:val="num" w:pos="360"/>
        </w:tabs>
        <w:ind w:left="360"/>
        <w:rPr>
          <w:rFonts w:ascii="Times New Roman" w:hAnsi="Times New Roman"/>
          <w:snapToGrid/>
          <w:sz w:val="24"/>
          <w:szCs w:val="24"/>
        </w:rPr>
      </w:pPr>
      <w:r w:rsidRPr="003617A1">
        <w:rPr>
          <w:rFonts w:ascii="Times New Roman" w:hAnsi="Times New Roman"/>
          <w:snapToGrid/>
          <w:sz w:val="24"/>
          <w:szCs w:val="24"/>
        </w:rPr>
        <w:t xml:space="preserve">JBA has a comprehensive set of policies and procedures in place to ensure data security and privacy protections and utilizes FedRAMP certified Microsoft Office 365 as the backbone of its information technology systems. In addition to Office 365, nearly every software utilized by JBA as part of day to day business has FedRAMP certification and an Authority to Operate (ATO) with the United States Department of Health and Human Services (HHS). This ensures that all project work is completed in a manner that is compliant with National Institute of Standards and Technology (NIST) 800-53 rev.4, the set of security standards that apply to most all of JBA’s work. In addition to utilizing appropriate software suites to meet strict security requirements in our projects, JBA maintains a set of security policies and procedures that ensure that JBA’s user responsibility is maintained. </w:t>
      </w:r>
      <w:r w:rsidR="000E268C">
        <w:rPr>
          <w:rFonts w:ascii="Times New Roman" w:hAnsi="Times New Roman"/>
          <w:snapToGrid/>
          <w:sz w:val="24"/>
          <w:szCs w:val="24"/>
        </w:rPr>
        <w:t>D</w:t>
      </w:r>
      <w:r w:rsidRPr="003617A1">
        <w:rPr>
          <w:rFonts w:ascii="Times New Roman" w:hAnsi="Times New Roman"/>
          <w:snapToGrid/>
          <w:sz w:val="24"/>
          <w:szCs w:val="24"/>
        </w:rPr>
        <w:t xml:space="preserve">ata collection will happen using Qualtrics. JBA has an enterprise license for the version of Qualtrics which has FedRAMP certification and an HHS ATO. </w:t>
      </w:r>
    </w:p>
    <w:p w:rsidR="00D60543" w:rsidP="000E268C" w:rsidRDefault="00D60543" w14:paraId="15840E9A" w14:textId="77777777">
      <w:pPr>
        <w:widowControl/>
        <w:tabs>
          <w:tab w:val="num" w:pos="360"/>
        </w:tabs>
        <w:rPr>
          <w:rFonts w:ascii="Times New Roman" w:hAnsi="Times New Roman"/>
          <w:snapToGrid/>
          <w:sz w:val="24"/>
          <w:szCs w:val="24"/>
        </w:rPr>
      </w:pPr>
    </w:p>
    <w:p w:rsidRPr="00075889" w:rsidR="002C3C4F" w:rsidP="00C81E70"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Pr="004F7B95" w:rsidR="00CB1A12" w:rsidP="00022586" w:rsidRDefault="00A00473" w14:paraId="4BEEA08B" w14:textId="7A368F41">
      <w:pPr>
        <w:widowControl/>
        <w:tabs>
          <w:tab w:val="num" w:pos="360"/>
        </w:tabs>
        <w:ind w:left="360"/>
        <w:rPr>
          <w:rFonts w:ascii="Times New Roman" w:hAnsi="Times New Roman"/>
          <w:snapToGrid/>
          <w:sz w:val="24"/>
          <w:szCs w:val="24"/>
        </w:rPr>
      </w:pPr>
      <w:r w:rsidRPr="00A00473">
        <w:rPr>
          <w:rFonts w:ascii="Times New Roman" w:hAnsi="Times New Roman"/>
          <w:snapToGrid/>
          <w:sz w:val="24"/>
          <w:szCs w:val="24"/>
        </w:rPr>
        <w:t>The proposed information collection does not include sensitive information.</w:t>
      </w:r>
    </w:p>
    <w:p w:rsidR="004602FE" w:rsidP="00022586" w:rsidRDefault="004602FE" w14:paraId="1C91DBF9" w14:textId="77777777">
      <w:pPr>
        <w:widowControl/>
        <w:tabs>
          <w:tab w:val="num" w:pos="360"/>
        </w:tabs>
        <w:ind w:left="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72335D" w:rsidR="0072335D" w:rsidP="0072335D" w:rsidRDefault="0072335D" w14:paraId="4344823E" w14:textId="6D373CA3">
      <w:pPr>
        <w:spacing w:after="120"/>
        <w:rPr>
          <w:rFonts w:ascii="Times New Roman" w:hAnsi="Times New Roman"/>
          <w:i/>
          <w:sz w:val="24"/>
          <w:szCs w:val="24"/>
        </w:rPr>
      </w:pPr>
      <w:r w:rsidRPr="0072335D">
        <w:rPr>
          <w:rFonts w:ascii="Times New Roman" w:hAnsi="Times New Roman"/>
          <w:i/>
          <w:sz w:val="24"/>
          <w:szCs w:val="24"/>
        </w:rPr>
        <w:t>Explanation of Burden Estimates</w:t>
      </w:r>
    </w:p>
    <w:p w:rsidRPr="0072335D" w:rsidR="0072335D" w:rsidP="0072335D" w:rsidRDefault="0072335D" w14:paraId="364558BE" w14:textId="68E1EE25">
      <w:pPr>
        <w:pStyle w:val="ListParagraph"/>
        <w:widowControl/>
        <w:numPr>
          <w:ilvl w:val="0"/>
          <w:numId w:val="21"/>
        </w:numPr>
        <w:contextualSpacing/>
        <w:rPr>
          <w:rFonts w:ascii="Times New Roman" w:hAnsi="Times New Roman"/>
          <w:iCs/>
          <w:sz w:val="24"/>
          <w:szCs w:val="24"/>
        </w:rPr>
      </w:pPr>
      <w:r w:rsidRPr="0072335D">
        <w:rPr>
          <w:rFonts w:ascii="Times New Roman" w:hAnsi="Times New Roman"/>
          <w:iCs/>
          <w:sz w:val="24"/>
          <w:szCs w:val="24"/>
        </w:rPr>
        <w:t xml:space="preserve">The </w:t>
      </w:r>
      <w:r w:rsidRPr="0039274A" w:rsidR="0039274A">
        <w:rPr>
          <w:rFonts w:ascii="Times New Roman" w:hAnsi="Times New Roman"/>
          <w:iCs/>
          <w:sz w:val="24"/>
          <w:szCs w:val="24"/>
        </w:rPr>
        <w:t xml:space="preserve">JCAMP CIP Data Capacity Survey </w:t>
      </w:r>
      <w:r w:rsidRPr="0072335D">
        <w:rPr>
          <w:rFonts w:ascii="Times New Roman" w:hAnsi="Times New Roman"/>
          <w:iCs/>
          <w:sz w:val="24"/>
          <w:szCs w:val="24"/>
        </w:rPr>
        <w:t xml:space="preserve">will be administered once to </w:t>
      </w:r>
      <w:r w:rsidR="009D602B">
        <w:rPr>
          <w:rFonts w:ascii="Times New Roman" w:hAnsi="Times New Roman"/>
          <w:iCs/>
          <w:sz w:val="24"/>
          <w:szCs w:val="24"/>
        </w:rPr>
        <w:t xml:space="preserve">two staff from </w:t>
      </w:r>
      <w:r w:rsidRPr="0072335D">
        <w:rPr>
          <w:rFonts w:ascii="Times New Roman" w:hAnsi="Times New Roman"/>
          <w:iCs/>
          <w:sz w:val="24"/>
          <w:szCs w:val="24"/>
        </w:rPr>
        <w:t>all 53 CIP</w:t>
      </w:r>
      <w:r w:rsidR="007123BB">
        <w:rPr>
          <w:rFonts w:ascii="Times New Roman" w:hAnsi="Times New Roman"/>
          <w:iCs/>
          <w:sz w:val="24"/>
          <w:szCs w:val="24"/>
        </w:rPr>
        <w:t>s</w:t>
      </w:r>
      <w:r w:rsidRPr="0072335D">
        <w:rPr>
          <w:rFonts w:ascii="Times New Roman" w:hAnsi="Times New Roman"/>
          <w:iCs/>
          <w:sz w:val="24"/>
          <w:szCs w:val="24"/>
        </w:rPr>
        <w:t xml:space="preserve"> and will take a</w:t>
      </w:r>
      <w:r w:rsidR="00D47883">
        <w:rPr>
          <w:rFonts w:ascii="Times New Roman" w:hAnsi="Times New Roman"/>
          <w:iCs/>
          <w:sz w:val="24"/>
          <w:szCs w:val="24"/>
        </w:rPr>
        <w:t>n average of about</w:t>
      </w:r>
      <w:r w:rsidR="006F6599">
        <w:rPr>
          <w:rFonts w:ascii="Times New Roman" w:hAnsi="Times New Roman"/>
          <w:iCs/>
          <w:sz w:val="24"/>
          <w:szCs w:val="24"/>
        </w:rPr>
        <w:t xml:space="preserve"> </w:t>
      </w:r>
      <w:r w:rsidR="00B65D75">
        <w:rPr>
          <w:rFonts w:ascii="Times New Roman" w:hAnsi="Times New Roman"/>
          <w:iCs/>
          <w:sz w:val="24"/>
          <w:szCs w:val="24"/>
        </w:rPr>
        <w:t>50</w:t>
      </w:r>
      <w:r w:rsidRPr="0072335D">
        <w:rPr>
          <w:rFonts w:ascii="Times New Roman" w:hAnsi="Times New Roman"/>
          <w:iCs/>
          <w:sz w:val="24"/>
          <w:szCs w:val="24"/>
        </w:rPr>
        <w:t xml:space="preserve"> minutes to complete. </w:t>
      </w:r>
      <w:r w:rsidR="00262F42">
        <w:rPr>
          <w:rFonts w:ascii="Times New Roman" w:hAnsi="Times New Roman"/>
          <w:iCs/>
          <w:sz w:val="24"/>
          <w:szCs w:val="24"/>
        </w:rPr>
        <w:t xml:space="preserve">The </w:t>
      </w:r>
      <w:r w:rsidRPr="0072335D">
        <w:rPr>
          <w:rFonts w:ascii="Times New Roman" w:hAnsi="Times New Roman"/>
          <w:iCs/>
          <w:sz w:val="24"/>
          <w:szCs w:val="24"/>
        </w:rPr>
        <w:t>total</w:t>
      </w:r>
      <w:r w:rsidR="00262F42">
        <w:rPr>
          <w:rFonts w:ascii="Times New Roman" w:hAnsi="Times New Roman"/>
          <w:iCs/>
          <w:sz w:val="24"/>
          <w:szCs w:val="24"/>
        </w:rPr>
        <w:t xml:space="preserve"> </w:t>
      </w:r>
      <w:r w:rsidRPr="0072335D">
        <w:rPr>
          <w:rFonts w:ascii="Times New Roman" w:hAnsi="Times New Roman"/>
          <w:iCs/>
          <w:sz w:val="24"/>
          <w:szCs w:val="24"/>
        </w:rPr>
        <w:t xml:space="preserve">annual burden for this survey is </w:t>
      </w:r>
      <w:r w:rsidR="0040157C">
        <w:rPr>
          <w:rFonts w:ascii="Times New Roman" w:hAnsi="Times New Roman"/>
          <w:iCs/>
          <w:sz w:val="24"/>
          <w:szCs w:val="24"/>
        </w:rPr>
        <w:t>88</w:t>
      </w:r>
      <w:r w:rsidRPr="0072335D">
        <w:rPr>
          <w:rFonts w:ascii="Times New Roman" w:hAnsi="Times New Roman"/>
          <w:iCs/>
          <w:sz w:val="24"/>
          <w:szCs w:val="24"/>
        </w:rPr>
        <w:t xml:space="preserve"> hours. </w:t>
      </w:r>
    </w:p>
    <w:p w:rsidRPr="0072335D" w:rsidR="0072335D" w:rsidP="0072335D" w:rsidRDefault="0072335D" w14:paraId="1D6A5129" w14:textId="77777777">
      <w:pPr>
        <w:rPr>
          <w:rFonts w:ascii="Times New Roman" w:hAnsi="Times New Roman"/>
          <w:iCs/>
          <w:sz w:val="24"/>
          <w:szCs w:val="24"/>
        </w:rPr>
      </w:pPr>
    </w:p>
    <w:p w:rsidRPr="0019231C" w:rsidR="0072335D" w:rsidP="0062067C" w:rsidRDefault="00DE0A8D" w14:paraId="428C3C36" w14:textId="0FC3F1C5">
      <w:pPr>
        <w:pStyle w:val="ListParagraph"/>
        <w:widowControl/>
        <w:numPr>
          <w:ilvl w:val="0"/>
          <w:numId w:val="21"/>
        </w:numPr>
        <w:contextualSpacing/>
        <w:rPr>
          <w:rFonts w:ascii="Times New Roman" w:hAnsi="Times New Roman"/>
          <w:i/>
          <w:sz w:val="24"/>
          <w:szCs w:val="24"/>
        </w:rPr>
      </w:pPr>
      <w:r w:rsidRPr="0019231C">
        <w:rPr>
          <w:rFonts w:ascii="Times New Roman" w:hAnsi="Times New Roman"/>
          <w:iCs/>
          <w:sz w:val="24"/>
          <w:szCs w:val="24"/>
        </w:rPr>
        <w:t>The JCAMP Pilot Debrief Form will be administered once to u</w:t>
      </w:r>
      <w:r w:rsidRPr="0019231C" w:rsidR="0040157C">
        <w:rPr>
          <w:rFonts w:ascii="Times New Roman" w:hAnsi="Times New Roman"/>
          <w:iCs/>
          <w:sz w:val="24"/>
          <w:szCs w:val="24"/>
        </w:rPr>
        <w:t xml:space="preserve">p to 24 </w:t>
      </w:r>
      <w:r w:rsidRPr="0019231C" w:rsidR="00376717">
        <w:rPr>
          <w:rFonts w:ascii="Times New Roman" w:hAnsi="Times New Roman"/>
          <w:iCs/>
          <w:sz w:val="24"/>
          <w:szCs w:val="24"/>
        </w:rPr>
        <w:t>court stakeholders (</w:t>
      </w:r>
      <w:r w:rsidRPr="0019231C">
        <w:rPr>
          <w:rFonts w:ascii="Times New Roman" w:hAnsi="Times New Roman"/>
          <w:iCs/>
          <w:sz w:val="24"/>
          <w:szCs w:val="24"/>
        </w:rPr>
        <w:t>e.g., CIP staff, court administrators, judges, attorneys)</w:t>
      </w:r>
      <w:r w:rsidRPr="0019231C" w:rsidR="0072335D">
        <w:rPr>
          <w:rFonts w:ascii="Times New Roman" w:hAnsi="Times New Roman"/>
          <w:iCs/>
          <w:sz w:val="24"/>
          <w:szCs w:val="24"/>
        </w:rPr>
        <w:t xml:space="preserve"> </w:t>
      </w:r>
      <w:r w:rsidRPr="0019231C" w:rsidR="00B658AB">
        <w:rPr>
          <w:rFonts w:ascii="Times New Roman" w:hAnsi="Times New Roman"/>
          <w:iCs/>
          <w:sz w:val="24"/>
          <w:szCs w:val="24"/>
        </w:rPr>
        <w:t xml:space="preserve">that participate in the pilot process. The debrief form will take approximately 15 minutes to complete. </w:t>
      </w:r>
      <w:r w:rsidR="00262F42">
        <w:rPr>
          <w:rFonts w:ascii="Times New Roman" w:hAnsi="Times New Roman"/>
          <w:iCs/>
          <w:sz w:val="24"/>
          <w:szCs w:val="24"/>
        </w:rPr>
        <w:t>The</w:t>
      </w:r>
      <w:r w:rsidRPr="0019231C" w:rsidR="0072335D">
        <w:rPr>
          <w:rFonts w:ascii="Times New Roman" w:hAnsi="Times New Roman"/>
          <w:iCs/>
          <w:sz w:val="24"/>
          <w:szCs w:val="24"/>
        </w:rPr>
        <w:t xml:space="preserve"> total</w:t>
      </w:r>
      <w:r w:rsidR="00262F42">
        <w:rPr>
          <w:rFonts w:ascii="Times New Roman" w:hAnsi="Times New Roman"/>
          <w:iCs/>
          <w:sz w:val="24"/>
          <w:szCs w:val="24"/>
        </w:rPr>
        <w:t xml:space="preserve"> </w:t>
      </w:r>
      <w:r w:rsidRPr="0019231C" w:rsidR="0072335D">
        <w:rPr>
          <w:rFonts w:ascii="Times New Roman" w:hAnsi="Times New Roman"/>
          <w:iCs/>
          <w:sz w:val="24"/>
          <w:szCs w:val="24"/>
        </w:rPr>
        <w:t xml:space="preserve">annual burden for this </w:t>
      </w:r>
      <w:r w:rsidRPr="0019231C" w:rsidR="00DF5066">
        <w:rPr>
          <w:rFonts w:ascii="Times New Roman" w:hAnsi="Times New Roman"/>
          <w:iCs/>
          <w:sz w:val="24"/>
          <w:szCs w:val="24"/>
        </w:rPr>
        <w:t>survey 6</w:t>
      </w:r>
      <w:r w:rsidRPr="0019231C" w:rsidR="0072335D">
        <w:rPr>
          <w:rFonts w:ascii="Times New Roman" w:hAnsi="Times New Roman"/>
          <w:iCs/>
          <w:sz w:val="24"/>
          <w:szCs w:val="24"/>
        </w:rPr>
        <w:t xml:space="preserve"> hours. </w:t>
      </w:r>
    </w:p>
    <w:p w:rsidRPr="00C81E70" w:rsidR="0019231C" w:rsidP="00C81E70" w:rsidRDefault="0019231C" w14:paraId="54A9948B" w14:textId="77777777">
      <w:pPr>
        <w:widowControl/>
        <w:contextualSpacing/>
        <w:rPr>
          <w:rFonts w:ascii="Times New Roman" w:hAnsi="Times New Roman"/>
          <w:i/>
          <w:sz w:val="24"/>
          <w:szCs w:val="24"/>
        </w:rPr>
      </w:pPr>
    </w:p>
    <w:p w:rsidRPr="0072335D" w:rsidR="0072335D" w:rsidP="0072335D" w:rsidRDefault="0072335D" w14:paraId="18EEAAF4" w14:textId="77777777">
      <w:pPr>
        <w:spacing w:after="120"/>
        <w:rPr>
          <w:rFonts w:ascii="Times New Roman" w:hAnsi="Times New Roman"/>
          <w:i/>
          <w:sz w:val="24"/>
          <w:szCs w:val="24"/>
        </w:rPr>
      </w:pPr>
      <w:r w:rsidRPr="0072335D">
        <w:rPr>
          <w:rFonts w:ascii="Times New Roman" w:hAnsi="Times New Roman"/>
          <w:i/>
          <w:sz w:val="24"/>
          <w:szCs w:val="24"/>
        </w:rPr>
        <w:t>Estimated Annualized Cost to Respondents</w:t>
      </w:r>
    </w:p>
    <w:p w:rsidR="005316AD" w:rsidP="005316AD" w:rsidRDefault="005316AD" w14:paraId="6152F92D" w14:textId="00CB63EB">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w:t>
      </w:r>
      <w:r w:rsidRPr="0072335D">
        <w:rPr>
          <w:rFonts w:ascii="Times New Roman" w:hAnsi="Times New Roman"/>
          <w:sz w:val="24"/>
          <w:szCs w:val="24"/>
        </w:rPr>
        <w:t xml:space="preserve">lawyers, judges, and related workers </w:t>
      </w:r>
      <w:r w:rsidRPr="00EC26A5">
        <w:rPr>
          <w:rFonts w:ascii="Times New Roman" w:hAnsi="Times New Roman"/>
          <w:snapToGrid/>
          <w:sz w:val="24"/>
          <w:szCs w:val="24"/>
        </w:rPr>
        <w:t>[2</w:t>
      </w:r>
      <w:r>
        <w:rPr>
          <w:rFonts w:ascii="Times New Roman" w:hAnsi="Times New Roman"/>
          <w:snapToGrid/>
          <w:sz w:val="24"/>
          <w:szCs w:val="24"/>
        </w:rPr>
        <w:t>3</w:t>
      </w:r>
      <w:r w:rsidRPr="00EC26A5">
        <w:rPr>
          <w:rFonts w:ascii="Times New Roman" w:hAnsi="Times New Roman"/>
          <w:snapToGrid/>
          <w:sz w:val="24"/>
          <w:szCs w:val="24"/>
        </w:rPr>
        <w:t>-10</w:t>
      </w:r>
      <w:r>
        <w:rPr>
          <w:rFonts w:ascii="Times New Roman" w:hAnsi="Times New Roman"/>
          <w:snapToGrid/>
          <w:sz w:val="24"/>
          <w:szCs w:val="24"/>
        </w:rPr>
        <w:t>00</w:t>
      </w:r>
      <w:r w:rsidRPr="00EC26A5">
        <w:rPr>
          <w:rFonts w:ascii="Times New Roman" w:hAnsi="Times New Roman"/>
          <w:snapToGrid/>
          <w:sz w:val="24"/>
          <w:szCs w:val="24"/>
        </w:rPr>
        <w:t>] and wage data from May 20</w:t>
      </w:r>
      <w:r w:rsidR="004522F5">
        <w:rPr>
          <w:rFonts w:ascii="Times New Roman" w:hAnsi="Times New Roman"/>
          <w:snapToGrid/>
          <w:sz w:val="24"/>
          <w:szCs w:val="24"/>
        </w:rPr>
        <w:t>20</w:t>
      </w:r>
      <w:r w:rsidRPr="00EC26A5">
        <w:rPr>
          <w:rFonts w:ascii="Times New Roman" w:hAnsi="Times New Roman"/>
          <w:snapToGrid/>
          <w:sz w:val="24"/>
          <w:szCs w:val="24"/>
        </w:rPr>
        <w:t>, which is $</w:t>
      </w:r>
      <w:r w:rsidR="004522F5">
        <w:rPr>
          <w:rFonts w:ascii="Times New Roman" w:hAnsi="Times New Roman"/>
          <w:snapToGrid/>
          <w:sz w:val="24"/>
          <w:szCs w:val="24"/>
        </w:rPr>
        <w:t>69.</w:t>
      </w:r>
      <w:r w:rsidRPr="008173CB" w:rsidR="004522F5">
        <w:rPr>
          <w:rFonts w:ascii="Times New Roman" w:hAnsi="Times New Roman"/>
          <w:snapToGrid/>
          <w:sz w:val="24"/>
          <w:szCs w:val="24"/>
        </w:rPr>
        <w:t>70</w:t>
      </w:r>
      <w:r w:rsidRPr="008173CB">
        <w:rPr>
          <w:rFonts w:ascii="Times New Roman" w:hAnsi="Times New Roman"/>
          <w:snapToGrid/>
          <w:sz w:val="24"/>
          <w:szCs w:val="24"/>
        </w:rPr>
        <w:t xml:space="preserve"> per hour. To account for fringe benefits and overhead the rate was multiplied by two which is $</w:t>
      </w:r>
      <w:r w:rsidRPr="008173CB" w:rsidR="00864984">
        <w:rPr>
          <w:rFonts w:ascii="Times New Roman" w:hAnsi="Times New Roman"/>
          <w:snapToGrid/>
          <w:sz w:val="24"/>
          <w:szCs w:val="24"/>
        </w:rPr>
        <w:t>139.40</w:t>
      </w:r>
      <w:r w:rsidRPr="008173CB">
        <w:rPr>
          <w:rFonts w:ascii="Times New Roman" w:hAnsi="Times New Roman"/>
          <w:snapToGrid/>
          <w:sz w:val="24"/>
          <w:szCs w:val="24"/>
        </w:rPr>
        <w:t>. The estimate of annualized cost to respondents for hour burden is $</w:t>
      </w:r>
      <w:r w:rsidRPr="008173CB" w:rsidR="00864984">
        <w:rPr>
          <w:rFonts w:ascii="Times New Roman" w:hAnsi="Times New Roman"/>
          <w:snapToGrid/>
          <w:sz w:val="24"/>
          <w:szCs w:val="24"/>
        </w:rPr>
        <w:t>139.40</w:t>
      </w:r>
      <w:r w:rsidRPr="008173CB">
        <w:rPr>
          <w:rFonts w:ascii="Times New Roman" w:hAnsi="Times New Roman"/>
          <w:snapToGrid/>
          <w:sz w:val="24"/>
          <w:szCs w:val="24"/>
        </w:rPr>
        <w:t xml:space="preserve"> times </w:t>
      </w:r>
      <w:r w:rsidRPr="008173CB" w:rsidR="0019231C">
        <w:rPr>
          <w:rFonts w:ascii="Times New Roman" w:hAnsi="Times New Roman"/>
          <w:snapToGrid/>
          <w:sz w:val="24"/>
          <w:szCs w:val="24"/>
        </w:rPr>
        <w:t>94</w:t>
      </w:r>
      <w:r w:rsidRPr="008173CB">
        <w:rPr>
          <w:rFonts w:ascii="Times New Roman" w:hAnsi="Times New Roman"/>
          <w:snapToGrid/>
          <w:sz w:val="24"/>
          <w:szCs w:val="24"/>
        </w:rPr>
        <w:t xml:space="preserve"> hours or $</w:t>
      </w:r>
      <w:r w:rsidRPr="008173CB" w:rsidR="008173CB">
        <w:rPr>
          <w:rFonts w:ascii="Times New Roman" w:hAnsi="Times New Roman"/>
          <w:snapToGrid/>
          <w:sz w:val="24"/>
          <w:szCs w:val="24"/>
        </w:rPr>
        <w:t>13,103.60</w:t>
      </w:r>
      <w:r w:rsidRPr="008173CB">
        <w:rPr>
          <w:rFonts w:ascii="Times New Roman" w:hAnsi="Times New Roman"/>
          <w:snapToGrid/>
          <w:sz w:val="24"/>
          <w:szCs w:val="24"/>
        </w:rPr>
        <w:t>.</w:t>
      </w:r>
    </w:p>
    <w:p w:rsidRPr="00EC26A5" w:rsidR="00FC2928" w:rsidP="005316AD" w:rsidRDefault="002E138F" w14:paraId="46336C44" w14:textId="04DFC7A3">
      <w:pPr>
        <w:widowControl/>
        <w:ind w:left="360"/>
        <w:rPr>
          <w:rFonts w:ascii="Times New Roman" w:hAnsi="Times New Roman"/>
          <w:snapToGrid/>
          <w:sz w:val="24"/>
          <w:szCs w:val="24"/>
        </w:rPr>
      </w:pPr>
      <w:hyperlink w:history="1" w:anchor="23-0000" r:id="rId11">
        <w:r w:rsidRPr="00370E65" w:rsidR="00FC2928">
          <w:rPr>
            <w:rStyle w:val="Hyperlink"/>
            <w:rFonts w:ascii="Times New Roman" w:hAnsi="Times New Roman"/>
            <w:snapToGrid/>
            <w:sz w:val="24"/>
            <w:szCs w:val="24"/>
          </w:rPr>
          <w:t>https://www.bls.gov/oes/current/oes_nat.htm#23-0000</w:t>
        </w:r>
      </w:hyperlink>
      <w:r w:rsidR="00FC2928">
        <w:rPr>
          <w:rFonts w:ascii="Times New Roman" w:hAnsi="Times New Roman"/>
          <w:snapToGrid/>
          <w:sz w:val="24"/>
          <w:szCs w:val="24"/>
        </w:rPr>
        <w:t xml:space="preserve"> </w:t>
      </w:r>
    </w:p>
    <w:p w:rsidR="005316AD" w:rsidP="0072335D" w:rsidRDefault="005316AD" w14:paraId="548D2B2C" w14:textId="77777777">
      <w:pPr>
        <w:rPr>
          <w:rFonts w:ascii="Times New Roman" w:hAnsi="Times New Roman"/>
          <w:sz w:val="24"/>
          <w:szCs w:val="24"/>
        </w:rPr>
      </w:pPr>
    </w:p>
    <w:p w:rsidRPr="000D7D44" w:rsidR="0072335D" w:rsidP="0072335D" w:rsidRDefault="0072335D" w14:paraId="4BA7F4CD" w14:textId="77777777"/>
    <w:tbl>
      <w:tblPr>
        <w:tblStyle w:val="TableGrid"/>
        <w:tblW w:w="5000" w:type="pct"/>
        <w:tblLook w:val="01E0" w:firstRow="1" w:lastRow="1" w:firstColumn="1" w:lastColumn="1" w:noHBand="0" w:noVBand="0"/>
      </w:tblPr>
      <w:tblGrid>
        <w:gridCol w:w="1325"/>
        <w:gridCol w:w="1446"/>
        <w:gridCol w:w="1278"/>
        <w:gridCol w:w="1951"/>
        <w:gridCol w:w="941"/>
        <w:gridCol w:w="1083"/>
        <w:gridCol w:w="1326"/>
      </w:tblGrid>
      <w:tr w:rsidRPr="00040F87" w:rsidR="0072335D" w:rsidTr="00C81E70" w14:paraId="2913AF1A" w14:textId="77777777">
        <w:tc>
          <w:tcPr>
            <w:tcW w:w="720"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F87" w:rsidR="0072335D" w:rsidP="00E12001" w:rsidRDefault="0072335D" w14:paraId="05674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 xml:space="preserve">Instrument </w:t>
            </w:r>
          </w:p>
        </w:tc>
        <w:tc>
          <w:tcPr>
            <w:tcW w:w="784"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F87" w:rsidR="0072335D" w:rsidP="00E12001" w:rsidRDefault="0072335D" w14:paraId="655EB86E" w14:textId="6CB8F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 xml:space="preserve">No. of Respondents </w:t>
            </w:r>
          </w:p>
        </w:tc>
        <w:tc>
          <w:tcPr>
            <w:tcW w:w="694"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F87" w:rsidR="0072335D" w:rsidP="00E12001" w:rsidRDefault="0072335D" w14:paraId="7DD63284" w14:textId="0E018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 xml:space="preserve">No. of Responses per Respondent </w:t>
            </w:r>
          </w:p>
        </w:tc>
        <w:tc>
          <w:tcPr>
            <w:tcW w:w="1054"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F87" w:rsidR="0072335D" w:rsidP="00E12001" w:rsidRDefault="0072335D" w14:paraId="1D5CF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Avg. Burden per Response (in hours)</w:t>
            </w:r>
          </w:p>
        </w:tc>
        <w:tc>
          <w:tcPr>
            <w:tcW w:w="514"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40F87" w:rsidR="0072335D" w:rsidP="00E12001" w:rsidRDefault="00040F87" w14:paraId="1315EB05" w14:textId="40E6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A</w:t>
            </w:r>
            <w:r w:rsidRPr="00040F87" w:rsidR="0072335D">
              <w:rPr>
                <w:rFonts w:ascii="Times New Roman" w:hAnsi="Times New Roman"/>
                <w:bCs/>
              </w:rPr>
              <w:t>nnual Burden (in hours)</w:t>
            </w:r>
          </w:p>
        </w:tc>
        <w:tc>
          <w:tcPr>
            <w:tcW w:w="514"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F87" w:rsidR="0072335D" w:rsidP="00E12001" w:rsidRDefault="0072335D" w14:paraId="4AE5E540" w14:textId="4316B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Average Hourly Wage</w:t>
            </w:r>
          </w:p>
        </w:tc>
        <w:tc>
          <w:tcPr>
            <w:tcW w:w="720"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F87" w:rsidR="0072335D" w:rsidP="00E12001" w:rsidRDefault="0072335D" w14:paraId="709898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Total Annual Respondent Cost</w:t>
            </w:r>
          </w:p>
        </w:tc>
      </w:tr>
      <w:tr w:rsidRPr="00040F87" w:rsidR="0072335D" w:rsidTr="00417FAD" w14:paraId="19B692D0" w14:textId="77777777">
        <w:tc>
          <w:tcPr>
            <w:tcW w:w="720" w:type="pct"/>
            <w:tcBorders>
              <w:top w:val="single" w:color="auto" w:sz="4" w:space="0"/>
              <w:left w:val="single" w:color="auto" w:sz="4" w:space="0"/>
              <w:bottom w:val="single" w:color="auto" w:sz="4" w:space="0"/>
              <w:right w:val="single" w:color="auto" w:sz="4" w:space="0"/>
            </w:tcBorders>
          </w:tcPr>
          <w:p w:rsidRPr="00040F87" w:rsidR="0072335D" w:rsidP="00E12001" w:rsidRDefault="00866229" w14:paraId="73313283" w14:textId="69D4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JCAMP CIP Data Capacity Survey</w:t>
            </w:r>
          </w:p>
        </w:tc>
        <w:tc>
          <w:tcPr>
            <w:tcW w:w="78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4B0708" w14:paraId="416BC307" w14:textId="52FCC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106</w:t>
            </w:r>
          </w:p>
        </w:tc>
        <w:tc>
          <w:tcPr>
            <w:tcW w:w="69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0234D0" w14:paraId="5E25ABB3" w14:textId="505E7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w:t>
            </w:r>
          </w:p>
        </w:tc>
        <w:tc>
          <w:tcPr>
            <w:tcW w:w="105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0C4566" w14:paraId="6638C8CB" w14:textId="72664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.83</w:t>
            </w:r>
          </w:p>
        </w:tc>
        <w:tc>
          <w:tcPr>
            <w:tcW w:w="51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CC40EB" w14:paraId="2B7BFAA0" w14:textId="57FDF1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88</w:t>
            </w:r>
          </w:p>
        </w:tc>
        <w:tc>
          <w:tcPr>
            <w:tcW w:w="51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CC40EB" w14:paraId="4E4A8EA9" w14:textId="07A3D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$139.40</w:t>
            </w:r>
          </w:p>
        </w:tc>
        <w:tc>
          <w:tcPr>
            <w:tcW w:w="720"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CC40EB" w14:paraId="1D4FCEA0" w14:textId="2AFB5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$12,267.20</w:t>
            </w:r>
          </w:p>
        </w:tc>
      </w:tr>
      <w:tr w:rsidRPr="00040F87" w:rsidR="0072335D" w:rsidTr="00417FAD" w14:paraId="3F581B20" w14:textId="77777777">
        <w:tc>
          <w:tcPr>
            <w:tcW w:w="720" w:type="pct"/>
            <w:tcBorders>
              <w:top w:val="single" w:color="auto" w:sz="4" w:space="0"/>
              <w:left w:val="single" w:color="auto" w:sz="4" w:space="0"/>
              <w:bottom w:val="single" w:color="auto" w:sz="4" w:space="0"/>
              <w:right w:val="single" w:color="auto" w:sz="4" w:space="0"/>
            </w:tcBorders>
          </w:tcPr>
          <w:p w:rsidRPr="00040F87" w:rsidR="0072335D" w:rsidP="00E12001" w:rsidRDefault="00D54895" w14:paraId="0C2B025E" w14:textId="152A5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040F87">
              <w:rPr>
                <w:rFonts w:ascii="Times New Roman" w:hAnsi="Times New Roman"/>
                <w:bCs/>
              </w:rPr>
              <w:t>JCAMP Pilot Debrief Form</w:t>
            </w:r>
          </w:p>
        </w:tc>
        <w:tc>
          <w:tcPr>
            <w:tcW w:w="78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D54895" w14:paraId="69068A97" w14:textId="115A8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24</w:t>
            </w:r>
          </w:p>
        </w:tc>
        <w:tc>
          <w:tcPr>
            <w:tcW w:w="69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D54895" w14:paraId="3AFFB6C5" w14:textId="58421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w:t>
            </w:r>
          </w:p>
        </w:tc>
        <w:tc>
          <w:tcPr>
            <w:tcW w:w="105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D54895" w14:paraId="7F137D54" w14:textId="3BF1A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.25</w:t>
            </w:r>
          </w:p>
        </w:tc>
        <w:tc>
          <w:tcPr>
            <w:tcW w:w="51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D54895" w14:paraId="29BBF096" w14:textId="40DFA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6</w:t>
            </w:r>
          </w:p>
        </w:tc>
        <w:tc>
          <w:tcPr>
            <w:tcW w:w="514"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3952ED" w14:paraId="2A0961B7" w14:textId="2966B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$139.40</w:t>
            </w:r>
          </w:p>
        </w:tc>
        <w:tc>
          <w:tcPr>
            <w:tcW w:w="720" w:type="pct"/>
            <w:tcBorders>
              <w:top w:val="single" w:color="auto" w:sz="4" w:space="0"/>
              <w:left w:val="single" w:color="auto" w:sz="4" w:space="0"/>
              <w:bottom w:val="single" w:color="auto" w:sz="4" w:space="0"/>
              <w:right w:val="single" w:color="auto" w:sz="4" w:space="0"/>
            </w:tcBorders>
            <w:vAlign w:val="center"/>
          </w:tcPr>
          <w:p w:rsidRPr="00040F87" w:rsidR="0072335D" w:rsidP="00E12001" w:rsidRDefault="003952ED" w14:paraId="44F67E4D" w14:textId="4699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$836.40</w:t>
            </w:r>
          </w:p>
        </w:tc>
      </w:tr>
      <w:tr w:rsidRPr="00040F87" w:rsidR="00417FAD" w:rsidTr="0019231C" w14:paraId="39F49FDD" w14:textId="77777777">
        <w:tc>
          <w:tcPr>
            <w:tcW w:w="720" w:type="pct"/>
            <w:tcBorders>
              <w:top w:val="single" w:color="auto" w:sz="4" w:space="0"/>
              <w:left w:val="single" w:color="auto" w:sz="4" w:space="0"/>
              <w:bottom w:val="single" w:color="auto" w:sz="4" w:space="0"/>
              <w:right w:val="single" w:color="auto" w:sz="4" w:space="0"/>
            </w:tcBorders>
          </w:tcPr>
          <w:p w:rsidRPr="00040F87" w:rsidR="00417FAD" w:rsidP="00E12001" w:rsidRDefault="00417FAD" w14:paraId="32157B95" w14:textId="6B1EC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784" w:type="pct"/>
            <w:tcBorders>
              <w:top w:val="single" w:color="auto" w:sz="4" w:space="0"/>
              <w:left w:val="single" w:color="auto" w:sz="4" w:space="0"/>
              <w:bottom w:val="single" w:color="auto" w:sz="4" w:space="0"/>
              <w:right w:val="single" w:color="auto" w:sz="4" w:space="0"/>
            </w:tcBorders>
            <w:vAlign w:val="center"/>
          </w:tcPr>
          <w:p w:rsidRPr="00040F87" w:rsidR="00417FAD" w:rsidP="00E12001" w:rsidRDefault="00417FAD" w14:paraId="7D32DE9D" w14:textId="1608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748"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40F87" w:rsidR="00417FAD" w:rsidP="00E12001" w:rsidRDefault="00417FAD" w14:paraId="5EFC3D30" w14:textId="02C3E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
                <w:szCs w:val="24"/>
              </w:rPr>
              <w:t xml:space="preserve">Estimated Annual Burden Total:  </w:t>
            </w:r>
          </w:p>
        </w:tc>
        <w:tc>
          <w:tcPr>
            <w:tcW w:w="514" w:type="pct"/>
            <w:tcBorders>
              <w:top w:val="single" w:color="auto" w:sz="4" w:space="0"/>
              <w:left w:val="single" w:color="auto" w:sz="4" w:space="0"/>
              <w:bottom w:val="single" w:color="auto" w:sz="4" w:space="0"/>
              <w:right w:val="single" w:color="auto" w:sz="4" w:space="0"/>
            </w:tcBorders>
            <w:vAlign w:val="center"/>
          </w:tcPr>
          <w:p w:rsidRPr="00040F87" w:rsidR="00417FAD" w:rsidP="0019231C" w:rsidRDefault="00417FAD" w14:paraId="0DC430E8" w14:textId="57D0D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94</w:t>
            </w:r>
          </w:p>
        </w:tc>
        <w:tc>
          <w:tcPr>
            <w:tcW w:w="5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40F87" w:rsidR="00417FAD" w:rsidP="00E12001" w:rsidRDefault="00417FAD" w14:paraId="3A94FF49" w14:textId="3E171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
                <w:szCs w:val="24"/>
              </w:rPr>
              <w:t xml:space="preserve">Estimated Annual Cost Total: </w:t>
            </w:r>
          </w:p>
        </w:tc>
        <w:tc>
          <w:tcPr>
            <w:tcW w:w="720" w:type="pct"/>
            <w:tcBorders>
              <w:top w:val="single" w:color="auto" w:sz="4" w:space="0"/>
              <w:left w:val="single" w:color="auto" w:sz="4" w:space="0"/>
              <w:bottom w:val="single" w:color="auto" w:sz="4" w:space="0"/>
              <w:right w:val="single" w:color="auto" w:sz="4" w:space="0"/>
            </w:tcBorders>
            <w:vAlign w:val="center"/>
          </w:tcPr>
          <w:p w:rsidRPr="00040F87" w:rsidR="00417FAD" w:rsidP="00E12001" w:rsidRDefault="00417FAD" w14:paraId="0112668B" w14:textId="132F8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040F87">
              <w:rPr>
                <w:rFonts w:ascii="Times New Roman" w:hAnsi="Times New Roman"/>
                <w:bCs/>
              </w:rPr>
              <w:t>$13,103.60</w:t>
            </w:r>
          </w:p>
        </w:tc>
      </w:tr>
    </w:tbl>
    <w:p w:rsidR="00262F42" w:rsidP="00C81E70" w:rsidRDefault="00262F42" w14:paraId="783397F5" w14:textId="11519571">
      <w:pPr>
        <w:widowControl/>
        <w:ind w:left="360"/>
        <w:rPr>
          <w:rFonts w:ascii="Times New Roman" w:hAnsi="Times New Roman"/>
          <w:b/>
          <w:snapToGrid/>
          <w:sz w:val="24"/>
          <w:szCs w:val="24"/>
        </w:rPr>
      </w:pPr>
    </w:p>
    <w:p w:rsidR="00262F42" w:rsidP="00C81E70" w:rsidRDefault="00262F42" w14:paraId="01DECFBE" w14:textId="77777777">
      <w:pPr>
        <w:widowControl/>
        <w:ind w:left="360"/>
        <w:rPr>
          <w:rFonts w:ascii="Times New Roman" w:hAnsi="Times New Roman"/>
          <w:b/>
          <w:snapToGrid/>
          <w:sz w:val="24"/>
          <w:szCs w:val="24"/>
        </w:rPr>
      </w:pPr>
    </w:p>
    <w:p w:rsidRPr="00075889" w:rsidR="00D60543" w:rsidP="00075889" w:rsidRDefault="002C3C4F" w14:paraId="548FE903" w14:textId="15C66C4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3E47DC" w14:paraId="644A1DE1" w14:textId="4E855CA6">
      <w:pPr>
        <w:widowControl/>
        <w:ind w:left="360"/>
        <w:rPr>
          <w:rFonts w:ascii="Times New Roman" w:hAnsi="Times New Roman"/>
          <w:snapToGrid/>
          <w:sz w:val="24"/>
          <w:szCs w:val="24"/>
        </w:rPr>
      </w:pPr>
      <w:r w:rsidRPr="003E47DC">
        <w:rPr>
          <w:rFonts w:ascii="Times New Roman" w:hAnsi="Times New Roman"/>
          <w:snapToGrid/>
          <w:sz w:val="24"/>
          <w:szCs w:val="24"/>
        </w:rPr>
        <w:t>There are no additional costs to respondents.</w:t>
      </w:r>
    </w:p>
    <w:p w:rsidR="00D60543" w:rsidP="00DE529D" w:rsidRDefault="00D60543" w14:paraId="0A69333B"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A</w:t>
      </w:r>
      <w:r w:rsidRPr="00075889" w:rsidR="002C3C4F">
        <w:rPr>
          <w:rFonts w:ascii="Times New Roman" w:hAnsi="Times New Roman"/>
          <w:b/>
          <w:snapToGrid/>
          <w:sz w:val="24"/>
          <w:szCs w:val="24"/>
        </w:rPr>
        <w:t xml:space="preserve">nnualized Cost to the Federal Government </w:t>
      </w:r>
    </w:p>
    <w:p w:rsidRPr="00C6421A" w:rsidR="00C6421A" w:rsidP="00C81E70" w:rsidRDefault="00C6421A" w14:paraId="556F7846" w14:textId="22A4253E">
      <w:pPr>
        <w:ind w:left="360"/>
        <w:rPr>
          <w:rFonts w:ascii="Times New Roman" w:hAnsi="Times New Roman"/>
          <w:sz w:val="24"/>
          <w:szCs w:val="24"/>
        </w:rPr>
      </w:pPr>
      <w:r w:rsidRPr="00C6421A">
        <w:rPr>
          <w:rFonts w:ascii="Times New Roman" w:hAnsi="Times New Roman"/>
          <w:sz w:val="24"/>
          <w:szCs w:val="24"/>
        </w:rPr>
        <w:t>The research contractor’s annual costs to conduct this activity are estimated at $2</w:t>
      </w:r>
      <w:r w:rsidR="006F6599">
        <w:rPr>
          <w:rFonts w:ascii="Times New Roman" w:hAnsi="Times New Roman"/>
          <w:sz w:val="24"/>
          <w:szCs w:val="24"/>
        </w:rPr>
        <w:t>1,600</w:t>
      </w:r>
      <w:r w:rsidRPr="00C6421A">
        <w:rPr>
          <w:rFonts w:ascii="Times New Roman" w:hAnsi="Times New Roman"/>
          <w:sz w:val="24"/>
          <w:szCs w:val="24"/>
        </w:rPr>
        <w:t xml:space="preserve">. Research contractor costs consist of labor hours, with the number of hours for each staff member multiplied by hourly rates. There will be no costs beyond regular labor costs for staff. </w:t>
      </w:r>
    </w:p>
    <w:p w:rsidRPr="00C6421A" w:rsidR="00C6421A" w:rsidP="00C6421A" w:rsidRDefault="00C6421A" w14:paraId="306606A6" w14:textId="77777777">
      <w:pPr>
        <w:rPr>
          <w:rFonts w:ascii="Times New Roman" w:hAnsi="Times New Roman"/>
          <w:sz w:val="24"/>
          <w:szCs w:val="24"/>
        </w:rPr>
      </w:pPr>
    </w:p>
    <w:tbl>
      <w:tblPr>
        <w:tblW w:w="0" w:type="auto"/>
        <w:tblInd w:w="1107" w:type="dxa"/>
        <w:tblCellMar>
          <w:left w:w="0" w:type="dxa"/>
          <w:right w:w="0" w:type="dxa"/>
        </w:tblCellMar>
        <w:tblLook w:val="04A0" w:firstRow="1" w:lastRow="0" w:firstColumn="1" w:lastColumn="0" w:noHBand="0" w:noVBand="1"/>
      </w:tblPr>
      <w:tblGrid>
        <w:gridCol w:w="4878"/>
        <w:gridCol w:w="2250"/>
      </w:tblGrid>
      <w:tr w:rsidRPr="00C6421A" w:rsidR="00C6421A" w:rsidTr="002E138F" w14:paraId="61F98F36"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C6421A" w:rsidR="00C6421A" w:rsidP="00E12001" w:rsidRDefault="00C6421A" w14:paraId="5519D363" w14:textId="77777777">
            <w:pPr>
              <w:rPr>
                <w:rFonts w:ascii="Times New Roman" w:hAnsi="Times New Roman"/>
                <w:b/>
                <w:bCs/>
                <w:sz w:val="24"/>
                <w:szCs w:val="24"/>
              </w:rPr>
            </w:pPr>
            <w:r w:rsidRPr="00C6421A">
              <w:rPr>
                <w:rFonts w:ascii="Times New Roman" w:hAnsi="Times New Roman"/>
                <w:b/>
                <w:bCs/>
                <w:sz w:val="24"/>
                <w:szCs w:val="24"/>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C6421A" w:rsidR="00C6421A" w:rsidP="00E12001" w:rsidRDefault="00C6421A" w14:paraId="5ACF68EF" w14:textId="77777777">
            <w:pPr>
              <w:jc w:val="center"/>
              <w:rPr>
                <w:rFonts w:ascii="Times New Roman" w:hAnsi="Times New Roman"/>
                <w:b/>
                <w:bCs/>
                <w:sz w:val="24"/>
                <w:szCs w:val="24"/>
              </w:rPr>
            </w:pPr>
            <w:r w:rsidRPr="00C6421A">
              <w:rPr>
                <w:rFonts w:ascii="Times New Roman" w:hAnsi="Times New Roman"/>
                <w:b/>
                <w:bCs/>
                <w:sz w:val="24"/>
                <w:szCs w:val="24"/>
              </w:rPr>
              <w:t>Estimated Costs</w:t>
            </w:r>
          </w:p>
        </w:tc>
      </w:tr>
      <w:tr w:rsidRPr="00C6421A" w:rsidR="00C6421A" w:rsidTr="002E138F" w14:paraId="228D55C6"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421A" w:rsidR="00C6421A" w:rsidP="00E12001" w:rsidRDefault="00C6421A" w14:paraId="71BDD912" w14:textId="77777777">
            <w:pPr>
              <w:rPr>
                <w:rFonts w:ascii="Times New Roman" w:hAnsi="Times New Roman" w:eastAsia="Calibri"/>
                <w:sz w:val="24"/>
                <w:szCs w:val="24"/>
              </w:rPr>
            </w:pPr>
            <w:r w:rsidRPr="00C6421A">
              <w:rPr>
                <w:rFonts w:ascii="Times New Roman" w:hAnsi="Times New Roman" w:eastAsia="Calibri"/>
                <w:sz w:val="24"/>
                <w:szCs w:val="24"/>
              </w:rPr>
              <w:t xml:space="preserve">Data Collection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6421A" w:rsidR="00C6421A" w:rsidP="00E12001" w:rsidRDefault="00C6421A" w14:paraId="1B3D87BE" w14:textId="77777777">
            <w:pPr>
              <w:jc w:val="center"/>
              <w:rPr>
                <w:rFonts w:ascii="Times New Roman" w:hAnsi="Times New Roman"/>
                <w:sz w:val="24"/>
                <w:szCs w:val="24"/>
              </w:rPr>
            </w:pPr>
            <w:r w:rsidRPr="00C6421A">
              <w:rPr>
                <w:rFonts w:ascii="Times New Roman" w:hAnsi="Times New Roman"/>
                <w:sz w:val="24"/>
                <w:szCs w:val="24"/>
              </w:rPr>
              <w:t>$6,600</w:t>
            </w:r>
          </w:p>
        </w:tc>
      </w:tr>
      <w:tr w:rsidRPr="00C6421A" w:rsidR="00C6421A" w:rsidTr="002E138F" w14:paraId="4939E30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C6421A" w:rsidR="00C6421A" w:rsidP="00E12001" w:rsidRDefault="00C6421A" w14:paraId="232046ED" w14:textId="77777777">
            <w:pPr>
              <w:rPr>
                <w:rFonts w:ascii="Times New Roman" w:hAnsi="Times New Roman" w:eastAsia="Calibri"/>
                <w:sz w:val="24"/>
                <w:szCs w:val="24"/>
              </w:rPr>
            </w:pPr>
            <w:r w:rsidRPr="00C6421A">
              <w:rPr>
                <w:rFonts w:ascii="Times New Roman" w:hAnsi="Times New Roman"/>
                <w:sz w:val="24"/>
                <w:szCs w:val="24"/>
              </w:rPr>
              <w:t>Data 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C6421A" w:rsidR="00C6421A" w:rsidP="00E12001" w:rsidRDefault="00C6421A" w14:paraId="284DBC34" w14:textId="77777777">
            <w:pPr>
              <w:jc w:val="center"/>
              <w:rPr>
                <w:rFonts w:ascii="Times New Roman" w:hAnsi="Times New Roman"/>
                <w:sz w:val="24"/>
                <w:szCs w:val="24"/>
              </w:rPr>
            </w:pPr>
            <w:r w:rsidRPr="00C6421A">
              <w:rPr>
                <w:rFonts w:ascii="Times New Roman" w:hAnsi="Times New Roman"/>
                <w:sz w:val="24"/>
                <w:szCs w:val="24"/>
              </w:rPr>
              <w:t>$6,000</w:t>
            </w:r>
          </w:p>
        </w:tc>
      </w:tr>
      <w:tr w:rsidRPr="00C6421A" w:rsidR="001F7B04" w:rsidTr="002E138F" w14:paraId="6E411853"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C6421A" w:rsidR="001F7B04" w:rsidP="00E12001" w:rsidRDefault="001F7B04" w14:paraId="27CFC6A6" w14:textId="4BC15F94">
            <w:pPr>
              <w:rPr>
                <w:rFonts w:ascii="Times New Roman" w:hAnsi="Times New Roman"/>
                <w:sz w:val="24"/>
                <w:szCs w:val="24"/>
              </w:rPr>
            </w:pPr>
            <w:r>
              <w:rPr>
                <w:rFonts w:ascii="Times New Roman" w:hAnsi="Times New Roman"/>
                <w:sz w:val="24"/>
                <w:szCs w:val="24"/>
              </w:rPr>
              <w:t>Reporting</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C6421A" w:rsidR="001F7B04" w:rsidP="00E12001" w:rsidRDefault="00176FB8" w14:paraId="69048A78" w14:textId="5C3407F9">
            <w:pPr>
              <w:jc w:val="center"/>
              <w:rPr>
                <w:rFonts w:ascii="Times New Roman" w:hAnsi="Times New Roman"/>
                <w:sz w:val="24"/>
                <w:szCs w:val="24"/>
              </w:rPr>
            </w:pPr>
            <w:r>
              <w:rPr>
                <w:rFonts w:ascii="Times New Roman" w:hAnsi="Times New Roman"/>
                <w:sz w:val="24"/>
                <w:szCs w:val="24"/>
              </w:rPr>
              <w:t>$9,000</w:t>
            </w:r>
          </w:p>
        </w:tc>
      </w:tr>
      <w:tr w:rsidRPr="00C6421A" w:rsidR="00C6421A" w:rsidTr="002E138F" w14:paraId="5AF4B225"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6421A" w:rsidR="00C6421A" w:rsidP="00E12001" w:rsidRDefault="00C6421A" w14:paraId="4CC6FF46" w14:textId="1BEC0DBD">
            <w:pPr>
              <w:jc w:val="right"/>
              <w:rPr>
                <w:rFonts w:ascii="Times New Roman" w:hAnsi="Times New Roman" w:eastAsia="Calibri"/>
                <w:b/>
                <w:bCs/>
                <w:sz w:val="24"/>
                <w:szCs w:val="24"/>
              </w:rPr>
            </w:pPr>
            <w:r w:rsidRPr="00C6421A">
              <w:rPr>
                <w:rFonts w:ascii="Times New Roman" w:hAnsi="Times New Roman"/>
                <w:b/>
                <w:color w:val="000000"/>
                <w:sz w:val="24"/>
                <w:szCs w:val="24"/>
              </w:rPr>
              <w:t xml:space="preserve">Total costs over the </w:t>
            </w:r>
            <w:r w:rsidR="00262F42">
              <w:rPr>
                <w:rFonts w:ascii="Times New Roman" w:hAnsi="Times New Roman"/>
                <w:b/>
                <w:color w:val="000000"/>
                <w:sz w:val="24"/>
                <w:szCs w:val="24"/>
              </w:rPr>
              <w:t xml:space="preserve">one-year </w:t>
            </w:r>
            <w:r w:rsidRPr="00C6421A">
              <w:rPr>
                <w:rFonts w:ascii="Times New Roman" w:hAnsi="Times New Roman"/>
                <w:b/>
                <w:color w:val="000000"/>
                <w:sz w:val="24"/>
                <w:szCs w:val="24"/>
              </w:rPr>
              <w:t>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6421A" w:rsidR="00C6421A" w:rsidP="00E12001" w:rsidRDefault="00C6421A" w14:paraId="093BECB6" w14:textId="08C6F6F1">
            <w:pPr>
              <w:jc w:val="center"/>
              <w:rPr>
                <w:rFonts w:ascii="Times New Roman" w:hAnsi="Times New Roman"/>
                <w:b/>
                <w:bCs/>
                <w:sz w:val="24"/>
                <w:szCs w:val="24"/>
              </w:rPr>
            </w:pPr>
            <w:r w:rsidRPr="00C6421A">
              <w:rPr>
                <w:rFonts w:ascii="Times New Roman" w:hAnsi="Times New Roman"/>
                <w:sz w:val="24"/>
                <w:szCs w:val="24"/>
              </w:rPr>
              <w:t>$2</w:t>
            </w:r>
            <w:r w:rsidR="008A7CCD">
              <w:rPr>
                <w:rFonts w:ascii="Times New Roman" w:hAnsi="Times New Roman"/>
                <w:sz w:val="24"/>
                <w:szCs w:val="24"/>
              </w:rPr>
              <w:t>1</w:t>
            </w:r>
            <w:r w:rsidRPr="00C6421A">
              <w:rPr>
                <w:rFonts w:ascii="Times New Roman" w:hAnsi="Times New Roman"/>
                <w:sz w:val="24"/>
                <w:szCs w:val="24"/>
              </w:rPr>
              <w:t>,</w:t>
            </w:r>
            <w:r w:rsidR="0061245B">
              <w:rPr>
                <w:rFonts w:ascii="Times New Roman" w:hAnsi="Times New Roman"/>
                <w:sz w:val="24"/>
                <w:szCs w:val="24"/>
              </w:rPr>
              <w:t>6</w:t>
            </w:r>
            <w:r w:rsidRPr="00C6421A">
              <w:rPr>
                <w:rFonts w:ascii="Times New Roman" w:hAnsi="Times New Roman"/>
                <w:sz w:val="24"/>
                <w:szCs w:val="24"/>
              </w:rPr>
              <w:t>00</w:t>
            </w:r>
          </w:p>
        </w:tc>
      </w:tr>
    </w:tbl>
    <w:p w:rsidRPr="004F7B95" w:rsidR="007935D5" w:rsidP="00DE529D" w:rsidRDefault="007935D5" w14:paraId="6B09616D" w14:textId="77777777">
      <w:pPr>
        <w:widowControl/>
        <w:ind w:left="360"/>
        <w:rPr>
          <w:rFonts w:ascii="Times New Roman" w:hAnsi="Times New Roman"/>
          <w:snapToGrid/>
          <w:sz w:val="24"/>
          <w:szCs w:val="24"/>
        </w:rPr>
      </w:pPr>
    </w:p>
    <w:p w:rsidR="007935D5" w:rsidP="00DE529D" w:rsidRDefault="007935D5" w14:paraId="2174E1F3"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361D14" w14:paraId="1CCB7D8F" w14:textId="739E9654">
      <w:pPr>
        <w:widowControl/>
        <w:ind w:left="360"/>
        <w:rPr>
          <w:rFonts w:ascii="Times New Roman" w:hAnsi="Times New Roman"/>
          <w:snapToGrid/>
          <w:sz w:val="24"/>
          <w:szCs w:val="24"/>
        </w:rPr>
      </w:pPr>
      <w:r w:rsidRPr="00361D14">
        <w:rPr>
          <w:rFonts w:ascii="Times New Roman" w:hAnsi="Times New Roman"/>
          <w:snapToGrid/>
          <w:sz w:val="24"/>
          <w:szCs w:val="24"/>
        </w:rPr>
        <w:t>This is a new information collection.</w:t>
      </w:r>
    </w:p>
    <w:p w:rsidR="00D60543" w:rsidP="004F7B95" w:rsidRDefault="00D60543" w14:paraId="459C89AD"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905DF0" w:rsidP="00FA6D25" w:rsidRDefault="00905DF0" w14:paraId="780B227D" w14:textId="56E24A9A">
      <w:pPr>
        <w:widowControl/>
        <w:ind w:left="360"/>
        <w:rPr>
          <w:rFonts w:ascii="Times New Roman" w:hAnsi="Times New Roman"/>
          <w:snapToGrid/>
          <w:sz w:val="24"/>
          <w:szCs w:val="24"/>
        </w:rPr>
      </w:pPr>
      <w:r>
        <w:rPr>
          <w:rFonts w:ascii="Times New Roman" w:hAnsi="Times New Roman"/>
          <w:snapToGrid/>
          <w:sz w:val="24"/>
          <w:szCs w:val="24"/>
        </w:rPr>
        <w:t>Data from this information collection will be published in the final report</w:t>
      </w:r>
      <w:r w:rsidR="005E46D3">
        <w:rPr>
          <w:rFonts w:ascii="Times New Roman" w:hAnsi="Times New Roman"/>
          <w:snapToGrid/>
          <w:sz w:val="24"/>
          <w:szCs w:val="24"/>
        </w:rPr>
        <w:t xml:space="preserve"> describing the</w:t>
      </w:r>
      <w:r>
        <w:rPr>
          <w:rFonts w:ascii="Times New Roman" w:hAnsi="Times New Roman"/>
          <w:snapToGrid/>
          <w:sz w:val="24"/>
          <w:szCs w:val="24"/>
        </w:rPr>
        <w:t xml:space="preserve"> JCAMP performance measures</w:t>
      </w:r>
      <w:r w:rsidR="006448BA">
        <w:rPr>
          <w:rFonts w:ascii="Times New Roman" w:hAnsi="Times New Roman"/>
          <w:snapToGrid/>
          <w:sz w:val="24"/>
          <w:szCs w:val="24"/>
        </w:rPr>
        <w:t xml:space="preserve"> and implementation guidance</w:t>
      </w:r>
      <w:r>
        <w:rPr>
          <w:rFonts w:ascii="Times New Roman" w:hAnsi="Times New Roman"/>
          <w:snapToGrid/>
          <w:sz w:val="24"/>
          <w:szCs w:val="24"/>
        </w:rPr>
        <w:t xml:space="preserve"> and </w:t>
      </w:r>
      <w:r w:rsidR="00A74BAE">
        <w:rPr>
          <w:rFonts w:ascii="Times New Roman" w:hAnsi="Times New Roman"/>
          <w:snapToGrid/>
          <w:sz w:val="24"/>
          <w:szCs w:val="24"/>
        </w:rPr>
        <w:t xml:space="preserve">may be shared during presentations and webinars with the public. Information may also be incorporated into </w:t>
      </w:r>
      <w:r w:rsidR="00193AA0">
        <w:rPr>
          <w:rFonts w:ascii="Times New Roman" w:hAnsi="Times New Roman"/>
          <w:snapToGrid/>
          <w:sz w:val="24"/>
          <w:szCs w:val="24"/>
        </w:rPr>
        <w:t>technical assistance materials produced by the CBCC.</w:t>
      </w:r>
      <w:r w:rsidR="00CC2568">
        <w:rPr>
          <w:rFonts w:ascii="Times New Roman" w:hAnsi="Times New Roman"/>
          <w:snapToGrid/>
          <w:sz w:val="24"/>
          <w:szCs w:val="24"/>
        </w:rPr>
        <w:t xml:space="preserve"> </w:t>
      </w:r>
      <w:r w:rsidRPr="00CC2568" w:rsidR="00CC2568">
        <w:rPr>
          <w:rFonts w:ascii="Times New Roman" w:hAnsi="Times New Roman"/>
          <w:snapToGrid/>
          <w:sz w:val="24"/>
          <w:szCs w:val="24"/>
        </w:rPr>
        <w:t>There is no plan to make the raw, unanalyzed data collected available on the agency’s website or data.gov or in a restricted-access environment.</w:t>
      </w:r>
    </w:p>
    <w:p w:rsidRPr="002339F3" w:rsidR="00905DF0" w:rsidP="00FA6D25" w:rsidRDefault="00905DF0" w14:paraId="0198818C" w14:textId="77777777">
      <w:pPr>
        <w:widowControl/>
        <w:ind w:left="360"/>
        <w:rPr>
          <w:rFonts w:ascii="Times New Roman" w:hAnsi="Times New Roman"/>
          <w:snapToGrid/>
          <w:sz w:val="24"/>
          <w:szCs w:val="24"/>
        </w:rPr>
      </w:pPr>
    </w:p>
    <w:p w:rsidRPr="00220854" w:rsidR="006A3F90" w:rsidP="00C81E70" w:rsidRDefault="00DF74C3" w14:paraId="4D573712" w14:textId="6114BDD5">
      <w:pPr>
        <w:ind w:left="360"/>
        <w:rPr>
          <w:rFonts w:ascii="Times New Roman" w:hAnsi="Times New Roman"/>
          <w:snapToGrid/>
          <w:sz w:val="24"/>
          <w:szCs w:val="24"/>
        </w:rPr>
      </w:pPr>
      <w:r w:rsidRPr="00C81E70">
        <w:rPr>
          <w:rFonts w:ascii="Times New Roman" w:hAnsi="Times New Roman"/>
          <w:snapToGrid/>
          <w:sz w:val="24"/>
          <w:szCs w:val="24"/>
        </w:rPr>
        <w:t xml:space="preserve">We plan to administer the </w:t>
      </w:r>
      <w:r w:rsidRPr="00C81E70" w:rsidR="0056184A">
        <w:rPr>
          <w:rFonts w:ascii="Times New Roman" w:hAnsi="Times New Roman"/>
          <w:snapToGrid/>
          <w:sz w:val="24"/>
          <w:szCs w:val="24"/>
        </w:rPr>
        <w:t xml:space="preserve">JCAMP </w:t>
      </w:r>
      <w:r w:rsidRPr="00C81E70" w:rsidR="00766B0A">
        <w:rPr>
          <w:rFonts w:ascii="Times New Roman" w:hAnsi="Times New Roman"/>
          <w:snapToGrid/>
          <w:sz w:val="24"/>
          <w:szCs w:val="24"/>
        </w:rPr>
        <w:t xml:space="preserve">CIP Data Capacity Survey </w:t>
      </w:r>
      <w:r w:rsidRPr="00C81E70" w:rsidR="005E018E">
        <w:rPr>
          <w:rFonts w:ascii="Times New Roman" w:hAnsi="Times New Roman"/>
          <w:snapToGrid/>
          <w:sz w:val="24"/>
          <w:szCs w:val="24"/>
        </w:rPr>
        <w:t xml:space="preserve">and JCAMP Pilot Debrief </w:t>
      </w:r>
      <w:r w:rsidRPr="00C81E70">
        <w:rPr>
          <w:rFonts w:ascii="Times New Roman" w:hAnsi="Times New Roman"/>
          <w:snapToGrid/>
          <w:sz w:val="24"/>
          <w:szCs w:val="24"/>
        </w:rPr>
        <w:t>following OMB approval</w:t>
      </w:r>
      <w:r w:rsidRPr="00C81E70" w:rsidR="000C154F">
        <w:rPr>
          <w:rFonts w:ascii="Times New Roman" w:hAnsi="Times New Roman"/>
          <w:snapToGrid/>
          <w:sz w:val="24"/>
          <w:szCs w:val="24"/>
        </w:rPr>
        <w:t>.</w:t>
      </w:r>
      <w:r w:rsidRPr="00C81E70">
        <w:rPr>
          <w:rFonts w:ascii="Times New Roman" w:hAnsi="Times New Roman"/>
          <w:snapToGrid/>
          <w:sz w:val="24"/>
          <w:szCs w:val="24"/>
        </w:rPr>
        <w:t xml:space="preserve"> Data collection will take place over about three months. </w:t>
      </w:r>
      <w:r w:rsidRPr="002339F3" w:rsidR="006A3F90">
        <w:rPr>
          <w:rFonts w:ascii="Times New Roman" w:hAnsi="Times New Roman"/>
          <w:snapToGrid/>
          <w:sz w:val="24"/>
          <w:szCs w:val="24"/>
        </w:rPr>
        <w:t>Data analysis</w:t>
      </w:r>
      <w:r w:rsidRPr="002339F3">
        <w:rPr>
          <w:rFonts w:ascii="Times New Roman" w:hAnsi="Times New Roman"/>
          <w:snapToGrid/>
          <w:sz w:val="24"/>
          <w:szCs w:val="24"/>
        </w:rPr>
        <w:t xml:space="preserve"> is then expected to take place with about a month. Findings will then be used </w:t>
      </w:r>
      <w:r w:rsidRPr="002339F3" w:rsidR="00231353">
        <w:rPr>
          <w:rFonts w:ascii="Times New Roman" w:hAnsi="Times New Roman"/>
          <w:snapToGrid/>
          <w:sz w:val="24"/>
          <w:szCs w:val="24"/>
        </w:rPr>
        <w:t>to inform final performance measures and implementation guidance.</w:t>
      </w:r>
      <w:r w:rsidRPr="002339F3">
        <w:rPr>
          <w:rFonts w:ascii="Times New Roman" w:hAnsi="Times New Roman"/>
          <w:snapToGrid/>
          <w:sz w:val="24"/>
          <w:szCs w:val="24"/>
        </w:rPr>
        <w:t xml:space="preserve"> We will also release a report describing the finding</w:t>
      </w:r>
      <w:r w:rsidRPr="00220854">
        <w:rPr>
          <w:rFonts w:ascii="Times New Roman" w:hAnsi="Times New Roman"/>
          <w:snapToGrid/>
          <w:sz w:val="24"/>
          <w:szCs w:val="24"/>
        </w:rPr>
        <w:t xml:space="preserve">s of this study and providing context for the </w:t>
      </w:r>
      <w:r w:rsidRPr="00220854" w:rsidR="002339F3">
        <w:rPr>
          <w:rFonts w:ascii="Times New Roman" w:hAnsi="Times New Roman"/>
          <w:snapToGrid/>
          <w:sz w:val="24"/>
          <w:szCs w:val="24"/>
        </w:rPr>
        <w:t>final performance measures and implemen</w:t>
      </w:r>
      <w:r w:rsidRPr="002339F3" w:rsidR="002339F3">
        <w:rPr>
          <w:rFonts w:ascii="Times New Roman" w:hAnsi="Times New Roman"/>
          <w:snapToGrid/>
          <w:sz w:val="24"/>
          <w:szCs w:val="24"/>
        </w:rPr>
        <w:t>tation guidance. See Supporting Statement B for more in</w:t>
      </w:r>
      <w:r w:rsidRPr="00220854" w:rsidR="002339F3">
        <w:rPr>
          <w:rFonts w:ascii="Times New Roman" w:hAnsi="Times New Roman"/>
          <w:snapToGrid/>
          <w:sz w:val="24"/>
          <w:szCs w:val="24"/>
        </w:rPr>
        <w:t>formation on plans for data collection and analysis.</w:t>
      </w:r>
    </w:p>
    <w:p w:rsidR="00D60543" w:rsidP="00DE529D" w:rsidRDefault="00D60543" w14:paraId="20669B59" w14:textId="4DE7433E">
      <w:pPr>
        <w:widowControl/>
        <w:ind w:left="360"/>
        <w:rPr>
          <w:rFonts w:ascii="Times New Roman" w:hAnsi="Times New Roman"/>
          <w:snapToGrid/>
          <w:sz w:val="24"/>
          <w:szCs w:val="24"/>
        </w:rPr>
      </w:pPr>
    </w:p>
    <w:p w:rsidR="002339F3" w:rsidP="00DE529D" w:rsidRDefault="002339F3" w14:paraId="3C0B90B8" w14:textId="77777777">
      <w:pPr>
        <w:widowControl/>
        <w:ind w:left="360"/>
        <w:rPr>
          <w:rFonts w:ascii="Times New Roman" w:hAnsi="Times New Roman"/>
          <w:snapToGrid/>
          <w:sz w:val="24"/>
          <w:szCs w:val="24"/>
        </w:rPr>
      </w:pPr>
    </w:p>
    <w:p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02572" w:rsidP="00D02572" w:rsidRDefault="00D02572" w14:paraId="558F131C" w14:textId="3B6BE88D">
      <w:pPr>
        <w:widowControl/>
        <w:tabs>
          <w:tab w:val="left" w:pos="360"/>
        </w:tabs>
        <w:spacing w:after="120"/>
        <w:ind w:left="360"/>
        <w:rPr>
          <w:rFonts w:ascii="Times New Roman" w:hAnsi="Times New Roman"/>
          <w:bCs/>
          <w:snapToGrid/>
          <w:sz w:val="24"/>
          <w:szCs w:val="24"/>
        </w:rPr>
      </w:pPr>
      <w:r>
        <w:rPr>
          <w:rFonts w:ascii="Times New Roman" w:hAnsi="Times New Roman"/>
          <w:bCs/>
          <w:snapToGrid/>
          <w:sz w:val="24"/>
          <w:szCs w:val="24"/>
        </w:rPr>
        <w:t>Does not apply.</w:t>
      </w:r>
    </w:p>
    <w:p w:rsidRPr="00D02572" w:rsidR="00C60968" w:rsidP="00D02572" w:rsidRDefault="00C60968" w14:paraId="46B951B0" w14:textId="77777777">
      <w:pPr>
        <w:widowControl/>
        <w:tabs>
          <w:tab w:val="left" w:pos="360"/>
        </w:tabs>
        <w:spacing w:after="120"/>
        <w:ind w:left="360"/>
        <w:rPr>
          <w:rFonts w:ascii="Times New Roman" w:hAnsi="Times New Roman"/>
          <w:bCs/>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D02572" w:rsidR="007935D5" w:rsidP="00DE529D" w:rsidRDefault="00D02572" w14:paraId="0C245CAE" w14:textId="1D08E86B">
      <w:pPr>
        <w:widowControl/>
        <w:ind w:left="360"/>
        <w:rPr>
          <w:rFonts w:ascii="Times New Roman" w:hAnsi="Times New Roman"/>
          <w:snapToGrid/>
          <w:sz w:val="24"/>
          <w:szCs w:val="24"/>
        </w:rPr>
      </w:pPr>
      <w:r w:rsidRPr="00D02572">
        <w:rPr>
          <w:rFonts w:ascii="Times New Roman" w:hAnsi="Times New Roman"/>
          <w:snapToGrid/>
          <w:sz w:val="24"/>
          <w:szCs w:val="24"/>
        </w:rPr>
        <w:t>No exceptions are necessary for this information collection.</w:t>
      </w:r>
    </w:p>
    <w:p w:rsidRPr="00D85E58" w:rsidR="003A5653" w:rsidP="003A5653" w:rsidRDefault="003A5653" w14:paraId="720D1B32" w14:textId="1E596CA3">
      <w:pPr>
        <w:pStyle w:val="ReportCover-Title"/>
        <w:ind w:left="360"/>
        <w:rPr>
          <w:rFonts w:ascii="Times New Roman" w:hAnsi="Times New Roman"/>
          <w:color w:val="auto"/>
          <w:sz w:val="24"/>
          <w:szCs w:val="24"/>
        </w:rPr>
      </w:pPr>
      <w:r w:rsidRPr="00D85E58">
        <w:rPr>
          <w:rFonts w:ascii="Times New Roman" w:hAnsi="Times New Roman"/>
          <w:color w:val="auto"/>
          <w:sz w:val="24"/>
          <w:szCs w:val="24"/>
        </w:rPr>
        <w:lastRenderedPageBreak/>
        <w:t>Attachments</w:t>
      </w:r>
    </w:p>
    <w:p w:rsidRPr="00D85E58" w:rsidR="003A5653" w:rsidP="003A5653" w:rsidRDefault="003A5653" w14:paraId="597A17DE" w14:textId="1A8E4410">
      <w:pPr>
        <w:pStyle w:val="ReportCover-Title"/>
        <w:ind w:left="360"/>
        <w:rPr>
          <w:rFonts w:ascii="Times New Roman" w:hAnsi="Times New Roman"/>
          <w:b w:val="0"/>
          <w:bCs/>
          <w:color w:val="auto"/>
          <w:sz w:val="24"/>
          <w:szCs w:val="24"/>
        </w:rPr>
      </w:pPr>
      <w:r w:rsidRPr="00D85E58">
        <w:rPr>
          <w:rFonts w:ascii="Times New Roman" w:hAnsi="Times New Roman"/>
          <w:b w:val="0"/>
          <w:bCs/>
          <w:color w:val="auto"/>
          <w:sz w:val="24"/>
          <w:szCs w:val="24"/>
        </w:rPr>
        <w:t xml:space="preserve">Instrument 1_CIP </w:t>
      </w:r>
      <w:r w:rsidR="005F0AE9">
        <w:rPr>
          <w:rFonts w:ascii="Times New Roman" w:hAnsi="Times New Roman"/>
          <w:b w:val="0"/>
          <w:bCs/>
          <w:color w:val="auto"/>
          <w:sz w:val="24"/>
          <w:szCs w:val="24"/>
        </w:rPr>
        <w:t>Data Capacity</w:t>
      </w:r>
      <w:r w:rsidRPr="00D85E58">
        <w:rPr>
          <w:rFonts w:ascii="Times New Roman" w:hAnsi="Times New Roman"/>
          <w:b w:val="0"/>
          <w:bCs/>
          <w:color w:val="auto"/>
          <w:sz w:val="24"/>
          <w:szCs w:val="24"/>
        </w:rPr>
        <w:t xml:space="preserve"> Survey</w:t>
      </w:r>
    </w:p>
    <w:p w:rsidRPr="00D85E58" w:rsidR="003A5653" w:rsidP="003A5653" w:rsidRDefault="003A5653" w14:paraId="3BF28D92" w14:textId="44846051">
      <w:pPr>
        <w:pStyle w:val="ReportCover-Title"/>
        <w:ind w:left="360"/>
        <w:rPr>
          <w:rFonts w:ascii="Times New Roman" w:hAnsi="Times New Roman"/>
          <w:b w:val="0"/>
          <w:bCs/>
          <w:color w:val="auto"/>
          <w:sz w:val="24"/>
          <w:szCs w:val="24"/>
        </w:rPr>
      </w:pPr>
      <w:r w:rsidRPr="00D85E58">
        <w:rPr>
          <w:rFonts w:ascii="Times New Roman" w:hAnsi="Times New Roman"/>
          <w:b w:val="0"/>
          <w:bCs/>
          <w:color w:val="auto"/>
          <w:sz w:val="24"/>
          <w:szCs w:val="24"/>
        </w:rPr>
        <w:t xml:space="preserve">Instrument 2_ </w:t>
      </w:r>
      <w:r w:rsidR="0067326E">
        <w:rPr>
          <w:rFonts w:ascii="Times New Roman" w:hAnsi="Times New Roman"/>
          <w:b w:val="0"/>
          <w:bCs/>
          <w:color w:val="auto"/>
          <w:sz w:val="24"/>
          <w:szCs w:val="24"/>
        </w:rPr>
        <w:t>P</w:t>
      </w:r>
      <w:r w:rsidR="00505E3B">
        <w:rPr>
          <w:rFonts w:ascii="Times New Roman" w:hAnsi="Times New Roman"/>
          <w:b w:val="0"/>
          <w:bCs/>
          <w:color w:val="auto"/>
          <w:sz w:val="24"/>
          <w:szCs w:val="24"/>
        </w:rPr>
        <w:t>ilot Debrief Form</w:t>
      </w:r>
    </w:p>
    <w:p w:rsidRPr="0051038C" w:rsidR="0051038C" w:rsidP="0051038C" w:rsidRDefault="0051038C" w14:paraId="2D1A4204" w14:textId="77777777">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Appendix A_All Call Script</w:t>
      </w:r>
    </w:p>
    <w:p w:rsidRPr="0051038C" w:rsidR="0051038C" w:rsidP="0051038C" w:rsidRDefault="0051038C" w14:paraId="636368F2" w14:textId="5FD09F17">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Appendix B_Data Capacity Survey, Email Invit</w:t>
      </w:r>
      <w:r w:rsidR="006F7253">
        <w:rPr>
          <w:rFonts w:ascii="Times New Roman" w:hAnsi="Times New Roman"/>
          <w:b w:val="0"/>
          <w:bCs/>
          <w:color w:val="auto"/>
          <w:sz w:val="24"/>
          <w:szCs w:val="24"/>
        </w:rPr>
        <w:t>e</w:t>
      </w:r>
    </w:p>
    <w:p w:rsidRPr="0051038C" w:rsidR="0051038C" w:rsidP="0051038C" w:rsidRDefault="0051038C" w14:paraId="77BE066B" w14:textId="77777777">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Appendix C_Scott Trowbridge Letter</w:t>
      </w:r>
    </w:p>
    <w:p w:rsidRPr="0051038C" w:rsidR="0051038C" w:rsidP="0051038C" w:rsidRDefault="0051038C" w14:paraId="50093666" w14:textId="77777777">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Appendix D_Data Capacity Survey, Non-Responder Email</w:t>
      </w:r>
    </w:p>
    <w:p w:rsidRPr="0051038C" w:rsidR="0051038C" w:rsidP="0051038C" w:rsidRDefault="0051038C" w14:paraId="0C78C6E4" w14:textId="1288F8D7">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 xml:space="preserve">Appendix E_Data Capacity Survey, Non-Responder </w:t>
      </w:r>
      <w:r w:rsidR="00F335B4">
        <w:rPr>
          <w:rFonts w:ascii="Times New Roman" w:hAnsi="Times New Roman"/>
          <w:b w:val="0"/>
          <w:bCs/>
          <w:color w:val="auto"/>
          <w:sz w:val="24"/>
          <w:szCs w:val="24"/>
        </w:rPr>
        <w:t>Ph</w:t>
      </w:r>
      <w:r w:rsidRPr="0051038C">
        <w:rPr>
          <w:rFonts w:ascii="Times New Roman" w:hAnsi="Times New Roman"/>
          <w:b w:val="0"/>
          <w:bCs/>
          <w:color w:val="auto"/>
          <w:sz w:val="24"/>
          <w:szCs w:val="24"/>
        </w:rPr>
        <w:t>one Script</w:t>
      </w:r>
    </w:p>
    <w:p w:rsidRPr="0051038C" w:rsidR="0051038C" w:rsidP="0051038C" w:rsidRDefault="0051038C" w14:paraId="1072D885" w14:textId="51B595AE">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Appendix F_Pilot Debrief, Email Invit</w:t>
      </w:r>
      <w:r w:rsidR="00CE5EBE">
        <w:rPr>
          <w:rFonts w:ascii="Times New Roman" w:hAnsi="Times New Roman"/>
          <w:b w:val="0"/>
          <w:bCs/>
          <w:color w:val="auto"/>
          <w:sz w:val="24"/>
          <w:szCs w:val="24"/>
        </w:rPr>
        <w:t>e</w:t>
      </w:r>
    </w:p>
    <w:p w:rsidRPr="0051038C" w:rsidR="0051038C" w:rsidP="0051038C" w:rsidRDefault="0051038C" w14:paraId="20E928EE" w14:textId="77777777">
      <w:pPr>
        <w:pStyle w:val="ReportCover-Title"/>
        <w:ind w:left="360"/>
        <w:rPr>
          <w:rFonts w:ascii="Times New Roman" w:hAnsi="Times New Roman"/>
          <w:b w:val="0"/>
          <w:bCs/>
          <w:color w:val="auto"/>
          <w:sz w:val="24"/>
          <w:szCs w:val="24"/>
        </w:rPr>
      </w:pPr>
      <w:r w:rsidRPr="0051038C">
        <w:rPr>
          <w:rFonts w:ascii="Times New Roman" w:hAnsi="Times New Roman"/>
          <w:b w:val="0"/>
          <w:bCs/>
          <w:color w:val="auto"/>
          <w:sz w:val="24"/>
          <w:szCs w:val="24"/>
        </w:rPr>
        <w:t>Appendix G_Pilot Debrief, Non-Responder Email</w:t>
      </w:r>
    </w:p>
    <w:p w:rsidRPr="00455C32" w:rsidR="00DE529D" w:rsidP="00455C32" w:rsidRDefault="0051038C" w14:paraId="64AD5CFF" w14:textId="75C69316">
      <w:pPr>
        <w:pStyle w:val="ReportCover-Title"/>
        <w:ind w:left="360"/>
        <w:rPr>
          <w:rFonts w:ascii="Times New Roman" w:hAnsi="Times New Roman"/>
          <w:b w:val="0"/>
          <w:bCs/>
          <w:sz w:val="24"/>
          <w:szCs w:val="24"/>
        </w:rPr>
      </w:pPr>
      <w:r w:rsidRPr="0051038C">
        <w:rPr>
          <w:rFonts w:ascii="Times New Roman" w:hAnsi="Times New Roman"/>
          <w:b w:val="0"/>
          <w:bCs/>
          <w:color w:val="auto"/>
          <w:sz w:val="24"/>
          <w:szCs w:val="24"/>
        </w:rPr>
        <w:t xml:space="preserve">Appendix H_Pilot Debrief, Non-Responder </w:t>
      </w:r>
      <w:r w:rsidR="00F335B4">
        <w:rPr>
          <w:rFonts w:ascii="Times New Roman" w:hAnsi="Times New Roman"/>
          <w:b w:val="0"/>
          <w:bCs/>
          <w:color w:val="auto"/>
          <w:sz w:val="24"/>
          <w:szCs w:val="24"/>
        </w:rPr>
        <w:t>P</w:t>
      </w:r>
      <w:r w:rsidRPr="0051038C">
        <w:rPr>
          <w:rFonts w:ascii="Times New Roman" w:hAnsi="Times New Roman"/>
          <w:b w:val="0"/>
          <w:bCs/>
          <w:color w:val="auto"/>
          <w:sz w:val="24"/>
          <w:szCs w:val="24"/>
        </w:rPr>
        <w:t>hone Script</w:t>
      </w:r>
    </w:p>
    <w:sectPr w:rsidRPr="00455C32"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ADB41" w14:textId="77777777" w:rsidR="00CC2A31" w:rsidRDefault="00CC2A31">
      <w:pPr>
        <w:spacing w:line="20" w:lineRule="exact"/>
        <w:rPr>
          <w:sz w:val="24"/>
        </w:rPr>
      </w:pPr>
    </w:p>
  </w:endnote>
  <w:endnote w:type="continuationSeparator" w:id="0">
    <w:p w14:paraId="3EDA6B83" w14:textId="77777777" w:rsidR="00CC2A31" w:rsidRDefault="00CC2A31">
      <w:r>
        <w:rPr>
          <w:sz w:val="24"/>
        </w:rPr>
        <w:t xml:space="preserve"> </w:t>
      </w:r>
    </w:p>
  </w:endnote>
  <w:endnote w:type="continuationNotice" w:id="1">
    <w:p w14:paraId="37EB1CA9" w14:textId="77777777" w:rsidR="00CC2A31" w:rsidRDefault="00CC2A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F1A39" w14:textId="77777777" w:rsidR="00CC2A31" w:rsidRDefault="00CC2A31">
      <w:r>
        <w:rPr>
          <w:sz w:val="24"/>
        </w:rPr>
        <w:separator/>
      </w:r>
    </w:p>
  </w:footnote>
  <w:footnote w:type="continuationSeparator" w:id="0">
    <w:p w14:paraId="2F0B8BA0" w14:textId="77777777" w:rsidR="00CC2A31" w:rsidRDefault="00CC2A31">
      <w:r>
        <w:continuationSeparator/>
      </w:r>
    </w:p>
  </w:footnote>
  <w:footnote w:type="continuationNotice" w:id="1">
    <w:p w14:paraId="15A2ACCC" w14:textId="77777777" w:rsidR="00CC2A31" w:rsidRDefault="00CC2A31"/>
  </w:footnote>
  <w:footnote w:id="2">
    <w:p w14:paraId="40623870" w14:textId="51B4F1ED" w:rsidR="00C02607" w:rsidRPr="00F336C1" w:rsidRDefault="00C02607">
      <w:pPr>
        <w:pStyle w:val="FootnoteText"/>
        <w:rPr>
          <w:rFonts w:ascii="Times New Roman" w:hAnsi="Times New Roman"/>
        </w:rPr>
      </w:pPr>
      <w:r w:rsidRPr="00F336C1">
        <w:rPr>
          <w:rStyle w:val="FootnoteReference"/>
          <w:rFonts w:ascii="Times New Roman" w:hAnsi="Times New Roman"/>
        </w:rPr>
        <w:footnoteRef/>
      </w:r>
      <w:r w:rsidRPr="00F336C1">
        <w:rPr>
          <w:rFonts w:ascii="Times New Roman" w:hAnsi="Times New Roman"/>
        </w:rPr>
        <w:t xml:space="preserve"> The Children’s Bureau funds the </w:t>
      </w:r>
      <w:hyperlink r:id="rId1" w:history="1">
        <w:r w:rsidRPr="00F336C1">
          <w:rPr>
            <w:rStyle w:val="Hyperlink"/>
            <w:rFonts w:ascii="Times New Roman" w:hAnsi="Times New Roman"/>
          </w:rPr>
          <w:t>CBCC</w:t>
        </w:r>
      </w:hyperlink>
      <w:r w:rsidRPr="00F336C1">
        <w:rPr>
          <w:rFonts w:ascii="Times New Roman" w:hAnsi="Times New Roman"/>
        </w:rPr>
        <w:t xml:space="preserve"> to provide capacity-building services to CIPs to improve child welfare legal and judicial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C5BB5"/>
    <w:multiLevelType w:val="hybridMultilevel"/>
    <w:tmpl w:val="E1483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85619F"/>
    <w:multiLevelType w:val="hybridMultilevel"/>
    <w:tmpl w:val="CBA0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5DB1"/>
    <w:multiLevelType w:val="hybridMultilevel"/>
    <w:tmpl w:val="102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527349"/>
    <w:multiLevelType w:val="hybridMultilevel"/>
    <w:tmpl w:val="7BCA8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DFE28C50"/>
    <w:lvl w:ilvl="0">
      <w:start w:val="1"/>
      <w:numFmt w:val="decimal"/>
      <w:lvlText w:val="%1."/>
      <w:lvlJc w:val="left"/>
      <w:pPr>
        <w:tabs>
          <w:tab w:val="num" w:pos="1530"/>
        </w:tabs>
        <w:ind w:left="153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8"/>
  </w:num>
  <w:num w:numId="4">
    <w:abstractNumId w:val="7"/>
  </w:num>
  <w:num w:numId="5">
    <w:abstractNumId w:val="10"/>
  </w:num>
  <w:num w:numId="6">
    <w:abstractNumId w:val="13"/>
  </w:num>
  <w:num w:numId="7">
    <w:abstractNumId w:val="2"/>
  </w:num>
  <w:num w:numId="8">
    <w:abstractNumId w:val="12"/>
  </w:num>
  <w:num w:numId="9">
    <w:abstractNumId w:val="19"/>
  </w:num>
  <w:num w:numId="10">
    <w:abstractNumId w:val="11"/>
  </w:num>
  <w:num w:numId="11">
    <w:abstractNumId w:val="9"/>
  </w:num>
  <w:num w:numId="12">
    <w:abstractNumId w:val="0"/>
  </w:num>
  <w:num w:numId="13">
    <w:abstractNumId w:val="21"/>
  </w:num>
  <w:num w:numId="14">
    <w:abstractNumId w:val="1"/>
  </w:num>
  <w:num w:numId="15">
    <w:abstractNumId w:val="5"/>
  </w:num>
  <w:num w:numId="16">
    <w:abstractNumId w:val="17"/>
  </w:num>
  <w:num w:numId="17">
    <w:abstractNumId w:val="22"/>
  </w:num>
  <w:num w:numId="18">
    <w:abstractNumId w:val="6"/>
  </w:num>
  <w:num w:numId="19">
    <w:abstractNumId w:val="23"/>
  </w:num>
  <w:num w:numId="20">
    <w:abstractNumId w:val="20"/>
  </w:num>
  <w:num w:numId="21">
    <w:abstractNumId w:val="8"/>
  </w:num>
  <w:num w:numId="22">
    <w:abstractNumId w:val="4"/>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34D0"/>
    <w:rsid w:val="00025CFE"/>
    <w:rsid w:val="0003790E"/>
    <w:rsid w:val="00040F87"/>
    <w:rsid w:val="0004155E"/>
    <w:rsid w:val="0005268F"/>
    <w:rsid w:val="00053BB7"/>
    <w:rsid w:val="00055E41"/>
    <w:rsid w:val="00056C4B"/>
    <w:rsid w:val="00057B6A"/>
    <w:rsid w:val="00075889"/>
    <w:rsid w:val="0008457C"/>
    <w:rsid w:val="0009007E"/>
    <w:rsid w:val="000C154F"/>
    <w:rsid w:val="000C2A87"/>
    <w:rsid w:val="000C4566"/>
    <w:rsid w:val="000D1B0A"/>
    <w:rsid w:val="000D3997"/>
    <w:rsid w:val="000D6B76"/>
    <w:rsid w:val="000E20C6"/>
    <w:rsid w:val="000E268C"/>
    <w:rsid w:val="000E5274"/>
    <w:rsid w:val="000E6F5F"/>
    <w:rsid w:val="000F069F"/>
    <w:rsid w:val="000F32CA"/>
    <w:rsid w:val="000F7DD3"/>
    <w:rsid w:val="00102200"/>
    <w:rsid w:val="00130065"/>
    <w:rsid w:val="001337B5"/>
    <w:rsid w:val="0013419C"/>
    <w:rsid w:val="0014145B"/>
    <w:rsid w:val="00156258"/>
    <w:rsid w:val="00160621"/>
    <w:rsid w:val="00163AE5"/>
    <w:rsid w:val="00163F08"/>
    <w:rsid w:val="00176B1B"/>
    <w:rsid w:val="00176FB8"/>
    <w:rsid w:val="00186385"/>
    <w:rsid w:val="0019231C"/>
    <w:rsid w:val="001932B9"/>
    <w:rsid w:val="001939E1"/>
    <w:rsid w:val="00193AA0"/>
    <w:rsid w:val="00195D99"/>
    <w:rsid w:val="001B4A8B"/>
    <w:rsid w:val="001C1BC9"/>
    <w:rsid w:val="001C483C"/>
    <w:rsid w:val="001C7A62"/>
    <w:rsid w:val="001C7FFE"/>
    <w:rsid w:val="001D0F59"/>
    <w:rsid w:val="001D1651"/>
    <w:rsid w:val="001D6FF0"/>
    <w:rsid w:val="001E2EA1"/>
    <w:rsid w:val="001F7B04"/>
    <w:rsid w:val="00201A8A"/>
    <w:rsid w:val="00217C84"/>
    <w:rsid w:val="00220854"/>
    <w:rsid w:val="002219A5"/>
    <w:rsid w:val="00222C7F"/>
    <w:rsid w:val="00226C42"/>
    <w:rsid w:val="00231353"/>
    <w:rsid w:val="002339F3"/>
    <w:rsid w:val="00234235"/>
    <w:rsid w:val="0023611C"/>
    <w:rsid w:val="002364E1"/>
    <w:rsid w:val="002464EB"/>
    <w:rsid w:val="002509BD"/>
    <w:rsid w:val="00262ECF"/>
    <w:rsid w:val="00262F42"/>
    <w:rsid w:val="00281BF6"/>
    <w:rsid w:val="00285DAF"/>
    <w:rsid w:val="00290A1C"/>
    <w:rsid w:val="0029456A"/>
    <w:rsid w:val="0029589B"/>
    <w:rsid w:val="00296738"/>
    <w:rsid w:val="002B0ADC"/>
    <w:rsid w:val="002C3C4F"/>
    <w:rsid w:val="002E10D1"/>
    <w:rsid w:val="002E138F"/>
    <w:rsid w:val="002F2C47"/>
    <w:rsid w:val="002F4235"/>
    <w:rsid w:val="002F6622"/>
    <w:rsid w:val="00327B44"/>
    <w:rsid w:val="003405A4"/>
    <w:rsid w:val="0034245C"/>
    <w:rsid w:val="003528BD"/>
    <w:rsid w:val="003534B7"/>
    <w:rsid w:val="00354319"/>
    <w:rsid w:val="003617A1"/>
    <w:rsid w:val="00361D14"/>
    <w:rsid w:val="00376717"/>
    <w:rsid w:val="0038209B"/>
    <w:rsid w:val="00390724"/>
    <w:rsid w:val="0039274A"/>
    <w:rsid w:val="003952ED"/>
    <w:rsid w:val="00397441"/>
    <w:rsid w:val="003A4664"/>
    <w:rsid w:val="003A5653"/>
    <w:rsid w:val="003B4337"/>
    <w:rsid w:val="003B7A50"/>
    <w:rsid w:val="003C1D6E"/>
    <w:rsid w:val="003D1C46"/>
    <w:rsid w:val="003D5960"/>
    <w:rsid w:val="003E47DC"/>
    <w:rsid w:val="003E6EA3"/>
    <w:rsid w:val="003E761D"/>
    <w:rsid w:val="003F3D29"/>
    <w:rsid w:val="0040157C"/>
    <w:rsid w:val="00402D24"/>
    <w:rsid w:val="00405B86"/>
    <w:rsid w:val="00405C10"/>
    <w:rsid w:val="004110F5"/>
    <w:rsid w:val="00411CAB"/>
    <w:rsid w:val="00417FAD"/>
    <w:rsid w:val="00422E1D"/>
    <w:rsid w:val="00432992"/>
    <w:rsid w:val="004441D4"/>
    <w:rsid w:val="0044497C"/>
    <w:rsid w:val="004522F5"/>
    <w:rsid w:val="00454814"/>
    <w:rsid w:val="00455C32"/>
    <w:rsid w:val="0045782B"/>
    <w:rsid w:val="004602FE"/>
    <w:rsid w:val="00464764"/>
    <w:rsid w:val="00467954"/>
    <w:rsid w:val="0047019D"/>
    <w:rsid w:val="00476C1F"/>
    <w:rsid w:val="00480072"/>
    <w:rsid w:val="00490457"/>
    <w:rsid w:val="0049119A"/>
    <w:rsid w:val="004943E0"/>
    <w:rsid w:val="004B0708"/>
    <w:rsid w:val="004C793B"/>
    <w:rsid w:val="004D1939"/>
    <w:rsid w:val="004F45CE"/>
    <w:rsid w:val="004F7B95"/>
    <w:rsid w:val="00505E3B"/>
    <w:rsid w:val="0051038C"/>
    <w:rsid w:val="0051278C"/>
    <w:rsid w:val="00515F5D"/>
    <w:rsid w:val="00522471"/>
    <w:rsid w:val="00522C18"/>
    <w:rsid w:val="005316AD"/>
    <w:rsid w:val="005337B8"/>
    <w:rsid w:val="00536048"/>
    <w:rsid w:val="00541CAA"/>
    <w:rsid w:val="00541E51"/>
    <w:rsid w:val="00545A23"/>
    <w:rsid w:val="005520C3"/>
    <w:rsid w:val="00554CDD"/>
    <w:rsid w:val="00556056"/>
    <w:rsid w:val="005606A0"/>
    <w:rsid w:val="0056184A"/>
    <w:rsid w:val="00570D4F"/>
    <w:rsid w:val="00571356"/>
    <w:rsid w:val="00580EF8"/>
    <w:rsid w:val="005824BD"/>
    <w:rsid w:val="00590C16"/>
    <w:rsid w:val="005976CA"/>
    <w:rsid w:val="00597E7F"/>
    <w:rsid w:val="005B00FC"/>
    <w:rsid w:val="005B22D4"/>
    <w:rsid w:val="005C60F1"/>
    <w:rsid w:val="005D1796"/>
    <w:rsid w:val="005D1B7E"/>
    <w:rsid w:val="005D274E"/>
    <w:rsid w:val="005D61DB"/>
    <w:rsid w:val="005E018E"/>
    <w:rsid w:val="005E0B35"/>
    <w:rsid w:val="005E2714"/>
    <w:rsid w:val="005E46D3"/>
    <w:rsid w:val="005E6BE4"/>
    <w:rsid w:val="005F0AE9"/>
    <w:rsid w:val="005F0ED4"/>
    <w:rsid w:val="005F30CB"/>
    <w:rsid w:val="00603498"/>
    <w:rsid w:val="006069B7"/>
    <w:rsid w:val="0061245B"/>
    <w:rsid w:val="00614FED"/>
    <w:rsid w:val="00620E89"/>
    <w:rsid w:val="006220E0"/>
    <w:rsid w:val="00634E1D"/>
    <w:rsid w:val="006371A6"/>
    <w:rsid w:val="00640565"/>
    <w:rsid w:val="00641B12"/>
    <w:rsid w:val="006425E6"/>
    <w:rsid w:val="006448BA"/>
    <w:rsid w:val="006463D6"/>
    <w:rsid w:val="00651F0F"/>
    <w:rsid w:val="00664565"/>
    <w:rsid w:val="00664E60"/>
    <w:rsid w:val="006673C7"/>
    <w:rsid w:val="00667E2E"/>
    <w:rsid w:val="00670B7B"/>
    <w:rsid w:val="0067326E"/>
    <w:rsid w:val="006806BA"/>
    <w:rsid w:val="00681E38"/>
    <w:rsid w:val="00685479"/>
    <w:rsid w:val="00686BC5"/>
    <w:rsid w:val="006A2822"/>
    <w:rsid w:val="006A303D"/>
    <w:rsid w:val="006A3F90"/>
    <w:rsid w:val="006B1006"/>
    <w:rsid w:val="006B1580"/>
    <w:rsid w:val="006B2726"/>
    <w:rsid w:val="006B3036"/>
    <w:rsid w:val="006B5B67"/>
    <w:rsid w:val="006C2CA7"/>
    <w:rsid w:val="006C4270"/>
    <w:rsid w:val="006D1643"/>
    <w:rsid w:val="006E504F"/>
    <w:rsid w:val="006E6629"/>
    <w:rsid w:val="006F589F"/>
    <w:rsid w:val="006F6599"/>
    <w:rsid w:val="006F68BE"/>
    <w:rsid w:val="006F7253"/>
    <w:rsid w:val="00707AFB"/>
    <w:rsid w:val="007123BB"/>
    <w:rsid w:val="007175E8"/>
    <w:rsid w:val="0072335D"/>
    <w:rsid w:val="007262CD"/>
    <w:rsid w:val="00727219"/>
    <w:rsid w:val="0072771F"/>
    <w:rsid w:val="007306AA"/>
    <w:rsid w:val="0074581A"/>
    <w:rsid w:val="0074611A"/>
    <w:rsid w:val="007549A0"/>
    <w:rsid w:val="00762C40"/>
    <w:rsid w:val="00766B0A"/>
    <w:rsid w:val="00767A06"/>
    <w:rsid w:val="00786793"/>
    <w:rsid w:val="00790D2C"/>
    <w:rsid w:val="00792CCF"/>
    <w:rsid w:val="007935D5"/>
    <w:rsid w:val="007A0FBE"/>
    <w:rsid w:val="007B0791"/>
    <w:rsid w:val="007E48CC"/>
    <w:rsid w:val="007F3E1D"/>
    <w:rsid w:val="00801DE6"/>
    <w:rsid w:val="0080325F"/>
    <w:rsid w:val="008063B6"/>
    <w:rsid w:val="008173CB"/>
    <w:rsid w:val="00817E2B"/>
    <w:rsid w:val="00824950"/>
    <w:rsid w:val="00841BDF"/>
    <w:rsid w:val="00844FC0"/>
    <w:rsid w:val="0084609A"/>
    <w:rsid w:val="00846E18"/>
    <w:rsid w:val="008578F0"/>
    <w:rsid w:val="00864984"/>
    <w:rsid w:val="00866229"/>
    <w:rsid w:val="00877DF1"/>
    <w:rsid w:val="008900A8"/>
    <w:rsid w:val="008906D1"/>
    <w:rsid w:val="008955AC"/>
    <w:rsid w:val="00895F55"/>
    <w:rsid w:val="008A09AB"/>
    <w:rsid w:val="008A1F4A"/>
    <w:rsid w:val="008A2970"/>
    <w:rsid w:val="008A7796"/>
    <w:rsid w:val="008A7CCD"/>
    <w:rsid w:val="008D06D3"/>
    <w:rsid w:val="008D1418"/>
    <w:rsid w:val="008E5F51"/>
    <w:rsid w:val="008E6B72"/>
    <w:rsid w:val="008F1EB3"/>
    <w:rsid w:val="008F483D"/>
    <w:rsid w:val="008F7221"/>
    <w:rsid w:val="00905DF0"/>
    <w:rsid w:val="009113FF"/>
    <w:rsid w:val="0091459C"/>
    <w:rsid w:val="00921FA2"/>
    <w:rsid w:val="00923F98"/>
    <w:rsid w:val="00936A53"/>
    <w:rsid w:val="009451B1"/>
    <w:rsid w:val="00945B72"/>
    <w:rsid w:val="00957799"/>
    <w:rsid w:val="00962045"/>
    <w:rsid w:val="00966622"/>
    <w:rsid w:val="0096757A"/>
    <w:rsid w:val="009760A7"/>
    <w:rsid w:val="00996EE2"/>
    <w:rsid w:val="009A47E0"/>
    <w:rsid w:val="009B2826"/>
    <w:rsid w:val="009C2DE1"/>
    <w:rsid w:val="009C5213"/>
    <w:rsid w:val="009D59AB"/>
    <w:rsid w:val="009D602B"/>
    <w:rsid w:val="009D789F"/>
    <w:rsid w:val="009E6157"/>
    <w:rsid w:val="009F5543"/>
    <w:rsid w:val="009F58E1"/>
    <w:rsid w:val="00A00473"/>
    <w:rsid w:val="00A04EF3"/>
    <w:rsid w:val="00A05B31"/>
    <w:rsid w:val="00A14423"/>
    <w:rsid w:val="00A160B5"/>
    <w:rsid w:val="00A25481"/>
    <w:rsid w:val="00A56328"/>
    <w:rsid w:val="00A61AC0"/>
    <w:rsid w:val="00A70E2F"/>
    <w:rsid w:val="00A74BAE"/>
    <w:rsid w:val="00A77AC0"/>
    <w:rsid w:val="00A8029A"/>
    <w:rsid w:val="00A831C3"/>
    <w:rsid w:val="00A851E4"/>
    <w:rsid w:val="00A917B3"/>
    <w:rsid w:val="00A918E4"/>
    <w:rsid w:val="00AA7B9B"/>
    <w:rsid w:val="00AB7E61"/>
    <w:rsid w:val="00AC2BC1"/>
    <w:rsid w:val="00AC46A8"/>
    <w:rsid w:val="00AD5ED7"/>
    <w:rsid w:val="00AF36ED"/>
    <w:rsid w:val="00AF399C"/>
    <w:rsid w:val="00AF3B45"/>
    <w:rsid w:val="00AF3B6A"/>
    <w:rsid w:val="00AF4347"/>
    <w:rsid w:val="00AF5FE7"/>
    <w:rsid w:val="00B0136F"/>
    <w:rsid w:val="00B04AFC"/>
    <w:rsid w:val="00B14349"/>
    <w:rsid w:val="00B27347"/>
    <w:rsid w:val="00B658AB"/>
    <w:rsid w:val="00B65D75"/>
    <w:rsid w:val="00B84243"/>
    <w:rsid w:val="00B85865"/>
    <w:rsid w:val="00B9396F"/>
    <w:rsid w:val="00B9522F"/>
    <w:rsid w:val="00BA2B17"/>
    <w:rsid w:val="00BA55A6"/>
    <w:rsid w:val="00BB5397"/>
    <w:rsid w:val="00BC4BC9"/>
    <w:rsid w:val="00BD378C"/>
    <w:rsid w:val="00BF27D7"/>
    <w:rsid w:val="00C02282"/>
    <w:rsid w:val="00C02607"/>
    <w:rsid w:val="00C13BA6"/>
    <w:rsid w:val="00C22D3C"/>
    <w:rsid w:val="00C3080B"/>
    <w:rsid w:val="00C54A1A"/>
    <w:rsid w:val="00C60968"/>
    <w:rsid w:val="00C628F7"/>
    <w:rsid w:val="00C6421A"/>
    <w:rsid w:val="00C65F57"/>
    <w:rsid w:val="00C74408"/>
    <w:rsid w:val="00C81E70"/>
    <w:rsid w:val="00C8459C"/>
    <w:rsid w:val="00C854C7"/>
    <w:rsid w:val="00C91FDD"/>
    <w:rsid w:val="00C93EA6"/>
    <w:rsid w:val="00CB1A12"/>
    <w:rsid w:val="00CC2568"/>
    <w:rsid w:val="00CC2A31"/>
    <w:rsid w:val="00CC40EB"/>
    <w:rsid w:val="00CE53AB"/>
    <w:rsid w:val="00CE543A"/>
    <w:rsid w:val="00CE5EBE"/>
    <w:rsid w:val="00CE6182"/>
    <w:rsid w:val="00CF19A6"/>
    <w:rsid w:val="00D02572"/>
    <w:rsid w:val="00D02EF1"/>
    <w:rsid w:val="00D070E7"/>
    <w:rsid w:val="00D074EA"/>
    <w:rsid w:val="00D176EB"/>
    <w:rsid w:val="00D203FE"/>
    <w:rsid w:val="00D26469"/>
    <w:rsid w:val="00D344B2"/>
    <w:rsid w:val="00D47883"/>
    <w:rsid w:val="00D54895"/>
    <w:rsid w:val="00D60543"/>
    <w:rsid w:val="00D67D80"/>
    <w:rsid w:val="00D7443D"/>
    <w:rsid w:val="00D80388"/>
    <w:rsid w:val="00D806D3"/>
    <w:rsid w:val="00D8114F"/>
    <w:rsid w:val="00D81D2E"/>
    <w:rsid w:val="00D85E58"/>
    <w:rsid w:val="00D8763B"/>
    <w:rsid w:val="00D94B6D"/>
    <w:rsid w:val="00D9648C"/>
    <w:rsid w:val="00D9720E"/>
    <w:rsid w:val="00DA77A6"/>
    <w:rsid w:val="00DB2443"/>
    <w:rsid w:val="00DC04B6"/>
    <w:rsid w:val="00DC1C23"/>
    <w:rsid w:val="00DD151E"/>
    <w:rsid w:val="00DD457A"/>
    <w:rsid w:val="00DD5FB8"/>
    <w:rsid w:val="00DE0A8D"/>
    <w:rsid w:val="00DE529D"/>
    <w:rsid w:val="00DF5066"/>
    <w:rsid w:val="00DF74C3"/>
    <w:rsid w:val="00E01B4E"/>
    <w:rsid w:val="00E12F0A"/>
    <w:rsid w:val="00E26D14"/>
    <w:rsid w:val="00E32BC4"/>
    <w:rsid w:val="00E368FB"/>
    <w:rsid w:val="00E4383A"/>
    <w:rsid w:val="00E5287E"/>
    <w:rsid w:val="00E55AE8"/>
    <w:rsid w:val="00E644F2"/>
    <w:rsid w:val="00E776D1"/>
    <w:rsid w:val="00E83C69"/>
    <w:rsid w:val="00EC26A5"/>
    <w:rsid w:val="00EC42FA"/>
    <w:rsid w:val="00EC698B"/>
    <w:rsid w:val="00ED41BD"/>
    <w:rsid w:val="00ED569F"/>
    <w:rsid w:val="00ED782E"/>
    <w:rsid w:val="00EE72DE"/>
    <w:rsid w:val="00EF2CAA"/>
    <w:rsid w:val="00F02021"/>
    <w:rsid w:val="00F10B17"/>
    <w:rsid w:val="00F10E77"/>
    <w:rsid w:val="00F210CA"/>
    <w:rsid w:val="00F335B4"/>
    <w:rsid w:val="00F336C1"/>
    <w:rsid w:val="00F5746F"/>
    <w:rsid w:val="00F76EAE"/>
    <w:rsid w:val="00F83116"/>
    <w:rsid w:val="00F834D4"/>
    <w:rsid w:val="00F83832"/>
    <w:rsid w:val="00FA5092"/>
    <w:rsid w:val="00FA6D25"/>
    <w:rsid w:val="00FB3ED9"/>
    <w:rsid w:val="00FB4221"/>
    <w:rsid w:val="00FB7547"/>
    <w:rsid w:val="00FC2928"/>
    <w:rsid w:val="00FE0FDC"/>
    <w:rsid w:val="00FE50E0"/>
    <w:rsid w:val="00FE69DC"/>
    <w:rsid w:val="00FF1A03"/>
    <w:rsid w:val="00FF279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3E761D"/>
    <w:rPr>
      <w:color w:val="605E5C"/>
      <w:shd w:val="clear" w:color="auto" w:fill="E1DFDD"/>
    </w:rPr>
  </w:style>
  <w:style w:type="character" w:customStyle="1" w:styleId="ListParagraphChar">
    <w:name w:val="List Paragraph Char"/>
    <w:link w:val="ListParagraph"/>
    <w:uiPriority w:val="34"/>
    <w:locked/>
    <w:rsid w:val="0072335D"/>
    <w:rPr>
      <w:rFonts w:ascii="Courier New" w:hAnsi="Courier New"/>
      <w:snapToGrid w:val="0"/>
    </w:rPr>
  </w:style>
  <w:style w:type="character" w:styleId="FollowedHyperlink">
    <w:name w:val="FollowedHyperlink"/>
    <w:basedOn w:val="DefaultParagraphFont"/>
    <w:rsid w:val="00531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83239">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apacity.childwelfare.gov/cou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5F1C3-2CE9-49EA-BF4E-B5BE6F33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2539</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cp:lastModifiedBy>Jones, Molly (ACF)</cp:lastModifiedBy>
  <cp:revision>3</cp:revision>
  <dcterms:created xsi:type="dcterms:W3CDTF">2022-03-30T09:29:00Z</dcterms:created>
  <dcterms:modified xsi:type="dcterms:W3CDTF">2022-03-30T09:30:00Z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