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D87" w:rsidR="00315FA2" w:rsidP="00A1013B" w:rsidRDefault="00315FA2" w14:paraId="004EEE35" w14:textId="77777777">
      <w:pPr>
        <w:widowControl/>
        <w:suppressAutoHyphens/>
        <w:jc w:val="center"/>
        <w:rPr>
          <w:rFonts w:ascii="Times New Roman" w:hAnsi="Times New Roman"/>
          <w:b/>
          <w:snapToGrid/>
          <w:color w:val="000000"/>
          <w:sz w:val="32"/>
        </w:rPr>
      </w:pP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Pr>
          <w:rFonts w:ascii="Times New Roman" w:hAnsi="Times New Roman"/>
          <w:b/>
          <w:snapToGrid/>
          <w:color w:val="000000"/>
          <w:sz w:val="32"/>
        </w:rPr>
        <w:tab/>
      </w:r>
      <w:r w:rsidRPr="003B1D87" w:rsidR="000006BF">
        <w:rPr>
          <w:rFonts w:ascii="Times New Roman" w:hAnsi="Times New Roman"/>
          <w:b/>
          <w:snapToGrid/>
          <w:color w:val="000000"/>
          <w:sz w:val="32"/>
        </w:rPr>
        <w:t xml:space="preserve"> </w:t>
      </w:r>
    </w:p>
    <w:p w:rsidRPr="003B1D87" w:rsidR="00315FA2" w:rsidP="00A1013B" w:rsidRDefault="00315FA2" w14:paraId="6F1504ED" w14:textId="77777777">
      <w:pPr>
        <w:widowControl/>
        <w:suppressAutoHyphens/>
        <w:jc w:val="center"/>
        <w:rPr>
          <w:rFonts w:ascii="Times New Roman" w:hAnsi="Times New Roman"/>
          <w:b/>
          <w:snapToGrid/>
          <w:color w:val="000000"/>
          <w:sz w:val="32"/>
        </w:rPr>
      </w:pPr>
    </w:p>
    <w:p w:rsidRPr="003B1D87" w:rsidR="00A1013B" w:rsidP="00A1013B" w:rsidRDefault="00A1013B" w14:paraId="146ADABE" w14:textId="77777777">
      <w:pPr>
        <w:widowControl/>
        <w:suppressAutoHyphens/>
        <w:jc w:val="center"/>
        <w:rPr>
          <w:rFonts w:ascii="Times New Roman" w:hAnsi="Times New Roman"/>
          <w:b/>
          <w:snapToGrid/>
          <w:color w:val="000000"/>
          <w:sz w:val="32"/>
        </w:rPr>
      </w:pPr>
      <w:r w:rsidRPr="003B1D87">
        <w:rPr>
          <w:rFonts w:ascii="Times New Roman" w:hAnsi="Times New Roman"/>
          <w:b/>
          <w:snapToGrid/>
          <w:color w:val="000000"/>
          <w:sz w:val="32"/>
        </w:rPr>
        <w:t>Supporting Statement for</w:t>
      </w:r>
    </w:p>
    <w:p w:rsidRPr="003B1D87" w:rsidR="00A1013B" w:rsidP="00A1013B" w:rsidRDefault="00A1013B" w14:paraId="6256628B" w14:textId="77777777">
      <w:pPr>
        <w:widowControl/>
        <w:suppressAutoHyphens/>
        <w:jc w:val="center"/>
        <w:rPr>
          <w:rFonts w:ascii="Times New Roman" w:hAnsi="Times New Roman"/>
          <w:b/>
          <w:snapToGrid/>
          <w:color w:val="000000"/>
          <w:sz w:val="28"/>
        </w:rPr>
      </w:pPr>
      <w:r w:rsidRPr="003B1D87">
        <w:rPr>
          <w:rFonts w:ascii="Times New Roman" w:hAnsi="Times New Roman"/>
          <w:b/>
          <w:snapToGrid/>
          <w:color w:val="000000"/>
          <w:sz w:val="32"/>
        </w:rPr>
        <w:t>Paperwork Reduction Act Submissions</w:t>
      </w:r>
    </w:p>
    <w:p w:rsidRPr="003B1D87" w:rsidR="00A1013B" w:rsidP="00A1013B" w:rsidRDefault="00A1013B" w14:paraId="270F5F31" w14:textId="77777777">
      <w:pPr>
        <w:widowControl/>
        <w:tabs>
          <w:tab w:val="left" w:pos="-720"/>
        </w:tabs>
        <w:suppressAutoHyphens/>
        <w:rPr>
          <w:rFonts w:ascii="Times New Roman" w:hAnsi="Times New Roman"/>
          <w:b/>
          <w:snapToGrid/>
          <w:color w:val="000000"/>
          <w:sz w:val="28"/>
          <w:szCs w:val="24"/>
        </w:rPr>
      </w:pPr>
    </w:p>
    <w:p w:rsidRPr="000C3635" w:rsidR="00A1013B" w:rsidP="00A1013B" w:rsidRDefault="00A1013B" w14:paraId="13C39579" w14:textId="77777777">
      <w:pPr>
        <w:widowControl/>
        <w:tabs>
          <w:tab w:val="left" w:pos="-720"/>
        </w:tabs>
        <w:suppressAutoHyphens/>
        <w:rPr>
          <w:rFonts w:ascii="Times New Roman" w:hAnsi="Times New Roman"/>
          <w:b/>
          <w:snapToGrid/>
          <w:color w:val="000000"/>
          <w:szCs w:val="24"/>
        </w:rPr>
      </w:pPr>
      <w:r w:rsidRPr="000C3635">
        <w:rPr>
          <w:rFonts w:ascii="Times New Roman" w:hAnsi="Times New Roman"/>
          <w:b/>
          <w:snapToGrid/>
          <w:color w:val="000000"/>
          <w:szCs w:val="24"/>
        </w:rPr>
        <w:t xml:space="preserve">OMB Control Number:  </w:t>
      </w:r>
      <w:r w:rsidRPr="000C3635">
        <w:rPr>
          <w:rFonts w:ascii="Times New Roman" w:hAnsi="Times New Roman"/>
          <w:snapToGrid/>
          <w:color w:val="000000"/>
          <w:szCs w:val="24"/>
        </w:rPr>
        <w:t>1219 - 0095</w:t>
      </w:r>
    </w:p>
    <w:p w:rsidRPr="000C3635" w:rsidR="00A1013B" w:rsidP="00A1013B" w:rsidRDefault="00A1013B" w14:paraId="5149FF0C" w14:textId="77777777">
      <w:pPr>
        <w:widowControl/>
        <w:tabs>
          <w:tab w:val="left" w:pos="-720"/>
        </w:tabs>
        <w:suppressAutoHyphens/>
        <w:rPr>
          <w:rFonts w:ascii="Times New Roman" w:hAnsi="Times New Roman"/>
          <w:b/>
          <w:snapToGrid/>
          <w:szCs w:val="24"/>
        </w:rPr>
      </w:pPr>
    </w:p>
    <w:p w:rsidRPr="000C3635" w:rsidR="00A1013B" w:rsidP="00A1013B" w:rsidRDefault="00A1013B" w14:paraId="1ECA6320" w14:textId="77777777">
      <w:pPr>
        <w:widowControl/>
        <w:tabs>
          <w:tab w:val="left" w:pos="-720"/>
        </w:tabs>
        <w:suppressAutoHyphens/>
        <w:rPr>
          <w:rFonts w:ascii="Times New Roman" w:hAnsi="Times New Roman"/>
          <w:b/>
          <w:snapToGrid/>
          <w:szCs w:val="24"/>
        </w:rPr>
      </w:pPr>
      <w:r w:rsidRPr="000C3635">
        <w:rPr>
          <w:rFonts w:ascii="Times New Roman" w:hAnsi="Times New Roman"/>
          <w:b/>
          <w:snapToGrid/>
          <w:szCs w:val="24"/>
        </w:rPr>
        <w:t xml:space="preserve">Title:  </w:t>
      </w:r>
      <w:r w:rsidRPr="000C3635">
        <w:rPr>
          <w:rFonts w:ascii="Times New Roman" w:hAnsi="Times New Roman"/>
          <w:szCs w:val="24"/>
        </w:rPr>
        <w:t xml:space="preserve">Explosive Materials and Blasting Units (pertains only to </w:t>
      </w:r>
      <w:r w:rsidRPr="000C3635" w:rsidR="00844FA5">
        <w:rPr>
          <w:rFonts w:ascii="Times New Roman" w:hAnsi="Times New Roman"/>
          <w:szCs w:val="24"/>
        </w:rPr>
        <w:t xml:space="preserve">underground </w:t>
      </w:r>
      <w:r w:rsidRPr="000C3635">
        <w:rPr>
          <w:rFonts w:ascii="Times New Roman" w:hAnsi="Times New Roman"/>
          <w:szCs w:val="24"/>
        </w:rPr>
        <w:t xml:space="preserve">metal and </w:t>
      </w:r>
      <w:r w:rsidRPr="000C3635" w:rsidR="00AC0FAB">
        <w:rPr>
          <w:rFonts w:ascii="Times New Roman" w:hAnsi="Times New Roman"/>
          <w:szCs w:val="24"/>
        </w:rPr>
        <w:t xml:space="preserve">Category III </w:t>
      </w:r>
      <w:r w:rsidRPr="000C3635">
        <w:rPr>
          <w:rFonts w:ascii="Times New Roman" w:hAnsi="Times New Roman"/>
          <w:szCs w:val="24"/>
        </w:rPr>
        <w:t>nonmetal mines deemed to be gassy)</w:t>
      </w:r>
    </w:p>
    <w:p w:rsidRPr="000C3635" w:rsidR="00A1013B" w:rsidP="00A1013B" w:rsidRDefault="00A1013B" w14:paraId="55498E74" w14:textId="77777777">
      <w:pPr>
        <w:widowControl/>
        <w:tabs>
          <w:tab w:val="left" w:pos="-720"/>
        </w:tabs>
        <w:suppressAutoHyphens/>
        <w:rPr>
          <w:rFonts w:ascii="Times New Roman" w:hAnsi="Times New Roman"/>
          <w:b/>
          <w:snapToGrid/>
          <w:szCs w:val="24"/>
        </w:rPr>
      </w:pPr>
    </w:p>
    <w:p w:rsidRPr="000C3635" w:rsidR="00A1013B" w:rsidP="00A1013B" w:rsidRDefault="00A1013B" w14:paraId="01EACB17" w14:textId="77777777">
      <w:pPr>
        <w:widowControl/>
        <w:tabs>
          <w:tab w:val="left" w:pos="-720"/>
        </w:tabs>
        <w:suppressAutoHyphens/>
        <w:rPr>
          <w:rFonts w:ascii="Times New Roman" w:hAnsi="Times New Roman"/>
          <w:szCs w:val="24"/>
        </w:rPr>
      </w:pPr>
      <w:r w:rsidRPr="000C3635">
        <w:rPr>
          <w:rFonts w:ascii="Times New Roman" w:hAnsi="Times New Roman"/>
          <w:b/>
          <w:snapToGrid/>
          <w:szCs w:val="24"/>
        </w:rPr>
        <w:t xml:space="preserve">Authority: </w:t>
      </w:r>
      <w:r w:rsidRPr="000C3635">
        <w:rPr>
          <w:rFonts w:ascii="Times New Roman" w:hAnsi="Times New Roman"/>
          <w:szCs w:val="24"/>
        </w:rPr>
        <w:t>30 CFR 57.22606(a)</w:t>
      </w:r>
      <w:r w:rsidRPr="000C3635" w:rsidR="007E46C4">
        <w:rPr>
          <w:rFonts w:ascii="Times New Roman" w:hAnsi="Times New Roman"/>
          <w:szCs w:val="24"/>
        </w:rPr>
        <w:t xml:space="preserve"> </w:t>
      </w:r>
    </w:p>
    <w:p w:rsidRPr="000C3635" w:rsidR="00583EA8" w:rsidP="00A1013B" w:rsidRDefault="00583EA8" w14:paraId="277DE7C1" w14:textId="77777777">
      <w:pPr>
        <w:widowControl/>
        <w:tabs>
          <w:tab w:val="left" w:pos="-720"/>
        </w:tabs>
        <w:suppressAutoHyphens/>
        <w:rPr>
          <w:rFonts w:ascii="Times New Roman" w:hAnsi="Times New Roman"/>
          <w:szCs w:val="24"/>
        </w:rPr>
      </w:pPr>
    </w:p>
    <w:p w:rsidR="00583EA8" w:rsidP="00A1013B" w:rsidRDefault="00583EA8" w14:paraId="2430AC03" w14:textId="77777777">
      <w:pPr>
        <w:widowControl/>
        <w:tabs>
          <w:tab w:val="left" w:pos="-720"/>
        </w:tabs>
        <w:suppressAutoHyphens/>
        <w:rPr>
          <w:rFonts w:ascii="Times New Roman" w:hAnsi="Times New Roman"/>
          <w:szCs w:val="24"/>
        </w:rPr>
      </w:pPr>
    </w:p>
    <w:p w:rsidRPr="000C3635" w:rsidR="000C3635" w:rsidP="00A1013B" w:rsidRDefault="000C3635" w14:paraId="7A43B1D9" w14:textId="77777777">
      <w:pPr>
        <w:widowControl/>
        <w:tabs>
          <w:tab w:val="left" w:pos="-720"/>
        </w:tabs>
        <w:suppressAutoHyphens/>
        <w:rPr>
          <w:rFonts w:ascii="Times New Roman" w:hAnsi="Times New Roman"/>
          <w:szCs w:val="24"/>
        </w:rPr>
      </w:pPr>
    </w:p>
    <w:p w:rsidRPr="000C3635" w:rsidR="00583EA8" w:rsidP="00A1013B" w:rsidRDefault="00583EA8" w14:paraId="120ACBF8" w14:textId="77777777">
      <w:pPr>
        <w:widowControl/>
        <w:tabs>
          <w:tab w:val="left" w:pos="-720"/>
        </w:tabs>
        <w:suppressAutoHyphens/>
        <w:rPr>
          <w:rFonts w:ascii="Times New Roman" w:hAnsi="Times New Roman"/>
          <w:snapToGrid/>
          <w:szCs w:val="24"/>
        </w:rPr>
      </w:pPr>
      <w:r w:rsidRPr="000C3635">
        <w:rPr>
          <w:rFonts w:ascii="Times New Roman" w:hAnsi="Times New Roman"/>
          <w:snapToGrid/>
          <w:szCs w:val="24"/>
        </w:rPr>
        <w:t>This Information Collection Request seeks to extend, without change, a currently approved information collection.</w:t>
      </w:r>
    </w:p>
    <w:p w:rsidRPr="003B1D87" w:rsidR="00A1013B" w:rsidP="00A1013B" w:rsidRDefault="00A1013B" w14:paraId="433F9F91" w14:textId="77777777">
      <w:pPr>
        <w:widowControl/>
        <w:tabs>
          <w:tab w:val="left" w:pos="-720"/>
        </w:tabs>
        <w:suppressAutoHyphens/>
        <w:rPr>
          <w:rFonts w:ascii="Times New Roman" w:hAnsi="Times New Roman"/>
          <w:snapToGrid/>
          <w:color w:val="FF0000"/>
          <w:sz w:val="28"/>
          <w:szCs w:val="24"/>
        </w:rPr>
      </w:pPr>
    </w:p>
    <w:p w:rsidRPr="003B1D87" w:rsidR="00A1013B" w:rsidP="00A1013B" w:rsidRDefault="00A1013B" w14:paraId="7AD95989" w14:textId="77777777">
      <w:pPr>
        <w:widowControl/>
        <w:tabs>
          <w:tab w:val="left" w:pos="-720"/>
        </w:tabs>
        <w:suppressAutoHyphens/>
        <w:rPr>
          <w:rFonts w:ascii="Times New Roman" w:hAnsi="Times New Roman"/>
          <w:snapToGrid/>
          <w:szCs w:val="24"/>
        </w:rPr>
      </w:pPr>
    </w:p>
    <w:p w:rsidRPr="003B1D87" w:rsidR="00A1013B" w:rsidP="00A1013B" w:rsidRDefault="00A1013B" w14:paraId="7F4CD121" w14:textId="77777777">
      <w:pPr>
        <w:keepNext/>
        <w:widowControl/>
        <w:tabs>
          <w:tab w:val="left" w:pos="-720"/>
        </w:tabs>
        <w:suppressAutoHyphens/>
        <w:outlineLvl w:val="0"/>
        <w:rPr>
          <w:rFonts w:ascii="Times New Roman" w:hAnsi="Times New Roman"/>
          <w:b/>
          <w:snapToGrid/>
          <w:sz w:val="28"/>
        </w:rPr>
      </w:pPr>
      <w:r w:rsidRPr="003B1D87">
        <w:rPr>
          <w:rFonts w:ascii="Times New Roman" w:hAnsi="Times New Roman"/>
          <w:b/>
          <w:snapToGrid/>
          <w:sz w:val="28"/>
        </w:rPr>
        <w:t>General Instructions</w:t>
      </w:r>
    </w:p>
    <w:p w:rsidRPr="003B1D87" w:rsidR="00A1013B" w:rsidP="00A1013B" w:rsidRDefault="00A1013B" w14:paraId="40FFE2A3" w14:textId="77777777">
      <w:pPr>
        <w:widowControl/>
        <w:tabs>
          <w:tab w:val="left" w:pos="-720"/>
        </w:tabs>
        <w:suppressAutoHyphens/>
        <w:rPr>
          <w:rFonts w:ascii="Times New Roman" w:hAnsi="Times New Roman"/>
          <w:snapToGrid/>
          <w:szCs w:val="24"/>
        </w:rPr>
      </w:pPr>
    </w:p>
    <w:p w:rsidRPr="003B1D87" w:rsidR="00A1013B" w:rsidP="00A1013B" w:rsidRDefault="00A1013B" w14:paraId="33A6669A" w14:textId="77777777">
      <w:pPr>
        <w:widowControl/>
        <w:tabs>
          <w:tab w:val="left" w:pos="-720"/>
        </w:tabs>
        <w:suppressAutoHyphens/>
        <w:rPr>
          <w:rFonts w:ascii="Times New Roman" w:hAnsi="Times New Roman"/>
          <w:b/>
          <w:snapToGrid/>
          <w:szCs w:val="24"/>
        </w:rPr>
      </w:pPr>
      <w:r w:rsidRPr="003B1D87">
        <w:rPr>
          <w:rFonts w:ascii="Times New Roman" w:hAnsi="Times New Roman"/>
          <w:b/>
          <w:snapToGrid/>
          <w:szCs w:val="24"/>
        </w:rPr>
        <w:t>A Supporting Statement, including the text of the notice to the public required by 5 CFR 1320.5(a)(</w:t>
      </w:r>
      <w:r w:rsidRPr="003B1D87" w:rsidR="005D47A6">
        <w:rPr>
          <w:rFonts w:ascii="Times New Roman" w:hAnsi="Times New Roman"/>
          <w:b/>
          <w:snapToGrid/>
          <w:szCs w:val="24"/>
        </w:rPr>
        <w:t>1</w:t>
      </w:r>
      <w:r w:rsidRPr="003B1D87">
        <w:rPr>
          <w:rFonts w:ascii="Times New Roman" w:hAnsi="Times New Roman"/>
          <w:b/>
          <w:snapToGrid/>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3B1D87" w:rsidR="00A1013B" w:rsidP="00A1013B" w:rsidRDefault="00A1013B" w14:paraId="11BADE31" w14:textId="77777777">
      <w:pPr>
        <w:widowControl/>
        <w:tabs>
          <w:tab w:val="left" w:pos="-720"/>
        </w:tabs>
        <w:suppressAutoHyphens/>
        <w:rPr>
          <w:rFonts w:ascii="Times New Roman" w:hAnsi="Times New Roman"/>
          <w:snapToGrid/>
          <w:szCs w:val="24"/>
        </w:rPr>
      </w:pPr>
    </w:p>
    <w:p w:rsidRPr="003B1D87" w:rsidR="00A1013B" w:rsidP="00A1013B" w:rsidRDefault="00A1013B" w14:paraId="48EAB2C6" w14:textId="77777777">
      <w:pPr>
        <w:keepNext/>
        <w:widowControl/>
        <w:tabs>
          <w:tab w:val="left" w:pos="-720"/>
        </w:tabs>
        <w:suppressAutoHyphens/>
        <w:outlineLvl w:val="0"/>
        <w:rPr>
          <w:rFonts w:ascii="Times New Roman" w:hAnsi="Times New Roman"/>
          <w:b/>
          <w:snapToGrid/>
          <w:sz w:val="28"/>
        </w:rPr>
      </w:pPr>
      <w:r w:rsidRPr="003B1D87">
        <w:rPr>
          <w:rFonts w:ascii="Times New Roman" w:hAnsi="Times New Roman"/>
          <w:b/>
          <w:snapToGrid/>
          <w:sz w:val="28"/>
        </w:rPr>
        <w:t>Specific Instructions</w:t>
      </w:r>
    </w:p>
    <w:p w:rsidRPr="003B1D87" w:rsidR="00AC05A7" w:rsidRDefault="00AC05A7" w14:paraId="6ED93FE0" w14:textId="77777777">
      <w:pPr>
        <w:spacing w:line="264" w:lineRule="exact"/>
        <w:rPr>
          <w:rFonts w:ascii="Times New Roman" w:hAnsi="Times New Roman"/>
          <w:szCs w:val="24"/>
        </w:rPr>
      </w:pPr>
    </w:p>
    <w:p w:rsidRPr="003B1D87" w:rsidR="00AC05A7" w:rsidRDefault="00AC05A7" w14:paraId="1F746E6F" w14:textId="77777777">
      <w:pPr>
        <w:spacing w:line="264" w:lineRule="exact"/>
        <w:rPr>
          <w:rFonts w:ascii="Times New Roman" w:hAnsi="Times New Roman"/>
          <w:szCs w:val="24"/>
        </w:rPr>
      </w:pPr>
    </w:p>
    <w:p w:rsidRPr="003B1D87" w:rsidR="00AC05A7" w:rsidP="001C14FD" w:rsidRDefault="00AC05A7" w14:paraId="50BD6E1E" w14:textId="77777777">
      <w:pPr>
        <w:spacing w:line="264" w:lineRule="exact"/>
        <w:outlineLvl w:val="0"/>
        <w:rPr>
          <w:rFonts w:ascii="Times New Roman" w:hAnsi="Times New Roman"/>
          <w:szCs w:val="24"/>
        </w:rPr>
      </w:pPr>
      <w:r w:rsidRPr="003B1D87">
        <w:rPr>
          <w:rFonts w:ascii="Times New Roman" w:hAnsi="Times New Roman"/>
          <w:b/>
          <w:szCs w:val="24"/>
        </w:rPr>
        <w:t>A.  Justification</w:t>
      </w:r>
    </w:p>
    <w:p w:rsidRPr="003B1D87" w:rsidR="00AC05A7" w:rsidRDefault="00AC05A7" w14:paraId="0E364DEB" w14:textId="77777777">
      <w:pPr>
        <w:spacing w:line="264" w:lineRule="exact"/>
        <w:rPr>
          <w:rFonts w:ascii="Times New Roman" w:hAnsi="Times New Roman"/>
          <w:szCs w:val="24"/>
        </w:rPr>
      </w:pPr>
    </w:p>
    <w:p w:rsidRPr="003B1D87" w:rsidR="00AC05A7" w:rsidRDefault="00AC05A7" w14:paraId="5457DBC1" w14:textId="77777777">
      <w:pPr>
        <w:spacing w:line="264" w:lineRule="exact"/>
        <w:rPr>
          <w:rFonts w:ascii="Times New Roman" w:hAnsi="Times New Roman"/>
          <w:szCs w:val="24"/>
        </w:rPr>
      </w:pPr>
      <w:r w:rsidRPr="003B1D87">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B1D87" w:rsidR="00AC05A7" w:rsidRDefault="00AC05A7" w14:paraId="49965B79" w14:textId="77777777">
      <w:pPr>
        <w:spacing w:line="264" w:lineRule="exact"/>
        <w:rPr>
          <w:rFonts w:ascii="Times New Roman" w:hAnsi="Times New Roman"/>
          <w:szCs w:val="24"/>
        </w:rPr>
      </w:pPr>
    </w:p>
    <w:p w:rsidRPr="003B1D87" w:rsidR="007E46C4" w:rsidRDefault="007E46C4" w14:paraId="283FFB10" w14:textId="77777777">
      <w:pPr>
        <w:spacing w:line="264" w:lineRule="exact"/>
        <w:rPr>
          <w:rFonts w:ascii="Times New Roman" w:hAnsi="Times New Roman"/>
          <w:szCs w:val="24"/>
        </w:rPr>
      </w:pPr>
      <w:r w:rsidRPr="003B1D87">
        <w:rPr>
          <w:rFonts w:ascii="Times New Roman" w:hAnsi="Times New Roman"/>
          <w:szCs w:val="24"/>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3B1D87" w:rsidR="005E6521">
        <w:rPr>
          <w:rFonts w:ascii="Times New Roman" w:hAnsi="Times New Roman"/>
          <w:szCs w:val="24"/>
        </w:rPr>
        <w:t>s</w:t>
      </w:r>
      <w:r w:rsidRPr="003B1D87">
        <w:rPr>
          <w:rFonts w:ascii="Times New Roman" w:hAnsi="Times New Roman"/>
          <w:szCs w:val="24"/>
        </w:rPr>
        <w:t>ection 101(a) of the Mine Act, 30 U.S.C. 811</w:t>
      </w:r>
      <w:r w:rsidR="00583EA8">
        <w:rPr>
          <w:rFonts w:ascii="Times New Roman" w:hAnsi="Times New Roman"/>
          <w:szCs w:val="24"/>
        </w:rPr>
        <w:t>(a)</w:t>
      </w:r>
      <w:r w:rsidRPr="003B1D87" w:rsidR="001074F4">
        <w:rPr>
          <w:rFonts w:ascii="Times New Roman" w:hAnsi="Times New Roman"/>
          <w:szCs w:val="24"/>
        </w:rPr>
        <w:t>,</w:t>
      </w:r>
      <w:r w:rsidRPr="003B1D87">
        <w:rPr>
          <w:rFonts w:ascii="Times New Roman" w:hAnsi="Times New Roman"/>
          <w:szCs w:val="24"/>
        </w:rPr>
        <w:t xml:space="preserve"> authorizes the Secretary </w:t>
      </w:r>
      <w:r w:rsidRPr="003B1D87" w:rsidR="005E6521">
        <w:rPr>
          <w:rFonts w:ascii="Times New Roman" w:hAnsi="Times New Roman"/>
          <w:szCs w:val="24"/>
        </w:rPr>
        <w:t xml:space="preserve">of Labor </w:t>
      </w:r>
      <w:r w:rsidRPr="003B1D87">
        <w:rPr>
          <w:rFonts w:ascii="Times New Roman" w:hAnsi="Times New Roman"/>
          <w:szCs w:val="24"/>
        </w:rPr>
        <w:t>to develop, promulgate, and revise as may be appropriate, improved mandatory health or safety standards for the protection of life and prevention of injuries in coal and metal and nonmetal mines.</w:t>
      </w:r>
    </w:p>
    <w:p w:rsidRPr="003B1D87" w:rsidR="00AC05A7" w:rsidRDefault="00AC05A7" w14:paraId="398F60F1" w14:textId="77777777">
      <w:pPr>
        <w:spacing w:line="264" w:lineRule="exact"/>
        <w:rPr>
          <w:rFonts w:ascii="Times New Roman" w:hAnsi="Times New Roman"/>
          <w:szCs w:val="24"/>
        </w:rPr>
      </w:pPr>
    </w:p>
    <w:p w:rsidRPr="003B1D87" w:rsidR="00CE336E" w:rsidRDefault="00AC05A7" w14:paraId="4C86C602" w14:textId="77777777">
      <w:pPr>
        <w:spacing w:line="264" w:lineRule="exact"/>
        <w:rPr>
          <w:rFonts w:ascii="Times New Roman" w:hAnsi="Times New Roman"/>
          <w:szCs w:val="24"/>
        </w:rPr>
      </w:pPr>
      <w:r w:rsidRPr="003B1D87">
        <w:rPr>
          <w:rFonts w:ascii="Times New Roman" w:hAnsi="Times New Roman"/>
          <w:szCs w:val="24"/>
        </w:rPr>
        <w:t xml:space="preserve">Under 30 CFR </w:t>
      </w:r>
      <w:r w:rsidRPr="003B1D87" w:rsidR="001074F4">
        <w:rPr>
          <w:rFonts w:ascii="Times New Roman" w:hAnsi="Times New Roman"/>
          <w:szCs w:val="24"/>
        </w:rPr>
        <w:t>p</w:t>
      </w:r>
      <w:r w:rsidRPr="003B1D87">
        <w:rPr>
          <w:rFonts w:ascii="Times New Roman" w:hAnsi="Times New Roman"/>
          <w:szCs w:val="24"/>
        </w:rPr>
        <w:t xml:space="preserve">arts 7 and 15, MSHA evaluates and approves explosive materials and blasting units as permissible for use in </w:t>
      </w:r>
      <w:r w:rsidRPr="003B1D87" w:rsidR="001074F4">
        <w:rPr>
          <w:rFonts w:ascii="Times New Roman" w:hAnsi="Times New Roman"/>
          <w:szCs w:val="24"/>
        </w:rPr>
        <w:t>mines</w:t>
      </w:r>
      <w:r w:rsidRPr="003B1D87">
        <w:rPr>
          <w:rFonts w:ascii="Times New Roman" w:hAnsi="Times New Roman"/>
          <w:szCs w:val="24"/>
        </w:rPr>
        <w:t xml:space="preserve">.  However, </w:t>
      </w:r>
      <w:r w:rsidRPr="003B1D87" w:rsidR="00CE336E">
        <w:rPr>
          <w:rFonts w:ascii="Times New Roman" w:hAnsi="Times New Roman"/>
          <w:szCs w:val="24"/>
        </w:rPr>
        <w:t xml:space="preserve">some </w:t>
      </w:r>
      <w:r w:rsidRPr="003B1D87" w:rsidR="00CC1183">
        <w:rPr>
          <w:rFonts w:ascii="Times New Roman" w:hAnsi="Times New Roman"/>
          <w:szCs w:val="24"/>
        </w:rPr>
        <w:t xml:space="preserve">underground </w:t>
      </w:r>
      <w:r w:rsidR="005776B0">
        <w:rPr>
          <w:rFonts w:ascii="Times New Roman" w:hAnsi="Times New Roman"/>
          <w:szCs w:val="24"/>
        </w:rPr>
        <w:t xml:space="preserve">metal and nonmetal Category </w:t>
      </w:r>
      <w:r w:rsidRPr="003B1D87" w:rsidR="00CE336E">
        <w:rPr>
          <w:rFonts w:ascii="Times New Roman" w:hAnsi="Times New Roman"/>
          <w:szCs w:val="24"/>
        </w:rPr>
        <w:t>III mines (gassy mines) use non-approved</w:t>
      </w:r>
      <w:r w:rsidRPr="003B1D87">
        <w:rPr>
          <w:rFonts w:ascii="Times New Roman" w:hAnsi="Times New Roman"/>
          <w:szCs w:val="24"/>
        </w:rPr>
        <w:t xml:space="preserve"> explosive</w:t>
      </w:r>
      <w:r w:rsidRPr="003B1D87" w:rsidR="00CE336E">
        <w:rPr>
          <w:rFonts w:ascii="Times New Roman" w:hAnsi="Times New Roman"/>
          <w:szCs w:val="24"/>
        </w:rPr>
        <w:t xml:space="preserve"> materials</w:t>
      </w:r>
      <w:r w:rsidRPr="003B1D87">
        <w:rPr>
          <w:rFonts w:ascii="Times New Roman" w:hAnsi="Times New Roman"/>
          <w:szCs w:val="24"/>
        </w:rPr>
        <w:t xml:space="preserve"> or blasting units</w:t>
      </w:r>
      <w:r w:rsidRPr="003B1D87" w:rsidR="00CE336E">
        <w:rPr>
          <w:rFonts w:ascii="Times New Roman" w:hAnsi="Times New Roman"/>
          <w:szCs w:val="24"/>
        </w:rPr>
        <w:t>.  Section</w:t>
      </w:r>
      <w:r w:rsidRPr="003B1D87">
        <w:rPr>
          <w:rFonts w:ascii="Times New Roman" w:hAnsi="Times New Roman"/>
          <w:szCs w:val="24"/>
        </w:rPr>
        <w:t xml:space="preserve"> 57.22606(a) outlines the procedures for mine operators to follow when using non-approved explosive materials and blasting units.  </w:t>
      </w:r>
    </w:p>
    <w:p w:rsidRPr="003B1D87" w:rsidR="00CE336E" w:rsidRDefault="00CE336E" w14:paraId="69670700" w14:textId="77777777">
      <w:pPr>
        <w:spacing w:line="264" w:lineRule="exact"/>
        <w:rPr>
          <w:rFonts w:ascii="Times New Roman" w:hAnsi="Times New Roman"/>
          <w:szCs w:val="24"/>
        </w:rPr>
      </w:pPr>
    </w:p>
    <w:p w:rsidRPr="003B1D87" w:rsidR="00AC05A7" w:rsidRDefault="00AC05A7" w14:paraId="308487C2" w14:textId="77777777">
      <w:pPr>
        <w:spacing w:line="264" w:lineRule="exact"/>
        <w:rPr>
          <w:rFonts w:ascii="Times New Roman" w:hAnsi="Times New Roman"/>
          <w:b/>
          <w:szCs w:val="24"/>
        </w:rPr>
      </w:pPr>
      <w:r w:rsidRPr="003B1D87">
        <w:rPr>
          <w:rFonts w:ascii="Times New Roman" w:hAnsi="Times New Roman"/>
          <w:szCs w:val="24"/>
        </w:rPr>
        <w:t xml:space="preserve">The standard </w:t>
      </w:r>
      <w:r w:rsidRPr="003B1D87" w:rsidR="005D6920">
        <w:rPr>
          <w:rFonts w:ascii="Times New Roman" w:hAnsi="Times New Roman"/>
          <w:szCs w:val="24"/>
        </w:rPr>
        <w:t xml:space="preserve">requires </w:t>
      </w:r>
      <w:r w:rsidRPr="003B1D87">
        <w:rPr>
          <w:rFonts w:ascii="Times New Roman" w:hAnsi="Times New Roman"/>
          <w:szCs w:val="24"/>
        </w:rPr>
        <w:t xml:space="preserve">mine operators of </w:t>
      </w:r>
      <w:r w:rsidRPr="003B1D87" w:rsidR="00CC1183">
        <w:rPr>
          <w:rFonts w:ascii="Times New Roman" w:hAnsi="Times New Roman"/>
          <w:szCs w:val="24"/>
        </w:rPr>
        <w:t>underground metal and nonmetal</w:t>
      </w:r>
      <w:r w:rsidRPr="003B1D87" w:rsidDel="00CE336E" w:rsidR="00CC1183">
        <w:rPr>
          <w:rFonts w:ascii="Times New Roman" w:hAnsi="Times New Roman"/>
          <w:szCs w:val="24"/>
        </w:rPr>
        <w:t xml:space="preserve"> </w:t>
      </w:r>
      <w:r w:rsidRPr="005776B0" w:rsidR="005776B0">
        <w:rPr>
          <w:rFonts w:ascii="Times New Roman" w:hAnsi="Times New Roman"/>
          <w:szCs w:val="24"/>
        </w:rPr>
        <w:t xml:space="preserve">Category III </w:t>
      </w:r>
      <w:r w:rsidRPr="003B1D87" w:rsidR="005D47A6">
        <w:rPr>
          <w:rFonts w:ascii="Times New Roman" w:hAnsi="Times New Roman"/>
          <w:szCs w:val="24"/>
        </w:rPr>
        <w:t xml:space="preserve">gassy mines </w:t>
      </w:r>
      <w:r w:rsidRPr="003B1D87" w:rsidR="005D6920">
        <w:rPr>
          <w:rFonts w:ascii="Times New Roman" w:hAnsi="Times New Roman"/>
          <w:szCs w:val="24"/>
        </w:rPr>
        <w:t xml:space="preserve">to </w:t>
      </w:r>
      <w:r w:rsidRPr="003B1D87">
        <w:rPr>
          <w:rFonts w:ascii="Times New Roman" w:hAnsi="Times New Roman"/>
          <w:szCs w:val="24"/>
        </w:rPr>
        <w:t xml:space="preserve">notify MSHA in writing prior to their use of non-approved explosive materials and blasting units.  MSHA then evaluates the non-approved explosive materials </w:t>
      </w:r>
      <w:r w:rsidRPr="003B1D87" w:rsidR="00CC1183">
        <w:rPr>
          <w:rFonts w:ascii="Times New Roman" w:hAnsi="Times New Roman"/>
          <w:szCs w:val="24"/>
        </w:rPr>
        <w:t xml:space="preserve">and blasting units to </w:t>
      </w:r>
      <w:r w:rsidRPr="003B1D87">
        <w:rPr>
          <w:rFonts w:ascii="Times New Roman" w:hAnsi="Times New Roman"/>
          <w:szCs w:val="24"/>
        </w:rPr>
        <w:t xml:space="preserve">determine whether they are safe for use in a potentially gassy environment. </w:t>
      </w:r>
    </w:p>
    <w:p w:rsidRPr="003B1D87" w:rsidR="00AC05A7" w:rsidRDefault="00AC05A7" w14:paraId="6758E182" w14:textId="77777777">
      <w:pPr>
        <w:spacing w:line="264" w:lineRule="exact"/>
        <w:rPr>
          <w:rFonts w:ascii="Times New Roman" w:hAnsi="Times New Roman"/>
          <w:b/>
          <w:szCs w:val="24"/>
        </w:rPr>
      </w:pPr>
    </w:p>
    <w:p w:rsidRPr="003B1D87" w:rsidR="00AC05A7" w:rsidRDefault="00AC05A7" w14:paraId="57D035BB" w14:textId="77777777">
      <w:pPr>
        <w:pStyle w:val="BodyText"/>
        <w:rPr>
          <w:rFonts w:ascii="Times New Roman" w:hAnsi="Times New Roman"/>
          <w:sz w:val="24"/>
          <w:szCs w:val="24"/>
        </w:rPr>
      </w:pPr>
      <w:r w:rsidRPr="003B1D87">
        <w:rPr>
          <w:rFonts w:ascii="Times New Roman" w:hAnsi="Times New Roman"/>
          <w:sz w:val="24"/>
          <w:szCs w:val="24"/>
        </w:rPr>
        <w:t>2.  Indicate how, by whom, and for what purpose the information is to be used.  Except for a new collection, indicate the actual use the agency has made of the information received from the current collection.</w:t>
      </w:r>
    </w:p>
    <w:p w:rsidRPr="003B1D87" w:rsidR="00AC05A7" w:rsidRDefault="00AC05A7" w14:paraId="69AA2A49" w14:textId="77777777">
      <w:pPr>
        <w:spacing w:line="264" w:lineRule="exact"/>
        <w:rPr>
          <w:rFonts w:ascii="Times New Roman" w:hAnsi="Times New Roman"/>
          <w:szCs w:val="24"/>
        </w:rPr>
      </w:pPr>
    </w:p>
    <w:p w:rsidRPr="003B1D87" w:rsidR="00AC05A7" w:rsidRDefault="00AC05A7" w14:paraId="40252D2D" w14:textId="77777777">
      <w:pPr>
        <w:spacing w:line="264" w:lineRule="exact"/>
        <w:rPr>
          <w:rFonts w:ascii="Times New Roman" w:hAnsi="Times New Roman"/>
          <w:szCs w:val="24"/>
        </w:rPr>
      </w:pPr>
      <w:r w:rsidRPr="003B1D87">
        <w:rPr>
          <w:rFonts w:ascii="Times New Roman" w:hAnsi="Times New Roman"/>
          <w:szCs w:val="24"/>
        </w:rPr>
        <w:t xml:space="preserve">MSHA uses the information provided by the mine operator to determine whether non-approved </w:t>
      </w:r>
      <w:r w:rsidRPr="003B1D87" w:rsidR="00CC1183">
        <w:rPr>
          <w:rFonts w:ascii="Times New Roman" w:hAnsi="Times New Roman"/>
          <w:szCs w:val="24"/>
        </w:rPr>
        <w:t xml:space="preserve">explosive </w:t>
      </w:r>
      <w:r w:rsidRPr="003B1D87">
        <w:rPr>
          <w:rFonts w:ascii="Times New Roman" w:hAnsi="Times New Roman"/>
          <w:szCs w:val="24"/>
        </w:rPr>
        <w:t xml:space="preserve">materials and </w:t>
      </w:r>
      <w:r w:rsidRPr="003B1D87" w:rsidR="00CC1183">
        <w:rPr>
          <w:rFonts w:ascii="Times New Roman" w:hAnsi="Times New Roman"/>
          <w:szCs w:val="24"/>
        </w:rPr>
        <w:t xml:space="preserve">blasting units </w:t>
      </w:r>
      <w:r w:rsidRPr="003B1D87">
        <w:rPr>
          <w:rFonts w:ascii="Times New Roman" w:hAnsi="Times New Roman"/>
          <w:szCs w:val="24"/>
        </w:rPr>
        <w:t xml:space="preserve">and procedures are safe for use in </w:t>
      </w:r>
      <w:r w:rsidRPr="003B1D87" w:rsidR="00CC1183">
        <w:rPr>
          <w:rFonts w:ascii="Times New Roman" w:hAnsi="Times New Roman"/>
          <w:szCs w:val="24"/>
        </w:rPr>
        <w:t xml:space="preserve">underground metal or nonmetal </w:t>
      </w:r>
      <w:r w:rsidRPr="005776B0" w:rsidR="005776B0">
        <w:rPr>
          <w:rFonts w:ascii="Times New Roman" w:hAnsi="Times New Roman"/>
          <w:szCs w:val="24"/>
        </w:rPr>
        <w:t xml:space="preserve">Category III </w:t>
      </w:r>
      <w:r w:rsidRPr="003B1D87">
        <w:rPr>
          <w:rFonts w:ascii="Times New Roman" w:hAnsi="Times New Roman"/>
          <w:szCs w:val="24"/>
        </w:rPr>
        <w:t>gassy mine</w:t>
      </w:r>
      <w:r w:rsidRPr="003B1D87" w:rsidR="00CC1183">
        <w:rPr>
          <w:rFonts w:ascii="Times New Roman" w:hAnsi="Times New Roman"/>
          <w:szCs w:val="24"/>
        </w:rPr>
        <w:t>s</w:t>
      </w:r>
      <w:r w:rsidRPr="003B1D87">
        <w:rPr>
          <w:rFonts w:ascii="Times New Roman" w:hAnsi="Times New Roman"/>
          <w:szCs w:val="24"/>
        </w:rPr>
        <w:t>.  Without such determinations, miners may be exposed to significant safety risks.</w:t>
      </w:r>
    </w:p>
    <w:p w:rsidRPr="003B1D87" w:rsidR="00E04FC4" w:rsidRDefault="00E04FC4" w14:paraId="6D42FE72" w14:textId="77777777">
      <w:pPr>
        <w:pStyle w:val="BodyText"/>
        <w:rPr>
          <w:rFonts w:ascii="Times New Roman" w:hAnsi="Times New Roman"/>
          <w:sz w:val="24"/>
          <w:szCs w:val="24"/>
        </w:rPr>
      </w:pPr>
    </w:p>
    <w:p w:rsidRPr="003B1D87" w:rsidR="00AC05A7" w:rsidRDefault="00AC05A7" w14:paraId="3E285938" w14:textId="77777777">
      <w:pPr>
        <w:pStyle w:val="BodyText"/>
        <w:rPr>
          <w:rFonts w:ascii="Times New Roman" w:hAnsi="Times New Roman"/>
          <w:sz w:val="24"/>
          <w:szCs w:val="24"/>
        </w:rPr>
      </w:pPr>
      <w:r w:rsidRPr="003B1D87">
        <w:rPr>
          <w:rFonts w:ascii="Times New Roman" w:hAnsi="Times New Roman"/>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B1D87" w:rsidR="00AC05A7" w:rsidRDefault="00AC05A7" w14:paraId="2CF39249" w14:textId="77777777">
      <w:pPr>
        <w:spacing w:line="264" w:lineRule="exact"/>
        <w:rPr>
          <w:rFonts w:ascii="Times New Roman" w:hAnsi="Times New Roman"/>
          <w:szCs w:val="24"/>
        </w:rPr>
      </w:pPr>
    </w:p>
    <w:p w:rsidRPr="003B1D87" w:rsidR="00AC05A7" w:rsidRDefault="00AC05A7" w14:paraId="173FC54D" w14:textId="77777777">
      <w:pPr>
        <w:spacing w:line="264" w:lineRule="exact"/>
        <w:rPr>
          <w:rFonts w:ascii="Times New Roman" w:hAnsi="Times New Roman"/>
          <w:szCs w:val="24"/>
        </w:rPr>
      </w:pPr>
      <w:r w:rsidRPr="003B1D87">
        <w:rPr>
          <w:rFonts w:ascii="Times New Roman" w:hAnsi="Times New Roman"/>
          <w:szCs w:val="24"/>
        </w:rPr>
        <w:t>No improved information technology has been identified that would reduce the burden; however, in order to comply with the Government Paperwork Elimination Act</w:t>
      </w:r>
      <w:r w:rsidRPr="003B1D87" w:rsidR="00CC1183">
        <w:rPr>
          <w:rFonts w:ascii="Times New Roman" w:hAnsi="Times New Roman"/>
          <w:szCs w:val="24"/>
        </w:rPr>
        <w:t>,</w:t>
      </w:r>
      <w:r w:rsidRPr="003B1D87">
        <w:rPr>
          <w:rFonts w:ascii="Times New Roman" w:hAnsi="Times New Roman"/>
          <w:szCs w:val="24"/>
        </w:rPr>
        <w:t xml:space="preserve"> mine operators may </w:t>
      </w:r>
      <w:r w:rsidRPr="003B1D87" w:rsidR="005D47A6">
        <w:rPr>
          <w:rFonts w:ascii="Times New Roman" w:hAnsi="Times New Roman"/>
          <w:szCs w:val="24"/>
        </w:rPr>
        <w:t>transmit</w:t>
      </w:r>
      <w:r w:rsidRPr="003B1D87">
        <w:rPr>
          <w:rFonts w:ascii="Times New Roman" w:hAnsi="Times New Roman"/>
          <w:szCs w:val="24"/>
        </w:rPr>
        <w:t xml:space="preserve"> the records in whatever method they choose, which include</w:t>
      </w:r>
      <w:r w:rsidRPr="003B1D87" w:rsidR="005B764B">
        <w:rPr>
          <w:rFonts w:ascii="Times New Roman" w:hAnsi="Times New Roman"/>
          <w:szCs w:val="24"/>
        </w:rPr>
        <w:t>s</w:t>
      </w:r>
      <w:r w:rsidRPr="003B1D87">
        <w:rPr>
          <w:rFonts w:ascii="Times New Roman" w:hAnsi="Times New Roman"/>
          <w:szCs w:val="24"/>
        </w:rPr>
        <w:t xml:space="preserve"> utilizing computer technology</w:t>
      </w:r>
      <w:r w:rsidRPr="003B1D87" w:rsidR="005B764B">
        <w:rPr>
          <w:rFonts w:ascii="Times New Roman" w:hAnsi="Times New Roman"/>
          <w:szCs w:val="24"/>
        </w:rPr>
        <w:t xml:space="preserve"> transmission</w:t>
      </w:r>
      <w:r w:rsidRPr="003B1D87">
        <w:rPr>
          <w:rFonts w:ascii="Times New Roman" w:hAnsi="Times New Roman"/>
          <w:szCs w:val="24"/>
        </w:rPr>
        <w:t>.</w:t>
      </w:r>
    </w:p>
    <w:p w:rsidRPr="003B1D87" w:rsidR="00AC05A7" w:rsidRDefault="00AC05A7" w14:paraId="0480D918" w14:textId="77777777">
      <w:pPr>
        <w:spacing w:line="264" w:lineRule="exact"/>
        <w:rPr>
          <w:rFonts w:ascii="Times New Roman" w:hAnsi="Times New Roman"/>
          <w:szCs w:val="24"/>
        </w:rPr>
      </w:pPr>
    </w:p>
    <w:p w:rsidRPr="003B1D87" w:rsidR="00AC05A7" w:rsidRDefault="00AC05A7" w14:paraId="5E151115" w14:textId="77777777">
      <w:pPr>
        <w:pStyle w:val="BodyText"/>
        <w:rPr>
          <w:rFonts w:ascii="Times New Roman" w:hAnsi="Times New Roman"/>
          <w:sz w:val="24"/>
          <w:szCs w:val="24"/>
        </w:rPr>
      </w:pPr>
      <w:r w:rsidRPr="003B1D87">
        <w:rPr>
          <w:rFonts w:ascii="Times New Roman" w:hAnsi="Times New Roman"/>
          <w:sz w:val="24"/>
          <w:szCs w:val="24"/>
        </w:rPr>
        <w:t xml:space="preserve">4.  Describe efforts to identify duplication.  Show specifically why any similar </w:t>
      </w:r>
      <w:r w:rsidRPr="003B1D87">
        <w:rPr>
          <w:rFonts w:ascii="Times New Roman" w:hAnsi="Times New Roman"/>
          <w:sz w:val="24"/>
          <w:szCs w:val="24"/>
        </w:rPr>
        <w:lastRenderedPageBreak/>
        <w:t>information already available cannot be used or modified for use for the purposes described in Item 2 above.</w:t>
      </w:r>
    </w:p>
    <w:p w:rsidRPr="003B1D87" w:rsidR="00AC05A7" w:rsidRDefault="00AC05A7" w14:paraId="693D48A4" w14:textId="77777777">
      <w:pPr>
        <w:spacing w:line="264" w:lineRule="exact"/>
        <w:rPr>
          <w:rFonts w:ascii="Times New Roman" w:hAnsi="Times New Roman"/>
          <w:szCs w:val="24"/>
        </w:rPr>
      </w:pPr>
    </w:p>
    <w:p w:rsidRPr="003B1D87" w:rsidR="00AC05A7" w:rsidRDefault="00AC05A7" w14:paraId="6F1898A3" w14:textId="77777777">
      <w:pPr>
        <w:spacing w:line="264" w:lineRule="exact"/>
        <w:rPr>
          <w:rFonts w:ascii="Times New Roman" w:hAnsi="Times New Roman"/>
          <w:szCs w:val="24"/>
        </w:rPr>
      </w:pPr>
      <w:r w:rsidRPr="003B1D87">
        <w:rPr>
          <w:rFonts w:ascii="Times New Roman" w:hAnsi="Times New Roman"/>
          <w:szCs w:val="24"/>
        </w:rPr>
        <w:t xml:space="preserve">MSHA knows of no other Federal or State requirement that would duplicate this requirement.  </w:t>
      </w:r>
    </w:p>
    <w:p w:rsidRPr="003B1D87" w:rsidR="00AC05A7" w:rsidRDefault="00AC05A7" w14:paraId="1DA495FC" w14:textId="77777777">
      <w:pPr>
        <w:spacing w:line="264" w:lineRule="exact"/>
        <w:rPr>
          <w:rFonts w:ascii="Times New Roman" w:hAnsi="Times New Roman"/>
          <w:szCs w:val="24"/>
        </w:rPr>
      </w:pPr>
    </w:p>
    <w:p w:rsidRPr="003B1D87" w:rsidR="00AC05A7" w:rsidRDefault="00AC05A7" w14:paraId="4E1AA642" w14:textId="77777777">
      <w:pPr>
        <w:pStyle w:val="BodyText"/>
        <w:rPr>
          <w:rFonts w:ascii="Times New Roman" w:hAnsi="Times New Roman"/>
          <w:sz w:val="24"/>
          <w:szCs w:val="24"/>
        </w:rPr>
      </w:pPr>
      <w:r w:rsidRPr="003B1D87">
        <w:rPr>
          <w:rFonts w:ascii="Times New Roman" w:hAnsi="Times New Roman"/>
          <w:sz w:val="24"/>
          <w:szCs w:val="24"/>
        </w:rPr>
        <w:t>5.  If the collection of information impacts small businesses or other small entities describe any methods used to minimize burden.</w:t>
      </w:r>
    </w:p>
    <w:p w:rsidRPr="003B1D87" w:rsidR="00AC05A7" w:rsidRDefault="00AC05A7" w14:paraId="6F691747" w14:textId="77777777">
      <w:pPr>
        <w:spacing w:line="264" w:lineRule="exact"/>
        <w:rPr>
          <w:rFonts w:ascii="Times New Roman" w:hAnsi="Times New Roman"/>
          <w:szCs w:val="24"/>
        </w:rPr>
      </w:pPr>
    </w:p>
    <w:p w:rsidRPr="003B1D87" w:rsidR="00AC05A7" w:rsidRDefault="00643017" w14:paraId="2DAEEED0" w14:textId="77777777">
      <w:pPr>
        <w:spacing w:line="264" w:lineRule="exact"/>
        <w:rPr>
          <w:rFonts w:ascii="Times New Roman" w:hAnsi="Times New Roman"/>
          <w:szCs w:val="24"/>
        </w:rPr>
      </w:pPr>
      <w:r w:rsidRPr="003B1D87">
        <w:rPr>
          <w:rFonts w:ascii="Times New Roman" w:hAnsi="Times New Roman"/>
          <w:szCs w:val="24"/>
        </w:rPr>
        <w:t>This information does not have a significant impact on small businesses or other small entities.</w:t>
      </w:r>
      <w:r w:rsidRPr="003B1D87" w:rsidDel="004A6A27" w:rsidR="004A6A27">
        <w:rPr>
          <w:rFonts w:ascii="Times New Roman" w:hAnsi="Times New Roman"/>
          <w:szCs w:val="24"/>
        </w:rPr>
        <w:t xml:space="preserve"> </w:t>
      </w:r>
    </w:p>
    <w:p w:rsidRPr="003B1D87" w:rsidR="00C1130D" w:rsidRDefault="00C1130D" w14:paraId="2B0C6A52" w14:textId="77777777">
      <w:pPr>
        <w:spacing w:line="264" w:lineRule="exact"/>
        <w:rPr>
          <w:rFonts w:ascii="Times New Roman" w:hAnsi="Times New Roman"/>
          <w:szCs w:val="24"/>
        </w:rPr>
      </w:pPr>
    </w:p>
    <w:p w:rsidRPr="003B1D87" w:rsidR="00AC05A7" w:rsidP="004A6A27" w:rsidRDefault="00AC05A7" w14:paraId="16578D94" w14:textId="77777777">
      <w:pPr>
        <w:spacing w:line="264" w:lineRule="exact"/>
        <w:rPr>
          <w:rFonts w:ascii="Times New Roman" w:hAnsi="Times New Roman"/>
          <w:b/>
          <w:szCs w:val="24"/>
        </w:rPr>
      </w:pPr>
      <w:r w:rsidRPr="003B1D87">
        <w:rPr>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3B1D87" w:rsidR="00AC05A7" w:rsidRDefault="00AC05A7" w14:paraId="37DF2CAD" w14:textId="77777777">
      <w:pPr>
        <w:spacing w:line="264" w:lineRule="exact"/>
        <w:rPr>
          <w:rFonts w:ascii="Times New Roman" w:hAnsi="Times New Roman"/>
          <w:szCs w:val="24"/>
        </w:rPr>
      </w:pPr>
    </w:p>
    <w:p w:rsidRPr="003B1D87" w:rsidR="00AC05A7" w:rsidRDefault="00AC05A7" w14:paraId="07C1AE63" w14:textId="77777777">
      <w:pPr>
        <w:spacing w:line="264" w:lineRule="exact"/>
        <w:rPr>
          <w:rFonts w:ascii="Times New Roman" w:hAnsi="Times New Roman"/>
          <w:szCs w:val="24"/>
        </w:rPr>
      </w:pPr>
      <w:r w:rsidRPr="003B1D87">
        <w:rPr>
          <w:rFonts w:ascii="Times New Roman" w:hAnsi="Times New Roman"/>
          <w:szCs w:val="24"/>
        </w:rPr>
        <w:t>The underground metal</w:t>
      </w:r>
      <w:r w:rsidRPr="003B1D87" w:rsidR="00302754">
        <w:rPr>
          <w:rFonts w:ascii="Times New Roman" w:hAnsi="Times New Roman"/>
          <w:szCs w:val="24"/>
        </w:rPr>
        <w:t xml:space="preserve"> and </w:t>
      </w:r>
      <w:r w:rsidRPr="003B1D87">
        <w:rPr>
          <w:rFonts w:ascii="Times New Roman" w:hAnsi="Times New Roman"/>
          <w:szCs w:val="24"/>
        </w:rPr>
        <w:t xml:space="preserve">nonmetal mine operator notifies the appropriate MSHA District Manager of all non-approved explosive materials and blasting units to be used prior to their actual use.  Failure to enforce these requirements could result in </w:t>
      </w:r>
      <w:r w:rsidRPr="003B1D87" w:rsidR="00844FA5">
        <w:rPr>
          <w:rFonts w:ascii="Times New Roman" w:hAnsi="Times New Roman"/>
          <w:szCs w:val="24"/>
        </w:rPr>
        <w:t>mine operators using explosive materials and blasting units</w:t>
      </w:r>
      <w:r w:rsidRPr="003B1D87">
        <w:rPr>
          <w:rFonts w:ascii="Times New Roman" w:hAnsi="Times New Roman"/>
          <w:szCs w:val="24"/>
        </w:rPr>
        <w:t xml:space="preserve"> </w:t>
      </w:r>
      <w:r w:rsidRPr="003B1D87" w:rsidR="00844FA5">
        <w:rPr>
          <w:rFonts w:ascii="Times New Roman" w:hAnsi="Times New Roman"/>
          <w:szCs w:val="24"/>
        </w:rPr>
        <w:t>that</w:t>
      </w:r>
      <w:r w:rsidRPr="003B1D87">
        <w:rPr>
          <w:rFonts w:ascii="Times New Roman" w:hAnsi="Times New Roman"/>
          <w:szCs w:val="24"/>
        </w:rPr>
        <w:t xml:space="preserve"> create unsafe conditions</w:t>
      </w:r>
      <w:r w:rsidRPr="003B1D87" w:rsidR="00844FA5">
        <w:rPr>
          <w:rFonts w:ascii="Times New Roman" w:hAnsi="Times New Roman"/>
          <w:szCs w:val="24"/>
        </w:rPr>
        <w:t xml:space="preserve"> in potentially gassy environments</w:t>
      </w:r>
      <w:r w:rsidRPr="003B1D87">
        <w:rPr>
          <w:rFonts w:ascii="Times New Roman" w:hAnsi="Times New Roman"/>
          <w:szCs w:val="24"/>
        </w:rPr>
        <w:t xml:space="preserve">, jeopardizing the safety of miners. </w:t>
      </w:r>
    </w:p>
    <w:p w:rsidRPr="003B1D87" w:rsidR="00AC05A7" w:rsidRDefault="00AC05A7" w14:paraId="2C4BAEA8" w14:textId="77777777">
      <w:pPr>
        <w:spacing w:line="264" w:lineRule="exact"/>
        <w:rPr>
          <w:rFonts w:ascii="Times New Roman" w:hAnsi="Times New Roman"/>
          <w:szCs w:val="24"/>
        </w:rPr>
      </w:pPr>
    </w:p>
    <w:p w:rsidRPr="003B1D87" w:rsidR="00A1013B" w:rsidP="00A1013B" w:rsidRDefault="00A1013B" w14:paraId="6E7840B0" w14:textId="77777777">
      <w:pPr>
        <w:widowControl/>
        <w:rPr>
          <w:rFonts w:ascii="Times New Roman" w:hAnsi="Times New Roman"/>
          <w:b/>
          <w:bCs/>
          <w:snapToGrid/>
          <w:szCs w:val="24"/>
        </w:rPr>
      </w:pPr>
      <w:r w:rsidRPr="003B1D87">
        <w:rPr>
          <w:rFonts w:ascii="Times New Roman" w:hAnsi="Times New Roman"/>
          <w:b/>
          <w:bCs/>
          <w:snapToGrid/>
          <w:szCs w:val="24"/>
        </w:rPr>
        <w:t>7.  Explain any special circumstances that would cause an information collection to be conducted in a manner:</w:t>
      </w:r>
    </w:p>
    <w:p w:rsidRPr="003B1D87" w:rsidR="00A1013B" w:rsidP="00A1013B" w:rsidRDefault="00A1013B" w14:paraId="1656A217" w14:textId="77777777">
      <w:pPr>
        <w:widowControl/>
        <w:rPr>
          <w:rFonts w:ascii="Times New Roman" w:hAnsi="Times New Roman"/>
          <w:b/>
          <w:bCs/>
          <w:snapToGrid/>
          <w:szCs w:val="24"/>
        </w:rPr>
      </w:pPr>
    </w:p>
    <w:p w:rsidRPr="003B1D87" w:rsidR="00A1013B" w:rsidP="00A1013B" w:rsidRDefault="00A1013B" w14:paraId="14951377" w14:textId="77777777">
      <w:pPr>
        <w:widowControl/>
        <w:numPr>
          <w:ilvl w:val="0"/>
          <w:numId w:val="3"/>
        </w:numPr>
        <w:rPr>
          <w:rFonts w:ascii="Times New Roman" w:hAnsi="Times New Roman"/>
          <w:b/>
          <w:bCs/>
          <w:snapToGrid/>
          <w:szCs w:val="24"/>
        </w:rPr>
      </w:pPr>
      <w:r w:rsidRPr="003B1D87">
        <w:rPr>
          <w:rFonts w:ascii="Times New Roman" w:hAnsi="Times New Roman"/>
          <w:b/>
          <w:bCs/>
          <w:snapToGrid/>
          <w:szCs w:val="24"/>
        </w:rPr>
        <w:fldChar w:fldCharType="begin"/>
      </w:r>
      <w:r w:rsidRPr="003B1D87">
        <w:rPr>
          <w:rFonts w:ascii="Times New Roman" w:hAnsi="Times New Roman"/>
          <w:b/>
          <w:bCs/>
          <w:snapToGrid/>
          <w:szCs w:val="24"/>
        </w:rPr>
        <w:instrText>ADVANCE \R 0.95</w:instrText>
      </w:r>
      <w:r w:rsidRPr="003B1D87">
        <w:rPr>
          <w:rFonts w:ascii="Times New Roman" w:hAnsi="Times New Roman"/>
          <w:b/>
          <w:bCs/>
          <w:snapToGrid/>
          <w:szCs w:val="24"/>
        </w:rPr>
        <w:fldChar w:fldCharType="end"/>
      </w:r>
      <w:r w:rsidRPr="003B1D87">
        <w:rPr>
          <w:rFonts w:ascii="Times New Roman" w:hAnsi="Times New Roman"/>
          <w:b/>
          <w:bCs/>
          <w:snapToGrid/>
          <w:szCs w:val="24"/>
        </w:rPr>
        <w:t>Requiring respondents to report information to the agency more</w:t>
      </w:r>
    </w:p>
    <w:p w:rsidRPr="003B1D87" w:rsidR="00A1013B" w:rsidP="00A1013B" w:rsidRDefault="00A1013B" w14:paraId="36187E2B" w14:textId="77777777">
      <w:pPr>
        <w:widowControl/>
        <w:rPr>
          <w:rFonts w:ascii="Times New Roman" w:hAnsi="Times New Roman"/>
          <w:b/>
          <w:bCs/>
          <w:snapToGrid/>
          <w:szCs w:val="24"/>
        </w:rPr>
      </w:pPr>
      <w:r w:rsidRPr="003B1D87">
        <w:rPr>
          <w:rFonts w:ascii="Times New Roman" w:hAnsi="Times New Roman"/>
          <w:b/>
          <w:bCs/>
          <w:snapToGrid/>
          <w:szCs w:val="24"/>
        </w:rPr>
        <w:t>often than quarterly.</w:t>
      </w:r>
    </w:p>
    <w:p w:rsidRPr="003B1D87" w:rsidR="00A1013B" w:rsidP="00A1013B" w:rsidRDefault="00A1013B" w14:paraId="64AD0B77"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A1013B" w:rsidP="00A1013B" w:rsidRDefault="00A1013B" w14:paraId="5D9DB7E2" w14:textId="77777777">
      <w:pPr>
        <w:widowControl/>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snapToGrid/>
          <w:szCs w:val="24"/>
        </w:rPr>
        <w:tab/>
      </w:r>
      <w:r w:rsidRPr="003B1D87">
        <w:rPr>
          <w:rFonts w:ascii="Times New Roman" w:hAnsi="Times New Roman"/>
          <w:b/>
          <w:bCs/>
          <w:snapToGrid/>
          <w:szCs w:val="24"/>
        </w:rPr>
        <w:t>(b) Requiring respondents to prepare a written response to a</w:t>
      </w:r>
    </w:p>
    <w:p w:rsidRPr="003B1D87" w:rsidR="00A1013B" w:rsidP="00A1013B" w:rsidRDefault="00A1013B" w14:paraId="06A44946" w14:textId="77777777">
      <w:pPr>
        <w:widowControl/>
        <w:rPr>
          <w:rFonts w:ascii="Times New Roman" w:hAnsi="Times New Roman"/>
          <w:b/>
          <w:bCs/>
          <w:snapToGrid/>
          <w:szCs w:val="24"/>
        </w:rPr>
      </w:pPr>
      <w:r w:rsidRPr="003B1D87">
        <w:rPr>
          <w:rFonts w:ascii="Times New Roman" w:hAnsi="Times New Roman"/>
          <w:b/>
          <w:bCs/>
          <w:snapToGrid/>
          <w:szCs w:val="24"/>
        </w:rPr>
        <w:t>collection of information in fewer than 30 days after receipt of it.</w:t>
      </w:r>
    </w:p>
    <w:p w:rsidRPr="003B1D87" w:rsidR="00A1013B" w:rsidP="00A1013B" w:rsidRDefault="00A1013B" w14:paraId="679BB2AE"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A1013B" w:rsidP="00A1013B" w:rsidRDefault="00A1013B" w14:paraId="5B22BC83" w14:textId="77777777">
      <w:pPr>
        <w:widowControl/>
        <w:numPr>
          <w:ilvl w:val="0"/>
          <w:numId w:val="4"/>
        </w:numPr>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b/>
          <w:bCs/>
          <w:snapToGrid/>
          <w:szCs w:val="24"/>
        </w:rPr>
        <w:t>Requiring respondents to submit more than an original and two</w:t>
      </w:r>
    </w:p>
    <w:p w:rsidRPr="003B1D87" w:rsidR="00A1013B" w:rsidP="00A1013B" w:rsidRDefault="00A1013B" w14:paraId="5EA6DEBB" w14:textId="77777777">
      <w:pPr>
        <w:widowControl/>
        <w:rPr>
          <w:rFonts w:ascii="Times New Roman" w:hAnsi="Times New Roman"/>
          <w:b/>
          <w:bCs/>
          <w:snapToGrid/>
          <w:szCs w:val="24"/>
        </w:rPr>
      </w:pPr>
      <w:r w:rsidRPr="003B1D87">
        <w:rPr>
          <w:rFonts w:ascii="Times New Roman" w:hAnsi="Times New Roman"/>
          <w:b/>
          <w:bCs/>
          <w:snapToGrid/>
          <w:szCs w:val="24"/>
        </w:rPr>
        <w:t>copies of any document.</w:t>
      </w:r>
    </w:p>
    <w:p w:rsidRPr="003B1D87" w:rsidR="00A1013B" w:rsidP="00A1013B" w:rsidRDefault="00A1013B" w14:paraId="42BB906A" w14:textId="77777777">
      <w:pPr>
        <w:widowControl/>
        <w:rPr>
          <w:rFonts w:ascii="Times New Roman" w:hAnsi="Times New Roman"/>
          <w:b/>
          <w:bCs/>
          <w:snapToGrid/>
          <w:szCs w:val="24"/>
        </w:rPr>
      </w:pPr>
      <w:r w:rsidRPr="003B1D87">
        <w:rPr>
          <w:rFonts w:ascii="Times New Roman" w:hAnsi="Times New Roman"/>
          <w:b/>
          <w:bCs/>
          <w:snapToGrid/>
          <w:szCs w:val="24"/>
        </w:rPr>
        <w:fldChar w:fldCharType="begin"/>
      </w:r>
      <w:r w:rsidRPr="003B1D87">
        <w:rPr>
          <w:rFonts w:ascii="Times New Roman" w:hAnsi="Times New Roman"/>
          <w:b/>
          <w:bCs/>
          <w:snapToGrid/>
          <w:szCs w:val="24"/>
        </w:rPr>
        <w:instrText>ADVANCE \R 0.95</w:instrText>
      </w:r>
      <w:r w:rsidRPr="003B1D87">
        <w:rPr>
          <w:rFonts w:ascii="Times New Roman" w:hAnsi="Times New Roman"/>
          <w:b/>
          <w:bCs/>
          <w:snapToGrid/>
          <w:szCs w:val="24"/>
        </w:rPr>
        <w:fldChar w:fldCharType="end"/>
      </w:r>
    </w:p>
    <w:p w:rsidRPr="003B1D87" w:rsidR="00A1013B" w:rsidP="00A1013B" w:rsidRDefault="00A1013B" w14:paraId="309FFC3D" w14:textId="77777777">
      <w:pPr>
        <w:widowControl/>
        <w:numPr>
          <w:ilvl w:val="0"/>
          <w:numId w:val="4"/>
        </w:numPr>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b/>
          <w:bCs/>
          <w:snapToGrid/>
          <w:szCs w:val="24"/>
        </w:rPr>
        <w:t>Requiring respondents to retain records, other than health,</w:t>
      </w:r>
    </w:p>
    <w:p w:rsidRPr="003B1D87" w:rsidR="00A1013B" w:rsidP="00A1013B" w:rsidRDefault="00A1013B" w14:paraId="049C7FD0" w14:textId="77777777">
      <w:pPr>
        <w:widowControl/>
        <w:rPr>
          <w:rFonts w:ascii="Times New Roman" w:hAnsi="Times New Roman"/>
          <w:snapToGrid/>
          <w:szCs w:val="24"/>
        </w:rPr>
      </w:pPr>
      <w:r w:rsidRPr="003B1D87">
        <w:rPr>
          <w:rFonts w:ascii="Times New Roman" w:hAnsi="Times New Roman"/>
          <w:b/>
          <w:bCs/>
          <w:snapToGrid/>
          <w:szCs w:val="24"/>
        </w:rPr>
        <w:t>medical, government contract, grant-in-aid, or tax records for more than three years</w:t>
      </w:r>
      <w:r w:rsidRPr="003B1D87">
        <w:rPr>
          <w:rFonts w:ascii="Times New Roman" w:hAnsi="Times New Roman"/>
          <w:snapToGrid/>
          <w:szCs w:val="24"/>
        </w:rPr>
        <w:t>.</w:t>
      </w:r>
    </w:p>
    <w:p w:rsidRPr="003B1D87" w:rsidR="00A1013B" w:rsidP="00A1013B" w:rsidRDefault="00A1013B" w14:paraId="02E00544"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A1013B" w:rsidP="00A1013B" w:rsidRDefault="00A1013B" w14:paraId="6736A5BE" w14:textId="77777777">
      <w:pPr>
        <w:widowControl/>
        <w:numPr>
          <w:ilvl w:val="0"/>
          <w:numId w:val="4"/>
        </w:numPr>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b/>
          <w:bCs/>
          <w:snapToGrid/>
          <w:szCs w:val="24"/>
        </w:rPr>
        <w:t>In connection with a statistical survey, that is not designed to</w:t>
      </w:r>
    </w:p>
    <w:p w:rsidRPr="003B1D87" w:rsidR="00A1013B" w:rsidP="00A1013B" w:rsidRDefault="00A1013B" w14:paraId="36815207" w14:textId="77777777">
      <w:pPr>
        <w:widowControl/>
        <w:rPr>
          <w:rFonts w:ascii="Times New Roman" w:hAnsi="Times New Roman"/>
          <w:snapToGrid/>
          <w:szCs w:val="24"/>
        </w:rPr>
      </w:pPr>
      <w:r w:rsidRPr="003B1D87">
        <w:rPr>
          <w:rFonts w:ascii="Times New Roman" w:hAnsi="Times New Roman"/>
          <w:b/>
          <w:bCs/>
          <w:snapToGrid/>
          <w:szCs w:val="24"/>
        </w:rPr>
        <w:t>produce valid and reliable results that can be generalized to the universe of study</w:t>
      </w:r>
      <w:r w:rsidRPr="003B1D87">
        <w:rPr>
          <w:rFonts w:ascii="Times New Roman" w:hAnsi="Times New Roman"/>
          <w:snapToGrid/>
          <w:szCs w:val="24"/>
        </w:rPr>
        <w:t>.</w:t>
      </w:r>
    </w:p>
    <w:p w:rsidRPr="003B1D87" w:rsidR="00A1013B" w:rsidP="00A1013B" w:rsidRDefault="00A1013B" w14:paraId="1A34A585"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A1013B" w:rsidP="00A1013B" w:rsidRDefault="00A1013B" w14:paraId="70BEA406" w14:textId="77777777">
      <w:pPr>
        <w:widowControl/>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snapToGrid/>
          <w:szCs w:val="24"/>
        </w:rPr>
        <w:tab/>
      </w:r>
      <w:r w:rsidRPr="003B1D87">
        <w:rPr>
          <w:rFonts w:ascii="Times New Roman" w:hAnsi="Times New Roman"/>
          <w:b/>
          <w:bCs/>
          <w:snapToGrid/>
          <w:szCs w:val="24"/>
        </w:rPr>
        <w:t xml:space="preserve">(f) Requiring the use of a statistical data classification that has not </w:t>
      </w:r>
    </w:p>
    <w:p w:rsidRPr="003B1D87" w:rsidR="00A1013B" w:rsidP="00A1013B" w:rsidRDefault="00A1013B" w14:paraId="5CA769AC" w14:textId="77777777">
      <w:pPr>
        <w:widowControl/>
        <w:rPr>
          <w:rFonts w:ascii="Times New Roman" w:hAnsi="Times New Roman"/>
          <w:b/>
          <w:bCs/>
          <w:snapToGrid/>
          <w:szCs w:val="24"/>
        </w:rPr>
      </w:pPr>
      <w:r w:rsidRPr="003B1D87">
        <w:rPr>
          <w:rFonts w:ascii="Times New Roman" w:hAnsi="Times New Roman"/>
          <w:b/>
          <w:bCs/>
          <w:snapToGrid/>
          <w:szCs w:val="24"/>
        </w:rPr>
        <w:lastRenderedPageBreak/>
        <w:t>been reviewed and approved by OMB.</w:t>
      </w:r>
    </w:p>
    <w:p w:rsidRPr="003B1D87" w:rsidR="00A1013B" w:rsidP="00A1013B" w:rsidRDefault="00A1013B" w14:paraId="1D8DD01E" w14:textId="77777777">
      <w:pPr>
        <w:widowControl/>
        <w:rPr>
          <w:rFonts w:ascii="Times New Roman" w:hAnsi="Times New Roman"/>
          <w:snapToGrid/>
          <w:szCs w:val="24"/>
        </w:rPr>
      </w:pPr>
    </w:p>
    <w:p w:rsidRPr="003B1D87" w:rsidR="00A1013B" w:rsidP="00A1013B" w:rsidRDefault="00A1013B" w14:paraId="6475C033" w14:textId="77777777">
      <w:pPr>
        <w:widowControl/>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snapToGrid/>
          <w:szCs w:val="24"/>
        </w:rPr>
        <w:tab/>
      </w:r>
      <w:r w:rsidRPr="003B1D87">
        <w:rPr>
          <w:rFonts w:ascii="Times New Roman" w:hAnsi="Times New Roman"/>
          <w:b/>
          <w:bCs/>
          <w:snapToGrid/>
          <w:szCs w:val="24"/>
        </w:rPr>
        <w:t>(g) That includes a pledge of confidentiality that is not supported by</w:t>
      </w:r>
    </w:p>
    <w:p w:rsidRPr="003B1D87" w:rsidR="00A1013B" w:rsidP="00A1013B" w:rsidRDefault="00A1013B" w14:paraId="145B524D" w14:textId="77777777">
      <w:pPr>
        <w:widowControl/>
        <w:rPr>
          <w:rFonts w:ascii="Times New Roman" w:hAnsi="Times New Roman"/>
          <w:b/>
          <w:bCs/>
          <w:snapToGrid/>
          <w:szCs w:val="24"/>
        </w:rPr>
      </w:pPr>
      <w:r w:rsidRPr="003B1D87">
        <w:rPr>
          <w:rFonts w:ascii="Times New Roman" w:hAnsi="Times New Roman"/>
          <w:b/>
          <w:bCs/>
          <w:snapToGrid/>
          <w:szCs w:val="24"/>
        </w:rPr>
        <w:t xml:space="preserve">authority established in statute or regulation, that is not supported by </w:t>
      </w:r>
      <w:r w:rsidRPr="003B1D87">
        <w:rPr>
          <w:rFonts w:ascii="Times New Roman" w:hAnsi="Times New Roman"/>
          <w:b/>
          <w:bCs/>
          <w:snapToGrid/>
          <w:szCs w:val="24"/>
        </w:rPr>
        <w:tab/>
        <w:t>disclosure and data security policies that are consistent with the pledge, or which unnecessarily impedes sharing of data with other agencies for compatible confidential use.</w:t>
      </w:r>
    </w:p>
    <w:p w:rsidRPr="003B1D87" w:rsidR="00A1013B" w:rsidP="00A1013B" w:rsidRDefault="00A1013B" w14:paraId="0E710B6C"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A1013B" w:rsidP="00A1013B" w:rsidRDefault="00A1013B" w14:paraId="21CFF199" w14:textId="77777777">
      <w:pPr>
        <w:widowControl/>
        <w:rPr>
          <w:rFonts w:ascii="Times New Roman" w:hAnsi="Times New Roman"/>
          <w:b/>
          <w:bCs/>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r w:rsidRPr="003B1D87">
        <w:rPr>
          <w:rFonts w:ascii="Times New Roman" w:hAnsi="Times New Roman"/>
          <w:snapToGrid/>
          <w:szCs w:val="24"/>
        </w:rPr>
        <w:tab/>
      </w:r>
      <w:r w:rsidRPr="003B1D87">
        <w:rPr>
          <w:rFonts w:ascii="Times New Roman" w:hAnsi="Times New Roman"/>
          <w:b/>
          <w:bCs/>
          <w:snapToGrid/>
          <w:szCs w:val="24"/>
        </w:rPr>
        <w:t>(h) Requiring respondents to submit proprietary trade secret, or other confidential information unless the agency can demonstrate that it has instituted procedures to protect the information’s confidentiality to the extent permitted by law.</w:t>
      </w:r>
    </w:p>
    <w:p w:rsidRPr="003B1D87" w:rsidR="00A1013B" w:rsidP="00A1013B" w:rsidRDefault="00A1013B" w14:paraId="4174395F" w14:textId="77777777">
      <w:pPr>
        <w:widowControl/>
        <w:rPr>
          <w:rFonts w:ascii="Times New Roman" w:hAnsi="Times New Roman"/>
          <w:snapToGrid/>
          <w:szCs w:val="24"/>
        </w:rPr>
      </w:pPr>
      <w:r w:rsidRPr="003B1D87">
        <w:rPr>
          <w:rFonts w:ascii="Times New Roman" w:hAnsi="Times New Roman"/>
          <w:snapToGrid/>
          <w:szCs w:val="24"/>
        </w:rPr>
        <w:fldChar w:fldCharType="begin"/>
      </w:r>
      <w:r w:rsidRPr="003B1D87">
        <w:rPr>
          <w:rFonts w:ascii="Times New Roman" w:hAnsi="Times New Roman"/>
          <w:snapToGrid/>
          <w:szCs w:val="24"/>
        </w:rPr>
        <w:instrText>ADVANCE \R 0.95</w:instrText>
      </w:r>
      <w:r w:rsidRPr="003B1D87">
        <w:rPr>
          <w:rFonts w:ascii="Times New Roman" w:hAnsi="Times New Roman"/>
          <w:snapToGrid/>
          <w:szCs w:val="24"/>
        </w:rPr>
        <w:fldChar w:fldCharType="end"/>
      </w:r>
    </w:p>
    <w:p w:rsidRPr="003B1D87" w:rsidR="00CC1183" w:rsidP="00A532EF" w:rsidRDefault="005D47A6" w14:paraId="22C9D398" w14:textId="77777777">
      <w:pPr>
        <w:widowControl/>
        <w:rPr>
          <w:rFonts w:ascii="Times New Roman" w:hAnsi="Times New Roman"/>
          <w:snapToGrid/>
          <w:szCs w:val="24"/>
        </w:rPr>
      </w:pPr>
      <w:r w:rsidRPr="003B1D87">
        <w:rPr>
          <w:rFonts w:ascii="Times New Roman" w:hAnsi="Times New Roman"/>
          <w:snapToGrid/>
          <w:szCs w:val="24"/>
        </w:rPr>
        <w:t xml:space="preserve">This information collection is not expected to involve any </w:t>
      </w:r>
      <w:r w:rsidRPr="003B1D87" w:rsidR="00A1013B">
        <w:rPr>
          <w:rFonts w:ascii="Times New Roman" w:hAnsi="Times New Roman"/>
          <w:snapToGrid/>
          <w:szCs w:val="24"/>
        </w:rPr>
        <w:t>special circumstances contained in item 7 of the supporting statement</w:t>
      </w:r>
      <w:r w:rsidRPr="003B1D87" w:rsidR="00CC1183">
        <w:rPr>
          <w:rFonts w:ascii="Times New Roman" w:hAnsi="Times New Roman"/>
          <w:snapToGrid/>
          <w:szCs w:val="24"/>
        </w:rPr>
        <w:t>.</w:t>
      </w:r>
    </w:p>
    <w:p w:rsidRPr="003B1D87" w:rsidR="00AC05A7" w:rsidP="00A532EF" w:rsidRDefault="00AC05A7" w14:paraId="33C73F24" w14:textId="77777777">
      <w:pPr>
        <w:widowControl/>
        <w:rPr>
          <w:rFonts w:ascii="Times New Roman" w:hAnsi="Times New Roman"/>
          <w:szCs w:val="24"/>
        </w:rPr>
      </w:pPr>
    </w:p>
    <w:p w:rsidRPr="003B1D87" w:rsidR="00AC05A7" w:rsidRDefault="00AC05A7" w14:paraId="7DCE2882" w14:textId="77777777">
      <w:pPr>
        <w:pStyle w:val="BodyText"/>
        <w:rPr>
          <w:rFonts w:ascii="Times New Roman" w:hAnsi="Times New Roman"/>
          <w:sz w:val="24"/>
          <w:szCs w:val="24"/>
        </w:rPr>
      </w:pPr>
      <w:r w:rsidRPr="003B1D87">
        <w:rPr>
          <w:rFonts w:ascii="Times New Roman" w:hAnsi="Times New Roman"/>
          <w:sz w:val="24"/>
          <w:szCs w:val="24"/>
        </w:rPr>
        <w:t>8.  If applicable, provide a copy and identify the data and page number of publication in the Federal Register of the agency's notice, required by 5 </w:t>
      </w:r>
      <w:r w:rsidRPr="003B1D87" w:rsidR="007E46C4">
        <w:rPr>
          <w:rFonts w:ascii="Times New Roman" w:hAnsi="Times New Roman"/>
          <w:sz w:val="24"/>
          <w:szCs w:val="24"/>
        </w:rPr>
        <w:t>CFR</w:t>
      </w:r>
      <w:r w:rsidRPr="003B1D87">
        <w:rPr>
          <w:rFonts w:ascii="Times New Roman" w:hAnsi="Times New Roman"/>
          <w:sz w:val="24"/>
          <w:szCs w:val="24"/>
        </w:rPr>
        <w:t> </w:t>
      </w:r>
      <w:r w:rsidRPr="003B1D87" w:rsidR="004D2938">
        <w:rPr>
          <w:rFonts w:ascii="Times New Roman" w:hAnsi="Times New Roman"/>
          <w:sz w:val="24"/>
          <w:szCs w:val="24"/>
        </w:rPr>
        <w:t>Section</w:t>
      </w:r>
      <w:r w:rsidRPr="003B1D87" w:rsidR="004A6A27">
        <w:rPr>
          <w:rFonts w:ascii="Times New Roman" w:hAnsi="Times New Roman"/>
          <w:sz w:val="24"/>
          <w:szCs w:val="24"/>
        </w:rPr>
        <w:t xml:space="preserve"> </w:t>
      </w:r>
      <w:r w:rsidRPr="003B1D87">
        <w:rPr>
          <w:rFonts w:ascii="Times New Roman" w:hAnsi="Times New Roman"/>
          <w:sz w:val="24"/>
          <w:szCs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B1D87" w:rsidR="00AC05A7" w:rsidRDefault="00AC05A7" w14:paraId="68F4FAA9" w14:textId="77777777">
      <w:pPr>
        <w:spacing w:line="264" w:lineRule="exact"/>
        <w:rPr>
          <w:rFonts w:ascii="Times New Roman" w:hAnsi="Times New Roman"/>
          <w:b/>
          <w:szCs w:val="24"/>
        </w:rPr>
      </w:pPr>
    </w:p>
    <w:p w:rsidRPr="003B1D87" w:rsidR="00AC05A7" w:rsidRDefault="00AC05A7" w14:paraId="194113EB" w14:textId="77777777">
      <w:pPr>
        <w:spacing w:line="264" w:lineRule="exact"/>
        <w:rPr>
          <w:rFonts w:ascii="Times New Roman" w:hAnsi="Times New Roman"/>
          <w:b/>
          <w:szCs w:val="24"/>
        </w:rPr>
      </w:pPr>
      <w:r w:rsidRPr="003B1D87">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B1D87" w:rsidR="00AC05A7" w:rsidRDefault="00AC05A7" w14:paraId="70A5CEC6" w14:textId="77777777">
      <w:pPr>
        <w:spacing w:line="264" w:lineRule="exact"/>
        <w:rPr>
          <w:rFonts w:ascii="Times New Roman" w:hAnsi="Times New Roman"/>
          <w:b/>
          <w:szCs w:val="24"/>
        </w:rPr>
      </w:pPr>
    </w:p>
    <w:p w:rsidRPr="003B1D87" w:rsidR="00AC05A7" w:rsidRDefault="00AC05A7" w14:paraId="23FA68CF" w14:textId="77777777">
      <w:pPr>
        <w:pStyle w:val="BodyText"/>
        <w:rPr>
          <w:rFonts w:ascii="Times New Roman" w:hAnsi="Times New Roman"/>
          <w:sz w:val="24"/>
          <w:szCs w:val="24"/>
        </w:rPr>
      </w:pPr>
      <w:r w:rsidRPr="003B1D87">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B1D87" w:rsidR="004D2938" w:rsidRDefault="004D2938" w14:paraId="58938FCF" w14:textId="77777777">
      <w:pPr>
        <w:pStyle w:val="BodyText"/>
        <w:rPr>
          <w:rFonts w:ascii="Times New Roman" w:hAnsi="Times New Roman"/>
          <w:sz w:val="24"/>
          <w:szCs w:val="24"/>
        </w:rPr>
      </w:pPr>
    </w:p>
    <w:p w:rsidR="00583EA8" w:rsidP="00307780" w:rsidRDefault="003C1DA1" w14:paraId="2D46DB9F" w14:textId="54F0FF44">
      <w:pPr>
        <w:spacing w:line="264" w:lineRule="exact"/>
        <w:rPr>
          <w:rFonts w:ascii="Times New Roman" w:hAnsi="Times New Roman"/>
          <w:szCs w:val="24"/>
        </w:rPr>
      </w:pPr>
      <w:r w:rsidRPr="003C1DA1">
        <w:rPr>
          <w:rFonts w:ascii="Times New Roman" w:hAnsi="Times New Roman"/>
          <w:szCs w:val="24"/>
        </w:rPr>
        <w:t xml:space="preserve">MSHA published a 60-day </w:t>
      </w:r>
      <w:r w:rsidRPr="003C1DA1">
        <w:rPr>
          <w:rFonts w:ascii="Times New Roman" w:hAnsi="Times New Roman"/>
          <w:i/>
          <w:iCs/>
          <w:szCs w:val="24"/>
        </w:rPr>
        <w:t>Federal Register</w:t>
      </w:r>
      <w:r w:rsidRPr="003C1DA1">
        <w:rPr>
          <w:rFonts w:ascii="Times New Roman" w:hAnsi="Times New Roman"/>
          <w:szCs w:val="24"/>
        </w:rPr>
        <w:t xml:space="preserve"> notice on January 21, 2022 (87 FR </w:t>
      </w:r>
      <w:r w:rsidRPr="00192EE5" w:rsidR="00192EE5">
        <w:rPr>
          <w:rFonts w:ascii="Times New Roman" w:hAnsi="Times New Roman"/>
          <w:szCs w:val="24"/>
        </w:rPr>
        <w:t>3356</w:t>
      </w:r>
      <w:r w:rsidRPr="003C1DA1">
        <w:rPr>
          <w:rFonts w:ascii="Times New Roman" w:hAnsi="Times New Roman"/>
          <w:szCs w:val="24"/>
        </w:rPr>
        <w:t>).  MSHA received no public comments.</w:t>
      </w:r>
    </w:p>
    <w:p w:rsidRPr="003B1D87" w:rsidR="003C1DA1" w:rsidP="00307780" w:rsidRDefault="003C1DA1" w14:paraId="4E0D6840" w14:textId="77777777">
      <w:pPr>
        <w:spacing w:line="264" w:lineRule="exact"/>
        <w:rPr>
          <w:rFonts w:ascii="Times New Roman" w:hAnsi="Times New Roman"/>
          <w:szCs w:val="24"/>
        </w:rPr>
      </w:pPr>
    </w:p>
    <w:p w:rsidRPr="003B1D87" w:rsidR="00AC05A7" w:rsidRDefault="00AC05A7" w14:paraId="12642FF1" w14:textId="77777777">
      <w:pPr>
        <w:pStyle w:val="BodyText"/>
        <w:rPr>
          <w:rFonts w:ascii="Times New Roman" w:hAnsi="Times New Roman"/>
          <w:sz w:val="24"/>
          <w:szCs w:val="24"/>
        </w:rPr>
      </w:pPr>
      <w:r w:rsidRPr="003B1D87">
        <w:rPr>
          <w:rFonts w:ascii="Times New Roman" w:hAnsi="Times New Roman"/>
          <w:sz w:val="24"/>
          <w:szCs w:val="24"/>
        </w:rPr>
        <w:t>9.  Explain any decision to provide any payment or gift to respondents, other than remuneration of contractors or grantees.</w:t>
      </w:r>
    </w:p>
    <w:p w:rsidRPr="003B1D87" w:rsidR="00AC05A7" w:rsidRDefault="00AC05A7" w14:paraId="288FE77A" w14:textId="77777777">
      <w:pPr>
        <w:spacing w:line="264" w:lineRule="exact"/>
        <w:rPr>
          <w:rFonts w:ascii="Times New Roman" w:hAnsi="Times New Roman"/>
          <w:szCs w:val="24"/>
        </w:rPr>
      </w:pPr>
    </w:p>
    <w:p w:rsidRPr="003B1D87" w:rsidR="00AC05A7" w:rsidRDefault="005D47A6" w14:paraId="33AFEC44" w14:textId="77777777">
      <w:pPr>
        <w:spacing w:line="264" w:lineRule="exact"/>
        <w:rPr>
          <w:rFonts w:ascii="Times New Roman" w:hAnsi="Times New Roman"/>
          <w:szCs w:val="24"/>
        </w:rPr>
      </w:pPr>
      <w:r w:rsidRPr="003B1D87">
        <w:rPr>
          <w:rFonts w:ascii="Times New Roman" w:hAnsi="Times New Roman"/>
          <w:szCs w:val="24"/>
        </w:rPr>
        <w:t>No</w:t>
      </w:r>
      <w:r w:rsidRPr="003B1D87" w:rsidR="00AC05A7">
        <w:rPr>
          <w:rFonts w:ascii="Times New Roman" w:hAnsi="Times New Roman"/>
          <w:szCs w:val="24"/>
        </w:rPr>
        <w:t xml:space="preserve"> payment</w:t>
      </w:r>
      <w:r w:rsidRPr="003B1D87">
        <w:rPr>
          <w:rFonts w:ascii="Times New Roman" w:hAnsi="Times New Roman"/>
          <w:szCs w:val="24"/>
        </w:rPr>
        <w:t>s</w:t>
      </w:r>
      <w:r w:rsidRPr="003B1D87" w:rsidR="00AC05A7">
        <w:rPr>
          <w:rFonts w:ascii="Times New Roman" w:hAnsi="Times New Roman"/>
          <w:szCs w:val="24"/>
        </w:rPr>
        <w:t xml:space="preserve"> or gifts </w:t>
      </w:r>
      <w:r w:rsidRPr="003B1D87">
        <w:rPr>
          <w:rFonts w:ascii="Times New Roman" w:hAnsi="Times New Roman"/>
          <w:szCs w:val="24"/>
        </w:rPr>
        <w:t xml:space="preserve">are </w:t>
      </w:r>
      <w:r w:rsidRPr="003B1D87" w:rsidR="006D4A6D">
        <w:rPr>
          <w:rFonts w:ascii="Times New Roman" w:hAnsi="Times New Roman"/>
          <w:szCs w:val="24"/>
        </w:rPr>
        <w:t>provided</w:t>
      </w:r>
      <w:r w:rsidRPr="003B1D87">
        <w:rPr>
          <w:rFonts w:ascii="Times New Roman" w:hAnsi="Times New Roman"/>
          <w:szCs w:val="24"/>
        </w:rPr>
        <w:t xml:space="preserve"> to the respondents </w:t>
      </w:r>
      <w:r w:rsidRPr="003B1D87" w:rsidR="00AC05A7">
        <w:rPr>
          <w:rFonts w:ascii="Times New Roman" w:hAnsi="Times New Roman"/>
          <w:szCs w:val="24"/>
        </w:rPr>
        <w:t>identified by this collection.</w:t>
      </w:r>
    </w:p>
    <w:p w:rsidRPr="003B1D87" w:rsidR="00AC05A7" w:rsidRDefault="00AC05A7" w14:paraId="7F07C856" w14:textId="77777777">
      <w:pPr>
        <w:spacing w:line="264" w:lineRule="exact"/>
        <w:rPr>
          <w:rFonts w:ascii="Times New Roman" w:hAnsi="Times New Roman"/>
          <w:b/>
          <w:szCs w:val="24"/>
        </w:rPr>
      </w:pPr>
    </w:p>
    <w:p w:rsidRPr="003B1D87" w:rsidR="00AC05A7" w:rsidRDefault="00AC05A7" w14:paraId="689D9110" w14:textId="77777777">
      <w:pPr>
        <w:pStyle w:val="BodyText"/>
        <w:rPr>
          <w:rFonts w:ascii="Times New Roman" w:hAnsi="Times New Roman"/>
          <w:sz w:val="24"/>
          <w:szCs w:val="24"/>
        </w:rPr>
      </w:pPr>
      <w:r w:rsidRPr="003B1D87">
        <w:rPr>
          <w:rFonts w:ascii="Times New Roman" w:hAnsi="Times New Roman"/>
          <w:sz w:val="24"/>
          <w:szCs w:val="24"/>
        </w:rPr>
        <w:t xml:space="preserve">10.  Describe any assurance of confidentiality provided to respondents and the basis </w:t>
      </w:r>
      <w:r w:rsidRPr="003B1D87">
        <w:rPr>
          <w:rFonts w:ascii="Times New Roman" w:hAnsi="Times New Roman"/>
          <w:sz w:val="24"/>
          <w:szCs w:val="24"/>
        </w:rPr>
        <w:lastRenderedPageBreak/>
        <w:t>for the assurance in statute, regulation, or agency policy.</w:t>
      </w:r>
    </w:p>
    <w:p w:rsidRPr="003B1D87" w:rsidR="00AC05A7" w:rsidRDefault="00AC05A7" w14:paraId="7FD2FC88" w14:textId="77777777">
      <w:pPr>
        <w:spacing w:line="264" w:lineRule="exact"/>
        <w:rPr>
          <w:rFonts w:ascii="Times New Roman" w:hAnsi="Times New Roman"/>
          <w:szCs w:val="24"/>
        </w:rPr>
      </w:pPr>
    </w:p>
    <w:p w:rsidRPr="003B1D87" w:rsidR="00AC05A7" w:rsidP="001C14FD" w:rsidRDefault="005D47A6" w14:paraId="5C2EF8EC" w14:textId="77777777">
      <w:pPr>
        <w:spacing w:line="264" w:lineRule="exact"/>
        <w:outlineLvl w:val="0"/>
        <w:rPr>
          <w:rFonts w:ascii="Times New Roman" w:hAnsi="Times New Roman"/>
          <w:szCs w:val="24"/>
        </w:rPr>
      </w:pPr>
      <w:r w:rsidRPr="003B1D87">
        <w:rPr>
          <w:rFonts w:ascii="Times New Roman" w:hAnsi="Times New Roman"/>
          <w:szCs w:val="24"/>
        </w:rPr>
        <w:t xml:space="preserve">No assurance of confidentiality is provided to </w:t>
      </w:r>
      <w:r w:rsidRPr="003B1D87" w:rsidR="006D4A6D">
        <w:rPr>
          <w:rFonts w:ascii="Times New Roman" w:hAnsi="Times New Roman"/>
          <w:szCs w:val="24"/>
        </w:rPr>
        <w:t>respondents</w:t>
      </w:r>
      <w:r w:rsidRPr="003B1D87" w:rsidR="00AC05A7">
        <w:rPr>
          <w:rFonts w:ascii="Times New Roman" w:hAnsi="Times New Roman"/>
          <w:szCs w:val="24"/>
        </w:rPr>
        <w:t>.</w:t>
      </w:r>
    </w:p>
    <w:p w:rsidRPr="003B1D87" w:rsidR="00AC05A7" w:rsidRDefault="00AC05A7" w14:paraId="111057F8" w14:textId="77777777">
      <w:pPr>
        <w:spacing w:line="264" w:lineRule="exact"/>
        <w:rPr>
          <w:rFonts w:ascii="Times New Roman" w:hAnsi="Times New Roman"/>
          <w:szCs w:val="24"/>
        </w:rPr>
      </w:pPr>
    </w:p>
    <w:p w:rsidRPr="003B1D87" w:rsidR="00AC05A7" w:rsidRDefault="00AC05A7" w14:paraId="3B0B7D97" w14:textId="77777777">
      <w:pPr>
        <w:pStyle w:val="BodyText"/>
        <w:rPr>
          <w:rFonts w:ascii="Times New Roman" w:hAnsi="Times New Roman"/>
          <w:sz w:val="24"/>
          <w:szCs w:val="24"/>
        </w:rPr>
      </w:pPr>
      <w:r w:rsidRPr="003B1D87">
        <w:rPr>
          <w:rFonts w:ascii="Times New Roman" w:hAnsi="Times New Roman"/>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Pr="003B1D87" w:rsidR="000119E0">
        <w:rPr>
          <w:rFonts w:ascii="Times New Roman" w:hAnsi="Times New Roman"/>
          <w:sz w:val="24"/>
          <w:szCs w:val="24"/>
        </w:rPr>
        <w:t>o</w:t>
      </w:r>
      <w:r w:rsidRPr="003B1D87">
        <w:rPr>
          <w:rFonts w:ascii="Times New Roman" w:hAnsi="Times New Roman"/>
          <w:sz w:val="24"/>
          <w:szCs w:val="24"/>
        </w:rPr>
        <w:t>m whom the information is requested, and any steps to be taken to obtain their consent.</w:t>
      </w:r>
    </w:p>
    <w:p w:rsidRPr="003B1D87" w:rsidR="00AC05A7" w:rsidRDefault="00AC05A7" w14:paraId="42DDE20C" w14:textId="77777777">
      <w:pPr>
        <w:spacing w:line="264" w:lineRule="exact"/>
        <w:rPr>
          <w:rFonts w:ascii="Times New Roman" w:hAnsi="Times New Roman"/>
          <w:szCs w:val="24"/>
        </w:rPr>
      </w:pPr>
    </w:p>
    <w:p w:rsidRPr="003B1D87" w:rsidR="00AC05A7" w:rsidP="001C14FD" w:rsidRDefault="00AC05A7" w14:paraId="5535B82E" w14:textId="77777777">
      <w:pPr>
        <w:spacing w:line="264" w:lineRule="exact"/>
        <w:outlineLvl w:val="0"/>
        <w:rPr>
          <w:rFonts w:ascii="Times New Roman" w:hAnsi="Times New Roman"/>
          <w:szCs w:val="24"/>
        </w:rPr>
      </w:pPr>
      <w:r w:rsidRPr="003B1D87">
        <w:rPr>
          <w:rFonts w:ascii="Times New Roman" w:hAnsi="Times New Roman"/>
          <w:szCs w:val="24"/>
        </w:rPr>
        <w:t>There are no questions of a sensitive nature.</w:t>
      </w:r>
    </w:p>
    <w:p w:rsidRPr="003B1D87" w:rsidR="00AC05A7" w:rsidRDefault="00AC05A7" w14:paraId="08E7A40A" w14:textId="77777777">
      <w:pPr>
        <w:spacing w:line="264" w:lineRule="exact"/>
        <w:rPr>
          <w:rFonts w:ascii="Times New Roman" w:hAnsi="Times New Roman"/>
          <w:szCs w:val="24"/>
        </w:rPr>
      </w:pPr>
    </w:p>
    <w:p w:rsidRPr="003B1D87" w:rsidR="00AC05A7" w:rsidRDefault="00AC05A7" w14:paraId="398CD99E" w14:textId="77777777">
      <w:pPr>
        <w:spacing w:line="264" w:lineRule="exact"/>
        <w:rPr>
          <w:rFonts w:ascii="Times New Roman" w:hAnsi="Times New Roman"/>
          <w:b/>
          <w:szCs w:val="24"/>
        </w:rPr>
      </w:pPr>
      <w:r w:rsidRPr="003B1D87">
        <w:rPr>
          <w:rFonts w:ascii="Times New Roman" w:hAnsi="Times New Roman"/>
          <w:b/>
          <w:szCs w:val="24"/>
        </w:rPr>
        <w:t>12.  Provide estimates of the hour burden of the collection of information.  The statement should:</w:t>
      </w:r>
    </w:p>
    <w:p w:rsidRPr="003B1D87" w:rsidR="00AC05A7" w:rsidRDefault="00AC05A7" w14:paraId="6B854EE6" w14:textId="77777777">
      <w:pPr>
        <w:spacing w:line="264" w:lineRule="exact"/>
        <w:rPr>
          <w:rFonts w:ascii="Times New Roman" w:hAnsi="Times New Roman"/>
          <w:b/>
          <w:szCs w:val="24"/>
        </w:rPr>
      </w:pPr>
    </w:p>
    <w:p w:rsidRPr="003B1D87" w:rsidR="00AC05A7" w:rsidRDefault="00366285" w14:paraId="7430B8D9" w14:textId="77777777">
      <w:pPr>
        <w:pStyle w:val="BodyTextIndent"/>
        <w:rPr>
          <w:rFonts w:ascii="Times New Roman" w:hAnsi="Times New Roman"/>
          <w:sz w:val="24"/>
          <w:szCs w:val="24"/>
        </w:rPr>
      </w:pPr>
      <w:r w:rsidRPr="003B1D87">
        <w:rPr>
          <w:rFonts w:ascii="Times New Roman" w:hAnsi="Times New Roman"/>
          <w:sz w:val="24"/>
          <w:szCs w:val="24"/>
        </w:rPr>
        <w:t>a.</w:t>
      </w:r>
      <w:r w:rsidRPr="003B1D87" w:rsidR="00AC05A7">
        <w:rPr>
          <w:rFonts w:ascii="Times New Roman" w:hAnsi="Times New Roman"/>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B1D87" w:rsidR="00366285" w:rsidRDefault="00366285" w14:paraId="0C30613C" w14:textId="77777777">
      <w:pPr>
        <w:pStyle w:val="BodyTextIndent"/>
        <w:rPr>
          <w:rFonts w:ascii="Times New Roman" w:hAnsi="Times New Roman"/>
          <w:sz w:val="24"/>
          <w:szCs w:val="24"/>
        </w:rPr>
      </w:pPr>
    </w:p>
    <w:p w:rsidRPr="003B1D87" w:rsidR="00AC05A7" w:rsidRDefault="00366285" w14:paraId="370EECC6" w14:textId="77777777">
      <w:pPr>
        <w:tabs>
          <w:tab w:val="left" w:pos="-1440"/>
        </w:tabs>
        <w:spacing w:line="264" w:lineRule="exact"/>
        <w:ind w:left="1440" w:hanging="720"/>
        <w:rPr>
          <w:rFonts w:ascii="Times New Roman" w:hAnsi="Times New Roman"/>
          <w:b/>
          <w:szCs w:val="24"/>
        </w:rPr>
      </w:pPr>
      <w:r w:rsidRPr="003B1D87">
        <w:rPr>
          <w:rFonts w:ascii="Times New Roman" w:hAnsi="Times New Roman"/>
          <w:b/>
          <w:szCs w:val="24"/>
        </w:rPr>
        <w:t>b.</w:t>
      </w:r>
      <w:r w:rsidRPr="003B1D87" w:rsidR="00AC05A7">
        <w:rPr>
          <w:rFonts w:ascii="Times New Roman" w:hAnsi="Times New Roman"/>
          <w:b/>
          <w:szCs w:val="24"/>
        </w:rPr>
        <w:tab/>
        <w:t>If this request for approval covers more than one form, provide separate hour burden estimates for each form and aggregate the hour burdens.</w:t>
      </w:r>
    </w:p>
    <w:p w:rsidRPr="003B1D87" w:rsidR="00366285" w:rsidRDefault="00366285" w14:paraId="529E47B0" w14:textId="77777777">
      <w:pPr>
        <w:tabs>
          <w:tab w:val="left" w:pos="-1440"/>
        </w:tabs>
        <w:spacing w:line="264" w:lineRule="exact"/>
        <w:ind w:left="1440" w:hanging="720"/>
        <w:rPr>
          <w:rFonts w:ascii="Times New Roman" w:hAnsi="Times New Roman"/>
          <w:b/>
          <w:szCs w:val="24"/>
        </w:rPr>
      </w:pPr>
    </w:p>
    <w:p w:rsidRPr="003B1D87" w:rsidR="00AC05A7" w:rsidRDefault="00366285" w14:paraId="1D310A06" w14:textId="77777777">
      <w:pPr>
        <w:tabs>
          <w:tab w:val="left" w:pos="-1440"/>
        </w:tabs>
        <w:spacing w:line="264" w:lineRule="exact"/>
        <w:ind w:left="1440" w:hanging="720"/>
        <w:rPr>
          <w:rFonts w:ascii="Times New Roman" w:hAnsi="Times New Roman"/>
          <w:szCs w:val="24"/>
        </w:rPr>
      </w:pPr>
      <w:r w:rsidRPr="003B1D87">
        <w:rPr>
          <w:rFonts w:ascii="Times New Roman" w:hAnsi="Times New Roman"/>
          <w:b/>
          <w:szCs w:val="24"/>
        </w:rPr>
        <w:t>c.</w:t>
      </w:r>
      <w:r w:rsidRPr="003B1D87" w:rsidR="00AC05A7">
        <w:rPr>
          <w:rFonts w:ascii="Times New Roman" w:hAnsi="Times New Roman"/>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3B1D87" w:rsidR="006665E5">
        <w:rPr>
          <w:rFonts w:ascii="Times New Roman" w:hAnsi="Times New Roman"/>
          <w:b/>
          <w:szCs w:val="24"/>
        </w:rPr>
        <w:t>under</w:t>
      </w:r>
      <w:r w:rsidRPr="003B1D87" w:rsidR="00AC05A7">
        <w:rPr>
          <w:rFonts w:ascii="Times New Roman" w:hAnsi="Times New Roman"/>
          <w:b/>
          <w:szCs w:val="24"/>
        </w:rPr>
        <w:t xml:space="preserve"> Item 13.</w:t>
      </w:r>
    </w:p>
    <w:p w:rsidRPr="003B1D87" w:rsidR="00AC05A7" w:rsidRDefault="00AC05A7" w14:paraId="7D5A4EE9" w14:textId="77777777">
      <w:pPr>
        <w:spacing w:line="264" w:lineRule="exact"/>
        <w:rPr>
          <w:rFonts w:ascii="Times New Roman" w:hAnsi="Times New Roman"/>
          <w:szCs w:val="24"/>
        </w:rPr>
      </w:pPr>
    </w:p>
    <w:p w:rsidRPr="003B1D87" w:rsidR="00BF1B10" w:rsidP="00BF1B10" w:rsidRDefault="00BF1B10" w14:paraId="0C922C78" w14:textId="77777777">
      <w:pPr>
        <w:rPr>
          <w:rFonts w:ascii="Times New Roman" w:hAnsi="Times New Roman"/>
        </w:rPr>
      </w:pPr>
      <w:r w:rsidRPr="003B1D87">
        <w:rPr>
          <w:rFonts w:ascii="Times New Roman" w:hAnsi="Times New Roman"/>
          <w:szCs w:val="24"/>
        </w:rPr>
        <w:t xml:space="preserve">Annual burden hours and related costs calculations are shown below.  MSHA used data from the May </w:t>
      </w:r>
      <w:r w:rsidRPr="003B1D87" w:rsidR="00DC25FD">
        <w:rPr>
          <w:rFonts w:ascii="Times New Roman" w:hAnsi="Times New Roman"/>
          <w:szCs w:val="24"/>
        </w:rPr>
        <w:t>20</w:t>
      </w:r>
      <w:r w:rsidR="00DC25FD">
        <w:rPr>
          <w:rFonts w:ascii="Times New Roman" w:hAnsi="Times New Roman"/>
          <w:szCs w:val="24"/>
        </w:rPr>
        <w:t>20</w:t>
      </w:r>
      <w:r w:rsidRPr="003B1D87" w:rsidR="00DC25FD">
        <w:rPr>
          <w:rFonts w:ascii="Times New Roman" w:hAnsi="Times New Roman"/>
          <w:szCs w:val="24"/>
        </w:rPr>
        <w:t xml:space="preserve"> </w:t>
      </w:r>
      <w:r w:rsidRPr="003B1D87">
        <w:rPr>
          <w:rFonts w:ascii="Times New Roman" w:hAnsi="Times New Roman"/>
          <w:szCs w:val="24"/>
        </w:rPr>
        <w:t xml:space="preserve">Occupational Employment </w:t>
      </w:r>
      <w:r w:rsidR="00DC25FD">
        <w:rPr>
          <w:rFonts w:ascii="Times New Roman" w:hAnsi="Times New Roman"/>
          <w:szCs w:val="24"/>
        </w:rPr>
        <w:t xml:space="preserve">Wage </w:t>
      </w:r>
      <w:r w:rsidRPr="003B1D87">
        <w:rPr>
          <w:rFonts w:ascii="Times New Roman" w:hAnsi="Times New Roman"/>
          <w:szCs w:val="24"/>
        </w:rPr>
        <w:t>Statistics (OE</w:t>
      </w:r>
      <w:r w:rsidR="00DC25FD">
        <w:rPr>
          <w:rFonts w:ascii="Times New Roman" w:hAnsi="Times New Roman"/>
          <w:szCs w:val="24"/>
        </w:rPr>
        <w:t>W</w:t>
      </w:r>
      <w:r w:rsidRPr="003B1D87">
        <w:rPr>
          <w:rFonts w:ascii="Times New Roman" w:hAnsi="Times New Roman"/>
          <w:szCs w:val="24"/>
        </w:rPr>
        <w:t xml:space="preserve">S) published </w:t>
      </w:r>
      <w:r w:rsidR="00050295">
        <w:rPr>
          <w:rFonts w:ascii="Times New Roman" w:hAnsi="Times New Roman"/>
          <w:szCs w:val="24"/>
        </w:rPr>
        <w:t xml:space="preserve">March 2021 </w:t>
      </w:r>
      <w:r w:rsidRPr="003B1D87">
        <w:rPr>
          <w:rFonts w:ascii="Times New Roman" w:hAnsi="Times New Roman"/>
          <w:szCs w:val="24"/>
        </w:rPr>
        <w:t>by the Bureau of Labor Statistics (BLS) for hourly wage rates</w:t>
      </w:r>
      <w:r w:rsidRPr="003B1D87">
        <w:rPr>
          <w:rFonts w:ascii="Times New Roman" w:hAnsi="Times New Roman"/>
          <w:szCs w:val="24"/>
          <w:vertAlign w:val="superscript"/>
        </w:rPr>
        <w:footnoteReference w:id="1"/>
      </w:r>
      <w:r w:rsidRPr="003B1D87">
        <w:rPr>
          <w:rFonts w:ascii="Times New Roman" w:hAnsi="Times New Roman"/>
          <w:szCs w:val="24"/>
        </w:rPr>
        <w:t xml:space="preserve"> and adjusted the </w:t>
      </w:r>
      <w:r w:rsidRPr="003B1D87">
        <w:rPr>
          <w:rFonts w:ascii="Times New Roman" w:hAnsi="Times New Roman"/>
          <w:szCs w:val="24"/>
        </w:rPr>
        <w:lastRenderedPageBreak/>
        <w:t>rates for benefits</w:t>
      </w:r>
      <w:r w:rsidRPr="003B1D87">
        <w:rPr>
          <w:rFonts w:ascii="Times New Roman" w:hAnsi="Times New Roman"/>
          <w:szCs w:val="24"/>
          <w:vertAlign w:val="superscript"/>
        </w:rPr>
        <w:footnoteReference w:id="2"/>
      </w:r>
      <w:r w:rsidRPr="003B1D87">
        <w:rPr>
          <w:rFonts w:ascii="Times New Roman" w:hAnsi="Times New Roman"/>
          <w:szCs w:val="24"/>
        </w:rPr>
        <w:t xml:space="preserve"> and wage inflation</w:t>
      </w:r>
      <w:r w:rsidRPr="003B1D87">
        <w:rPr>
          <w:rFonts w:ascii="Times New Roman" w:hAnsi="Times New Roman"/>
          <w:szCs w:val="24"/>
          <w:vertAlign w:val="superscript"/>
        </w:rPr>
        <w:footnoteReference w:id="3"/>
      </w:r>
      <w:r w:rsidRPr="003B1D87">
        <w:rPr>
          <w:rFonts w:ascii="Times New Roman" w:hAnsi="Times New Roman"/>
          <w:szCs w:val="24"/>
        </w:rPr>
        <w:t>.</w:t>
      </w:r>
    </w:p>
    <w:p w:rsidRPr="003B1D87" w:rsidR="00BF1B10" w:rsidRDefault="00BF1B10" w14:paraId="2ED91AB8" w14:textId="77777777">
      <w:pPr>
        <w:spacing w:line="264" w:lineRule="exact"/>
        <w:rPr>
          <w:rFonts w:ascii="Times New Roman" w:hAnsi="Times New Roman"/>
          <w:szCs w:val="24"/>
        </w:rPr>
      </w:pPr>
    </w:p>
    <w:p w:rsidR="00F23E0B" w:rsidRDefault="00F23E0B" w14:paraId="59E2C654" w14:textId="77777777">
      <w:pPr>
        <w:spacing w:line="264" w:lineRule="exact"/>
        <w:rPr>
          <w:rFonts w:ascii="Times New Roman" w:hAnsi="Times New Roman"/>
          <w:szCs w:val="24"/>
        </w:rPr>
      </w:pPr>
      <w:r w:rsidRPr="00F23E0B">
        <w:rPr>
          <w:rFonts w:ascii="Times New Roman" w:hAnsi="Times New Roman"/>
          <w:szCs w:val="24"/>
        </w:rPr>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w:t>
      </w:r>
      <w:r w:rsidR="00694FD4">
        <w:rPr>
          <w:rFonts w:ascii="Times New Roman" w:hAnsi="Times New Roman"/>
          <w:szCs w:val="24"/>
        </w:rPr>
        <w:t>,</w:t>
      </w:r>
      <w:r w:rsidRPr="00F23E0B">
        <w:rPr>
          <w:rFonts w:ascii="Times New Roman" w:hAnsi="Times New Roman"/>
          <w:szCs w:val="24"/>
        </w:rPr>
        <w:t xml:space="preserve"> MSHA tracks the number of active and inactive mines and mine types throughout the United States. </w:t>
      </w:r>
    </w:p>
    <w:p w:rsidR="00F23E0B" w:rsidRDefault="00F23E0B" w14:paraId="6BDF7B46" w14:textId="77777777">
      <w:pPr>
        <w:spacing w:line="264" w:lineRule="exact"/>
        <w:rPr>
          <w:rFonts w:ascii="Times New Roman" w:hAnsi="Times New Roman"/>
          <w:szCs w:val="24"/>
        </w:rPr>
      </w:pPr>
    </w:p>
    <w:p w:rsidRPr="003B1D87" w:rsidR="00530619" w:rsidRDefault="00952B49" w14:paraId="778928CF" w14:textId="77777777">
      <w:pPr>
        <w:spacing w:line="264" w:lineRule="exact"/>
        <w:rPr>
          <w:rFonts w:ascii="Times New Roman" w:hAnsi="Times New Roman"/>
          <w:szCs w:val="24"/>
        </w:rPr>
      </w:pPr>
      <w:r>
        <w:rPr>
          <w:rFonts w:ascii="Times New Roman" w:hAnsi="Times New Roman"/>
          <w:szCs w:val="24"/>
        </w:rPr>
        <w:t>In calendar year 2020 t</w:t>
      </w:r>
      <w:r w:rsidRPr="003B1D87" w:rsidR="00643017">
        <w:rPr>
          <w:rFonts w:ascii="Times New Roman" w:hAnsi="Times New Roman"/>
          <w:szCs w:val="24"/>
        </w:rPr>
        <w:t xml:space="preserve">here </w:t>
      </w:r>
      <w:r>
        <w:rPr>
          <w:rFonts w:ascii="Times New Roman" w:hAnsi="Times New Roman"/>
          <w:szCs w:val="24"/>
        </w:rPr>
        <w:t>we</w:t>
      </w:r>
      <w:r w:rsidRPr="003B1D87" w:rsidR="00643017">
        <w:rPr>
          <w:rFonts w:ascii="Times New Roman" w:hAnsi="Times New Roman"/>
          <w:szCs w:val="24"/>
        </w:rPr>
        <w:t>re</w:t>
      </w:r>
      <w:r w:rsidRPr="003B1D87" w:rsidR="001C14FD">
        <w:rPr>
          <w:rFonts w:ascii="Times New Roman" w:hAnsi="Times New Roman"/>
          <w:szCs w:val="24"/>
        </w:rPr>
        <w:t xml:space="preserve"> </w:t>
      </w:r>
      <w:r w:rsidRPr="003B1D87" w:rsidR="00A078D3">
        <w:rPr>
          <w:rFonts w:ascii="Times New Roman" w:hAnsi="Times New Roman"/>
          <w:szCs w:val="24"/>
        </w:rPr>
        <w:t>four</w:t>
      </w:r>
      <w:r w:rsidRPr="003B1D87" w:rsidR="00AC05A7">
        <w:rPr>
          <w:rFonts w:ascii="Times New Roman" w:hAnsi="Times New Roman"/>
          <w:szCs w:val="24"/>
        </w:rPr>
        <w:t xml:space="preserve"> </w:t>
      </w:r>
      <w:r w:rsidRPr="003B1D87" w:rsidR="00CC1183">
        <w:rPr>
          <w:rFonts w:ascii="Times New Roman" w:hAnsi="Times New Roman"/>
          <w:szCs w:val="24"/>
        </w:rPr>
        <w:t xml:space="preserve">underground </w:t>
      </w:r>
      <w:r w:rsidR="005776B0">
        <w:rPr>
          <w:rFonts w:ascii="Times New Roman" w:hAnsi="Times New Roman"/>
          <w:szCs w:val="24"/>
        </w:rPr>
        <w:t xml:space="preserve">metal and nonmetal </w:t>
      </w:r>
      <w:r w:rsidRPr="005776B0" w:rsidR="005776B0">
        <w:rPr>
          <w:rFonts w:ascii="Times New Roman" w:hAnsi="Times New Roman"/>
          <w:szCs w:val="24"/>
        </w:rPr>
        <w:t xml:space="preserve">Category III </w:t>
      </w:r>
      <w:r w:rsidRPr="003B1D87" w:rsidR="00AC05A7">
        <w:rPr>
          <w:rFonts w:ascii="Times New Roman" w:hAnsi="Times New Roman"/>
          <w:szCs w:val="24"/>
        </w:rPr>
        <w:t xml:space="preserve">mines deemed to be gassy.  MSHA estimates that only </w:t>
      </w:r>
      <w:r w:rsidRPr="003B1D87" w:rsidR="00136D4E">
        <w:rPr>
          <w:rFonts w:ascii="Times New Roman" w:hAnsi="Times New Roman"/>
          <w:szCs w:val="24"/>
        </w:rPr>
        <w:t xml:space="preserve">one </w:t>
      </w:r>
      <w:r w:rsidRPr="003B1D87" w:rsidR="00AC05A7">
        <w:rPr>
          <w:rFonts w:ascii="Times New Roman" w:hAnsi="Times New Roman"/>
          <w:szCs w:val="24"/>
        </w:rPr>
        <w:t>underground metal</w:t>
      </w:r>
      <w:r w:rsidRPr="003B1D87" w:rsidR="00302754">
        <w:rPr>
          <w:rFonts w:ascii="Times New Roman" w:hAnsi="Times New Roman"/>
          <w:szCs w:val="24"/>
        </w:rPr>
        <w:t xml:space="preserve"> and </w:t>
      </w:r>
      <w:r w:rsidRPr="003B1D87" w:rsidR="00AC05A7">
        <w:rPr>
          <w:rFonts w:ascii="Times New Roman" w:hAnsi="Times New Roman"/>
          <w:szCs w:val="24"/>
        </w:rPr>
        <w:t xml:space="preserve">nonmetal mine operator will change explosive materials or blasting units during the year.  Therefore, only </w:t>
      </w:r>
      <w:r w:rsidRPr="003B1D87" w:rsidR="00136D4E">
        <w:rPr>
          <w:rFonts w:ascii="Times New Roman" w:hAnsi="Times New Roman"/>
          <w:szCs w:val="24"/>
        </w:rPr>
        <w:t>one operator</w:t>
      </w:r>
      <w:r w:rsidRPr="003B1D87" w:rsidR="00AC05A7">
        <w:rPr>
          <w:rFonts w:ascii="Times New Roman" w:hAnsi="Times New Roman"/>
          <w:szCs w:val="24"/>
        </w:rPr>
        <w:t xml:space="preserve"> would need to prepare a notice each year to the appropriate MSHA District Manager </w:t>
      </w:r>
      <w:r w:rsidRPr="003B1D87" w:rsidR="00A025FE">
        <w:rPr>
          <w:rFonts w:ascii="Times New Roman" w:hAnsi="Times New Roman"/>
          <w:szCs w:val="24"/>
        </w:rPr>
        <w:t xml:space="preserve">stating </w:t>
      </w:r>
      <w:r w:rsidRPr="003B1D87" w:rsidR="00AC05A7">
        <w:rPr>
          <w:rFonts w:ascii="Times New Roman" w:hAnsi="Times New Roman"/>
          <w:szCs w:val="24"/>
        </w:rPr>
        <w:t xml:space="preserve">that they are seeking to use non-approved explosive materials or blasting units.  </w:t>
      </w:r>
    </w:p>
    <w:p w:rsidRPr="003B1D87" w:rsidR="00530619" w:rsidRDefault="00530619" w14:paraId="63EF7B1E" w14:textId="77777777">
      <w:pPr>
        <w:spacing w:line="264" w:lineRule="exact"/>
        <w:rPr>
          <w:rFonts w:ascii="Times New Roman" w:hAnsi="Times New Roman"/>
          <w:szCs w:val="24"/>
        </w:rPr>
      </w:pPr>
    </w:p>
    <w:p w:rsidRPr="003B1D87" w:rsidR="00AC05A7" w:rsidRDefault="00530619" w14:paraId="755319B8" w14:textId="4557C1AA">
      <w:pPr>
        <w:spacing w:line="264" w:lineRule="exact"/>
        <w:rPr>
          <w:rFonts w:ascii="Times New Roman" w:hAnsi="Times New Roman"/>
          <w:szCs w:val="24"/>
        </w:rPr>
      </w:pPr>
      <w:r w:rsidRPr="003B1D87">
        <w:rPr>
          <w:rFonts w:ascii="Times New Roman" w:hAnsi="Times New Roman"/>
          <w:szCs w:val="24"/>
        </w:rPr>
        <w:t>MSHA estimates</w:t>
      </w:r>
      <w:r w:rsidRPr="003B1D87" w:rsidR="00AC05A7">
        <w:rPr>
          <w:rFonts w:ascii="Times New Roman" w:hAnsi="Times New Roman"/>
          <w:szCs w:val="24"/>
        </w:rPr>
        <w:t xml:space="preserve"> </w:t>
      </w:r>
      <w:r w:rsidRPr="003B1D87" w:rsidR="005D5E29">
        <w:rPr>
          <w:rFonts w:ascii="Times New Roman" w:hAnsi="Times New Roman"/>
          <w:szCs w:val="24"/>
        </w:rPr>
        <w:t xml:space="preserve">that </w:t>
      </w:r>
      <w:r w:rsidRPr="003B1D87">
        <w:rPr>
          <w:rFonts w:ascii="Times New Roman" w:hAnsi="Times New Roman"/>
          <w:szCs w:val="24"/>
        </w:rPr>
        <w:t>a mine management official</w:t>
      </w:r>
      <w:r w:rsidRPr="003B1D87" w:rsidR="005D5E29">
        <w:rPr>
          <w:rFonts w:ascii="Times New Roman" w:hAnsi="Times New Roman"/>
          <w:szCs w:val="24"/>
        </w:rPr>
        <w:t>, earning $</w:t>
      </w:r>
      <w:r w:rsidR="00913ADD">
        <w:rPr>
          <w:rFonts w:ascii="Times New Roman" w:hAnsi="Times New Roman"/>
          <w:szCs w:val="24"/>
        </w:rPr>
        <w:t>8</w:t>
      </w:r>
      <w:r w:rsidR="00DC25FD">
        <w:rPr>
          <w:rFonts w:ascii="Times New Roman" w:hAnsi="Times New Roman"/>
          <w:szCs w:val="24"/>
        </w:rPr>
        <w:t>6</w:t>
      </w:r>
      <w:r w:rsidR="00913ADD">
        <w:rPr>
          <w:rFonts w:ascii="Times New Roman" w:hAnsi="Times New Roman"/>
          <w:szCs w:val="24"/>
        </w:rPr>
        <w:t>.</w:t>
      </w:r>
      <w:r w:rsidR="00DC25FD">
        <w:rPr>
          <w:rFonts w:ascii="Times New Roman" w:hAnsi="Times New Roman"/>
          <w:szCs w:val="24"/>
        </w:rPr>
        <w:t>26</w:t>
      </w:r>
      <w:r w:rsidRPr="003B1D87" w:rsidR="005D5E29">
        <w:rPr>
          <w:rFonts w:ascii="Times New Roman" w:hAnsi="Times New Roman"/>
          <w:szCs w:val="24"/>
        </w:rPr>
        <w:t xml:space="preserve"> per </w:t>
      </w:r>
      <w:r w:rsidRPr="003B1D87" w:rsidR="00E214BE">
        <w:rPr>
          <w:rFonts w:ascii="Times New Roman" w:hAnsi="Times New Roman"/>
          <w:szCs w:val="24"/>
        </w:rPr>
        <w:t>hour</w:t>
      </w:r>
      <w:r w:rsidRPr="00BA77F5" w:rsidR="009F2D2E">
        <w:rPr>
          <w:rStyle w:val="FootnoteReference"/>
          <w:rFonts w:ascii="Times New Roman" w:hAnsi="Times New Roman"/>
          <w:szCs w:val="24"/>
          <w:vertAlign w:val="superscript"/>
        </w:rPr>
        <w:footnoteReference w:id="4"/>
      </w:r>
      <w:r w:rsidRPr="003B1D87" w:rsidR="00E214BE">
        <w:rPr>
          <w:rFonts w:ascii="Times New Roman" w:hAnsi="Times New Roman"/>
          <w:szCs w:val="24"/>
        </w:rPr>
        <w:t xml:space="preserve">, </w:t>
      </w:r>
      <w:r w:rsidRPr="003B1D87">
        <w:rPr>
          <w:rFonts w:ascii="Times New Roman" w:hAnsi="Times New Roman"/>
          <w:szCs w:val="24"/>
        </w:rPr>
        <w:t xml:space="preserve">takes </w:t>
      </w:r>
      <w:r w:rsidRPr="003B1D87" w:rsidR="00AC05A7">
        <w:rPr>
          <w:rFonts w:ascii="Times New Roman" w:hAnsi="Times New Roman"/>
          <w:szCs w:val="24"/>
        </w:rPr>
        <w:t xml:space="preserve">approximately one hour to prepare and submit the notice.  </w:t>
      </w:r>
    </w:p>
    <w:p w:rsidRPr="003B1D87" w:rsidR="00AC05A7" w:rsidRDefault="00AC05A7" w14:paraId="100E904C" w14:textId="77777777">
      <w:pPr>
        <w:spacing w:line="264" w:lineRule="exact"/>
        <w:rPr>
          <w:rFonts w:ascii="Times New Roman" w:hAnsi="Times New Roman"/>
          <w:szCs w:val="24"/>
        </w:rPr>
      </w:pPr>
    </w:p>
    <w:p w:rsidRPr="003B1D87" w:rsidR="00AC05A7" w:rsidRDefault="00AC05A7" w14:paraId="19C26F2E" w14:textId="77777777">
      <w:pPr>
        <w:spacing w:line="264" w:lineRule="exact"/>
        <w:rPr>
          <w:rFonts w:ascii="Times New Roman" w:hAnsi="Times New Roman"/>
          <w:szCs w:val="24"/>
        </w:rPr>
      </w:pPr>
    </w:p>
    <w:p w:rsidRPr="003B1D87" w:rsidR="00266B2F" w:rsidP="00D66C1D" w:rsidRDefault="00266B2F" w14:paraId="532FFAB2" w14:textId="77777777">
      <w:pPr>
        <w:tabs>
          <w:tab w:val="left" w:pos="-1440"/>
        </w:tabs>
        <w:spacing w:line="264" w:lineRule="exact"/>
        <w:ind w:left="7200" w:hanging="6480"/>
        <w:rPr>
          <w:rFonts w:ascii="Times New Roman" w:hAnsi="Times New Roman"/>
          <w:szCs w:val="24"/>
        </w:rPr>
      </w:pPr>
    </w:p>
    <w:p w:rsidRPr="003B1D87" w:rsidR="00266B2F" w:rsidP="00266B2F" w:rsidRDefault="00266B2F" w14:paraId="72B16756" w14:textId="77777777">
      <w:pPr>
        <w:spacing w:line="264" w:lineRule="exact"/>
        <w:rPr>
          <w:rFonts w:ascii="Times New Roman" w:hAnsi="Times New Roman"/>
        </w:rPr>
      </w:pPr>
    </w:p>
    <w:tbl>
      <w:tblPr>
        <w:tblW w:w="11468" w:type="dxa"/>
        <w:jc w:val="center"/>
        <w:tblLayout w:type="fixed"/>
        <w:tblLook w:val="04A0" w:firstRow="1" w:lastRow="0" w:firstColumn="1" w:lastColumn="0" w:noHBand="0" w:noVBand="1"/>
      </w:tblPr>
      <w:tblGrid>
        <w:gridCol w:w="1336"/>
        <w:gridCol w:w="1428"/>
        <w:gridCol w:w="1260"/>
        <w:gridCol w:w="16"/>
        <w:gridCol w:w="1244"/>
        <w:gridCol w:w="1186"/>
        <w:gridCol w:w="1337"/>
        <w:gridCol w:w="1414"/>
        <w:gridCol w:w="911"/>
        <w:gridCol w:w="1336"/>
      </w:tblGrid>
      <w:tr w:rsidRPr="003B1D87" w:rsidR="00266B2F" w:rsidTr="00457887" w14:paraId="291F2D83" w14:textId="77777777">
        <w:trPr>
          <w:trHeight w:val="315"/>
          <w:jc w:val="center"/>
        </w:trPr>
        <w:tc>
          <w:tcPr>
            <w:tcW w:w="11468" w:type="dxa"/>
            <w:gridSpan w:val="10"/>
            <w:tcBorders>
              <w:top w:val="single" w:color="auto" w:sz="8" w:space="0"/>
              <w:left w:val="single" w:color="auto" w:sz="8" w:space="0"/>
              <w:bottom w:val="single" w:color="auto" w:sz="8" w:space="0"/>
              <w:right w:val="single" w:color="000000" w:sz="8" w:space="0"/>
            </w:tcBorders>
            <w:shd w:val="clear" w:color="auto" w:fill="auto"/>
            <w:vAlign w:val="center"/>
          </w:tcPr>
          <w:p w:rsidRPr="003B1D87" w:rsidR="00266B2F" w:rsidP="00457887" w:rsidRDefault="00266B2F" w14:paraId="1AD644EE" w14:textId="77777777">
            <w:pPr>
              <w:keepNext/>
              <w:keepLines/>
              <w:jc w:val="center"/>
              <w:rPr>
                <w:rFonts w:ascii="Times New Roman" w:hAnsi="Times New Roman"/>
                <w:snapToGrid/>
                <w:color w:val="000000"/>
                <w:sz w:val="20"/>
              </w:rPr>
            </w:pPr>
            <w:r w:rsidRPr="003B1D87">
              <w:rPr>
                <w:rFonts w:ascii="Times New Roman" w:hAnsi="Times New Roman"/>
                <w:snapToGrid/>
                <w:color w:val="000000"/>
                <w:sz w:val="20"/>
              </w:rPr>
              <w:lastRenderedPageBreak/>
              <w:t>Estimated Annualized Burden Hours and Costs</w:t>
            </w:r>
          </w:p>
        </w:tc>
      </w:tr>
      <w:tr w:rsidRPr="003B1D87" w:rsidR="00266B2F" w:rsidTr="00571D4D" w14:paraId="47EA9197" w14:textId="77777777">
        <w:trPr>
          <w:trHeight w:val="1440"/>
          <w:jc w:val="center"/>
        </w:trPr>
        <w:tc>
          <w:tcPr>
            <w:tcW w:w="1336" w:type="dxa"/>
            <w:tcBorders>
              <w:top w:val="nil"/>
              <w:left w:val="single" w:color="auto" w:sz="8" w:space="0"/>
              <w:bottom w:val="single" w:color="auto" w:sz="8" w:space="0"/>
              <w:right w:val="single" w:color="auto" w:sz="8" w:space="0"/>
            </w:tcBorders>
            <w:shd w:val="clear" w:color="000000" w:fill="C0C0C0"/>
          </w:tcPr>
          <w:p w:rsidRPr="003B1D87" w:rsidR="00266B2F" w:rsidP="00457887" w:rsidRDefault="00266B2F" w14:paraId="2C21C645" w14:textId="77777777">
            <w:pPr>
              <w:keepNext/>
              <w:keepLines/>
              <w:rPr>
                <w:rFonts w:ascii="Times New Roman" w:hAnsi="Times New Roman"/>
                <w:bCs/>
                <w:snapToGrid/>
                <w:sz w:val="20"/>
              </w:rPr>
            </w:pPr>
            <w:r w:rsidRPr="003B1D87">
              <w:rPr>
                <w:rFonts w:ascii="Times New Roman" w:hAnsi="Times New Roman"/>
                <w:bCs/>
                <w:snapToGrid/>
                <w:sz w:val="20"/>
              </w:rPr>
              <w:t>Type of Respondent</w:t>
            </w:r>
          </w:p>
        </w:tc>
        <w:tc>
          <w:tcPr>
            <w:tcW w:w="1428" w:type="dxa"/>
            <w:tcBorders>
              <w:top w:val="nil"/>
              <w:left w:val="nil"/>
              <w:bottom w:val="single" w:color="auto" w:sz="8" w:space="0"/>
              <w:right w:val="single" w:color="auto" w:sz="8" w:space="0"/>
            </w:tcBorders>
            <w:shd w:val="clear" w:color="000000" w:fill="C0C0C0"/>
          </w:tcPr>
          <w:p w:rsidRPr="003B1D87" w:rsidR="00571D4D" w:rsidP="00457887" w:rsidRDefault="00266B2F" w14:paraId="26C00A14" w14:textId="77777777">
            <w:pPr>
              <w:keepNext/>
              <w:keepLines/>
              <w:rPr>
                <w:rFonts w:ascii="Times New Roman" w:hAnsi="Times New Roman"/>
                <w:bCs/>
                <w:snapToGrid/>
                <w:sz w:val="20"/>
              </w:rPr>
            </w:pPr>
            <w:r w:rsidRPr="003B1D87">
              <w:rPr>
                <w:rFonts w:ascii="Times New Roman" w:hAnsi="Times New Roman"/>
                <w:bCs/>
                <w:snapToGrid/>
                <w:sz w:val="20"/>
              </w:rPr>
              <w:t>Form Name/Form Number/</w:t>
            </w:r>
          </w:p>
          <w:p w:rsidRPr="003B1D87" w:rsidR="00266B2F" w:rsidP="00457887" w:rsidRDefault="00266B2F" w14:paraId="304F5FE8" w14:textId="77777777">
            <w:pPr>
              <w:keepNext/>
              <w:keepLines/>
              <w:rPr>
                <w:rFonts w:ascii="Times New Roman" w:hAnsi="Times New Roman"/>
                <w:bCs/>
                <w:snapToGrid/>
                <w:sz w:val="20"/>
              </w:rPr>
            </w:pPr>
            <w:r w:rsidRPr="003B1D87">
              <w:rPr>
                <w:rFonts w:ascii="Times New Roman" w:hAnsi="Times New Roman"/>
                <w:bCs/>
                <w:snapToGrid/>
                <w:sz w:val="20"/>
              </w:rPr>
              <w:t>Standard</w:t>
            </w:r>
          </w:p>
        </w:tc>
        <w:tc>
          <w:tcPr>
            <w:tcW w:w="1260" w:type="dxa"/>
            <w:tcBorders>
              <w:top w:val="nil"/>
              <w:left w:val="nil"/>
              <w:bottom w:val="single" w:color="auto" w:sz="8" w:space="0"/>
              <w:right w:val="single" w:color="auto" w:sz="8" w:space="0"/>
            </w:tcBorders>
            <w:shd w:val="clear" w:color="000000" w:fill="C0C0C0"/>
          </w:tcPr>
          <w:p w:rsidRPr="003B1D87" w:rsidR="00266B2F" w:rsidP="00571D4D" w:rsidRDefault="00266B2F" w14:paraId="701F1B6C" w14:textId="77777777">
            <w:pPr>
              <w:keepNext/>
              <w:keepLines/>
              <w:rPr>
                <w:rFonts w:ascii="Times New Roman" w:hAnsi="Times New Roman"/>
                <w:bCs/>
                <w:snapToGrid/>
                <w:sz w:val="20"/>
              </w:rPr>
            </w:pPr>
            <w:r w:rsidRPr="003B1D87">
              <w:rPr>
                <w:rFonts w:ascii="Times New Roman" w:hAnsi="Times New Roman"/>
                <w:bCs/>
                <w:snapToGrid/>
                <w:sz w:val="20"/>
              </w:rPr>
              <w:t>No. of Respond</w:t>
            </w:r>
            <w:r w:rsidRPr="003B1D87" w:rsidR="00571D4D">
              <w:rPr>
                <w:rFonts w:ascii="Times New Roman" w:hAnsi="Times New Roman"/>
                <w:bCs/>
                <w:snapToGrid/>
                <w:sz w:val="20"/>
              </w:rPr>
              <w:t>-</w:t>
            </w:r>
            <w:proofErr w:type="spellStart"/>
            <w:r w:rsidRPr="003B1D87">
              <w:rPr>
                <w:rFonts w:ascii="Times New Roman" w:hAnsi="Times New Roman"/>
                <w:bCs/>
                <w:snapToGrid/>
                <w:sz w:val="20"/>
              </w:rPr>
              <w:t>ents</w:t>
            </w:r>
            <w:proofErr w:type="spellEnd"/>
          </w:p>
        </w:tc>
        <w:tc>
          <w:tcPr>
            <w:tcW w:w="1260" w:type="dxa"/>
            <w:gridSpan w:val="2"/>
            <w:tcBorders>
              <w:top w:val="nil"/>
              <w:left w:val="nil"/>
              <w:bottom w:val="single" w:color="auto" w:sz="8" w:space="0"/>
              <w:right w:val="single" w:color="auto" w:sz="8" w:space="0"/>
            </w:tcBorders>
            <w:shd w:val="clear" w:color="000000" w:fill="C0C0C0"/>
          </w:tcPr>
          <w:p w:rsidRPr="003B1D87" w:rsidR="00266B2F" w:rsidP="000C3635" w:rsidRDefault="00266B2F" w14:paraId="746BFDC2" w14:textId="77777777">
            <w:pPr>
              <w:keepNext/>
              <w:keepLines/>
              <w:rPr>
                <w:rFonts w:ascii="Times New Roman" w:hAnsi="Times New Roman"/>
                <w:bCs/>
                <w:snapToGrid/>
                <w:sz w:val="20"/>
              </w:rPr>
            </w:pPr>
            <w:r w:rsidRPr="003B1D87">
              <w:rPr>
                <w:rFonts w:ascii="Times New Roman" w:hAnsi="Times New Roman"/>
                <w:bCs/>
                <w:snapToGrid/>
                <w:sz w:val="20"/>
              </w:rPr>
              <w:t>No. of Responses per Respon</w:t>
            </w:r>
            <w:r w:rsidRPr="003B1D87" w:rsidR="00571D4D">
              <w:rPr>
                <w:rFonts w:ascii="Times New Roman" w:hAnsi="Times New Roman"/>
                <w:bCs/>
                <w:snapToGrid/>
                <w:sz w:val="20"/>
              </w:rPr>
              <w:t>d</w:t>
            </w:r>
            <w:r w:rsidRPr="003B1D87">
              <w:rPr>
                <w:rFonts w:ascii="Times New Roman" w:hAnsi="Times New Roman"/>
                <w:bCs/>
                <w:snapToGrid/>
                <w:sz w:val="20"/>
              </w:rPr>
              <w:t>ent</w:t>
            </w:r>
          </w:p>
        </w:tc>
        <w:tc>
          <w:tcPr>
            <w:tcW w:w="1186" w:type="dxa"/>
            <w:tcBorders>
              <w:top w:val="nil"/>
              <w:left w:val="nil"/>
              <w:bottom w:val="single" w:color="auto" w:sz="8" w:space="0"/>
              <w:right w:val="single" w:color="auto" w:sz="8" w:space="0"/>
            </w:tcBorders>
            <w:shd w:val="clear" w:color="000000" w:fill="C0C0C0"/>
          </w:tcPr>
          <w:p w:rsidRPr="003B1D87" w:rsidR="00266B2F" w:rsidP="00457887" w:rsidRDefault="00266B2F" w14:paraId="6DF301AC" w14:textId="77777777">
            <w:pPr>
              <w:keepNext/>
              <w:keepLines/>
              <w:rPr>
                <w:rFonts w:ascii="Times New Roman" w:hAnsi="Times New Roman"/>
                <w:bCs/>
                <w:snapToGrid/>
                <w:sz w:val="20"/>
              </w:rPr>
            </w:pPr>
            <w:r w:rsidRPr="003B1D87">
              <w:rPr>
                <w:rFonts w:ascii="Times New Roman" w:hAnsi="Times New Roman"/>
                <w:bCs/>
                <w:snapToGrid/>
                <w:sz w:val="20"/>
              </w:rPr>
              <w:t>Total No. of Responses (rounded to whole numbers)</w:t>
            </w:r>
          </w:p>
        </w:tc>
        <w:tc>
          <w:tcPr>
            <w:tcW w:w="1337" w:type="dxa"/>
            <w:tcBorders>
              <w:top w:val="nil"/>
              <w:left w:val="nil"/>
              <w:bottom w:val="single" w:color="auto" w:sz="8" w:space="0"/>
              <w:right w:val="single" w:color="auto" w:sz="8" w:space="0"/>
            </w:tcBorders>
            <w:shd w:val="clear" w:color="000000" w:fill="C0C0C0"/>
          </w:tcPr>
          <w:p w:rsidRPr="003B1D87" w:rsidR="00266B2F" w:rsidP="00457887" w:rsidRDefault="00266B2F" w14:paraId="1E94099D" w14:textId="77777777">
            <w:pPr>
              <w:keepNext/>
              <w:keepLines/>
              <w:rPr>
                <w:rFonts w:ascii="Times New Roman" w:hAnsi="Times New Roman"/>
                <w:bCs/>
                <w:snapToGrid/>
                <w:sz w:val="20"/>
              </w:rPr>
            </w:pPr>
            <w:r w:rsidRPr="003B1D87">
              <w:rPr>
                <w:rFonts w:ascii="Times New Roman" w:hAnsi="Times New Roman"/>
                <w:bCs/>
                <w:snapToGrid/>
                <w:sz w:val="20"/>
              </w:rPr>
              <w:t xml:space="preserve">Avg. Burden per Response </w:t>
            </w:r>
          </w:p>
          <w:p w:rsidRPr="003B1D87" w:rsidR="00266B2F" w:rsidP="00457887" w:rsidRDefault="00266B2F" w14:paraId="304195B1" w14:textId="77777777">
            <w:pPr>
              <w:keepNext/>
              <w:keepLines/>
              <w:rPr>
                <w:rFonts w:ascii="Times New Roman" w:hAnsi="Times New Roman"/>
                <w:bCs/>
                <w:snapToGrid/>
                <w:sz w:val="20"/>
              </w:rPr>
            </w:pPr>
            <w:r w:rsidRPr="003B1D87">
              <w:rPr>
                <w:rFonts w:ascii="Times New Roman" w:hAnsi="Times New Roman"/>
                <w:bCs/>
                <w:snapToGrid/>
                <w:sz w:val="20"/>
              </w:rPr>
              <w:t>(in hours)</w:t>
            </w:r>
          </w:p>
          <w:p w:rsidRPr="003B1D87" w:rsidR="00266B2F" w:rsidP="00457887" w:rsidRDefault="00266B2F" w14:paraId="5F186FFB" w14:textId="77777777">
            <w:pPr>
              <w:keepNext/>
              <w:keepLines/>
              <w:rPr>
                <w:rFonts w:ascii="Times New Roman" w:hAnsi="Times New Roman"/>
                <w:bCs/>
                <w:snapToGrid/>
                <w:sz w:val="20"/>
              </w:rPr>
            </w:pPr>
          </w:p>
        </w:tc>
        <w:tc>
          <w:tcPr>
            <w:tcW w:w="1414" w:type="dxa"/>
            <w:tcBorders>
              <w:top w:val="nil"/>
              <w:left w:val="nil"/>
              <w:bottom w:val="single" w:color="auto" w:sz="8" w:space="0"/>
              <w:right w:val="single" w:color="auto" w:sz="8" w:space="0"/>
            </w:tcBorders>
            <w:shd w:val="clear" w:color="000000" w:fill="C0C0C0"/>
          </w:tcPr>
          <w:p w:rsidRPr="003B1D87" w:rsidR="00266B2F" w:rsidP="00457887" w:rsidRDefault="00266B2F" w14:paraId="478CD15E" w14:textId="77777777">
            <w:pPr>
              <w:keepNext/>
              <w:keepLines/>
              <w:rPr>
                <w:rFonts w:ascii="Times New Roman" w:hAnsi="Times New Roman"/>
                <w:bCs/>
                <w:snapToGrid/>
                <w:sz w:val="20"/>
              </w:rPr>
            </w:pPr>
            <w:r w:rsidRPr="003B1D87">
              <w:rPr>
                <w:rFonts w:ascii="Times New Roman" w:hAnsi="Times New Roman"/>
                <w:bCs/>
                <w:snapToGrid/>
                <w:sz w:val="20"/>
              </w:rPr>
              <w:t>Total Annual Burden (in hours/ rounded to whole numbers)</w:t>
            </w:r>
          </w:p>
        </w:tc>
        <w:tc>
          <w:tcPr>
            <w:tcW w:w="911" w:type="dxa"/>
            <w:tcBorders>
              <w:top w:val="nil"/>
              <w:left w:val="nil"/>
              <w:bottom w:val="single" w:color="auto" w:sz="8" w:space="0"/>
              <w:right w:val="single" w:color="auto" w:sz="8" w:space="0"/>
            </w:tcBorders>
            <w:shd w:val="clear" w:color="000000" w:fill="C0C0C0"/>
          </w:tcPr>
          <w:p w:rsidRPr="003B1D87" w:rsidR="00266B2F" w:rsidP="00457887" w:rsidRDefault="00266B2F" w14:paraId="0048CD2F" w14:textId="77777777">
            <w:pPr>
              <w:keepNext/>
              <w:keepLines/>
              <w:rPr>
                <w:rFonts w:ascii="Times New Roman" w:hAnsi="Times New Roman"/>
                <w:bCs/>
                <w:snapToGrid/>
                <w:sz w:val="20"/>
              </w:rPr>
            </w:pPr>
            <w:r w:rsidRPr="003B1D87">
              <w:rPr>
                <w:rFonts w:ascii="Times New Roman" w:hAnsi="Times New Roman"/>
                <w:bCs/>
                <w:snapToGrid/>
                <w:sz w:val="20"/>
              </w:rPr>
              <w:t>Avg. Hourly Wage Rate</w:t>
            </w:r>
          </w:p>
        </w:tc>
        <w:tc>
          <w:tcPr>
            <w:tcW w:w="1336" w:type="dxa"/>
            <w:tcBorders>
              <w:top w:val="nil"/>
              <w:left w:val="nil"/>
              <w:bottom w:val="single" w:color="auto" w:sz="8" w:space="0"/>
              <w:right w:val="single" w:color="auto" w:sz="8" w:space="0"/>
            </w:tcBorders>
            <w:shd w:val="clear" w:color="000000" w:fill="C0C0C0"/>
          </w:tcPr>
          <w:p w:rsidRPr="003B1D87" w:rsidR="00266B2F" w:rsidP="00457887" w:rsidRDefault="00280047" w14:paraId="03F422E0" w14:textId="6902B8C0">
            <w:pPr>
              <w:keepNext/>
              <w:keepLines/>
              <w:rPr>
                <w:rFonts w:ascii="Times New Roman" w:hAnsi="Times New Roman"/>
                <w:bCs/>
                <w:snapToGrid/>
                <w:sz w:val="20"/>
              </w:rPr>
            </w:pPr>
            <w:r>
              <w:rPr>
                <w:rFonts w:ascii="Times New Roman" w:hAnsi="Times New Roman"/>
                <w:bCs/>
                <w:snapToGrid/>
                <w:sz w:val="20"/>
              </w:rPr>
              <w:t>Monetized Value of Time</w:t>
            </w:r>
          </w:p>
        </w:tc>
      </w:tr>
      <w:tr w:rsidRPr="003B1D87" w:rsidR="00266B2F" w:rsidTr="00583EA8" w14:paraId="4E5F9FA4" w14:textId="77777777">
        <w:trPr>
          <w:trHeight w:val="1290"/>
          <w:jc w:val="center"/>
        </w:trPr>
        <w:tc>
          <w:tcPr>
            <w:tcW w:w="1336" w:type="dxa"/>
            <w:tcBorders>
              <w:top w:val="nil"/>
              <w:left w:val="single" w:color="auto" w:sz="8" w:space="0"/>
              <w:bottom w:val="single" w:color="auto" w:sz="8" w:space="0"/>
              <w:right w:val="single" w:color="auto" w:sz="8" w:space="0"/>
            </w:tcBorders>
            <w:shd w:val="clear" w:color="auto" w:fill="auto"/>
          </w:tcPr>
          <w:p w:rsidRPr="003B1D87" w:rsidR="00266B2F" w:rsidP="00457887" w:rsidRDefault="00266B2F" w14:paraId="0CE02822" w14:textId="77777777">
            <w:pPr>
              <w:keepNext/>
              <w:keepLines/>
              <w:rPr>
                <w:rFonts w:ascii="Times New Roman" w:hAnsi="Times New Roman"/>
                <w:snapToGrid/>
                <w:sz w:val="20"/>
              </w:rPr>
            </w:pPr>
            <w:r w:rsidRPr="003B1D87">
              <w:rPr>
                <w:rFonts w:ascii="Times New Roman" w:hAnsi="Times New Roman"/>
                <w:snapToGrid/>
                <w:sz w:val="20"/>
              </w:rPr>
              <w:t>Business or other for-profit</w:t>
            </w:r>
          </w:p>
        </w:tc>
        <w:tc>
          <w:tcPr>
            <w:tcW w:w="1428" w:type="dxa"/>
            <w:tcBorders>
              <w:top w:val="nil"/>
              <w:left w:val="nil"/>
              <w:bottom w:val="single" w:color="auto" w:sz="8" w:space="0"/>
              <w:right w:val="single" w:color="auto" w:sz="8" w:space="0"/>
            </w:tcBorders>
            <w:shd w:val="clear" w:color="auto" w:fill="auto"/>
          </w:tcPr>
          <w:p w:rsidRPr="00280047" w:rsidR="00266B2F" w:rsidP="000C3635" w:rsidRDefault="00266B2F" w14:paraId="0E705E9F" w14:textId="77777777">
            <w:pPr>
              <w:keepNext/>
              <w:keepLines/>
              <w:jc w:val="right"/>
              <w:rPr>
                <w:rFonts w:ascii="Times New Roman" w:hAnsi="Times New Roman"/>
                <w:snapToGrid/>
                <w:sz w:val="20"/>
              </w:rPr>
            </w:pPr>
            <w:r w:rsidRPr="00280047">
              <w:rPr>
                <w:rFonts w:ascii="Times New Roman" w:hAnsi="Times New Roman"/>
                <w:sz w:val="20"/>
              </w:rPr>
              <w:t xml:space="preserve">30 CFR </w:t>
            </w:r>
            <w:r w:rsidRPr="00280047" w:rsidR="004D2938">
              <w:rPr>
                <w:rFonts w:ascii="Times New Roman" w:hAnsi="Times New Roman"/>
                <w:sz w:val="20"/>
              </w:rPr>
              <w:t>Section</w:t>
            </w:r>
            <w:r w:rsidRPr="00280047">
              <w:rPr>
                <w:rFonts w:ascii="Times New Roman" w:hAnsi="Times New Roman"/>
                <w:sz w:val="20"/>
              </w:rPr>
              <w:t xml:space="preserve"> 57.22606(a)</w:t>
            </w:r>
          </w:p>
        </w:tc>
        <w:tc>
          <w:tcPr>
            <w:tcW w:w="1276" w:type="dxa"/>
            <w:gridSpan w:val="2"/>
            <w:tcBorders>
              <w:top w:val="nil"/>
              <w:left w:val="nil"/>
              <w:bottom w:val="single" w:color="auto" w:sz="8" w:space="0"/>
              <w:right w:val="single" w:color="auto" w:sz="8" w:space="0"/>
            </w:tcBorders>
            <w:shd w:val="clear" w:color="auto" w:fill="auto"/>
          </w:tcPr>
          <w:p w:rsidRPr="00280047" w:rsidR="00266B2F" w:rsidP="000C3635" w:rsidRDefault="00266B2F" w14:paraId="07EAAB11" w14:textId="77777777">
            <w:pPr>
              <w:keepNext/>
              <w:keepLines/>
              <w:jc w:val="right"/>
              <w:rPr>
                <w:rFonts w:ascii="Times New Roman" w:hAnsi="Times New Roman"/>
                <w:snapToGrid/>
                <w:sz w:val="20"/>
              </w:rPr>
            </w:pPr>
            <w:r w:rsidRPr="00280047">
              <w:rPr>
                <w:rFonts w:ascii="Times New Roman" w:hAnsi="Times New Roman"/>
                <w:snapToGrid/>
                <w:sz w:val="20"/>
              </w:rPr>
              <w:t>1</w:t>
            </w:r>
          </w:p>
        </w:tc>
        <w:tc>
          <w:tcPr>
            <w:tcW w:w="1244" w:type="dxa"/>
            <w:tcBorders>
              <w:top w:val="nil"/>
              <w:left w:val="nil"/>
              <w:bottom w:val="single" w:color="auto" w:sz="8" w:space="0"/>
              <w:right w:val="single" w:color="auto" w:sz="8" w:space="0"/>
            </w:tcBorders>
            <w:shd w:val="clear" w:color="auto" w:fill="auto"/>
          </w:tcPr>
          <w:p w:rsidRPr="00280047" w:rsidR="00266B2F" w:rsidP="000C3635" w:rsidRDefault="00266B2F" w14:paraId="50B17295" w14:textId="77777777">
            <w:pPr>
              <w:keepNext/>
              <w:keepLines/>
              <w:jc w:val="right"/>
              <w:rPr>
                <w:rFonts w:ascii="Times New Roman" w:hAnsi="Times New Roman"/>
                <w:snapToGrid/>
                <w:sz w:val="20"/>
              </w:rPr>
            </w:pPr>
            <w:r w:rsidRPr="00280047">
              <w:rPr>
                <w:rFonts w:ascii="Times New Roman" w:hAnsi="Times New Roman"/>
                <w:snapToGrid/>
                <w:sz w:val="20"/>
              </w:rPr>
              <w:t>1</w:t>
            </w:r>
          </w:p>
        </w:tc>
        <w:tc>
          <w:tcPr>
            <w:tcW w:w="1186" w:type="dxa"/>
            <w:tcBorders>
              <w:top w:val="nil"/>
              <w:left w:val="nil"/>
              <w:bottom w:val="single" w:color="auto" w:sz="8" w:space="0"/>
              <w:right w:val="single" w:color="auto" w:sz="8" w:space="0"/>
            </w:tcBorders>
            <w:shd w:val="clear" w:color="auto" w:fill="auto"/>
          </w:tcPr>
          <w:p w:rsidRPr="00280047" w:rsidR="00266B2F" w:rsidP="000C3635" w:rsidRDefault="00266B2F" w14:paraId="42859BF0" w14:textId="77777777">
            <w:pPr>
              <w:keepNext/>
              <w:keepLines/>
              <w:jc w:val="right"/>
              <w:rPr>
                <w:rFonts w:ascii="Times New Roman" w:hAnsi="Times New Roman"/>
                <w:snapToGrid/>
                <w:sz w:val="20"/>
              </w:rPr>
            </w:pPr>
            <w:r w:rsidRPr="00280047">
              <w:rPr>
                <w:rFonts w:ascii="Times New Roman" w:hAnsi="Times New Roman"/>
                <w:snapToGrid/>
                <w:sz w:val="20"/>
              </w:rPr>
              <w:t>1</w:t>
            </w:r>
          </w:p>
        </w:tc>
        <w:tc>
          <w:tcPr>
            <w:tcW w:w="1337" w:type="dxa"/>
            <w:tcBorders>
              <w:top w:val="nil"/>
              <w:left w:val="nil"/>
              <w:bottom w:val="single" w:color="auto" w:sz="8" w:space="0"/>
              <w:right w:val="single" w:color="auto" w:sz="8" w:space="0"/>
            </w:tcBorders>
            <w:shd w:val="clear" w:color="auto" w:fill="auto"/>
          </w:tcPr>
          <w:p w:rsidRPr="003B1D87" w:rsidR="00266B2F" w:rsidP="000C3635" w:rsidRDefault="00266B2F" w14:paraId="1ABC2FEA" w14:textId="77777777">
            <w:pPr>
              <w:keepNext/>
              <w:keepLines/>
              <w:jc w:val="right"/>
              <w:rPr>
                <w:rFonts w:ascii="Times New Roman" w:hAnsi="Times New Roman"/>
                <w:snapToGrid/>
                <w:sz w:val="20"/>
              </w:rPr>
            </w:pPr>
            <w:r w:rsidRPr="003B1D87">
              <w:rPr>
                <w:rFonts w:ascii="Times New Roman" w:hAnsi="Times New Roman"/>
                <w:snapToGrid/>
                <w:sz w:val="20"/>
              </w:rPr>
              <w:t xml:space="preserve">1 </w:t>
            </w:r>
          </w:p>
        </w:tc>
        <w:tc>
          <w:tcPr>
            <w:tcW w:w="1414" w:type="dxa"/>
            <w:tcBorders>
              <w:top w:val="nil"/>
              <w:left w:val="nil"/>
              <w:bottom w:val="single" w:color="auto" w:sz="8" w:space="0"/>
              <w:right w:val="single" w:color="auto" w:sz="8" w:space="0"/>
            </w:tcBorders>
            <w:shd w:val="clear" w:color="auto" w:fill="auto"/>
          </w:tcPr>
          <w:p w:rsidRPr="003B1D87" w:rsidR="00266B2F" w:rsidP="000C3635" w:rsidRDefault="00266B2F" w14:paraId="4086E2CC" w14:textId="77777777">
            <w:pPr>
              <w:keepNext/>
              <w:keepLines/>
              <w:jc w:val="right"/>
              <w:rPr>
                <w:rFonts w:ascii="Times New Roman" w:hAnsi="Times New Roman"/>
                <w:snapToGrid/>
                <w:sz w:val="20"/>
              </w:rPr>
            </w:pPr>
            <w:r w:rsidRPr="003B1D87">
              <w:rPr>
                <w:rFonts w:ascii="Times New Roman" w:hAnsi="Times New Roman"/>
                <w:snapToGrid/>
                <w:sz w:val="20"/>
              </w:rPr>
              <w:t>1</w:t>
            </w:r>
            <w:r w:rsidR="00510669">
              <w:rPr>
                <w:rFonts w:ascii="Times New Roman" w:hAnsi="Times New Roman"/>
                <w:snapToGrid/>
                <w:sz w:val="20"/>
              </w:rPr>
              <w:t>.00</w:t>
            </w:r>
            <w:r w:rsidRPr="003B1D87">
              <w:rPr>
                <w:rFonts w:ascii="Times New Roman" w:hAnsi="Times New Roman"/>
                <w:snapToGrid/>
                <w:sz w:val="20"/>
              </w:rPr>
              <w:t xml:space="preserve"> hour</w:t>
            </w:r>
          </w:p>
        </w:tc>
        <w:tc>
          <w:tcPr>
            <w:tcW w:w="911" w:type="dxa"/>
            <w:tcBorders>
              <w:top w:val="nil"/>
              <w:left w:val="nil"/>
              <w:bottom w:val="single" w:color="auto" w:sz="8" w:space="0"/>
              <w:right w:val="single" w:color="auto" w:sz="8" w:space="0"/>
            </w:tcBorders>
            <w:shd w:val="clear" w:color="auto" w:fill="auto"/>
          </w:tcPr>
          <w:p w:rsidRPr="003B1D87" w:rsidR="00266B2F" w:rsidP="000C3635" w:rsidRDefault="00266B2F" w14:paraId="11B78E32" w14:textId="77777777">
            <w:pPr>
              <w:keepNext/>
              <w:keepLines/>
              <w:jc w:val="right"/>
              <w:rPr>
                <w:rFonts w:ascii="Times New Roman" w:hAnsi="Times New Roman"/>
                <w:snapToGrid/>
                <w:sz w:val="20"/>
              </w:rPr>
            </w:pPr>
            <w:r w:rsidRPr="003B1D87">
              <w:rPr>
                <w:rFonts w:ascii="Times New Roman" w:hAnsi="Times New Roman"/>
                <w:snapToGrid/>
                <w:sz w:val="20"/>
              </w:rPr>
              <w:t>$</w:t>
            </w:r>
            <w:r w:rsidR="00D27E47">
              <w:rPr>
                <w:rFonts w:ascii="Times New Roman" w:hAnsi="Times New Roman"/>
                <w:snapToGrid/>
                <w:sz w:val="20"/>
              </w:rPr>
              <w:t>86.26</w:t>
            </w:r>
          </w:p>
        </w:tc>
        <w:tc>
          <w:tcPr>
            <w:tcW w:w="1336" w:type="dxa"/>
            <w:tcBorders>
              <w:top w:val="nil"/>
              <w:left w:val="nil"/>
              <w:bottom w:val="single" w:color="auto" w:sz="8" w:space="0"/>
              <w:right w:val="single" w:color="auto" w:sz="8" w:space="0"/>
            </w:tcBorders>
            <w:shd w:val="clear" w:color="auto" w:fill="auto"/>
          </w:tcPr>
          <w:p w:rsidRPr="003B1D87" w:rsidR="00266B2F" w:rsidP="00FF0840" w:rsidRDefault="00913ADD" w14:paraId="49D6BEB9" w14:textId="77777777">
            <w:pPr>
              <w:keepNext/>
              <w:keepLines/>
              <w:jc w:val="right"/>
              <w:rPr>
                <w:rFonts w:ascii="Times New Roman" w:hAnsi="Times New Roman"/>
                <w:snapToGrid/>
                <w:sz w:val="20"/>
              </w:rPr>
            </w:pPr>
            <w:r>
              <w:rPr>
                <w:rFonts w:ascii="Times New Roman" w:hAnsi="Times New Roman"/>
                <w:snapToGrid/>
                <w:sz w:val="20"/>
              </w:rPr>
              <w:t>$</w:t>
            </w:r>
            <w:r w:rsidRPr="00913ADD">
              <w:rPr>
                <w:rFonts w:ascii="Times New Roman" w:hAnsi="Times New Roman"/>
                <w:snapToGrid/>
                <w:sz w:val="20"/>
              </w:rPr>
              <w:t>8</w:t>
            </w:r>
            <w:r w:rsidR="00DC25FD">
              <w:rPr>
                <w:rFonts w:ascii="Times New Roman" w:hAnsi="Times New Roman"/>
                <w:snapToGrid/>
                <w:sz w:val="20"/>
              </w:rPr>
              <w:t>6.</w:t>
            </w:r>
            <w:r w:rsidR="00FF0840">
              <w:rPr>
                <w:rFonts w:ascii="Times New Roman" w:hAnsi="Times New Roman"/>
                <w:snapToGrid/>
                <w:sz w:val="20"/>
              </w:rPr>
              <w:t>26</w:t>
            </w:r>
          </w:p>
        </w:tc>
      </w:tr>
      <w:tr w:rsidRPr="003B1D87" w:rsidR="00266B2F" w:rsidTr="00583EA8" w14:paraId="2CE60D4D" w14:textId="77777777">
        <w:trPr>
          <w:trHeight w:val="315"/>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3B1D87" w:rsidR="00266B2F" w:rsidP="00457887" w:rsidRDefault="00266B2F" w14:paraId="457C27A7" w14:textId="77777777">
            <w:pPr>
              <w:keepNext/>
              <w:keepLines/>
              <w:jc w:val="center"/>
              <w:rPr>
                <w:rFonts w:ascii="Times New Roman" w:hAnsi="Times New Roman"/>
                <w:b/>
                <w:bCs/>
                <w:snapToGrid/>
                <w:sz w:val="20"/>
              </w:rPr>
            </w:pPr>
            <w:r w:rsidRPr="003B1D87">
              <w:rPr>
                <w:rFonts w:ascii="Times New Roman" w:hAnsi="Times New Roman"/>
                <w:b/>
                <w:bCs/>
                <w:snapToGrid/>
                <w:sz w:val="20"/>
              </w:rPr>
              <w:t>Total</w:t>
            </w:r>
          </w:p>
        </w:tc>
        <w:tc>
          <w:tcPr>
            <w:tcW w:w="1428" w:type="dxa"/>
            <w:tcBorders>
              <w:top w:val="nil"/>
              <w:left w:val="nil"/>
              <w:bottom w:val="single" w:color="auto" w:sz="8" w:space="0"/>
              <w:right w:val="single" w:color="auto" w:sz="8" w:space="0"/>
            </w:tcBorders>
            <w:shd w:val="clear" w:color="000000" w:fill="000000"/>
            <w:vAlign w:val="center"/>
          </w:tcPr>
          <w:p w:rsidRPr="003B1D87" w:rsidR="00266B2F" w:rsidP="000C3635" w:rsidRDefault="00266B2F" w14:paraId="4709F9AD" w14:textId="77777777">
            <w:pPr>
              <w:keepNext/>
              <w:keepLines/>
              <w:jc w:val="right"/>
              <w:rPr>
                <w:rFonts w:ascii="Times New Roman" w:hAnsi="Times New Roman"/>
                <w:b/>
                <w:bCs/>
                <w:snapToGrid/>
                <w:sz w:val="20"/>
              </w:rPr>
            </w:pPr>
          </w:p>
        </w:tc>
        <w:tc>
          <w:tcPr>
            <w:tcW w:w="1276" w:type="dxa"/>
            <w:gridSpan w:val="2"/>
            <w:tcBorders>
              <w:top w:val="nil"/>
              <w:left w:val="nil"/>
              <w:bottom w:val="single" w:color="auto" w:sz="8" w:space="0"/>
              <w:right w:val="single" w:color="auto" w:sz="8" w:space="0"/>
            </w:tcBorders>
            <w:shd w:val="clear" w:color="auto" w:fill="auto"/>
            <w:vAlign w:val="center"/>
          </w:tcPr>
          <w:p w:rsidRPr="003B1D87" w:rsidR="00266B2F" w:rsidP="000C3635" w:rsidRDefault="00266B2F" w14:paraId="64BC2AAD" w14:textId="77777777">
            <w:pPr>
              <w:keepNext/>
              <w:keepLines/>
              <w:jc w:val="right"/>
              <w:rPr>
                <w:rFonts w:ascii="Times New Roman" w:hAnsi="Times New Roman"/>
                <w:b/>
                <w:bCs/>
                <w:snapToGrid/>
                <w:sz w:val="20"/>
              </w:rPr>
            </w:pPr>
            <w:r w:rsidRPr="003B1D87">
              <w:rPr>
                <w:rFonts w:ascii="Times New Roman" w:hAnsi="Times New Roman"/>
                <w:b/>
                <w:bCs/>
                <w:snapToGrid/>
                <w:sz w:val="20"/>
              </w:rPr>
              <w:t>1</w:t>
            </w:r>
          </w:p>
        </w:tc>
        <w:tc>
          <w:tcPr>
            <w:tcW w:w="1244" w:type="dxa"/>
            <w:tcBorders>
              <w:top w:val="nil"/>
              <w:left w:val="nil"/>
              <w:bottom w:val="single" w:color="auto" w:sz="8" w:space="0"/>
              <w:right w:val="single" w:color="auto" w:sz="8" w:space="0"/>
            </w:tcBorders>
            <w:shd w:val="clear" w:color="000000" w:fill="000000"/>
            <w:vAlign w:val="center"/>
          </w:tcPr>
          <w:p w:rsidRPr="003B1D87" w:rsidR="00266B2F" w:rsidP="000C3635" w:rsidRDefault="00266B2F" w14:paraId="21BE1DF8" w14:textId="77777777">
            <w:pPr>
              <w:keepNext/>
              <w:keepLines/>
              <w:jc w:val="right"/>
              <w:rPr>
                <w:rFonts w:ascii="Times New Roman" w:hAnsi="Times New Roman"/>
                <w:b/>
                <w:bCs/>
                <w:snapToGrid/>
                <w:sz w:val="20"/>
              </w:rPr>
            </w:pPr>
          </w:p>
        </w:tc>
        <w:tc>
          <w:tcPr>
            <w:tcW w:w="1186" w:type="dxa"/>
            <w:tcBorders>
              <w:top w:val="nil"/>
              <w:left w:val="nil"/>
              <w:bottom w:val="single" w:color="auto" w:sz="8" w:space="0"/>
              <w:right w:val="single" w:color="auto" w:sz="8" w:space="0"/>
            </w:tcBorders>
            <w:shd w:val="clear" w:color="000000" w:fill="FFFFFF"/>
            <w:vAlign w:val="center"/>
          </w:tcPr>
          <w:p w:rsidRPr="003B1D87" w:rsidR="00266B2F" w:rsidP="000C3635" w:rsidRDefault="00266B2F" w14:paraId="159074E2" w14:textId="77777777">
            <w:pPr>
              <w:keepNext/>
              <w:keepLines/>
              <w:jc w:val="right"/>
              <w:rPr>
                <w:rFonts w:ascii="Times New Roman" w:hAnsi="Times New Roman"/>
                <w:b/>
                <w:bCs/>
                <w:snapToGrid/>
                <w:sz w:val="20"/>
              </w:rPr>
            </w:pPr>
            <w:r w:rsidRPr="003B1D87">
              <w:rPr>
                <w:rFonts w:ascii="Times New Roman" w:hAnsi="Times New Roman"/>
                <w:b/>
                <w:bCs/>
                <w:snapToGrid/>
                <w:sz w:val="20"/>
              </w:rPr>
              <w:t>1</w:t>
            </w:r>
          </w:p>
        </w:tc>
        <w:tc>
          <w:tcPr>
            <w:tcW w:w="1337" w:type="dxa"/>
            <w:tcBorders>
              <w:top w:val="nil"/>
              <w:left w:val="nil"/>
              <w:bottom w:val="single" w:color="auto" w:sz="8" w:space="0"/>
              <w:right w:val="single" w:color="auto" w:sz="8" w:space="0"/>
            </w:tcBorders>
            <w:shd w:val="clear" w:color="000000" w:fill="000000"/>
            <w:vAlign w:val="center"/>
          </w:tcPr>
          <w:p w:rsidRPr="003B1D87" w:rsidR="00266B2F" w:rsidP="000C3635" w:rsidRDefault="00266B2F" w14:paraId="61E0C802" w14:textId="77777777">
            <w:pPr>
              <w:keepNext/>
              <w:keepLines/>
              <w:jc w:val="right"/>
              <w:rPr>
                <w:rFonts w:ascii="Times New Roman" w:hAnsi="Times New Roman"/>
                <w:b/>
                <w:bCs/>
                <w:snapToGrid/>
                <w:sz w:val="20"/>
              </w:rPr>
            </w:pPr>
          </w:p>
        </w:tc>
        <w:tc>
          <w:tcPr>
            <w:tcW w:w="1414" w:type="dxa"/>
            <w:tcBorders>
              <w:top w:val="nil"/>
              <w:left w:val="nil"/>
              <w:bottom w:val="single" w:color="auto" w:sz="8" w:space="0"/>
              <w:right w:val="single" w:color="auto" w:sz="8" w:space="0"/>
            </w:tcBorders>
            <w:shd w:val="clear" w:color="000000" w:fill="FFFFFF"/>
            <w:vAlign w:val="center"/>
          </w:tcPr>
          <w:p w:rsidRPr="003B1D87" w:rsidR="00266B2F" w:rsidP="000C3635" w:rsidRDefault="007C7663" w14:paraId="0765E0A1" w14:textId="77777777">
            <w:pPr>
              <w:keepNext/>
              <w:keepLines/>
              <w:jc w:val="right"/>
              <w:rPr>
                <w:rFonts w:ascii="Times New Roman" w:hAnsi="Times New Roman"/>
                <w:b/>
                <w:bCs/>
                <w:snapToGrid/>
                <w:sz w:val="20"/>
              </w:rPr>
            </w:pPr>
            <w:r w:rsidRPr="003B1D87">
              <w:rPr>
                <w:rFonts w:ascii="Times New Roman" w:hAnsi="Times New Roman"/>
                <w:b/>
                <w:bCs/>
                <w:snapToGrid/>
                <w:sz w:val="20"/>
              </w:rPr>
              <w:t>1</w:t>
            </w:r>
            <w:r>
              <w:rPr>
                <w:rFonts w:ascii="Times New Roman" w:hAnsi="Times New Roman"/>
                <w:b/>
                <w:bCs/>
                <w:snapToGrid/>
                <w:sz w:val="20"/>
              </w:rPr>
              <w:t xml:space="preserve"> (rounded) </w:t>
            </w:r>
          </w:p>
        </w:tc>
        <w:tc>
          <w:tcPr>
            <w:tcW w:w="911" w:type="dxa"/>
            <w:tcBorders>
              <w:top w:val="nil"/>
              <w:left w:val="nil"/>
              <w:bottom w:val="single" w:color="auto" w:sz="8" w:space="0"/>
              <w:right w:val="single" w:color="auto" w:sz="8" w:space="0"/>
            </w:tcBorders>
            <w:shd w:val="clear" w:color="000000" w:fill="000000"/>
            <w:vAlign w:val="center"/>
          </w:tcPr>
          <w:p w:rsidRPr="003B1D87" w:rsidR="00266B2F" w:rsidP="000C3635" w:rsidRDefault="00266B2F" w14:paraId="6A67232E" w14:textId="77777777">
            <w:pPr>
              <w:keepNext/>
              <w:keepLines/>
              <w:jc w:val="right"/>
              <w:rPr>
                <w:rFonts w:ascii="Times New Roman" w:hAnsi="Times New Roman"/>
                <w:b/>
                <w:bCs/>
                <w:snapToGrid/>
                <w:sz w:val="20"/>
              </w:rPr>
            </w:pPr>
          </w:p>
        </w:tc>
        <w:tc>
          <w:tcPr>
            <w:tcW w:w="1336" w:type="dxa"/>
            <w:tcBorders>
              <w:top w:val="nil"/>
              <w:left w:val="nil"/>
              <w:bottom w:val="single" w:color="auto" w:sz="8" w:space="0"/>
              <w:right w:val="single" w:color="auto" w:sz="8" w:space="0"/>
            </w:tcBorders>
            <w:shd w:val="clear" w:color="000000" w:fill="FFFFFF"/>
            <w:vAlign w:val="center"/>
          </w:tcPr>
          <w:p w:rsidRPr="003B1D87" w:rsidR="00266B2F" w:rsidP="000C3635" w:rsidRDefault="007C7663" w14:paraId="11BD7960" w14:textId="77777777">
            <w:pPr>
              <w:keepNext/>
              <w:keepLines/>
              <w:jc w:val="right"/>
              <w:rPr>
                <w:rFonts w:ascii="Times New Roman" w:hAnsi="Times New Roman"/>
                <w:b/>
                <w:bCs/>
                <w:snapToGrid/>
                <w:sz w:val="20"/>
              </w:rPr>
            </w:pPr>
            <w:r w:rsidRPr="003B1D87">
              <w:rPr>
                <w:rFonts w:ascii="Times New Roman" w:hAnsi="Times New Roman"/>
                <w:b/>
                <w:bCs/>
                <w:snapToGrid/>
                <w:sz w:val="20"/>
              </w:rPr>
              <w:t>$</w:t>
            </w:r>
            <w:r w:rsidR="00D27E47">
              <w:rPr>
                <w:rFonts w:ascii="Times New Roman" w:hAnsi="Times New Roman"/>
                <w:b/>
                <w:bCs/>
                <w:snapToGrid/>
                <w:sz w:val="20"/>
              </w:rPr>
              <w:t>86</w:t>
            </w:r>
            <w:r>
              <w:rPr>
                <w:rFonts w:ascii="Times New Roman" w:hAnsi="Times New Roman"/>
                <w:b/>
                <w:bCs/>
                <w:snapToGrid/>
                <w:sz w:val="20"/>
              </w:rPr>
              <w:t xml:space="preserve"> (rounded) </w:t>
            </w:r>
          </w:p>
        </w:tc>
      </w:tr>
    </w:tbl>
    <w:p w:rsidRPr="003B1D87" w:rsidR="00E56742" w:rsidP="00D66C1D" w:rsidRDefault="00E56742" w14:paraId="10990A02" w14:textId="77777777">
      <w:pPr>
        <w:tabs>
          <w:tab w:val="left" w:pos="-1440"/>
        </w:tabs>
        <w:spacing w:line="264" w:lineRule="exact"/>
        <w:ind w:left="7200" w:hanging="6480"/>
        <w:rPr>
          <w:rFonts w:ascii="Times New Roman" w:hAnsi="Times New Roman"/>
          <w:szCs w:val="24"/>
        </w:rPr>
      </w:pPr>
    </w:p>
    <w:p w:rsidRPr="003B1D87" w:rsidR="00AC05A7" w:rsidRDefault="00AC05A7" w14:paraId="5A21A9B2" w14:textId="77777777">
      <w:pPr>
        <w:spacing w:line="264" w:lineRule="exact"/>
        <w:rPr>
          <w:rFonts w:ascii="Times New Roman" w:hAnsi="Times New Roman"/>
          <w:b/>
          <w:szCs w:val="24"/>
        </w:rPr>
      </w:pPr>
      <w:r w:rsidRPr="003B1D87">
        <w:rPr>
          <w:rFonts w:ascii="Times New Roman" w:hAnsi="Times New Roman"/>
          <w:b/>
          <w:szCs w:val="24"/>
        </w:rPr>
        <w:t>13.  Provide an estimate of the total annual cost burden to respondents or record</w:t>
      </w:r>
      <w:r w:rsidRPr="003B1D87" w:rsidR="006665E5">
        <w:rPr>
          <w:rFonts w:ascii="Times New Roman" w:hAnsi="Times New Roman"/>
          <w:b/>
          <w:szCs w:val="24"/>
        </w:rPr>
        <w:t xml:space="preserve"> </w:t>
      </w:r>
      <w:r w:rsidRPr="003B1D87">
        <w:rPr>
          <w:rFonts w:ascii="Times New Roman" w:hAnsi="Times New Roman"/>
          <w:b/>
          <w:szCs w:val="24"/>
        </w:rPr>
        <w:t xml:space="preserve">keepers resulting from the collection of information.  (Do not include the cost of any hour burden </w:t>
      </w:r>
      <w:r w:rsidRPr="003B1D87" w:rsidR="006665E5">
        <w:rPr>
          <w:rFonts w:ascii="Times New Roman" w:hAnsi="Times New Roman"/>
          <w:b/>
          <w:szCs w:val="24"/>
        </w:rPr>
        <w:t>already reflected on the burden worksheet</w:t>
      </w:r>
      <w:r w:rsidRPr="003B1D87">
        <w:rPr>
          <w:rFonts w:ascii="Times New Roman" w:hAnsi="Times New Roman"/>
          <w:b/>
          <w:szCs w:val="24"/>
        </w:rPr>
        <w:t>.)</w:t>
      </w:r>
    </w:p>
    <w:p w:rsidRPr="003B1D87" w:rsidR="00AC05A7" w:rsidRDefault="00AC05A7" w14:paraId="5877E9A1" w14:textId="77777777">
      <w:pPr>
        <w:spacing w:line="264" w:lineRule="exact"/>
        <w:rPr>
          <w:rFonts w:ascii="Times New Roman" w:hAnsi="Times New Roman"/>
          <w:b/>
          <w:szCs w:val="24"/>
        </w:rPr>
      </w:pPr>
    </w:p>
    <w:p w:rsidRPr="003B1D87" w:rsidR="00AC05A7" w:rsidRDefault="00EF575E" w14:paraId="0B4AA8C6" w14:textId="77777777">
      <w:pPr>
        <w:tabs>
          <w:tab w:val="left" w:pos="-1440"/>
        </w:tabs>
        <w:spacing w:line="264" w:lineRule="exact"/>
        <w:ind w:left="1440" w:hanging="720"/>
        <w:rPr>
          <w:rFonts w:ascii="Times New Roman" w:hAnsi="Times New Roman"/>
          <w:b/>
          <w:szCs w:val="24"/>
        </w:rPr>
      </w:pPr>
      <w:r w:rsidRPr="003B1D87">
        <w:rPr>
          <w:rFonts w:ascii="Times New Roman" w:hAnsi="Times New Roman"/>
          <w:b/>
          <w:szCs w:val="24"/>
        </w:rPr>
        <w:t>a.</w:t>
      </w:r>
      <w:r w:rsidRPr="003B1D87" w:rsidR="00AC05A7">
        <w:rPr>
          <w:rFonts w:ascii="Times New Roman" w:hAnsi="Times New Roman"/>
          <w:b/>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B1D87" w:rsidR="00AC05A7" w:rsidRDefault="00AC05A7" w14:paraId="4A395AE4" w14:textId="77777777">
      <w:pPr>
        <w:spacing w:line="264" w:lineRule="exact"/>
        <w:rPr>
          <w:rFonts w:ascii="Times New Roman" w:hAnsi="Times New Roman"/>
          <w:b/>
          <w:szCs w:val="24"/>
        </w:rPr>
      </w:pPr>
    </w:p>
    <w:p w:rsidRPr="003B1D87" w:rsidR="00AC05A7" w:rsidRDefault="00EF575E" w14:paraId="1560C80E" w14:textId="77777777">
      <w:pPr>
        <w:pStyle w:val="BodyTextIndent"/>
        <w:rPr>
          <w:rFonts w:ascii="Times New Roman" w:hAnsi="Times New Roman"/>
          <w:sz w:val="24"/>
          <w:szCs w:val="24"/>
        </w:rPr>
      </w:pPr>
      <w:r w:rsidRPr="003B1D87">
        <w:rPr>
          <w:rFonts w:ascii="Times New Roman" w:hAnsi="Times New Roman"/>
          <w:sz w:val="24"/>
          <w:szCs w:val="24"/>
        </w:rPr>
        <w:t>b.</w:t>
      </w:r>
      <w:r w:rsidRPr="003B1D87" w:rsidR="00AC05A7">
        <w:rPr>
          <w:rFonts w:ascii="Times New Roman" w:hAnsi="Times New Roman"/>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B1D87" w:rsidR="00AC05A7" w:rsidRDefault="00AC05A7" w14:paraId="3CE771CA" w14:textId="77777777">
      <w:pPr>
        <w:spacing w:line="264" w:lineRule="exact"/>
        <w:rPr>
          <w:rFonts w:ascii="Times New Roman" w:hAnsi="Times New Roman"/>
          <w:b/>
          <w:szCs w:val="24"/>
        </w:rPr>
      </w:pPr>
    </w:p>
    <w:p w:rsidRPr="003B1D87" w:rsidR="00AC05A7" w:rsidRDefault="00EF575E" w14:paraId="16052EC6" w14:textId="77777777">
      <w:pPr>
        <w:tabs>
          <w:tab w:val="left" w:pos="-1440"/>
        </w:tabs>
        <w:spacing w:line="264" w:lineRule="exact"/>
        <w:ind w:left="1440" w:hanging="720"/>
        <w:rPr>
          <w:rFonts w:ascii="Times New Roman" w:hAnsi="Times New Roman"/>
          <w:szCs w:val="24"/>
        </w:rPr>
      </w:pPr>
      <w:r w:rsidRPr="003B1D87">
        <w:rPr>
          <w:rFonts w:ascii="Times New Roman" w:hAnsi="Times New Roman"/>
          <w:b/>
          <w:szCs w:val="24"/>
        </w:rPr>
        <w:t>c.</w:t>
      </w:r>
      <w:r w:rsidRPr="003B1D87" w:rsidR="00AC05A7">
        <w:rPr>
          <w:rFonts w:ascii="Times New Roman" w:hAnsi="Times New Roman"/>
          <w:b/>
          <w:szCs w:val="24"/>
        </w:rPr>
        <w:tab/>
        <w:t xml:space="preserve">Generally, estimates should not include purchases of equipment or </w:t>
      </w:r>
      <w:r w:rsidRPr="003B1D87" w:rsidR="00AC05A7">
        <w:rPr>
          <w:rFonts w:ascii="Times New Roman" w:hAnsi="Times New Roman"/>
          <w:b/>
          <w:szCs w:val="24"/>
        </w:rPr>
        <w:lastRenderedPageBreak/>
        <w:t>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B1D87" w:rsidR="00AC05A7" w:rsidRDefault="00AC05A7" w14:paraId="5FE013FB" w14:textId="77777777">
      <w:pPr>
        <w:spacing w:line="264" w:lineRule="exact"/>
        <w:rPr>
          <w:rFonts w:ascii="Times New Roman" w:hAnsi="Times New Roman"/>
          <w:szCs w:val="24"/>
        </w:rPr>
      </w:pPr>
    </w:p>
    <w:p w:rsidRPr="003B1D87" w:rsidR="00AC05A7" w:rsidRDefault="00C5525E" w14:paraId="326B6AE9" w14:textId="77777777">
      <w:pPr>
        <w:spacing w:line="264" w:lineRule="exact"/>
        <w:rPr>
          <w:rFonts w:ascii="Times New Roman" w:hAnsi="Times New Roman"/>
          <w:szCs w:val="24"/>
        </w:rPr>
      </w:pPr>
      <w:r w:rsidRPr="003B1D87">
        <w:rPr>
          <w:rFonts w:ascii="Times New Roman" w:hAnsi="Times New Roman"/>
          <w:szCs w:val="24"/>
        </w:rPr>
        <w:t xml:space="preserve">Respondents have typically used certified mail to submit the information.  MSHA estimates the cost </w:t>
      </w:r>
      <w:r w:rsidRPr="003B1D87" w:rsidR="002723FB">
        <w:rPr>
          <w:rFonts w:ascii="Times New Roman" w:hAnsi="Times New Roman"/>
          <w:szCs w:val="24"/>
        </w:rPr>
        <w:t xml:space="preserve">for mailing to be </w:t>
      </w:r>
      <w:r w:rsidRPr="003B1D87">
        <w:rPr>
          <w:rFonts w:ascii="Times New Roman" w:hAnsi="Times New Roman"/>
          <w:szCs w:val="24"/>
        </w:rPr>
        <w:t>$6.</w:t>
      </w:r>
      <w:r w:rsidR="007C7663">
        <w:rPr>
          <w:rFonts w:ascii="Times New Roman" w:hAnsi="Times New Roman"/>
          <w:szCs w:val="24"/>
        </w:rPr>
        <w:t>00</w:t>
      </w:r>
      <w:r w:rsidR="005B0D0E">
        <w:rPr>
          <w:rFonts w:ascii="Times New Roman" w:hAnsi="Times New Roman"/>
          <w:szCs w:val="24"/>
        </w:rPr>
        <w:t>.</w:t>
      </w:r>
    </w:p>
    <w:p w:rsidRPr="003B1D87" w:rsidR="00026F9F" w:rsidP="00026F9F" w:rsidRDefault="00026F9F" w14:paraId="5DF1479B" w14:textId="77777777">
      <w:pPr>
        <w:spacing w:line="264" w:lineRule="exact"/>
        <w:rPr>
          <w:rFonts w:ascii="Times New Roman" w:hAnsi="Times New Roman"/>
          <w:szCs w:val="24"/>
        </w:rPr>
      </w:pPr>
    </w:p>
    <w:p w:rsidRPr="003B1D87" w:rsidR="00026F9F" w:rsidP="00026F9F" w:rsidRDefault="00026F9F" w14:paraId="0C54F2C8" w14:textId="77777777">
      <w:pPr>
        <w:spacing w:line="264" w:lineRule="exact"/>
        <w:rPr>
          <w:rFonts w:ascii="Times New Roman" w:hAnsi="Times New Roman"/>
          <w:szCs w:val="24"/>
        </w:rPr>
      </w:pPr>
      <w:r w:rsidRPr="003B1D87">
        <w:rPr>
          <w:rFonts w:ascii="Times New Roman" w:hAnsi="Times New Roman"/>
          <w:szCs w:val="24"/>
        </w:rPr>
        <w:tab/>
        <w:t>1 notice x $6</w:t>
      </w:r>
      <w:r w:rsidR="007C7663">
        <w:rPr>
          <w:rFonts w:ascii="Times New Roman" w:hAnsi="Times New Roman"/>
          <w:szCs w:val="24"/>
        </w:rPr>
        <w:t>.00</w:t>
      </w:r>
      <w:r w:rsidRPr="003B1D87">
        <w:rPr>
          <w:rFonts w:ascii="Times New Roman" w:hAnsi="Times New Roman"/>
          <w:szCs w:val="24"/>
        </w:rPr>
        <w:t xml:space="preserve"> mailing cost per notice</w:t>
      </w:r>
      <w:r w:rsidRPr="003B1D87">
        <w:rPr>
          <w:rFonts w:ascii="Times New Roman" w:hAnsi="Times New Roman"/>
          <w:szCs w:val="24"/>
        </w:rPr>
        <w:tab/>
      </w:r>
      <w:r w:rsidRPr="003B1D87">
        <w:rPr>
          <w:rFonts w:ascii="Times New Roman" w:hAnsi="Times New Roman"/>
          <w:szCs w:val="24"/>
        </w:rPr>
        <w:tab/>
        <w:t>=</w:t>
      </w:r>
      <w:r w:rsidRPr="003B1D87">
        <w:rPr>
          <w:rFonts w:ascii="Times New Roman" w:hAnsi="Times New Roman"/>
          <w:szCs w:val="24"/>
        </w:rPr>
        <w:tab/>
        <w:t>$6</w:t>
      </w:r>
      <w:r w:rsidR="007C7663">
        <w:rPr>
          <w:rFonts w:ascii="Times New Roman" w:hAnsi="Times New Roman"/>
          <w:szCs w:val="24"/>
        </w:rPr>
        <w:t xml:space="preserve"> (rounded)</w:t>
      </w:r>
    </w:p>
    <w:p w:rsidRPr="003B1D87" w:rsidR="00026F9F" w:rsidRDefault="00026F9F" w14:paraId="31F2A498" w14:textId="77777777">
      <w:pPr>
        <w:spacing w:line="264" w:lineRule="exact"/>
        <w:rPr>
          <w:rFonts w:ascii="Times New Roman" w:hAnsi="Times New Roman"/>
          <w:szCs w:val="24"/>
        </w:rPr>
      </w:pPr>
    </w:p>
    <w:p w:rsidRPr="003B1D87" w:rsidR="00AC05A7" w:rsidRDefault="00AC05A7" w14:paraId="44A12F10" w14:textId="77777777">
      <w:pPr>
        <w:spacing w:line="264" w:lineRule="exact"/>
        <w:rPr>
          <w:rFonts w:ascii="Times New Roman" w:hAnsi="Times New Roman"/>
          <w:szCs w:val="24"/>
        </w:rPr>
      </w:pPr>
    </w:p>
    <w:p w:rsidRPr="003B1D87" w:rsidR="00AC05A7" w:rsidRDefault="00AC05A7" w14:paraId="76975C77" w14:textId="77777777">
      <w:pPr>
        <w:pStyle w:val="BodyText"/>
        <w:rPr>
          <w:rFonts w:ascii="Times New Roman" w:hAnsi="Times New Roman"/>
          <w:sz w:val="24"/>
          <w:szCs w:val="24"/>
        </w:rPr>
      </w:pPr>
      <w:r w:rsidRPr="003B1D87">
        <w:rPr>
          <w:rFonts w:ascii="Times New Roman" w:hAnsi="Times New Roman"/>
          <w:sz w:val="24"/>
          <w:szCs w:val="24"/>
        </w:rPr>
        <w:t>14.</w:t>
      </w:r>
      <w:r w:rsidRPr="003B1D87">
        <w:rPr>
          <w:rFonts w:ascii="Times New Roman" w:hAnsi="Times New Roman"/>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B1D87" w:rsidR="00AC05A7" w:rsidRDefault="00AC05A7" w14:paraId="27C33166" w14:textId="77777777">
      <w:pPr>
        <w:spacing w:line="264" w:lineRule="exact"/>
        <w:rPr>
          <w:rFonts w:ascii="Times New Roman" w:hAnsi="Times New Roman"/>
          <w:szCs w:val="24"/>
        </w:rPr>
      </w:pPr>
    </w:p>
    <w:p w:rsidRPr="003B1D87" w:rsidR="00116297" w:rsidP="00116297" w:rsidRDefault="00AC05A7" w14:paraId="064AECC0" w14:textId="77777777">
      <w:pPr>
        <w:pStyle w:val="Default"/>
        <w:rPr>
          <w:rFonts w:ascii="Times New Roman" w:hAnsi="Times New Roman" w:cs="Times New Roman"/>
          <w:color w:val="auto"/>
        </w:rPr>
      </w:pPr>
      <w:r w:rsidRPr="003B1D87">
        <w:rPr>
          <w:rFonts w:ascii="Times New Roman" w:hAnsi="Times New Roman" w:cs="Times New Roman"/>
        </w:rPr>
        <w:t xml:space="preserve">MSHA estimates that it will take approximately one hour to review a notice of the proposed use of non-approved </w:t>
      </w:r>
      <w:r w:rsidRPr="003B1D87" w:rsidR="00CC1183">
        <w:rPr>
          <w:rFonts w:ascii="Times New Roman" w:hAnsi="Times New Roman" w:cs="Times New Roman"/>
        </w:rPr>
        <w:t xml:space="preserve">explosive materials </w:t>
      </w:r>
      <w:r w:rsidRPr="003B1D87" w:rsidR="00844FA5">
        <w:rPr>
          <w:rFonts w:ascii="Times New Roman" w:hAnsi="Times New Roman" w:cs="Times New Roman"/>
        </w:rPr>
        <w:t>and</w:t>
      </w:r>
      <w:r w:rsidRPr="003B1D87" w:rsidR="00CC1183">
        <w:rPr>
          <w:rFonts w:ascii="Times New Roman" w:hAnsi="Times New Roman" w:cs="Times New Roman"/>
        </w:rPr>
        <w:t xml:space="preserve"> </w:t>
      </w:r>
      <w:r w:rsidRPr="003B1D87">
        <w:rPr>
          <w:rFonts w:ascii="Times New Roman" w:hAnsi="Times New Roman" w:cs="Times New Roman"/>
        </w:rPr>
        <w:t xml:space="preserve">blasting </w:t>
      </w:r>
      <w:r w:rsidRPr="003B1D87" w:rsidR="00CC1183">
        <w:rPr>
          <w:rFonts w:ascii="Times New Roman" w:hAnsi="Times New Roman" w:cs="Times New Roman"/>
        </w:rPr>
        <w:t>units</w:t>
      </w:r>
      <w:r w:rsidRPr="003B1D87" w:rsidR="00E214BE">
        <w:rPr>
          <w:rFonts w:ascii="Times New Roman" w:hAnsi="Times New Roman" w:cs="Times New Roman"/>
          <w:color w:val="auto"/>
        </w:rPr>
        <w:t>.  The</w:t>
      </w:r>
      <w:r w:rsidRPr="003B1D87" w:rsidR="00116297">
        <w:rPr>
          <w:rFonts w:ascii="Times New Roman" w:hAnsi="Times New Roman" w:cs="Times New Roman"/>
          <w:color w:val="auto"/>
        </w:rPr>
        <w:t xml:space="preserve"> average </w:t>
      </w:r>
      <w:r w:rsidR="005B0D0E">
        <w:rPr>
          <w:rFonts w:ascii="Times New Roman" w:hAnsi="Times New Roman" w:cs="Times New Roman"/>
          <w:color w:val="auto"/>
        </w:rPr>
        <w:t>salary of an MSHA inspector, GS-</w:t>
      </w:r>
      <w:r w:rsidRPr="003B1D87" w:rsidR="00116297">
        <w:rPr>
          <w:rFonts w:ascii="Times New Roman" w:hAnsi="Times New Roman" w:cs="Times New Roman"/>
          <w:color w:val="auto"/>
        </w:rPr>
        <w:t>12 grade, is $</w:t>
      </w:r>
      <w:r w:rsidRPr="007C272A" w:rsidR="007C272A">
        <w:rPr>
          <w:rFonts w:ascii="Times New Roman" w:hAnsi="Times New Roman" w:cs="Times New Roman"/>
          <w:color w:val="auto"/>
        </w:rPr>
        <w:t>63.34</w:t>
      </w:r>
      <w:r w:rsidRPr="003B1D87" w:rsidR="00116297">
        <w:rPr>
          <w:rFonts w:ascii="Times New Roman" w:hAnsi="Times New Roman" w:cs="Times New Roman"/>
          <w:color w:val="auto"/>
        </w:rPr>
        <w:t xml:space="preserve"> per hour (including benefits)</w:t>
      </w:r>
      <w:r w:rsidRPr="003B1D87" w:rsidR="00116297">
        <w:rPr>
          <w:rStyle w:val="FootnoteReference"/>
          <w:rFonts w:ascii="Times New Roman" w:hAnsi="Times New Roman" w:cs="Times New Roman"/>
          <w:color w:val="auto"/>
          <w:vertAlign w:val="superscript"/>
        </w:rPr>
        <w:footnoteReference w:id="5"/>
      </w:r>
      <w:r w:rsidRPr="003B1D87" w:rsidR="00116297">
        <w:rPr>
          <w:rFonts w:ascii="Times New Roman" w:hAnsi="Times New Roman" w:cs="Times New Roman"/>
          <w:color w:val="auto"/>
        </w:rPr>
        <w:t>.</w:t>
      </w:r>
    </w:p>
    <w:p w:rsidRPr="003B1D87" w:rsidR="00AC05A7" w:rsidRDefault="00AC05A7" w14:paraId="77149944" w14:textId="77777777">
      <w:pPr>
        <w:spacing w:line="264" w:lineRule="exact"/>
        <w:rPr>
          <w:rFonts w:ascii="Times New Roman" w:hAnsi="Times New Roman"/>
          <w:szCs w:val="24"/>
        </w:rPr>
      </w:pPr>
    </w:p>
    <w:p w:rsidRPr="003B1D87" w:rsidR="00AC05A7" w:rsidRDefault="00AC05A7" w14:paraId="6C48AA8E" w14:textId="77777777">
      <w:pPr>
        <w:spacing w:line="264" w:lineRule="exact"/>
        <w:rPr>
          <w:rFonts w:ascii="Times New Roman" w:hAnsi="Times New Roman"/>
          <w:szCs w:val="24"/>
        </w:rPr>
      </w:pPr>
    </w:p>
    <w:p w:rsidRPr="003B1D87" w:rsidR="000D3709" w:rsidP="007E46C4" w:rsidRDefault="00136D4E" w14:paraId="3AC3F64F" w14:textId="77777777">
      <w:pPr>
        <w:spacing w:line="264" w:lineRule="exact"/>
        <w:ind w:firstLine="720"/>
        <w:rPr>
          <w:rFonts w:ascii="Times New Roman" w:hAnsi="Times New Roman"/>
        </w:rPr>
      </w:pPr>
      <w:r w:rsidRPr="003B1D87">
        <w:rPr>
          <w:rFonts w:ascii="Times New Roman" w:hAnsi="Times New Roman"/>
        </w:rPr>
        <w:t>1</w:t>
      </w:r>
      <w:r w:rsidRPr="003B1D87" w:rsidR="00AC05A7">
        <w:rPr>
          <w:rFonts w:ascii="Times New Roman" w:hAnsi="Times New Roman"/>
        </w:rPr>
        <w:t xml:space="preserve"> notic</w:t>
      </w:r>
      <w:r w:rsidRPr="003B1D87" w:rsidR="00E700D2">
        <w:rPr>
          <w:rFonts w:ascii="Times New Roman" w:hAnsi="Times New Roman"/>
        </w:rPr>
        <w:t>e</w:t>
      </w:r>
      <w:r w:rsidRPr="003B1D87" w:rsidR="00AC05A7">
        <w:rPr>
          <w:rFonts w:ascii="Times New Roman" w:hAnsi="Times New Roman"/>
        </w:rPr>
        <w:t xml:space="preserve"> x 1 hour/notice x $</w:t>
      </w:r>
      <w:r w:rsidRPr="007C272A" w:rsidR="007C272A">
        <w:rPr>
          <w:rFonts w:ascii="Times New Roman" w:hAnsi="Times New Roman"/>
        </w:rPr>
        <w:t>63.34</w:t>
      </w:r>
      <w:r w:rsidRPr="003B1D87" w:rsidR="00026F9F">
        <w:rPr>
          <w:rFonts w:ascii="Times New Roman" w:hAnsi="Times New Roman"/>
        </w:rPr>
        <w:t xml:space="preserve"> </w:t>
      </w:r>
      <w:r w:rsidRPr="003B1D87" w:rsidR="00AC05A7">
        <w:rPr>
          <w:rFonts w:ascii="Times New Roman" w:hAnsi="Times New Roman"/>
        </w:rPr>
        <w:t>per hour</w:t>
      </w:r>
      <w:r w:rsidRPr="003B1D87" w:rsidR="00026F9F">
        <w:rPr>
          <w:rFonts w:ascii="Times New Roman" w:hAnsi="Times New Roman"/>
        </w:rPr>
        <w:tab/>
      </w:r>
      <w:r w:rsidRPr="003B1D87" w:rsidR="00AC05A7">
        <w:rPr>
          <w:rFonts w:ascii="Times New Roman" w:hAnsi="Times New Roman"/>
        </w:rPr>
        <w:t xml:space="preserve">= </w:t>
      </w:r>
      <w:r w:rsidRPr="003B1D87" w:rsidR="00026F9F">
        <w:rPr>
          <w:rFonts w:ascii="Times New Roman" w:hAnsi="Times New Roman"/>
        </w:rPr>
        <w:tab/>
      </w:r>
      <w:r w:rsidRPr="003B1D87" w:rsidR="00B23293">
        <w:rPr>
          <w:rFonts w:ascii="Times New Roman" w:hAnsi="Times New Roman"/>
        </w:rPr>
        <w:t>$</w:t>
      </w:r>
      <w:r w:rsidR="007C272A">
        <w:rPr>
          <w:rFonts w:ascii="Times New Roman" w:hAnsi="Times New Roman"/>
        </w:rPr>
        <w:t xml:space="preserve">63 </w:t>
      </w:r>
      <w:r w:rsidR="007C7663">
        <w:rPr>
          <w:rFonts w:ascii="Times New Roman" w:hAnsi="Times New Roman"/>
        </w:rPr>
        <w:t>(rounded)</w:t>
      </w:r>
    </w:p>
    <w:p w:rsidRPr="003B1D87" w:rsidR="00026F9F" w:rsidP="00266B2F" w:rsidRDefault="00026F9F" w14:paraId="0ACCFDC2" w14:textId="77777777">
      <w:pPr>
        <w:spacing w:line="264" w:lineRule="exact"/>
        <w:rPr>
          <w:rFonts w:ascii="Times New Roman" w:hAnsi="Times New Roman"/>
        </w:rPr>
      </w:pPr>
    </w:p>
    <w:p w:rsidRPr="003B1D87" w:rsidR="000B53FE" w:rsidP="000B53FE" w:rsidRDefault="00AC05A7" w14:paraId="752FB2C5" w14:textId="77777777">
      <w:pPr>
        <w:spacing w:line="264" w:lineRule="exact"/>
        <w:rPr>
          <w:rFonts w:ascii="Times New Roman" w:hAnsi="Times New Roman"/>
        </w:rPr>
      </w:pPr>
      <w:r w:rsidRPr="003B1D87">
        <w:rPr>
          <w:rFonts w:ascii="Times New Roman" w:hAnsi="Times New Roman"/>
        </w:rPr>
        <w:cr/>
      </w:r>
      <w:r w:rsidRPr="003B1D87">
        <w:rPr>
          <w:rFonts w:ascii="Times New Roman" w:hAnsi="Times New Roman"/>
          <w:b/>
        </w:rPr>
        <w:t>15.</w:t>
      </w:r>
      <w:r w:rsidRPr="003B1D87">
        <w:rPr>
          <w:rFonts w:ascii="Times New Roman" w:hAnsi="Times New Roman"/>
          <w:b/>
        </w:rPr>
        <w:tab/>
        <w:t>Explain the reasons for any program changes or adjustments</w:t>
      </w:r>
      <w:r w:rsidR="005453BE">
        <w:rPr>
          <w:rFonts w:ascii="Times New Roman" w:hAnsi="Times New Roman"/>
          <w:b/>
        </w:rPr>
        <w:t>.</w:t>
      </w:r>
      <w:r w:rsidRPr="003B1D87">
        <w:rPr>
          <w:rFonts w:ascii="Times New Roman" w:hAnsi="Times New Roman"/>
        </w:rPr>
        <w:cr/>
      </w:r>
      <w:r w:rsidRPr="003B1D87">
        <w:rPr>
          <w:rFonts w:ascii="Times New Roman" w:hAnsi="Times New Roman"/>
        </w:rPr>
        <w:cr/>
      </w:r>
      <w:r w:rsidRPr="003B1D87" w:rsidR="000B53FE">
        <w:rPr>
          <w:rFonts w:ascii="Times New Roman" w:hAnsi="Times New Roman"/>
          <w:u w:val="single"/>
        </w:rPr>
        <w:t>Respondents:</w:t>
      </w:r>
      <w:r w:rsidRPr="003B1D87" w:rsidR="000B53FE">
        <w:rPr>
          <w:rFonts w:ascii="Times New Roman" w:hAnsi="Times New Roman"/>
        </w:rPr>
        <w:t xml:space="preserve">  There was no change in the number of respondents, which remained at 1.  </w:t>
      </w:r>
    </w:p>
    <w:p w:rsidRPr="003B1D87" w:rsidR="000B53FE" w:rsidP="000B53FE" w:rsidRDefault="000B53FE" w14:paraId="41EA31B8" w14:textId="77777777">
      <w:pPr>
        <w:spacing w:line="264" w:lineRule="exact"/>
        <w:rPr>
          <w:rFonts w:ascii="Times New Roman" w:hAnsi="Times New Roman"/>
        </w:rPr>
      </w:pPr>
      <w:r w:rsidRPr="003B1D87">
        <w:rPr>
          <w:rFonts w:ascii="Times New Roman" w:hAnsi="Times New Roman"/>
        </w:rPr>
        <w:t xml:space="preserve">                            </w:t>
      </w:r>
    </w:p>
    <w:p w:rsidRPr="003B1D87" w:rsidR="000B53FE" w:rsidP="000B53FE" w:rsidRDefault="000B53FE" w14:paraId="508226F3" w14:textId="77777777">
      <w:pPr>
        <w:spacing w:line="264" w:lineRule="exact"/>
        <w:rPr>
          <w:rFonts w:ascii="Times New Roman" w:hAnsi="Times New Roman"/>
        </w:rPr>
      </w:pPr>
      <w:r w:rsidRPr="003B1D87">
        <w:rPr>
          <w:rFonts w:ascii="Times New Roman" w:hAnsi="Times New Roman"/>
          <w:u w:val="single"/>
        </w:rPr>
        <w:t>Responses:</w:t>
      </w:r>
      <w:r w:rsidRPr="003B1D87">
        <w:rPr>
          <w:rFonts w:ascii="Times New Roman" w:hAnsi="Times New Roman"/>
        </w:rPr>
        <w:t xml:space="preserve">  There was no change in the number of responses, which remained at 1.</w:t>
      </w:r>
    </w:p>
    <w:p w:rsidRPr="003B1D87" w:rsidR="000B53FE" w:rsidP="000B53FE" w:rsidRDefault="000B53FE" w14:paraId="2C1D2094" w14:textId="77777777">
      <w:pPr>
        <w:spacing w:line="264" w:lineRule="exact"/>
        <w:rPr>
          <w:rFonts w:ascii="Times New Roman" w:hAnsi="Times New Roman"/>
        </w:rPr>
      </w:pPr>
    </w:p>
    <w:p w:rsidRPr="003B1D87" w:rsidR="000B53FE" w:rsidP="000B53FE" w:rsidRDefault="000B53FE" w14:paraId="7477A19C" w14:textId="77777777">
      <w:pPr>
        <w:spacing w:line="264" w:lineRule="exact"/>
        <w:rPr>
          <w:rFonts w:ascii="Times New Roman" w:hAnsi="Times New Roman"/>
        </w:rPr>
      </w:pPr>
      <w:r w:rsidRPr="003B1D87">
        <w:rPr>
          <w:rFonts w:ascii="Times New Roman" w:hAnsi="Times New Roman"/>
          <w:u w:val="single"/>
        </w:rPr>
        <w:t>Hours:</w:t>
      </w:r>
      <w:r w:rsidRPr="003B1D87">
        <w:rPr>
          <w:rFonts w:ascii="Times New Roman" w:hAnsi="Times New Roman"/>
        </w:rPr>
        <w:t xml:space="preserve">  There was no change in the number of hours, which remained at 1.  </w:t>
      </w:r>
    </w:p>
    <w:p w:rsidRPr="003B1D87" w:rsidR="000B53FE" w:rsidP="000B53FE" w:rsidRDefault="000B53FE" w14:paraId="2C7FC154" w14:textId="77777777">
      <w:pPr>
        <w:spacing w:line="264" w:lineRule="exact"/>
        <w:rPr>
          <w:rFonts w:ascii="Times New Roman" w:hAnsi="Times New Roman"/>
        </w:rPr>
      </w:pPr>
    </w:p>
    <w:p w:rsidRPr="003B1D87" w:rsidR="000B53FE" w:rsidP="00873231" w:rsidRDefault="000B53FE" w14:paraId="3C287D78" w14:textId="77777777">
      <w:pPr>
        <w:spacing w:line="264" w:lineRule="exact"/>
        <w:rPr>
          <w:rFonts w:ascii="Times New Roman" w:hAnsi="Times New Roman"/>
        </w:rPr>
      </w:pPr>
      <w:r w:rsidRPr="003B1D87">
        <w:rPr>
          <w:rFonts w:ascii="Times New Roman" w:hAnsi="Times New Roman"/>
          <w:u w:val="single"/>
        </w:rPr>
        <w:t>Costs:</w:t>
      </w:r>
      <w:r w:rsidRPr="003B1D87">
        <w:rPr>
          <w:rFonts w:ascii="Times New Roman" w:hAnsi="Times New Roman"/>
        </w:rPr>
        <w:t xml:space="preserve">  There was no change in the estimated cost, which remained at </w:t>
      </w:r>
      <w:r w:rsidRPr="003B1D87" w:rsidR="005D5E29">
        <w:rPr>
          <w:rFonts w:ascii="Times New Roman" w:hAnsi="Times New Roman"/>
        </w:rPr>
        <w:t>$6</w:t>
      </w:r>
      <w:r w:rsidRPr="003B1D87">
        <w:rPr>
          <w:rFonts w:ascii="Times New Roman" w:hAnsi="Times New Roman"/>
        </w:rPr>
        <w:t xml:space="preserve">. </w:t>
      </w:r>
    </w:p>
    <w:p w:rsidRPr="003B1D87" w:rsidR="000B53FE" w:rsidP="00873231" w:rsidRDefault="000B53FE" w14:paraId="78624925" w14:textId="77777777">
      <w:pPr>
        <w:spacing w:line="264" w:lineRule="exact"/>
        <w:rPr>
          <w:rFonts w:ascii="Times New Roman" w:hAnsi="Times New Roman"/>
        </w:rPr>
      </w:pPr>
    </w:p>
    <w:p w:rsidRPr="003B1D87" w:rsidR="006665E5" w:rsidP="00873231" w:rsidRDefault="00AC05A7" w14:paraId="6D9D0780" w14:textId="77777777">
      <w:pPr>
        <w:spacing w:line="264" w:lineRule="exact"/>
        <w:rPr>
          <w:rFonts w:ascii="Times New Roman" w:hAnsi="Times New Roman"/>
          <w:b/>
        </w:rPr>
      </w:pPr>
      <w:r w:rsidRPr="003B1D87">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B1D87">
        <w:rPr>
          <w:rFonts w:ascii="Times New Roman" w:hAnsi="Times New Roman"/>
        </w:rPr>
        <w:cr/>
      </w:r>
      <w:r w:rsidRPr="003B1D87">
        <w:rPr>
          <w:rFonts w:ascii="Times New Roman" w:hAnsi="Times New Roman"/>
        </w:rPr>
        <w:cr/>
        <w:t>The results from the information gathered from this collection will not be published.</w:t>
      </w:r>
      <w:r w:rsidRPr="003B1D87">
        <w:rPr>
          <w:rFonts w:ascii="Times New Roman" w:hAnsi="Times New Roman"/>
        </w:rPr>
        <w:cr/>
      </w:r>
      <w:r w:rsidRPr="003B1D87">
        <w:rPr>
          <w:rFonts w:ascii="Times New Roman" w:hAnsi="Times New Roman"/>
        </w:rPr>
        <w:cr/>
      </w:r>
      <w:r w:rsidRPr="003B1D87">
        <w:rPr>
          <w:rFonts w:ascii="Times New Roman" w:hAnsi="Times New Roman"/>
          <w:b/>
        </w:rPr>
        <w:t>17.  If seeking approval to not display the expiration date for OMB approval of the information collection, explain the reasons that display would be inappropriate.</w:t>
      </w:r>
      <w:r w:rsidRPr="003B1D87">
        <w:rPr>
          <w:rFonts w:ascii="Times New Roman" w:hAnsi="Times New Roman"/>
          <w:b/>
        </w:rPr>
        <w:cr/>
      </w:r>
      <w:r w:rsidRPr="003B1D87">
        <w:rPr>
          <w:rFonts w:ascii="Times New Roman" w:hAnsi="Times New Roman"/>
        </w:rPr>
        <w:cr/>
      </w:r>
      <w:r w:rsidRPr="003B1D87" w:rsidR="006665E5">
        <w:rPr>
          <w:rFonts w:ascii="Times New Roman" w:hAnsi="Times New Roman"/>
        </w:rPr>
        <w:t>MSHA associates</w:t>
      </w:r>
      <w:r w:rsidRPr="003B1D87">
        <w:rPr>
          <w:rFonts w:ascii="Times New Roman" w:hAnsi="Times New Roman"/>
        </w:rPr>
        <w:t xml:space="preserve"> no forms with this collection.</w:t>
      </w:r>
      <w:r w:rsidRPr="003B1D87">
        <w:rPr>
          <w:rFonts w:ascii="Times New Roman" w:hAnsi="Times New Roman"/>
        </w:rPr>
        <w:cr/>
      </w:r>
      <w:r w:rsidRPr="003B1D87">
        <w:rPr>
          <w:rFonts w:ascii="Times New Roman" w:hAnsi="Times New Roman"/>
        </w:rPr>
        <w:cr/>
      </w:r>
      <w:r w:rsidRPr="003B1D87">
        <w:rPr>
          <w:rFonts w:ascii="Times New Roman" w:hAnsi="Times New Roman"/>
          <w:b/>
        </w:rPr>
        <w:t xml:space="preserve">18.  Explain each exception to the </w:t>
      </w:r>
      <w:r w:rsidRPr="003B1D87" w:rsidR="006665E5">
        <w:rPr>
          <w:rFonts w:ascii="Times New Roman" w:hAnsi="Times New Roman"/>
          <w:b/>
        </w:rPr>
        <w:t xml:space="preserve">topics of the </w:t>
      </w:r>
      <w:r w:rsidRPr="003B1D87">
        <w:rPr>
          <w:rFonts w:ascii="Times New Roman" w:hAnsi="Times New Roman"/>
          <w:b/>
        </w:rPr>
        <w:t>certification statement</w:t>
      </w:r>
      <w:r w:rsidR="005453BE">
        <w:rPr>
          <w:rFonts w:ascii="Times New Roman" w:hAnsi="Times New Roman"/>
          <w:b/>
        </w:rPr>
        <w:t>.</w:t>
      </w:r>
      <w:r w:rsidRPr="003B1D87">
        <w:rPr>
          <w:rFonts w:ascii="Times New Roman" w:hAnsi="Times New Roman"/>
          <w:b/>
        </w:rPr>
        <w:t xml:space="preserve"> </w:t>
      </w:r>
    </w:p>
    <w:p w:rsidRPr="003B1D87" w:rsidR="007E46C4" w:rsidP="00873231" w:rsidRDefault="006665E5" w14:paraId="3C35AB77" w14:textId="77777777">
      <w:pPr>
        <w:spacing w:line="264" w:lineRule="exact"/>
        <w:rPr>
          <w:rFonts w:ascii="Times New Roman" w:hAnsi="Times New Roman"/>
        </w:rPr>
      </w:pPr>
      <w:r w:rsidRPr="003B1D87">
        <w:rPr>
          <w:rFonts w:ascii="Times New Roman" w:hAnsi="Times New Roman"/>
        </w:rPr>
        <w:t xml:space="preserve"> </w:t>
      </w:r>
      <w:r w:rsidRPr="003B1D87" w:rsidR="00AC05A7">
        <w:rPr>
          <w:rFonts w:ascii="Times New Roman" w:hAnsi="Times New Roman"/>
        </w:rPr>
        <w:cr/>
        <w:t>There are no certification exceptions identified with this information collection.</w:t>
      </w:r>
      <w:r w:rsidRPr="003B1D87" w:rsidR="00AC05A7">
        <w:rPr>
          <w:rFonts w:ascii="Times New Roman" w:hAnsi="Times New Roman"/>
        </w:rPr>
        <w:cr/>
      </w:r>
    </w:p>
    <w:p w:rsidR="001F08ED" w:rsidP="00873231" w:rsidRDefault="001F08ED" w14:paraId="71FFD8B5" w14:textId="77777777">
      <w:pPr>
        <w:spacing w:line="264" w:lineRule="exact"/>
        <w:rPr>
          <w:rFonts w:ascii="Times New Roman" w:hAnsi="Times New Roman"/>
          <w:b/>
        </w:rPr>
      </w:pPr>
    </w:p>
    <w:p w:rsidRPr="003B1D87" w:rsidR="004D2938" w:rsidP="00873231" w:rsidRDefault="007E46C4" w14:paraId="7F2987D8" w14:textId="77777777">
      <w:pPr>
        <w:spacing w:line="264" w:lineRule="exact"/>
        <w:rPr>
          <w:rFonts w:ascii="Times New Roman" w:hAnsi="Times New Roman"/>
          <w:b/>
        </w:rPr>
      </w:pPr>
      <w:r w:rsidRPr="003B1D87">
        <w:rPr>
          <w:rFonts w:ascii="Times New Roman" w:hAnsi="Times New Roman"/>
          <w:b/>
        </w:rPr>
        <w:t>B. Collections of Information Employing Statistical Methods</w:t>
      </w:r>
    </w:p>
    <w:p w:rsidRPr="003B1D87" w:rsidR="006B49E8" w:rsidP="00F34497" w:rsidRDefault="006A3473" w14:paraId="774D5F7A" w14:textId="77777777">
      <w:pPr>
        <w:spacing w:line="264" w:lineRule="exact"/>
        <w:rPr>
          <w:rFonts w:ascii="Times New Roman" w:hAnsi="Times New Roman"/>
          <w:szCs w:val="24"/>
        </w:rPr>
      </w:pPr>
      <w:r w:rsidRPr="003B1D87">
        <w:rPr>
          <w:rFonts w:ascii="Times New Roman" w:hAnsi="Times New Roman"/>
        </w:rPr>
        <w:cr/>
      </w:r>
      <w:r w:rsidRPr="003B1D87" w:rsidR="00DE3035">
        <w:rPr>
          <w:rFonts w:ascii="Times New Roman" w:hAnsi="Times New Roman"/>
          <w:szCs w:val="24"/>
        </w:rPr>
        <w:t>This information collection employs no statistical methods.</w:t>
      </w:r>
    </w:p>
    <w:sectPr w:rsidRPr="003B1D87" w:rsidR="006B49E8" w:rsidSect="008A11E4">
      <w:headerReference w:type="default" r:id="rId11"/>
      <w:footerReference w:type="default" r:id="rId12"/>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8C03" w14:textId="77777777" w:rsidR="00D6633C" w:rsidRDefault="00D6633C">
      <w:r>
        <w:separator/>
      </w:r>
    </w:p>
  </w:endnote>
  <w:endnote w:type="continuationSeparator" w:id="0">
    <w:p w14:paraId="7B964E64" w14:textId="77777777" w:rsidR="00D6633C" w:rsidRDefault="00D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BD30" w14:textId="77777777" w:rsidR="00C5525E" w:rsidRDefault="00C5525E">
    <w:pPr>
      <w:spacing w:line="240" w:lineRule="exact"/>
    </w:pPr>
  </w:p>
  <w:p w14:paraId="7B78957A" w14:textId="64D5B91E" w:rsidR="00C5525E" w:rsidRDefault="00C5525E" w:rsidP="00B84E0F">
    <w:pPr>
      <w:tabs>
        <w:tab w:val="left" w:pos="495"/>
        <w:tab w:val="center" w:pos="4320"/>
      </w:tabs>
      <w:spacing w:line="240" w:lineRule="exact"/>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BA77F5">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6E9E" w14:textId="77777777" w:rsidR="00D6633C" w:rsidRDefault="00D6633C">
      <w:r>
        <w:separator/>
      </w:r>
    </w:p>
  </w:footnote>
  <w:footnote w:type="continuationSeparator" w:id="0">
    <w:p w14:paraId="3D9F82A2" w14:textId="77777777" w:rsidR="00D6633C" w:rsidRDefault="00D6633C">
      <w:r>
        <w:continuationSeparator/>
      </w:r>
    </w:p>
  </w:footnote>
  <w:footnote w:id="1">
    <w:p w14:paraId="2B635586" w14:textId="77777777" w:rsidR="00BF1B10" w:rsidRPr="00A56628" w:rsidRDefault="00BF1B10" w:rsidP="00BF1B10">
      <w:pPr>
        <w:pStyle w:val="FootnoteText"/>
        <w:rPr>
          <w:rFonts w:ascii="Times New Roman" w:hAnsi="Times New Roman"/>
        </w:rPr>
      </w:pPr>
      <w:r w:rsidRPr="00A56628">
        <w:rPr>
          <w:rStyle w:val="FootnoteReference"/>
          <w:rFonts w:ascii="Times New Roman" w:hAnsi="Times New Roman"/>
          <w:vertAlign w:val="superscript"/>
        </w:rPr>
        <w:footnoteRef/>
      </w:r>
      <w:r w:rsidRPr="00A56628">
        <w:rPr>
          <w:rFonts w:ascii="Times New Roman" w:hAnsi="Times New Roman"/>
          <w:vertAlign w:val="superscript"/>
        </w:rPr>
        <w:t xml:space="preserve"> </w:t>
      </w:r>
      <w:r w:rsidRPr="00A56628">
        <w:rPr>
          <w:rFonts w:ascii="Times New Roman" w:hAnsi="Times New Roman"/>
        </w:rPr>
        <w:t>Options for obtaining OE</w:t>
      </w:r>
      <w:r w:rsidR="00DC25FD" w:rsidRPr="00A56628">
        <w:rPr>
          <w:rFonts w:ascii="Times New Roman" w:hAnsi="Times New Roman"/>
        </w:rPr>
        <w:t>W</w:t>
      </w:r>
      <w:r w:rsidRPr="00A56628">
        <w:rPr>
          <w:rFonts w:ascii="Times New Roman" w:hAnsi="Times New Roman"/>
        </w:rPr>
        <w:t>S data are available at item “E3.  How to get OE</w:t>
      </w:r>
      <w:r w:rsidR="00DC25FD" w:rsidRPr="00A56628">
        <w:rPr>
          <w:rFonts w:ascii="Times New Roman" w:hAnsi="Times New Roman"/>
        </w:rPr>
        <w:t>W</w:t>
      </w:r>
      <w:r w:rsidRPr="00A56628">
        <w:rPr>
          <w:rFonts w:ascii="Times New Roman" w:hAnsi="Times New Roman"/>
        </w:rPr>
        <w:t>S data.  What are the different ways to obtain OE</w:t>
      </w:r>
      <w:r w:rsidR="00583EA8" w:rsidRPr="00A56628">
        <w:rPr>
          <w:rFonts w:ascii="Times New Roman" w:hAnsi="Times New Roman"/>
        </w:rPr>
        <w:t>W</w:t>
      </w:r>
      <w:r w:rsidRPr="00A56628">
        <w:rPr>
          <w:rFonts w:ascii="Times New Roman" w:hAnsi="Times New Roman"/>
        </w:rPr>
        <w:t xml:space="preserve">S estimates from this website?” at </w:t>
      </w:r>
      <w:hyperlink r:id="rId1" w:history="1">
        <w:r w:rsidRPr="00A56628">
          <w:rPr>
            <w:rStyle w:val="Hyperlink"/>
            <w:rFonts w:ascii="Times New Roman" w:hAnsi="Times New Roman"/>
          </w:rPr>
          <w:t>https://www.bls.gov/oes/oes_ques.htm</w:t>
        </w:r>
      </w:hyperlink>
      <w:r w:rsidRPr="00A56628">
        <w:rPr>
          <w:rFonts w:ascii="Times New Roman" w:hAnsi="Times New Roman"/>
        </w:rPr>
        <w:t>.</w:t>
      </w:r>
      <w:r w:rsidR="000A17B7" w:rsidRPr="00A56628">
        <w:rPr>
          <w:rFonts w:ascii="Times New Roman" w:hAnsi="Times New Roman"/>
        </w:rPr>
        <w:t xml:space="preserve"> </w:t>
      </w:r>
    </w:p>
    <w:p w14:paraId="1CD4B2E6" w14:textId="77777777" w:rsidR="00BF1B10" w:rsidRPr="00A56628" w:rsidRDefault="00BF1B10" w:rsidP="00BF1B10">
      <w:pPr>
        <w:pStyle w:val="FootnoteText"/>
        <w:rPr>
          <w:rFonts w:ascii="Times New Roman" w:hAnsi="Times New Roman"/>
        </w:rPr>
      </w:pPr>
    </w:p>
  </w:footnote>
  <w:footnote w:id="2">
    <w:p w14:paraId="26DFE465" w14:textId="77777777" w:rsidR="00BF1B10" w:rsidRPr="00A56628" w:rsidRDefault="00BF1B10" w:rsidP="00BF1B10">
      <w:pPr>
        <w:pStyle w:val="FootnoteText"/>
        <w:keepLines/>
        <w:rPr>
          <w:rFonts w:ascii="Times New Roman" w:hAnsi="Times New Roman"/>
        </w:rPr>
      </w:pPr>
      <w:r w:rsidRPr="00A56628">
        <w:rPr>
          <w:rStyle w:val="FootnoteReference"/>
          <w:rFonts w:ascii="Times New Roman" w:hAnsi="Times New Roman"/>
          <w:vertAlign w:val="superscript"/>
        </w:rPr>
        <w:footnoteRef/>
      </w:r>
      <w:r w:rsidRPr="00A56628">
        <w:rPr>
          <w:rStyle w:val="FootnoteReference"/>
          <w:rFonts w:ascii="Times New Roman" w:hAnsi="Times New Roman"/>
          <w:vertAlign w:val="superscript"/>
        </w:rPr>
        <w:t xml:space="preserve"> </w:t>
      </w:r>
      <w:r w:rsidRPr="00A56628">
        <w:rPr>
          <w:rFonts w:ascii="Times New Roman" w:hAnsi="Times New Roman"/>
        </w:rPr>
        <w:t xml:space="preserve">The benefit-scaler comes from BLS Employer Costs for Employee Compensation access by menu </w:t>
      </w:r>
      <w:hyperlink r:id="rId2" w:history="1">
        <w:r w:rsidRPr="00A56628">
          <w:rPr>
            <w:rStyle w:val="Hyperlink"/>
            <w:rFonts w:ascii="Times New Roman" w:hAnsi="Times New Roman"/>
          </w:rPr>
          <w:t>http://www.bls.gov/data/</w:t>
        </w:r>
      </w:hyperlink>
      <w:r w:rsidRPr="00A56628">
        <w:rPr>
          <w:rFonts w:ascii="Times New Roman" w:hAnsi="Times New Roman"/>
        </w:rPr>
        <w:t xml:space="preserve"> or directly with </w:t>
      </w:r>
      <w:hyperlink r:id="rId3" w:history="1">
        <w:r w:rsidRPr="00A56628">
          <w:rPr>
            <w:rStyle w:val="Hyperlink"/>
            <w:rFonts w:ascii="Times New Roman" w:hAnsi="Times New Roman"/>
          </w:rPr>
          <w:t>http://download.bls.gov/pub/time.series/cm/cm.data.0.Current</w:t>
        </w:r>
      </w:hyperlink>
      <w:r w:rsidRPr="00A56628">
        <w:rPr>
          <w:rFonts w:ascii="Times New Roman" w:hAnsi="Times New Roman"/>
        </w:rPr>
        <w:t xml:space="preserve">.  The data series CMU2030000405000P, Private Industry Total benefits for Construction, extraction, farming, fishing, and forestry occupations, is divided by 100 to convert to a decimal value.  MSHA used the latest 4-quarter moving average </w:t>
      </w:r>
      <w:r w:rsidR="00BC2CE0" w:rsidRPr="00A56628">
        <w:rPr>
          <w:rFonts w:ascii="Times New Roman" w:hAnsi="Times New Roman"/>
        </w:rPr>
        <w:t>2020Qtr3</w:t>
      </w:r>
      <w:r w:rsidRPr="00A56628">
        <w:rPr>
          <w:rFonts w:ascii="Times New Roman" w:hAnsi="Times New Roman"/>
        </w:rPr>
        <w:t>-</w:t>
      </w:r>
      <w:r w:rsidR="00BC2CE0" w:rsidRPr="00A56628">
        <w:rPr>
          <w:rFonts w:ascii="Times New Roman" w:hAnsi="Times New Roman"/>
        </w:rPr>
        <w:t xml:space="preserve">2021Qtr2 </w:t>
      </w:r>
      <w:r w:rsidRPr="00A56628">
        <w:rPr>
          <w:rFonts w:ascii="Times New Roman" w:hAnsi="Times New Roman"/>
        </w:rPr>
        <w:t>to determine that 3</w:t>
      </w:r>
      <w:r w:rsidR="00BC2CE0" w:rsidRPr="00A56628">
        <w:rPr>
          <w:rFonts w:ascii="Times New Roman" w:hAnsi="Times New Roman"/>
        </w:rPr>
        <w:t>2</w:t>
      </w:r>
      <w:r w:rsidR="0053462D" w:rsidRPr="00A56628">
        <w:rPr>
          <w:rFonts w:ascii="Times New Roman" w:hAnsi="Times New Roman"/>
        </w:rPr>
        <w:t>.</w:t>
      </w:r>
      <w:r w:rsidR="00BC2CE0" w:rsidRPr="00A56628">
        <w:rPr>
          <w:rFonts w:ascii="Times New Roman" w:hAnsi="Times New Roman"/>
        </w:rPr>
        <w:t xml:space="preserve">9 </w:t>
      </w:r>
      <w:r w:rsidRPr="00A56628">
        <w:rPr>
          <w:rFonts w:ascii="Times New Roman" w:hAnsi="Times New Roman"/>
        </w:rPr>
        <w:t>percent of total loaded wages are benefits.  MSHA computes the scaling factor with a number of detailed calculations but it may be approximated with the formula and values 1 + (benefit percentage</w:t>
      </w:r>
      <w:proofErr w:type="gramStart"/>
      <w:r w:rsidRPr="00A56628">
        <w:rPr>
          <w:rFonts w:ascii="Times New Roman" w:hAnsi="Times New Roman"/>
        </w:rPr>
        <w:t>/(</w:t>
      </w:r>
      <w:proofErr w:type="gramEnd"/>
      <w:r w:rsidRPr="00A56628">
        <w:rPr>
          <w:rFonts w:ascii="Times New Roman" w:hAnsi="Times New Roman"/>
        </w:rPr>
        <w:t>1-benefit percentage)) = 1+(.</w:t>
      </w:r>
      <w:r w:rsidR="00BC2CE0" w:rsidRPr="00A56628">
        <w:rPr>
          <w:rFonts w:ascii="Times New Roman" w:hAnsi="Times New Roman"/>
        </w:rPr>
        <w:t>329</w:t>
      </w:r>
      <w:r w:rsidRPr="00A56628">
        <w:rPr>
          <w:rFonts w:ascii="Times New Roman" w:hAnsi="Times New Roman"/>
        </w:rPr>
        <w:t>/(1-.</w:t>
      </w:r>
      <w:r w:rsidR="00BC2CE0" w:rsidRPr="00A56628">
        <w:rPr>
          <w:rFonts w:ascii="Times New Roman" w:hAnsi="Times New Roman"/>
        </w:rPr>
        <w:t>329</w:t>
      </w:r>
      <w:r w:rsidRPr="00A56628">
        <w:rPr>
          <w:rFonts w:ascii="Times New Roman" w:hAnsi="Times New Roman"/>
        </w:rPr>
        <w:t>)) =1.49.</w:t>
      </w:r>
    </w:p>
    <w:p w14:paraId="7649AB10" w14:textId="77777777" w:rsidR="00BF1B10" w:rsidRPr="00A56628" w:rsidRDefault="00BF1B10" w:rsidP="00BF1B10">
      <w:pPr>
        <w:pStyle w:val="FootnoteText"/>
        <w:keepLines/>
        <w:rPr>
          <w:rFonts w:ascii="Times New Roman" w:hAnsi="Times New Roman"/>
        </w:rPr>
      </w:pPr>
    </w:p>
  </w:footnote>
  <w:footnote w:id="3">
    <w:p w14:paraId="033483BF" w14:textId="30B84D66" w:rsidR="00BF1B10" w:rsidRPr="00A56628" w:rsidRDefault="00BF1B10" w:rsidP="00BF1B10">
      <w:pPr>
        <w:rPr>
          <w:rFonts w:ascii="Times New Roman" w:hAnsi="Times New Roman"/>
          <w:sz w:val="20"/>
        </w:rPr>
      </w:pPr>
      <w:r w:rsidRPr="00A56628">
        <w:rPr>
          <w:rStyle w:val="FootnoteReference"/>
          <w:rFonts w:ascii="Times New Roman" w:hAnsi="Times New Roman"/>
          <w:sz w:val="20"/>
          <w:vertAlign w:val="superscript"/>
        </w:rPr>
        <w:footnoteRef/>
      </w:r>
      <w:r w:rsidRPr="00A56628">
        <w:rPr>
          <w:rFonts w:ascii="Times New Roman" w:hAnsi="Times New Roman"/>
          <w:sz w:val="20"/>
        </w:rPr>
        <w:t xml:space="preserve"> Wage inflation is the change in Series ID:</w:t>
      </w:r>
      <w:r w:rsidR="00523B4E" w:rsidRPr="00A56628">
        <w:rPr>
          <w:rFonts w:ascii="Times New Roman" w:hAnsi="Times New Roman"/>
          <w:sz w:val="20"/>
        </w:rPr>
        <w:t xml:space="preserve"> </w:t>
      </w:r>
      <w:r w:rsidRPr="00A56628">
        <w:rPr>
          <w:rFonts w:ascii="Times New Roman" w:hAnsi="Times New Roman"/>
          <w:sz w:val="20"/>
        </w:rPr>
        <w:t>CIS2020000405000I; Seasonally adjusted; Series Title:</w:t>
      </w:r>
      <w:r w:rsidR="00523B4E" w:rsidRPr="00A56628">
        <w:rPr>
          <w:rFonts w:ascii="Times New Roman" w:hAnsi="Times New Roman"/>
          <w:sz w:val="20"/>
        </w:rPr>
        <w:t xml:space="preserve"> </w:t>
      </w:r>
      <w:r w:rsidRPr="00A56628">
        <w:rPr>
          <w:rFonts w:ascii="Times New Roman" w:hAnsi="Times New Roman"/>
          <w:sz w:val="20"/>
        </w:rPr>
        <w:t>Wages and salaries for Private industry workers in Construction, extraction, farming, fishing, and forestry occupations, Index.</w:t>
      </w:r>
      <w:r w:rsidR="00523B4E" w:rsidRPr="00A56628">
        <w:rPr>
          <w:rFonts w:ascii="Times New Roman" w:hAnsi="Times New Roman"/>
          <w:sz w:val="20"/>
        </w:rPr>
        <w:t xml:space="preserve"> </w:t>
      </w:r>
      <w:r w:rsidRPr="00A56628">
        <w:rPr>
          <w:rFonts w:ascii="Times New Roman" w:hAnsi="Times New Roman"/>
          <w:sz w:val="20"/>
        </w:rPr>
        <w:t>((</w:t>
      </w:r>
      <w:hyperlink r:id="rId4" w:history="1">
        <w:r w:rsidRPr="00A56628">
          <w:rPr>
            <w:rStyle w:val="Hyperlink"/>
            <w:rFonts w:ascii="Times New Roman" w:hAnsi="Times New Roman"/>
            <w:sz w:val="20"/>
          </w:rPr>
          <w:t>https://beta.bls.gov/dataQuery/find?fq=survey:[ci]&amp;s=popularity:D&amp;q=CIS2020000405000I</w:t>
        </w:r>
      </w:hyperlink>
      <w:r w:rsidRPr="00A56628">
        <w:rPr>
          <w:rFonts w:ascii="Times New Roman" w:hAnsi="Times New Roman"/>
          <w:sz w:val="20"/>
        </w:rPr>
        <w:t xml:space="preserve">); </w:t>
      </w:r>
      <w:proofErr w:type="spellStart"/>
      <w:r w:rsidRPr="00A56628">
        <w:rPr>
          <w:rFonts w:ascii="Times New Roman" w:hAnsi="Times New Roman"/>
          <w:sz w:val="20"/>
        </w:rPr>
        <w:t>Qtr</w:t>
      </w:r>
      <w:proofErr w:type="spellEnd"/>
      <w:r w:rsidRPr="00A56628">
        <w:rPr>
          <w:rFonts w:ascii="Times New Roman" w:hAnsi="Times New Roman"/>
          <w:sz w:val="20"/>
        </w:rPr>
        <w:t xml:space="preserve"> </w:t>
      </w:r>
      <w:r w:rsidR="004C3E00" w:rsidRPr="00A56628">
        <w:rPr>
          <w:rFonts w:ascii="Times New Roman" w:hAnsi="Times New Roman"/>
          <w:sz w:val="20"/>
        </w:rPr>
        <w:t>3</w:t>
      </w:r>
      <w:r w:rsidRPr="00A56628">
        <w:rPr>
          <w:rFonts w:ascii="Times New Roman" w:hAnsi="Times New Roman"/>
          <w:sz w:val="20"/>
        </w:rPr>
        <w:t xml:space="preserve"> </w:t>
      </w:r>
      <w:r w:rsidR="004C3E00" w:rsidRPr="00A56628">
        <w:rPr>
          <w:rFonts w:ascii="Times New Roman" w:hAnsi="Times New Roman"/>
          <w:sz w:val="20"/>
        </w:rPr>
        <w:t>2021</w:t>
      </w:r>
      <w:r w:rsidRPr="00A56628">
        <w:rPr>
          <w:rFonts w:ascii="Times New Roman" w:hAnsi="Times New Roman"/>
          <w:sz w:val="20"/>
        </w:rPr>
        <w:t>/</w:t>
      </w:r>
      <w:proofErr w:type="spellStart"/>
      <w:r w:rsidRPr="00A56628">
        <w:rPr>
          <w:rFonts w:ascii="Times New Roman" w:hAnsi="Times New Roman"/>
          <w:sz w:val="20"/>
        </w:rPr>
        <w:t>Qtr</w:t>
      </w:r>
      <w:proofErr w:type="spellEnd"/>
      <w:r w:rsidRPr="00A56628">
        <w:rPr>
          <w:rFonts w:ascii="Times New Roman" w:hAnsi="Times New Roman"/>
          <w:sz w:val="20"/>
        </w:rPr>
        <w:t xml:space="preserve"> 2 </w:t>
      </w:r>
      <w:r w:rsidR="004C3E00" w:rsidRPr="00A56628">
        <w:rPr>
          <w:rFonts w:ascii="Times New Roman" w:hAnsi="Times New Roman"/>
          <w:sz w:val="20"/>
        </w:rPr>
        <w:t>2020</w:t>
      </w:r>
      <w:r w:rsidRPr="00A56628">
        <w:rPr>
          <w:rFonts w:ascii="Times New Roman" w:hAnsi="Times New Roman"/>
          <w:sz w:val="20"/>
        </w:rPr>
        <w:t xml:space="preserve">; </w:t>
      </w:r>
      <w:r w:rsidR="004C3E00" w:rsidRPr="00A56628">
        <w:rPr>
          <w:rFonts w:ascii="Times New Roman" w:hAnsi="Times New Roman"/>
          <w:sz w:val="20"/>
        </w:rPr>
        <w:t>146.0</w:t>
      </w:r>
      <w:r w:rsidRPr="00A56628">
        <w:rPr>
          <w:rFonts w:ascii="Times New Roman" w:hAnsi="Times New Roman"/>
          <w:sz w:val="20"/>
        </w:rPr>
        <w:t>/</w:t>
      </w:r>
      <w:r w:rsidR="009F2D2E">
        <w:rPr>
          <w:rFonts w:ascii="Times New Roman" w:hAnsi="Times New Roman"/>
          <w:sz w:val="20"/>
        </w:rPr>
        <w:t>139.2</w:t>
      </w:r>
      <w:r w:rsidRPr="00A56628">
        <w:rPr>
          <w:rFonts w:ascii="Times New Roman" w:hAnsi="Times New Roman"/>
          <w:sz w:val="20"/>
        </w:rPr>
        <w:t>=1.0</w:t>
      </w:r>
      <w:r w:rsidR="004C3E00" w:rsidRPr="00A56628">
        <w:rPr>
          <w:rFonts w:ascii="Times New Roman" w:hAnsi="Times New Roman"/>
          <w:sz w:val="20"/>
        </w:rPr>
        <w:t>49</w:t>
      </w:r>
      <w:r w:rsidRPr="00A56628">
        <w:rPr>
          <w:rFonts w:ascii="Times New Roman" w:hAnsi="Times New Roman"/>
          <w:sz w:val="20"/>
        </w:rPr>
        <w:t>)</w:t>
      </w:r>
    </w:p>
    <w:p w14:paraId="10AEDE7A" w14:textId="77777777" w:rsidR="00BF1B10" w:rsidRPr="00A56628" w:rsidRDefault="00BF1B10" w:rsidP="00BF1B10">
      <w:pPr>
        <w:pStyle w:val="FootnoteText"/>
        <w:rPr>
          <w:rFonts w:ascii="Times New Roman" w:hAnsi="Times New Roman"/>
        </w:rPr>
      </w:pPr>
    </w:p>
  </w:footnote>
  <w:footnote w:id="4">
    <w:p w14:paraId="52AD801B" w14:textId="65288C7F" w:rsidR="009F2D2E" w:rsidRPr="00BA77F5" w:rsidRDefault="009F2D2E">
      <w:pPr>
        <w:pStyle w:val="FootnoteText"/>
        <w:rPr>
          <w:rFonts w:ascii="Times New Roman" w:hAnsi="Times New Roman"/>
        </w:rPr>
      </w:pPr>
      <w:r w:rsidRPr="00BA77F5">
        <w:rPr>
          <w:rStyle w:val="FootnoteReference"/>
          <w:rFonts w:ascii="Times New Roman" w:hAnsi="Times New Roman"/>
          <w:vertAlign w:val="superscript"/>
        </w:rPr>
        <w:footnoteRef/>
      </w:r>
      <w:r w:rsidRPr="00BA77F5">
        <w:rPr>
          <w:rFonts w:ascii="Times New Roman" w:hAnsi="Times New Roman"/>
        </w:rPr>
        <w:t xml:space="preserve"> For MNM mines, the wage is the employment weighted average of the rates for Mine Management Officials--General and Operations Management--as detailed from the BLS May 2021 OEWS data for NAICS codes 212200 and 212300. Weighted average rate $86.26 = $55.19 x 1.49 benefit adjustment x 1.049 inflation adjustment.</w:t>
      </w:r>
    </w:p>
  </w:footnote>
  <w:footnote w:id="5">
    <w:p w14:paraId="1F99A89F" w14:textId="77777777" w:rsidR="00116297" w:rsidRPr="00A56628" w:rsidRDefault="00116297" w:rsidP="00116297">
      <w:pPr>
        <w:pStyle w:val="FootnoteText"/>
        <w:rPr>
          <w:rFonts w:ascii="Times New Roman" w:hAnsi="Times New Roman"/>
        </w:rPr>
      </w:pPr>
      <w:r w:rsidRPr="00A56628">
        <w:rPr>
          <w:rStyle w:val="FootnoteReference"/>
          <w:rFonts w:ascii="Times New Roman" w:hAnsi="Times New Roman"/>
          <w:vertAlign w:val="superscript"/>
        </w:rPr>
        <w:footnoteRef/>
      </w:r>
      <w:r w:rsidRPr="00A56628">
        <w:rPr>
          <w:rFonts w:ascii="Times New Roman" w:hAnsi="Times New Roman"/>
          <w:vertAlign w:val="superscript"/>
        </w:rPr>
        <w:t xml:space="preserve"> </w:t>
      </w:r>
      <w:r w:rsidRPr="00A56628">
        <w:rPr>
          <w:rFonts w:ascii="Times New Roman" w:hAnsi="Times New Roman"/>
        </w:rPr>
        <w:t xml:space="preserve">Hourly rate developed from office of Personnel Management (OPM), </w:t>
      </w:r>
      <w:r w:rsidR="00721AAB" w:rsidRPr="00A56628">
        <w:rPr>
          <w:rFonts w:ascii="Times New Roman" w:hAnsi="Times New Roman"/>
        </w:rPr>
        <w:t xml:space="preserve">June 2021 </w:t>
      </w:r>
      <w:proofErr w:type="spellStart"/>
      <w:r w:rsidRPr="00A56628">
        <w:rPr>
          <w:rFonts w:ascii="Times New Roman" w:hAnsi="Times New Roman"/>
          <w:i/>
        </w:rPr>
        <w:t>FedScope</w:t>
      </w:r>
      <w:proofErr w:type="spellEnd"/>
      <w:r w:rsidRPr="00A56628">
        <w:rPr>
          <w:rFonts w:ascii="Times New Roman" w:hAnsi="Times New Roman"/>
          <w:i/>
        </w:rPr>
        <w:t xml:space="preserve"> </w:t>
      </w:r>
      <w:r w:rsidRPr="00A56628">
        <w:rPr>
          <w:rFonts w:ascii="Times New Roman" w:hAnsi="Times New Roman"/>
        </w:rPr>
        <w:t xml:space="preserve">employment cube, http://www.fedscope.opm.gov/.  Data search qualifiers </w:t>
      </w:r>
      <w:proofErr w:type="gramStart"/>
      <w:r w:rsidRPr="00A56628">
        <w:rPr>
          <w:rFonts w:ascii="Times New Roman" w:hAnsi="Times New Roman"/>
        </w:rPr>
        <w:t>were:</w:t>
      </w:r>
      <w:proofErr w:type="gramEnd"/>
      <w:r w:rsidRPr="00A56628">
        <w:rPr>
          <w:rFonts w:ascii="Times New Roman" w:hAnsi="Times New Roman"/>
        </w:rPr>
        <w:t xml:space="preserve"> Agency = DLMS, Occupation = 18xx, Work Schedule = Full-Time, Salary Grade = GS-12, Measure = Average Salary.  The hourly wage is the annual salary divided by 2,087.  To include the cost of benefits, MSHA multiplied the average annual salary by a federal benefit scaler for MSHA of </w:t>
      </w:r>
      <w:r w:rsidR="00985C69" w:rsidRPr="00A56628">
        <w:rPr>
          <w:rFonts w:ascii="Times New Roman" w:hAnsi="Times New Roman"/>
        </w:rPr>
        <w:t>1.435</w:t>
      </w:r>
      <w:r w:rsidRPr="00A56628">
        <w:rPr>
          <w:rFonts w:ascii="Times New Roman" w:hAnsi="Times New Roman"/>
        </w:rPr>
        <w:t xml:space="preserve"> (FY </w:t>
      </w:r>
      <w:r w:rsidR="00985C69" w:rsidRPr="00A56628">
        <w:rPr>
          <w:rFonts w:ascii="Times New Roman" w:hAnsi="Times New Roman"/>
        </w:rPr>
        <w:t xml:space="preserve">2022 </w:t>
      </w:r>
      <w:r w:rsidRPr="00A56628">
        <w:rPr>
          <w:rFonts w:ascii="Times New Roman" w:hAnsi="Times New Roman"/>
        </w:rPr>
        <w:t>budget submission).  Rate equals $</w:t>
      </w:r>
      <w:r w:rsidR="00985C69" w:rsidRPr="00A56628">
        <w:rPr>
          <w:rFonts w:ascii="Times New Roman" w:hAnsi="Times New Roman"/>
        </w:rPr>
        <w:t>63.34</w:t>
      </w:r>
      <w:r w:rsidRPr="00A56628">
        <w:rPr>
          <w:rFonts w:ascii="Times New Roman" w:hAnsi="Times New Roman"/>
        </w:rPr>
        <w:t>= ($</w:t>
      </w:r>
      <w:r w:rsidR="00985C69" w:rsidRPr="00A56628">
        <w:rPr>
          <w:rFonts w:ascii="Times New Roman" w:hAnsi="Times New Roman"/>
        </w:rPr>
        <w:t>132,187</w:t>
      </w:r>
      <w:r w:rsidRPr="00A56628">
        <w:rPr>
          <w:rFonts w:ascii="Times New Roman" w:hAnsi="Times New Roman"/>
        </w:rPr>
        <w:t>/ 2,087 x</w:t>
      </w:r>
      <w:r w:rsidR="00985C69" w:rsidRPr="00A56628">
        <w:rPr>
          <w:rFonts w:ascii="Times New Roman" w:hAnsi="Times New Roman"/>
        </w:rPr>
        <w:t xml:space="preserve"> 1.435</w:t>
      </w:r>
      <w:r w:rsidRPr="00A5662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1FBC" w14:textId="77777777" w:rsidR="00583EA8" w:rsidRPr="00583EA8" w:rsidRDefault="00583EA8" w:rsidP="00B72BC7">
    <w:pPr>
      <w:pStyle w:val="Header"/>
      <w:jc w:val="right"/>
      <w:rPr>
        <w:rFonts w:ascii="Times New Roman" w:hAnsi="Times New Roman"/>
      </w:rPr>
    </w:pPr>
    <w:r w:rsidRPr="00583EA8">
      <w:rPr>
        <w:rFonts w:ascii="Times New Roman" w:hAnsi="Times New Roman"/>
      </w:rPr>
      <w:t>Explosive Materials and Blasting Units</w:t>
    </w:r>
  </w:p>
  <w:p w14:paraId="7BC15A37" w14:textId="77777777" w:rsidR="00C5525E" w:rsidRPr="00583EA8" w:rsidRDefault="00583EA8" w:rsidP="00B72BC7">
    <w:pPr>
      <w:pStyle w:val="Header"/>
      <w:jc w:val="right"/>
      <w:rPr>
        <w:rFonts w:ascii="Times New Roman" w:hAnsi="Times New Roman"/>
      </w:rPr>
    </w:pPr>
    <w:r w:rsidRPr="00583EA8">
      <w:rPr>
        <w:rFonts w:ascii="Times New Roman" w:hAnsi="Times New Roman"/>
      </w:rPr>
      <w:t xml:space="preserve">OMB </w:t>
    </w:r>
    <w:r w:rsidR="00CF5FC1">
      <w:rPr>
        <w:rFonts w:ascii="Times New Roman" w:hAnsi="Times New Roman"/>
      </w:rPr>
      <w:t xml:space="preserve">Control </w:t>
    </w:r>
    <w:r w:rsidRPr="00583EA8">
      <w:rPr>
        <w:rFonts w:ascii="Times New Roman" w:hAnsi="Times New Roman"/>
      </w:rPr>
      <w:t xml:space="preserve">Number: </w:t>
    </w:r>
    <w:r w:rsidR="00C5525E" w:rsidRPr="00583EA8">
      <w:rPr>
        <w:rFonts w:ascii="Times New Roman" w:hAnsi="Times New Roman"/>
      </w:rPr>
      <w:t>1219-0095</w:t>
    </w:r>
  </w:p>
  <w:p w14:paraId="43AEF7E7" w14:textId="77777777" w:rsidR="004D2938" w:rsidRPr="00583EA8" w:rsidRDefault="00583EA8" w:rsidP="00B72BC7">
    <w:pPr>
      <w:pStyle w:val="Header"/>
      <w:jc w:val="right"/>
      <w:rPr>
        <w:rFonts w:ascii="Times New Roman" w:hAnsi="Times New Roman"/>
      </w:rPr>
    </w:pPr>
    <w:r w:rsidRPr="00583EA8">
      <w:rPr>
        <w:rFonts w:ascii="Times New Roman" w:hAnsi="Times New Roman"/>
      </w:rPr>
      <w:t>OMB Expiration Date: 7/31/</w:t>
    </w:r>
    <w:r w:rsidR="00510669" w:rsidRPr="00583EA8">
      <w:rPr>
        <w:rFonts w:ascii="Times New Roman" w:hAnsi="Times New Roman"/>
      </w:rPr>
      <w:t>2022</w:t>
    </w:r>
  </w:p>
  <w:p w14:paraId="2A691F94" w14:textId="77777777" w:rsidR="00C5525E" w:rsidRDefault="00C5525E" w:rsidP="00B72B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710A33"/>
    <w:multiLevelType w:val="hybridMultilevel"/>
    <w:tmpl w:val="0FBE31A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0B1FE5"/>
    <w:multiLevelType w:val="hybridMultilevel"/>
    <w:tmpl w:val="96D26E2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E1"/>
    <w:rsid w:val="000006BF"/>
    <w:rsid w:val="000040D2"/>
    <w:rsid w:val="000119E0"/>
    <w:rsid w:val="0001610A"/>
    <w:rsid w:val="00026F9F"/>
    <w:rsid w:val="00033511"/>
    <w:rsid w:val="00033EC2"/>
    <w:rsid w:val="00050295"/>
    <w:rsid w:val="00055CDC"/>
    <w:rsid w:val="000872F9"/>
    <w:rsid w:val="000A17B7"/>
    <w:rsid w:val="000A6E70"/>
    <w:rsid w:val="000B53FE"/>
    <w:rsid w:val="000B64EE"/>
    <w:rsid w:val="000C1982"/>
    <w:rsid w:val="000C3635"/>
    <w:rsid w:val="000D2159"/>
    <w:rsid w:val="000D3709"/>
    <w:rsid w:val="001074F4"/>
    <w:rsid w:val="00113073"/>
    <w:rsid w:val="00116297"/>
    <w:rsid w:val="00136D4E"/>
    <w:rsid w:val="00145797"/>
    <w:rsid w:val="00162462"/>
    <w:rsid w:val="00172C08"/>
    <w:rsid w:val="001755AB"/>
    <w:rsid w:val="00192ED1"/>
    <w:rsid w:val="00192EE5"/>
    <w:rsid w:val="001A75D8"/>
    <w:rsid w:val="001C14FD"/>
    <w:rsid w:val="001C6A75"/>
    <w:rsid w:val="001F08ED"/>
    <w:rsid w:val="001F495A"/>
    <w:rsid w:val="00230096"/>
    <w:rsid w:val="00266B2F"/>
    <w:rsid w:val="002723FB"/>
    <w:rsid w:val="00280047"/>
    <w:rsid w:val="00294981"/>
    <w:rsid w:val="002A75E5"/>
    <w:rsid w:val="002B6CDC"/>
    <w:rsid w:val="002C1DDE"/>
    <w:rsid w:val="00302754"/>
    <w:rsid w:val="00307780"/>
    <w:rsid w:val="00313453"/>
    <w:rsid w:val="00315FA2"/>
    <w:rsid w:val="003423E8"/>
    <w:rsid w:val="00344C9E"/>
    <w:rsid w:val="00356784"/>
    <w:rsid w:val="00366285"/>
    <w:rsid w:val="00366C28"/>
    <w:rsid w:val="00371B68"/>
    <w:rsid w:val="00372CD6"/>
    <w:rsid w:val="003B1D87"/>
    <w:rsid w:val="003B53F9"/>
    <w:rsid w:val="003C0A41"/>
    <w:rsid w:val="003C1DA1"/>
    <w:rsid w:val="003E0772"/>
    <w:rsid w:val="003F22D6"/>
    <w:rsid w:val="004004BC"/>
    <w:rsid w:val="0042143D"/>
    <w:rsid w:val="0044028B"/>
    <w:rsid w:val="00452DA0"/>
    <w:rsid w:val="00457887"/>
    <w:rsid w:val="00466873"/>
    <w:rsid w:val="00494C0A"/>
    <w:rsid w:val="004A6A27"/>
    <w:rsid w:val="004B2315"/>
    <w:rsid w:val="004B31BC"/>
    <w:rsid w:val="004B4055"/>
    <w:rsid w:val="004B628F"/>
    <w:rsid w:val="004C3E00"/>
    <w:rsid w:val="004D2938"/>
    <w:rsid w:val="004E1409"/>
    <w:rsid w:val="004F3BFB"/>
    <w:rsid w:val="004F5964"/>
    <w:rsid w:val="00500CBF"/>
    <w:rsid w:val="00510669"/>
    <w:rsid w:val="005116E4"/>
    <w:rsid w:val="00523B4E"/>
    <w:rsid w:val="00530619"/>
    <w:rsid w:val="0053462D"/>
    <w:rsid w:val="005453BE"/>
    <w:rsid w:val="005463A4"/>
    <w:rsid w:val="00571D4D"/>
    <w:rsid w:val="00575A66"/>
    <w:rsid w:val="005776B0"/>
    <w:rsid w:val="00583EA8"/>
    <w:rsid w:val="0059529B"/>
    <w:rsid w:val="005B0D0E"/>
    <w:rsid w:val="005B25C7"/>
    <w:rsid w:val="005B764B"/>
    <w:rsid w:val="005D47A6"/>
    <w:rsid w:val="005D5E29"/>
    <w:rsid w:val="005D6920"/>
    <w:rsid w:val="005E6521"/>
    <w:rsid w:val="006039BA"/>
    <w:rsid w:val="00625657"/>
    <w:rsid w:val="006306F9"/>
    <w:rsid w:val="00643017"/>
    <w:rsid w:val="006665E5"/>
    <w:rsid w:val="00674DA2"/>
    <w:rsid w:val="00694FD4"/>
    <w:rsid w:val="006A11EE"/>
    <w:rsid w:val="006A3473"/>
    <w:rsid w:val="006B2CE3"/>
    <w:rsid w:val="006B49E8"/>
    <w:rsid w:val="006D4A6D"/>
    <w:rsid w:val="006F22C1"/>
    <w:rsid w:val="006F49C7"/>
    <w:rsid w:val="00717032"/>
    <w:rsid w:val="00721AAB"/>
    <w:rsid w:val="00730208"/>
    <w:rsid w:val="00730915"/>
    <w:rsid w:val="007366CC"/>
    <w:rsid w:val="0075052B"/>
    <w:rsid w:val="00787056"/>
    <w:rsid w:val="007914E5"/>
    <w:rsid w:val="007A5BEB"/>
    <w:rsid w:val="007C1AB5"/>
    <w:rsid w:val="007C272A"/>
    <w:rsid w:val="007C7663"/>
    <w:rsid w:val="007E46C4"/>
    <w:rsid w:val="007F1590"/>
    <w:rsid w:val="007F415C"/>
    <w:rsid w:val="00805928"/>
    <w:rsid w:val="008125BC"/>
    <w:rsid w:val="00834EA1"/>
    <w:rsid w:val="00844FA5"/>
    <w:rsid w:val="00862713"/>
    <w:rsid w:val="00873231"/>
    <w:rsid w:val="008A11E4"/>
    <w:rsid w:val="008C02EE"/>
    <w:rsid w:val="008E7DAB"/>
    <w:rsid w:val="008F5125"/>
    <w:rsid w:val="008F7D27"/>
    <w:rsid w:val="00913ADD"/>
    <w:rsid w:val="00920A21"/>
    <w:rsid w:val="00940196"/>
    <w:rsid w:val="00952B49"/>
    <w:rsid w:val="00967136"/>
    <w:rsid w:val="0098404E"/>
    <w:rsid w:val="00985C69"/>
    <w:rsid w:val="00996A66"/>
    <w:rsid w:val="009A1380"/>
    <w:rsid w:val="009A2792"/>
    <w:rsid w:val="009C6F6A"/>
    <w:rsid w:val="009C7312"/>
    <w:rsid w:val="009F0170"/>
    <w:rsid w:val="009F208F"/>
    <w:rsid w:val="009F2094"/>
    <w:rsid w:val="009F2D2E"/>
    <w:rsid w:val="00A001D6"/>
    <w:rsid w:val="00A025FE"/>
    <w:rsid w:val="00A078D3"/>
    <w:rsid w:val="00A079AE"/>
    <w:rsid w:val="00A1013B"/>
    <w:rsid w:val="00A13521"/>
    <w:rsid w:val="00A44308"/>
    <w:rsid w:val="00A532EF"/>
    <w:rsid w:val="00A56628"/>
    <w:rsid w:val="00A57447"/>
    <w:rsid w:val="00A6263D"/>
    <w:rsid w:val="00A64D78"/>
    <w:rsid w:val="00AC05A7"/>
    <w:rsid w:val="00AC0FAB"/>
    <w:rsid w:val="00AD35C0"/>
    <w:rsid w:val="00AF0B4F"/>
    <w:rsid w:val="00B10FC7"/>
    <w:rsid w:val="00B23293"/>
    <w:rsid w:val="00B42768"/>
    <w:rsid w:val="00B46751"/>
    <w:rsid w:val="00B72BC7"/>
    <w:rsid w:val="00B74EDC"/>
    <w:rsid w:val="00B84780"/>
    <w:rsid w:val="00B84E0F"/>
    <w:rsid w:val="00B870B6"/>
    <w:rsid w:val="00BA77F5"/>
    <w:rsid w:val="00BC2CE0"/>
    <w:rsid w:val="00BF1B10"/>
    <w:rsid w:val="00C0791A"/>
    <w:rsid w:val="00C1130D"/>
    <w:rsid w:val="00C34F65"/>
    <w:rsid w:val="00C35591"/>
    <w:rsid w:val="00C52417"/>
    <w:rsid w:val="00C54C2D"/>
    <w:rsid w:val="00C5525E"/>
    <w:rsid w:val="00C5638D"/>
    <w:rsid w:val="00C664E1"/>
    <w:rsid w:val="00C67999"/>
    <w:rsid w:val="00C747B6"/>
    <w:rsid w:val="00C97EF8"/>
    <w:rsid w:val="00CA4F0E"/>
    <w:rsid w:val="00CB24E0"/>
    <w:rsid w:val="00CB3F48"/>
    <w:rsid w:val="00CB431B"/>
    <w:rsid w:val="00CC1166"/>
    <w:rsid w:val="00CC1183"/>
    <w:rsid w:val="00CE336E"/>
    <w:rsid w:val="00CF5FC1"/>
    <w:rsid w:val="00D1185E"/>
    <w:rsid w:val="00D27E47"/>
    <w:rsid w:val="00D31CAF"/>
    <w:rsid w:val="00D335AA"/>
    <w:rsid w:val="00D35903"/>
    <w:rsid w:val="00D6633C"/>
    <w:rsid w:val="00D668AF"/>
    <w:rsid w:val="00D66C1D"/>
    <w:rsid w:val="00D919B8"/>
    <w:rsid w:val="00D92A54"/>
    <w:rsid w:val="00DB5C53"/>
    <w:rsid w:val="00DC25FD"/>
    <w:rsid w:val="00DE08D0"/>
    <w:rsid w:val="00DE0EF1"/>
    <w:rsid w:val="00DE3035"/>
    <w:rsid w:val="00E04FC4"/>
    <w:rsid w:val="00E214BE"/>
    <w:rsid w:val="00E255B2"/>
    <w:rsid w:val="00E56742"/>
    <w:rsid w:val="00E62591"/>
    <w:rsid w:val="00E700D2"/>
    <w:rsid w:val="00E830C7"/>
    <w:rsid w:val="00EB1F83"/>
    <w:rsid w:val="00EC4E4F"/>
    <w:rsid w:val="00ED2C00"/>
    <w:rsid w:val="00EE40FB"/>
    <w:rsid w:val="00EF036B"/>
    <w:rsid w:val="00EF575E"/>
    <w:rsid w:val="00F23E0B"/>
    <w:rsid w:val="00F34497"/>
    <w:rsid w:val="00F515FA"/>
    <w:rsid w:val="00F570A0"/>
    <w:rsid w:val="00F607CA"/>
    <w:rsid w:val="00F664E3"/>
    <w:rsid w:val="00F7011A"/>
    <w:rsid w:val="00F70BC7"/>
    <w:rsid w:val="00F90A26"/>
    <w:rsid w:val="00FE6F1A"/>
    <w:rsid w:val="00FF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DF1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64" w:lineRule="exact"/>
    </w:pPr>
    <w:rPr>
      <w:rFonts w:ascii="Book Antiqua" w:hAnsi="Book Antiqua"/>
      <w:b/>
      <w:sz w:val="18"/>
    </w:rPr>
  </w:style>
  <w:style w:type="paragraph" w:styleId="BodyTextIndent">
    <w:name w:val="Body Text Indent"/>
    <w:basedOn w:val="Normal"/>
    <w:pPr>
      <w:tabs>
        <w:tab w:val="left" w:pos="-1440"/>
      </w:tabs>
      <w:spacing w:line="264" w:lineRule="exact"/>
      <w:ind w:left="1440" w:hanging="720"/>
    </w:pPr>
    <w:rPr>
      <w:rFonts w:ascii="Book Antiqua" w:hAnsi="Book Antiqua"/>
      <w:b/>
      <w:sz w:val="18"/>
    </w:rPr>
  </w:style>
  <w:style w:type="paragraph" w:styleId="NormalWeb">
    <w:name w:val="Normal (Web)"/>
    <w:basedOn w:val="Normal"/>
    <w:rsid w:val="006B49E8"/>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6B49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rPr>
  </w:style>
  <w:style w:type="paragraph" w:styleId="DocumentMap">
    <w:name w:val="Document Map"/>
    <w:basedOn w:val="Normal"/>
    <w:semiHidden/>
    <w:rsid w:val="001C14FD"/>
    <w:pPr>
      <w:shd w:val="clear" w:color="auto" w:fill="000080"/>
    </w:pPr>
    <w:rPr>
      <w:rFonts w:ascii="Tahoma" w:hAnsi="Tahoma" w:cs="Tahoma"/>
      <w:sz w:val="20"/>
    </w:rPr>
  </w:style>
  <w:style w:type="paragraph" w:styleId="BalloonText">
    <w:name w:val="Balloon Text"/>
    <w:basedOn w:val="Normal"/>
    <w:semiHidden/>
    <w:rsid w:val="001C14FD"/>
    <w:rPr>
      <w:rFonts w:ascii="Tahoma" w:hAnsi="Tahoma" w:cs="Tahoma"/>
      <w:sz w:val="16"/>
      <w:szCs w:val="16"/>
    </w:rPr>
  </w:style>
  <w:style w:type="character" w:styleId="CommentReference">
    <w:name w:val="annotation reference"/>
    <w:rsid w:val="005D6920"/>
    <w:rPr>
      <w:sz w:val="16"/>
      <w:szCs w:val="16"/>
    </w:rPr>
  </w:style>
  <w:style w:type="paragraph" w:styleId="CommentText">
    <w:name w:val="annotation text"/>
    <w:basedOn w:val="Normal"/>
    <w:link w:val="CommentTextChar"/>
    <w:rsid w:val="005D6920"/>
    <w:rPr>
      <w:sz w:val="20"/>
    </w:rPr>
  </w:style>
  <w:style w:type="character" w:customStyle="1" w:styleId="CommentTextChar">
    <w:name w:val="Comment Text Char"/>
    <w:link w:val="CommentText"/>
    <w:rsid w:val="005D6920"/>
    <w:rPr>
      <w:rFonts w:ascii="Courier New" w:hAnsi="Courier New"/>
      <w:snapToGrid w:val="0"/>
    </w:rPr>
  </w:style>
  <w:style w:type="paragraph" w:styleId="CommentSubject">
    <w:name w:val="annotation subject"/>
    <w:basedOn w:val="CommentText"/>
    <w:next w:val="CommentText"/>
    <w:link w:val="CommentSubjectChar"/>
    <w:rsid w:val="005D6920"/>
    <w:rPr>
      <w:b/>
      <w:bCs/>
    </w:rPr>
  </w:style>
  <w:style w:type="character" w:customStyle="1" w:styleId="CommentSubjectChar">
    <w:name w:val="Comment Subject Char"/>
    <w:link w:val="CommentSubject"/>
    <w:rsid w:val="005D6920"/>
    <w:rPr>
      <w:rFonts w:ascii="Courier New" w:hAnsi="Courier New"/>
      <w:b/>
      <w:bCs/>
      <w:snapToGrid w:val="0"/>
    </w:rPr>
  </w:style>
  <w:style w:type="paragraph" w:styleId="Revision">
    <w:name w:val="Revision"/>
    <w:hidden/>
    <w:uiPriority w:val="99"/>
    <w:semiHidden/>
    <w:rsid w:val="00E56742"/>
    <w:rPr>
      <w:rFonts w:ascii="Courier New" w:hAnsi="Courier New"/>
      <w:snapToGrid w:val="0"/>
      <w:sz w:val="24"/>
    </w:rPr>
  </w:style>
  <w:style w:type="paragraph" w:styleId="FootnoteText">
    <w:name w:val="footnote text"/>
    <w:basedOn w:val="Normal"/>
    <w:link w:val="FootnoteTextChar"/>
    <w:rsid w:val="005D5E29"/>
    <w:rPr>
      <w:sz w:val="20"/>
    </w:rPr>
  </w:style>
  <w:style w:type="character" w:customStyle="1" w:styleId="FootnoteTextChar">
    <w:name w:val="Footnote Text Char"/>
    <w:link w:val="FootnoteText"/>
    <w:rsid w:val="005D5E29"/>
    <w:rPr>
      <w:rFonts w:ascii="Courier New" w:hAnsi="Courier New"/>
      <w:snapToGrid w:val="0"/>
    </w:rPr>
  </w:style>
  <w:style w:type="character" w:styleId="Hyperlink">
    <w:name w:val="Hyperlink"/>
    <w:rsid w:val="001F495A"/>
    <w:rPr>
      <w:color w:val="0000FF"/>
      <w:u w:val="single"/>
    </w:rPr>
  </w:style>
  <w:style w:type="character" w:styleId="FollowedHyperlink">
    <w:name w:val="FollowedHyperlink"/>
    <w:rsid w:val="009F0170"/>
    <w:rPr>
      <w:color w:val="800080"/>
      <w:u w:val="single"/>
    </w:rPr>
  </w:style>
  <w:style w:type="paragraph" w:customStyle="1" w:styleId="Default">
    <w:name w:val="Default"/>
    <w:rsid w:val="00116297"/>
    <w:pPr>
      <w:widowControl w:val="0"/>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5462">
      <w:bodyDiv w:val="1"/>
      <w:marLeft w:val="0"/>
      <w:marRight w:val="0"/>
      <w:marTop w:val="0"/>
      <w:marBottom w:val="0"/>
      <w:divBdr>
        <w:top w:val="none" w:sz="0" w:space="0" w:color="auto"/>
        <w:left w:val="none" w:sz="0" w:space="0" w:color="auto"/>
        <w:bottom w:val="none" w:sz="0" w:space="0" w:color="auto"/>
        <w:right w:val="none" w:sz="0" w:space="0" w:color="auto"/>
      </w:divBdr>
    </w:div>
    <w:div w:id="19426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beta.bls.gov/dataQuery/find?fq=survey:%5bci%5d&amp;s=popularity:D&amp;q=CIS202000040500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8" ma:contentTypeDescription="Create a new document." ma:contentTypeScope="" ma:versionID="fd8a930f80f8e34a2a1866c48b3bd24a">
  <xsd:schema xmlns:xsd="http://www.w3.org/2001/XMLSchema" xmlns:xs="http://www.w3.org/2001/XMLSchema" xmlns:p="http://schemas.microsoft.com/office/2006/metadata/properties" xmlns:ns3="fe54125e-cb06-40f5-92b5-c28a9d180f01" targetNamespace="http://schemas.microsoft.com/office/2006/metadata/properties" ma:root="true" ma:fieldsID="9ca6497135a76079ea1530a9067e9f28" ns3:_="">
    <xsd:import namespace="fe54125e-cb06-40f5-92b5-c28a9d180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EA756-A1D7-4569-A122-6246B109E74D}">
  <ds:schemaRefs>
    <ds:schemaRef ds:uri="http://schemas.openxmlformats.org/officeDocument/2006/bibliography"/>
  </ds:schemaRefs>
</ds:datastoreItem>
</file>

<file path=customXml/itemProps2.xml><?xml version="1.0" encoding="utf-8"?>
<ds:datastoreItem xmlns:ds="http://schemas.openxmlformats.org/officeDocument/2006/customXml" ds:itemID="{4F1E60EC-AE45-4EB7-AA73-21D74D017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5FE42-F119-4A1B-A521-C2E887D08CFE}">
  <ds:schemaRefs>
    <ds:schemaRef ds:uri="http://schemas.microsoft.com/sharepoint/v3/contenttype/forms"/>
  </ds:schemaRefs>
</ds:datastoreItem>
</file>

<file path=customXml/itemProps4.xml><?xml version="1.0" encoding="utf-8"?>
<ds:datastoreItem xmlns:ds="http://schemas.openxmlformats.org/officeDocument/2006/customXml" ds:itemID="{02CA1C3D-A297-4552-9525-D8E442AAEB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54125e-cb06-40f5-92b5-c28a9d180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2427</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16392</CharactersWithSpaces>
  <SharedDoc>false</SharedDoc>
  <HLinks>
    <vt:vector size="24" baseType="variant">
      <vt:variant>
        <vt:i4>393233</vt:i4>
      </vt:variant>
      <vt:variant>
        <vt:i4>9</vt:i4>
      </vt:variant>
      <vt:variant>
        <vt:i4>0</vt:i4>
      </vt:variant>
      <vt:variant>
        <vt:i4>5</vt:i4>
      </vt:variant>
      <vt:variant>
        <vt:lpwstr>https://beta.bls.gov/dataQuery/find?fq=survey:%5bci%5d&amp;s=popularity:D&amp;q=CIS2020000405000I</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2006-07-18T17:52:00Z</cp:lastPrinted>
  <dcterms:created xsi:type="dcterms:W3CDTF">2021-12-15T21:24:00Z</dcterms:created>
  <dcterms:modified xsi:type="dcterms:W3CDTF">2022-03-29T21:54:00Z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