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79F" w:rsidR="00ED5028" w:rsidP="006E4C22" w:rsidRDefault="00ED5028" w14:paraId="42F83B10" w14:textId="77777777">
      <w:pPr>
        <w:widowControl/>
        <w:jc w:val="center"/>
        <w:rPr>
          <w:rFonts w:ascii="Arial" w:hAnsi="Arial" w:cs="Arial"/>
          <w:szCs w:val="24"/>
        </w:rPr>
      </w:pPr>
      <w:r w:rsidRPr="0027479F">
        <w:rPr>
          <w:rFonts w:ascii="Arial" w:hAnsi="Arial" w:cs="Arial"/>
          <w:szCs w:val="24"/>
        </w:rPr>
        <w:t>SUPPORTING STATEMENT</w:t>
      </w:r>
    </w:p>
    <w:p w:rsidRPr="0027479F" w:rsidR="0099591C" w:rsidP="006E4C22" w:rsidRDefault="0099591C" w14:paraId="47FEB372" w14:textId="77777777">
      <w:pPr>
        <w:widowControl/>
        <w:jc w:val="both"/>
        <w:rPr>
          <w:rFonts w:ascii="Arial" w:hAnsi="Arial" w:cs="Arial"/>
          <w:szCs w:val="24"/>
        </w:rPr>
      </w:pPr>
    </w:p>
    <w:p w:rsidR="00FA3642" w:rsidP="006E4C22" w:rsidRDefault="00FA3642" w14:paraId="11370611" w14:textId="77777777">
      <w:pPr>
        <w:widowControl/>
        <w:rPr>
          <w:rFonts w:ascii="Arial" w:hAnsi="Arial" w:cs="Arial"/>
          <w:szCs w:val="24"/>
        </w:rPr>
      </w:pPr>
    </w:p>
    <w:p w:rsidRPr="0027479F" w:rsidR="009310A4" w:rsidP="006E4C22" w:rsidRDefault="009310A4" w14:paraId="06F07200" w14:textId="77777777">
      <w:pPr>
        <w:widowControl/>
        <w:rPr>
          <w:rFonts w:ascii="Arial" w:hAnsi="Arial" w:cs="Arial"/>
          <w:szCs w:val="24"/>
        </w:rPr>
      </w:pPr>
      <w:r w:rsidRPr="00330885">
        <w:rPr>
          <w:rFonts w:ascii="Arial" w:hAnsi="Arial" w:cs="Arial"/>
          <w:b/>
          <w:szCs w:val="24"/>
        </w:rPr>
        <w:t>Information Collection Title</w:t>
      </w:r>
      <w:r>
        <w:rPr>
          <w:rFonts w:ascii="Arial" w:hAnsi="Arial" w:cs="Arial"/>
          <w:szCs w:val="24"/>
        </w:rPr>
        <w:t xml:space="preserve">: </w:t>
      </w:r>
      <w:r w:rsidRPr="009310A4">
        <w:rPr>
          <w:rFonts w:ascii="Arial" w:hAnsi="Arial" w:cs="Arial"/>
          <w:szCs w:val="24"/>
        </w:rPr>
        <w:t>Training Plans, New Miner Training, Newly-hired Experienced Miner Training</w:t>
      </w:r>
    </w:p>
    <w:p w:rsidRPr="00330885" w:rsidR="00F372C7" w:rsidP="006E4C22" w:rsidRDefault="00F372C7" w14:paraId="515229D7" w14:textId="77777777">
      <w:pPr>
        <w:pStyle w:val="Default"/>
        <w:widowControl/>
        <w:rPr>
          <w:rFonts w:ascii="Arial" w:hAnsi="Arial" w:cs="Arial"/>
          <w:b/>
          <w:color w:val="auto"/>
        </w:rPr>
      </w:pPr>
    </w:p>
    <w:p w:rsidRPr="00330885" w:rsidR="00FA3642" w:rsidP="006E4C22" w:rsidRDefault="00FA3642" w14:paraId="581BEDA7" w14:textId="77777777">
      <w:pPr>
        <w:pStyle w:val="Default"/>
        <w:widowControl/>
        <w:rPr>
          <w:rFonts w:ascii="Arial" w:hAnsi="Arial" w:cs="Arial"/>
          <w:b/>
          <w:color w:val="auto"/>
        </w:rPr>
      </w:pPr>
      <w:r w:rsidRPr="00330885">
        <w:rPr>
          <w:rFonts w:ascii="Arial" w:hAnsi="Arial" w:cs="Arial"/>
          <w:b/>
          <w:color w:val="auto"/>
        </w:rPr>
        <w:t>OMB</w:t>
      </w:r>
      <w:r w:rsidRPr="00330885">
        <w:rPr>
          <w:rFonts w:ascii="Arial" w:hAnsi="Arial" w:cs="Arial"/>
          <w:b/>
          <w:bCs/>
          <w:color w:val="auto"/>
        </w:rPr>
        <w:t xml:space="preserve"> </w:t>
      </w:r>
      <w:r w:rsidRPr="00330885">
        <w:rPr>
          <w:rFonts w:ascii="Arial" w:hAnsi="Arial" w:cs="Arial"/>
          <w:b/>
          <w:bCs/>
          <w:color w:val="auto"/>
        </w:rPr>
        <w:tab/>
      </w:r>
      <w:r w:rsidRPr="00330885">
        <w:rPr>
          <w:rFonts w:ascii="Arial" w:hAnsi="Arial" w:cs="Arial"/>
          <w:b/>
          <w:bCs/>
          <w:color w:val="auto"/>
        </w:rPr>
        <w:tab/>
        <w:t>30 CFR</w:t>
      </w:r>
    </w:p>
    <w:p w:rsidRPr="0027479F" w:rsidR="00FA3642" w:rsidP="006E4C22" w:rsidRDefault="00FA3642" w14:paraId="4279039F" w14:textId="77777777">
      <w:pPr>
        <w:pStyle w:val="Default"/>
        <w:widowControl/>
        <w:rPr>
          <w:rFonts w:ascii="Arial" w:hAnsi="Arial" w:cs="Arial"/>
          <w:color w:val="auto"/>
        </w:rPr>
      </w:pPr>
      <w:r w:rsidRPr="00330885">
        <w:rPr>
          <w:rFonts w:ascii="Arial" w:hAnsi="Arial" w:cs="Arial"/>
          <w:b/>
          <w:color w:val="auto"/>
          <w:u w:val="single"/>
        </w:rPr>
        <w:t>Control</w:t>
      </w:r>
      <w:r w:rsidRPr="00330885">
        <w:rPr>
          <w:rFonts w:ascii="Arial" w:hAnsi="Arial" w:cs="Arial"/>
          <w:b/>
          <w:color w:val="auto"/>
        </w:rPr>
        <w:tab/>
      </w:r>
      <w:r w:rsidRPr="00330885">
        <w:rPr>
          <w:rFonts w:ascii="Arial" w:hAnsi="Arial" w:cs="Arial"/>
          <w:b/>
          <w:color w:val="auto"/>
          <w:u w:val="single"/>
        </w:rPr>
        <w:t>Citations</w:t>
      </w:r>
      <w:r w:rsidRPr="0027479F">
        <w:rPr>
          <w:rFonts w:ascii="Arial" w:hAnsi="Arial" w:cs="Arial"/>
          <w:color w:val="auto"/>
        </w:rPr>
        <w:tab/>
      </w:r>
      <w:r w:rsidRPr="0027479F">
        <w:rPr>
          <w:rFonts w:ascii="Arial" w:hAnsi="Arial" w:cs="Arial"/>
          <w:color w:val="auto"/>
        </w:rPr>
        <w:tab/>
      </w:r>
      <w:r w:rsidR="00874B1D">
        <w:rPr>
          <w:rFonts w:ascii="Arial" w:hAnsi="Arial" w:cs="Arial"/>
          <w:color w:val="auto"/>
        </w:rPr>
        <w:tab/>
      </w:r>
    </w:p>
    <w:p w:rsidR="009310A4" w:rsidP="006E4C22" w:rsidRDefault="003235B6" w14:paraId="3025452F" w14:textId="4F6DEACB">
      <w:pPr>
        <w:widowControl/>
        <w:rPr>
          <w:rFonts w:ascii="Arial" w:hAnsi="Arial" w:cs="Arial"/>
          <w:szCs w:val="24"/>
        </w:rPr>
      </w:pPr>
      <w:r>
        <w:rPr>
          <w:rFonts w:ascii="Arial" w:hAnsi="Arial" w:cs="Arial"/>
          <w:szCs w:val="24"/>
        </w:rPr>
        <w:t>1219-0131</w:t>
      </w:r>
      <w:r w:rsidR="009310A4">
        <w:rPr>
          <w:rFonts w:ascii="Arial" w:hAnsi="Arial" w:cs="Arial"/>
          <w:szCs w:val="24"/>
        </w:rPr>
        <w:tab/>
      </w:r>
      <w:r w:rsidRPr="0027479F" w:rsidR="00FA3642">
        <w:rPr>
          <w:rFonts w:ascii="Arial" w:hAnsi="Arial" w:cs="Arial"/>
          <w:szCs w:val="24"/>
        </w:rPr>
        <w:t>46.3</w:t>
      </w:r>
      <w:r w:rsidR="00844D00">
        <w:rPr>
          <w:rFonts w:ascii="Arial" w:hAnsi="Arial" w:cs="Arial"/>
          <w:szCs w:val="24"/>
        </w:rPr>
        <w:t>(a), (c), (d),</w:t>
      </w:r>
      <w:r w:rsidR="005C7D3C">
        <w:rPr>
          <w:rFonts w:ascii="Arial" w:hAnsi="Arial" w:cs="Arial"/>
          <w:szCs w:val="24"/>
        </w:rPr>
        <w:t xml:space="preserve"> </w:t>
      </w:r>
      <w:r w:rsidR="00874B1D">
        <w:rPr>
          <w:rFonts w:ascii="Arial" w:hAnsi="Arial" w:cs="Arial"/>
          <w:szCs w:val="24"/>
        </w:rPr>
        <w:t>(e), (g), (h), &amp; (i)</w:t>
      </w:r>
      <w:r w:rsidR="002C0859">
        <w:rPr>
          <w:rFonts w:ascii="Arial" w:hAnsi="Arial" w:cs="Arial"/>
          <w:szCs w:val="24"/>
        </w:rPr>
        <w:t xml:space="preserve">. </w:t>
      </w:r>
      <w:r w:rsidR="005C7D3C">
        <w:rPr>
          <w:rFonts w:ascii="Arial" w:hAnsi="Arial" w:cs="Arial"/>
          <w:szCs w:val="24"/>
        </w:rPr>
        <w:t xml:space="preserve"> </w:t>
      </w:r>
      <w:r w:rsidRPr="005C7D3C" w:rsidR="005C7D3C">
        <w:rPr>
          <w:rFonts w:ascii="Arial" w:hAnsi="Arial" w:cs="Arial"/>
          <w:szCs w:val="24"/>
        </w:rPr>
        <w:t>46.9 Records of Training under 46.5, 46.6, 46.7, and 46.8, 46.11</w:t>
      </w:r>
    </w:p>
    <w:p w:rsidR="00DA5C61" w:rsidP="006E4C22" w:rsidRDefault="00DA5C61" w14:paraId="46D55898" w14:textId="552CE8C5">
      <w:pPr>
        <w:widowControl/>
        <w:rPr>
          <w:rFonts w:ascii="Arial" w:hAnsi="Arial" w:cs="Arial"/>
          <w:szCs w:val="24"/>
        </w:rPr>
      </w:pPr>
    </w:p>
    <w:p w:rsidR="000E0FC7" w:rsidP="00BE44C0" w:rsidRDefault="000E0FC7" w14:paraId="14D85ACC" w14:textId="5BED97FE">
      <w:pPr>
        <w:widowControl/>
        <w:tabs>
          <w:tab w:val="center" w:pos="4680"/>
        </w:tabs>
        <w:ind w:left="4320" w:hanging="4320"/>
        <w:rPr>
          <w:rFonts w:ascii="Arial" w:hAnsi="Arial" w:cs="Arial"/>
          <w:szCs w:val="24"/>
        </w:rPr>
      </w:pPr>
      <w:r w:rsidRPr="00330885">
        <w:rPr>
          <w:rFonts w:ascii="Arial" w:hAnsi="Arial" w:cs="Arial"/>
          <w:b/>
          <w:szCs w:val="24"/>
        </w:rPr>
        <w:t>Collection Instrument(s):</w:t>
      </w:r>
      <w:r>
        <w:rPr>
          <w:rFonts w:ascii="Arial" w:hAnsi="Arial" w:cs="Arial"/>
          <w:szCs w:val="24"/>
        </w:rPr>
        <w:t xml:space="preserve"> </w:t>
      </w:r>
      <w:r w:rsidR="007670B1">
        <w:rPr>
          <w:rFonts w:ascii="Arial" w:hAnsi="Arial" w:cs="Arial"/>
          <w:szCs w:val="24"/>
        </w:rPr>
        <w:t xml:space="preserve"> </w:t>
      </w:r>
      <w:r w:rsidR="007670B1">
        <w:rPr>
          <w:rFonts w:ascii="Arial" w:hAnsi="Arial" w:cs="Arial"/>
          <w:szCs w:val="24"/>
        </w:rPr>
        <w:tab/>
      </w:r>
      <w:r w:rsidR="004F20F3">
        <w:rPr>
          <w:rFonts w:ascii="Arial" w:hAnsi="Arial" w:cs="Arial"/>
          <w:szCs w:val="24"/>
        </w:rPr>
        <w:t xml:space="preserve">Electronic </w:t>
      </w:r>
      <w:r w:rsidRPr="007670B1" w:rsidR="007670B1">
        <w:rPr>
          <w:rFonts w:ascii="Arial" w:hAnsi="Arial" w:cs="Arial"/>
          <w:szCs w:val="24"/>
        </w:rPr>
        <w:t xml:space="preserve">Training Plan Advisor </w:t>
      </w:r>
    </w:p>
    <w:p w:rsidR="00DA5C61" w:rsidP="00DA5C61" w:rsidRDefault="00DA5C61" w14:paraId="561DCAF9" w14:textId="77777777">
      <w:pPr>
        <w:widowControl/>
        <w:rPr>
          <w:rFonts w:ascii="Arial" w:hAnsi="Arial" w:cs="Arial"/>
          <w:szCs w:val="24"/>
        </w:rPr>
      </w:pPr>
    </w:p>
    <w:p w:rsidR="00DA5C61" w:rsidP="00DA5C61" w:rsidRDefault="00DA5C61" w14:paraId="60A12C6F" w14:textId="77777777">
      <w:pPr>
        <w:widowControl/>
        <w:rPr>
          <w:rFonts w:ascii="Arial" w:hAnsi="Arial" w:cs="Arial"/>
          <w:szCs w:val="24"/>
        </w:rPr>
      </w:pPr>
    </w:p>
    <w:p w:rsidR="00DA5C61" w:rsidP="00DA5C61" w:rsidRDefault="00DA5C61" w14:paraId="23E65998" w14:textId="05A33126">
      <w:pPr>
        <w:widowControl/>
        <w:rPr>
          <w:rFonts w:ascii="Arial" w:hAnsi="Arial" w:cs="Arial"/>
          <w:szCs w:val="24"/>
        </w:rPr>
      </w:pPr>
      <w:r w:rsidRPr="00DA5C61">
        <w:rPr>
          <w:rFonts w:ascii="Arial" w:hAnsi="Arial" w:cs="Arial"/>
          <w:szCs w:val="24"/>
        </w:rPr>
        <w:t>This Information Collection Request (ICR) seeks to extend, without change, a currently approved information collection.</w:t>
      </w:r>
    </w:p>
    <w:p w:rsidRPr="0027479F" w:rsidR="009310A4" w:rsidP="006E4C22" w:rsidRDefault="009310A4" w14:paraId="4B1FF3B0" w14:textId="77777777">
      <w:pPr>
        <w:widowControl/>
        <w:ind w:left="4320" w:hanging="4320"/>
        <w:rPr>
          <w:rFonts w:ascii="Arial" w:hAnsi="Arial" w:cs="Arial"/>
          <w:szCs w:val="24"/>
        </w:rPr>
      </w:pPr>
    </w:p>
    <w:p w:rsidRPr="0027479F" w:rsidR="0050373D" w:rsidP="006E4C22" w:rsidRDefault="0050373D" w14:paraId="23D48DE4" w14:textId="77777777">
      <w:pPr>
        <w:widowControl/>
        <w:ind w:left="3600" w:hanging="2160"/>
        <w:rPr>
          <w:rFonts w:ascii="Arial" w:hAnsi="Arial" w:cs="Arial"/>
          <w:szCs w:val="24"/>
        </w:rPr>
      </w:pPr>
    </w:p>
    <w:p w:rsidRPr="00E07D19" w:rsidR="00E07D19" w:rsidP="00E07D19" w:rsidRDefault="00E07D19" w14:paraId="2C542D56" w14:textId="77777777">
      <w:pPr>
        <w:widowControl/>
        <w:tabs>
          <w:tab w:val="left" w:pos="-720"/>
        </w:tabs>
        <w:suppressAutoHyphens/>
        <w:rPr>
          <w:rFonts w:ascii="Arial" w:hAnsi="Arial" w:cs="Arial"/>
          <w:b/>
          <w:snapToGrid/>
          <w:szCs w:val="24"/>
        </w:rPr>
      </w:pPr>
      <w:r w:rsidRPr="00E07D19">
        <w:rPr>
          <w:rFonts w:ascii="Arial" w:hAnsi="Arial" w:cs="Arial"/>
          <w:b/>
          <w:snapToGrid/>
          <w:szCs w:val="24"/>
        </w:rPr>
        <w:t>General Instructions</w:t>
      </w:r>
    </w:p>
    <w:p w:rsidRPr="00E07D19" w:rsidR="00E07D19" w:rsidP="00E07D19" w:rsidRDefault="00E07D19" w14:paraId="345BF6FD" w14:textId="77777777">
      <w:pPr>
        <w:widowControl/>
        <w:tabs>
          <w:tab w:val="left" w:pos="-720"/>
        </w:tabs>
        <w:suppressAutoHyphens/>
        <w:rPr>
          <w:rFonts w:ascii="Arial" w:hAnsi="Arial" w:cs="Arial"/>
          <w:b/>
          <w:snapToGrid/>
          <w:szCs w:val="24"/>
        </w:rPr>
      </w:pPr>
    </w:p>
    <w:p w:rsidRPr="00E07D19" w:rsidR="00E07D19" w:rsidP="00E07D19" w:rsidRDefault="00E07D19" w14:paraId="471F0AF9" w14:textId="77777777">
      <w:pPr>
        <w:widowControl/>
        <w:tabs>
          <w:tab w:val="left" w:pos="-720"/>
        </w:tabs>
        <w:suppressAutoHyphens/>
        <w:rPr>
          <w:rFonts w:ascii="Arial" w:hAnsi="Arial" w:cs="Arial"/>
          <w:b/>
          <w:snapToGrid/>
          <w:szCs w:val="24"/>
        </w:rPr>
      </w:pPr>
      <w:r w:rsidRPr="00E07D19">
        <w:rPr>
          <w:rFonts w:ascii="Arial" w:hAnsi="Arial" w:cs="Arial"/>
          <w:b/>
          <w:snapToGrid/>
          <w:szCs w:val="24"/>
        </w:rPr>
        <w:t xml:space="preserve">A Supporting Statement, including the text of the notice to the public required by 5 CFR 1320.5(a)(i)(iv) and its actual or estimated date of publication in the </w:t>
      </w:r>
      <w:r w:rsidRPr="00E07D19">
        <w:rPr>
          <w:rFonts w:ascii="Arial" w:hAnsi="Arial" w:cs="Arial"/>
          <w:b/>
          <w:i/>
          <w:snapToGrid/>
          <w:szCs w:val="24"/>
        </w:rPr>
        <w:t>Federal Register</w:t>
      </w:r>
      <w:r w:rsidRPr="00E07D19">
        <w:rPr>
          <w:rFonts w:ascii="Arial" w:hAnsi="Arial" w:cs="Arial"/>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E07D19" w:rsidR="00E07D19" w:rsidP="00E07D19" w:rsidRDefault="00E07D19" w14:paraId="0CF4BBBE" w14:textId="77777777">
      <w:pPr>
        <w:widowControl/>
        <w:tabs>
          <w:tab w:val="left" w:pos="-720"/>
        </w:tabs>
        <w:suppressAutoHyphens/>
        <w:rPr>
          <w:rFonts w:ascii="Arial" w:hAnsi="Arial" w:cs="Arial"/>
          <w:b/>
          <w:snapToGrid/>
          <w:szCs w:val="24"/>
        </w:rPr>
      </w:pPr>
    </w:p>
    <w:p w:rsidR="00E07D19" w:rsidP="00E07D19" w:rsidRDefault="00E07D19" w14:paraId="23D30DDD" w14:textId="77777777">
      <w:pPr>
        <w:widowControl/>
        <w:rPr>
          <w:rFonts w:ascii="Arial" w:hAnsi="Arial" w:cs="Arial"/>
          <w:b/>
          <w:snapToGrid/>
          <w:szCs w:val="24"/>
        </w:rPr>
      </w:pPr>
      <w:r w:rsidRPr="00E07D19">
        <w:rPr>
          <w:rFonts w:ascii="Arial" w:hAnsi="Arial" w:cs="Arial"/>
          <w:b/>
          <w:snapToGrid/>
          <w:szCs w:val="24"/>
        </w:rPr>
        <w:t>Specific Instructions</w:t>
      </w:r>
    </w:p>
    <w:p w:rsidR="00E07D19" w:rsidP="00E07D19" w:rsidRDefault="00E07D19" w14:paraId="72C7A6B5" w14:textId="77777777">
      <w:pPr>
        <w:widowControl/>
        <w:rPr>
          <w:rFonts w:ascii="Arial" w:hAnsi="Arial" w:cs="Arial"/>
          <w:b/>
          <w:snapToGrid/>
          <w:szCs w:val="24"/>
        </w:rPr>
      </w:pPr>
    </w:p>
    <w:p w:rsidRPr="00330885" w:rsidR="00ED5028" w:rsidP="00E07D19" w:rsidRDefault="00ED5028" w14:paraId="70535C45" w14:textId="77777777">
      <w:pPr>
        <w:widowControl/>
        <w:rPr>
          <w:rFonts w:ascii="Arial" w:hAnsi="Arial" w:cs="Arial"/>
          <w:b/>
          <w:szCs w:val="24"/>
        </w:rPr>
      </w:pPr>
      <w:r w:rsidRPr="00330885">
        <w:rPr>
          <w:rFonts w:ascii="Arial" w:hAnsi="Arial" w:cs="Arial"/>
          <w:b/>
          <w:szCs w:val="24"/>
        </w:rPr>
        <w:t>A.  Justification</w:t>
      </w:r>
    </w:p>
    <w:p w:rsidRPr="0027479F" w:rsidR="00ED5028" w:rsidP="006E4C22" w:rsidRDefault="00ED5028" w14:paraId="4907C045" w14:textId="77777777">
      <w:pPr>
        <w:widowControl/>
        <w:rPr>
          <w:rFonts w:ascii="Arial" w:hAnsi="Arial" w:cs="Arial"/>
          <w:szCs w:val="24"/>
        </w:rPr>
      </w:pPr>
    </w:p>
    <w:p w:rsidRPr="0093488C" w:rsidR="00ED5028" w:rsidP="006E4C22" w:rsidRDefault="00ED5028" w14:paraId="496804FC" w14:textId="77777777">
      <w:pPr>
        <w:widowControl/>
        <w:rPr>
          <w:rFonts w:ascii="Arial" w:hAnsi="Arial" w:cs="Arial"/>
          <w:b/>
          <w:szCs w:val="24"/>
        </w:rPr>
      </w:pPr>
      <w:r w:rsidRPr="0093488C">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735B3" w:rsidP="006E4C22" w:rsidRDefault="009735B3" w14:paraId="3694234B" w14:textId="77777777">
      <w:pPr>
        <w:widowControl/>
        <w:rPr>
          <w:rFonts w:ascii="Arial" w:hAnsi="Arial" w:cs="Arial"/>
          <w:szCs w:val="24"/>
        </w:rPr>
      </w:pPr>
    </w:p>
    <w:p w:rsidR="00301A56" w:rsidP="006E4C22" w:rsidRDefault="00301A56" w14:paraId="6C1AD5BA" w14:textId="5EAEFA15">
      <w:pPr>
        <w:widowControl/>
        <w:rPr>
          <w:rFonts w:ascii="Arial" w:hAnsi="Arial" w:cs="Arial"/>
          <w:szCs w:val="24"/>
        </w:rPr>
      </w:pPr>
      <w:r w:rsidRPr="00301A56">
        <w:rPr>
          <w:rFonts w:ascii="Arial" w:hAnsi="Arial" w:cs="Arial"/>
          <w:szCs w:val="24"/>
        </w:rPr>
        <w:t>Section 103(h) of the Federal Mine Safety and Health Act</w:t>
      </w:r>
      <w:r w:rsidR="009D63FA">
        <w:rPr>
          <w:rFonts w:ascii="Arial" w:hAnsi="Arial" w:cs="Arial"/>
          <w:szCs w:val="24"/>
        </w:rPr>
        <w:t xml:space="preserve"> of 1977 (Mine Act), 30 U.S.C. </w:t>
      </w:r>
      <w:r w:rsidRPr="00301A56">
        <w:rPr>
          <w:rFonts w:ascii="Arial" w:hAnsi="Arial" w:cs="Arial"/>
          <w:szCs w:val="24"/>
        </w:rPr>
        <w:t xml:space="preserve">813(h), authorizes the Mine Safety and Health Administration (MSHA) to collect information necessary to carry out its duty in protecting the safety and health of miners. Further, </w:t>
      </w:r>
      <w:r w:rsidR="0082024E">
        <w:rPr>
          <w:rFonts w:ascii="Arial" w:hAnsi="Arial" w:cs="Arial"/>
          <w:szCs w:val="24"/>
        </w:rPr>
        <w:t>s</w:t>
      </w:r>
      <w:r w:rsidRPr="00301A56">
        <w:rPr>
          <w:rFonts w:ascii="Arial" w:hAnsi="Arial" w:cs="Arial"/>
          <w:szCs w:val="24"/>
        </w:rPr>
        <w:t>ection 101(a) of the Mine Act, 30 U.S.C. 811</w:t>
      </w:r>
      <w:r w:rsidR="006E7F1B">
        <w:rPr>
          <w:rFonts w:ascii="Arial" w:hAnsi="Arial" w:cs="Arial"/>
          <w:szCs w:val="24"/>
        </w:rPr>
        <w:t>(a)</w:t>
      </w:r>
      <w:r w:rsidR="00F9584F">
        <w:rPr>
          <w:rFonts w:ascii="Arial" w:hAnsi="Arial" w:cs="Arial"/>
          <w:szCs w:val="24"/>
        </w:rPr>
        <w:t>,</w:t>
      </w:r>
      <w:r w:rsidRPr="00301A56">
        <w:rPr>
          <w:rFonts w:ascii="Arial" w:hAnsi="Arial" w:cs="Arial"/>
          <w:szCs w:val="24"/>
        </w:rPr>
        <w:t xml:space="preserve"> authorizes the Secretary </w:t>
      </w:r>
      <w:r w:rsidR="0082024E">
        <w:rPr>
          <w:rFonts w:ascii="Arial" w:hAnsi="Arial" w:cs="Arial"/>
          <w:szCs w:val="24"/>
        </w:rPr>
        <w:t xml:space="preserve">of </w:t>
      </w:r>
      <w:r w:rsidR="0082024E">
        <w:rPr>
          <w:rFonts w:ascii="Arial" w:hAnsi="Arial" w:cs="Arial"/>
          <w:szCs w:val="24"/>
        </w:rPr>
        <w:lastRenderedPageBreak/>
        <w:t xml:space="preserve">Labor (Secretary) </w:t>
      </w:r>
      <w:r w:rsidRPr="00301A56">
        <w:rPr>
          <w:rFonts w:ascii="Arial" w:hAnsi="Arial" w:cs="Arial"/>
          <w:szCs w:val="24"/>
        </w:rPr>
        <w:t>to develop, promulgate, and revise as may be appropriate, improved mandatory health or safety standards for the protection of life and prevention of injuries in coal or other mines.</w:t>
      </w:r>
    </w:p>
    <w:p w:rsidR="00301A56" w:rsidP="006E4C22" w:rsidRDefault="00301A56" w14:paraId="5C862679" w14:textId="77777777">
      <w:pPr>
        <w:widowControl/>
        <w:rPr>
          <w:rFonts w:ascii="Arial" w:hAnsi="Arial" w:cs="Arial"/>
          <w:szCs w:val="24"/>
        </w:rPr>
      </w:pPr>
    </w:p>
    <w:p w:rsidR="00DF13B2" w:rsidP="006E4C22" w:rsidRDefault="00DF13B2" w14:paraId="217ECAFF" w14:textId="2BE5F387">
      <w:pPr>
        <w:widowControl/>
        <w:tabs>
          <w:tab w:val="left" w:pos="3060"/>
        </w:tabs>
        <w:autoSpaceDE w:val="0"/>
        <w:autoSpaceDN w:val="0"/>
        <w:adjustRightInd w:val="0"/>
        <w:rPr>
          <w:rFonts w:ascii="Arial" w:hAnsi="Arial" w:cs="Arial"/>
          <w:szCs w:val="24"/>
        </w:rPr>
      </w:pPr>
      <w:r w:rsidRPr="00DF13B2">
        <w:rPr>
          <w:rFonts w:ascii="Arial" w:hAnsi="Arial" w:cs="Arial"/>
          <w:szCs w:val="24"/>
        </w:rPr>
        <w:t>The M</w:t>
      </w:r>
      <w:r w:rsidR="006E7F1B">
        <w:rPr>
          <w:rFonts w:ascii="Arial" w:hAnsi="Arial" w:cs="Arial"/>
          <w:szCs w:val="24"/>
        </w:rPr>
        <w:t xml:space="preserve">ine Act, as amended, 30 U.S.C. </w:t>
      </w:r>
      <w:r w:rsidRPr="00DF13B2">
        <w:rPr>
          <w:rFonts w:ascii="Arial" w:hAnsi="Arial" w:cs="Arial"/>
          <w:szCs w:val="24"/>
        </w:rPr>
        <w:t>801 et seq., recognizes that education and training is an important element of federal efforts to make the nation's mines safe.  These standards are intended to ensure that miners will be effectively trained in matters affecting their health and safety, with the ultimate goal of reducing the occurrence of injury and illness in the nation's mines</w:t>
      </w:r>
      <w:r w:rsidRPr="00DF13B2" w:rsidR="00913138">
        <w:rPr>
          <w:rFonts w:ascii="Arial" w:hAnsi="Arial" w:cs="Arial"/>
          <w:szCs w:val="24"/>
        </w:rPr>
        <w:t xml:space="preserve">.  </w:t>
      </w:r>
      <w:r w:rsidRPr="00DF13B2">
        <w:rPr>
          <w:rFonts w:ascii="Arial" w:hAnsi="Arial" w:cs="Arial"/>
          <w:szCs w:val="24"/>
        </w:rPr>
        <w:t>Title 30 CFR 46.3 requires written training plans for training and retraining miners engaged in shell dredging or employed at sand, gravel, surface stone, surface clay, colloidal phosphate, or surface limestone mines.</w:t>
      </w:r>
    </w:p>
    <w:p w:rsidR="00DF13B2" w:rsidP="006E4C22" w:rsidRDefault="00DF13B2" w14:paraId="183E66B7" w14:textId="77777777">
      <w:pPr>
        <w:widowControl/>
        <w:tabs>
          <w:tab w:val="left" w:pos="3060"/>
        </w:tabs>
        <w:autoSpaceDE w:val="0"/>
        <w:autoSpaceDN w:val="0"/>
        <w:adjustRightInd w:val="0"/>
        <w:rPr>
          <w:rFonts w:ascii="Arial" w:hAnsi="Arial" w:cs="Arial"/>
          <w:szCs w:val="24"/>
        </w:rPr>
      </w:pPr>
    </w:p>
    <w:p w:rsidRPr="00BE7162" w:rsidR="00BE7162" w:rsidP="00BE7162" w:rsidRDefault="00BF3195" w14:paraId="2CF7384C" w14:textId="472C09C9">
      <w:pPr>
        <w:widowControl/>
        <w:tabs>
          <w:tab w:val="left" w:pos="3060"/>
        </w:tabs>
        <w:autoSpaceDE w:val="0"/>
        <w:autoSpaceDN w:val="0"/>
        <w:adjustRightInd w:val="0"/>
        <w:rPr>
          <w:rFonts w:ascii="Arial" w:hAnsi="Arial" w:cs="Arial"/>
          <w:szCs w:val="24"/>
        </w:rPr>
      </w:pPr>
      <w:r>
        <w:rPr>
          <w:rFonts w:ascii="Arial" w:hAnsi="Arial" w:cs="Arial"/>
          <w:szCs w:val="24"/>
        </w:rPr>
        <w:t xml:space="preserve">Section </w:t>
      </w:r>
      <w:r w:rsidR="00BE7162">
        <w:rPr>
          <w:rFonts w:ascii="Arial" w:hAnsi="Arial" w:cs="Arial"/>
          <w:szCs w:val="24"/>
        </w:rPr>
        <w:t xml:space="preserve">46.3 requires written training plans </w:t>
      </w:r>
      <w:r w:rsidRPr="00BE7162" w:rsidR="00BE7162">
        <w:rPr>
          <w:rFonts w:ascii="Arial" w:hAnsi="Arial" w:cs="Arial"/>
          <w:szCs w:val="24"/>
        </w:rPr>
        <w:t>contain effective programs for training new miners and newly hired experienced miners, training for new tasks, annual refresher training, and site-specific hazard awareness training.</w:t>
      </w:r>
      <w:r w:rsidR="00BE7162">
        <w:rPr>
          <w:rFonts w:ascii="Arial" w:hAnsi="Arial" w:cs="Arial"/>
          <w:szCs w:val="24"/>
        </w:rPr>
        <w:t xml:space="preserve">  </w:t>
      </w:r>
      <w:r w:rsidRPr="00BE7162" w:rsidR="00BE7162">
        <w:rPr>
          <w:rFonts w:ascii="Arial" w:hAnsi="Arial" w:cs="Arial"/>
          <w:szCs w:val="24"/>
        </w:rPr>
        <w:t>A training plan is considered approved if it contains, at a minimum, the following information:</w:t>
      </w:r>
    </w:p>
    <w:p w:rsidRPr="00BE7162" w:rsidR="00BE7162" w:rsidP="00BE7162" w:rsidRDefault="00BE7162" w14:paraId="23378FD5" w14:textId="77777777">
      <w:pPr>
        <w:widowControl/>
        <w:tabs>
          <w:tab w:val="left" w:pos="3060"/>
        </w:tabs>
        <w:autoSpaceDE w:val="0"/>
        <w:autoSpaceDN w:val="0"/>
        <w:adjustRightInd w:val="0"/>
        <w:rPr>
          <w:rFonts w:ascii="Arial" w:hAnsi="Arial" w:cs="Arial"/>
          <w:szCs w:val="24"/>
        </w:rPr>
      </w:pPr>
    </w:p>
    <w:p w:rsidRPr="00BE7162" w:rsidR="00BE7162" w:rsidP="00913138" w:rsidRDefault="00BE7162" w14:paraId="25959827" w14:textId="77777777">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(1) </w:t>
      </w:r>
      <w:r w:rsidR="00913138">
        <w:rPr>
          <w:rFonts w:ascii="Arial" w:hAnsi="Arial" w:cs="Arial"/>
          <w:szCs w:val="24"/>
        </w:rPr>
        <w:t xml:space="preserve">  </w:t>
      </w:r>
      <w:r w:rsidRPr="00BE7162">
        <w:rPr>
          <w:rFonts w:ascii="Arial" w:hAnsi="Arial" w:cs="Arial"/>
          <w:szCs w:val="24"/>
        </w:rPr>
        <w:t>The name of the production-operator or independent contractor, mine name(s), and MSHA mine identification number(s) or independent contractor identification number(s);</w:t>
      </w:r>
    </w:p>
    <w:p w:rsidRPr="00BE7162" w:rsidR="00BE7162" w:rsidP="00913138" w:rsidRDefault="00BE7162" w14:paraId="76FAC55D" w14:textId="77777777">
      <w:pPr>
        <w:widowControl/>
        <w:tabs>
          <w:tab w:val="left" w:pos="3060"/>
        </w:tabs>
        <w:autoSpaceDE w:val="0"/>
        <w:autoSpaceDN w:val="0"/>
        <w:adjustRightInd w:val="0"/>
        <w:ind w:left="630" w:hanging="360"/>
        <w:rPr>
          <w:rFonts w:ascii="Arial" w:hAnsi="Arial" w:cs="Arial"/>
          <w:szCs w:val="24"/>
        </w:rPr>
      </w:pPr>
    </w:p>
    <w:p w:rsidRPr="00BE7162" w:rsidR="00BE7162" w:rsidP="00913138" w:rsidRDefault="00BE7162" w14:paraId="0D727FA4" w14:textId="31799EE7">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(2) </w:t>
      </w:r>
      <w:r w:rsidR="00913138">
        <w:rPr>
          <w:rFonts w:ascii="Arial" w:hAnsi="Arial" w:cs="Arial"/>
          <w:szCs w:val="24"/>
        </w:rPr>
        <w:t xml:space="preserve">  </w:t>
      </w:r>
      <w:r w:rsidRPr="00BE7162">
        <w:rPr>
          <w:rFonts w:ascii="Arial" w:hAnsi="Arial" w:cs="Arial"/>
          <w:szCs w:val="24"/>
        </w:rPr>
        <w:t xml:space="preserve">The name and position of the </w:t>
      </w:r>
      <w:r w:rsidR="00913138">
        <w:rPr>
          <w:rFonts w:ascii="Arial" w:hAnsi="Arial" w:cs="Arial"/>
          <w:szCs w:val="24"/>
        </w:rPr>
        <w:t xml:space="preserve">designated </w:t>
      </w:r>
      <w:r w:rsidRPr="00BE7162">
        <w:rPr>
          <w:rFonts w:ascii="Arial" w:hAnsi="Arial" w:cs="Arial"/>
          <w:szCs w:val="24"/>
        </w:rPr>
        <w:t>person who is responsible for the health and safety training at the mine</w:t>
      </w:r>
      <w:r w:rsidRPr="00BE7162" w:rsidR="00913138">
        <w:rPr>
          <w:rFonts w:ascii="Arial" w:hAnsi="Arial" w:cs="Arial"/>
          <w:szCs w:val="24"/>
        </w:rPr>
        <w:t xml:space="preserve">.  </w:t>
      </w:r>
      <w:r w:rsidRPr="00BE7162">
        <w:rPr>
          <w:rFonts w:ascii="Arial" w:hAnsi="Arial" w:cs="Arial"/>
          <w:szCs w:val="24"/>
        </w:rPr>
        <w:t>This person may be the production-operator or independent contractor;</w:t>
      </w:r>
    </w:p>
    <w:p w:rsidRPr="00BE7162" w:rsidR="00BE7162" w:rsidP="00913138" w:rsidRDefault="00BE7162" w14:paraId="7C977DFB" w14:textId="77777777">
      <w:pPr>
        <w:widowControl/>
        <w:tabs>
          <w:tab w:val="left" w:pos="3060"/>
        </w:tabs>
        <w:autoSpaceDE w:val="0"/>
        <w:autoSpaceDN w:val="0"/>
        <w:adjustRightInd w:val="0"/>
        <w:ind w:left="630" w:hanging="360"/>
        <w:rPr>
          <w:rFonts w:ascii="Arial" w:hAnsi="Arial" w:cs="Arial"/>
          <w:szCs w:val="24"/>
        </w:rPr>
      </w:pPr>
    </w:p>
    <w:p w:rsidRPr="00BE7162" w:rsidR="00BE7162" w:rsidP="00913138" w:rsidRDefault="00BE7162" w14:paraId="5AC90A5B" w14:textId="21D1DB83">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(3) </w:t>
      </w:r>
      <w:r w:rsidR="00913138">
        <w:rPr>
          <w:rFonts w:ascii="Arial" w:hAnsi="Arial" w:cs="Arial"/>
          <w:szCs w:val="24"/>
        </w:rPr>
        <w:t xml:space="preserve">   </w:t>
      </w:r>
      <w:r w:rsidRPr="00BE7162">
        <w:rPr>
          <w:rFonts w:ascii="Arial" w:hAnsi="Arial" w:cs="Arial"/>
          <w:szCs w:val="24"/>
        </w:rPr>
        <w:t>A general description of the teaching methods and the course materials that are to be used in the training program, including the subject areas to be covered and the approximate time or range of time to be spent on each subject area</w:t>
      </w:r>
      <w:r w:rsidR="00913138">
        <w:rPr>
          <w:rFonts w:ascii="Arial" w:hAnsi="Arial" w:cs="Arial"/>
          <w:szCs w:val="24"/>
        </w:rPr>
        <w:t>;</w:t>
      </w:r>
    </w:p>
    <w:p w:rsidRPr="00BE7162" w:rsidR="00BE7162" w:rsidP="00913138" w:rsidRDefault="00BE7162" w14:paraId="6D9F2EC8" w14:textId="77777777">
      <w:pPr>
        <w:widowControl/>
        <w:tabs>
          <w:tab w:val="left" w:pos="3060"/>
        </w:tabs>
        <w:autoSpaceDE w:val="0"/>
        <w:autoSpaceDN w:val="0"/>
        <w:adjustRightInd w:val="0"/>
        <w:ind w:left="630" w:hanging="360"/>
        <w:rPr>
          <w:rFonts w:ascii="Arial" w:hAnsi="Arial" w:cs="Arial"/>
          <w:szCs w:val="24"/>
        </w:rPr>
      </w:pPr>
    </w:p>
    <w:p w:rsidR="00BE7162" w:rsidP="00913138" w:rsidRDefault="00BE7162" w14:paraId="0ED293D0" w14:textId="2F4A2B03">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(4) </w:t>
      </w:r>
      <w:r w:rsidR="00913138">
        <w:rPr>
          <w:rFonts w:ascii="Arial" w:hAnsi="Arial" w:cs="Arial"/>
          <w:szCs w:val="24"/>
        </w:rPr>
        <w:t xml:space="preserve">   </w:t>
      </w:r>
      <w:r w:rsidRPr="00BE7162">
        <w:rPr>
          <w:rFonts w:ascii="Arial" w:hAnsi="Arial" w:cs="Arial"/>
          <w:szCs w:val="24"/>
        </w:rPr>
        <w:t xml:space="preserve">A list of the persons and/or organizations who will provide the training and </w:t>
      </w:r>
      <w:r w:rsidRPr="00BE7162" w:rsidR="00913138">
        <w:rPr>
          <w:rFonts w:ascii="Arial" w:hAnsi="Arial" w:cs="Arial"/>
          <w:szCs w:val="24"/>
        </w:rPr>
        <w:t>the subject</w:t>
      </w:r>
      <w:r w:rsidRPr="00BE7162">
        <w:rPr>
          <w:rFonts w:ascii="Arial" w:hAnsi="Arial" w:cs="Arial"/>
          <w:szCs w:val="24"/>
        </w:rPr>
        <w:t xml:space="preserve"> areas in which each person and/or organization is competent to instruct; and</w:t>
      </w:r>
    </w:p>
    <w:p w:rsidR="00733958" w:rsidP="00913138" w:rsidRDefault="00733958" w14:paraId="3F7D4E6E" w14:textId="77777777">
      <w:pPr>
        <w:widowControl/>
        <w:tabs>
          <w:tab w:val="left" w:pos="3060"/>
        </w:tabs>
        <w:autoSpaceDE w:val="0"/>
        <w:autoSpaceDN w:val="0"/>
        <w:adjustRightInd w:val="0"/>
        <w:ind w:left="630" w:hanging="360"/>
        <w:rPr>
          <w:rFonts w:ascii="Arial" w:hAnsi="Arial" w:cs="Arial"/>
          <w:szCs w:val="24"/>
        </w:rPr>
      </w:pPr>
    </w:p>
    <w:p w:rsidR="00733958" w:rsidP="00913138" w:rsidRDefault="00913138" w14:paraId="4536B0D2" w14:textId="77777777">
      <w:pPr>
        <w:widowControl/>
        <w:tabs>
          <w:tab w:val="left" w:pos="3060"/>
        </w:tabs>
        <w:autoSpaceDE w:val="0"/>
        <w:autoSpaceDN w:val="0"/>
        <w:adjustRightInd w:val="0"/>
        <w:ind w:left="630" w:hanging="360"/>
        <w:rPr>
          <w:rFonts w:ascii="Arial" w:hAnsi="Arial" w:cs="Arial"/>
          <w:szCs w:val="24"/>
        </w:rPr>
      </w:pPr>
      <w:r>
        <w:rPr>
          <w:rFonts w:ascii="Arial" w:hAnsi="Arial" w:cs="Arial"/>
          <w:szCs w:val="24"/>
        </w:rPr>
        <w:t>(</w:t>
      </w:r>
      <w:r w:rsidRPr="00733958" w:rsidR="00733958">
        <w:rPr>
          <w:rFonts w:ascii="Arial" w:hAnsi="Arial" w:cs="Arial"/>
          <w:szCs w:val="24"/>
        </w:rPr>
        <w:t xml:space="preserve">5) </w:t>
      </w:r>
      <w:r>
        <w:rPr>
          <w:rFonts w:ascii="Arial" w:hAnsi="Arial" w:cs="Arial"/>
          <w:szCs w:val="24"/>
        </w:rPr>
        <w:t xml:space="preserve">  </w:t>
      </w:r>
      <w:r w:rsidRPr="00733958" w:rsidR="00733958">
        <w:rPr>
          <w:rFonts w:ascii="Arial" w:hAnsi="Arial" w:cs="Arial"/>
          <w:szCs w:val="24"/>
        </w:rPr>
        <w:t>The evaluation procedures used to determine the effectiveness of training.</w:t>
      </w:r>
    </w:p>
    <w:p w:rsidR="00472911" w:rsidP="00BE7162" w:rsidRDefault="00472911" w14:paraId="5E2A407A" w14:textId="77777777">
      <w:pPr>
        <w:widowControl/>
        <w:tabs>
          <w:tab w:val="left" w:pos="3060"/>
        </w:tabs>
        <w:autoSpaceDE w:val="0"/>
        <w:autoSpaceDN w:val="0"/>
        <w:adjustRightInd w:val="0"/>
        <w:rPr>
          <w:rFonts w:ascii="Arial" w:hAnsi="Arial" w:cs="Arial"/>
          <w:szCs w:val="24"/>
        </w:rPr>
      </w:pPr>
    </w:p>
    <w:p w:rsidR="0093488C" w:rsidP="006E4C22" w:rsidRDefault="0093488C" w14:paraId="15F88082" w14:textId="77777777">
      <w:pPr>
        <w:widowControl/>
        <w:tabs>
          <w:tab w:val="left" w:pos="3060"/>
        </w:tabs>
        <w:autoSpaceDE w:val="0"/>
        <w:autoSpaceDN w:val="0"/>
        <w:adjustRightInd w:val="0"/>
        <w:rPr>
          <w:rFonts w:ascii="Arial" w:hAnsi="Arial" w:cs="Arial"/>
        </w:rPr>
      </w:pPr>
    </w:p>
    <w:p w:rsidRPr="00627A1B" w:rsidR="00ED5028" w:rsidP="006E4C22" w:rsidRDefault="00ED5028" w14:paraId="7966BC30" w14:textId="77777777">
      <w:pPr>
        <w:widowControl/>
        <w:rPr>
          <w:rFonts w:ascii="Arial" w:hAnsi="Arial" w:cs="Arial"/>
          <w:b/>
          <w:szCs w:val="24"/>
        </w:rPr>
      </w:pPr>
      <w:r w:rsidRPr="00627A1B">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rsidRPr="0027479F" w:rsidR="00ED5028" w:rsidP="006E4C22" w:rsidRDefault="00ED5028" w14:paraId="754E69C8" w14:textId="77777777">
      <w:pPr>
        <w:widowControl/>
        <w:rPr>
          <w:rFonts w:ascii="Arial" w:hAnsi="Arial" w:cs="Arial"/>
          <w:szCs w:val="24"/>
        </w:rPr>
      </w:pPr>
    </w:p>
    <w:p w:rsidRPr="0027479F" w:rsidR="00ED5028" w:rsidP="006E4C22" w:rsidRDefault="00ED5028" w14:paraId="5C3D10AB" w14:textId="77777777">
      <w:pPr>
        <w:widowControl/>
        <w:rPr>
          <w:rFonts w:ascii="Arial" w:hAnsi="Arial" w:cs="Arial"/>
          <w:szCs w:val="24"/>
        </w:rPr>
      </w:pPr>
      <w:r w:rsidRPr="0027479F">
        <w:rPr>
          <w:rFonts w:ascii="Arial" w:hAnsi="Arial" w:cs="Arial"/>
          <w:szCs w:val="24"/>
        </w:rPr>
        <w:t>The records allow operators</w:t>
      </w:r>
      <w:r w:rsidRPr="0027479F" w:rsidR="00D8058C">
        <w:rPr>
          <w:rFonts w:ascii="Arial" w:hAnsi="Arial" w:cs="Arial"/>
          <w:szCs w:val="24"/>
        </w:rPr>
        <w:t xml:space="preserve"> </w:t>
      </w:r>
      <w:r w:rsidRPr="0027479F">
        <w:rPr>
          <w:rFonts w:ascii="Arial" w:hAnsi="Arial" w:cs="Arial"/>
          <w:szCs w:val="24"/>
        </w:rPr>
        <w:t xml:space="preserve">to </w:t>
      </w:r>
      <w:r w:rsidRPr="0027479F" w:rsidR="00E14766">
        <w:rPr>
          <w:rFonts w:ascii="Arial" w:hAnsi="Arial" w:cs="Arial"/>
          <w:szCs w:val="24"/>
        </w:rPr>
        <w:t xml:space="preserve">show </w:t>
      </w:r>
      <w:r w:rsidRPr="0027479F">
        <w:rPr>
          <w:rFonts w:ascii="Arial" w:hAnsi="Arial" w:cs="Arial"/>
          <w:szCs w:val="24"/>
        </w:rPr>
        <w:t xml:space="preserve">that miners received the required training.  MSHA inspectors use the records to determine that training required by the regulations </w:t>
      </w:r>
      <w:r w:rsidRPr="0027479F" w:rsidR="0059446C">
        <w:rPr>
          <w:rFonts w:ascii="Arial" w:hAnsi="Arial" w:cs="Arial"/>
          <w:szCs w:val="24"/>
        </w:rPr>
        <w:t>has been</w:t>
      </w:r>
      <w:r w:rsidRPr="0027479F">
        <w:rPr>
          <w:rFonts w:ascii="Arial" w:hAnsi="Arial" w:cs="Arial"/>
          <w:szCs w:val="24"/>
        </w:rPr>
        <w:t xml:space="preserve"> provided.</w:t>
      </w:r>
    </w:p>
    <w:p w:rsidRPr="0027479F" w:rsidR="00ED5028" w:rsidP="006E4C22" w:rsidRDefault="00ED5028" w14:paraId="2DB5696E" w14:textId="77777777">
      <w:pPr>
        <w:widowControl/>
        <w:rPr>
          <w:rFonts w:ascii="Arial" w:hAnsi="Arial" w:cs="Arial"/>
          <w:szCs w:val="24"/>
        </w:rPr>
      </w:pPr>
    </w:p>
    <w:p w:rsidRPr="00627A1B" w:rsidR="00ED5028" w:rsidP="006E4C22" w:rsidRDefault="00ED5028" w14:paraId="239A7DB9" w14:textId="77777777">
      <w:pPr>
        <w:widowControl/>
        <w:rPr>
          <w:rFonts w:ascii="Arial" w:hAnsi="Arial" w:cs="Arial"/>
          <w:b/>
          <w:szCs w:val="24"/>
        </w:rPr>
      </w:pPr>
      <w:r w:rsidRPr="00627A1B">
        <w:rPr>
          <w:rFonts w:ascii="Arial" w:hAnsi="Arial" w:cs="Arial"/>
          <w:b/>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7479F" w:rsidR="00ED5028" w:rsidP="006E4C22" w:rsidRDefault="00ED5028" w14:paraId="78D5F719" w14:textId="77777777">
      <w:pPr>
        <w:widowControl/>
        <w:rPr>
          <w:rFonts w:ascii="Arial" w:hAnsi="Arial" w:cs="Arial"/>
          <w:szCs w:val="24"/>
        </w:rPr>
      </w:pPr>
    </w:p>
    <w:p w:rsidRPr="0027479F" w:rsidR="00ED5028" w:rsidP="006E4C22" w:rsidRDefault="00DF13B2" w14:paraId="43757291" w14:textId="662E438F">
      <w:pPr>
        <w:widowControl/>
        <w:rPr>
          <w:rFonts w:ascii="Arial" w:hAnsi="Arial" w:cs="Arial"/>
          <w:szCs w:val="24"/>
        </w:rPr>
      </w:pPr>
      <w:r>
        <w:rPr>
          <w:rFonts w:ascii="Arial" w:hAnsi="Arial" w:cs="Arial"/>
          <w:szCs w:val="24"/>
        </w:rPr>
        <w:t>T</w:t>
      </w:r>
      <w:r w:rsidRPr="0027479F" w:rsidR="00ED5028">
        <w:rPr>
          <w:rFonts w:ascii="Arial" w:hAnsi="Arial" w:cs="Arial"/>
          <w:szCs w:val="24"/>
        </w:rPr>
        <w:t xml:space="preserve">raining plans required by </w:t>
      </w:r>
      <w:r w:rsidR="00E07D19">
        <w:rPr>
          <w:rFonts w:ascii="Arial" w:hAnsi="Arial" w:cs="Arial"/>
          <w:szCs w:val="24"/>
        </w:rPr>
        <w:t>section</w:t>
      </w:r>
      <w:r w:rsidRPr="0027479F" w:rsidR="00ED5028">
        <w:rPr>
          <w:rFonts w:ascii="Arial" w:hAnsi="Arial" w:cs="Arial"/>
          <w:szCs w:val="24"/>
        </w:rPr>
        <w:t xml:space="preserve"> 46.3 may include narratives, descriptions, lists and tables.  The plans can be submitted via email or facsimile</w:t>
      </w:r>
      <w:r w:rsidR="00733958">
        <w:rPr>
          <w:rFonts w:ascii="Arial" w:hAnsi="Arial" w:cs="Arial"/>
          <w:szCs w:val="24"/>
        </w:rPr>
        <w:t xml:space="preserve">. </w:t>
      </w:r>
      <w:r w:rsidRPr="0027479F" w:rsidR="00ED5028">
        <w:rPr>
          <w:rFonts w:ascii="Arial" w:hAnsi="Arial" w:cs="Arial"/>
          <w:szCs w:val="24"/>
        </w:rPr>
        <w:t xml:space="preserve"> MSHA has developed and implemented an electronic </w:t>
      </w:r>
      <w:r w:rsidRPr="0027479F" w:rsidR="00270092">
        <w:rPr>
          <w:rFonts w:ascii="Arial" w:hAnsi="Arial" w:cs="Arial"/>
          <w:szCs w:val="24"/>
        </w:rPr>
        <w:t xml:space="preserve">on-line </w:t>
      </w:r>
      <w:r w:rsidRPr="0027479F" w:rsidR="00ED5028">
        <w:rPr>
          <w:rFonts w:ascii="Arial" w:hAnsi="Arial" w:cs="Arial"/>
          <w:szCs w:val="24"/>
        </w:rPr>
        <w:t xml:space="preserve">system (MSHA </w:t>
      </w:r>
      <w:r w:rsidR="004F20F3">
        <w:rPr>
          <w:rFonts w:ascii="Arial" w:hAnsi="Arial" w:cs="Arial"/>
          <w:szCs w:val="24"/>
        </w:rPr>
        <w:t xml:space="preserve">Electronic </w:t>
      </w:r>
      <w:r w:rsidRPr="0027479F" w:rsidR="00ED5028">
        <w:rPr>
          <w:rFonts w:ascii="Arial" w:hAnsi="Arial" w:cs="Arial"/>
          <w:szCs w:val="24"/>
        </w:rPr>
        <w:t xml:space="preserve">Training Plan Advisor) for operators to prepare and submit training plans through the </w:t>
      </w:r>
      <w:r w:rsidR="00884E15">
        <w:rPr>
          <w:rFonts w:ascii="Arial" w:hAnsi="Arial" w:cs="Arial"/>
          <w:szCs w:val="24"/>
        </w:rPr>
        <w:t>i</w:t>
      </w:r>
      <w:r w:rsidRPr="0027479F" w:rsidR="00ED5028">
        <w:rPr>
          <w:rFonts w:ascii="Arial" w:hAnsi="Arial" w:cs="Arial"/>
          <w:szCs w:val="24"/>
        </w:rPr>
        <w:t xml:space="preserve">nternet.  This system has been available for </w:t>
      </w:r>
      <w:r w:rsidR="00884E15">
        <w:rPr>
          <w:rFonts w:ascii="Arial" w:hAnsi="Arial" w:cs="Arial"/>
          <w:szCs w:val="24"/>
        </w:rPr>
        <w:t>P</w:t>
      </w:r>
      <w:r w:rsidRPr="0027479F" w:rsidR="00884E15">
        <w:rPr>
          <w:rFonts w:ascii="Arial" w:hAnsi="Arial" w:cs="Arial"/>
          <w:szCs w:val="24"/>
        </w:rPr>
        <w:t xml:space="preserve">art </w:t>
      </w:r>
      <w:r w:rsidRPr="0027479F" w:rsidR="00ED5028">
        <w:rPr>
          <w:rFonts w:ascii="Arial" w:hAnsi="Arial" w:cs="Arial"/>
          <w:szCs w:val="24"/>
        </w:rPr>
        <w:t xml:space="preserve">46 mining operations since September 2000.  This is an optional method for the mining industry to prepare and file required training plans.  The design of this system increases the likelihood that the plan will be complete, </w:t>
      </w:r>
      <w:r w:rsidRPr="0027479F" w:rsidR="00270092">
        <w:rPr>
          <w:rFonts w:ascii="Arial" w:hAnsi="Arial" w:cs="Arial"/>
          <w:szCs w:val="24"/>
        </w:rPr>
        <w:t xml:space="preserve">along </w:t>
      </w:r>
      <w:r w:rsidRPr="0027479F" w:rsidR="00ED5028">
        <w:rPr>
          <w:rFonts w:ascii="Arial" w:hAnsi="Arial" w:cs="Arial"/>
          <w:szCs w:val="24"/>
        </w:rPr>
        <w:t xml:space="preserve">with the potential to decrease the paperwork burden.  </w:t>
      </w:r>
      <w:r w:rsidR="00AE1C08">
        <w:rPr>
          <w:rFonts w:ascii="Arial" w:hAnsi="Arial" w:cs="Arial"/>
          <w:szCs w:val="24"/>
        </w:rPr>
        <w:t>MSHA estimates the p</w:t>
      </w:r>
      <w:r w:rsidRPr="00AE1C08" w:rsidR="00AE1C08">
        <w:rPr>
          <w:rFonts w:ascii="Arial" w:hAnsi="Arial" w:cs="Arial"/>
          <w:szCs w:val="24"/>
        </w:rPr>
        <w:t xml:space="preserve">ercentage of </w:t>
      </w:r>
      <w:r w:rsidR="00AE1C08">
        <w:rPr>
          <w:rFonts w:ascii="Arial" w:hAnsi="Arial" w:cs="Arial"/>
          <w:szCs w:val="24"/>
        </w:rPr>
        <w:t>r</w:t>
      </w:r>
      <w:r w:rsidRPr="00AE1C08" w:rsidR="00AE1C08">
        <w:rPr>
          <w:rFonts w:ascii="Arial" w:hAnsi="Arial" w:cs="Arial"/>
          <w:szCs w:val="24"/>
        </w:rPr>
        <w:t xml:space="preserve">espondents </w:t>
      </w:r>
      <w:r w:rsidR="00AE1C08">
        <w:rPr>
          <w:rFonts w:ascii="Arial" w:hAnsi="Arial" w:cs="Arial"/>
          <w:szCs w:val="24"/>
        </w:rPr>
        <w:t>r</w:t>
      </w:r>
      <w:r w:rsidRPr="00AE1C08" w:rsidR="00AE1C08">
        <w:rPr>
          <w:rFonts w:ascii="Arial" w:hAnsi="Arial" w:cs="Arial"/>
          <w:szCs w:val="24"/>
        </w:rPr>
        <w:t xml:space="preserve">eporting </w:t>
      </w:r>
      <w:r w:rsidR="00AE1C08">
        <w:rPr>
          <w:rFonts w:ascii="Arial" w:hAnsi="Arial" w:cs="Arial"/>
          <w:szCs w:val="24"/>
        </w:rPr>
        <w:t>e</w:t>
      </w:r>
      <w:r w:rsidRPr="00AE1C08" w:rsidR="00AE1C08">
        <w:rPr>
          <w:rFonts w:ascii="Arial" w:hAnsi="Arial" w:cs="Arial"/>
          <w:szCs w:val="24"/>
        </w:rPr>
        <w:t>lectronically</w:t>
      </w:r>
      <w:r w:rsidR="00AE1C08">
        <w:rPr>
          <w:rFonts w:ascii="Arial" w:hAnsi="Arial" w:cs="Arial"/>
          <w:szCs w:val="24"/>
        </w:rPr>
        <w:t xml:space="preserve"> to be </w:t>
      </w:r>
      <w:r w:rsidR="000B6BA2">
        <w:rPr>
          <w:rFonts w:ascii="Arial" w:hAnsi="Arial" w:cs="Arial"/>
          <w:szCs w:val="24"/>
        </w:rPr>
        <w:t>50</w:t>
      </w:r>
      <w:r w:rsidR="00BE44C0">
        <w:rPr>
          <w:rFonts w:ascii="Arial" w:hAnsi="Arial" w:cs="Arial"/>
          <w:szCs w:val="24"/>
        </w:rPr>
        <w:t xml:space="preserve"> percent</w:t>
      </w:r>
      <w:r w:rsidR="00AE1C08">
        <w:rPr>
          <w:rFonts w:ascii="Arial" w:hAnsi="Arial" w:cs="Arial"/>
          <w:szCs w:val="24"/>
        </w:rPr>
        <w:t>.</w:t>
      </w:r>
      <w:r w:rsidRPr="00AE1C08" w:rsidR="00AE1C08">
        <w:rPr>
          <w:rFonts w:ascii="Arial" w:hAnsi="Arial" w:cs="Arial"/>
          <w:szCs w:val="24"/>
        </w:rPr>
        <w:t xml:space="preserve">  </w:t>
      </w:r>
      <w:r w:rsidRPr="0027479F" w:rsidR="00ED5028">
        <w:rPr>
          <w:rFonts w:ascii="Arial" w:hAnsi="Arial" w:cs="Arial"/>
          <w:szCs w:val="24"/>
        </w:rPr>
        <w:t xml:space="preserve">This system is maintained on Department of Labor servers, and is accessed through MSHA's </w:t>
      </w:r>
      <w:r w:rsidR="004925DF">
        <w:rPr>
          <w:rFonts w:ascii="Arial" w:hAnsi="Arial" w:cs="Arial"/>
          <w:szCs w:val="24"/>
        </w:rPr>
        <w:t>website</w:t>
      </w:r>
      <w:r w:rsidRPr="0027479F" w:rsidR="00ED5028">
        <w:rPr>
          <w:rFonts w:ascii="Arial" w:hAnsi="Arial" w:cs="Arial"/>
          <w:szCs w:val="24"/>
        </w:rPr>
        <w:t xml:space="preserve"> at </w:t>
      </w:r>
      <w:hyperlink w:history="1" r:id="rId12">
        <w:r w:rsidRPr="0027479F" w:rsidR="00C258A8">
          <w:rPr>
            <w:rStyle w:val="Hyperlink"/>
            <w:rFonts w:ascii="Arial" w:hAnsi="Arial" w:cs="Arial"/>
            <w:szCs w:val="24"/>
          </w:rPr>
          <w:t>http://</w:t>
        </w:r>
        <w:r w:rsidRPr="0027479F" w:rsidR="00ED5028">
          <w:rPr>
            <w:rStyle w:val="Hyperlink"/>
            <w:rFonts w:ascii="Arial" w:hAnsi="Arial" w:cs="Arial"/>
            <w:szCs w:val="24"/>
          </w:rPr>
          <w:t>www.msha.gov</w:t>
        </w:r>
      </w:hyperlink>
      <w:r w:rsidRPr="0027479F" w:rsidR="00ED5028">
        <w:rPr>
          <w:rFonts w:ascii="Arial" w:hAnsi="Arial" w:cs="Arial"/>
          <w:szCs w:val="24"/>
        </w:rPr>
        <w:t>,</w:t>
      </w:r>
      <w:r w:rsidR="004F20F3">
        <w:rPr>
          <w:rFonts w:ascii="Arial" w:hAnsi="Arial" w:cs="Arial"/>
          <w:szCs w:val="24"/>
        </w:rPr>
        <w:t xml:space="preserve"> “Support and Resources</w:t>
      </w:r>
      <w:r w:rsidR="00E505D3">
        <w:rPr>
          <w:rFonts w:ascii="Arial" w:hAnsi="Arial" w:cs="Arial"/>
          <w:szCs w:val="24"/>
        </w:rPr>
        <w:t>,</w:t>
      </w:r>
      <w:r w:rsidRPr="0027479F" w:rsidR="004D0B8F">
        <w:rPr>
          <w:rFonts w:ascii="Arial" w:hAnsi="Arial" w:cs="Arial"/>
          <w:szCs w:val="24"/>
        </w:rPr>
        <w:t>” then</w:t>
      </w:r>
      <w:r w:rsidR="004F20F3">
        <w:rPr>
          <w:rFonts w:ascii="Arial" w:hAnsi="Arial" w:cs="Arial"/>
          <w:szCs w:val="24"/>
        </w:rPr>
        <w:t xml:space="preserve"> “Forms and Online Filing</w:t>
      </w:r>
      <w:r w:rsidR="00E505D3">
        <w:rPr>
          <w:rFonts w:ascii="Arial" w:hAnsi="Arial" w:cs="Arial"/>
          <w:szCs w:val="24"/>
        </w:rPr>
        <w:t>,</w:t>
      </w:r>
      <w:r w:rsidRPr="0027479F" w:rsidR="00FF5A4C">
        <w:rPr>
          <w:rFonts w:ascii="Arial" w:hAnsi="Arial" w:cs="Arial"/>
          <w:szCs w:val="24"/>
        </w:rPr>
        <w:t>”</w:t>
      </w:r>
      <w:r w:rsidRPr="0027479F" w:rsidR="00C258A8">
        <w:rPr>
          <w:rFonts w:ascii="Arial" w:hAnsi="Arial" w:cs="Arial"/>
          <w:szCs w:val="24"/>
        </w:rPr>
        <w:t xml:space="preserve"> </w:t>
      </w:r>
      <w:r w:rsidR="004F20F3">
        <w:rPr>
          <w:rFonts w:ascii="Arial" w:hAnsi="Arial" w:cs="Arial"/>
          <w:szCs w:val="24"/>
        </w:rPr>
        <w:t xml:space="preserve">then selecting “Electronic Training Plan Advisor” </w:t>
      </w:r>
      <w:r w:rsidR="007670B1">
        <w:rPr>
          <w:rFonts w:ascii="Arial" w:hAnsi="Arial" w:cs="Arial"/>
          <w:szCs w:val="24"/>
        </w:rPr>
        <w:t>or</w:t>
      </w:r>
      <w:r w:rsidR="00E505D3">
        <w:rPr>
          <w:rFonts w:ascii="Arial" w:hAnsi="Arial" w:cs="Arial"/>
          <w:szCs w:val="24"/>
        </w:rPr>
        <w:t xml:space="preserve"> directly at </w:t>
      </w:r>
      <w:hyperlink w:history="1" r:id="rId13">
        <w:r w:rsidRPr="00D17B0C" w:rsidR="00FC570E">
          <w:rPr>
            <w:rStyle w:val="Hyperlink"/>
            <w:rFonts w:ascii="Arial" w:hAnsi="Arial" w:cs="Arial"/>
            <w:szCs w:val="24"/>
          </w:rPr>
          <w:t>https://www.msha.gov/support-resources/forms-online-filing/2017/01/23/electronic-training-plan-advisor</w:t>
        </w:r>
      </w:hyperlink>
      <w:r w:rsidRPr="0027479F" w:rsidR="00ED5028">
        <w:rPr>
          <w:rFonts w:ascii="Arial" w:hAnsi="Arial" w:cs="Arial"/>
          <w:szCs w:val="24"/>
        </w:rPr>
        <w:t>.</w:t>
      </w:r>
    </w:p>
    <w:p w:rsidRPr="0027479F" w:rsidR="00ED5028" w:rsidP="006E4C22" w:rsidRDefault="00ED5028" w14:paraId="0BB90184" w14:textId="77777777">
      <w:pPr>
        <w:widowControl/>
        <w:rPr>
          <w:rFonts w:ascii="Arial" w:hAnsi="Arial" w:cs="Arial"/>
          <w:szCs w:val="24"/>
        </w:rPr>
      </w:pPr>
    </w:p>
    <w:p w:rsidRPr="00627A1B" w:rsidR="00ED5028" w:rsidP="006E4C22" w:rsidRDefault="00ED5028" w14:paraId="51786224" w14:textId="77777777">
      <w:pPr>
        <w:widowControl/>
        <w:rPr>
          <w:rFonts w:ascii="Arial" w:hAnsi="Arial" w:cs="Arial"/>
          <w:b/>
          <w:szCs w:val="24"/>
        </w:rPr>
      </w:pPr>
      <w:r w:rsidRPr="00627A1B">
        <w:rPr>
          <w:rFonts w:ascii="Arial" w:hAnsi="Arial" w:cs="Arial"/>
          <w:b/>
          <w:szCs w:val="24"/>
        </w:rPr>
        <w:t>4.  Describe efforts to identify duplication.  Show specifically why any similar information already available cannot be used or modified for use for the purposes described in Item 2 above.</w:t>
      </w:r>
    </w:p>
    <w:p w:rsidRPr="0027479F" w:rsidR="00ED5028" w:rsidP="006E4C22" w:rsidRDefault="00ED5028" w14:paraId="1259DC4B" w14:textId="77777777">
      <w:pPr>
        <w:widowControl/>
        <w:rPr>
          <w:rFonts w:ascii="Arial" w:hAnsi="Arial" w:cs="Arial"/>
          <w:szCs w:val="24"/>
        </w:rPr>
      </w:pPr>
    </w:p>
    <w:p w:rsidRPr="0027479F" w:rsidR="00ED5028" w:rsidP="006E4C22" w:rsidRDefault="00ED5028" w14:paraId="1C64DB3A" w14:textId="77777777">
      <w:pPr>
        <w:widowControl/>
        <w:rPr>
          <w:rFonts w:ascii="Arial" w:hAnsi="Arial" w:cs="Arial"/>
          <w:szCs w:val="24"/>
        </w:rPr>
      </w:pPr>
      <w:r w:rsidRPr="0027479F">
        <w:rPr>
          <w:rFonts w:ascii="Arial" w:hAnsi="Arial" w:cs="Arial"/>
          <w:szCs w:val="24"/>
        </w:rPr>
        <w:t>No similar or duplicate information exists.</w:t>
      </w:r>
    </w:p>
    <w:p w:rsidRPr="0027479F" w:rsidR="00ED5028" w:rsidP="006E4C22" w:rsidRDefault="00ED5028" w14:paraId="643AF977" w14:textId="77777777">
      <w:pPr>
        <w:widowControl/>
        <w:rPr>
          <w:rFonts w:ascii="Arial" w:hAnsi="Arial" w:cs="Arial"/>
          <w:szCs w:val="24"/>
        </w:rPr>
      </w:pPr>
    </w:p>
    <w:p w:rsidRPr="00627A1B" w:rsidR="00ED5028" w:rsidP="006E4C22" w:rsidRDefault="00ED5028" w14:paraId="45812951" w14:textId="77777777">
      <w:pPr>
        <w:widowControl/>
        <w:rPr>
          <w:rFonts w:ascii="Arial" w:hAnsi="Arial" w:cs="Arial"/>
          <w:b/>
          <w:szCs w:val="24"/>
        </w:rPr>
      </w:pPr>
      <w:r w:rsidRPr="00627A1B">
        <w:rPr>
          <w:rFonts w:ascii="Arial" w:hAnsi="Arial" w:cs="Arial"/>
          <w:b/>
          <w:szCs w:val="24"/>
        </w:rPr>
        <w:t>5.  If the collection of information impacts small busi</w:t>
      </w:r>
      <w:r w:rsidR="00A651D5">
        <w:rPr>
          <w:rFonts w:ascii="Arial" w:hAnsi="Arial" w:cs="Arial"/>
          <w:b/>
          <w:szCs w:val="24"/>
        </w:rPr>
        <w:t xml:space="preserve">nesses or other small entities, </w:t>
      </w:r>
      <w:r w:rsidRPr="00627A1B">
        <w:rPr>
          <w:rFonts w:ascii="Arial" w:hAnsi="Arial" w:cs="Arial"/>
          <w:b/>
          <w:szCs w:val="24"/>
        </w:rPr>
        <w:t>describe any methods used to minimize burden.</w:t>
      </w:r>
    </w:p>
    <w:p w:rsidRPr="0027479F" w:rsidR="00ED5028" w:rsidP="006E4C22" w:rsidRDefault="00ED5028" w14:paraId="071ACF29" w14:textId="77777777">
      <w:pPr>
        <w:widowControl/>
        <w:rPr>
          <w:rFonts w:ascii="Arial" w:hAnsi="Arial" w:cs="Arial"/>
          <w:szCs w:val="24"/>
        </w:rPr>
      </w:pPr>
    </w:p>
    <w:p w:rsidRPr="0027479F" w:rsidR="00ED5028" w:rsidP="006E4C22" w:rsidRDefault="00DE538A" w14:paraId="2A8A1D5B" w14:textId="77777777">
      <w:pPr>
        <w:widowControl/>
        <w:rPr>
          <w:rFonts w:ascii="Arial" w:hAnsi="Arial" w:cs="Arial"/>
          <w:szCs w:val="24"/>
        </w:rPr>
      </w:pPr>
      <w:r w:rsidRPr="0027479F">
        <w:rPr>
          <w:rFonts w:ascii="Arial" w:hAnsi="Arial" w:cs="Arial"/>
          <w:szCs w:val="24"/>
        </w:rPr>
        <w:t xml:space="preserve">This information does not have a significant impact on small businesses or other small entities.  </w:t>
      </w:r>
      <w:r w:rsidR="004925DF">
        <w:rPr>
          <w:rFonts w:ascii="Arial" w:hAnsi="Arial" w:cs="Arial"/>
          <w:szCs w:val="24"/>
        </w:rPr>
        <w:t xml:space="preserve">MSHA developed part 46 in partnership with industry for this specific industry segment because </w:t>
      </w:r>
      <w:r w:rsidR="002C3266">
        <w:rPr>
          <w:rFonts w:ascii="Arial" w:hAnsi="Arial" w:cs="Arial"/>
          <w:szCs w:val="24"/>
        </w:rPr>
        <w:t>it is</w:t>
      </w:r>
      <w:r w:rsidR="004925DF">
        <w:rPr>
          <w:rFonts w:ascii="Arial" w:hAnsi="Arial" w:cs="Arial"/>
          <w:szCs w:val="24"/>
        </w:rPr>
        <w:t xml:space="preserve"> comprised primarily of small mines.</w:t>
      </w:r>
    </w:p>
    <w:p w:rsidRPr="0027479F" w:rsidR="00F548FE" w:rsidP="006E4C22" w:rsidRDefault="00F548FE" w14:paraId="0F94EE26" w14:textId="77777777">
      <w:pPr>
        <w:widowControl/>
        <w:rPr>
          <w:rFonts w:ascii="Arial" w:hAnsi="Arial" w:cs="Arial"/>
          <w:szCs w:val="24"/>
        </w:rPr>
      </w:pPr>
    </w:p>
    <w:p w:rsidRPr="00627A1B" w:rsidR="00ED5028" w:rsidP="006E4C22" w:rsidRDefault="00ED5028" w14:paraId="5F80E339" w14:textId="77777777">
      <w:pPr>
        <w:widowControl/>
        <w:rPr>
          <w:rFonts w:ascii="Arial" w:hAnsi="Arial" w:cs="Arial"/>
          <w:b/>
          <w:szCs w:val="24"/>
        </w:rPr>
      </w:pPr>
      <w:r w:rsidRPr="00627A1B">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Pr="0027479F" w:rsidR="00ED5028" w:rsidP="006E4C22" w:rsidRDefault="00ED5028" w14:paraId="6E99DD1E" w14:textId="77777777">
      <w:pPr>
        <w:widowControl/>
        <w:rPr>
          <w:rFonts w:ascii="Arial" w:hAnsi="Arial" w:cs="Arial"/>
          <w:szCs w:val="24"/>
        </w:rPr>
      </w:pPr>
    </w:p>
    <w:p w:rsidRPr="0027479F" w:rsidR="00CF7B63" w:rsidP="006E4C22" w:rsidRDefault="00ED5028" w14:paraId="1FC4B8D1" w14:textId="77777777">
      <w:pPr>
        <w:widowControl/>
        <w:rPr>
          <w:rFonts w:ascii="Arial" w:hAnsi="Arial" w:cs="Arial"/>
          <w:szCs w:val="24"/>
        </w:rPr>
      </w:pPr>
      <w:r w:rsidRPr="0027479F">
        <w:rPr>
          <w:rFonts w:ascii="Arial" w:hAnsi="Arial" w:cs="Arial"/>
          <w:szCs w:val="24"/>
        </w:rPr>
        <w:t xml:space="preserve">MSHA believes that these information collection requirements are the minimum necessary to ensure that miners receive the required training.  Reduction in these requirements may result in miners being </w:t>
      </w:r>
      <w:r w:rsidR="002C3266">
        <w:rPr>
          <w:rFonts w:ascii="Arial" w:hAnsi="Arial" w:cs="Arial"/>
          <w:szCs w:val="24"/>
        </w:rPr>
        <w:t>unaware of</w:t>
      </w:r>
      <w:r w:rsidRPr="0027479F">
        <w:rPr>
          <w:rFonts w:ascii="Arial" w:hAnsi="Arial" w:cs="Arial"/>
          <w:szCs w:val="24"/>
        </w:rPr>
        <w:t xml:space="preserve"> unsafe </w:t>
      </w:r>
      <w:r w:rsidRPr="0027479F" w:rsidR="0059446C">
        <w:rPr>
          <w:rFonts w:ascii="Arial" w:hAnsi="Arial" w:cs="Arial"/>
          <w:szCs w:val="24"/>
        </w:rPr>
        <w:t xml:space="preserve">and unhealthful </w:t>
      </w:r>
      <w:r w:rsidR="00757FBD">
        <w:rPr>
          <w:rFonts w:ascii="Arial" w:hAnsi="Arial" w:cs="Arial"/>
          <w:szCs w:val="24"/>
        </w:rPr>
        <w:t>conditions in the mine and</w:t>
      </w:r>
      <w:r w:rsidRPr="0027479F">
        <w:rPr>
          <w:rFonts w:ascii="Arial" w:hAnsi="Arial" w:cs="Arial"/>
          <w:szCs w:val="24"/>
        </w:rPr>
        <w:t xml:space="preserve"> </w:t>
      </w:r>
      <w:r w:rsidR="002C3266">
        <w:rPr>
          <w:rFonts w:ascii="Arial" w:hAnsi="Arial" w:cs="Arial"/>
          <w:szCs w:val="24"/>
        </w:rPr>
        <w:t xml:space="preserve">failing to take appropriate measures, thus, </w:t>
      </w:r>
      <w:r w:rsidRPr="0027479F">
        <w:rPr>
          <w:rFonts w:ascii="Arial" w:hAnsi="Arial" w:cs="Arial"/>
          <w:szCs w:val="24"/>
        </w:rPr>
        <w:t>jeopardizing their lives</w:t>
      </w:r>
      <w:r w:rsidRPr="0027479F" w:rsidR="00CF7B63">
        <w:rPr>
          <w:rFonts w:ascii="Arial" w:hAnsi="Arial" w:cs="Arial"/>
          <w:szCs w:val="24"/>
        </w:rPr>
        <w:t>.</w:t>
      </w:r>
    </w:p>
    <w:p w:rsidRPr="0027479F" w:rsidR="00ED5028" w:rsidP="006E4C22" w:rsidRDefault="00CF7B63" w14:paraId="58F2F993" w14:textId="77777777">
      <w:pPr>
        <w:widowControl/>
        <w:rPr>
          <w:rFonts w:ascii="Arial" w:hAnsi="Arial" w:cs="Arial"/>
          <w:szCs w:val="24"/>
        </w:rPr>
      </w:pPr>
      <w:r w:rsidRPr="0027479F">
        <w:rPr>
          <w:rFonts w:ascii="Arial" w:hAnsi="Arial" w:cs="Arial"/>
          <w:szCs w:val="24"/>
        </w:rPr>
        <w:t xml:space="preserve">  </w:t>
      </w:r>
    </w:p>
    <w:p w:rsidRPr="00627A1B" w:rsidR="00510B92" w:rsidP="006E4C22" w:rsidRDefault="00ED5028" w14:paraId="7C5D5976" w14:textId="77777777">
      <w:pPr>
        <w:widowControl/>
        <w:rPr>
          <w:rFonts w:ascii="Arial" w:hAnsi="Arial" w:cs="Arial"/>
          <w:b/>
          <w:szCs w:val="24"/>
        </w:rPr>
      </w:pPr>
      <w:r w:rsidRPr="00627A1B">
        <w:rPr>
          <w:rFonts w:ascii="Arial" w:hAnsi="Arial" w:cs="Arial"/>
          <w:b/>
          <w:szCs w:val="24"/>
        </w:rPr>
        <w:lastRenderedPageBreak/>
        <w:t>7.  Explain any special circumstances that would cause an information collection to be conducted in a manner:</w:t>
      </w:r>
    </w:p>
    <w:p w:rsidRPr="00627A1B" w:rsidR="00510B92" w:rsidP="006E4C22" w:rsidRDefault="00510B92" w14:paraId="243DF4A3" w14:textId="77777777">
      <w:pPr>
        <w:widowControl/>
        <w:tabs>
          <w:tab w:val="left" w:pos="36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respondents to report information to the agency more often than quarterly;</w:t>
      </w:r>
    </w:p>
    <w:p w:rsidRPr="00627A1B" w:rsidR="00ED5028" w:rsidP="006E4C22" w:rsidRDefault="00510B92" w14:paraId="77DED2ED"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respondents to prepare a written response to a collection of information in fewer than 30 days after receipt of it;</w:t>
      </w:r>
    </w:p>
    <w:p w:rsidRPr="00627A1B" w:rsidR="00ED5028" w:rsidP="006E4C22" w:rsidRDefault="00510B92" w14:paraId="3A4EB367"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respondents to submit more than an original and two copies of any document;</w:t>
      </w:r>
    </w:p>
    <w:p w:rsidRPr="00627A1B" w:rsidR="00ED5028" w:rsidP="006E4C22" w:rsidRDefault="00510B92" w14:paraId="78454012"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respondents to retain records, other than health, medical, government contract, grant-in-aid, or tax records for more than three years;</w:t>
      </w:r>
    </w:p>
    <w:p w:rsidRPr="00627A1B" w:rsidR="00ED5028" w:rsidP="006E4C22" w:rsidRDefault="00510B92" w14:paraId="13B7E196"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I</w:t>
      </w:r>
      <w:r w:rsidRPr="00627A1B" w:rsidR="00ED5028">
        <w:rPr>
          <w:rFonts w:ascii="Arial" w:hAnsi="Arial" w:cs="Arial"/>
          <w:b/>
          <w:szCs w:val="24"/>
        </w:rPr>
        <w:t>n connection with a statistical survey, that is not designed to produce valid and reliable results that can be generalized to the universe of study;</w:t>
      </w:r>
    </w:p>
    <w:p w:rsidRPr="00627A1B" w:rsidR="00ED5028" w:rsidP="006E4C22" w:rsidRDefault="00510B92" w14:paraId="1055F277"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the use of a statistical data classification that has not been reviewed and approved by OMB;</w:t>
      </w:r>
    </w:p>
    <w:p w:rsidRPr="00627A1B" w:rsidR="00ED5028" w:rsidP="006E4C22" w:rsidRDefault="00510B92" w14:paraId="4C4370D5"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T</w:t>
      </w:r>
      <w:r w:rsidRPr="00627A1B" w:rsidR="00ED5028">
        <w:rPr>
          <w:rFonts w:ascii="Arial" w:hAnsi="Arial" w:cs="Arial"/>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27A1B" w:rsidR="00ED5028" w:rsidP="006E4C22" w:rsidRDefault="00510B92" w14:paraId="524C7EA8" w14:textId="77777777">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sidR="00ED5028">
        <w:rPr>
          <w:rFonts w:ascii="Arial" w:hAnsi="Arial" w:cs="Arial"/>
          <w:b/>
          <w:szCs w:val="24"/>
        </w:rPr>
        <w:tab/>
      </w:r>
      <w:r w:rsidRPr="00627A1B" w:rsidR="00627A1B">
        <w:rPr>
          <w:rFonts w:ascii="Arial" w:hAnsi="Arial" w:cs="Arial"/>
          <w:b/>
          <w:szCs w:val="24"/>
        </w:rPr>
        <w:t>R</w:t>
      </w:r>
      <w:r w:rsidRPr="00627A1B" w:rsidR="00ED5028">
        <w:rPr>
          <w:rFonts w:ascii="Arial" w:hAnsi="Arial" w:cs="Arial"/>
          <w:b/>
          <w:szCs w:val="24"/>
        </w:rPr>
        <w:t>equiring respondents to submit proprietary trade secret, or other confidential information unless the agency can demonstrate that it has instituted procedures to protect the information's confidentiality to the extent permitted by law.</w:t>
      </w:r>
    </w:p>
    <w:p w:rsidRPr="0027479F" w:rsidR="00ED5028" w:rsidP="006E4C22" w:rsidRDefault="00ED5028" w14:paraId="5BA3E6B8" w14:textId="77777777">
      <w:pPr>
        <w:widowControl/>
        <w:tabs>
          <w:tab w:val="left" w:pos="-1440"/>
        </w:tabs>
        <w:ind w:left="720" w:hanging="360"/>
        <w:rPr>
          <w:rFonts w:ascii="Arial" w:hAnsi="Arial" w:cs="Arial"/>
          <w:szCs w:val="24"/>
        </w:rPr>
      </w:pPr>
    </w:p>
    <w:p w:rsidRPr="0027479F" w:rsidR="00CF7B63" w:rsidP="006E4C22" w:rsidRDefault="00F548FE" w14:paraId="39D70C11" w14:textId="77777777">
      <w:pPr>
        <w:widowControl/>
        <w:rPr>
          <w:rFonts w:ascii="Arial" w:hAnsi="Arial" w:cs="Arial"/>
          <w:szCs w:val="24"/>
        </w:rPr>
      </w:pPr>
      <w:r w:rsidRPr="000B6BA2">
        <w:rPr>
          <w:rFonts w:ascii="Arial" w:hAnsi="Arial" w:cs="Arial"/>
          <w:szCs w:val="24"/>
        </w:rPr>
        <w:t>Although there is no explicit requirement that a mine operator retain records for more than 3 years</w:t>
      </w:r>
      <w:r w:rsidRPr="0027479F">
        <w:rPr>
          <w:rFonts w:ascii="Arial" w:hAnsi="Arial" w:cs="Arial"/>
          <w:szCs w:val="24"/>
        </w:rPr>
        <w:t xml:space="preserve">, the operator must maintain a current, approved training plan during the entire time the mine is in operation.  This collection of information </w:t>
      </w:r>
      <w:r w:rsidR="006E125E">
        <w:rPr>
          <w:rFonts w:ascii="Arial" w:hAnsi="Arial" w:cs="Arial"/>
          <w:szCs w:val="24"/>
        </w:rPr>
        <w:t xml:space="preserve">is </w:t>
      </w:r>
      <w:r w:rsidRPr="0027479F">
        <w:rPr>
          <w:rFonts w:ascii="Arial" w:hAnsi="Arial" w:cs="Arial"/>
          <w:szCs w:val="24"/>
        </w:rPr>
        <w:t>consistent with the guidelines in 5 CFR</w:t>
      </w:r>
      <w:r w:rsidR="00EE2DD3">
        <w:rPr>
          <w:rFonts w:ascii="Arial" w:hAnsi="Arial" w:cs="Arial"/>
          <w:szCs w:val="24"/>
        </w:rPr>
        <w:t xml:space="preserve"> </w:t>
      </w:r>
      <w:r w:rsidRPr="0027479F">
        <w:rPr>
          <w:rFonts w:ascii="Arial" w:hAnsi="Arial" w:cs="Arial"/>
          <w:szCs w:val="24"/>
        </w:rPr>
        <w:t>1320.5</w:t>
      </w:r>
      <w:r w:rsidRPr="0027479F" w:rsidR="00CF7B63">
        <w:rPr>
          <w:rFonts w:ascii="Arial" w:hAnsi="Arial" w:cs="Arial"/>
          <w:szCs w:val="24"/>
        </w:rPr>
        <w:t>.</w:t>
      </w:r>
    </w:p>
    <w:p w:rsidRPr="0027479F" w:rsidR="00ED5028" w:rsidP="006E4C22" w:rsidRDefault="00ED5028" w14:paraId="09F6BF3F" w14:textId="77777777">
      <w:pPr>
        <w:widowControl/>
        <w:rPr>
          <w:rFonts w:ascii="Arial" w:hAnsi="Arial" w:cs="Arial"/>
          <w:szCs w:val="24"/>
        </w:rPr>
      </w:pPr>
    </w:p>
    <w:p w:rsidRPr="00627A1B" w:rsidR="00ED5028" w:rsidP="006E4C22" w:rsidRDefault="00ED5028" w14:paraId="5A1389E9" w14:textId="77777777">
      <w:pPr>
        <w:widowControl/>
        <w:rPr>
          <w:rFonts w:ascii="Arial" w:hAnsi="Arial" w:cs="Arial"/>
          <w:b/>
          <w:szCs w:val="24"/>
        </w:rPr>
      </w:pPr>
      <w:r w:rsidRPr="00627A1B">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27A1B" w:rsidR="00ED5028" w:rsidP="006E4C22" w:rsidRDefault="00ED5028" w14:paraId="3A9E8810" w14:textId="77777777">
      <w:pPr>
        <w:widowControl/>
        <w:rPr>
          <w:rFonts w:ascii="Arial" w:hAnsi="Arial" w:cs="Arial"/>
          <w:b/>
          <w:szCs w:val="24"/>
        </w:rPr>
      </w:pPr>
    </w:p>
    <w:p w:rsidR="00247AE9" w:rsidP="006E4C22" w:rsidRDefault="00ED5028" w14:paraId="6ED68E2C" w14:textId="77777777">
      <w:pPr>
        <w:widowControl/>
        <w:rPr>
          <w:rFonts w:ascii="Arial" w:hAnsi="Arial" w:cs="Arial"/>
          <w:snapToGrid/>
          <w:szCs w:val="24"/>
        </w:rPr>
      </w:pPr>
      <w:r w:rsidRPr="00627A1B">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47AE9" w:rsidR="00247AE9">
        <w:rPr>
          <w:rFonts w:ascii="Arial" w:hAnsi="Arial" w:cs="Arial"/>
          <w:snapToGrid/>
          <w:szCs w:val="24"/>
        </w:rPr>
        <w:t xml:space="preserve"> </w:t>
      </w:r>
    </w:p>
    <w:p w:rsidR="00247AE9" w:rsidP="006E4C22" w:rsidRDefault="00247AE9" w14:paraId="38192F50" w14:textId="77777777">
      <w:pPr>
        <w:widowControl/>
        <w:rPr>
          <w:rFonts w:ascii="Arial" w:hAnsi="Arial" w:cs="Arial"/>
          <w:snapToGrid/>
          <w:szCs w:val="24"/>
        </w:rPr>
      </w:pPr>
    </w:p>
    <w:p w:rsidRPr="00247AE9" w:rsidR="00247AE9" w:rsidP="006E4C22" w:rsidRDefault="00247AE9" w14:paraId="3938D752" w14:textId="77777777">
      <w:pPr>
        <w:widowControl/>
        <w:rPr>
          <w:rFonts w:ascii="Arial" w:hAnsi="Arial" w:cs="Arial"/>
          <w:b/>
          <w:szCs w:val="24"/>
        </w:rPr>
      </w:pPr>
      <w:r w:rsidRPr="00247AE9">
        <w:rPr>
          <w:rFonts w:ascii="Arial" w:hAnsi="Arial" w:cs="Arial"/>
          <w:b/>
          <w:szCs w:val="24"/>
        </w:rPr>
        <w:t xml:space="preserve">Consultation with representatives of those from whom information is to be obtained or those who must compile records should occur at least once every 3 years - even if the collection of information activity is the same as in prior </w:t>
      </w:r>
      <w:r w:rsidRPr="00247AE9">
        <w:rPr>
          <w:rFonts w:ascii="Arial" w:hAnsi="Arial" w:cs="Arial"/>
          <w:b/>
          <w:szCs w:val="24"/>
        </w:rPr>
        <w:lastRenderedPageBreak/>
        <w:t xml:space="preserve">periods. </w:t>
      </w:r>
      <w:r w:rsidR="009E69A3">
        <w:rPr>
          <w:rFonts w:ascii="Arial" w:hAnsi="Arial" w:cs="Arial"/>
          <w:b/>
          <w:szCs w:val="24"/>
        </w:rPr>
        <w:t xml:space="preserve"> </w:t>
      </w:r>
      <w:r w:rsidRPr="00247AE9">
        <w:rPr>
          <w:rFonts w:ascii="Arial" w:hAnsi="Arial" w:cs="Arial"/>
          <w:b/>
          <w:szCs w:val="24"/>
        </w:rPr>
        <w:t xml:space="preserve">There may be circumstances that may preclude consultation in a specific situation. </w:t>
      </w:r>
      <w:r w:rsidR="009E69A3">
        <w:rPr>
          <w:rFonts w:ascii="Arial" w:hAnsi="Arial" w:cs="Arial"/>
          <w:b/>
          <w:szCs w:val="24"/>
        </w:rPr>
        <w:t xml:space="preserve"> </w:t>
      </w:r>
      <w:r w:rsidRPr="00247AE9">
        <w:rPr>
          <w:rFonts w:ascii="Arial" w:hAnsi="Arial" w:cs="Arial"/>
          <w:b/>
          <w:szCs w:val="24"/>
        </w:rPr>
        <w:t>These circumstances should be explained.</w:t>
      </w:r>
    </w:p>
    <w:p w:rsidRPr="00627A1B" w:rsidR="00ED5028" w:rsidP="006E4C22" w:rsidRDefault="00ED5028" w14:paraId="54A934A9" w14:textId="77777777">
      <w:pPr>
        <w:widowControl/>
        <w:rPr>
          <w:rFonts w:ascii="Arial" w:hAnsi="Arial" w:cs="Arial"/>
          <w:b/>
          <w:szCs w:val="24"/>
        </w:rPr>
      </w:pPr>
    </w:p>
    <w:p w:rsidRPr="0097472A" w:rsidR="0097472A" w:rsidP="0097472A" w:rsidRDefault="0097472A" w14:paraId="6169BC32" w14:textId="5C759EAD">
      <w:pPr>
        <w:widowControl/>
        <w:rPr>
          <w:rFonts w:ascii="Arial" w:hAnsi="Arial" w:cs="Arial"/>
          <w:snapToGrid/>
          <w:szCs w:val="24"/>
        </w:rPr>
      </w:pPr>
      <w:r w:rsidRPr="0097472A">
        <w:rPr>
          <w:rFonts w:ascii="Arial" w:hAnsi="Arial" w:cs="Arial"/>
          <w:snapToGrid/>
          <w:szCs w:val="24"/>
        </w:rPr>
        <w:t xml:space="preserve">MSHA published a 60-day </w:t>
      </w:r>
      <w:r w:rsidRPr="0097472A">
        <w:rPr>
          <w:rFonts w:ascii="Arial" w:hAnsi="Arial" w:cs="Arial"/>
          <w:i/>
          <w:snapToGrid/>
          <w:szCs w:val="24"/>
        </w:rPr>
        <w:t>Federal Register</w:t>
      </w:r>
      <w:r w:rsidRPr="0097472A">
        <w:rPr>
          <w:rFonts w:ascii="Arial" w:hAnsi="Arial" w:cs="Arial"/>
          <w:snapToGrid/>
          <w:szCs w:val="24"/>
        </w:rPr>
        <w:t xml:space="preserve"> notice on </w:t>
      </w:r>
      <w:r w:rsidR="00291204">
        <w:rPr>
          <w:rFonts w:ascii="Arial" w:hAnsi="Arial" w:cs="Arial"/>
          <w:snapToGrid/>
          <w:szCs w:val="24"/>
        </w:rPr>
        <w:t>January 21</w:t>
      </w:r>
      <w:r w:rsidRPr="0097472A">
        <w:rPr>
          <w:rFonts w:ascii="Arial" w:hAnsi="Arial" w:cs="Arial"/>
          <w:snapToGrid/>
          <w:szCs w:val="24"/>
        </w:rPr>
        <w:t>, 202</w:t>
      </w:r>
      <w:r w:rsidR="00291204">
        <w:rPr>
          <w:rFonts w:ascii="Arial" w:hAnsi="Arial" w:cs="Arial"/>
          <w:snapToGrid/>
          <w:szCs w:val="24"/>
        </w:rPr>
        <w:t>2</w:t>
      </w:r>
      <w:r w:rsidRPr="0097472A">
        <w:rPr>
          <w:rFonts w:ascii="Arial" w:hAnsi="Arial" w:cs="Arial"/>
          <w:snapToGrid/>
          <w:szCs w:val="24"/>
        </w:rPr>
        <w:t xml:space="preserve"> (8</w:t>
      </w:r>
      <w:r w:rsidR="00291204">
        <w:rPr>
          <w:rFonts w:ascii="Arial" w:hAnsi="Arial" w:cs="Arial"/>
          <w:snapToGrid/>
          <w:szCs w:val="24"/>
        </w:rPr>
        <w:t>7</w:t>
      </w:r>
      <w:r w:rsidRPr="0097472A">
        <w:rPr>
          <w:rFonts w:ascii="Arial" w:hAnsi="Arial" w:cs="Arial"/>
          <w:snapToGrid/>
          <w:szCs w:val="24"/>
        </w:rPr>
        <w:t xml:space="preserve"> FR </w:t>
      </w:r>
      <w:r w:rsidRPr="00291204" w:rsidR="00291204">
        <w:rPr>
          <w:rFonts w:ascii="Arial" w:hAnsi="Arial" w:cs="Arial"/>
          <w:snapToGrid/>
          <w:szCs w:val="24"/>
        </w:rPr>
        <w:t>3357</w:t>
      </w:r>
      <w:r w:rsidRPr="0097472A">
        <w:rPr>
          <w:rFonts w:ascii="Arial" w:hAnsi="Arial" w:cs="Arial"/>
          <w:snapToGrid/>
          <w:szCs w:val="24"/>
        </w:rPr>
        <w:t>).  MSHA received no public comments.</w:t>
      </w:r>
    </w:p>
    <w:p w:rsidRPr="0027479F" w:rsidR="002C12D1" w:rsidP="006E4C22" w:rsidRDefault="002C12D1" w14:paraId="567D92D3" w14:textId="77777777">
      <w:pPr>
        <w:widowControl/>
        <w:rPr>
          <w:rFonts w:ascii="Arial" w:hAnsi="Arial" w:cs="Arial"/>
          <w:szCs w:val="24"/>
        </w:rPr>
      </w:pPr>
    </w:p>
    <w:p w:rsidRPr="00627A1B" w:rsidR="00ED5028" w:rsidP="006E4C22" w:rsidRDefault="00ED5028" w14:paraId="2A7691C7" w14:textId="77777777">
      <w:pPr>
        <w:widowControl/>
        <w:rPr>
          <w:rFonts w:ascii="Arial" w:hAnsi="Arial" w:cs="Arial"/>
          <w:b/>
          <w:szCs w:val="24"/>
        </w:rPr>
      </w:pPr>
      <w:r w:rsidRPr="00627A1B">
        <w:rPr>
          <w:rFonts w:ascii="Arial" w:hAnsi="Arial" w:cs="Arial"/>
          <w:b/>
          <w:szCs w:val="24"/>
        </w:rPr>
        <w:t xml:space="preserve">9.  </w:t>
      </w:r>
      <w:r w:rsidRPr="00247AE9" w:rsidR="00247AE9">
        <w:rPr>
          <w:rFonts w:ascii="Arial" w:hAnsi="Arial" w:cs="Arial"/>
          <w:b/>
          <w:szCs w:val="24"/>
        </w:rPr>
        <w:t>Explain any decision to provide any payment or gift to respondents, other than re</w:t>
      </w:r>
      <w:r w:rsidR="002B15FF">
        <w:rPr>
          <w:rFonts w:ascii="Arial" w:hAnsi="Arial" w:cs="Arial"/>
          <w:b/>
          <w:szCs w:val="24"/>
        </w:rPr>
        <w:t>mun</w:t>
      </w:r>
      <w:r w:rsidRPr="00247AE9" w:rsidR="00247AE9">
        <w:rPr>
          <w:rFonts w:ascii="Arial" w:hAnsi="Arial" w:cs="Arial"/>
          <w:b/>
          <w:szCs w:val="24"/>
        </w:rPr>
        <w:t>eration of contractors or grantees.</w:t>
      </w:r>
    </w:p>
    <w:p w:rsidRPr="0027479F" w:rsidR="00ED5028" w:rsidP="006E4C22" w:rsidRDefault="00ED5028" w14:paraId="21C35311" w14:textId="77777777">
      <w:pPr>
        <w:widowControl/>
        <w:rPr>
          <w:rFonts w:ascii="Arial" w:hAnsi="Arial" w:cs="Arial"/>
          <w:szCs w:val="24"/>
        </w:rPr>
      </w:pPr>
    </w:p>
    <w:p w:rsidRPr="0027479F" w:rsidR="00ED5028" w:rsidP="006E4C22" w:rsidRDefault="00ED5028" w14:paraId="5D56697F" w14:textId="77777777">
      <w:pPr>
        <w:widowControl/>
        <w:rPr>
          <w:rFonts w:ascii="Arial" w:hAnsi="Arial" w:cs="Arial"/>
          <w:szCs w:val="24"/>
        </w:rPr>
      </w:pPr>
      <w:r w:rsidRPr="0027479F">
        <w:rPr>
          <w:rFonts w:ascii="Arial" w:hAnsi="Arial" w:cs="Arial"/>
          <w:szCs w:val="24"/>
        </w:rPr>
        <w:t xml:space="preserve">MSHA </w:t>
      </w:r>
      <w:r w:rsidRPr="0027479F" w:rsidR="00F548FE">
        <w:rPr>
          <w:rFonts w:ascii="Arial" w:hAnsi="Arial" w:cs="Arial"/>
          <w:szCs w:val="24"/>
        </w:rPr>
        <w:t xml:space="preserve">does not </w:t>
      </w:r>
      <w:r w:rsidRPr="0027479F">
        <w:rPr>
          <w:rFonts w:ascii="Arial" w:hAnsi="Arial" w:cs="Arial"/>
          <w:szCs w:val="24"/>
        </w:rPr>
        <w:t>provide payments or gifts to respondents.</w:t>
      </w:r>
    </w:p>
    <w:p w:rsidRPr="0027479F" w:rsidR="00ED5028" w:rsidP="006E4C22" w:rsidRDefault="00ED5028" w14:paraId="571A216D" w14:textId="77777777">
      <w:pPr>
        <w:widowControl/>
        <w:rPr>
          <w:rFonts w:ascii="Arial" w:hAnsi="Arial" w:cs="Arial"/>
          <w:szCs w:val="24"/>
        </w:rPr>
      </w:pPr>
    </w:p>
    <w:p w:rsidRPr="006E125E" w:rsidR="00ED5028" w:rsidP="006E4C22" w:rsidRDefault="00ED5028" w14:paraId="208128D8" w14:textId="77777777">
      <w:pPr>
        <w:widowControl/>
        <w:rPr>
          <w:rFonts w:ascii="Arial" w:hAnsi="Arial" w:cs="Arial"/>
          <w:b/>
          <w:szCs w:val="24"/>
        </w:rPr>
      </w:pPr>
      <w:r w:rsidRPr="006E125E">
        <w:rPr>
          <w:rFonts w:ascii="Arial" w:hAnsi="Arial" w:cs="Arial"/>
          <w:b/>
          <w:szCs w:val="24"/>
        </w:rPr>
        <w:t>10.  Describe any assurance of confidentiality provided to respondents and the basis for the assurance in statute, regulation, or agency policy.</w:t>
      </w:r>
    </w:p>
    <w:p w:rsidRPr="006E125E" w:rsidR="00ED5028" w:rsidP="006E4C22" w:rsidRDefault="00ED5028" w14:paraId="16089C92" w14:textId="77777777">
      <w:pPr>
        <w:widowControl/>
        <w:rPr>
          <w:rFonts w:ascii="Arial" w:hAnsi="Arial" w:cs="Arial"/>
          <w:szCs w:val="24"/>
        </w:rPr>
      </w:pPr>
    </w:p>
    <w:p w:rsidRPr="006E125E" w:rsidR="000C342E" w:rsidP="006E4C22" w:rsidRDefault="006E125E" w14:paraId="7767FC79" w14:textId="2A68D9A0">
      <w:pPr>
        <w:pStyle w:val="Default"/>
        <w:widowControl/>
        <w:rPr>
          <w:rFonts w:ascii="Arial" w:hAnsi="Arial" w:cs="Arial"/>
        </w:rPr>
      </w:pPr>
      <w:r w:rsidRPr="006E125E">
        <w:rPr>
          <w:rFonts w:ascii="Arial" w:hAnsi="Arial" w:cs="Arial"/>
        </w:rPr>
        <w:t xml:space="preserve">Operators are given no assurances of confidentiality; however, the records of an individual’s training are covered by </w:t>
      </w:r>
      <w:r w:rsidR="00832D9C">
        <w:rPr>
          <w:rFonts w:ascii="Arial" w:hAnsi="Arial" w:cs="Arial"/>
        </w:rPr>
        <w:t>the</w:t>
      </w:r>
      <w:r w:rsidRPr="006E125E">
        <w:rPr>
          <w:rFonts w:ascii="Arial" w:hAnsi="Arial" w:cs="Arial"/>
        </w:rPr>
        <w:t xml:space="preserve"> </w:t>
      </w:r>
      <w:r w:rsidRPr="000C342E" w:rsidR="000C342E">
        <w:rPr>
          <w:rFonts w:ascii="Arial" w:hAnsi="Arial" w:cs="Arial"/>
        </w:rPr>
        <w:t>Privacy Act Systems of Records Notice, DOL/MSHA–1, Mine Safety and Health Administration Standardized Information System (MSIS) (81 FR 25766) published on April 29, 2016.</w:t>
      </w:r>
      <w:r w:rsidRPr="006E125E">
        <w:rPr>
          <w:rFonts w:ascii="Arial" w:hAnsi="Arial" w:cs="Arial"/>
        </w:rPr>
        <w:t xml:space="preserve">  </w:t>
      </w:r>
      <w:r w:rsidRPr="006E125E" w:rsidR="00ED5028">
        <w:rPr>
          <w:rFonts w:ascii="Arial" w:hAnsi="Arial" w:cs="Arial"/>
        </w:rPr>
        <w:t xml:space="preserve">Computerized and manual records are indexed by mine identification number.  Computer safeguards are as described in the National Bureau of Standards Booklet, “Computer Security Guidelines for Implementing the Privacy Act of 1974.”  </w:t>
      </w:r>
      <w:r w:rsidRPr="003F511A" w:rsidR="000C342E">
        <w:rPr>
          <w:rFonts w:ascii="Arial" w:hAnsi="Arial" w:cs="Arial"/>
          <w:color w:val="auto"/>
        </w:rPr>
        <w:t>The records are stored in locked file cabinets and are accessible only to authorized personnel during working hours.</w:t>
      </w:r>
      <w:r w:rsidRPr="007024AC" w:rsidR="000C342E">
        <w:t xml:space="preserve"> </w:t>
      </w:r>
    </w:p>
    <w:p w:rsidRPr="0027479F" w:rsidR="00ED5028" w:rsidP="006E4C22" w:rsidRDefault="00ED5028" w14:paraId="256B900F" w14:textId="77777777">
      <w:pPr>
        <w:widowControl/>
        <w:rPr>
          <w:rFonts w:ascii="Arial" w:hAnsi="Arial" w:cs="Arial"/>
          <w:szCs w:val="24"/>
        </w:rPr>
      </w:pPr>
    </w:p>
    <w:p w:rsidRPr="00627A1B" w:rsidR="00ED5028" w:rsidP="006E4C22" w:rsidRDefault="00ED5028" w14:paraId="2A82446D" w14:textId="77777777">
      <w:pPr>
        <w:widowControl/>
        <w:rPr>
          <w:rFonts w:ascii="Arial" w:hAnsi="Arial" w:cs="Arial"/>
          <w:b/>
          <w:szCs w:val="24"/>
        </w:rPr>
      </w:pPr>
      <w:r w:rsidRPr="00627A1B">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627A1B" w:rsidR="00271EDA">
        <w:rPr>
          <w:rFonts w:ascii="Arial" w:hAnsi="Arial" w:cs="Arial"/>
          <w:b/>
          <w:szCs w:val="24"/>
        </w:rPr>
        <w:t>r</w:t>
      </w:r>
      <w:r w:rsidRPr="00627A1B">
        <w:rPr>
          <w:rFonts w:ascii="Arial" w:hAnsi="Arial" w:cs="Arial"/>
          <w:b/>
          <w:szCs w:val="24"/>
        </w:rPr>
        <w:t>om whom the information is requested, and any steps to be taken to obtain their consent.</w:t>
      </w:r>
    </w:p>
    <w:p w:rsidRPr="0027479F" w:rsidR="00ED5028" w:rsidP="006E4C22" w:rsidRDefault="00ED5028" w14:paraId="6287CD2E" w14:textId="77777777">
      <w:pPr>
        <w:widowControl/>
        <w:rPr>
          <w:rFonts w:ascii="Arial" w:hAnsi="Arial" w:cs="Arial"/>
          <w:szCs w:val="24"/>
        </w:rPr>
      </w:pPr>
    </w:p>
    <w:p w:rsidRPr="0027479F" w:rsidR="00ED5028" w:rsidP="006E4C22" w:rsidRDefault="00ED5028" w14:paraId="0ED757C6" w14:textId="77777777">
      <w:pPr>
        <w:widowControl/>
        <w:rPr>
          <w:rFonts w:ascii="Arial" w:hAnsi="Arial" w:cs="Arial"/>
          <w:szCs w:val="24"/>
        </w:rPr>
      </w:pPr>
      <w:r w:rsidRPr="0027479F">
        <w:rPr>
          <w:rFonts w:ascii="Arial" w:hAnsi="Arial" w:cs="Arial"/>
          <w:szCs w:val="24"/>
        </w:rPr>
        <w:t>There are no questions of a sensitive nature.</w:t>
      </w:r>
    </w:p>
    <w:p w:rsidRPr="0027479F" w:rsidR="00ED5028" w:rsidP="006E4C22" w:rsidRDefault="00ED5028" w14:paraId="764EF648" w14:textId="77777777">
      <w:pPr>
        <w:widowControl/>
        <w:rPr>
          <w:rFonts w:ascii="Arial" w:hAnsi="Arial" w:cs="Arial"/>
          <w:szCs w:val="24"/>
        </w:rPr>
      </w:pPr>
    </w:p>
    <w:p w:rsidRPr="00627A1B" w:rsidR="00ED5028" w:rsidP="006E4C22" w:rsidRDefault="00ED5028" w14:paraId="4E4B2091" w14:textId="77777777">
      <w:pPr>
        <w:widowControl/>
        <w:rPr>
          <w:rFonts w:ascii="Arial" w:hAnsi="Arial" w:cs="Arial"/>
          <w:b/>
          <w:szCs w:val="24"/>
        </w:rPr>
      </w:pPr>
      <w:r w:rsidRPr="00627A1B">
        <w:rPr>
          <w:rFonts w:ascii="Arial" w:hAnsi="Arial" w:cs="Arial"/>
          <w:b/>
          <w:szCs w:val="24"/>
        </w:rPr>
        <w:t xml:space="preserve">12.  Provide estimates of the hour burden of the collection of information. </w:t>
      </w:r>
      <w:r w:rsidR="009E69A3">
        <w:rPr>
          <w:rFonts w:ascii="Arial" w:hAnsi="Arial" w:cs="Arial"/>
          <w:b/>
          <w:szCs w:val="24"/>
        </w:rPr>
        <w:t xml:space="preserve"> </w:t>
      </w:r>
      <w:r w:rsidRPr="00627A1B">
        <w:rPr>
          <w:rFonts w:ascii="Arial" w:hAnsi="Arial" w:cs="Arial"/>
          <w:b/>
          <w:szCs w:val="24"/>
        </w:rPr>
        <w:t>The statement should:</w:t>
      </w:r>
    </w:p>
    <w:p w:rsidRPr="00627A1B" w:rsidR="00ED5028" w:rsidP="006E4C22" w:rsidRDefault="00ED5028" w14:paraId="332D309F" w14:textId="77777777">
      <w:pPr>
        <w:widowControl/>
        <w:ind w:left="720" w:hanging="360"/>
        <w:rPr>
          <w:rFonts w:ascii="Arial" w:hAnsi="Arial" w:cs="Arial"/>
          <w:b/>
          <w:szCs w:val="24"/>
        </w:rPr>
      </w:pPr>
    </w:p>
    <w:p w:rsidRPr="00627A1B" w:rsidR="00ED5028" w:rsidP="006E4C22" w:rsidRDefault="00605488" w14:paraId="67AF0459" w14:textId="77777777">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Pr="00627A1B" w:rsidR="00ED5028">
        <w:rPr>
          <w:rFonts w:ascii="Arial" w:hAnsi="Arial" w:cs="Arial"/>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27A1B" w:rsidR="00ED5028" w:rsidP="006E4C22" w:rsidRDefault="00ED5028" w14:paraId="4046BA33" w14:textId="77777777">
      <w:pPr>
        <w:widowControl/>
        <w:ind w:left="720" w:hanging="360"/>
        <w:rPr>
          <w:rFonts w:ascii="Arial" w:hAnsi="Arial" w:cs="Arial"/>
          <w:b/>
          <w:szCs w:val="24"/>
        </w:rPr>
      </w:pPr>
    </w:p>
    <w:p w:rsidRPr="00627A1B" w:rsidR="00ED5028" w:rsidP="006E4C22" w:rsidRDefault="00605488" w14:paraId="746217A2" w14:textId="77777777">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Pr="00627A1B" w:rsidR="00ED5028">
        <w:rPr>
          <w:rFonts w:ascii="Arial" w:hAnsi="Arial" w:cs="Arial"/>
          <w:b/>
          <w:szCs w:val="24"/>
        </w:rPr>
        <w:t>If this request for approval covers more than one form, provide separate hour burden estimates for each form and aggregate the hour burdens</w:t>
      </w:r>
      <w:r w:rsidR="00A651D5">
        <w:rPr>
          <w:rFonts w:ascii="Arial" w:hAnsi="Arial" w:cs="Arial"/>
          <w:b/>
          <w:szCs w:val="24"/>
        </w:rPr>
        <w:t>.</w:t>
      </w:r>
    </w:p>
    <w:p w:rsidRPr="00627A1B" w:rsidR="00ED5028" w:rsidP="006E4C22" w:rsidRDefault="00ED5028" w14:paraId="72318B46" w14:textId="77777777">
      <w:pPr>
        <w:widowControl/>
        <w:ind w:left="720" w:hanging="360"/>
        <w:rPr>
          <w:rFonts w:ascii="Arial" w:hAnsi="Arial" w:cs="Arial"/>
          <w:b/>
          <w:szCs w:val="24"/>
        </w:rPr>
      </w:pPr>
    </w:p>
    <w:p w:rsidRPr="00627A1B" w:rsidR="00ED5028" w:rsidP="006E4C22" w:rsidRDefault="00605488" w14:paraId="71B8EC25" w14:textId="77777777">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Pr="00627A1B" w:rsidR="00ED5028">
        <w:rPr>
          <w:rFonts w:ascii="Arial" w:hAnsi="Arial" w:cs="Arial"/>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9E69A3">
        <w:rPr>
          <w:rFonts w:ascii="Arial" w:hAnsi="Arial" w:cs="Arial"/>
          <w:b/>
          <w:szCs w:val="24"/>
        </w:rPr>
        <w:t xml:space="preserve"> </w:t>
      </w:r>
      <w:r w:rsidRPr="00627A1B" w:rsidR="00ED5028">
        <w:rPr>
          <w:rFonts w:ascii="Arial" w:hAnsi="Arial" w:cs="Arial"/>
          <w:b/>
          <w:szCs w:val="24"/>
        </w:rPr>
        <w:t>Instead, this co</w:t>
      </w:r>
      <w:r w:rsidR="00A651D5">
        <w:rPr>
          <w:rFonts w:ascii="Arial" w:hAnsi="Arial" w:cs="Arial"/>
          <w:b/>
          <w:szCs w:val="24"/>
        </w:rPr>
        <w:t xml:space="preserve">st should be included under </w:t>
      </w:r>
      <w:r w:rsidR="00247AE9">
        <w:rPr>
          <w:rFonts w:ascii="Arial" w:hAnsi="Arial" w:cs="Arial"/>
          <w:b/>
          <w:szCs w:val="24"/>
        </w:rPr>
        <w:t>Item 13</w:t>
      </w:r>
      <w:r w:rsidRPr="00627A1B" w:rsidR="00ED5028">
        <w:rPr>
          <w:rFonts w:ascii="Arial" w:hAnsi="Arial" w:cs="Arial"/>
          <w:b/>
          <w:szCs w:val="24"/>
        </w:rPr>
        <w:t>.</w:t>
      </w:r>
    </w:p>
    <w:p w:rsidRPr="0027479F" w:rsidR="00ED5028" w:rsidP="006E4C22" w:rsidRDefault="00ED5028" w14:paraId="5E48410C" w14:textId="77777777">
      <w:pPr>
        <w:widowControl/>
        <w:rPr>
          <w:rFonts w:ascii="Arial" w:hAnsi="Arial" w:cs="Arial"/>
          <w:szCs w:val="24"/>
        </w:rPr>
      </w:pPr>
    </w:p>
    <w:p w:rsidR="0045649A" w:rsidP="0045649A" w:rsidRDefault="0045649A" w14:paraId="4B363E02" w14:textId="3EC7EF12">
      <w:pPr>
        <w:widowControl/>
        <w:rPr>
          <w:rFonts w:ascii="Arial" w:hAnsi="Arial" w:cs="Arial"/>
          <w:szCs w:val="24"/>
        </w:rPr>
      </w:pPr>
      <w:r w:rsidRPr="00651644">
        <w:rPr>
          <w:rFonts w:ascii="Arial" w:hAnsi="Arial" w:cs="Arial"/>
          <w:szCs w:val="24"/>
        </w:rPr>
        <w:t xml:space="preserve">All information related to quantities and inspection rates are estimated by MSHA’s Headquarters Enforcement Division </w:t>
      </w:r>
      <w:r w:rsidR="00EF1AA8">
        <w:rPr>
          <w:rFonts w:ascii="Arial" w:hAnsi="Arial" w:cs="Arial"/>
          <w:szCs w:val="24"/>
        </w:rPr>
        <w:t xml:space="preserve">from 2020 data </w:t>
      </w:r>
      <w:r w:rsidRPr="00651644">
        <w:rPr>
          <w:rFonts w:ascii="Arial" w:hAnsi="Arial" w:cs="Arial"/>
          <w:szCs w:val="24"/>
        </w:rPr>
        <w:t>based on field experience with different types of mining operations, sizes of mines, and the frequency of inspections dictated by statute. Mine operators provide MSHA Headquarters Enforcement Division the number of mines and employment, and from this information</w:t>
      </w:r>
      <w:r>
        <w:rPr>
          <w:rFonts w:ascii="Arial" w:hAnsi="Arial" w:cs="Arial"/>
          <w:szCs w:val="24"/>
        </w:rPr>
        <w:t>,</w:t>
      </w:r>
      <w:r w:rsidRPr="00651644">
        <w:rPr>
          <w:rFonts w:ascii="Arial" w:hAnsi="Arial" w:cs="Arial"/>
          <w:szCs w:val="24"/>
        </w:rPr>
        <w:t xml:space="preserve"> MSHA tracks the number of active and inactive mines and mine types throughout the United States. </w:t>
      </w:r>
    </w:p>
    <w:p w:rsidR="0045649A" w:rsidP="0045649A" w:rsidRDefault="0045649A" w14:paraId="0B9E9B7F" w14:textId="77777777">
      <w:pPr>
        <w:widowControl/>
        <w:rPr>
          <w:rFonts w:ascii="Arial" w:hAnsi="Arial" w:cs="Arial"/>
          <w:szCs w:val="24"/>
        </w:rPr>
      </w:pPr>
    </w:p>
    <w:p w:rsidR="00B856C6" w:rsidP="006E4C22" w:rsidRDefault="004841F1" w14:paraId="14F46212" w14:textId="66631E6A">
      <w:pPr>
        <w:widowControl/>
        <w:rPr>
          <w:rFonts w:ascii="Arial" w:hAnsi="Arial" w:cs="Arial"/>
          <w:szCs w:val="24"/>
        </w:rPr>
      </w:pPr>
      <w:r>
        <w:rPr>
          <w:rFonts w:ascii="Arial" w:hAnsi="Arial" w:cs="Arial"/>
          <w:szCs w:val="24"/>
        </w:rPr>
        <w:t>The following calculations show</w:t>
      </w:r>
      <w:r w:rsidRPr="00B856C6" w:rsidR="00B856C6">
        <w:rPr>
          <w:rFonts w:ascii="Arial" w:hAnsi="Arial" w:cs="Arial"/>
          <w:szCs w:val="24"/>
        </w:rPr>
        <w:t xml:space="preserve"> the annual burden hours and related costs borne by affected</w:t>
      </w:r>
      <w:r w:rsidR="00B856C6">
        <w:rPr>
          <w:rFonts w:ascii="Arial" w:hAnsi="Arial" w:cs="Arial"/>
          <w:szCs w:val="24"/>
        </w:rPr>
        <w:t xml:space="preserve"> M</w:t>
      </w:r>
      <w:r w:rsidR="004F4108">
        <w:rPr>
          <w:rFonts w:ascii="Arial" w:hAnsi="Arial" w:cs="Arial"/>
          <w:szCs w:val="24"/>
        </w:rPr>
        <w:t>etal</w:t>
      </w:r>
      <w:r w:rsidR="00B856C6">
        <w:rPr>
          <w:rFonts w:ascii="Arial" w:hAnsi="Arial" w:cs="Arial"/>
          <w:szCs w:val="24"/>
        </w:rPr>
        <w:t>/</w:t>
      </w:r>
      <w:proofErr w:type="spellStart"/>
      <w:r w:rsidR="00B856C6">
        <w:rPr>
          <w:rFonts w:ascii="Arial" w:hAnsi="Arial" w:cs="Arial"/>
          <w:szCs w:val="24"/>
        </w:rPr>
        <w:t>N</w:t>
      </w:r>
      <w:r w:rsidR="004F4108">
        <w:rPr>
          <w:rFonts w:ascii="Arial" w:hAnsi="Arial" w:cs="Arial"/>
          <w:szCs w:val="24"/>
        </w:rPr>
        <w:t>on</w:t>
      </w:r>
      <w:r w:rsidR="00B856C6">
        <w:rPr>
          <w:rFonts w:ascii="Arial" w:hAnsi="Arial" w:cs="Arial"/>
          <w:szCs w:val="24"/>
        </w:rPr>
        <w:t>M</w:t>
      </w:r>
      <w:r w:rsidR="004F4108">
        <w:rPr>
          <w:rFonts w:ascii="Arial" w:hAnsi="Arial" w:cs="Arial"/>
          <w:szCs w:val="24"/>
        </w:rPr>
        <w:t>etal</w:t>
      </w:r>
      <w:proofErr w:type="spellEnd"/>
      <w:r w:rsidR="00B856C6">
        <w:rPr>
          <w:rFonts w:ascii="Arial" w:hAnsi="Arial" w:cs="Arial"/>
          <w:szCs w:val="24"/>
        </w:rPr>
        <w:t xml:space="preserve"> surface mines and “miners or other persons working at </w:t>
      </w:r>
      <w:r w:rsidRPr="00B856C6" w:rsidR="00B856C6">
        <w:rPr>
          <w:rFonts w:ascii="Arial" w:hAnsi="Arial" w:cs="Arial"/>
          <w:szCs w:val="24"/>
        </w:rPr>
        <w:t>shell dredging</w:t>
      </w:r>
      <w:r w:rsidR="00B856C6">
        <w:rPr>
          <w:rFonts w:ascii="Arial" w:hAnsi="Arial" w:cs="Arial"/>
          <w:szCs w:val="24"/>
        </w:rPr>
        <w:t>,</w:t>
      </w:r>
      <w:r w:rsidRPr="00B856C6" w:rsidR="00B856C6">
        <w:rPr>
          <w:rFonts w:ascii="Arial" w:hAnsi="Arial" w:cs="Arial"/>
          <w:szCs w:val="24"/>
        </w:rPr>
        <w:t xml:space="preserve"> sand, gravel, surface stone, surfa</w:t>
      </w:r>
      <w:r w:rsidR="006B3B05">
        <w:rPr>
          <w:rFonts w:ascii="Arial" w:hAnsi="Arial" w:cs="Arial"/>
          <w:szCs w:val="24"/>
        </w:rPr>
        <w:t>ce clay, colloidal phosphate, and</w:t>
      </w:r>
      <w:r w:rsidRPr="00B856C6" w:rsidR="00B856C6">
        <w:rPr>
          <w:rFonts w:ascii="Arial" w:hAnsi="Arial" w:cs="Arial"/>
          <w:szCs w:val="24"/>
        </w:rPr>
        <w:t xml:space="preserve"> surface limestone mines</w:t>
      </w:r>
      <w:r w:rsidR="00B856C6">
        <w:rPr>
          <w:rFonts w:ascii="Arial" w:hAnsi="Arial" w:cs="Arial"/>
          <w:szCs w:val="24"/>
        </w:rPr>
        <w:t>”</w:t>
      </w:r>
      <w:r w:rsidRPr="00B856C6" w:rsidR="00B856C6">
        <w:rPr>
          <w:rFonts w:ascii="Arial" w:hAnsi="Arial" w:cs="Arial"/>
          <w:szCs w:val="24"/>
        </w:rPr>
        <w:t xml:space="preserve"> </w:t>
      </w:r>
      <w:r w:rsidR="006B3B05">
        <w:rPr>
          <w:rFonts w:ascii="Arial" w:hAnsi="Arial" w:cs="Arial"/>
          <w:szCs w:val="24"/>
        </w:rPr>
        <w:t>(30 CFR 46.1).</w:t>
      </w:r>
      <w:r w:rsidRPr="00B856C6" w:rsidR="00B856C6">
        <w:rPr>
          <w:rFonts w:ascii="Arial" w:hAnsi="Arial" w:cs="Arial"/>
          <w:szCs w:val="24"/>
        </w:rPr>
        <w:t xml:space="preserve"> </w:t>
      </w:r>
      <w:r w:rsidR="006B3B05">
        <w:rPr>
          <w:rFonts w:ascii="Arial" w:hAnsi="Arial" w:cs="Arial"/>
          <w:szCs w:val="24"/>
        </w:rPr>
        <w:t xml:space="preserve"> </w:t>
      </w:r>
      <w:r w:rsidRPr="00B856C6" w:rsidR="00B856C6">
        <w:rPr>
          <w:rFonts w:ascii="Arial" w:hAnsi="Arial" w:cs="Arial"/>
          <w:szCs w:val="24"/>
        </w:rPr>
        <w:t>MSHA used data from the May 20</w:t>
      </w:r>
      <w:r w:rsidR="00C6440E">
        <w:rPr>
          <w:rFonts w:ascii="Arial" w:hAnsi="Arial" w:cs="Arial"/>
          <w:szCs w:val="24"/>
        </w:rPr>
        <w:t>20</w:t>
      </w:r>
      <w:r w:rsidRPr="00B856C6" w:rsidR="00B856C6">
        <w:rPr>
          <w:rFonts w:ascii="Arial" w:hAnsi="Arial" w:cs="Arial"/>
          <w:szCs w:val="24"/>
        </w:rPr>
        <w:t xml:space="preserve"> Occupational Employment </w:t>
      </w:r>
      <w:r w:rsidR="00C6440E">
        <w:rPr>
          <w:rFonts w:ascii="Arial" w:hAnsi="Arial" w:cs="Arial"/>
          <w:szCs w:val="24"/>
        </w:rPr>
        <w:t xml:space="preserve">and Wage </w:t>
      </w:r>
      <w:r w:rsidRPr="00B856C6" w:rsidR="00B856C6">
        <w:rPr>
          <w:rFonts w:ascii="Arial" w:hAnsi="Arial" w:cs="Arial"/>
          <w:szCs w:val="24"/>
        </w:rPr>
        <w:t>Statistics (OE</w:t>
      </w:r>
      <w:r w:rsidR="00C6440E">
        <w:rPr>
          <w:rFonts w:ascii="Arial" w:hAnsi="Arial" w:cs="Arial"/>
          <w:szCs w:val="24"/>
        </w:rPr>
        <w:t>W</w:t>
      </w:r>
      <w:r w:rsidRPr="00B856C6" w:rsidR="00B856C6">
        <w:rPr>
          <w:rFonts w:ascii="Arial" w:hAnsi="Arial" w:cs="Arial"/>
          <w:szCs w:val="24"/>
        </w:rPr>
        <w:t>S) published by the Bureau of Labor Statisti</w:t>
      </w:r>
      <w:r w:rsidR="00B856C6">
        <w:rPr>
          <w:rFonts w:ascii="Arial" w:hAnsi="Arial" w:cs="Arial"/>
          <w:szCs w:val="24"/>
        </w:rPr>
        <w:t>cs (BLS) for hourly wage rates</w:t>
      </w:r>
      <w:r w:rsidRPr="008868C6" w:rsidR="006B3B05">
        <w:rPr>
          <w:rStyle w:val="FootnoteReference"/>
          <w:rFonts w:ascii="Arial" w:hAnsi="Arial" w:cs="Arial"/>
          <w:szCs w:val="24"/>
          <w:vertAlign w:val="superscript"/>
        </w:rPr>
        <w:footnoteReference w:id="2"/>
      </w:r>
      <w:r w:rsidR="00B856C6">
        <w:rPr>
          <w:rFonts w:ascii="Arial" w:hAnsi="Arial" w:cs="Arial"/>
          <w:szCs w:val="24"/>
        </w:rPr>
        <w:t xml:space="preserve"> </w:t>
      </w:r>
      <w:r w:rsidRPr="00B856C6" w:rsidR="00B856C6">
        <w:rPr>
          <w:rFonts w:ascii="Arial" w:hAnsi="Arial" w:cs="Arial"/>
          <w:szCs w:val="24"/>
        </w:rPr>
        <w:t>and a</w:t>
      </w:r>
      <w:r w:rsidR="00B856C6">
        <w:rPr>
          <w:rFonts w:ascii="Arial" w:hAnsi="Arial" w:cs="Arial"/>
          <w:szCs w:val="24"/>
        </w:rPr>
        <w:t>djusted the rates for benefits</w:t>
      </w:r>
      <w:r w:rsidRPr="008868C6" w:rsidR="006B3B05">
        <w:rPr>
          <w:rStyle w:val="FootnoteReference"/>
          <w:rFonts w:ascii="Arial" w:hAnsi="Arial" w:cs="Arial"/>
          <w:szCs w:val="24"/>
          <w:vertAlign w:val="superscript"/>
        </w:rPr>
        <w:footnoteReference w:id="3"/>
      </w:r>
      <w:r w:rsidR="00B856C6">
        <w:rPr>
          <w:rFonts w:ascii="Arial" w:hAnsi="Arial" w:cs="Arial"/>
          <w:szCs w:val="24"/>
        </w:rPr>
        <w:t xml:space="preserve"> </w:t>
      </w:r>
      <w:r w:rsidRPr="00B856C6" w:rsidR="00B856C6">
        <w:rPr>
          <w:rFonts w:ascii="Arial" w:hAnsi="Arial" w:cs="Arial"/>
          <w:szCs w:val="24"/>
        </w:rPr>
        <w:t>and wage inflation</w:t>
      </w:r>
      <w:r w:rsidRPr="008868C6" w:rsidR="006B3B05">
        <w:rPr>
          <w:rStyle w:val="FootnoteReference"/>
          <w:rFonts w:ascii="Arial" w:hAnsi="Arial" w:cs="Arial"/>
          <w:szCs w:val="24"/>
          <w:vertAlign w:val="superscript"/>
        </w:rPr>
        <w:footnoteReference w:id="4"/>
      </w:r>
      <w:r w:rsidRPr="00B856C6" w:rsidR="00B856C6">
        <w:rPr>
          <w:rFonts w:ascii="Arial" w:hAnsi="Arial" w:cs="Arial"/>
          <w:szCs w:val="24"/>
        </w:rPr>
        <w:t>.</w:t>
      </w:r>
    </w:p>
    <w:p w:rsidR="00B856C6" w:rsidP="006E4C22" w:rsidRDefault="00B856C6" w14:paraId="7E6317EA" w14:textId="77777777">
      <w:pPr>
        <w:widowControl/>
        <w:rPr>
          <w:rFonts w:ascii="Arial" w:hAnsi="Arial" w:cs="Arial"/>
          <w:szCs w:val="24"/>
        </w:rPr>
      </w:pPr>
    </w:p>
    <w:p w:rsidR="00651644" w:rsidP="006E4C22" w:rsidRDefault="00651644" w14:paraId="38AF590E" w14:textId="77777777">
      <w:pPr>
        <w:widowControl/>
        <w:rPr>
          <w:rFonts w:ascii="Arial" w:hAnsi="Arial" w:cs="Arial"/>
          <w:szCs w:val="24"/>
        </w:rPr>
      </w:pPr>
    </w:p>
    <w:p w:rsidR="0083448A" w:rsidP="006E4C22" w:rsidRDefault="009E1E27" w14:paraId="3A9961DF" w14:textId="7A7AD27C">
      <w:pPr>
        <w:widowControl/>
        <w:rPr>
          <w:rFonts w:ascii="Arial" w:hAnsi="Arial" w:cs="Arial"/>
          <w:szCs w:val="24"/>
        </w:rPr>
      </w:pPr>
      <w:r>
        <w:rPr>
          <w:rFonts w:ascii="Arial" w:hAnsi="Arial" w:cs="Arial"/>
          <w:szCs w:val="24"/>
        </w:rPr>
        <w:t>MSHA estimates that</w:t>
      </w:r>
      <w:r w:rsidR="00913138">
        <w:rPr>
          <w:rFonts w:ascii="Arial" w:hAnsi="Arial" w:cs="Arial"/>
          <w:szCs w:val="24"/>
        </w:rPr>
        <w:t xml:space="preserve"> </w:t>
      </w:r>
      <w:r w:rsidRPr="00CE02FC" w:rsidR="005421AF">
        <w:rPr>
          <w:rFonts w:ascii="Arial" w:hAnsi="Arial" w:cs="Arial"/>
          <w:szCs w:val="24"/>
        </w:rPr>
        <w:t>10,996</w:t>
      </w:r>
      <w:r w:rsidRPr="00CE02FC" w:rsidR="002E4AAA">
        <w:rPr>
          <w:rFonts w:ascii="Arial" w:hAnsi="Arial" w:cs="Arial"/>
          <w:szCs w:val="24"/>
        </w:rPr>
        <w:t xml:space="preserve"> </w:t>
      </w:r>
      <w:r w:rsidRPr="00CE02FC" w:rsidR="00135E24">
        <w:rPr>
          <w:rFonts w:ascii="Arial" w:hAnsi="Arial" w:cs="Arial"/>
          <w:szCs w:val="24"/>
        </w:rPr>
        <w:t>mines</w:t>
      </w:r>
      <w:r w:rsidR="00135E24">
        <w:rPr>
          <w:rFonts w:ascii="Arial" w:hAnsi="Arial" w:cs="Arial"/>
          <w:szCs w:val="24"/>
        </w:rPr>
        <w:t xml:space="preserve"> </w:t>
      </w:r>
      <w:r>
        <w:rPr>
          <w:rFonts w:ascii="Arial" w:hAnsi="Arial" w:cs="Arial"/>
          <w:szCs w:val="24"/>
        </w:rPr>
        <w:t xml:space="preserve">are </w:t>
      </w:r>
      <w:r w:rsidR="0045649A">
        <w:rPr>
          <w:rFonts w:ascii="Arial" w:hAnsi="Arial" w:cs="Arial"/>
          <w:szCs w:val="24"/>
        </w:rPr>
        <w:t>subject to this provision</w:t>
      </w:r>
      <w:r w:rsidR="00135E24">
        <w:rPr>
          <w:rFonts w:ascii="Arial" w:hAnsi="Arial" w:cs="Arial"/>
          <w:szCs w:val="24"/>
        </w:rPr>
        <w:t xml:space="preserve">: </w:t>
      </w:r>
      <w:r w:rsidR="009A1F99">
        <w:rPr>
          <w:rFonts w:ascii="Arial" w:hAnsi="Arial" w:cs="Arial"/>
          <w:szCs w:val="24"/>
        </w:rPr>
        <w:t xml:space="preserve"> </w:t>
      </w:r>
      <w:r w:rsidRPr="00CE02FC" w:rsidR="005421AF">
        <w:rPr>
          <w:rFonts w:ascii="Arial" w:hAnsi="Arial" w:cs="Arial"/>
          <w:szCs w:val="24"/>
        </w:rPr>
        <w:t>6,164</w:t>
      </w:r>
      <w:r w:rsidRPr="00CE02FC" w:rsidR="002E4AAA">
        <w:rPr>
          <w:rFonts w:ascii="Arial" w:hAnsi="Arial" w:cs="Arial"/>
          <w:szCs w:val="24"/>
        </w:rPr>
        <w:t xml:space="preserve"> </w:t>
      </w:r>
      <w:r w:rsidRPr="00CE02FC" w:rsidR="00A434DF">
        <w:rPr>
          <w:rFonts w:ascii="Arial" w:hAnsi="Arial" w:cs="Arial"/>
          <w:szCs w:val="24"/>
        </w:rPr>
        <w:t>mines</w:t>
      </w:r>
      <w:r w:rsidRPr="00CE02FC" w:rsidR="009A1F99">
        <w:rPr>
          <w:rFonts w:ascii="Arial" w:hAnsi="Arial" w:cs="Arial"/>
          <w:szCs w:val="24"/>
        </w:rPr>
        <w:t xml:space="preserve"> </w:t>
      </w:r>
      <w:r w:rsidRPr="00CE02FC" w:rsidR="00135E24">
        <w:rPr>
          <w:rFonts w:ascii="Arial" w:hAnsi="Arial" w:cs="Arial"/>
          <w:szCs w:val="24"/>
        </w:rPr>
        <w:t>employing 1-5 miners per</w:t>
      </w:r>
      <w:r w:rsidRPr="00CE02FC" w:rsidR="00F77839">
        <w:rPr>
          <w:rFonts w:ascii="Arial" w:hAnsi="Arial" w:cs="Arial"/>
          <w:szCs w:val="24"/>
        </w:rPr>
        <w:t xml:space="preserve"> mine</w:t>
      </w:r>
      <w:r w:rsidRPr="00CE02FC" w:rsidR="00913138">
        <w:rPr>
          <w:rFonts w:ascii="Arial" w:hAnsi="Arial" w:cs="Arial"/>
          <w:szCs w:val="24"/>
        </w:rPr>
        <w:t>,</w:t>
      </w:r>
      <w:r w:rsidRPr="00CE02FC" w:rsidR="00F77839">
        <w:rPr>
          <w:rFonts w:ascii="Arial" w:hAnsi="Arial" w:cs="Arial"/>
          <w:szCs w:val="24"/>
        </w:rPr>
        <w:t xml:space="preserve"> </w:t>
      </w:r>
      <w:r w:rsidRPr="00CE02FC" w:rsidR="005421AF">
        <w:rPr>
          <w:rFonts w:ascii="Arial" w:hAnsi="Arial" w:cs="Arial"/>
          <w:szCs w:val="24"/>
        </w:rPr>
        <w:t>3,604</w:t>
      </w:r>
      <w:r w:rsidRPr="00CE02FC" w:rsidR="002E4AAA">
        <w:rPr>
          <w:rFonts w:ascii="Arial" w:hAnsi="Arial" w:cs="Arial"/>
          <w:szCs w:val="24"/>
        </w:rPr>
        <w:t xml:space="preserve"> </w:t>
      </w:r>
      <w:r w:rsidRPr="00CE02FC" w:rsidR="00A434DF">
        <w:rPr>
          <w:rFonts w:ascii="Arial" w:hAnsi="Arial" w:cs="Arial"/>
          <w:szCs w:val="24"/>
        </w:rPr>
        <w:t>mines</w:t>
      </w:r>
      <w:r w:rsidRPr="00CE02FC" w:rsidR="00B87FD7">
        <w:rPr>
          <w:rFonts w:ascii="Arial" w:hAnsi="Arial" w:cs="Arial"/>
          <w:szCs w:val="24"/>
        </w:rPr>
        <w:t xml:space="preserve"> </w:t>
      </w:r>
      <w:r w:rsidRPr="00CE02FC" w:rsidR="00BB47CA">
        <w:rPr>
          <w:rFonts w:ascii="Arial" w:hAnsi="Arial" w:cs="Arial"/>
          <w:szCs w:val="24"/>
        </w:rPr>
        <w:t>employing 6</w:t>
      </w:r>
      <w:r w:rsidRPr="00CE02FC" w:rsidR="00135E24">
        <w:rPr>
          <w:rFonts w:ascii="Arial" w:hAnsi="Arial" w:cs="Arial"/>
          <w:szCs w:val="24"/>
        </w:rPr>
        <w:t xml:space="preserve">-19 miners per </w:t>
      </w:r>
      <w:r w:rsidRPr="00CE02FC" w:rsidR="00F77839">
        <w:rPr>
          <w:rFonts w:ascii="Arial" w:hAnsi="Arial" w:cs="Arial"/>
          <w:szCs w:val="24"/>
        </w:rPr>
        <w:t>mine</w:t>
      </w:r>
      <w:r w:rsidRPr="00CE02FC" w:rsidR="00135E24">
        <w:rPr>
          <w:rFonts w:ascii="Arial" w:hAnsi="Arial" w:cs="Arial"/>
          <w:szCs w:val="24"/>
        </w:rPr>
        <w:t xml:space="preserve">, and </w:t>
      </w:r>
      <w:r w:rsidRPr="00CE02FC" w:rsidR="005421AF">
        <w:rPr>
          <w:rFonts w:ascii="Arial" w:hAnsi="Arial" w:cs="Arial"/>
          <w:szCs w:val="24"/>
        </w:rPr>
        <w:t>1,228</w:t>
      </w:r>
      <w:r w:rsidR="00A434DF">
        <w:rPr>
          <w:rFonts w:ascii="Arial" w:hAnsi="Arial" w:cs="Arial"/>
          <w:szCs w:val="24"/>
        </w:rPr>
        <w:t xml:space="preserve"> mines</w:t>
      </w:r>
      <w:r w:rsidR="00B87FD7">
        <w:rPr>
          <w:rFonts w:ascii="Arial" w:hAnsi="Arial" w:cs="Arial"/>
          <w:szCs w:val="24"/>
        </w:rPr>
        <w:t xml:space="preserve"> </w:t>
      </w:r>
      <w:r w:rsidR="00135E24">
        <w:rPr>
          <w:rFonts w:ascii="Arial" w:hAnsi="Arial" w:cs="Arial"/>
          <w:szCs w:val="24"/>
        </w:rPr>
        <w:t xml:space="preserve">employing 20 or more miners per </w:t>
      </w:r>
      <w:r w:rsidR="00F77839">
        <w:rPr>
          <w:rFonts w:ascii="Arial" w:hAnsi="Arial" w:cs="Arial"/>
          <w:szCs w:val="24"/>
        </w:rPr>
        <w:t>mine</w:t>
      </w:r>
      <w:r w:rsidR="00135E24">
        <w:rPr>
          <w:rFonts w:ascii="Arial" w:hAnsi="Arial" w:cs="Arial"/>
          <w:szCs w:val="24"/>
        </w:rPr>
        <w:t xml:space="preserve">.  </w:t>
      </w:r>
    </w:p>
    <w:p w:rsidR="0083448A" w:rsidP="006E4C22" w:rsidRDefault="0083448A" w14:paraId="294C7736" w14:textId="77777777">
      <w:pPr>
        <w:widowControl/>
        <w:rPr>
          <w:rFonts w:ascii="Arial" w:hAnsi="Arial" w:cs="Arial"/>
          <w:szCs w:val="24"/>
        </w:rPr>
      </w:pPr>
    </w:p>
    <w:p w:rsidR="00DF13B2" w:rsidP="006E4C22" w:rsidRDefault="00024FCD" w14:paraId="75862C3A" w14:textId="77777777">
      <w:pPr>
        <w:widowControl/>
        <w:rPr>
          <w:rFonts w:ascii="Arial" w:hAnsi="Arial" w:cs="Arial"/>
          <w:szCs w:val="24"/>
        </w:rPr>
      </w:pPr>
      <w:r>
        <w:rPr>
          <w:rFonts w:ascii="Arial" w:hAnsi="Arial" w:cs="Arial"/>
          <w:szCs w:val="24"/>
        </w:rPr>
        <w:t>I</w:t>
      </w:r>
      <w:r w:rsidRPr="0027479F" w:rsidR="00AB6DF6">
        <w:rPr>
          <w:rFonts w:ascii="Arial" w:hAnsi="Arial" w:cs="Arial"/>
          <w:szCs w:val="24"/>
        </w:rPr>
        <w:t>n</w:t>
      </w:r>
      <w:r w:rsidRPr="0027479F" w:rsidR="00CC18A5">
        <w:rPr>
          <w:rFonts w:ascii="Arial" w:hAnsi="Arial" w:cs="Arial"/>
          <w:szCs w:val="24"/>
        </w:rPr>
        <w:t xml:space="preserve"> the </w:t>
      </w:r>
      <w:r w:rsidRPr="0027479F" w:rsidR="00AB6DF6">
        <w:rPr>
          <w:rFonts w:ascii="Arial" w:hAnsi="Arial" w:cs="Arial"/>
          <w:szCs w:val="24"/>
        </w:rPr>
        <w:t xml:space="preserve">following calculations, the </w:t>
      </w:r>
      <w:r w:rsidRPr="0027479F" w:rsidR="00CC18A5">
        <w:rPr>
          <w:rFonts w:ascii="Arial" w:hAnsi="Arial" w:cs="Arial"/>
          <w:szCs w:val="24"/>
        </w:rPr>
        <w:t>numbers are based on estimates from MSHA technical personnel who manage the Agency’s training program requirements.</w:t>
      </w:r>
      <w:r w:rsidRPr="0027479F" w:rsidR="00477BA9">
        <w:rPr>
          <w:rFonts w:ascii="Arial" w:hAnsi="Arial" w:cs="Arial"/>
          <w:szCs w:val="24"/>
        </w:rPr>
        <w:t xml:space="preserve">  </w:t>
      </w:r>
    </w:p>
    <w:p w:rsidR="00142449" w:rsidP="006E4C22" w:rsidRDefault="00142449" w14:paraId="375BB691" w14:textId="77777777">
      <w:pPr>
        <w:widowControl/>
        <w:rPr>
          <w:rFonts w:ascii="Arial" w:hAnsi="Arial" w:cs="Arial"/>
          <w:szCs w:val="24"/>
          <w:u w:val="single"/>
        </w:rPr>
      </w:pPr>
    </w:p>
    <w:p w:rsidRPr="0027479F" w:rsidR="00ED5028" w:rsidP="006E4C22" w:rsidRDefault="00ED5028" w14:paraId="54779824" w14:textId="616F5B31">
      <w:pPr>
        <w:widowControl/>
        <w:rPr>
          <w:rFonts w:ascii="Arial" w:hAnsi="Arial" w:cs="Arial"/>
          <w:szCs w:val="24"/>
        </w:rPr>
      </w:pPr>
      <w:r w:rsidRPr="0027479F">
        <w:rPr>
          <w:rFonts w:ascii="Arial" w:hAnsi="Arial" w:cs="Arial"/>
          <w:szCs w:val="24"/>
          <w:u w:val="single"/>
        </w:rPr>
        <w:lastRenderedPageBreak/>
        <w:t xml:space="preserve">Section 46.3(a) </w:t>
      </w:r>
      <w:r w:rsidRPr="0027479F" w:rsidR="0097177A">
        <w:rPr>
          <w:rFonts w:ascii="Arial" w:hAnsi="Arial" w:cs="Arial"/>
          <w:szCs w:val="24"/>
          <w:u w:val="single"/>
        </w:rPr>
        <w:t>–</w:t>
      </w:r>
      <w:r w:rsidRPr="0027479F" w:rsidR="00EB4A99">
        <w:rPr>
          <w:rFonts w:ascii="Arial" w:hAnsi="Arial" w:cs="Arial"/>
          <w:szCs w:val="24"/>
          <w:u w:val="single"/>
        </w:rPr>
        <w:t xml:space="preserve"> </w:t>
      </w:r>
      <w:r w:rsidRPr="0027479F" w:rsidR="00E42E2C">
        <w:rPr>
          <w:rFonts w:ascii="Arial" w:hAnsi="Arial" w:cs="Arial"/>
          <w:szCs w:val="24"/>
          <w:u w:val="single"/>
        </w:rPr>
        <w:t>develop</w:t>
      </w:r>
      <w:r w:rsidRPr="0027479F" w:rsidR="0097177A">
        <w:rPr>
          <w:rFonts w:ascii="Arial" w:hAnsi="Arial" w:cs="Arial"/>
          <w:szCs w:val="24"/>
          <w:u w:val="single"/>
        </w:rPr>
        <w:t xml:space="preserve"> </w:t>
      </w:r>
      <w:r w:rsidRPr="0027479F">
        <w:rPr>
          <w:rFonts w:ascii="Arial" w:hAnsi="Arial" w:cs="Arial"/>
          <w:szCs w:val="24"/>
          <w:u w:val="single"/>
        </w:rPr>
        <w:t>training plans</w:t>
      </w:r>
      <w:r w:rsidR="000F53FD">
        <w:rPr>
          <w:rFonts w:ascii="Arial" w:hAnsi="Arial" w:cs="Arial"/>
          <w:szCs w:val="24"/>
          <w:u w:val="single"/>
        </w:rPr>
        <w:t xml:space="preserve"> </w:t>
      </w:r>
      <w:r w:rsidRPr="000F53FD" w:rsidR="000F53FD">
        <w:rPr>
          <w:rFonts w:ascii="Arial" w:hAnsi="Arial" w:cs="Arial"/>
          <w:szCs w:val="24"/>
          <w:u w:val="single"/>
        </w:rPr>
        <w:t>(Record Keeping Hours)</w:t>
      </w:r>
    </w:p>
    <w:p w:rsidRPr="0027479F" w:rsidR="00ED5028" w:rsidP="006E4C22" w:rsidRDefault="00ED5028" w14:paraId="0B147127" w14:textId="77777777">
      <w:pPr>
        <w:widowControl/>
        <w:rPr>
          <w:rFonts w:ascii="Arial" w:hAnsi="Arial" w:cs="Arial"/>
          <w:szCs w:val="24"/>
        </w:rPr>
      </w:pPr>
    </w:p>
    <w:p w:rsidRPr="0027479F" w:rsidR="00ED5028" w:rsidP="006E4C22" w:rsidRDefault="002B15FF" w14:paraId="2A459101" w14:textId="3DB8905C">
      <w:pPr>
        <w:widowControl/>
        <w:rPr>
          <w:rFonts w:ascii="Arial" w:hAnsi="Arial" w:cs="Arial"/>
          <w:szCs w:val="24"/>
        </w:rPr>
      </w:pPr>
      <w:r>
        <w:rPr>
          <w:rFonts w:ascii="Arial" w:hAnsi="Arial" w:cs="Arial"/>
          <w:szCs w:val="24"/>
        </w:rPr>
        <w:t xml:space="preserve">Section </w:t>
      </w:r>
      <w:r w:rsidRPr="0027479F" w:rsidR="00ED5028">
        <w:rPr>
          <w:rFonts w:ascii="Arial" w:hAnsi="Arial" w:cs="Arial"/>
          <w:szCs w:val="24"/>
        </w:rPr>
        <w:t>46.3</w:t>
      </w:r>
      <w:r>
        <w:rPr>
          <w:rFonts w:ascii="Arial" w:hAnsi="Arial" w:cs="Arial"/>
          <w:szCs w:val="24"/>
        </w:rPr>
        <w:t>(a)</w:t>
      </w:r>
      <w:r w:rsidRPr="0027479F" w:rsidR="00ED5028">
        <w:rPr>
          <w:rFonts w:ascii="Arial" w:hAnsi="Arial" w:cs="Arial"/>
          <w:szCs w:val="24"/>
        </w:rPr>
        <w:t xml:space="preserve"> requires </w:t>
      </w:r>
      <w:r w:rsidRPr="0027479F" w:rsidR="005F3672">
        <w:rPr>
          <w:rFonts w:ascii="Arial" w:hAnsi="Arial" w:cs="Arial"/>
          <w:szCs w:val="24"/>
        </w:rPr>
        <w:t>mine</w:t>
      </w:r>
      <w:r w:rsidRPr="0027479F" w:rsidR="007A5B50">
        <w:rPr>
          <w:rFonts w:ascii="Arial" w:hAnsi="Arial" w:cs="Arial"/>
          <w:szCs w:val="24"/>
        </w:rPr>
        <w:t xml:space="preserve"> operators</w:t>
      </w:r>
      <w:r w:rsidRPr="0027479F" w:rsidR="00371F8F">
        <w:rPr>
          <w:rFonts w:ascii="Arial" w:hAnsi="Arial" w:cs="Arial"/>
          <w:szCs w:val="24"/>
        </w:rPr>
        <w:t xml:space="preserve"> </w:t>
      </w:r>
      <w:r w:rsidRPr="0027479F" w:rsidR="007D1605">
        <w:rPr>
          <w:rFonts w:ascii="Arial" w:hAnsi="Arial" w:cs="Arial"/>
          <w:szCs w:val="24"/>
        </w:rPr>
        <w:t xml:space="preserve">to </w:t>
      </w:r>
      <w:r w:rsidRPr="0027479F" w:rsidR="00C167E1">
        <w:rPr>
          <w:rFonts w:ascii="Arial" w:hAnsi="Arial" w:cs="Arial"/>
          <w:szCs w:val="24"/>
        </w:rPr>
        <w:t>develop</w:t>
      </w:r>
      <w:r w:rsidRPr="0027479F" w:rsidR="00EB4A99">
        <w:rPr>
          <w:rFonts w:ascii="Arial" w:hAnsi="Arial" w:cs="Arial"/>
          <w:szCs w:val="24"/>
        </w:rPr>
        <w:t xml:space="preserve"> </w:t>
      </w:r>
      <w:r w:rsidRPr="0027479F" w:rsidR="007A5B50">
        <w:rPr>
          <w:rFonts w:ascii="Arial" w:hAnsi="Arial" w:cs="Arial"/>
          <w:szCs w:val="24"/>
        </w:rPr>
        <w:t xml:space="preserve">and implement </w:t>
      </w:r>
      <w:r w:rsidRPr="0027479F" w:rsidR="005F3672">
        <w:rPr>
          <w:rFonts w:ascii="Arial" w:hAnsi="Arial" w:cs="Arial"/>
          <w:szCs w:val="24"/>
        </w:rPr>
        <w:t xml:space="preserve">a </w:t>
      </w:r>
      <w:r>
        <w:rPr>
          <w:rFonts w:ascii="Arial" w:hAnsi="Arial" w:cs="Arial"/>
          <w:szCs w:val="24"/>
        </w:rPr>
        <w:t xml:space="preserve">written </w:t>
      </w:r>
      <w:r w:rsidRPr="0027479F" w:rsidR="00ED5028">
        <w:rPr>
          <w:rFonts w:ascii="Arial" w:hAnsi="Arial" w:cs="Arial"/>
          <w:szCs w:val="24"/>
        </w:rPr>
        <w:t>training plan that contain</w:t>
      </w:r>
      <w:r w:rsidRPr="0027479F" w:rsidR="005F3672">
        <w:rPr>
          <w:rFonts w:ascii="Arial" w:hAnsi="Arial" w:cs="Arial"/>
          <w:szCs w:val="24"/>
        </w:rPr>
        <w:t>s</w:t>
      </w:r>
      <w:r w:rsidRPr="0027479F" w:rsidR="00ED5028">
        <w:rPr>
          <w:rFonts w:ascii="Arial" w:hAnsi="Arial" w:cs="Arial"/>
          <w:szCs w:val="24"/>
        </w:rPr>
        <w:t xml:space="preserve"> effective </w:t>
      </w:r>
      <w:r>
        <w:rPr>
          <w:rFonts w:ascii="Arial" w:hAnsi="Arial" w:cs="Arial"/>
          <w:szCs w:val="24"/>
        </w:rPr>
        <w:t xml:space="preserve">training </w:t>
      </w:r>
      <w:r w:rsidRPr="0027479F" w:rsidR="00ED5028">
        <w:rPr>
          <w:rFonts w:ascii="Arial" w:hAnsi="Arial" w:cs="Arial"/>
          <w:szCs w:val="24"/>
        </w:rPr>
        <w:t>programs</w:t>
      </w:r>
      <w:r w:rsidRPr="0027479F" w:rsidR="00371F8F">
        <w:rPr>
          <w:rFonts w:ascii="Arial" w:hAnsi="Arial" w:cs="Arial"/>
          <w:szCs w:val="24"/>
        </w:rPr>
        <w:t>.</w:t>
      </w:r>
      <w:r w:rsidRPr="0027479F" w:rsidR="00ED5028">
        <w:rPr>
          <w:rFonts w:ascii="Arial" w:hAnsi="Arial" w:cs="Arial"/>
          <w:szCs w:val="24"/>
        </w:rPr>
        <w:t xml:space="preserve">  </w:t>
      </w:r>
      <w:r w:rsidRPr="0027479F" w:rsidR="006B073E">
        <w:rPr>
          <w:rFonts w:ascii="Arial" w:hAnsi="Arial" w:cs="Arial"/>
          <w:szCs w:val="24"/>
        </w:rPr>
        <w:t>MSHA estimates that, o</w:t>
      </w:r>
      <w:r w:rsidRPr="0027479F" w:rsidR="00865B46">
        <w:rPr>
          <w:rFonts w:ascii="Arial" w:hAnsi="Arial" w:cs="Arial"/>
          <w:szCs w:val="24"/>
        </w:rPr>
        <w:t>f the</w:t>
      </w:r>
      <w:r w:rsidR="00967499">
        <w:rPr>
          <w:rFonts w:ascii="Arial" w:hAnsi="Arial" w:cs="Arial"/>
          <w:szCs w:val="24"/>
        </w:rPr>
        <w:t xml:space="preserve"> </w:t>
      </w:r>
      <w:r w:rsidR="005421AF">
        <w:rPr>
          <w:rFonts w:ascii="Arial" w:hAnsi="Arial" w:cs="Arial"/>
          <w:szCs w:val="24"/>
        </w:rPr>
        <w:t xml:space="preserve">10,996 </w:t>
      </w:r>
      <w:r w:rsidRPr="0027479F" w:rsidR="00865B46">
        <w:rPr>
          <w:rFonts w:ascii="Arial" w:hAnsi="Arial" w:cs="Arial"/>
          <w:szCs w:val="24"/>
        </w:rPr>
        <w:t>affected mines</w:t>
      </w:r>
      <w:r w:rsidRPr="0027479F" w:rsidR="005F3672">
        <w:rPr>
          <w:rFonts w:ascii="Arial" w:hAnsi="Arial" w:cs="Arial"/>
          <w:szCs w:val="24"/>
        </w:rPr>
        <w:t xml:space="preserve"> covered by this information collection package</w:t>
      </w:r>
      <w:r w:rsidRPr="0027479F" w:rsidR="00865B46">
        <w:rPr>
          <w:rFonts w:ascii="Arial" w:hAnsi="Arial" w:cs="Arial"/>
          <w:szCs w:val="24"/>
        </w:rPr>
        <w:t xml:space="preserve">, </w:t>
      </w:r>
      <w:r w:rsidRPr="0027479F" w:rsidR="00C10ABF">
        <w:rPr>
          <w:rFonts w:ascii="Arial" w:hAnsi="Arial" w:cs="Arial"/>
          <w:szCs w:val="24"/>
        </w:rPr>
        <w:t>30</w:t>
      </w:r>
      <w:r w:rsidR="00A00B6F">
        <w:rPr>
          <w:rFonts w:ascii="Arial" w:hAnsi="Arial" w:cs="Arial"/>
          <w:szCs w:val="24"/>
        </w:rPr>
        <w:t xml:space="preserve"> </w:t>
      </w:r>
      <w:r w:rsidR="00BE44C0">
        <w:rPr>
          <w:rFonts w:ascii="Arial" w:hAnsi="Arial" w:cs="Arial"/>
          <w:szCs w:val="24"/>
        </w:rPr>
        <w:t>percent</w:t>
      </w:r>
      <w:r w:rsidRPr="0027479F" w:rsidR="0018427C">
        <w:rPr>
          <w:rFonts w:ascii="Arial" w:hAnsi="Arial" w:cs="Arial"/>
          <w:szCs w:val="24"/>
        </w:rPr>
        <w:t xml:space="preserve"> </w:t>
      </w:r>
      <w:r w:rsidRPr="0027479F" w:rsidR="00865B46">
        <w:rPr>
          <w:rFonts w:ascii="Arial" w:hAnsi="Arial" w:cs="Arial"/>
          <w:szCs w:val="24"/>
        </w:rPr>
        <w:t xml:space="preserve">(or </w:t>
      </w:r>
      <w:r w:rsidR="005421AF">
        <w:rPr>
          <w:rFonts w:ascii="Arial" w:hAnsi="Arial" w:cs="Arial"/>
          <w:szCs w:val="24"/>
        </w:rPr>
        <w:t>3</w:t>
      </w:r>
      <w:r w:rsidR="0045649A">
        <w:rPr>
          <w:rFonts w:ascii="Arial" w:hAnsi="Arial" w:cs="Arial"/>
          <w:szCs w:val="24"/>
        </w:rPr>
        <w:t>,</w:t>
      </w:r>
      <w:r w:rsidR="005421AF">
        <w:rPr>
          <w:rFonts w:ascii="Arial" w:hAnsi="Arial" w:cs="Arial"/>
          <w:szCs w:val="24"/>
        </w:rPr>
        <w:t xml:space="preserve">298 </w:t>
      </w:r>
      <w:r w:rsidRPr="0027479F" w:rsidR="00865B46">
        <w:rPr>
          <w:rFonts w:ascii="Arial" w:hAnsi="Arial" w:cs="Arial"/>
          <w:szCs w:val="24"/>
        </w:rPr>
        <w:t xml:space="preserve">mines) </w:t>
      </w:r>
      <w:r w:rsidRPr="0027479F" w:rsidR="0018427C">
        <w:rPr>
          <w:rFonts w:ascii="Arial" w:hAnsi="Arial" w:cs="Arial"/>
          <w:szCs w:val="24"/>
        </w:rPr>
        <w:t xml:space="preserve">will </w:t>
      </w:r>
      <w:r w:rsidRPr="0027479F" w:rsidR="00E01F00">
        <w:rPr>
          <w:rFonts w:ascii="Arial" w:hAnsi="Arial" w:cs="Arial"/>
          <w:szCs w:val="24"/>
        </w:rPr>
        <w:t xml:space="preserve">develop or revise </w:t>
      </w:r>
      <w:r w:rsidRPr="0027479F" w:rsidR="0018427C">
        <w:rPr>
          <w:rFonts w:ascii="Arial" w:hAnsi="Arial" w:cs="Arial"/>
          <w:szCs w:val="24"/>
        </w:rPr>
        <w:t>training plans</w:t>
      </w:r>
      <w:r w:rsidRPr="0027479F" w:rsidR="006B073E">
        <w:rPr>
          <w:rFonts w:ascii="Arial" w:hAnsi="Arial" w:cs="Arial"/>
          <w:szCs w:val="24"/>
        </w:rPr>
        <w:t xml:space="preserve"> annually</w:t>
      </w:r>
      <w:r w:rsidRPr="0027479F" w:rsidR="0018427C">
        <w:rPr>
          <w:rFonts w:ascii="Arial" w:hAnsi="Arial" w:cs="Arial"/>
          <w:szCs w:val="24"/>
        </w:rPr>
        <w:t xml:space="preserve">. </w:t>
      </w:r>
      <w:r w:rsidRPr="0027479F" w:rsidR="00E01F00">
        <w:rPr>
          <w:rFonts w:ascii="Arial" w:hAnsi="Arial" w:cs="Arial"/>
          <w:szCs w:val="24"/>
        </w:rPr>
        <w:t xml:space="preserve"> </w:t>
      </w:r>
      <w:r w:rsidRPr="0027479F" w:rsidR="00DE5BAB">
        <w:rPr>
          <w:rFonts w:ascii="Arial" w:hAnsi="Arial" w:cs="Arial"/>
          <w:szCs w:val="24"/>
        </w:rPr>
        <w:t>Of the</w:t>
      </w:r>
      <w:r w:rsidRPr="0027479F" w:rsidR="00C84DD4">
        <w:rPr>
          <w:rFonts w:ascii="Arial" w:hAnsi="Arial" w:cs="Arial"/>
          <w:szCs w:val="24"/>
        </w:rPr>
        <w:t>se</w:t>
      </w:r>
      <w:r w:rsidR="00EC093D">
        <w:rPr>
          <w:rFonts w:ascii="Arial" w:hAnsi="Arial" w:cs="Arial"/>
          <w:szCs w:val="24"/>
        </w:rPr>
        <w:t xml:space="preserve"> </w:t>
      </w:r>
      <w:r w:rsidR="005421AF">
        <w:rPr>
          <w:rFonts w:ascii="Arial" w:hAnsi="Arial" w:cs="Arial"/>
          <w:szCs w:val="24"/>
        </w:rPr>
        <w:t xml:space="preserve">3,298 </w:t>
      </w:r>
      <w:r w:rsidRPr="0027479F" w:rsidR="00DE5BAB">
        <w:rPr>
          <w:rFonts w:ascii="Arial" w:hAnsi="Arial" w:cs="Arial"/>
          <w:szCs w:val="24"/>
        </w:rPr>
        <w:t>mines</w:t>
      </w:r>
      <w:r w:rsidR="007A5E6E">
        <w:rPr>
          <w:rFonts w:ascii="Arial" w:hAnsi="Arial" w:cs="Arial"/>
          <w:szCs w:val="24"/>
        </w:rPr>
        <w:t>,</w:t>
      </w:r>
      <w:r w:rsidRPr="0027479F" w:rsidR="000572FB">
        <w:rPr>
          <w:rFonts w:ascii="Arial" w:hAnsi="Arial" w:cs="Arial"/>
          <w:szCs w:val="24"/>
        </w:rPr>
        <w:t xml:space="preserve"> there are</w:t>
      </w:r>
      <w:r w:rsidRPr="0027479F" w:rsidR="00E01F00">
        <w:rPr>
          <w:rFonts w:ascii="Arial" w:hAnsi="Arial" w:cs="Arial"/>
          <w:szCs w:val="24"/>
        </w:rPr>
        <w:t xml:space="preserve"> </w:t>
      </w:r>
      <w:r w:rsidR="00224CD8">
        <w:rPr>
          <w:rFonts w:ascii="Arial" w:hAnsi="Arial" w:cs="Arial"/>
          <w:szCs w:val="24"/>
        </w:rPr>
        <w:t>2</w:t>
      </w:r>
      <w:r w:rsidR="0045649A">
        <w:rPr>
          <w:rFonts w:ascii="Arial" w:hAnsi="Arial" w:cs="Arial"/>
          <w:szCs w:val="24"/>
        </w:rPr>
        <w:t>,</w:t>
      </w:r>
      <w:r w:rsidR="00224CD8">
        <w:rPr>
          <w:rFonts w:ascii="Arial" w:hAnsi="Arial" w:cs="Arial"/>
          <w:szCs w:val="24"/>
        </w:rPr>
        <w:t>9</w:t>
      </w:r>
      <w:r w:rsidR="005634F8">
        <w:rPr>
          <w:rFonts w:ascii="Arial" w:hAnsi="Arial" w:cs="Arial"/>
          <w:szCs w:val="24"/>
        </w:rPr>
        <w:t>30</w:t>
      </w:r>
      <w:r w:rsidR="00224CD8">
        <w:rPr>
          <w:rFonts w:ascii="Arial" w:hAnsi="Arial" w:cs="Arial"/>
          <w:szCs w:val="24"/>
        </w:rPr>
        <w:t xml:space="preserve"> </w:t>
      </w:r>
      <w:r w:rsidRPr="0027479F" w:rsidR="0018427C">
        <w:rPr>
          <w:rFonts w:ascii="Arial" w:hAnsi="Arial" w:cs="Arial"/>
          <w:szCs w:val="24"/>
        </w:rPr>
        <w:t xml:space="preserve">plans </w:t>
      </w:r>
      <w:r w:rsidRPr="0027479F" w:rsidR="00E01F00">
        <w:rPr>
          <w:rFonts w:ascii="Arial" w:hAnsi="Arial" w:cs="Arial"/>
          <w:szCs w:val="24"/>
        </w:rPr>
        <w:t xml:space="preserve">for </w:t>
      </w:r>
      <w:r w:rsidRPr="0027479F" w:rsidR="0016773D">
        <w:rPr>
          <w:rFonts w:ascii="Arial" w:hAnsi="Arial" w:cs="Arial"/>
          <w:szCs w:val="24"/>
        </w:rPr>
        <w:t>mines</w:t>
      </w:r>
      <w:r w:rsidRPr="0027479F" w:rsidR="00A269AC">
        <w:rPr>
          <w:rFonts w:ascii="Arial" w:hAnsi="Arial" w:cs="Arial"/>
          <w:szCs w:val="24"/>
        </w:rPr>
        <w:t xml:space="preserve"> </w:t>
      </w:r>
      <w:r w:rsidRPr="0027479F" w:rsidR="00223C97">
        <w:rPr>
          <w:rFonts w:ascii="Arial" w:hAnsi="Arial" w:cs="Arial"/>
          <w:szCs w:val="24"/>
        </w:rPr>
        <w:t xml:space="preserve">employing </w:t>
      </w:r>
      <w:r w:rsidRPr="0027479F" w:rsidR="0018427C">
        <w:rPr>
          <w:rFonts w:ascii="Arial" w:hAnsi="Arial" w:cs="Arial"/>
          <w:szCs w:val="24"/>
        </w:rPr>
        <w:t xml:space="preserve">1 to </w:t>
      </w:r>
      <w:r w:rsidR="000C4421">
        <w:rPr>
          <w:rFonts w:ascii="Arial" w:hAnsi="Arial" w:cs="Arial"/>
          <w:szCs w:val="24"/>
        </w:rPr>
        <w:t>19</w:t>
      </w:r>
      <w:r w:rsidRPr="0027479F" w:rsidR="0018427C">
        <w:rPr>
          <w:rFonts w:ascii="Arial" w:hAnsi="Arial" w:cs="Arial"/>
          <w:szCs w:val="24"/>
        </w:rPr>
        <w:t xml:space="preserve"> </w:t>
      </w:r>
      <w:r w:rsidRPr="0027479F" w:rsidR="00AD4A52">
        <w:rPr>
          <w:rFonts w:ascii="Arial" w:hAnsi="Arial" w:cs="Arial"/>
          <w:szCs w:val="24"/>
        </w:rPr>
        <w:t>miner</w:t>
      </w:r>
      <w:r w:rsidRPr="0027479F" w:rsidR="0018427C">
        <w:rPr>
          <w:rFonts w:ascii="Arial" w:hAnsi="Arial" w:cs="Arial"/>
          <w:szCs w:val="24"/>
        </w:rPr>
        <w:t xml:space="preserve">s </w:t>
      </w:r>
      <w:r w:rsidRPr="0027479F" w:rsidR="00CC5C63">
        <w:rPr>
          <w:rFonts w:ascii="Arial" w:hAnsi="Arial" w:cs="Arial"/>
          <w:szCs w:val="24"/>
        </w:rPr>
        <w:t xml:space="preserve">and </w:t>
      </w:r>
      <w:r w:rsidR="00224CD8">
        <w:rPr>
          <w:rFonts w:ascii="Arial" w:hAnsi="Arial" w:cs="Arial"/>
          <w:szCs w:val="24"/>
        </w:rPr>
        <w:t>36</w:t>
      </w:r>
      <w:r w:rsidR="005634F8">
        <w:rPr>
          <w:rFonts w:ascii="Arial" w:hAnsi="Arial" w:cs="Arial"/>
          <w:szCs w:val="24"/>
        </w:rPr>
        <w:t>8</w:t>
      </w:r>
      <w:r w:rsidR="00025DC6">
        <w:rPr>
          <w:rFonts w:ascii="Arial" w:hAnsi="Arial" w:cs="Arial"/>
          <w:szCs w:val="24"/>
        </w:rPr>
        <w:t xml:space="preserve"> </w:t>
      </w:r>
      <w:r w:rsidRPr="0027479F" w:rsidR="00223C97">
        <w:rPr>
          <w:rFonts w:ascii="Arial" w:hAnsi="Arial" w:cs="Arial"/>
          <w:szCs w:val="24"/>
        </w:rPr>
        <w:t xml:space="preserve">plans </w:t>
      </w:r>
      <w:r w:rsidRPr="0027479F" w:rsidR="00B7161F">
        <w:rPr>
          <w:rFonts w:ascii="Arial" w:hAnsi="Arial" w:cs="Arial"/>
          <w:szCs w:val="24"/>
        </w:rPr>
        <w:t>for</w:t>
      </w:r>
      <w:r w:rsidRPr="0027479F" w:rsidR="00223C97">
        <w:rPr>
          <w:rFonts w:ascii="Arial" w:hAnsi="Arial" w:cs="Arial"/>
          <w:szCs w:val="24"/>
        </w:rPr>
        <w:t xml:space="preserve"> mines employing 20 or more </w:t>
      </w:r>
      <w:r w:rsidRPr="0027479F" w:rsidR="00AD4A52">
        <w:rPr>
          <w:rFonts w:ascii="Arial" w:hAnsi="Arial" w:cs="Arial"/>
          <w:szCs w:val="24"/>
        </w:rPr>
        <w:t>miner</w:t>
      </w:r>
      <w:r w:rsidRPr="0027479F" w:rsidR="00223C97">
        <w:rPr>
          <w:rFonts w:ascii="Arial" w:hAnsi="Arial" w:cs="Arial"/>
          <w:szCs w:val="24"/>
        </w:rPr>
        <w:t>s.</w:t>
      </w:r>
      <w:r w:rsidRPr="0027479F" w:rsidR="00EC7337">
        <w:rPr>
          <w:rFonts w:ascii="Arial" w:hAnsi="Arial" w:cs="Arial"/>
          <w:szCs w:val="24"/>
        </w:rPr>
        <w:t xml:space="preserve"> </w:t>
      </w:r>
      <w:r w:rsidR="009E69A3">
        <w:rPr>
          <w:rFonts w:ascii="Arial" w:hAnsi="Arial" w:cs="Arial"/>
          <w:szCs w:val="24"/>
        </w:rPr>
        <w:t xml:space="preserve"> </w:t>
      </w:r>
      <w:r w:rsidRPr="0027479F" w:rsidR="000741F6">
        <w:rPr>
          <w:rFonts w:ascii="Arial" w:hAnsi="Arial" w:cs="Arial"/>
          <w:szCs w:val="24"/>
        </w:rPr>
        <w:t>Of the number of training plans</w:t>
      </w:r>
      <w:r w:rsidRPr="0027479F" w:rsidR="00D22469">
        <w:rPr>
          <w:rFonts w:ascii="Arial" w:hAnsi="Arial" w:cs="Arial"/>
          <w:szCs w:val="24"/>
        </w:rPr>
        <w:t xml:space="preserve"> in each mine size category</w:t>
      </w:r>
      <w:r w:rsidRPr="0027479F" w:rsidR="000741F6">
        <w:rPr>
          <w:rFonts w:ascii="Arial" w:hAnsi="Arial" w:cs="Arial"/>
          <w:szCs w:val="24"/>
        </w:rPr>
        <w:t xml:space="preserve"> that </w:t>
      </w:r>
      <w:r w:rsidRPr="0027479F" w:rsidR="000572FB">
        <w:rPr>
          <w:rFonts w:ascii="Arial" w:hAnsi="Arial" w:cs="Arial"/>
          <w:szCs w:val="24"/>
        </w:rPr>
        <w:t>will</w:t>
      </w:r>
      <w:r w:rsidRPr="0027479F" w:rsidR="000741F6">
        <w:rPr>
          <w:rFonts w:ascii="Arial" w:hAnsi="Arial" w:cs="Arial"/>
          <w:szCs w:val="24"/>
        </w:rPr>
        <w:t xml:space="preserve"> be </w:t>
      </w:r>
      <w:r w:rsidRPr="0027479F" w:rsidR="00A4622F">
        <w:rPr>
          <w:rFonts w:ascii="Arial" w:hAnsi="Arial" w:cs="Arial"/>
          <w:szCs w:val="24"/>
        </w:rPr>
        <w:t xml:space="preserve">developed or </w:t>
      </w:r>
      <w:r w:rsidRPr="0027479F" w:rsidR="000741F6">
        <w:rPr>
          <w:rFonts w:ascii="Arial" w:hAnsi="Arial" w:cs="Arial"/>
          <w:szCs w:val="24"/>
        </w:rPr>
        <w:t>revised</w:t>
      </w:r>
      <w:r w:rsidRPr="0027479F" w:rsidR="000572FB">
        <w:rPr>
          <w:rFonts w:ascii="Arial" w:hAnsi="Arial" w:cs="Arial"/>
          <w:szCs w:val="24"/>
        </w:rPr>
        <w:t>,</w:t>
      </w:r>
      <w:r w:rsidRPr="0027479F" w:rsidR="00C84DD4">
        <w:rPr>
          <w:rFonts w:ascii="Arial" w:hAnsi="Arial" w:cs="Arial"/>
          <w:szCs w:val="24"/>
        </w:rPr>
        <w:t xml:space="preserve"> </w:t>
      </w:r>
      <w:r w:rsidRPr="0027479F" w:rsidR="000741F6">
        <w:rPr>
          <w:rFonts w:ascii="Arial" w:hAnsi="Arial" w:cs="Arial"/>
          <w:szCs w:val="24"/>
        </w:rPr>
        <w:t xml:space="preserve">we estimate that </w:t>
      </w:r>
      <w:r w:rsidRPr="0027479F" w:rsidR="00C96B67">
        <w:rPr>
          <w:rFonts w:ascii="Arial" w:hAnsi="Arial" w:cs="Arial"/>
          <w:szCs w:val="24"/>
        </w:rPr>
        <w:t>50</w:t>
      </w:r>
      <w:r w:rsidR="00A00B6F">
        <w:rPr>
          <w:rFonts w:ascii="Arial" w:hAnsi="Arial" w:cs="Arial"/>
          <w:szCs w:val="24"/>
        </w:rPr>
        <w:t xml:space="preserve"> </w:t>
      </w:r>
      <w:r w:rsidR="00BE44C0">
        <w:rPr>
          <w:rFonts w:ascii="Arial" w:hAnsi="Arial" w:cs="Arial"/>
          <w:szCs w:val="24"/>
        </w:rPr>
        <w:t>percent</w:t>
      </w:r>
      <w:r w:rsidRPr="0027479F" w:rsidR="000741F6">
        <w:rPr>
          <w:rFonts w:ascii="Arial" w:hAnsi="Arial" w:cs="Arial"/>
          <w:szCs w:val="24"/>
        </w:rPr>
        <w:t xml:space="preserve"> will be done electronically</w:t>
      </w:r>
      <w:r w:rsidRPr="0027479F" w:rsidR="0099591C">
        <w:rPr>
          <w:rFonts w:ascii="Arial" w:hAnsi="Arial" w:cs="Arial"/>
          <w:szCs w:val="24"/>
        </w:rPr>
        <w:t xml:space="preserve"> (on</w:t>
      </w:r>
      <w:r w:rsidRPr="0027479F" w:rsidR="000572FB">
        <w:rPr>
          <w:rFonts w:ascii="Arial" w:hAnsi="Arial" w:cs="Arial"/>
          <w:szCs w:val="24"/>
        </w:rPr>
        <w:t>-</w:t>
      </w:r>
      <w:r w:rsidRPr="0027479F" w:rsidR="00FA6908">
        <w:rPr>
          <w:rFonts w:ascii="Arial" w:hAnsi="Arial" w:cs="Arial"/>
          <w:szCs w:val="24"/>
        </w:rPr>
        <w:t>line</w:t>
      </w:r>
      <w:r w:rsidRPr="0027479F" w:rsidR="000572FB">
        <w:rPr>
          <w:rFonts w:ascii="Arial" w:hAnsi="Arial" w:cs="Arial"/>
          <w:szCs w:val="24"/>
        </w:rPr>
        <w:t xml:space="preserve"> </w:t>
      </w:r>
      <w:r w:rsidR="00947269">
        <w:rPr>
          <w:rFonts w:ascii="Arial" w:hAnsi="Arial" w:cs="Arial"/>
          <w:szCs w:val="24"/>
        </w:rPr>
        <w:t>e-</w:t>
      </w:r>
      <w:r w:rsidRPr="0027479F" w:rsidR="000572FB">
        <w:rPr>
          <w:rFonts w:ascii="Arial" w:hAnsi="Arial" w:cs="Arial"/>
          <w:szCs w:val="24"/>
        </w:rPr>
        <w:t>plans)</w:t>
      </w:r>
      <w:r w:rsidRPr="0027479F" w:rsidR="000741F6">
        <w:rPr>
          <w:rFonts w:ascii="Arial" w:hAnsi="Arial" w:cs="Arial"/>
          <w:szCs w:val="24"/>
        </w:rPr>
        <w:t>.</w:t>
      </w:r>
    </w:p>
    <w:p w:rsidRPr="0027479F" w:rsidR="00ED5028" w:rsidP="006E4C22" w:rsidRDefault="00ED5028" w14:paraId="49D890CE" w14:textId="77777777">
      <w:pPr>
        <w:widowControl/>
        <w:tabs>
          <w:tab w:val="center" w:pos="4680"/>
        </w:tabs>
        <w:rPr>
          <w:rFonts w:ascii="Arial" w:hAnsi="Arial" w:cs="Arial"/>
          <w:szCs w:val="24"/>
        </w:rPr>
      </w:pPr>
    </w:p>
    <w:p w:rsidRPr="008868C6" w:rsidR="00ED5028" w:rsidP="002A243F" w:rsidRDefault="00ED5028" w14:paraId="39960EE3" w14:textId="463A2029">
      <w:pPr>
        <w:widowControl/>
        <w:rPr>
          <w:rFonts w:ascii="Arial" w:hAnsi="Arial" w:cs="Arial"/>
          <w:szCs w:val="24"/>
        </w:rPr>
      </w:pPr>
      <w:r w:rsidRPr="0027479F">
        <w:rPr>
          <w:rFonts w:ascii="Arial" w:hAnsi="Arial" w:cs="Arial"/>
          <w:szCs w:val="24"/>
        </w:rPr>
        <w:t xml:space="preserve">MSHA estimates that </w:t>
      </w:r>
      <w:r w:rsidRPr="002C7A2D">
        <w:rPr>
          <w:rFonts w:ascii="Arial" w:hAnsi="Arial" w:cs="Arial"/>
          <w:szCs w:val="24"/>
        </w:rPr>
        <w:t>a supervisor</w:t>
      </w:r>
      <w:r w:rsidRPr="0027479F">
        <w:rPr>
          <w:rFonts w:ascii="Arial" w:hAnsi="Arial" w:cs="Arial"/>
          <w:szCs w:val="24"/>
        </w:rPr>
        <w:t xml:space="preserve">, </w:t>
      </w:r>
      <w:r w:rsidRPr="00A55EE5">
        <w:rPr>
          <w:rFonts w:ascii="Arial" w:hAnsi="Arial" w:cs="Arial"/>
          <w:szCs w:val="24"/>
        </w:rPr>
        <w:t>earning</w:t>
      </w:r>
      <w:r w:rsidRPr="00A55EE5" w:rsidR="00A4622F">
        <w:rPr>
          <w:rFonts w:ascii="Arial" w:hAnsi="Arial" w:cs="Arial"/>
          <w:szCs w:val="24"/>
        </w:rPr>
        <w:t xml:space="preserve"> </w:t>
      </w:r>
      <w:r w:rsidR="00C74EDC">
        <w:rPr>
          <w:rFonts w:ascii="Arial" w:hAnsi="Arial" w:cs="Arial"/>
          <w:szCs w:val="24"/>
        </w:rPr>
        <w:t xml:space="preserve">$52.54 </w:t>
      </w:r>
      <w:r w:rsidRPr="0027479F" w:rsidR="00A4622F">
        <w:rPr>
          <w:rFonts w:ascii="Arial" w:hAnsi="Arial" w:cs="Arial"/>
          <w:szCs w:val="24"/>
        </w:rPr>
        <w:t>per hour</w:t>
      </w:r>
      <w:r w:rsidRPr="008868C6" w:rsidR="007F3885">
        <w:rPr>
          <w:rStyle w:val="FootnoteReference"/>
          <w:rFonts w:ascii="Arial" w:hAnsi="Arial" w:cs="Arial"/>
          <w:szCs w:val="24"/>
          <w:vertAlign w:val="superscript"/>
        </w:rPr>
        <w:footnoteReference w:id="5"/>
      </w:r>
      <w:r w:rsidRPr="0027479F" w:rsidR="00A4622F">
        <w:rPr>
          <w:rFonts w:ascii="Arial" w:hAnsi="Arial" w:cs="Arial"/>
          <w:szCs w:val="24"/>
        </w:rPr>
        <w:t xml:space="preserve">, </w:t>
      </w:r>
      <w:r w:rsidRPr="0027479F">
        <w:rPr>
          <w:rFonts w:ascii="Arial" w:hAnsi="Arial" w:cs="Arial"/>
          <w:szCs w:val="24"/>
        </w:rPr>
        <w:t>take</w:t>
      </w:r>
      <w:r w:rsidRPr="0027479F" w:rsidR="00A4622F">
        <w:rPr>
          <w:rFonts w:ascii="Arial" w:hAnsi="Arial" w:cs="Arial"/>
          <w:szCs w:val="24"/>
        </w:rPr>
        <w:t>s</w:t>
      </w:r>
      <w:r w:rsidRPr="0027479F">
        <w:rPr>
          <w:rFonts w:ascii="Arial" w:hAnsi="Arial" w:cs="Arial"/>
          <w:szCs w:val="24"/>
        </w:rPr>
        <w:t xml:space="preserve"> 2 hours to </w:t>
      </w:r>
      <w:r w:rsidRPr="0027479F" w:rsidR="00A4622F">
        <w:rPr>
          <w:rFonts w:ascii="Arial" w:hAnsi="Arial" w:cs="Arial"/>
          <w:szCs w:val="24"/>
        </w:rPr>
        <w:t xml:space="preserve">develop or </w:t>
      </w:r>
      <w:r w:rsidRPr="0027479F" w:rsidR="00B7161F">
        <w:rPr>
          <w:rFonts w:ascii="Arial" w:hAnsi="Arial" w:cs="Arial"/>
          <w:szCs w:val="24"/>
        </w:rPr>
        <w:t>revise</w:t>
      </w:r>
      <w:r w:rsidRPr="0027479F" w:rsidR="00C0225A">
        <w:rPr>
          <w:rFonts w:ascii="Arial" w:hAnsi="Arial" w:cs="Arial"/>
          <w:szCs w:val="24"/>
        </w:rPr>
        <w:t xml:space="preserve"> </w:t>
      </w:r>
      <w:r w:rsidRPr="0027479F">
        <w:rPr>
          <w:rFonts w:ascii="Arial" w:hAnsi="Arial" w:cs="Arial"/>
          <w:szCs w:val="24"/>
        </w:rPr>
        <w:t xml:space="preserve">a </w:t>
      </w:r>
      <w:r w:rsidR="00BF3195">
        <w:rPr>
          <w:rFonts w:ascii="Arial" w:hAnsi="Arial" w:cs="Arial"/>
          <w:szCs w:val="24"/>
        </w:rPr>
        <w:t xml:space="preserve">paper training </w:t>
      </w:r>
      <w:r w:rsidRPr="0027479F">
        <w:rPr>
          <w:rFonts w:ascii="Arial" w:hAnsi="Arial" w:cs="Arial"/>
          <w:szCs w:val="24"/>
        </w:rPr>
        <w:t xml:space="preserve">plan </w:t>
      </w:r>
      <w:r w:rsidRPr="0027479F" w:rsidR="00B7161F">
        <w:rPr>
          <w:rFonts w:ascii="Arial" w:hAnsi="Arial" w:cs="Arial"/>
          <w:szCs w:val="24"/>
        </w:rPr>
        <w:t xml:space="preserve">for </w:t>
      </w:r>
      <w:r w:rsidRPr="0027479F">
        <w:rPr>
          <w:rFonts w:ascii="Arial" w:hAnsi="Arial" w:cs="Arial"/>
          <w:szCs w:val="24"/>
        </w:rPr>
        <w:t>mines</w:t>
      </w:r>
      <w:r w:rsidRPr="0027479F" w:rsidR="00B7161F">
        <w:rPr>
          <w:rFonts w:ascii="Arial" w:hAnsi="Arial" w:cs="Arial"/>
          <w:szCs w:val="24"/>
        </w:rPr>
        <w:t xml:space="preserve"> </w:t>
      </w:r>
      <w:r w:rsidRPr="0027479F">
        <w:rPr>
          <w:rFonts w:ascii="Arial" w:hAnsi="Arial" w:cs="Arial"/>
          <w:szCs w:val="24"/>
        </w:rPr>
        <w:t>employ</w:t>
      </w:r>
      <w:r w:rsidRPr="0027479F" w:rsidR="00B7161F">
        <w:rPr>
          <w:rFonts w:ascii="Arial" w:hAnsi="Arial" w:cs="Arial"/>
          <w:szCs w:val="24"/>
        </w:rPr>
        <w:t>ing</w:t>
      </w:r>
      <w:r w:rsidRPr="0027479F">
        <w:rPr>
          <w:rFonts w:ascii="Arial" w:hAnsi="Arial" w:cs="Arial"/>
          <w:szCs w:val="24"/>
        </w:rPr>
        <w:t xml:space="preserve"> fewer than 20 persons, and 4 hours </w:t>
      </w:r>
      <w:r w:rsidRPr="0027479F" w:rsidR="00C0225A">
        <w:rPr>
          <w:rFonts w:ascii="Arial" w:hAnsi="Arial" w:cs="Arial"/>
          <w:szCs w:val="24"/>
        </w:rPr>
        <w:t xml:space="preserve">for </w:t>
      </w:r>
      <w:r w:rsidRPr="0027479F">
        <w:rPr>
          <w:rFonts w:ascii="Arial" w:hAnsi="Arial" w:cs="Arial"/>
          <w:szCs w:val="24"/>
        </w:rPr>
        <w:t>mines</w:t>
      </w:r>
      <w:r w:rsidRPr="0027479F" w:rsidR="00C0225A">
        <w:rPr>
          <w:rFonts w:ascii="Arial" w:hAnsi="Arial" w:cs="Arial"/>
          <w:szCs w:val="24"/>
        </w:rPr>
        <w:t xml:space="preserve"> </w:t>
      </w:r>
      <w:r w:rsidRPr="0027479F">
        <w:rPr>
          <w:rFonts w:ascii="Arial" w:hAnsi="Arial" w:cs="Arial"/>
          <w:szCs w:val="24"/>
        </w:rPr>
        <w:t>employ</w:t>
      </w:r>
      <w:r w:rsidRPr="0027479F" w:rsidR="00C0225A">
        <w:rPr>
          <w:rFonts w:ascii="Arial" w:hAnsi="Arial" w:cs="Arial"/>
          <w:szCs w:val="24"/>
        </w:rPr>
        <w:t xml:space="preserve">ing </w:t>
      </w:r>
      <w:r w:rsidRPr="0027479F">
        <w:rPr>
          <w:rFonts w:ascii="Arial" w:hAnsi="Arial" w:cs="Arial"/>
          <w:szCs w:val="24"/>
        </w:rPr>
        <w:t xml:space="preserve">20 or more persons.  MSHA further estimates that the time to </w:t>
      </w:r>
      <w:r w:rsidRPr="0027479F" w:rsidR="00A4622F">
        <w:rPr>
          <w:rFonts w:ascii="Arial" w:hAnsi="Arial" w:cs="Arial"/>
          <w:szCs w:val="24"/>
        </w:rPr>
        <w:t xml:space="preserve">develop or revise </w:t>
      </w:r>
      <w:r w:rsidRPr="0027479F">
        <w:rPr>
          <w:rFonts w:ascii="Arial" w:hAnsi="Arial" w:cs="Arial"/>
          <w:szCs w:val="24"/>
        </w:rPr>
        <w:t>a plan will be reduced by 50</w:t>
      </w:r>
      <w:r w:rsidR="00A00B6F">
        <w:rPr>
          <w:rFonts w:ascii="Arial" w:hAnsi="Arial" w:cs="Arial"/>
          <w:szCs w:val="24"/>
        </w:rPr>
        <w:t xml:space="preserve"> </w:t>
      </w:r>
      <w:r w:rsidR="00BE44C0">
        <w:rPr>
          <w:rFonts w:ascii="Arial" w:hAnsi="Arial" w:cs="Arial"/>
          <w:szCs w:val="24"/>
        </w:rPr>
        <w:t>percent</w:t>
      </w:r>
      <w:r w:rsidRPr="0027479F">
        <w:rPr>
          <w:rFonts w:ascii="Arial" w:hAnsi="Arial" w:cs="Arial"/>
          <w:szCs w:val="24"/>
        </w:rPr>
        <w:t xml:space="preserve"> if </w:t>
      </w:r>
      <w:r w:rsidRPr="0027479F" w:rsidR="00A4622F">
        <w:rPr>
          <w:rFonts w:ascii="Arial" w:hAnsi="Arial" w:cs="Arial"/>
          <w:szCs w:val="24"/>
        </w:rPr>
        <w:t xml:space="preserve">done </w:t>
      </w:r>
      <w:r w:rsidRPr="0027479F" w:rsidR="00B74217">
        <w:rPr>
          <w:rFonts w:ascii="Arial" w:hAnsi="Arial" w:cs="Arial"/>
          <w:szCs w:val="24"/>
        </w:rPr>
        <w:t>electronically.</w:t>
      </w:r>
    </w:p>
    <w:p w:rsidRPr="00A55EE5" w:rsidR="00ED5028" w:rsidP="006E4C22" w:rsidRDefault="00ED5028" w14:paraId="4CC5EBD6"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FD3036" w14:paraId="5FF5549F" w14:textId="10DCE75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Pr="0015425C" w:rsidR="00ED5028">
        <w:rPr>
          <w:rFonts w:ascii="Arial" w:hAnsi="Arial" w:cs="Arial"/>
          <w:szCs w:val="24"/>
          <w:u w:val="single"/>
        </w:rPr>
        <w:t>46.3(c)</w:t>
      </w:r>
      <w:r w:rsidRPr="0015425C" w:rsidR="000741F6">
        <w:rPr>
          <w:rFonts w:ascii="Arial" w:hAnsi="Arial" w:cs="Arial"/>
          <w:szCs w:val="24"/>
          <w:u w:val="single"/>
        </w:rPr>
        <w:t xml:space="preserve"> </w:t>
      </w:r>
      <w:r w:rsidRPr="0015425C" w:rsidR="002B4DED">
        <w:rPr>
          <w:rFonts w:ascii="Arial" w:hAnsi="Arial" w:cs="Arial"/>
          <w:szCs w:val="24"/>
          <w:u w:val="single"/>
        </w:rPr>
        <w:t xml:space="preserve">– </w:t>
      </w:r>
      <w:r w:rsidRPr="0015425C" w:rsidR="00A77EEA">
        <w:rPr>
          <w:rFonts w:ascii="Arial" w:hAnsi="Arial" w:cs="Arial"/>
          <w:szCs w:val="24"/>
          <w:u w:val="single"/>
        </w:rPr>
        <w:t>send</w:t>
      </w:r>
      <w:r w:rsidRPr="0015425C" w:rsidR="002B4DED">
        <w:rPr>
          <w:rFonts w:ascii="Arial" w:hAnsi="Arial" w:cs="Arial"/>
          <w:szCs w:val="24"/>
          <w:u w:val="single"/>
        </w:rPr>
        <w:t xml:space="preserve"> </w:t>
      </w:r>
      <w:r w:rsidRPr="0015425C" w:rsidR="00AD4A2F">
        <w:rPr>
          <w:rFonts w:ascii="Arial" w:hAnsi="Arial" w:cs="Arial"/>
          <w:szCs w:val="24"/>
          <w:u w:val="single"/>
        </w:rPr>
        <w:t>p</w:t>
      </w:r>
      <w:r w:rsidRPr="0015425C" w:rsidR="00ED5028">
        <w:rPr>
          <w:rFonts w:ascii="Arial" w:hAnsi="Arial" w:cs="Arial"/>
          <w:szCs w:val="24"/>
          <w:u w:val="single"/>
        </w:rPr>
        <w:t>lan</w:t>
      </w:r>
      <w:r w:rsidRPr="0015425C" w:rsidR="00AD4A2F">
        <w:rPr>
          <w:rFonts w:ascii="Arial" w:hAnsi="Arial" w:cs="Arial"/>
          <w:szCs w:val="24"/>
          <w:u w:val="single"/>
        </w:rPr>
        <w:t>s</w:t>
      </w:r>
      <w:r w:rsidRPr="0015425C" w:rsidR="00ED5028">
        <w:rPr>
          <w:rFonts w:ascii="Arial" w:hAnsi="Arial" w:cs="Arial"/>
          <w:szCs w:val="24"/>
          <w:u w:val="single"/>
        </w:rPr>
        <w:t xml:space="preserve"> to MSHA and notify miners or miners’ representative</w:t>
      </w:r>
      <w:r w:rsidR="000F53FD">
        <w:rPr>
          <w:rFonts w:ascii="Arial" w:hAnsi="Arial" w:cs="Arial"/>
          <w:szCs w:val="24"/>
          <w:u w:val="single"/>
        </w:rPr>
        <w:t xml:space="preserve"> </w:t>
      </w:r>
      <w:r w:rsidRPr="000F53FD" w:rsidR="000F53FD">
        <w:rPr>
          <w:rFonts w:ascii="Arial" w:hAnsi="Arial" w:cs="Arial"/>
          <w:szCs w:val="24"/>
          <w:u w:val="single"/>
        </w:rPr>
        <w:t>(Reporting Hours)</w:t>
      </w:r>
    </w:p>
    <w:p w:rsidRPr="0015425C" w:rsidR="00ED5028" w:rsidP="006E4C22" w:rsidRDefault="00ED5028" w14:paraId="61BC3678"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813AB" w:rsidP="006E4C22" w:rsidRDefault="00ED5028" w14:paraId="0C828A37" w14:textId="3E2F9519">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Paragraph (c) requires a plan that does not include the minimum information specified </w:t>
      </w:r>
      <w:r w:rsidRPr="00FA10BD" w:rsidR="00FA10BD">
        <w:rPr>
          <w:rFonts w:ascii="Arial" w:hAnsi="Arial" w:cs="Arial"/>
          <w:szCs w:val="24"/>
        </w:rPr>
        <w:t xml:space="preserve">in paragraphs (b)(1) through (b)(5) </w:t>
      </w:r>
      <w:r w:rsidRPr="0015425C">
        <w:rPr>
          <w:rFonts w:ascii="Arial" w:hAnsi="Arial" w:cs="Arial"/>
          <w:szCs w:val="24"/>
        </w:rPr>
        <w:t xml:space="preserve">to be </w:t>
      </w:r>
      <w:r w:rsidRPr="0015425C" w:rsidR="000741F6">
        <w:rPr>
          <w:rFonts w:ascii="Arial" w:hAnsi="Arial" w:cs="Arial"/>
          <w:szCs w:val="24"/>
        </w:rPr>
        <w:t xml:space="preserve">submitted to </w:t>
      </w:r>
      <w:r w:rsidRPr="0015425C">
        <w:rPr>
          <w:rFonts w:ascii="Arial" w:hAnsi="Arial" w:cs="Arial"/>
          <w:szCs w:val="24"/>
        </w:rPr>
        <w:t>MSHA</w:t>
      </w:r>
      <w:r w:rsidRPr="0015425C" w:rsidR="000741F6">
        <w:rPr>
          <w:rFonts w:ascii="Arial" w:hAnsi="Arial" w:cs="Arial"/>
          <w:szCs w:val="24"/>
        </w:rPr>
        <w:t xml:space="preserve"> for approval</w:t>
      </w:r>
      <w:r w:rsidRPr="0015425C">
        <w:rPr>
          <w:rFonts w:ascii="Arial" w:hAnsi="Arial" w:cs="Arial"/>
          <w:szCs w:val="24"/>
        </w:rPr>
        <w:t xml:space="preserve">.  </w:t>
      </w:r>
      <w:r w:rsidRPr="0015425C" w:rsidR="00442A97">
        <w:rPr>
          <w:rFonts w:ascii="Arial" w:hAnsi="Arial" w:cs="Arial"/>
          <w:szCs w:val="24"/>
        </w:rPr>
        <w:t xml:space="preserve">MSHA estimates that, of the </w:t>
      </w:r>
      <w:r w:rsidR="00325193">
        <w:rPr>
          <w:rFonts w:ascii="Arial" w:hAnsi="Arial" w:cs="Arial"/>
          <w:szCs w:val="24"/>
        </w:rPr>
        <w:t xml:space="preserve">10,996 </w:t>
      </w:r>
      <w:r w:rsidRPr="0015425C" w:rsidR="00442A97">
        <w:rPr>
          <w:rFonts w:ascii="Arial" w:hAnsi="Arial" w:cs="Arial"/>
          <w:szCs w:val="24"/>
        </w:rPr>
        <w:t xml:space="preserve">affected mines covered by this information collection package, </w:t>
      </w:r>
      <w:r w:rsidR="00E8096C">
        <w:rPr>
          <w:rFonts w:ascii="Arial" w:hAnsi="Arial" w:cs="Arial"/>
          <w:szCs w:val="24"/>
        </w:rPr>
        <w:t>11</w:t>
      </w:r>
      <w:r w:rsidR="002C2BED">
        <w:rPr>
          <w:rFonts w:ascii="Arial" w:hAnsi="Arial" w:cs="Arial"/>
          <w:szCs w:val="24"/>
        </w:rPr>
        <w:t>8</w:t>
      </w:r>
      <w:r w:rsidR="00142449">
        <w:rPr>
          <w:rFonts w:ascii="Arial" w:hAnsi="Arial" w:cs="Arial"/>
          <w:szCs w:val="24"/>
        </w:rPr>
        <w:t xml:space="preserve"> </w:t>
      </w:r>
      <w:r w:rsidRPr="0015425C" w:rsidR="00442A97">
        <w:rPr>
          <w:rFonts w:ascii="Arial" w:hAnsi="Arial" w:cs="Arial"/>
          <w:szCs w:val="24"/>
        </w:rPr>
        <w:t xml:space="preserve">mines </w:t>
      </w:r>
      <w:r w:rsidRPr="0015425C" w:rsidR="00EC3574">
        <w:rPr>
          <w:rFonts w:ascii="Arial" w:hAnsi="Arial" w:cs="Arial"/>
          <w:szCs w:val="24"/>
        </w:rPr>
        <w:t xml:space="preserve">submitted </w:t>
      </w:r>
      <w:r w:rsidRPr="0015425C" w:rsidR="000D56DB">
        <w:rPr>
          <w:rFonts w:ascii="Arial" w:hAnsi="Arial" w:cs="Arial"/>
          <w:szCs w:val="24"/>
        </w:rPr>
        <w:t xml:space="preserve">plans </w:t>
      </w:r>
      <w:r w:rsidRPr="0015425C" w:rsidR="00EC3574">
        <w:rPr>
          <w:rFonts w:ascii="Arial" w:hAnsi="Arial" w:cs="Arial"/>
          <w:szCs w:val="24"/>
        </w:rPr>
        <w:t>to MSHA annually</w:t>
      </w:r>
      <w:r w:rsidRPr="0015425C" w:rsidR="00286A9A">
        <w:rPr>
          <w:rFonts w:ascii="Arial" w:hAnsi="Arial" w:cs="Arial"/>
          <w:szCs w:val="24"/>
        </w:rPr>
        <w:t xml:space="preserve"> under </w:t>
      </w:r>
      <w:r w:rsidRPr="0015425C" w:rsidR="0052148E">
        <w:rPr>
          <w:rFonts w:ascii="Arial" w:hAnsi="Arial" w:cs="Arial"/>
          <w:szCs w:val="24"/>
        </w:rPr>
        <w:t xml:space="preserve">section </w:t>
      </w:r>
      <w:r w:rsidRPr="0015425C" w:rsidR="00B64FF5">
        <w:rPr>
          <w:rFonts w:ascii="Arial" w:hAnsi="Arial" w:cs="Arial"/>
          <w:szCs w:val="24"/>
        </w:rPr>
        <w:t>46.3(c)</w:t>
      </w:r>
      <w:r w:rsidRPr="0015425C" w:rsidR="00EC3574">
        <w:rPr>
          <w:rFonts w:ascii="Arial" w:hAnsi="Arial" w:cs="Arial"/>
          <w:szCs w:val="24"/>
        </w:rPr>
        <w:t>.</w:t>
      </w:r>
      <w:r w:rsidRPr="0015425C" w:rsidR="003753F5">
        <w:rPr>
          <w:rFonts w:ascii="Arial" w:hAnsi="Arial" w:cs="Arial"/>
          <w:szCs w:val="24"/>
        </w:rPr>
        <w:t xml:space="preserve">  </w:t>
      </w:r>
      <w:r w:rsidRPr="00A07A2A" w:rsidR="00E420AD">
        <w:rPr>
          <w:rFonts w:ascii="Arial" w:hAnsi="Arial" w:cs="Arial"/>
          <w:szCs w:val="24"/>
        </w:rPr>
        <w:t xml:space="preserve">Due to </w:t>
      </w:r>
      <w:r w:rsidR="00FA10BD">
        <w:rPr>
          <w:rFonts w:ascii="Arial" w:hAnsi="Arial" w:cs="Arial"/>
          <w:szCs w:val="24"/>
        </w:rPr>
        <w:t xml:space="preserve">the </w:t>
      </w:r>
      <w:r w:rsidRPr="00A07A2A" w:rsidR="00E420AD">
        <w:rPr>
          <w:rFonts w:ascii="Arial" w:hAnsi="Arial" w:cs="Arial"/>
          <w:szCs w:val="24"/>
        </w:rPr>
        <w:t>COVID</w:t>
      </w:r>
      <w:r w:rsidR="00FA10BD">
        <w:rPr>
          <w:rFonts w:ascii="Arial" w:hAnsi="Arial" w:cs="Arial"/>
          <w:szCs w:val="24"/>
        </w:rPr>
        <w:t>-19</w:t>
      </w:r>
      <w:r w:rsidRPr="00A07A2A" w:rsidR="00E420AD">
        <w:rPr>
          <w:rFonts w:ascii="Arial" w:hAnsi="Arial" w:cs="Arial"/>
          <w:szCs w:val="24"/>
        </w:rPr>
        <w:t xml:space="preserve"> </w:t>
      </w:r>
      <w:r w:rsidR="00FA10BD">
        <w:rPr>
          <w:rFonts w:ascii="Arial" w:hAnsi="Arial" w:cs="Arial"/>
          <w:szCs w:val="24"/>
        </w:rPr>
        <w:t xml:space="preserve">pandemic </w:t>
      </w:r>
      <w:r w:rsidRPr="00A07A2A" w:rsidR="00E420AD">
        <w:rPr>
          <w:rFonts w:ascii="Arial" w:hAnsi="Arial" w:cs="Arial"/>
          <w:szCs w:val="24"/>
        </w:rPr>
        <w:t>all P</w:t>
      </w:r>
      <w:r w:rsidR="003778E1">
        <w:rPr>
          <w:rFonts w:ascii="Arial" w:hAnsi="Arial" w:cs="Arial"/>
          <w:szCs w:val="24"/>
        </w:rPr>
        <w:t xml:space="preserve">art </w:t>
      </w:r>
      <w:r w:rsidRPr="00A07A2A" w:rsidR="00E420AD">
        <w:rPr>
          <w:rFonts w:ascii="Arial" w:hAnsi="Arial" w:cs="Arial"/>
          <w:szCs w:val="24"/>
        </w:rPr>
        <w:t xml:space="preserve">46 training plans were received electronically in 2020 and 2021. </w:t>
      </w:r>
      <w:r w:rsidR="00E420AD">
        <w:rPr>
          <w:rFonts w:ascii="Arial" w:hAnsi="Arial" w:cs="Arial"/>
          <w:szCs w:val="24"/>
        </w:rPr>
        <w:t xml:space="preserve"> </w:t>
      </w:r>
      <w:r w:rsidR="00FA10BD">
        <w:rPr>
          <w:rFonts w:ascii="Arial" w:hAnsi="Arial" w:cs="Arial"/>
          <w:szCs w:val="24"/>
        </w:rPr>
        <w:t>A</w:t>
      </w:r>
      <w:r w:rsidR="00E420AD">
        <w:rPr>
          <w:rFonts w:ascii="Arial" w:hAnsi="Arial" w:cs="Arial"/>
          <w:szCs w:val="24"/>
        </w:rPr>
        <w:t>ll</w:t>
      </w:r>
      <w:r w:rsidR="009B64AD">
        <w:rPr>
          <w:rFonts w:ascii="Arial" w:hAnsi="Arial" w:cs="Arial"/>
          <w:szCs w:val="24"/>
        </w:rPr>
        <w:t xml:space="preserve"> </w:t>
      </w:r>
      <w:r w:rsidRPr="0015425C" w:rsidR="000D56DB">
        <w:rPr>
          <w:rFonts w:ascii="Arial" w:hAnsi="Arial" w:cs="Arial"/>
          <w:szCs w:val="24"/>
        </w:rPr>
        <w:t xml:space="preserve">plans </w:t>
      </w:r>
      <w:r w:rsidR="00FA10BD">
        <w:rPr>
          <w:rFonts w:ascii="Arial" w:hAnsi="Arial" w:cs="Arial"/>
          <w:szCs w:val="24"/>
        </w:rPr>
        <w:t>that did</w:t>
      </w:r>
      <w:r w:rsidRPr="00FA10BD" w:rsidR="00FA10BD">
        <w:rPr>
          <w:rFonts w:ascii="Arial" w:hAnsi="Arial" w:cs="Arial"/>
          <w:szCs w:val="24"/>
        </w:rPr>
        <w:t xml:space="preserve"> not include the minimum information </w:t>
      </w:r>
      <w:r w:rsidR="00EF1AA8">
        <w:rPr>
          <w:rFonts w:ascii="Arial" w:hAnsi="Arial" w:cs="Arial"/>
          <w:szCs w:val="24"/>
        </w:rPr>
        <w:t xml:space="preserve">were submitted </w:t>
      </w:r>
      <w:r w:rsidRPr="0015425C" w:rsidR="003753F5">
        <w:rPr>
          <w:rFonts w:ascii="Arial" w:hAnsi="Arial" w:cs="Arial"/>
          <w:szCs w:val="24"/>
        </w:rPr>
        <w:t>electronically</w:t>
      </w:r>
      <w:r w:rsidRPr="0015425C" w:rsidR="00A77EEA">
        <w:rPr>
          <w:rFonts w:ascii="Arial" w:hAnsi="Arial" w:cs="Arial"/>
          <w:szCs w:val="24"/>
        </w:rPr>
        <w:t>, which incur</w:t>
      </w:r>
      <w:r w:rsidR="00E420AD">
        <w:rPr>
          <w:rFonts w:ascii="Arial" w:hAnsi="Arial" w:cs="Arial"/>
          <w:szCs w:val="24"/>
        </w:rPr>
        <w:t>s d</w:t>
      </w:r>
      <w:r w:rsidR="00FA10BD">
        <w:rPr>
          <w:rFonts w:ascii="Arial" w:hAnsi="Arial" w:cs="Arial"/>
          <w:szCs w:val="24"/>
        </w:rPr>
        <w:t>e</w:t>
      </w:r>
      <w:r w:rsidR="00E420AD">
        <w:rPr>
          <w:rFonts w:ascii="Arial" w:hAnsi="Arial" w:cs="Arial"/>
          <w:szCs w:val="24"/>
        </w:rPr>
        <w:t xml:space="preserve"> minim</w:t>
      </w:r>
      <w:r w:rsidR="0032575F">
        <w:rPr>
          <w:rFonts w:ascii="Arial" w:hAnsi="Arial" w:cs="Arial"/>
          <w:szCs w:val="24"/>
        </w:rPr>
        <w:t>i</w:t>
      </w:r>
      <w:r w:rsidR="00E420AD">
        <w:rPr>
          <w:rFonts w:ascii="Arial" w:hAnsi="Arial" w:cs="Arial"/>
          <w:szCs w:val="24"/>
        </w:rPr>
        <w:t>s</w:t>
      </w:r>
      <w:r w:rsidRPr="0015425C" w:rsidR="00A77EEA">
        <w:rPr>
          <w:rFonts w:ascii="Arial" w:hAnsi="Arial" w:cs="Arial"/>
          <w:szCs w:val="24"/>
        </w:rPr>
        <w:t xml:space="preserve"> burden hours or costs</w:t>
      </w:r>
      <w:r w:rsidRPr="0015425C" w:rsidR="003753F5">
        <w:rPr>
          <w:rFonts w:ascii="Arial" w:hAnsi="Arial" w:cs="Arial"/>
          <w:szCs w:val="24"/>
        </w:rPr>
        <w:t>.</w:t>
      </w:r>
      <w:r w:rsidRPr="0015425C" w:rsidR="000D56DB">
        <w:rPr>
          <w:rFonts w:ascii="Arial" w:hAnsi="Arial" w:cs="Arial"/>
          <w:szCs w:val="24"/>
        </w:rPr>
        <w:t xml:space="preserve">  </w:t>
      </w:r>
      <w:r w:rsidR="00A07A2A">
        <w:rPr>
          <w:rFonts w:ascii="Arial" w:hAnsi="Arial" w:cs="Arial"/>
          <w:szCs w:val="24"/>
        </w:rPr>
        <w:t xml:space="preserve">MSHA expects this trend </w:t>
      </w:r>
      <w:r w:rsidR="00E420AD">
        <w:rPr>
          <w:rFonts w:ascii="Arial" w:hAnsi="Arial" w:cs="Arial"/>
          <w:szCs w:val="24"/>
        </w:rPr>
        <w:t xml:space="preserve">of electronic submissions </w:t>
      </w:r>
      <w:r w:rsidR="00A07A2A">
        <w:rPr>
          <w:rFonts w:ascii="Arial" w:hAnsi="Arial" w:cs="Arial"/>
          <w:szCs w:val="24"/>
        </w:rPr>
        <w:t xml:space="preserve">to continue </w:t>
      </w:r>
      <w:r w:rsidR="00D708CF">
        <w:rPr>
          <w:rFonts w:ascii="Arial" w:hAnsi="Arial" w:cs="Arial"/>
          <w:szCs w:val="24"/>
        </w:rPr>
        <w:t xml:space="preserve">if the pandemic eases </w:t>
      </w:r>
      <w:r w:rsidR="00A07A2A">
        <w:rPr>
          <w:rFonts w:ascii="Arial" w:hAnsi="Arial" w:cs="Arial"/>
          <w:szCs w:val="24"/>
        </w:rPr>
        <w:t>and estimates a</w:t>
      </w:r>
      <w:r w:rsidR="00EB7D22">
        <w:rPr>
          <w:rFonts w:ascii="Arial" w:hAnsi="Arial" w:cs="Arial"/>
          <w:szCs w:val="24"/>
        </w:rPr>
        <w:t>n</w:t>
      </w:r>
      <w:r w:rsidR="00CF77CA">
        <w:rPr>
          <w:rFonts w:ascii="Arial" w:hAnsi="Arial" w:cs="Arial"/>
          <w:szCs w:val="24"/>
        </w:rPr>
        <w:t xml:space="preserve"> </w:t>
      </w:r>
      <w:r w:rsidR="00F10716">
        <w:rPr>
          <w:rFonts w:ascii="Arial" w:hAnsi="Arial" w:cs="Arial"/>
          <w:szCs w:val="24"/>
        </w:rPr>
        <w:t>increase</w:t>
      </w:r>
      <w:r w:rsidR="005C7D3C">
        <w:rPr>
          <w:rFonts w:ascii="Arial" w:hAnsi="Arial" w:cs="Arial"/>
          <w:szCs w:val="24"/>
        </w:rPr>
        <w:t>d</w:t>
      </w:r>
      <w:r w:rsidR="00F10716">
        <w:rPr>
          <w:rFonts w:ascii="Arial" w:hAnsi="Arial" w:cs="Arial"/>
          <w:szCs w:val="24"/>
        </w:rPr>
        <w:t xml:space="preserve"> </w:t>
      </w:r>
      <w:r w:rsidR="00A07A2A">
        <w:rPr>
          <w:rFonts w:ascii="Arial" w:hAnsi="Arial" w:cs="Arial"/>
          <w:szCs w:val="24"/>
        </w:rPr>
        <w:t xml:space="preserve">return </w:t>
      </w:r>
      <w:r w:rsidR="00EB7D22">
        <w:rPr>
          <w:rFonts w:ascii="Arial" w:hAnsi="Arial" w:cs="Arial"/>
          <w:szCs w:val="24"/>
        </w:rPr>
        <w:t xml:space="preserve">in mail </w:t>
      </w:r>
      <w:r w:rsidR="00A07A2A">
        <w:rPr>
          <w:rFonts w:ascii="Arial" w:hAnsi="Arial" w:cs="Arial"/>
          <w:szCs w:val="24"/>
        </w:rPr>
        <w:t>of 1</w:t>
      </w:r>
      <w:r w:rsidR="00EF1AA8">
        <w:rPr>
          <w:rFonts w:ascii="Arial" w:hAnsi="Arial" w:cs="Arial"/>
          <w:szCs w:val="24"/>
        </w:rPr>
        <w:t>0</w:t>
      </w:r>
      <w:r w:rsidR="00A07A2A">
        <w:rPr>
          <w:rFonts w:ascii="Arial" w:hAnsi="Arial" w:cs="Arial"/>
          <w:szCs w:val="24"/>
        </w:rPr>
        <w:t xml:space="preserve">% </w:t>
      </w:r>
      <w:r w:rsidR="00EF1AA8">
        <w:rPr>
          <w:rFonts w:ascii="Arial" w:hAnsi="Arial" w:cs="Arial"/>
          <w:szCs w:val="24"/>
        </w:rPr>
        <w:t>of the 11</w:t>
      </w:r>
      <w:r w:rsidR="008927D8">
        <w:rPr>
          <w:rFonts w:ascii="Arial" w:hAnsi="Arial" w:cs="Arial"/>
          <w:szCs w:val="24"/>
        </w:rPr>
        <w:t>8</w:t>
      </w:r>
      <w:r w:rsidR="00EF1AA8">
        <w:rPr>
          <w:rFonts w:ascii="Arial" w:hAnsi="Arial" w:cs="Arial"/>
          <w:szCs w:val="24"/>
        </w:rPr>
        <w:t xml:space="preserve"> mines </w:t>
      </w:r>
      <w:r w:rsidR="00E420AD">
        <w:rPr>
          <w:rFonts w:ascii="Arial" w:hAnsi="Arial" w:cs="Arial"/>
          <w:szCs w:val="24"/>
        </w:rPr>
        <w:t>(1</w:t>
      </w:r>
      <w:r w:rsidR="008927D8">
        <w:rPr>
          <w:rFonts w:ascii="Arial" w:hAnsi="Arial" w:cs="Arial"/>
          <w:szCs w:val="24"/>
        </w:rPr>
        <w:t>2</w:t>
      </w:r>
      <w:r w:rsidR="00E420AD">
        <w:rPr>
          <w:rFonts w:ascii="Arial" w:hAnsi="Arial" w:cs="Arial"/>
          <w:szCs w:val="24"/>
        </w:rPr>
        <w:t xml:space="preserve">) </w:t>
      </w:r>
      <w:r w:rsidR="00A07A2A">
        <w:rPr>
          <w:rFonts w:ascii="Arial" w:hAnsi="Arial" w:cs="Arial"/>
          <w:szCs w:val="24"/>
        </w:rPr>
        <w:t xml:space="preserve">over the next approval period.  </w:t>
      </w:r>
      <w:r w:rsidRPr="0015425C" w:rsidR="00F51AB7">
        <w:rPr>
          <w:rFonts w:ascii="Arial" w:hAnsi="Arial" w:cs="Arial"/>
          <w:szCs w:val="24"/>
        </w:rPr>
        <w:t xml:space="preserve">MSHA estimates that a clerical worker, earning </w:t>
      </w:r>
      <w:r w:rsidR="003778E1">
        <w:rPr>
          <w:rFonts w:ascii="Arial" w:hAnsi="Arial" w:cs="Arial"/>
          <w:szCs w:val="24"/>
        </w:rPr>
        <w:t xml:space="preserve">$29.72 </w:t>
      </w:r>
      <w:r w:rsidRPr="0015425C" w:rsidR="00F51AB7">
        <w:rPr>
          <w:rFonts w:ascii="Arial" w:hAnsi="Arial" w:cs="Arial"/>
          <w:szCs w:val="24"/>
        </w:rPr>
        <w:t>per hour</w:t>
      </w:r>
      <w:r w:rsidRPr="008868C6" w:rsidR="00F40A34">
        <w:rPr>
          <w:rStyle w:val="FootnoteReference"/>
          <w:rFonts w:ascii="Arial" w:hAnsi="Arial" w:cs="Arial"/>
          <w:szCs w:val="24"/>
          <w:vertAlign w:val="superscript"/>
        </w:rPr>
        <w:footnoteReference w:id="6"/>
      </w:r>
      <w:r w:rsidRPr="00A55EE5" w:rsidR="00F51AB7">
        <w:rPr>
          <w:rFonts w:ascii="Arial" w:hAnsi="Arial" w:cs="Arial"/>
          <w:szCs w:val="24"/>
        </w:rPr>
        <w:t xml:space="preserve">, takes about </w:t>
      </w:r>
      <w:r w:rsidRPr="0015425C" w:rsidR="00286A9A">
        <w:rPr>
          <w:rFonts w:ascii="Arial" w:hAnsi="Arial" w:cs="Arial"/>
          <w:szCs w:val="24"/>
        </w:rPr>
        <w:t xml:space="preserve">12 minutes </w:t>
      </w:r>
      <w:r w:rsidRPr="0015425C" w:rsidR="00F51AB7">
        <w:rPr>
          <w:rFonts w:ascii="Arial" w:hAnsi="Arial" w:cs="Arial"/>
          <w:szCs w:val="24"/>
        </w:rPr>
        <w:t>to copy and mail a training plan</w:t>
      </w:r>
      <w:r w:rsidRPr="0015425C" w:rsidR="00A97852">
        <w:rPr>
          <w:rFonts w:ascii="Arial" w:hAnsi="Arial" w:cs="Arial"/>
          <w:szCs w:val="24"/>
        </w:rPr>
        <w:t xml:space="preserve"> to </w:t>
      </w:r>
      <w:r w:rsidRPr="0015425C" w:rsidR="00286A9A">
        <w:rPr>
          <w:rFonts w:ascii="Arial" w:hAnsi="Arial" w:cs="Arial"/>
          <w:szCs w:val="24"/>
        </w:rPr>
        <w:t>MSHA</w:t>
      </w:r>
      <w:r w:rsidRPr="0015425C" w:rsidR="00A97852">
        <w:rPr>
          <w:rFonts w:ascii="Arial" w:hAnsi="Arial" w:cs="Arial"/>
          <w:szCs w:val="24"/>
        </w:rPr>
        <w:t xml:space="preserve"> and to notify miners or </w:t>
      </w:r>
      <w:r w:rsidRPr="0015425C" w:rsidR="00286A9A">
        <w:rPr>
          <w:rFonts w:ascii="Arial" w:hAnsi="Arial" w:cs="Arial"/>
          <w:szCs w:val="24"/>
        </w:rPr>
        <w:t xml:space="preserve">a </w:t>
      </w:r>
      <w:r w:rsidRPr="0015425C" w:rsidR="00A97852">
        <w:rPr>
          <w:rFonts w:ascii="Arial" w:hAnsi="Arial" w:cs="Arial"/>
          <w:szCs w:val="24"/>
        </w:rPr>
        <w:t>miners’ representative</w:t>
      </w:r>
      <w:r w:rsidR="00FA10BD">
        <w:rPr>
          <w:rFonts w:ascii="Arial" w:hAnsi="Arial" w:cs="Arial"/>
          <w:szCs w:val="24"/>
        </w:rPr>
        <w:t>.</w:t>
      </w:r>
      <w:r w:rsidR="00A07A2A">
        <w:rPr>
          <w:rFonts w:ascii="Arial" w:hAnsi="Arial" w:cs="Arial"/>
          <w:szCs w:val="24"/>
        </w:rPr>
        <w:t xml:space="preserve"> </w:t>
      </w:r>
    </w:p>
    <w:p w:rsidRPr="0015425C" w:rsidR="00ED5028" w:rsidP="006E4C22" w:rsidRDefault="00E813AB" w14:paraId="06FD13AF"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 </w:t>
      </w:r>
      <w:r w:rsidRPr="0015425C" w:rsidR="000741F6">
        <w:rPr>
          <w:rFonts w:ascii="Arial" w:hAnsi="Arial" w:cs="Arial"/>
          <w:szCs w:val="24"/>
        </w:rPr>
        <w:t xml:space="preserve"> </w:t>
      </w:r>
      <w:r w:rsidRPr="0015425C" w:rsidR="00ED5028">
        <w:rPr>
          <w:rFonts w:ascii="Arial" w:hAnsi="Arial" w:cs="Arial"/>
          <w:szCs w:val="24"/>
        </w:rPr>
        <w:t xml:space="preserve">   </w:t>
      </w:r>
    </w:p>
    <w:p w:rsidRPr="0015425C" w:rsidR="00110805" w:rsidP="008868C6" w:rsidRDefault="00110805" w14:paraId="43603F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FD3036" w14:paraId="5E62E7C5" w14:textId="1FB85738">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Pr="0015425C" w:rsidR="00ED5028">
        <w:rPr>
          <w:rFonts w:ascii="Arial" w:hAnsi="Arial" w:cs="Arial"/>
          <w:szCs w:val="24"/>
          <w:u w:val="single"/>
        </w:rPr>
        <w:t>46.3(d) - provide training plan to miners’ representative or post</w:t>
      </w:r>
      <w:r w:rsidRPr="0015425C" w:rsidR="001617BC">
        <w:rPr>
          <w:rFonts w:ascii="Arial" w:hAnsi="Arial" w:cs="Arial"/>
          <w:szCs w:val="24"/>
          <w:u w:val="single"/>
        </w:rPr>
        <w:t xml:space="preserve"> plan</w:t>
      </w:r>
      <w:r w:rsidR="000F53FD">
        <w:rPr>
          <w:rFonts w:ascii="Arial" w:hAnsi="Arial" w:cs="Arial"/>
          <w:szCs w:val="24"/>
          <w:u w:val="single"/>
        </w:rPr>
        <w:t xml:space="preserve"> </w:t>
      </w:r>
      <w:r w:rsidRPr="000F53FD" w:rsidR="000F53FD">
        <w:rPr>
          <w:rFonts w:ascii="Arial" w:hAnsi="Arial" w:cs="Arial"/>
          <w:szCs w:val="24"/>
          <w:u w:val="single"/>
        </w:rPr>
        <w:t>(Third Party Disclosure Hours)</w:t>
      </w:r>
    </w:p>
    <w:p w:rsidRPr="0015425C" w:rsidR="00ED5028" w:rsidP="006E4C22" w:rsidRDefault="00ED5028" w14:paraId="13626A67"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9E69A3" w:rsidRDefault="00ED5028" w14:paraId="4198B23B" w14:textId="2418779E">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15425C">
        <w:rPr>
          <w:rFonts w:ascii="Arial" w:hAnsi="Arial" w:cs="Arial"/>
          <w:sz w:val="24"/>
          <w:szCs w:val="24"/>
        </w:rPr>
        <w:lastRenderedPageBreak/>
        <w:t xml:space="preserve">Paragraph (d) requires operators to provide miners' representatives with a copy of the training plan. </w:t>
      </w:r>
      <w:r w:rsidRPr="0015425C" w:rsidR="009E69A3">
        <w:rPr>
          <w:rFonts w:ascii="Arial" w:hAnsi="Arial" w:cs="Arial"/>
          <w:sz w:val="24"/>
          <w:szCs w:val="24"/>
        </w:rPr>
        <w:t xml:space="preserve"> </w:t>
      </w:r>
      <w:r w:rsidRPr="0015425C">
        <w:rPr>
          <w:rFonts w:ascii="Arial" w:hAnsi="Arial" w:cs="Arial"/>
          <w:sz w:val="24"/>
          <w:szCs w:val="24"/>
        </w:rPr>
        <w:t xml:space="preserve">At mines where no miners' representative has been designated, a copy of the plan must be posted at the mine or a copy must be provided to each miner.  MSHA estimates </w:t>
      </w:r>
      <w:r w:rsidRPr="0015425C" w:rsidR="00756CF9">
        <w:rPr>
          <w:rFonts w:ascii="Arial" w:hAnsi="Arial" w:cs="Arial"/>
          <w:sz w:val="24"/>
          <w:szCs w:val="24"/>
        </w:rPr>
        <w:t>for</w:t>
      </w:r>
      <w:r w:rsidRPr="0015425C">
        <w:rPr>
          <w:rFonts w:ascii="Arial" w:hAnsi="Arial" w:cs="Arial"/>
          <w:sz w:val="24"/>
          <w:szCs w:val="24"/>
        </w:rPr>
        <w:t xml:space="preserve"> </w:t>
      </w:r>
      <w:r w:rsidRPr="0015425C" w:rsidR="00756CF9">
        <w:rPr>
          <w:rFonts w:ascii="Arial" w:hAnsi="Arial" w:cs="Arial"/>
          <w:sz w:val="24"/>
          <w:szCs w:val="24"/>
        </w:rPr>
        <w:t xml:space="preserve">all </w:t>
      </w:r>
      <w:r w:rsidR="008E271F">
        <w:rPr>
          <w:rFonts w:ascii="Arial" w:hAnsi="Arial" w:cs="Arial"/>
          <w:sz w:val="24"/>
          <w:szCs w:val="24"/>
        </w:rPr>
        <w:t xml:space="preserve">3,298 </w:t>
      </w:r>
      <w:r w:rsidRPr="0015425C" w:rsidR="00756CF9">
        <w:rPr>
          <w:rFonts w:ascii="Arial" w:hAnsi="Arial" w:cs="Arial"/>
          <w:sz w:val="24"/>
          <w:szCs w:val="24"/>
        </w:rPr>
        <w:t xml:space="preserve">mines that develop or revise training plans annually </w:t>
      </w:r>
      <w:r w:rsidRPr="0015425C" w:rsidR="00DE224B">
        <w:rPr>
          <w:rFonts w:ascii="Arial" w:hAnsi="Arial" w:cs="Arial"/>
          <w:sz w:val="24"/>
          <w:szCs w:val="24"/>
        </w:rPr>
        <w:t>that</w:t>
      </w:r>
      <w:r w:rsidRPr="0015425C" w:rsidR="00756CF9">
        <w:rPr>
          <w:rFonts w:ascii="Arial" w:hAnsi="Arial" w:cs="Arial"/>
          <w:sz w:val="24"/>
          <w:szCs w:val="24"/>
        </w:rPr>
        <w:t xml:space="preserve"> </w:t>
      </w:r>
      <w:r w:rsidRPr="0015425C">
        <w:rPr>
          <w:rFonts w:ascii="Arial" w:hAnsi="Arial" w:cs="Arial"/>
          <w:sz w:val="24"/>
          <w:szCs w:val="24"/>
        </w:rPr>
        <w:t>a clerical worker, earning $</w:t>
      </w:r>
      <w:r w:rsidR="00663009">
        <w:rPr>
          <w:rFonts w:ascii="Arial" w:hAnsi="Arial" w:cs="Arial"/>
          <w:sz w:val="24"/>
          <w:szCs w:val="24"/>
        </w:rPr>
        <w:t>29.72</w:t>
      </w:r>
      <w:r w:rsidRPr="0015425C" w:rsidR="00C73FE8">
        <w:rPr>
          <w:rFonts w:ascii="Arial" w:hAnsi="Arial" w:cs="Arial"/>
          <w:sz w:val="24"/>
          <w:szCs w:val="24"/>
        </w:rPr>
        <w:t xml:space="preserve"> </w:t>
      </w:r>
      <w:r w:rsidRPr="0015425C">
        <w:rPr>
          <w:rFonts w:ascii="Arial" w:hAnsi="Arial" w:cs="Arial"/>
          <w:sz w:val="24"/>
          <w:szCs w:val="24"/>
        </w:rPr>
        <w:t>per hour, take</w:t>
      </w:r>
      <w:r w:rsidRPr="0015425C" w:rsidR="00FD31BA">
        <w:rPr>
          <w:rFonts w:ascii="Arial" w:hAnsi="Arial" w:cs="Arial"/>
          <w:sz w:val="24"/>
          <w:szCs w:val="24"/>
        </w:rPr>
        <w:t>s</w:t>
      </w:r>
      <w:r w:rsidRPr="0015425C">
        <w:rPr>
          <w:rFonts w:ascii="Arial" w:hAnsi="Arial" w:cs="Arial"/>
          <w:sz w:val="24"/>
          <w:szCs w:val="24"/>
        </w:rPr>
        <w:t xml:space="preserve"> </w:t>
      </w:r>
      <w:r w:rsidRPr="0015425C" w:rsidR="00DE224B">
        <w:rPr>
          <w:rFonts w:ascii="Arial" w:hAnsi="Arial" w:cs="Arial"/>
          <w:sz w:val="24"/>
          <w:szCs w:val="24"/>
        </w:rPr>
        <w:t xml:space="preserve">6 minutes </w:t>
      </w:r>
      <w:r w:rsidRPr="0015425C">
        <w:rPr>
          <w:rFonts w:ascii="Arial" w:hAnsi="Arial" w:cs="Arial"/>
          <w:sz w:val="24"/>
          <w:szCs w:val="24"/>
        </w:rPr>
        <w:t>to photocopy the plan and either deliver or post the plan.</w:t>
      </w:r>
    </w:p>
    <w:p w:rsidRPr="0015425C" w:rsidR="00ED5028" w:rsidP="006E4C22" w:rsidRDefault="00ED5028" w14:paraId="19FA5FD9"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ED5028" w14:paraId="26BE9B81"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15425C" w:rsidR="00ED5028" w:rsidP="006E4C22" w:rsidRDefault="00FD3036" w14:paraId="79607874" w14:textId="3A8CF3D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Pr="0015425C" w:rsidR="00ED5028">
        <w:rPr>
          <w:rFonts w:ascii="Arial" w:hAnsi="Arial" w:cs="Arial"/>
          <w:szCs w:val="24"/>
          <w:u w:val="single"/>
        </w:rPr>
        <w:t xml:space="preserve">46.3(e) </w:t>
      </w:r>
      <w:r w:rsidRPr="0015425C" w:rsidR="00443F21">
        <w:rPr>
          <w:rFonts w:ascii="Arial" w:hAnsi="Arial" w:cs="Arial"/>
          <w:szCs w:val="24"/>
          <w:u w:val="single"/>
        </w:rPr>
        <w:t>–</w:t>
      </w:r>
      <w:r w:rsidRPr="0015425C" w:rsidR="00ED5028">
        <w:rPr>
          <w:rFonts w:ascii="Arial" w:hAnsi="Arial" w:cs="Arial"/>
          <w:szCs w:val="24"/>
          <w:u w:val="single"/>
        </w:rPr>
        <w:t xml:space="preserve"> miners</w:t>
      </w:r>
      <w:r w:rsidRPr="0015425C" w:rsidR="00443F21">
        <w:rPr>
          <w:rFonts w:ascii="Arial" w:hAnsi="Arial" w:cs="Arial"/>
          <w:szCs w:val="24"/>
          <w:u w:val="single"/>
        </w:rPr>
        <w:t>’</w:t>
      </w:r>
      <w:r w:rsidRPr="0015425C" w:rsidR="00ED5028">
        <w:rPr>
          <w:rFonts w:ascii="Arial" w:hAnsi="Arial" w:cs="Arial"/>
          <w:szCs w:val="24"/>
          <w:u w:val="single"/>
        </w:rPr>
        <w:t xml:space="preserve"> or their representatives</w:t>
      </w:r>
      <w:r w:rsidRPr="0015425C" w:rsidR="00443F21">
        <w:rPr>
          <w:rFonts w:ascii="Arial" w:hAnsi="Arial" w:cs="Arial"/>
          <w:szCs w:val="24"/>
          <w:u w:val="single"/>
        </w:rPr>
        <w:t>’</w:t>
      </w:r>
      <w:r w:rsidRPr="0015425C" w:rsidR="00ED5028">
        <w:rPr>
          <w:rFonts w:ascii="Arial" w:hAnsi="Arial" w:cs="Arial"/>
          <w:szCs w:val="24"/>
          <w:u w:val="single"/>
        </w:rPr>
        <w:t xml:space="preserve"> submission of written comments on training plan</w:t>
      </w:r>
      <w:r w:rsidR="000F53FD">
        <w:rPr>
          <w:rFonts w:ascii="Arial" w:hAnsi="Arial" w:cs="Arial"/>
          <w:szCs w:val="24"/>
          <w:u w:val="single"/>
        </w:rPr>
        <w:t xml:space="preserve"> </w:t>
      </w:r>
      <w:r w:rsidRPr="0015425C" w:rsidR="000F53FD">
        <w:rPr>
          <w:rFonts w:ascii="Arial" w:hAnsi="Arial" w:cs="Arial"/>
          <w:szCs w:val="24"/>
          <w:u w:val="single"/>
        </w:rPr>
        <w:t>(Reporting Hours)</w:t>
      </w:r>
    </w:p>
    <w:p w:rsidRPr="0015425C" w:rsidR="00ED5028" w:rsidP="006E4C22" w:rsidRDefault="00ED5028" w14:paraId="04F9FD1F"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ED5028" w14:paraId="05702EDC" w14:textId="1FBFED7F">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This </w:t>
      </w:r>
      <w:r w:rsidRPr="0015425C" w:rsidR="00E0223F">
        <w:rPr>
          <w:rFonts w:ascii="Arial" w:hAnsi="Arial" w:cs="Arial"/>
          <w:szCs w:val="24"/>
        </w:rPr>
        <w:t>burden</w:t>
      </w:r>
      <w:r w:rsidRPr="0015425C">
        <w:rPr>
          <w:rFonts w:ascii="Arial" w:hAnsi="Arial" w:cs="Arial"/>
          <w:szCs w:val="24"/>
        </w:rPr>
        <w:t xml:space="preserve"> is not borne by the mine operator, but by miners or miners’ representatives.</w:t>
      </w:r>
      <w:r w:rsidRPr="0015425C" w:rsidR="00443F21">
        <w:rPr>
          <w:rFonts w:ascii="Arial" w:hAnsi="Arial" w:cs="Arial"/>
          <w:szCs w:val="24"/>
        </w:rPr>
        <w:t xml:space="preserve"> </w:t>
      </w:r>
      <w:r w:rsidRPr="0015425C" w:rsidR="00EB24B2">
        <w:rPr>
          <w:rFonts w:ascii="Arial" w:hAnsi="Arial" w:cs="Arial"/>
          <w:szCs w:val="24"/>
        </w:rPr>
        <w:t>Section 46.3</w:t>
      </w:r>
      <w:r w:rsidRPr="0015425C">
        <w:rPr>
          <w:rFonts w:ascii="Arial" w:hAnsi="Arial" w:cs="Arial"/>
          <w:szCs w:val="24"/>
        </w:rPr>
        <w:t>(e) provides that within 2 weeks following receipt or posting of the training plan, miners or their representatives may submit written comments on the plan to mine operators or to the Regional Manager, as appropriate.</w:t>
      </w:r>
    </w:p>
    <w:p w:rsidRPr="0015425C" w:rsidR="00ED5028" w:rsidP="006E4C22" w:rsidRDefault="00ED5028" w14:paraId="3BC261EC"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CF7B63" w:rsidP="006E4C22" w:rsidRDefault="00737EFD" w14:paraId="2B3376D3" w14:textId="2106EAA5">
      <w:pPr>
        <w:pStyle w:val="BodyText"/>
        <w:widowControl/>
        <w:rPr>
          <w:rFonts w:ascii="Arial" w:hAnsi="Arial" w:cs="Arial"/>
          <w:sz w:val="24"/>
          <w:szCs w:val="24"/>
        </w:rPr>
      </w:pPr>
      <w:r w:rsidRPr="0015425C">
        <w:rPr>
          <w:rFonts w:ascii="Arial" w:hAnsi="Arial" w:cs="Arial"/>
          <w:sz w:val="24"/>
          <w:szCs w:val="24"/>
        </w:rPr>
        <w:t xml:space="preserve">Over the last </w:t>
      </w:r>
      <w:r w:rsidRPr="0015425C" w:rsidR="00D22469">
        <w:rPr>
          <w:rFonts w:ascii="Arial" w:hAnsi="Arial" w:cs="Arial"/>
          <w:sz w:val="24"/>
          <w:szCs w:val="24"/>
        </w:rPr>
        <w:t>3</w:t>
      </w:r>
      <w:r w:rsidRPr="0015425C">
        <w:rPr>
          <w:rFonts w:ascii="Arial" w:hAnsi="Arial" w:cs="Arial"/>
          <w:sz w:val="24"/>
          <w:szCs w:val="24"/>
        </w:rPr>
        <w:t xml:space="preserve"> years</w:t>
      </w:r>
      <w:r w:rsidRPr="0015425C" w:rsidR="00D22469">
        <w:rPr>
          <w:rFonts w:ascii="Arial" w:hAnsi="Arial" w:cs="Arial"/>
          <w:sz w:val="24"/>
          <w:szCs w:val="24"/>
        </w:rPr>
        <w:t>,</w:t>
      </w:r>
      <w:r w:rsidRPr="0015425C">
        <w:rPr>
          <w:rFonts w:ascii="Arial" w:hAnsi="Arial" w:cs="Arial"/>
          <w:sz w:val="24"/>
          <w:szCs w:val="24"/>
        </w:rPr>
        <w:t xml:space="preserve"> </w:t>
      </w:r>
      <w:r w:rsidRPr="0015425C" w:rsidR="00BB71C0">
        <w:rPr>
          <w:rFonts w:ascii="Arial" w:hAnsi="Arial" w:cs="Arial"/>
          <w:sz w:val="24"/>
          <w:szCs w:val="24"/>
        </w:rPr>
        <w:t>MSHA has not received any written comments</w:t>
      </w:r>
      <w:r w:rsidRPr="0015425C" w:rsidR="00CF7B63">
        <w:rPr>
          <w:rFonts w:ascii="Arial" w:hAnsi="Arial" w:cs="Arial"/>
          <w:sz w:val="24"/>
          <w:szCs w:val="24"/>
        </w:rPr>
        <w:t xml:space="preserve">.  </w:t>
      </w:r>
      <w:r w:rsidRPr="0015425C" w:rsidR="00A125FD">
        <w:rPr>
          <w:rFonts w:ascii="Arial" w:hAnsi="Arial" w:cs="Arial"/>
          <w:sz w:val="24"/>
          <w:szCs w:val="24"/>
        </w:rPr>
        <w:t xml:space="preserve">In order to recognize that this may occur in the future, MSHA </w:t>
      </w:r>
      <w:r w:rsidRPr="0015425C" w:rsidR="00BB71C0">
        <w:rPr>
          <w:rFonts w:ascii="Arial" w:hAnsi="Arial" w:cs="Arial"/>
          <w:sz w:val="24"/>
          <w:szCs w:val="24"/>
        </w:rPr>
        <w:t>estimate</w:t>
      </w:r>
      <w:r w:rsidRPr="0015425C" w:rsidR="00A125FD">
        <w:rPr>
          <w:rFonts w:ascii="Arial" w:hAnsi="Arial" w:cs="Arial"/>
          <w:sz w:val="24"/>
          <w:szCs w:val="24"/>
        </w:rPr>
        <w:t>s</w:t>
      </w:r>
      <w:r w:rsidRPr="0015425C" w:rsidR="00BB71C0">
        <w:rPr>
          <w:rFonts w:ascii="Arial" w:hAnsi="Arial" w:cs="Arial"/>
          <w:sz w:val="24"/>
          <w:szCs w:val="24"/>
        </w:rPr>
        <w:t xml:space="preserve"> </w:t>
      </w:r>
      <w:r w:rsidRPr="0015425C" w:rsidR="00A125FD">
        <w:rPr>
          <w:rFonts w:ascii="Arial" w:hAnsi="Arial" w:cs="Arial"/>
          <w:sz w:val="24"/>
          <w:szCs w:val="24"/>
        </w:rPr>
        <w:t xml:space="preserve">that </w:t>
      </w:r>
      <w:r w:rsidRPr="0015425C" w:rsidR="00E0223F">
        <w:rPr>
          <w:rFonts w:ascii="Arial" w:hAnsi="Arial" w:cs="Arial"/>
          <w:sz w:val="24"/>
          <w:szCs w:val="24"/>
        </w:rPr>
        <w:t>it</w:t>
      </w:r>
      <w:r w:rsidRPr="0015425C" w:rsidR="00A125FD">
        <w:rPr>
          <w:rFonts w:ascii="Arial" w:hAnsi="Arial" w:cs="Arial"/>
          <w:sz w:val="24"/>
          <w:szCs w:val="24"/>
        </w:rPr>
        <w:t xml:space="preserve"> could receive one</w:t>
      </w:r>
      <w:r w:rsidRPr="0015425C" w:rsidR="00BB71C0">
        <w:rPr>
          <w:rFonts w:ascii="Arial" w:hAnsi="Arial" w:cs="Arial"/>
          <w:sz w:val="24"/>
          <w:szCs w:val="24"/>
        </w:rPr>
        <w:t xml:space="preserve"> written comment </w:t>
      </w:r>
      <w:r w:rsidRPr="0015425C" w:rsidR="000F7CCC">
        <w:rPr>
          <w:rFonts w:ascii="Arial" w:hAnsi="Arial" w:cs="Arial"/>
          <w:sz w:val="24"/>
          <w:szCs w:val="24"/>
        </w:rPr>
        <w:t>per year</w:t>
      </w:r>
      <w:r w:rsidRPr="0015425C" w:rsidR="00BB71C0">
        <w:rPr>
          <w:rFonts w:ascii="Arial" w:hAnsi="Arial" w:cs="Arial"/>
          <w:sz w:val="24"/>
          <w:szCs w:val="24"/>
        </w:rPr>
        <w:t xml:space="preserve">.  </w:t>
      </w:r>
      <w:r w:rsidRPr="0015425C" w:rsidR="00ED5028">
        <w:rPr>
          <w:rFonts w:ascii="Arial" w:hAnsi="Arial" w:cs="Arial"/>
          <w:sz w:val="24"/>
          <w:szCs w:val="24"/>
        </w:rPr>
        <w:t>MSHA estimates that a miner or miners' representative, earning $</w:t>
      </w:r>
      <w:r w:rsidR="007B1F96">
        <w:rPr>
          <w:rFonts w:ascii="Arial" w:hAnsi="Arial" w:cs="Arial"/>
          <w:sz w:val="24"/>
          <w:szCs w:val="24"/>
        </w:rPr>
        <w:t xml:space="preserve">35.62 </w:t>
      </w:r>
      <w:r w:rsidRPr="0015425C" w:rsidR="00ED5028">
        <w:rPr>
          <w:rFonts w:ascii="Arial" w:hAnsi="Arial" w:cs="Arial"/>
          <w:sz w:val="24"/>
          <w:szCs w:val="24"/>
        </w:rPr>
        <w:t>per hour</w:t>
      </w:r>
      <w:r w:rsidRPr="008868C6" w:rsidR="00F40A34">
        <w:rPr>
          <w:rStyle w:val="FootnoteReference"/>
          <w:rFonts w:ascii="Arial" w:hAnsi="Arial" w:cs="Arial"/>
          <w:sz w:val="24"/>
          <w:szCs w:val="24"/>
          <w:vertAlign w:val="superscript"/>
        </w:rPr>
        <w:footnoteReference w:id="7"/>
      </w:r>
      <w:r w:rsidRPr="00A55EE5" w:rsidR="00ED5028">
        <w:rPr>
          <w:rFonts w:ascii="Arial" w:hAnsi="Arial" w:cs="Arial"/>
          <w:sz w:val="24"/>
          <w:szCs w:val="24"/>
        </w:rPr>
        <w:t>, would take 2</w:t>
      </w:r>
      <w:r w:rsidRPr="00A55EE5" w:rsidR="00A125FD">
        <w:rPr>
          <w:rFonts w:ascii="Arial" w:hAnsi="Arial" w:cs="Arial"/>
          <w:sz w:val="24"/>
          <w:szCs w:val="24"/>
        </w:rPr>
        <w:t> </w:t>
      </w:r>
      <w:r w:rsidRPr="00A55EE5" w:rsidR="00ED5028">
        <w:rPr>
          <w:rFonts w:ascii="Arial" w:hAnsi="Arial" w:cs="Arial"/>
          <w:sz w:val="24"/>
          <w:szCs w:val="24"/>
        </w:rPr>
        <w:t>hours per affected mine to prepare written comments</w:t>
      </w:r>
      <w:r w:rsidRPr="0015425C" w:rsidR="00CF7B63">
        <w:rPr>
          <w:rFonts w:ascii="Arial" w:hAnsi="Arial" w:cs="Arial"/>
          <w:sz w:val="24"/>
          <w:szCs w:val="24"/>
        </w:rPr>
        <w:t>.</w:t>
      </w:r>
    </w:p>
    <w:p w:rsidRPr="0015425C" w:rsidR="00ED5028" w:rsidP="006E4C22" w:rsidRDefault="00ED5028" w14:paraId="70623931" w14:textId="1709786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1B627F" w:rsidP="006E4C22" w:rsidRDefault="001B627F" w14:paraId="6FAB7BF6" w14:textId="1ADF3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286A9A" w14:paraId="20BF8527" w14:textId="41FEDDCD">
      <w:pPr>
        <w:pStyle w:val="BodyText2"/>
        <w:widowControl/>
        <w:rPr>
          <w:rFonts w:ascii="Arial" w:hAnsi="Arial" w:cs="Arial"/>
          <w:b w:val="0"/>
          <w:sz w:val="24"/>
          <w:szCs w:val="24"/>
        </w:rPr>
      </w:pPr>
      <w:r w:rsidRPr="0015425C">
        <w:rPr>
          <w:rFonts w:ascii="Arial" w:hAnsi="Arial" w:cs="Arial"/>
          <w:b w:val="0"/>
          <w:sz w:val="24"/>
          <w:szCs w:val="24"/>
        </w:rPr>
        <w:t xml:space="preserve">Section </w:t>
      </w:r>
      <w:r w:rsidRPr="0015425C" w:rsidR="00ED5028">
        <w:rPr>
          <w:rFonts w:ascii="Arial" w:hAnsi="Arial" w:cs="Arial"/>
          <w:b w:val="0"/>
          <w:sz w:val="24"/>
          <w:szCs w:val="24"/>
        </w:rPr>
        <w:t xml:space="preserve">46.3(g) - provide miners or representative with copy of approved training plan or post </w:t>
      </w:r>
      <w:r w:rsidRPr="0015425C" w:rsidR="001617BC">
        <w:rPr>
          <w:rFonts w:ascii="Arial" w:hAnsi="Arial" w:cs="Arial"/>
          <w:b w:val="0"/>
          <w:sz w:val="24"/>
          <w:szCs w:val="24"/>
        </w:rPr>
        <w:t>pla</w:t>
      </w:r>
      <w:r w:rsidRPr="0015425C" w:rsidR="00ED5028">
        <w:rPr>
          <w:rFonts w:ascii="Arial" w:hAnsi="Arial" w:cs="Arial"/>
          <w:b w:val="0"/>
          <w:sz w:val="24"/>
          <w:szCs w:val="24"/>
        </w:rPr>
        <w:t>n</w:t>
      </w:r>
      <w:r w:rsidR="000F53FD">
        <w:rPr>
          <w:rFonts w:ascii="Arial" w:hAnsi="Arial" w:cs="Arial"/>
          <w:b w:val="0"/>
          <w:sz w:val="24"/>
          <w:szCs w:val="24"/>
        </w:rPr>
        <w:t xml:space="preserve">  </w:t>
      </w:r>
      <w:r w:rsidRPr="000F53FD" w:rsidR="000F53FD">
        <w:rPr>
          <w:rFonts w:ascii="Arial" w:hAnsi="Arial" w:cs="Arial"/>
          <w:b w:val="0"/>
          <w:sz w:val="24"/>
          <w:szCs w:val="24"/>
        </w:rPr>
        <w:t>(Third Party Disclosure Hours)</w:t>
      </w:r>
    </w:p>
    <w:p w:rsidRPr="0015425C" w:rsidR="00ED5028" w:rsidP="006E4C22" w:rsidRDefault="00ED5028" w14:paraId="6E63FB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ED5028" w:rsidP="006E4C22" w:rsidRDefault="00EB4B41" w14:paraId="0CB4C2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This provision r</w:t>
      </w:r>
      <w:r w:rsidRPr="0015425C" w:rsidR="00ED5028">
        <w:rPr>
          <w:rFonts w:ascii="Arial" w:hAnsi="Arial" w:cs="Arial"/>
          <w:szCs w:val="24"/>
        </w:rPr>
        <w:t xml:space="preserve">equires the mine operator to provide the miners’ representative, if any, with a copy of the approved training plan within </w:t>
      </w:r>
      <w:r w:rsidRPr="0015425C" w:rsidR="00D22469">
        <w:rPr>
          <w:rFonts w:ascii="Arial" w:hAnsi="Arial" w:cs="Arial"/>
          <w:szCs w:val="24"/>
        </w:rPr>
        <w:t>1</w:t>
      </w:r>
      <w:r w:rsidRPr="0015425C" w:rsidR="00ED5028">
        <w:rPr>
          <w:rFonts w:ascii="Arial" w:hAnsi="Arial" w:cs="Arial"/>
          <w:szCs w:val="24"/>
        </w:rPr>
        <w:t xml:space="preserve"> week of approval.  At mines where no miners’ representative has been designated, the operator must post a copy of the plan at the mine site or provide a copy to each miner.</w:t>
      </w:r>
    </w:p>
    <w:p w:rsidRPr="0015425C" w:rsidR="00ED5028" w:rsidP="006E4C22" w:rsidRDefault="00ED5028" w14:paraId="0D9006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15425C" w:rsidR="00CF7B63" w:rsidP="006E4C22" w:rsidRDefault="00EB4B41" w14:paraId="6957461A" w14:textId="3CC94F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The mines affected by this provision </w:t>
      </w:r>
      <w:r w:rsidRPr="0015425C" w:rsidR="00E8265F">
        <w:rPr>
          <w:rFonts w:ascii="Arial" w:hAnsi="Arial" w:cs="Arial"/>
          <w:szCs w:val="24"/>
        </w:rPr>
        <w:t xml:space="preserve">are those that submit plans to MSHA for approval under </w:t>
      </w:r>
      <w:r w:rsidRPr="0015425C" w:rsidR="009310A4">
        <w:rPr>
          <w:rFonts w:ascii="Arial" w:hAnsi="Arial" w:cs="Arial"/>
          <w:szCs w:val="24"/>
        </w:rPr>
        <w:t>section</w:t>
      </w:r>
      <w:r w:rsidRPr="0015425C" w:rsidR="00E8265F">
        <w:rPr>
          <w:rFonts w:ascii="Arial" w:hAnsi="Arial" w:cs="Arial"/>
          <w:szCs w:val="24"/>
        </w:rPr>
        <w:t xml:space="preserve"> 46.3(c).  MSHA estimates that operators submit</w:t>
      </w:r>
      <w:r w:rsidR="00E8096C">
        <w:rPr>
          <w:rFonts w:ascii="Arial" w:hAnsi="Arial" w:cs="Arial"/>
          <w:szCs w:val="24"/>
        </w:rPr>
        <w:t xml:space="preserve"> 11</w:t>
      </w:r>
      <w:r w:rsidR="008927D8">
        <w:rPr>
          <w:rFonts w:ascii="Arial" w:hAnsi="Arial" w:cs="Arial"/>
          <w:szCs w:val="24"/>
        </w:rPr>
        <w:t>8</w:t>
      </w:r>
      <w:r w:rsidRPr="0015425C" w:rsidR="00644890">
        <w:rPr>
          <w:rFonts w:ascii="Arial" w:hAnsi="Arial" w:cs="Arial"/>
          <w:szCs w:val="24"/>
        </w:rPr>
        <w:t xml:space="preserve"> </w:t>
      </w:r>
      <w:r w:rsidRPr="0015425C" w:rsidR="00E8265F">
        <w:rPr>
          <w:rFonts w:ascii="Arial" w:hAnsi="Arial" w:cs="Arial"/>
          <w:szCs w:val="24"/>
        </w:rPr>
        <w:t xml:space="preserve">training plans to MSHA for approval under </w:t>
      </w:r>
      <w:r w:rsidRPr="0015425C" w:rsidR="009310A4">
        <w:rPr>
          <w:rFonts w:ascii="Arial" w:hAnsi="Arial" w:cs="Arial"/>
          <w:szCs w:val="24"/>
        </w:rPr>
        <w:t>section</w:t>
      </w:r>
      <w:r w:rsidRPr="0015425C" w:rsidR="00E8265F">
        <w:rPr>
          <w:rFonts w:ascii="Arial" w:hAnsi="Arial" w:cs="Arial"/>
          <w:szCs w:val="24"/>
        </w:rPr>
        <w:t xml:space="preserve"> 46.3(c) and that these plans are approved.</w:t>
      </w:r>
      <w:r w:rsidRPr="0015425C">
        <w:rPr>
          <w:rFonts w:ascii="Arial" w:hAnsi="Arial" w:cs="Arial"/>
          <w:szCs w:val="24"/>
        </w:rPr>
        <w:t xml:space="preserve">  </w:t>
      </w:r>
      <w:r w:rsidRPr="0015425C" w:rsidR="00ED5028">
        <w:rPr>
          <w:rFonts w:ascii="Arial" w:hAnsi="Arial" w:cs="Arial"/>
          <w:szCs w:val="24"/>
        </w:rPr>
        <w:t>On average, a clerical worker, earning $</w:t>
      </w:r>
      <w:r w:rsidR="007B1F96">
        <w:rPr>
          <w:rFonts w:ascii="Arial" w:hAnsi="Arial" w:cs="Arial"/>
          <w:szCs w:val="24"/>
        </w:rPr>
        <w:t>29.72</w:t>
      </w:r>
      <w:r w:rsidR="00980595">
        <w:rPr>
          <w:rFonts w:ascii="Arial" w:hAnsi="Arial" w:cs="Arial"/>
          <w:szCs w:val="24"/>
        </w:rPr>
        <w:t xml:space="preserve"> </w:t>
      </w:r>
      <w:r w:rsidRPr="0015425C" w:rsidR="00ED5028">
        <w:rPr>
          <w:rFonts w:ascii="Arial" w:hAnsi="Arial" w:cs="Arial"/>
          <w:szCs w:val="24"/>
        </w:rPr>
        <w:t xml:space="preserve">per hour, is estimated to take </w:t>
      </w:r>
      <w:r w:rsidRPr="0015425C" w:rsidR="00E8265F">
        <w:rPr>
          <w:rFonts w:ascii="Arial" w:hAnsi="Arial" w:cs="Arial"/>
          <w:szCs w:val="24"/>
        </w:rPr>
        <w:t xml:space="preserve">6 minutes </w:t>
      </w:r>
      <w:r w:rsidRPr="0015425C" w:rsidR="00ED5028">
        <w:rPr>
          <w:rFonts w:ascii="Arial" w:hAnsi="Arial" w:cs="Arial"/>
          <w:szCs w:val="24"/>
        </w:rPr>
        <w:t>to photocopy and either post the approved training plan</w:t>
      </w:r>
      <w:r w:rsidRPr="0015425C" w:rsidR="00E8265F">
        <w:rPr>
          <w:rFonts w:ascii="Arial" w:hAnsi="Arial" w:cs="Arial"/>
          <w:szCs w:val="24"/>
        </w:rPr>
        <w:t xml:space="preserve"> or deliver a copy to the miners’ representative</w:t>
      </w:r>
      <w:r w:rsidRPr="0015425C" w:rsidR="00CF7B63">
        <w:rPr>
          <w:rFonts w:ascii="Arial" w:hAnsi="Arial" w:cs="Arial"/>
          <w:szCs w:val="24"/>
        </w:rPr>
        <w:t>.</w:t>
      </w:r>
    </w:p>
    <w:p w:rsidRPr="0015425C" w:rsidR="00ED5028" w:rsidP="006E4C22" w:rsidRDefault="00CF7B63" w14:paraId="542944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  </w:t>
      </w:r>
    </w:p>
    <w:p w:rsidRPr="0027479F" w:rsidR="00ED5028" w:rsidP="006E4C22" w:rsidRDefault="00286A9A" w14:paraId="04871DDE" w14:textId="5A3236FC">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 xml:space="preserve">46.3(h) </w:t>
      </w:r>
      <w:r w:rsidRPr="0027479F" w:rsidR="00B05942">
        <w:rPr>
          <w:rFonts w:ascii="Arial" w:hAnsi="Arial" w:cs="Arial"/>
          <w:szCs w:val="24"/>
          <w:u w:val="single"/>
        </w:rPr>
        <w:t>–</w:t>
      </w:r>
      <w:r w:rsidRPr="0027479F" w:rsidR="00ED5028">
        <w:rPr>
          <w:rFonts w:ascii="Arial" w:hAnsi="Arial" w:cs="Arial"/>
          <w:szCs w:val="24"/>
          <w:u w:val="single"/>
        </w:rPr>
        <w:t xml:space="preserve"> </w:t>
      </w:r>
      <w:r w:rsidRPr="0027479F" w:rsidR="00B05942">
        <w:rPr>
          <w:rFonts w:ascii="Arial" w:hAnsi="Arial" w:cs="Arial"/>
          <w:szCs w:val="24"/>
          <w:u w:val="single"/>
        </w:rPr>
        <w:t xml:space="preserve">write an </w:t>
      </w:r>
      <w:r w:rsidRPr="0027479F" w:rsidR="00ED5028">
        <w:rPr>
          <w:rFonts w:ascii="Arial" w:hAnsi="Arial" w:cs="Arial"/>
          <w:szCs w:val="24"/>
          <w:u w:val="single"/>
        </w:rPr>
        <w:t>appeal</w:t>
      </w:r>
      <w:r w:rsidR="000F53FD">
        <w:rPr>
          <w:rFonts w:ascii="Arial" w:hAnsi="Arial" w:cs="Arial"/>
          <w:szCs w:val="24"/>
          <w:u w:val="single"/>
        </w:rPr>
        <w:t xml:space="preserve"> </w:t>
      </w:r>
      <w:r w:rsidRPr="00D950ED" w:rsidR="000F53FD">
        <w:rPr>
          <w:rFonts w:ascii="Arial" w:hAnsi="Arial" w:cs="Arial"/>
          <w:szCs w:val="24"/>
          <w:u w:val="single"/>
        </w:rPr>
        <w:t>(Reporting Hours)</w:t>
      </w:r>
    </w:p>
    <w:p w:rsidRPr="0027479F" w:rsidR="00ED5028" w:rsidP="006E4C22" w:rsidRDefault="00ED5028" w14:paraId="4E918578"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853432" w:rsidP="006E4C22" w:rsidRDefault="00EB24B2" w14:paraId="3FBA32CC"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lastRenderedPageBreak/>
        <w:t>Section 46.3</w:t>
      </w:r>
      <w:r w:rsidRPr="0027479F" w:rsidR="00ED5028">
        <w:rPr>
          <w:rFonts w:ascii="Arial" w:hAnsi="Arial" w:cs="Arial"/>
          <w:szCs w:val="24"/>
        </w:rPr>
        <w:t xml:space="preserve">(h) allows mine operators, </w:t>
      </w:r>
      <w:r w:rsidRPr="0027479F" w:rsidR="00B05942">
        <w:rPr>
          <w:rFonts w:ascii="Arial" w:hAnsi="Arial" w:cs="Arial"/>
          <w:szCs w:val="24"/>
        </w:rPr>
        <w:t xml:space="preserve">contractors, </w:t>
      </w:r>
      <w:r w:rsidRPr="0027479F" w:rsidR="00ED5028">
        <w:rPr>
          <w:rFonts w:ascii="Arial" w:hAnsi="Arial" w:cs="Arial"/>
          <w:szCs w:val="24"/>
        </w:rPr>
        <w:t>miners, and miners' representatives to appeal a decision of the Regional Manager in writing to MSHA’s Director for Educational Policy and Development.  The Director would issue a decision on the appeal within 30 days after receipt of the appeal.</w:t>
      </w:r>
    </w:p>
    <w:p w:rsidRPr="0027479F" w:rsidR="00853432" w:rsidP="006E4C22" w:rsidRDefault="00853432" w14:paraId="653B8CA8"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CF7B63" w:rsidP="006E4C22" w:rsidRDefault="00437A03" w14:paraId="388FECFD" w14:textId="69FB0FB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Over the last </w:t>
      </w:r>
      <w:r w:rsidRPr="0027479F" w:rsidR="00530B9B">
        <w:rPr>
          <w:rFonts w:ascii="Arial" w:hAnsi="Arial" w:cs="Arial"/>
          <w:szCs w:val="24"/>
        </w:rPr>
        <w:t>3</w:t>
      </w:r>
      <w:r w:rsidRPr="0027479F">
        <w:rPr>
          <w:rFonts w:ascii="Arial" w:hAnsi="Arial" w:cs="Arial"/>
          <w:szCs w:val="24"/>
        </w:rPr>
        <w:t xml:space="preserve"> years</w:t>
      </w:r>
      <w:r w:rsidRPr="0027479F" w:rsidR="00530B9B">
        <w:rPr>
          <w:rFonts w:ascii="Arial" w:hAnsi="Arial" w:cs="Arial"/>
          <w:szCs w:val="24"/>
        </w:rPr>
        <w:t>,</w:t>
      </w:r>
      <w:r w:rsidRPr="0027479F">
        <w:rPr>
          <w:rFonts w:ascii="Arial" w:hAnsi="Arial" w:cs="Arial"/>
          <w:szCs w:val="24"/>
        </w:rPr>
        <w:t xml:space="preserve"> MSHA has not received any </w:t>
      </w:r>
      <w:r w:rsidRPr="0027479F" w:rsidR="007E744F">
        <w:rPr>
          <w:rFonts w:ascii="Arial" w:hAnsi="Arial" w:cs="Arial"/>
          <w:szCs w:val="24"/>
        </w:rPr>
        <w:t>appeals</w:t>
      </w:r>
      <w:r w:rsidRPr="0027479F" w:rsidR="00CF7B63">
        <w:rPr>
          <w:rFonts w:ascii="Arial" w:hAnsi="Arial" w:cs="Arial"/>
          <w:szCs w:val="24"/>
        </w:rPr>
        <w:t xml:space="preserve">.  </w:t>
      </w:r>
      <w:r w:rsidRPr="0027479F">
        <w:rPr>
          <w:rFonts w:ascii="Arial" w:hAnsi="Arial" w:cs="Arial"/>
          <w:szCs w:val="24"/>
        </w:rPr>
        <w:t xml:space="preserve">In order to recognize that this may occur in the future, MSHA estimates that </w:t>
      </w:r>
      <w:r w:rsidRPr="0027479F" w:rsidR="00E0223F">
        <w:rPr>
          <w:rFonts w:ascii="Arial" w:hAnsi="Arial" w:cs="Arial"/>
          <w:szCs w:val="24"/>
        </w:rPr>
        <w:t>it</w:t>
      </w:r>
      <w:r w:rsidRPr="0027479F">
        <w:rPr>
          <w:rFonts w:ascii="Arial" w:hAnsi="Arial" w:cs="Arial"/>
          <w:szCs w:val="24"/>
        </w:rPr>
        <w:t xml:space="preserve"> could receive one </w:t>
      </w:r>
      <w:r w:rsidRPr="0027479F" w:rsidR="007E744F">
        <w:rPr>
          <w:rFonts w:ascii="Arial" w:hAnsi="Arial" w:cs="Arial"/>
          <w:szCs w:val="24"/>
        </w:rPr>
        <w:t xml:space="preserve">appeal </w:t>
      </w:r>
      <w:r w:rsidR="000F7CCC">
        <w:rPr>
          <w:rFonts w:ascii="Arial" w:hAnsi="Arial" w:cs="Arial"/>
          <w:szCs w:val="24"/>
        </w:rPr>
        <w:t>per year</w:t>
      </w:r>
      <w:r w:rsidRPr="0027479F">
        <w:rPr>
          <w:rFonts w:ascii="Arial" w:hAnsi="Arial" w:cs="Arial"/>
          <w:szCs w:val="24"/>
        </w:rPr>
        <w:t>.</w:t>
      </w:r>
      <w:r w:rsidRPr="0027479F" w:rsidR="007E744F">
        <w:rPr>
          <w:rFonts w:ascii="Arial" w:hAnsi="Arial" w:cs="Arial"/>
          <w:szCs w:val="24"/>
        </w:rPr>
        <w:t xml:space="preserve">  </w:t>
      </w:r>
      <w:r w:rsidRPr="0027479F" w:rsidR="00ED5028">
        <w:rPr>
          <w:rFonts w:ascii="Arial" w:hAnsi="Arial" w:cs="Arial"/>
          <w:szCs w:val="24"/>
        </w:rPr>
        <w:t>MSHA estimates that a mine supervisor, earning $</w:t>
      </w:r>
      <w:r w:rsidR="007B1F96">
        <w:rPr>
          <w:rFonts w:ascii="Arial" w:hAnsi="Arial" w:cs="Arial"/>
          <w:szCs w:val="24"/>
        </w:rPr>
        <w:t>52.54</w:t>
      </w:r>
      <w:r w:rsidRPr="0027479F" w:rsidR="0049018E">
        <w:rPr>
          <w:rFonts w:ascii="Arial" w:hAnsi="Arial" w:cs="Arial"/>
          <w:szCs w:val="24"/>
        </w:rPr>
        <w:t xml:space="preserve"> </w:t>
      </w:r>
      <w:r w:rsidRPr="0027479F" w:rsidR="00ED5028">
        <w:rPr>
          <w:rFonts w:ascii="Arial" w:hAnsi="Arial" w:cs="Arial"/>
          <w:szCs w:val="24"/>
        </w:rPr>
        <w:t>per hour, would take 4 hours to write the appeal</w:t>
      </w:r>
      <w:r w:rsidRPr="0027479F" w:rsidR="00CF7B63">
        <w:rPr>
          <w:rFonts w:ascii="Arial" w:hAnsi="Arial" w:cs="Arial"/>
          <w:szCs w:val="24"/>
        </w:rPr>
        <w:t>.</w:t>
      </w:r>
    </w:p>
    <w:p w:rsidRPr="0027479F" w:rsidR="00ED5028" w:rsidP="006E4C22" w:rsidRDefault="00CF7B63" w14:paraId="0483653B"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  </w:t>
      </w:r>
    </w:p>
    <w:p w:rsidRPr="0027479F" w:rsidR="00ED5028" w:rsidP="006E4C22" w:rsidRDefault="00ED5028" w14:paraId="2084CB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rsidRPr="0027479F" w:rsidR="00ED5028" w:rsidP="006E4C22" w:rsidRDefault="00286A9A" w14:paraId="2178C961" w14:textId="59C8D5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 xml:space="preserve">46.3(i) </w:t>
      </w:r>
      <w:r w:rsidRPr="0027479F" w:rsidR="00BD0DE2">
        <w:rPr>
          <w:rFonts w:ascii="Arial" w:hAnsi="Arial" w:cs="Arial"/>
          <w:szCs w:val="24"/>
          <w:u w:val="single"/>
        </w:rPr>
        <w:t>–</w:t>
      </w:r>
      <w:r w:rsidRPr="0027479F" w:rsidR="005354DC">
        <w:rPr>
          <w:rFonts w:ascii="Arial" w:hAnsi="Arial" w:cs="Arial"/>
          <w:szCs w:val="24"/>
          <w:u w:val="single"/>
        </w:rPr>
        <w:t xml:space="preserve"> </w:t>
      </w:r>
      <w:r w:rsidRPr="0027479F" w:rsidR="00271EDA">
        <w:rPr>
          <w:rFonts w:ascii="Arial" w:hAnsi="Arial" w:cs="Arial"/>
          <w:szCs w:val="24"/>
          <w:u w:val="single"/>
        </w:rPr>
        <w:t xml:space="preserve">make </w:t>
      </w:r>
      <w:r w:rsidRPr="0027479F" w:rsidR="00BD0DE2">
        <w:rPr>
          <w:rFonts w:ascii="Arial" w:hAnsi="Arial" w:cs="Arial"/>
          <w:szCs w:val="24"/>
          <w:u w:val="single"/>
        </w:rPr>
        <w:t xml:space="preserve">plans </w:t>
      </w:r>
      <w:r w:rsidRPr="0027479F" w:rsidR="00ED5028">
        <w:rPr>
          <w:rFonts w:ascii="Arial" w:hAnsi="Arial" w:cs="Arial"/>
          <w:szCs w:val="24"/>
          <w:u w:val="single"/>
        </w:rPr>
        <w:t>available for inspection</w:t>
      </w:r>
      <w:r w:rsidR="000F53FD">
        <w:rPr>
          <w:rFonts w:ascii="Arial" w:hAnsi="Arial" w:cs="Arial"/>
          <w:szCs w:val="24"/>
          <w:u w:val="single"/>
        </w:rPr>
        <w:t xml:space="preserve"> </w:t>
      </w:r>
      <w:r w:rsidRPr="000F53FD" w:rsidR="000F53FD">
        <w:rPr>
          <w:rFonts w:ascii="Arial" w:hAnsi="Arial" w:cs="Arial"/>
          <w:szCs w:val="24"/>
          <w:u w:val="single"/>
        </w:rPr>
        <w:t>(Record Keeping Hours)</w:t>
      </w:r>
    </w:p>
    <w:p w:rsidRPr="0027479F" w:rsidR="00ED5028" w:rsidP="006E4C22" w:rsidRDefault="00ED5028" w14:paraId="31D257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5354DC" w:rsidP="006E4C22" w:rsidRDefault="00EB24B2" w14:paraId="6D7CF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 46.3</w:t>
      </w:r>
      <w:r w:rsidRPr="0027479F" w:rsidR="00ED5028">
        <w:rPr>
          <w:rFonts w:ascii="Arial" w:hAnsi="Arial" w:cs="Arial"/>
          <w:szCs w:val="24"/>
        </w:rPr>
        <w:t>(i) requires mine operators</w:t>
      </w:r>
      <w:r w:rsidRPr="0027479F" w:rsidR="00BD0DE2">
        <w:rPr>
          <w:rFonts w:ascii="Arial" w:hAnsi="Arial" w:cs="Arial"/>
          <w:szCs w:val="24"/>
        </w:rPr>
        <w:t xml:space="preserve"> and contractors</w:t>
      </w:r>
      <w:r w:rsidRPr="0027479F" w:rsidR="00ED5028">
        <w:rPr>
          <w:rFonts w:ascii="Arial" w:hAnsi="Arial" w:cs="Arial"/>
          <w:szCs w:val="24"/>
        </w:rPr>
        <w:t xml:space="preserve"> to make available at the mine site a copy of the current training plan for inspection by MSHA and for examination by miners and their representatives. </w:t>
      </w:r>
      <w:r w:rsidR="007A5E6E">
        <w:rPr>
          <w:rFonts w:ascii="Arial" w:hAnsi="Arial" w:cs="Arial"/>
          <w:szCs w:val="24"/>
        </w:rPr>
        <w:t xml:space="preserve"> </w:t>
      </w:r>
      <w:r w:rsidRPr="0027479F" w:rsidR="00ED5028">
        <w:rPr>
          <w:rFonts w:ascii="Arial" w:hAnsi="Arial" w:cs="Arial"/>
          <w:szCs w:val="24"/>
        </w:rPr>
        <w:t>If the training plan is not maintained at the mine site, operators must have the capability to provide the plan</w:t>
      </w:r>
      <w:r w:rsidRPr="0027479F" w:rsidR="00B86D1B">
        <w:rPr>
          <w:rFonts w:ascii="Arial" w:hAnsi="Arial" w:cs="Arial"/>
          <w:szCs w:val="24"/>
        </w:rPr>
        <w:t xml:space="preserve"> within one business day</w:t>
      </w:r>
      <w:r w:rsidRPr="0027479F" w:rsidR="00ED5028">
        <w:rPr>
          <w:rFonts w:ascii="Arial" w:hAnsi="Arial" w:cs="Arial"/>
          <w:szCs w:val="24"/>
        </w:rPr>
        <w:t xml:space="preserve"> upon request to MSHA, miners, or their representatives.</w:t>
      </w:r>
    </w:p>
    <w:p w:rsidRPr="0027479F" w:rsidR="005354DC" w:rsidP="006E4C22" w:rsidRDefault="005354DC" w14:paraId="6DD4DC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357CCC" w14:paraId="1A1897DE" w14:textId="0D72F1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MSHA estimates that all </w:t>
      </w:r>
      <w:r w:rsidR="00AF3F1D">
        <w:rPr>
          <w:rFonts w:ascii="Arial" w:hAnsi="Arial" w:cs="Arial"/>
          <w:szCs w:val="24"/>
        </w:rPr>
        <w:t>10,996</w:t>
      </w:r>
      <w:r w:rsidR="00967499">
        <w:rPr>
          <w:rFonts w:ascii="Arial" w:hAnsi="Arial" w:cs="Arial"/>
          <w:szCs w:val="24"/>
        </w:rPr>
        <w:t xml:space="preserve"> </w:t>
      </w:r>
      <w:r>
        <w:rPr>
          <w:rFonts w:ascii="Arial" w:hAnsi="Arial" w:cs="Arial"/>
          <w:szCs w:val="24"/>
        </w:rPr>
        <w:t xml:space="preserve">mines covered by part 46 would need to make plans available for inspection or examination, on average, once annually.  </w:t>
      </w:r>
      <w:r w:rsidRPr="0027479F" w:rsidR="00ED5028">
        <w:rPr>
          <w:rFonts w:ascii="Arial" w:hAnsi="Arial" w:cs="Arial"/>
          <w:szCs w:val="24"/>
        </w:rPr>
        <w:t>MSHA estimates that a clerical worker, earning $</w:t>
      </w:r>
      <w:r w:rsidR="009F260E">
        <w:rPr>
          <w:rFonts w:ascii="Arial" w:hAnsi="Arial" w:cs="Arial"/>
          <w:szCs w:val="24"/>
        </w:rPr>
        <w:t>29.72</w:t>
      </w:r>
      <w:r w:rsidRPr="0027479F" w:rsidR="00172DFC">
        <w:rPr>
          <w:rFonts w:ascii="Arial" w:hAnsi="Arial" w:cs="Arial"/>
          <w:szCs w:val="24"/>
        </w:rPr>
        <w:t xml:space="preserve"> </w:t>
      </w:r>
      <w:r w:rsidRPr="0027479F" w:rsidR="00ED5028">
        <w:rPr>
          <w:rFonts w:ascii="Arial" w:hAnsi="Arial" w:cs="Arial"/>
          <w:szCs w:val="24"/>
        </w:rPr>
        <w:t xml:space="preserve">per hour, would take </w:t>
      </w:r>
      <w:r>
        <w:rPr>
          <w:rFonts w:ascii="Arial" w:hAnsi="Arial" w:cs="Arial"/>
          <w:szCs w:val="24"/>
        </w:rPr>
        <w:t xml:space="preserve">6 minutes </w:t>
      </w:r>
      <w:r w:rsidRPr="0027479F" w:rsidR="00ED5028">
        <w:rPr>
          <w:rFonts w:ascii="Arial" w:hAnsi="Arial" w:cs="Arial"/>
          <w:szCs w:val="24"/>
        </w:rPr>
        <w:t xml:space="preserve">to </w:t>
      </w:r>
      <w:r w:rsidRPr="0027479F" w:rsidR="00B86D1B">
        <w:rPr>
          <w:rFonts w:ascii="Arial" w:hAnsi="Arial" w:cs="Arial"/>
          <w:szCs w:val="24"/>
        </w:rPr>
        <w:t xml:space="preserve">retrieve, </w:t>
      </w:r>
      <w:r w:rsidRPr="0027479F" w:rsidR="00ED5028">
        <w:rPr>
          <w:rFonts w:ascii="Arial" w:hAnsi="Arial" w:cs="Arial"/>
          <w:szCs w:val="24"/>
        </w:rPr>
        <w:t>photocopy</w:t>
      </w:r>
      <w:r w:rsidRPr="0027479F" w:rsidR="0062733C">
        <w:rPr>
          <w:rFonts w:ascii="Arial" w:hAnsi="Arial" w:cs="Arial"/>
          <w:szCs w:val="24"/>
        </w:rPr>
        <w:t xml:space="preserve">, </w:t>
      </w:r>
      <w:r w:rsidRPr="0027479F" w:rsidR="00ED5028">
        <w:rPr>
          <w:rFonts w:ascii="Arial" w:hAnsi="Arial" w:cs="Arial"/>
          <w:szCs w:val="24"/>
        </w:rPr>
        <w:t xml:space="preserve">and </w:t>
      </w:r>
      <w:r>
        <w:rPr>
          <w:rFonts w:ascii="Arial" w:hAnsi="Arial" w:cs="Arial"/>
          <w:szCs w:val="24"/>
        </w:rPr>
        <w:t>re-</w:t>
      </w:r>
      <w:r w:rsidRPr="0027479F" w:rsidR="00ED5028">
        <w:rPr>
          <w:rFonts w:ascii="Arial" w:hAnsi="Arial" w:cs="Arial"/>
          <w:szCs w:val="24"/>
        </w:rPr>
        <w:t xml:space="preserve">file the training plan.  </w:t>
      </w:r>
    </w:p>
    <w:p w:rsidRPr="0027479F" w:rsidR="00ED5028" w:rsidP="006E4C22" w:rsidRDefault="00ED5028" w14:paraId="3C86CC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7479F" w:rsidR="00ED5028" w:rsidP="006E4C22" w:rsidRDefault="00ED5028" w14:paraId="010598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41DA1" w:rsidR="00ED5028" w:rsidP="006E4C22" w:rsidRDefault="00DC1480" w14:paraId="4EC8AD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 xml:space="preserve">Section </w:t>
      </w:r>
      <w:r w:rsidRPr="00241DA1" w:rsidR="00ED5028">
        <w:rPr>
          <w:rFonts w:ascii="Arial" w:hAnsi="Arial" w:cs="Arial"/>
          <w:szCs w:val="24"/>
          <w:u w:val="single"/>
        </w:rPr>
        <w:t>46.5(a)</w:t>
      </w:r>
      <w:r w:rsidRPr="00241DA1" w:rsidR="00626E2F">
        <w:rPr>
          <w:rFonts w:ascii="Arial" w:hAnsi="Arial" w:cs="Arial"/>
          <w:szCs w:val="24"/>
          <w:u w:val="single"/>
        </w:rPr>
        <w:t xml:space="preserve"> </w:t>
      </w:r>
      <w:r w:rsidRPr="00241DA1">
        <w:rPr>
          <w:rFonts w:ascii="Arial" w:hAnsi="Arial" w:cs="Arial"/>
          <w:szCs w:val="24"/>
          <w:u w:val="single"/>
        </w:rPr>
        <w:t>N</w:t>
      </w:r>
      <w:r w:rsidRPr="00241DA1" w:rsidR="00ED5028">
        <w:rPr>
          <w:rFonts w:ascii="Arial" w:hAnsi="Arial" w:cs="Arial"/>
          <w:szCs w:val="24"/>
          <w:u w:val="single"/>
        </w:rPr>
        <w:t xml:space="preserve">ew miner training </w:t>
      </w:r>
      <w:r w:rsidRPr="00241DA1" w:rsidR="00184789">
        <w:rPr>
          <w:rFonts w:ascii="Arial" w:hAnsi="Arial" w:cs="Arial"/>
          <w:szCs w:val="24"/>
          <w:u w:val="single"/>
        </w:rPr>
        <w:t>–</w:t>
      </w:r>
      <w:r w:rsidRPr="00241DA1" w:rsidR="00ED5028">
        <w:rPr>
          <w:rFonts w:ascii="Arial" w:hAnsi="Arial" w:cs="Arial"/>
          <w:szCs w:val="24"/>
          <w:u w:val="single"/>
        </w:rPr>
        <w:t xml:space="preserve"> </w:t>
      </w:r>
      <w:r w:rsidRPr="00241DA1" w:rsidR="00184789">
        <w:rPr>
          <w:rFonts w:ascii="Arial" w:hAnsi="Arial" w:cs="Arial"/>
          <w:szCs w:val="24"/>
          <w:u w:val="single"/>
        </w:rPr>
        <w:t>number of training sessions</w:t>
      </w:r>
    </w:p>
    <w:p w:rsidRPr="00241DA1" w:rsidR="00ED5028" w:rsidP="006E4C22" w:rsidRDefault="00ED5028" w14:paraId="03B66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AB5E7D" w:rsidP="006E4C22" w:rsidRDefault="00ED5028" w14:paraId="06B8CD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Paragraph (a) of </w:t>
      </w:r>
      <w:r w:rsidR="009310A4">
        <w:rPr>
          <w:rFonts w:ascii="Arial" w:hAnsi="Arial" w:cs="Arial"/>
          <w:szCs w:val="24"/>
        </w:rPr>
        <w:t>section</w:t>
      </w:r>
      <w:r w:rsidRPr="00241DA1">
        <w:rPr>
          <w:rFonts w:ascii="Arial" w:hAnsi="Arial" w:cs="Arial"/>
          <w:szCs w:val="24"/>
        </w:rPr>
        <w:t xml:space="preserve"> 46.5 requires mine operators to provide each new miner with no less than 24 hours of training.  Miners who have not received the full 24 hours of new miner training must work where an experienced miner can observe that the new miner is working in a safe </w:t>
      </w:r>
      <w:r w:rsidRPr="00241DA1" w:rsidR="00B86D1B">
        <w:rPr>
          <w:rFonts w:ascii="Arial" w:hAnsi="Arial" w:cs="Arial"/>
          <w:szCs w:val="24"/>
        </w:rPr>
        <w:t xml:space="preserve">and healthful </w:t>
      </w:r>
      <w:r w:rsidRPr="00241DA1">
        <w:rPr>
          <w:rFonts w:ascii="Arial" w:hAnsi="Arial" w:cs="Arial"/>
          <w:szCs w:val="24"/>
        </w:rPr>
        <w:t>manner.</w:t>
      </w:r>
      <w:r w:rsidR="00E57C5F">
        <w:rPr>
          <w:rFonts w:ascii="Arial" w:hAnsi="Arial" w:cs="Arial"/>
          <w:szCs w:val="24"/>
        </w:rPr>
        <w:t xml:space="preserve">  This training may be provided either onsite or offsite.</w:t>
      </w:r>
    </w:p>
    <w:p w:rsidR="00E57C5F" w:rsidP="00E57C5F" w:rsidRDefault="00E57C5F" w14:paraId="7AAA25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41DA1" w:rsidR="00E57C5F" w:rsidP="00E57C5F" w:rsidRDefault="00E57C5F" w14:paraId="6C6892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w:t>
      </w:r>
      <w:r>
        <w:rPr>
          <w:rFonts w:ascii="Arial" w:hAnsi="Arial" w:cs="Arial"/>
          <w:szCs w:val="24"/>
          <w:u w:val="single"/>
        </w:rPr>
        <w:t>ew miner training - on</w:t>
      </w:r>
      <w:r w:rsidRPr="00241DA1">
        <w:rPr>
          <w:rFonts w:ascii="Arial" w:hAnsi="Arial" w:cs="Arial"/>
          <w:szCs w:val="24"/>
          <w:u w:val="single"/>
        </w:rPr>
        <w:t>site training</w:t>
      </w:r>
    </w:p>
    <w:p w:rsidRPr="00241DA1" w:rsidR="00AB5E7D" w:rsidP="006E4C22" w:rsidRDefault="00AB5E7D" w14:paraId="02BB46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9F0A11" w14:paraId="6598B4BD" w14:textId="649BDD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MSHA estimates that of the </w:t>
      </w:r>
      <w:r w:rsidR="008819CB">
        <w:rPr>
          <w:rFonts w:ascii="Arial" w:hAnsi="Arial" w:cs="Arial"/>
          <w:szCs w:val="24"/>
        </w:rPr>
        <w:t>10,996</w:t>
      </w:r>
      <w:r w:rsidR="00F7443A">
        <w:rPr>
          <w:rFonts w:ascii="Arial" w:hAnsi="Arial" w:cs="Arial"/>
          <w:szCs w:val="24"/>
        </w:rPr>
        <w:t xml:space="preserve"> </w:t>
      </w:r>
      <w:r w:rsidRPr="0027479F">
        <w:rPr>
          <w:rFonts w:ascii="Arial" w:hAnsi="Arial" w:cs="Arial"/>
          <w:szCs w:val="24"/>
        </w:rPr>
        <w:t>affected mines covered by this information collection package</w:t>
      </w:r>
      <w:r w:rsidR="00E912CE">
        <w:rPr>
          <w:rFonts w:ascii="Arial" w:hAnsi="Arial" w:cs="Arial"/>
          <w:szCs w:val="24"/>
        </w:rPr>
        <w:t>,</w:t>
      </w:r>
      <w:r w:rsidRPr="0027479F">
        <w:rPr>
          <w:rFonts w:ascii="Arial" w:hAnsi="Arial" w:cs="Arial"/>
          <w:szCs w:val="24"/>
        </w:rPr>
        <w:t xml:space="preserve"> </w:t>
      </w:r>
      <w:r w:rsidR="008819CB">
        <w:rPr>
          <w:rFonts w:ascii="Arial" w:hAnsi="Arial" w:cs="Arial"/>
          <w:szCs w:val="24"/>
        </w:rPr>
        <w:t>1,97</w:t>
      </w:r>
      <w:r w:rsidR="007930FB">
        <w:rPr>
          <w:rFonts w:ascii="Arial" w:hAnsi="Arial" w:cs="Arial"/>
          <w:szCs w:val="24"/>
        </w:rPr>
        <w:t>8</w:t>
      </w:r>
      <w:r w:rsidR="00F7443A">
        <w:rPr>
          <w:rFonts w:ascii="Arial" w:hAnsi="Arial" w:cs="Arial"/>
          <w:szCs w:val="24"/>
        </w:rPr>
        <w:t xml:space="preserve"> </w:t>
      </w:r>
      <w:r w:rsidRPr="0027479F">
        <w:rPr>
          <w:rFonts w:ascii="Arial" w:hAnsi="Arial" w:cs="Arial"/>
          <w:szCs w:val="24"/>
        </w:rPr>
        <w:t xml:space="preserve">mines </w:t>
      </w:r>
      <w:r>
        <w:rPr>
          <w:rFonts w:ascii="Arial" w:hAnsi="Arial" w:cs="Arial"/>
          <w:szCs w:val="24"/>
        </w:rPr>
        <w:t>provided onsite training under this provision</w:t>
      </w:r>
      <w:r w:rsidRPr="00241DA1" w:rsidR="00ED5028">
        <w:rPr>
          <w:rFonts w:ascii="Arial" w:hAnsi="Arial" w:cs="Arial"/>
          <w:szCs w:val="24"/>
        </w:rPr>
        <w:t>:</w:t>
      </w:r>
      <w:r>
        <w:rPr>
          <w:rFonts w:ascii="Arial" w:hAnsi="Arial" w:cs="Arial"/>
          <w:szCs w:val="24"/>
        </w:rPr>
        <w:t xml:space="preserve"> </w:t>
      </w:r>
      <w:r w:rsidR="008819CB">
        <w:rPr>
          <w:rFonts w:ascii="Arial" w:hAnsi="Arial" w:cs="Arial"/>
          <w:szCs w:val="24"/>
        </w:rPr>
        <w:t>1,800</w:t>
      </w:r>
      <w:r w:rsidR="004E2A8F">
        <w:rPr>
          <w:rFonts w:ascii="Arial" w:hAnsi="Arial" w:cs="Arial"/>
          <w:szCs w:val="24"/>
        </w:rPr>
        <w:t xml:space="preserve"> </w:t>
      </w:r>
      <w:r w:rsidRPr="00241DA1" w:rsidR="00ED5028">
        <w:rPr>
          <w:rFonts w:ascii="Arial" w:hAnsi="Arial" w:cs="Arial"/>
          <w:szCs w:val="24"/>
        </w:rPr>
        <w:t xml:space="preserve">mines that employ </w:t>
      </w:r>
      <w:r w:rsidRPr="00241DA1" w:rsidR="00AB5E7D">
        <w:rPr>
          <w:rFonts w:ascii="Arial" w:hAnsi="Arial" w:cs="Arial"/>
          <w:szCs w:val="24"/>
        </w:rPr>
        <w:t xml:space="preserve">1 to </w:t>
      </w:r>
      <w:r w:rsidR="00AF74D7">
        <w:rPr>
          <w:rFonts w:ascii="Arial" w:hAnsi="Arial" w:cs="Arial"/>
          <w:szCs w:val="24"/>
        </w:rPr>
        <w:t>19</w:t>
      </w:r>
      <w:r w:rsidRPr="00241DA1" w:rsidR="00ED5028">
        <w:rPr>
          <w:rFonts w:ascii="Arial" w:hAnsi="Arial" w:cs="Arial"/>
          <w:szCs w:val="24"/>
        </w:rPr>
        <w:t xml:space="preserve"> </w:t>
      </w:r>
      <w:r w:rsidRPr="00241DA1" w:rsidR="00AD4A52">
        <w:rPr>
          <w:rFonts w:ascii="Arial" w:hAnsi="Arial" w:cs="Arial"/>
          <w:szCs w:val="24"/>
        </w:rPr>
        <w:t>miner</w:t>
      </w:r>
      <w:r w:rsidRPr="00241DA1" w:rsidR="00ED5028">
        <w:rPr>
          <w:rFonts w:ascii="Arial" w:hAnsi="Arial" w:cs="Arial"/>
          <w:szCs w:val="24"/>
        </w:rPr>
        <w:t>s</w:t>
      </w:r>
      <w:r w:rsidR="00AF74D7">
        <w:rPr>
          <w:rFonts w:ascii="Arial" w:hAnsi="Arial" w:cs="Arial"/>
          <w:szCs w:val="24"/>
        </w:rPr>
        <w:t xml:space="preserve"> </w:t>
      </w:r>
      <w:r w:rsidRPr="00241DA1" w:rsidR="00ED5028">
        <w:rPr>
          <w:rFonts w:ascii="Arial" w:hAnsi="Arial" w:cs="Arial"/>
          <w:szCs w:val="24"/>
        </w:rPr>
        <w:t>and</w:t>
      </w:r>
      <w:r w:rsidR="004E2A8F">
        <w:rPr>
          <w:rFonts w:ascii="Arial" w:hAnsi="Arial" w:cs="Arial"/>
          <w:szCs w:val="24"/>
        </w:rPr>
        <w:t xml:space="preserve"> </w:t>
      </w:r>
      <w:r w:rsidR="008819CB">
        <w:rPr>
          <w:rFonts w:ascii="Arial" w:hAnsi="Arial" w:cs="Arial"/>
          <w:szCs w:val="24"/>
        </w:rPr>
        <w:t>178</w:t>
      </w:r>
      <w:r w:rsidRPr="00241DA1" w:rsidR="009E4AD8">
        <w:rPr>
          <w:rFonts w:ascii="Arial" w:hAnsi="Arial" w:cs="Arial"/>
          <w:szCs w:val="24"/>
        </w:rPr>
        <w:t xml:space="preserve"> </w:t>
      </w:r>
      <w:r w:rsidRPr="00241DA1" w:rsidR="00ED5028">
        <w:rPr>
          <w:rFonts w:ascii="Arial" w:hAnsi="Arial" w:cs="Arial"/>
          <w:szCs w:val="24"/>
        </w:rPr>
        <w:t xml:space="preserve">mines that employ 20 or more </w:t>
      </w:r>
      <w:r w:rsidRPr="00241DA1" w:rsidR="00AD4A52">
        <w:rPr>
          <w:rFonts w:ascii="Arial" w:hAnsi="Arial" w:cs="Arial"/>
          <w:szCs w:val="24"/>
        </w:rPr>
        <w:t>miner</w:t>
      </w:r>
      <w:r w:rsidRPr="00241DA1" w:rsidR="00ED5028">
        <w:rPr>
          <w:rFonts w:ascii="Arial" w:hAnsi="Arial" w:cs="Arial"/>
          <w:szCs w:val="24"/>
        </w:rPr>
        <w:t>s.</w:t>
      </w:r>
      <w:r w:rsidRPr="00241DA1" w:rsidR="00AB5E7D">
        <w:rPr>
          <w:rFonts w:ascii="Arial" w:hAnsi="Arial" w:cs="Arial"/>
          <w:szCs w:val="24"/>
        </w:rPr>
        <w:t xml:space="preserve"> </w:t>
      </w:r>
    </w:p>
    <w:p w:rsidRPr="00241DA1" w:rsidR="00184789" w:rsidP="006E4C22" w:rsidRDefault="00184789" w14:paraId="2E5A97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41DA1" w:rsidR="00DA109B" w:rsidP="006E4C22" w:rsidRDefault="00ED5028" w14:paraId="646BFB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MSHA estimates</w:t>
      </w:r>
      <w:r w:rsidRPr="00241DA1" w:rsidR="00184789">
        <w:rPr>
          <w:rFonts w:ascii="Arial" w:hAnsi="Arial" w:cs="Arial"/>
          <w:szCs w:val="24"/>
        </w:rPr>
        <w:t xml:space="preserve"> </w:t>
      </w:r>
      <w:r w:rsidRPr="00241DA1">
        <w:rPr>
          <w:rFonts w:ascii="Arial" w:hAnsi="Arial" w:cs="Arial"/>
          <w:szCs w:val="24"/>
        </w:rPr>
        <w:t>that the average number of training sessions the mine supervisor would provide</w:t>
      </w:r>
      <w:r w:rsidRPr="00241DA1" w:rsidR="00530B9B">
        <w:rPr>
          <w:rFonts w:ascii="Arial" w:hAnsi="Arial" w:cs="Arial"/>
          <w:szCs w:val="24"/>
        </w:rPr>
        <w:t xml:space="preserve"> annually</w:t>
      </w:r>
      <w:r w:rsidRPr="00241DA1">
        <w:rPr>
          <w:rFonts w:ascii="Arial" w:hAnsi="Arial" w:cs="Arial"/>
          <w:szCs w:val="24"/>
        </w:rPr>
        <w:t xml:space="preserve"> </w:t>
      </w:r>
      <w:r w:rsidRPr="00241DA1" w:rsidR="00A77EEA">
        <w:rPr>
          <w:rFonts w:ascii="Arial" w:hAnsi="Arial" w:cs="Arial"/>
          <w:szCs w:val="24"/>
        </w:rPr>
        <w:t>is</w:t>
      </w:r>
      <w:r w:rsidRPr="00241DA1">
        <w:rPr>
          <w:rFonts w:ascii="Arial" w:hAnsi="Arial" w:cs="Arial"/>
          <w:szCs w:val="24"/>
        </w:rPr>
        <w:t xml:space="preserve">: </w:t>
      </w:r>
      <w:r w:rsidRPr="00241DA1" w:rsidR="00184789">
        <w:rPr>
          <w:rFonts w:ascii="Arial" w:hAnsi="Arial" w:cs="Arial"/>
          <w:szCs w:val="24"/>
        </w:rPr>
        <w:t xml:space="preserve"> </w:t>
      </w:r>
      <w:r w:rsidRPr="00241DA1" w:rsidR="004A7D0B">
        <w:rPr>
          <w:rFonts w:ascii="Arial" w:hAnsi="Arial" w:cs="Arial"/>
          <w:szCs w:val="24"/>
        </w:rPr>
        <w:t>1</w:t>
      </w:r>
      <w:r w:rsidRPr="00241DA1">
        <w:rPr>
          <w:rFonts w:ascii="Arial" w:hAnsi="Arial" w:cs="Arial"/>
          <w:szCs w:val="24"/>
        </w:rPr>
        <w:t xml:space="preserve"> session for mines that employ </w:t>
      </w:r>
      <w:r w:rsidRPr="00241DA1" w:rsidR="00AF432A">
        <w:rPr>
          <w:rFonts w:ascii="Arial" w:hAnsi="Arial" w:cs="Arial"/>
          <w:szCs w:val="24"/>
        </w:rPr>
        <w:t xml:space="preserve">1 to </w:t>
      </w:r>
      <w:r w:rsidR="00AF74D7">
        <w:rPr>
          <w:rFonts w:ascii="Arial" w:hAnsi="Arial" w:cs="Arial"/>
          <w:szCs w:val="24"/>
        </w:rPr>
        <w:t>19</w:t>
      </w:r>
      <w:r w:rsidRPr="00241DA1" w:rsidR="00DA109B">
        <w:rPr>
          <w:rFonts w:ascii="Arial" w:hAnsi="Arial" w:cs="Arial"/>
          <w:szCs w:val="24"/>
        </w:rPr>
        <w:t xml:space="preserve"> </w:t>
      </w:r>
      <w:r w:rsidRPr="00241DA1" w:rsidR="00AD4A52">
        <w:rPr>
          <w:rFonts w:ascii="Arial" w:hAnsi="Arial" w:cs="Arial"/>
          <w:szCs w:val="24"/>
        </w:rPr>
        <w:t>miner</w:t>
      </w:r>
      <w:r w:rsidRPr="00241DA1" w:rsidR="00DA109B">
        <w:rPr>
          <w:rFonts w:ascii="Arial" w:hAnsi="Arial" w:cs="Arial"/>
          <w:szCs w:val="24"/>
        </w:rPr>
        <w:t>s</w:t>
      </w:r>
      <w:r w:rsidRPr="00241DA1">
        <w:rPr>
          <w:rFonts w:ascii="Arial" w:hAnsi="Arial" w:cs="Arial"/>
          <w:szCs w:val="24"/>
        </w:rPr>
        <w:t xml:space="preserve"> and </w:t>
      </w:r>
      <w:r w:rsidRPr="00241DA1" w:rsidR="004A7D0B">
        <w:rPr>
          <w:rFonts w:ascii="Arial" w:hAnsi="Arial" w:cs="Arial"/>
          <w:szCs w:val="24"/>
        </w:rPr>
        <w:t>3</w:t>
      </w:r>
      <w:r w:rsidRPr="00241DA1">
        <w:rPr>
          <w:rFonts w:ascii="Arial" w:hAnsi="Arial" w:cs="Arial"/>
          <w:szCs w:val="24"/>
        </w:rPr>
        <w:t xml:space="preserve"> session</w:t>
      </w:r>
      <w:r w:rsidRPr="00241DA1" w:rsidR="00AF432A">
        <w:rPr>
          <w:rFonts w:ascii="Arial" w:hAnsi="Arial" w:cs="Arial"/>
          <w:szCs w:val="24"/>
        </w:rPr>
        <w:t>s</w:t>
      </w:r>
      <w:r w:rsidRPr="00241DA1">
        <w:rPr>
          <w:rFonts w:ascii="Arial" w:hAnsi="Arial" w:cs="Arial"/>
          <w:szCs w:val="24"/>
        </w:rPr>
        <w:t xml:space="preserve"> for mines that employ 20 or more </w:t>
      </w:r>
      <w:r w:rsidRPr="00241DA1" w:rsidR="00AD4A52">
        <w:rPr>
          <w:rFonts w:ascii="Arial" w:hAnsi="Arial" w:cs="Arial"/>
          <w:szCs w:val="24"/>
        </w:rPr>
        <w:t>miner</w:t>
      </w:r>
      <w:r w:rsidRPr="00241DA1">
        <w:rPr>
          <w:rFonts w:ascii="Arial" w:hAnsi="Arial" w:cs="Arial"/>
          <w:szCs w:val="24"/>
        </w:rPr>
        <w:t xml:space="preserve">s.  </w:t>
      </w:r>
    </w:p>
    <w:p w:rsidRPr="00241DA1" w:rsidR="00184789" w:rsidP="006E4C22" w:rsidRDefault="00184789" w14:paraId="1D989D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184789" w14:paraId="02E78C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ED5028" w:rsidP="006E4C22" w:rsidRDefault="00ED5028" w14:paraId="08188408" w14:textId="236DAA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lastRenderedPageBreak/>
        <w:t>Mines (1-</w:t>
      </w:r>
      <w:r w:rsidR="00CD7F64">
        <w:rPr>
          <w:rFonts w:ascii="Arial" w:hAnsi="Arial" w:cs="Arial"/>
          <w:szCs w:val="24"/>
        </w:rPr>
        <w:t>19</w:t>
      </w:r>
      <w:r w:rsidRPr="00241DA1">
        <w:rPr>
          <w:rFonts w:ascii="Arial" w:hAnsi="Arial" w:cs="Arial"/>
          <w:szCs w:val="24"/>
        </w:rPr>
        <w:t>)</w:t>
      </w:r>
      <w:r w:rsidRPr="00241DA1" w:rsidR="00895B93">
        <w:rPr>
          <w:rFonts w:ascii="Arial" w:hAnsi="Arial" w:cs="Arial"/>
          <w:szCs w:val="24"/>
        </w:rPr>
        <w:tab/>
      </w:r>
      <w:r w:rsidR="008819CB">
        <w:rPr>
          <w:rFonts w:ascii="Arial" w:hAnsi="Arial" w:cs="Arial"/>
          <w:szCs w:val="24"/>
        </w:rPr>
        <w:t xml:space="preserve">1,800 </w:t>
      </w:r>
      <w:r w:rsidRPr="00241DA1">
        <w:rPr>
          <w:rFonts w:ascii="Arial" w:hAnsi="Arial" w:cs="Arial"/>
          <w:szCs w:val="24"/>
        </w:rPr>
        <w:t xml:space="preserve">mines x </w:t>
      </w:r>
      <w:r w:rsidRPr="00241DA1" w:rsidR="00281C15">
        <w:rPr>
          <w:rFonts w:ascii="Arial" w:hAnsi="Arial" w:cs="Arial"/>
          <w:szCs w:val="24"/>
        </w:rPr>
        <w:t>1</w:t>
      </w:r>
      <w:r w:rsidRPr="00241DA1">
        <w:rPr>
          <w:rFonts w:ascii="Arial" w:hAnsi="Arial" w:cs="Arial"/>
          <w:szCs w:val="24"/>
        </w:rPr>
        <w:t xml:space="preserve"> session</w:t>
      </w:r>
      <w:r w:rsidRPr="00241DA1" w:rsidR="00DA109B">
        <w:rPr>
          <w:rFonts w:ascii="Arial" w:hAnsi="Arial" w:cs="Arial"/>
          <w:szCs w:val="24"/>
        </w:rPr>
        <w:t xml:space="preserve"> </w:t>
      </w:r>
      <w:r w:rsidRPr="00241DA1">
        <w:rPr>
          <w:rFonts w:ascii="Arial" w:hAnsi="Arial" w:cs="Arial"/>
          <w:szCs w:val="24"/>
        </w:rPr>
        <w:t>=</w:t>
      </w:r>
      <w:r w:rsidRPr="00241DA1" w:rsidR="00DA109B">
        <w:rPr>
          <w:rFonts w:ascii="Arial" w:hAnsi="Arial" w:cs="Arial"/>
          <w:szCs w:val="24"/>
        </w:rPr>
        <w:tab/>
      </w:r>
      <w:r w:rsidRPr="00241DA1" w:rsidR="00DA109B">
        <w:rPr>
          <w:rFonts w:ascii="Arial" w:hAnsi="Arial" w:cs="Arial"/>
          <w:szCs w:val="24"/>
        </w:rPr>
        <w:tab/>
      </w:r>
      <w:r w:rsidRPr="00241DA1" w:rsidR="001C2118">
        <w:rPr>
          <w:rFonts w:ascii="Arial" w:hAnsi="Arial" w:cs="Arial"/>
          <w:szCs w:val="24"/>
        </w:rPr>
        <w:tab/>
      </w:r>
      <w:r w:rsidRPr="00241DA1" w:rsidR="00895B93">
        <w:rPr>
          <w:rFonts w:ascii="Arial" w:hAnsi="Arial" w:cs="Arial"/>
          <w:szCs w:val="24"/>
        </w:rPr>
        <w:tab/>
      </w:r>
      <w:r w:rsidRPr="00241DA1" w:rsidR="00895B93">
        <w:rPr>
          <w:rFonts w:ascii="Arial" w:hAnsi="Arial" w:cs="Arial"/>
          <w:szCs w:val="24"/>
        </w:rPr>
        <w:tab/>
      </w:r>
      <w:r w:rsidR="008819CB">
        <w:rPr>
          <w:rFonts w:ascii="Arial" w:hAnsi="Arial" w:cs="Arial"/>
          <w:szCs w:val="24"/>
        </w:rPr>
        <w:t>1,800</w:t>
      </w:r>
      <w:r w:rsidR="004E2A8F">
        <w:rPr>
          <w:rFonts w:ascii="Arial" w:hAnsi="Arial" w:cs="Arial"/>
          <w:szCs w:val="24"/>
        </w:rPr>
        <w:t xml:space="preserve"> </w:t>
      </w:r>
      <w:r w:rsidRPr="00241DA1" w:rsidR="00895B93">
        <w:rPr>
          <w:rFonts w:ascii="Arial" w:hAnsi="Arial" w:cs="Arial"/>
          <w:szCs w:val="24"/>
        </w:rPr>
        <w:t>sessions</w:t>
      </w:r>
    </w:p>
    <w:p w:rsidRPr="00241DA1" w:rsidR="00ED5028" w:rsidP="006E4C22" w:rsidRDefault="00ED5028" w14:paraId="2F8DCA47" w14:textId="44E624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t>Mines (</w:t>
      </w:r>
      <w:r w:rsidRPr="00241DA1" w:rsidR="000760C7">
        <w:rPr>
          <w:rFonts w:ascii="Arial" w:hAnsi="Arial" w:cs="Arial"/>
          <w:szCs w:val="24"/>
        </w:rPr>
        <w:t>20+</w:t>
      </w:r>
      <w:r w:rsidRPr="00241DA1">
        <w:rPr>
          <w:rFonts w:ascii="Arial" w:hAnsi="Arial" w:cs="Arial"/>
          <w:szCs w:val="24"/>
        </w:rPr>
        <w:t>)</w:t>
      </w:r>
      <w:r w:rsidRPr="00241DA1" w:rsidR="00895B93">
        <w:rPr>
          <w:rFonts w:ascii="Arial" w:hAnsi="Arial" w:cs="Arial"/>
          <w:szCs w:val="24"/>
        </w:rPr>
        <w:tab/>
      </w:r>
      <w:r w:rsidR="008819CB">
        <w:rPr>
          <w:rFonts w:ascii="Arial" w:hAnsi="Arial" w:cs="Arial"/>
          <w:szCs w:val="24"/>
        </w:rPr>
        <w:t>178</w:t>
      </w:r>
      <w:r w:rsidRPr="00241DA1" w:rsidR="008819CB">
        <w:rPr>
          <w:rFonts w:ascii="Arial" w:hAnsi="Arial" w:cs="Arial"/>
          <w:szCs w:val="24"/>
        </w:rPr>
        <w:t xml:space="preserve"> </w:t>
      </w:r>
      <w:r w:rsidRPr="00241DA1">
        <w:rPr>
          <w:rFonts w:ascii="Arial" w:hAnsi="Arial" w:cs="Arial"/>
          <w:szCs w:val="24"/>
        </w:rPr>
        <w:t xml:space="preserve">mines x </w:t>
      </w:r>
      <w:r w:rsidRPr="00241DA1" w:rsidR="00E14CD4">
        <w:rPr>
          <w:rFonts w:ascii="Arial" w:hAnsi="Arial" w:cs="Arial"/>
          <w:szCs w:val="24"/>
        </w:rPr>
        <w:t>3</w:t>
      </w:r>
      <w:r w:rsidRPr="00241DA1">
        <w:rPr>
          <w:rFonts w:ascii="Arial" w:hAnsi="Arial" w:cs="Arial"/>
          <w:szCs w:val="24"/>
        </w:rPr>
        <w:t xml:space="preserve"> session</w:t>
      </w:r>
      <w:r w:rsidRPr="00241DA1" w:rsidR="00DA109B">
        <w:rPr>
          <w:rFonts w:ascii="Arial" w:hAnsi="Arial" w:cs="Arial"/>
          <w:szCs w:val="24"/>
        </w:rPr>
        <w:t>s =</w:t>
      </w:r>
      <w:r w:rsidRPr="00241DA1" w:rsidR="00DA109B">
        <w:rPr>
          <w:rFonts w:ascii="Arial" w:hAnsi="Arial" w:cs="Arial"/>
          <w:szCs w:val="24"/>
        </w:rPr>
        <w:tab/>
      </w:r>
      <w:r w:rsidRPr="00241DA1" w:rsidR="00DA109B">
        <w:rPr>
          <w:rFonts w:ascii="Arial" w:hAnsi="Arial" w:cs="Arial"/>
          <w:szCs w:val="24"/>
        </w:rPr>
        <w:tab/>
      </w:r>
      <w:r w:rsidR="00142449">
        <w:rPr>
          <w:rFonts w:ascii="Arial" w:hAnsi="Arial" w:cs="Arial"/>
          <w:szCs w:val="24"/>
        </w:rPr>
        <w:tab/>
      </w:r>
      <w:r w:rsidRPr="00241DA1" w:rsidR="00895B93">
        <w:rPr>
          <w:rFonts w:ascii="Arial" w:hAnsi="Arial" w:cs="Arial"/>
          <w:szCs w:val="24"/>
        </w:rPr>
        <w:tab/>
      </w:r>
      <w:r w:rsidRPr="00241DA1" w:rsidR="00DA109B">
        <w:rPr>
          <w:rFonts w:ascii="Arial" w:hAnsi="Arial" w:cs="Arial"/>
          <w:szCs w:val="24"/>
        </w:rPr>
        <w:tab/>
      </w:r>
      <w:r w:rsidRPr="00241DA1" w:rsidR="001C2118">
        <w:rPr>
          <w:rFonts w:ascii="Arial" w:hAnsi="Arial" w:cs="Arial"/>
          <w:szCs w:val="24"/>
          <w:u w:val="single"/>
        </w:rPr>
        <w:t xml:space="preserve"> </w:t>
      </w:r>
      <w:r w:rsidR="004E2A8F">
        <w:rPr>
          <w:rFonts w:ascii="Arial" w:hAnsi="Arial" w:cs="Arial"/>
          <w:szCs w:val="24"/>
          <w:u w:val="single"/>
        </w:rPr>
        <w:t xml:space="preserve"> </w:t>
      </w:r>
      <w:r w:rsidR="00B00662">
        <w:rPr>
          <w:rFonts w:ascii="Arial" w:hAnsi="Arial" w:cs="Arial"/>
          <w:szCs w:val="24"/>
          <w:u w:val="single"/>
        </w:rPr>
        <w:t xml:space="preserve"> </w:t>
      </w:r>
      <w:r w:rsidR="008819CB">
        <w:rPr>
          <w:rFonts w:ascii="Arial" w:hAnsi="Arial" w:cs="Arial"/>
          <w:szCs w:val="24"/>
          <w:u w:val="single"/>
        </w:rPr>
        <w:t xml:space="preserve"> 534</w:t>
      </w:r>
      <w:r w:rsidR="002F08D9">
        <w:rPr>
          <w:rFonts w:ascii="Arial" w:hAnsi="Arial" w:cs="Arial"/>
          <w:szCs w:val="24"/>
          <w:u w:val="single"/>
        </w:rPr>
        <w:t xml:space="preserve"> </w:t>
      </w:r>
      <w:r w:rsidRPr="00241DA1" w:rsidR="00895B93">
        <w:rPr>
          <w:rFonts w:ascii="Arial" w:hAnsi="Arial" w:cs="Arial"/>
          <w:szCs w:val="24"/>
          <w:u w:val="single"/>
        </w:rPr>
        <w:t>sessions</w:t>
      </w:r>
    </w:p>
    <w:p w:rsidR="00ED5028" w:rsidP="006E4C22" w:rsidRDefault="001C2118" w14:paraId="6D95C612" w14:textId="3E1F53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r>
      <w:r w:rsidRPr="00241DA1" w:rsidR="00ED5028">
        <w:rPr>
          <w:rFonts w:ascii="Arial" w:hAnsi="Arial" w:cs="Arial"/>
          <w:szCs w:val="24"/>
        </w:rPr>
        <w:tab/>
        <w:t xml:space="preserve"> </w:t>
      </w:r>
      <w:r w:rsidRPr="00241DA1" w:rsidR="00ED5028">
        <w:rPr>
          <w:rFonts w:ascii="Arial" w:hAnsi="Arial" w:cs="Arial"/>
          <w:szCs w:val="24"/>
        </w:rPr>
        <w:tab/>
      </w:r>
      <w:r w:rsidRPr="00241DA1" w:rsidR="00ED5028">
        <w:rPr>
          <w:rFonts w:ascii="Arial" w:hAnsi="Arial" w:cs="Arial"/>
          <w:szCs w:val="24"/>
        </w:rPr>
        <w:tab/>
      </w:r>
      <w:r w:rsidR="008819CB">
        <w:rPr>
          <w:rFonts w:ascii="Arial" w:hAnsi="Arial" w:cs="Arial"/>
          <w:szCs w:val="24"/>
        </w:rPr>
        <w:t xml:space="preserve"> 2,334</w:t>
      </w:r>
      <w:r w:rsidR="00F7443A">
        <w:rPr>
          <w:rFonts w:ascii="Arial" w:hAnsi="Arial" w:cs="Arial"/>
          <w:szCs w:val="24"/>
        </w:rPr>
        <w:t xml:space="preserve"> </w:t>
      </w:r>
      <w:r w:rsidRPr="00241DA1" w:rsidR="00895B93">
        <w:rPr>
          <w:rFonts w:ascii="Arial" w:hAnsi="Arial" w:cs="Arial"/>
          <w:szCs w:val="24"/>
        </w:rPr>
        <w:t>sessions</w:t>
      </w:r>
    </w:p>
    <w:p w:rsidR="00A55EE5" w:rsidP="006E4C22" w:rsidRDefault="00A55EE5" w14:paraId="25DC8B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6E4C22" w:rsidRDefault="000A3FC4" w14:paraId="18E63F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rsidRPr="00241DA1" w:rsidR="00ED5028" w:rsidP="006E4C22" w:rsidRDefault="00ED5028" w14:paraId="541107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DC1480" w14:paraId="2C63D3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w:t>
      </w:r>
      <w:r w:rsidRPr="00241DA1" w:rsidR="00ED5028">
        <w:rPr>
          <w:rFonts w:ascii="Arial" w:hAnsi="Arial" w:cs="Arial"/>
          <w:szCs w:val="24"/>
          <w:u w:val="single"/>
        </w:rPr>
        <w:t>ew miner training - offsite training</w:t>
      </w:r>
    </w:p>
    <w:p w:rsidRPr="00241DA1" w:rsidR="00ED5028" w:rsidP="006E4C22" w:rsidRDefault="00ED5028" w14:paraId="0CA95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ED5028" w14:paraId="56AA2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Additionally, the Agency estimates that part of new miner training would be provided offsite by a third party.  </w:t>
      </w:r>
      <w:r w:rsidRPr="00241DA1" w:rsidR="00530B9B">
        <w:rPr>
          <w:rFonts w:ascii="Arial" w:hAnsi="Arial" w:cs="Arial"/>
          <w:szCs w:val="24"/>
        </w:rPr>
        <w:t>O</w:t>
      </w:r>
      <w:r w:rsidRPr="00241DA1">
        <w:rPr>
          <w:rFonts w:ascii="Arial" w:hAnsi="Arial" w:cs="Arial"/>
          <w:szCs w:val="24"/>
        </w:rPr>
        <w:t>perators would pay the third party for providing this part of the new miner training.</w:t>
      </w:r>
    </w:p>
    <w:p w:rsidRPr="00241DA1" w:rsidR="00895B93" w:rsidP="006E4C22" w:rsidRDefault="00895B93" w14:paraId="5890F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9873ED" w:rsidP="006E4C22" w:rsidRDefault="00AF74D7" w14:paraId="4B71B937" w14:textId="7CF7C2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MSHA estimates that </w:t>
      </w:r>
      <w:r w:rsidR="00CD7F64">
        <w:rPr>
          <w:rFonts w:ascii="Arial" w:hAnsi="Arial" w:cs="Arial"/>
          <w:szCs w:val="24"/>
        </w:rPr>
        <w:t>37</w:t>
      </w:r>
      <w:r w:rsidR="00F7443A">
        <w:rPr>
          <w:rFonts w:ascii="Arial" w:hAnsi="Arial" w:cs="Arial"/>
          <w:szCs w:val="24"/>
        </w:rPr>
        <w:t xml:space="preserve"> </w:t>
      </w:r>
      <w:r w:rsidR="00BE44C0">
        <w:rPr>
          <w:rFonts w:ascii="Arial" w:hAnsi="Arial" w:cs="Arial"/>
          <w:szCs w:val="24"/>
        </w:rPr>
        <w:t>percent</w:t>
      </w:r>
      <w:r w:rsidR="009F0A11">
        <w:rPr>
          <w:rFonts w:ascii="Arial" w:hAnsi="Arial" w:cs="Arial"/>
          <w:szCs w:val="24"/>
        </w:rPr>
        <w:t xml:space="preserve"> (</w:t>
      </w:r>
      <w:r w:rsidR="004B13BD">
        <w:rPr>
          <w:rFonts w:ascii="Arial" w:hAnsi="Arial" w:cs="Arial"/>
          <w:szCs w:val="24"/>
        </w:rPr>
        <w:t>4,068</w:t>
      </w:r>
      <w:r w:rsidR="009F0A11">
        <w:rPr>
          <w:rFonts w:ascii="Arial" w:hAnsi="Arial" w:cs="Arial"/>
          <w:szCs w:val="24"/>
        </w:rPr>
        <w:t>) of mines provide</w:t>
      </w:r>
      <w:r>
        <w:rPr>
          <w:rFonts w:ascii="Arial" w:hAnsi="Arial" w:cs="Arial"/>
          <w:szCs w:val="24"/>
        </w:rPr>
        <w:t xml:space="preserve"> </w:t>
      </w:r>
      <w:r w:rsidRPr="00241DA1" w:rsidR="00895B93">
        <w:rPr>
          <w:rFonts w:ascii="Arial" w:hAnsi="Arial" w:cs="Arial"/>
          <w:szCs w:val="24"/>
        </w:rPr>
        <w:t>offsite training</w:t>
      </w:r>
      <w:r>
        <w:rPr>
          <w:rFonts w:ascii="Arial" w:hAnsi="Arial" w:cs="Arial"/>
          <w:szCs w:val="24"/>
        </w:rPr>
        <w:t>.</w:t>
      </w:r>
      <w:r w:rsidRPr="00241DA1" w:rsidDel="00AF74D7">
        <w:rPr>
          <w:rFonts w:ascii="Arial" w:hAnsi="Arial" w:cs="Arial"/>
          <w:szCs w:val="24"/>
        </w:rPr>
        <w:t xml:space="preserve"> </w:t>
      </w:r>
    </w:p>
    <w:p w:rsidR="002A461E" w:rsidP="006E4C22" w:rsidRDefault="002A461E" w14:paraId="64DB52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41DA1" w:rsidR="00895B93" w:rsidP="006E4C22" w:rsidRDefault="009873ED" w14:paraId="4CF0BC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CD7F64" w:rsidP="00CD7F64" w:rsidRDefault="00CD7F64" w14:paraId="4A7D19C6" w14:textId="22498C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Pr>
          <w:rFonts w:ascii="Arial" w:hAnsi="Arial" w:cs="Arial"/>
          <w:szCs w:val="24"/>
        </w:rPr>
        <w:t>Mines (1-19</w:t>
      </w:r>
      <w:r w:rsidRPr="00241DA1">
        <w:rPr>
          <w:rFonts w:ascii="Arial" w:hAnsi="Arial" w:cs="Arial"/>
          <w:szCs w:val="24"/>
        </w:rPr>
        <w:t>)</w:t>
      </w:r>
      <w:r w:rsidRPr="00241DA1">
        <w:rPr>
          <w:rFonts w:ascii="Arial" w:hAnsi="Arial" w:cs="Arial"/>
          <w:szCs w:val="24"/>
        </w:rPr>
        <w:tab/>
      </w:r>
      <w:r w:rsidR="00423685">
        <w:rPr>
          <w:rFonts w:ascii="Arial" w:hAnsi="Arial" w:cs="Arial"/>
          <w:szCs w:val="24"/>
        </w:rPr>
        <w:t xml:space="preserve"> 3,614</w:t>
      </w:r>
      <w:r w:rsidR="00832D9C">
        <w:rPr>
          <w:rFonts w:ascii="Arial" w:hAnsi="Arial" w:cs="Arial"/>
          <w:szCs w:val="24"/>
        </w:rPr>
        <w:t xml:space="preserve"> </w:t>
      </w:r>
      <w:r w:rsidRPr="00241DA1">
        <w:rPr>
          <w:rFonts w:ascii="Arial" w:hAnsi="Arial" w:cs="Arial"/>
          <w:szCs w:val="24"/>
        </w:rPr>
        <w:t>mines x 1 session =</w:t>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423685">
        <w:rPr>
          <w:rFonts w:ascii="Arial" w:hAnsi="Arial" w:cs="Arial"/>
          <w:szCs w:val="24"/>
        </w:rPr>
        <w:t>3,614</w:t>
      </w:r>
      <w:r w:rsidR="00144984">
        <w:rPr>
          <w:rFonts w:ascii="Arial" w:hAnsi="Arial" w:cs="Arial"/>
          <w:szCs w:val="24"/>
        </w:rPr>
        <w:t xml:space="preserve"> </w:t>
      </w:r>
      <w:r w:rsidRPr="00241DA1">
        <w:rPr>
          <w:rFonts w:ascii="Arial" w:hAnsi="Arial" w:cs="Arial"/>
          <w:szCs w:val="24"/>
        </w:rPr>
        <w:t>sessions</w:t>
      </w:r>
    </w:p>
    <w:p w:rsidRPr="00241DA1" w:rsidR="00CD7F64" w:rsidP="00CD7F64" w:rsidRDefault="00CD7F64" w14:paraId="3C52AA81" w14:textId="54E8B2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t>Mines (20+)</w:t>
      </w:r>
      <w:r w:rsidRPr="00241DA1">
        <w:rPr>
          <w:rFonts w:ascii="Arial" w:hAnsi="Arial" w:cs="Arial"/>
          <w:szCs w:val="24"/>
        </w:rPr>
        <w:tab/>
        <w:t xml:space="preserve">   </w:t>
      </w:r>
      <w:r w:rsidR="00423685">
        <w:rPr>
          <w:rFonts w:ascii="Arial" w:hAnsi="Arial" w:cs="Arial"/>
          <w:szCs w:val="24"/>
        </w:rPr>
        <w:t>454</w:t>
      </w:r>
      <w:r w:rsidRPr="00241DA1" w:rsidR="00423685">
        <w:rPr>
          <w:rFonts w:ascii="Arial" w:hAnsi="Arial" w:cs="Arial"/>
          <w:szCs w:val="24"/>
        </w:rPr>
        <w:t xml:space="preserve"> </w:t>
      </w:r>
      <w:r w:rsidRPr="00241DA1">
        <w:rPr>
          <w:rFonts w:ascii="Arial" w:hAnsi="Arial" w:cs="Arial"/>
          <w:szCs w:val="24"/>
        </w:rPr>
        <w:t>mines x 3 sessions =</w:t>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423685">
        <w:rPr>
          <w:rFonts w:ascii="Arial" w:hAnsi="Arial" w:cs="Arial"/>
          <w:szCs w:val="24"/>
          <w:u w:val="single"/>
        </w:rPr>
        <w:t>1,362</w:t>
      </w:r>
      <w:r w:rsidR="00B00662">
        <w:rPr>
          <w:rFonts w:ascii="Arial" w:hAnsi="Arial" w:cs="Arial"/>
          <w:szCs w:val="24"/>
          <w:u w:val="single"/>
        </w:rPr>
        <w:t xml:space="preserve"> </w:t>
      </w:r>
      <w:r w:rsidRPr="00241DA1">
        <w:rPr>
          <w:rFonts w:ascii="Arial" w:hAnsi="Arial" w:cs="Arial"/>
          <w:szCs w:val="24"/>
          <w:u w:val="single"/>
        </w:rPr>
        <w:t>sessions</w:t>
      </w:r>
    </w:p>
    <w:p w:rsidR="00CD7F64" w:rsidP="00CD7F64" w:rsidRDefault="00CD7F64" w14:paraId="4A63EE14" w14:textId="062927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t xml:space="preserve"> </w:t>
      </w:r>
      <w:r w:rsidRPr="00241DA1">
        <w:rPr>
          <w:rFonts w:ascii="Arial" w:hAnsi="Arial" w:cs="Arial"/>
          <w:szCs w:val="24"/>
        </w:rPr>
        <w:tab/>
      </w:r>
      <w:r w:rsidRPr="00241DA1">
        <w:rPr>
          <w:rFonts w:ascii="Arial" w:hAnsi="Arial" w:cs="Arial"/>
          <w:szCs w:val="24"/>
        </w:rPr>
        <w:tab/>
      </w:r>
      <w:r w:rsidR="00423685">
        <w:rPr>
          <w:rFonts w:ascii="Arial" w:hAnsi="Arial" w:cs="Arial"/>
          <w:szCs w:val="24"/>
        </w:rPr>
        <w:t xml:space="preserve">4,976 </w:t>
      </w:r>
      <w:r w:rsidRPr="00241DA1">
        <w:rPr>
          <w:rFonts w:ascii="Arial" w:hAnsi="Arial" w:cs="Arial"/>
          <w:szCs w:val="24"/>
        </w:rPr>
        <w:t>sessions</w:t>
      </w:r>
    </w:p>
    <w:p w:rsidR="004979F0" w:rsidP="00CD7F64" w:rsidRDefault="004979F0" w14:paraId="76B15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0A3FC4" w:rsidRDefault="000A3FC4" w14:paraId="0DACF4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rsidRPr="00241DA1" w:rsidR="00ED5028" w:rsidP="006E4C22" w:rsidRDefault="00ED5028" w14:paraId="3F1A9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41DA1" w:rsidR="00ED5028" w:rsidP="006E4C22" w:rsidRDefault="00ED5028" w14:paraId="7A4C8B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46.6(a)</w:t>
      </w:r>
      <w:r w:rsidRPr="00241DA1" w:rsidR="008F35B5">
        <w:rPr>
          <w:rFonts w:ascii="Arial" w:hAnsi="Arial" w:cs="Arial"/>
          <w:szCs w:val="24"/>
          <w:u w:val="single"/>
        </w:rPr>
        <w:t xml:space="preserve"> </w:t>
      </w:r>
      <w:r w:rsidRPr="00241DA1" w:rsidR="00DC1480">
        <w:rPr>
          <w:rFonts w:ascii="Arial" w:hAnsi="Arial" w:cs="Arial"/>
          <w:szCs w:val="24"/>
          <w:u w:val="single"/>
        </w:rPr>
        <w:t>N</w:t>
      </w:r>
      <w:r w:rsidRPr="00241DA1">
        <w:rPr>
          <w:rFonts w:ascii="Arial" w:hAnsi="Arial" w:cs="Arial"/>
          <w:szCs w:val="24"/>
          <w:u w:val="single"/>
        </w:rPr>
        <w:t xml:space="preserve">ewly hired experienced miner training - </w:t>
      </w:r>
      <w:r w:rsidRPr="00241DA1" w:rsidR="00B4517B">
        <w:rPr>
          <w:rFonts w:ascii="Arial" w:hAnsi="Arial" w:cs="Arial"/>
          <w:szCs w:val="24"/>
          <w:u w:val="single"/>
        </w:rPr>
        <w:t>number of training sessions</w:t>
      </w:r>
    </w:p>
    <w:p w:rsidRPr="00241DA1" w:rsidR="00ED5028" w:rsidP="006E4C22" w:rsidRDefault="00ED5028" w14:paraId="658FA9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6806F6" w14:paraId="536E24E6" w14:textId="4B7327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w:t>
      </w:r>
      <w:r w:rsidRPr="00241DA1" w:rsidR="00ED5028">
        <w:rPr>
          <w:rFonts w:ascii="Arial" w:hAnsi="Arial" w:cs="Arial"/>
          <w:szCs w:val="24"/>
        </w:rPr>
        <w:t xml:space="preserve"> 46.6</w:t>
      </w:r>
      <w:r>
        <w:rPr>
          <w:rFonts w:ascii="Arial" w:hAnsi="Arial" w:cs="Arial"/>
          <w:szCs w:val="24"/>
        </w:rPr>
        <w:t>(a)</w:t>
      </w:r>
      <w:r w:rsidRPr="00241DA1" w:rsidR="00ED5028">
        <w:rPr>
          <w:rFonts w:ascii="Arial" w:hAnsi="Arial" w:cs="Arial"/>
          <w:szCs w:val="24"/>
        </w:rPr>
        <w:t xml:space="preserve"> requires operators to provide each newly hired experienced miner with certain</w:t>
      </w:r>
      <w:r w:rsidRPr="00241DA1" w:rsidR="00670684">
        <w:rPr>
          <w:rFonts w:ascii="Arial" w:hAnsi="Arial" w:cs="Arial"/>
          <w:szCs w:val="24"/>
        </w:rPr>
        <w:t xml:space="preserve"> specified</w:t>
      </w:r>
      <w:r w:rsidRPr="00241DA1" w:rsidR="00ED5028">
        <w:rPr>
          <w:rFonts w:ascii="Arial" w:hAnsi="Arial" w:cs="Arial"/>
          <w:szCs w:val="24"/>
        </w:rPr>
        <w:t xml:space="preserve"> training before the miner begins work.  </w:t>
      </w:r>
      <w:r w:rsidRPr="0027479F" w:rsidR="00764631">
        <w:rPr>
          <w:rFonts w:ascii="Arial" w:hAnsi="Arial" w:cs="Arial"/>
          <w:szCs w:val="24"/>
        </w:rPr>
        <w:t>MSHA estimates that, of the</w:t>
      </w:r>
      <w:r w:rsidR="00037DFD">
        <w:rPr>
          <w:rFonts w:ascii="Arial" w:hAnsi="Arial" w:cs="Arial"/>
          <w:szCs w:val="24"/>
        </w:rPr>
        <w:t xml:space="preserve"> </w:t>
      </w:r>
      <w:r w:rsidR="0006038D">
        <w:rPr>
          <w:rFonts w:ascii="Arial" w:hAnsi="Arial" w:cs="Arial"/>
          <w:szCs w:val="24"/>
        </w:rPr>
        <w:t>10,996</w:t>
      </w:r>
      <w:r w:rsidR="00037DFD">
        <w:rPr>
          <w:rFonts w:ascii="Arial" w:hAnsi="Arial" w:cs="Arial"/>
          <w:szCs w:val="24"/>
        </w:rPr>
        <w:t xml:space="preserve"> </w:t>
      </w:r>
      <w:r w:rsidRPr="0027479F" w:rsidR="00764631">
        <w:rPr>
          <w:rFonts w:ascii="Arial" w:hAnsi="Arial" w:cs="Arial"/>
          <w:szCs w:val="24"/>
        </w:rPr>
        <w:t>affected mines covered by this information collection package</w:t>
      </w:r>
      <w:r w:rsidR="000D6B83">
        <w:rPr>
          <w:rFonts w:ascii="Arial" w:hAnsi="Arial" w:cs="Arial"/>
          <w:szCs w:val="24"/>
        </w:rPr>
        <w:t>,</w:t>
      </w:r>
      <w:r w:rsidRPr="0027479F" w:rsidR="00764631">
        <w:rPr>
          <w:rFonts w:ascii="Arial" w:hAnsi="Arial" w:cs="Arial"/>
          <w:szCs w:val="24"/>
        </w:rPr>
        <w:t xml:space="preserve"> </w:t>
      </w:r>
      <w:r w:rsidR="00E02D31">
        <w:rPr>
          <w:rFonts w:ascii="Arial" w:hAnsi="Arial" w:cs="Arial"/>
          <w:szCs w:val="24"/>
        </w:rPr>
        <w:t>6,15</w:t>
      </w:r>
      <w:r w:rsidR="00D161C3">
        <w:rPr>
          <w:rFonts w:ascii="Arial" w:hAnsi="Arial" w:cs="Arial"/>
          <w:szCs w:val="24"/>
        </w:rPr>
        <w:t xml:space="preserve">6 </w:t>
      </w:r>
      <w:r w:rsidRPr="0027479F" w:rsidR="00764631">
        <w:rPr>
          <w:rFonts w:ascii="Arial" w:hAnsi="Arial" w:cs="Arial"/>
          <w:szCs w:val="24"/>
        </w:rPr>
        <w:t xml:space="preserve">mines will </w:t>
      </w:r>
      <w:r w:rsidR="00764631">
        <w:rPr>
          <w:rFonts w:ascii="Arial" w:hAnsi="Arial" w:cs="Arial"/>
          <w:szCs w:val="24"/>
        </w:rPr>
        <w:t>provide training under this provision</w:t>
      </w:r>
      <w:r w:rsidRPr="0027479F" w:rsidR="00764631">
        <w:rPr>
          <w:rFonts w:ascii="Arial" w:hAnsi="Arial" w:cs="Arial"/>
          <w:szCs w:val="24"/>
        </w:rPr>
        <w:t>.</w:t>
      </w:r>
      <w:r w:rsidR="00764631">
        <w:rPr>
          <w:rFonts w:ascii="Arial" w:hAnsi="Arial" w:cs="Arial"/>
          <w:szCs w:val="24"/>
        </w:rPr>
        <w:t xml:space="preserve">  </w:t>
      </w:r>
      <w:r w:rsidRPr="00241DA1" w:rsidR="00ED5028">
        <w:rPr>
          <w:rFonts w:ascii="Arial" w:hAnsi="Arial" w:cs="Arial"/>
          <w:szCs w:val="24"/>
        </w:rPr>
        <w:t xml:space="preserve">The mines affected </w:t>
      </w:r>
      <w:r w:rsidR="006815CC">
        <w:rPr>
          <w:rFonts w:ascii="Arial" w:hAnsi="Arial" w:cs="Arial"/>
          <w:szCs w:val="24"/>
        </w:rPr>
        <w:t xml:space="preserve">annually </w:t>
      </w:r>
      <w:r w:rsidRPr="00241DA1" w:rsidR="00ED5028">
        <w:rPr>
          <w:rFonts w:ascii="Arial" w:hAnsi="Arial" w:cs="Arial"/>
          <w:szCs w:val="24"/>
        </w:rPr>
        <w:t xml:space="preserve">by this provision in each size category are:  </w:t>
      </w:r>
      <w:r w:rsidR="00AA2903">
        <w:rPr>
          <w:rFonts w:ascii="Arial" w:hAnsi="Arial" w:cs="Arial"/>
          <w:szCs w:val="24"/>
        </w:rPr>
        <w:t>3</w:t>
      </w:r>
      <w:r w:rsidR="00852DCE">
        <w:rPr>
          <w:rFonts w:ascii="Arial" w:hAnsi="Arial" w:cs="Arial"/>
          <w:szCs w:val="24"/>
        </w:rPr>
        <w:t>,</w:t>
      </w:r>
      <w:r w:rsidR="00AA2903">
        <w:rPr>
          <w:rFonts w:ascii="Arial" w:hAnsi="Arial" w:cs="Arial"/>
          <w:szCs w:val="24"/>
        </w:rPr>
        <w:t>451</w:t>
      </w:r>
      <w:r w:rsidR="00832D9C">
        <w:rPr>
          <w:rFonts w:ascii="Arial" w:hAnsi="Arial" w:cs="Arial"/>
          <w:szCs w:val="24"/>
        </w:rPr>
        <w:t xml:space="preserve"> </w:t>
      </w:r>
      <w:r w:rsidRPr="00241DA1" w:rsidR="00ED5028">
        <w:rPr>
          <w:rFonts w:ascii="Arial" w:hAnsi="Arial" w:cs="Arial"/>
          <w:szCs w:val="24"/>
        </w:rPr>
        <w:t xml:space="preserve">mines that employ </w:t>
      </w:r>
      <w:r w:rsidRPr="00241DA1" w:rsidR="00CF66F5">
        <w:rPr>
          <w:rFonts w:ascii="Arial" w:hAnsi="Arial" w:cs="Arial"/>
          <w:szCs w:val="24"/>
        </w:rPr>
        <w:t xml:space="preserve">1 to </w:t>
      </w:r>
      <w:r w:rsidRPr="00241DA1" w:rsidR="00ED5028">
        <w:rPr>
          <w:rFonts w:ascii="Arial" w:hAnsi="Arial" w:cs="Arial"/>
          <w:szCs w:val="24"/>
        </w:rPr>
        <w:t xml:space="preserve">5 </w:t>
      </w:r>
      <w:r w:rsidRPr="00241DA1" w:rsidR="00AD4A52">
        <w:rPr>
          <w:rFonts w:ascii="Arial" w:hAnsi="Arial" w:cs="Arial"/>
          <w:szCs w:val="24"/>
        </w:rPr>
        <w:t>miner</w:t>
      </w:r>
      <w:r w:rsidRPr="00241DA1" w:rsidR="00ED5028">
        <w:rPr>
          <w:rFonts w:ascii="Arial" w:hAnsi="Arial" w:cs="Arial"/>
          <w:szCs w:val="24"/>
        </w:rPr>
        <w:t>s;</w:t>
      </w:r>
      <w:r w:rsidR="003B5B31">
        <w:rPr>
          <w:rFonts w:ascii="Arial" w:hAnsi="Arial" w:cs="Arial"/>
          <w:szCs w:val="24"/>
        </w:rPr>
        <w:t xml:space="preserve"> </w:t>
      </w:r>
      <w:r w:rsidR="00AA2903">
        <w:rPr>
          <w:rFonts w:ascii="Arial" w:hAnsi="Arial" w:cs="Arial"/>
          <w:szCs w:val="24"/>
        </w:rPr>
        <w:t>2</w:t>
      </w:r>
      <w:r w:rsidR="00852DCE">
        <w:rPr>
          <w:rFonts w:ascii="Arial" w:hAnsi="Arial" w:cs="Arial"/>
          <w:szCs w:val="24"/>
        </w:rPr>
        <w:t>,</w:t>
      </w:r>
      <w:r w:rsidR="00AA2903">
        <w:rPr>
          <w:rFonts w:ascii="Arial" w:hAnsi="Arial" w:cs="Arial"/>
          <w:szCs w:val="24"/>
        </w:rPr>
        <w:t xml:space="preserve">018 </w:t>
      </w:r>
      <w:r w:rsidRPr="00241DA1" w:rsidR="00ED5028">
        <w:rPr>
          <w:rFonts w:ascii="Arial" w:hAnsi="Arial" w:cs="Arial"/>
          <w:szCs w:val="24"/>
        </w:rPr>
        <w:t xml:space="preserve">mines that employ 6 </w:t>
      </w:r>
      <w:r w:rsidRPr="00241DA1" w:rsidR="00CF66F5">
        <w:rPr>
          <w:rFonts w:ascii="Arial" w:hAnsi="Arial" w:cs="Arial"/>
          <w:szCs w:val="24"/>
        </w:rPr>
        <w:t xml:space="preserve">to </w:t>
      </w:r>
      <w:r w:rsidRPr="00241DA1" w:rsidR="00ED5028">
        <w:rPr>
          <w:rFonts w:ascii="Arial" w:hAnsi="Arial" w:cs="Arial"/>
          <w:szCs w:val="24"/>
        </w:rPr>
        <w:t xml:space="preserve">19 </w:t>
      </w:r>
      <w:r w:rsidRPr="00241DA1" w:rsidR="00AD4A52">
        <w:rPr>
          <w:rFonts w:ascii="Arial" w:hAnsi="Arial" w:cs="Arial"/>
          <w:szCs w:val="24"/>
        </w:rPr>
        <w:t>miner</w:t>
      </w:r>
      <w:r w:rsidRPr="00241DA1" w:rsidR="00ED5028">
        <w:rPr>
          <w:rFonts w:ascii="Arial" w:hAnsi="Arial" w:cs="Arial"/>
          <w:szCs w:val="24"/>
        </w:rPr>
        <w:t xml:space="preserve">s; and </w:t>
      </w:r>
      <w:r w:rsidR="00AA2903">
        <w:rPr>
          <w:rFonts w:ascii="Arial" w:hAnsi="Arial" w:cs="Arial"/>
          <w:szCs w:val="24"/>
        </w:rPr>
        <w:t xml:space="preserve">687 </w:t>
      </w:r>
      <w:r w:rsidRPr="00241DA1" w:rsidR="00ED5028">
        <w:rPr>
          <w:rFonts w:ascii="Arial" w:hAnsi="Arial" w:cs="Arial"/>
          <w:szCs w:val="24"/>
        </w:rPr>
        <w:t xml:space="preserve">mines that employ 20 or more </w:t>
      </w:r>
      <w:r w:rsidRPr="00241DA1" w:rsidR="00AD4A52">
        <w:rPr>
          <w:rFonts w:ascii="Arial" w:hAnsi="Arial" w:cs="Arial"/>
          <w:szCs w:val="24"/>
        </w:rPr>
        <w:t>miner</w:t>
      </w:r>
      <w:r w:rsidRPr="00241DA1" w:rsidR="00ED5028">
        <w:rPr>
          <w:rFonts w:ascii="Arial" w:hAnsi="Arial" w:cs="Arial"/>
          <w:szCs w:val="24"/>
        </w:rPr>
        <w:t>s.</w:t>
      </w:r>
      <w:r w:rsidRPr="00241DA1" w:rsidR="00CF66F5">
        <w:rPr>
          <w:rFonts w:ascii="Arial" w:hAnsi="Arial" w:cs="Arial"/>
          <w:szCs w:val="24"/>
        </w:rPr>
        <w:t xml:space="preserve"> </w:t>
      </w:r>
    </w:p>
    <w:p w:rsidRPr="00241DA1" w:rsidR="00ED5028" w:rsidP="006E4C22" w:rsidRDefault="00ED5028" w14:paraId="438A62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CF7B63" w:rsidP="006E4C22" w:rsidRDefault="00A77751" w14:paraId="2EF08A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For each size category, </w:t>
      </w:r>
      <w:r w:rsidRPr="00241DA1" w:rsidR="003A2E90">
        <w:rPr>
          <w:rFonts w:ascii="Arial" w:hAnsi="Arial" w:cs="Arial"/>
          <w:szCs w:val="24"/>
        </w:rPr>
        <w:t>MSHA estimates that the average number of training sessions the</w:t>
      </w:r>
      <w:r w:rsidRPr="00241DA1" w:rsidR="00670684">
        <w:rPr>
          <w:rFonts w:ascii="Arial" w:hAnsi="Arial" w:cs="Arial"/>
          <w:szCs w:val="24"/>
        </w:rPr>
        <w:t xml:space="preserve"> </w:t>
      </w:r>
      <w:r w:rsidRPr="00241DA1" w:rsidR="003A2E90">
        <w:rPr>
          <w:rFonts w:ascii="Arial" w:hAnsi="Arial" w:cs="Arial"/>
          <w:szCs w:val="24"/>
        </w:rPr>
        <w:t>mine supervisor</w:t>
      </w:r>
      <w:r w:rsidRPr="00241DA1" w:rsidR="00670684">
        <w:rPr>
          <w:rFonts w:ascii="Arial" w:hAnsi="Arial" w:cs="Arial"/>
          <w:szCs w:val="24"/>
        </w:rPr>
        <w:t xml:space="preserve"> </w:t>
      </w:r>
      <w:r w:rsidRPr="00241DA1" w:rsidR="003A2E90">
        <w:rPr>
          <w:rFonts w:ascii="Arial" w:hAnsi="Arial" w:cs="Arial"/>
          <w:szCs w:val="24"/>
        </w:rPr>
        <w:t>would provide</w:t>
      </w:r>
      <w:r w:rsidRPr="00241DA1" w:rsidR="001952FB">
        <w:rPr>
          <w:rFonts w:ascii="Arial" w:hAnsi="Arial" w:cs="Arial"/>
          <w:szCs w:val="24"/>
        </w:rPr>
        <w:t xml:space="preserve"> annually</w:t>
      </w:r>
      <w:r w:rsidRPr="00241DA1" w:rsidR="003A2E90">
        <w:rPr>
          <w:rFonts w:ascii="Arial" w:hAnsi="Arial" w:cs="Arial"/>
          <w:szCs w:val="24"/>
        </w:rPr>
        <w:t xml:space="preserve"> </w:t>
      </w:r>
      <w:r w:rsidRPr="00241DA1" w:rsidR="00A77EEA">
        <w:rPr>
          <w:rFonts w:ascii="Arial" w:hAnsi="Arial" w:cs="Arial"/>
          <w:szCs w:val="24"/>
        </w:rPr>
        <w:t>is</w:t>
      </w:r>
      <w:r w:rsidRPr="00241DA1" w:rsidR="003A2E90">
        <w:rPr>
          <w:rFonts w:ascii="Arial" w:hAnsi="Arial" w:cs="Arial"/>
          <w:szCs w:val="24"/>
        </w:rPr>
        <w:t xml:space="preserve">: </w:t>
      </w:r>
      <w:r w:rsidRPr="00241DA1" w:rsidR="00B4517B">
        <w:rPr>
          <w:rFonts w:ascii="Arial" w:hAnsi="Arial" w:cs="Arial"/>
          <w:szCs w:val="24"/>
        </w:rPr>
        <w:t xml:space="preserve"> </w:t>
      </w:r>
      <w:r w:rsidRPr="00241DA1" w:rsidR="004A7D0B">
        <w:rPr>
          <w:rFonts w:ascii="Arial" w:hAnsi="Arial" w:cs="Arial"/>
          <w:szCs w:val="24"/>
        </w:rPr>
        <w:t>1</w:t>
      </w:r>
      <w:r w:rsidRPr="00241DA1" w:rsidR="003A2E90">
        <w:rPr>
          <w:rFonts w:ascii="Arial" w:hAnsi="Arial" w:cs="Arial"/>
          <w:szCs w:val="24"/>
        </w:rPr>
        <w:t xml:space="preserve"> session for mines that employ 1 to 5 </w:t>
      </w:r>
      <w:r w:rsidRPr="00241DA1" w:rsidR="00AD4A52">
        <w:rPr>
          <w:rFonts w:ascii="Arial" w:hAnsi="Arial" w:cs="Arial"/>
          <w:szCs w:val="24"/>
        </w:rPr>
        <w:t>miner</w:t>
      </w:r>
      <w:r w:rsidRPr="00241DA1" w:rsidR="003A2E90">
        <w:rPr>
          <w:rFonts w:ascii="Arial" w:hAnsi="Arial" w:cs="Arial"/>
          <w:szCs w:val="24"/>
        </w:rPr>
        <w:t xml:space="preserve">s; </w:t>
      </w:r>
      <w:r w:rsidRPr="00241DA1" w:rsidR="004A7D0B">
        <w:rPr>
          <w:rFonts w:ascii="Arial" w:hAnsi="Arial" w:cs="Arial"/>
          <w:szCs w:val="24"/>
        </w:rPr>
        <w:t>2</w:t>
      </w:r>
      <w:r w:rsidRPr="00241DA1" w:rsidR="003A2E90">
        <w:rPr>
          <w:rFonts w:ascii="Arial" w:hAnsi="Arial" w:cs="Arial"/>
          <w:szCs w:val="24"/>
        </w:rPr>
        <w:t xml:space="preserve"> sessions for mines that employ 6 to 19 </w:t>
      </w:r>
      <w:r w:rsidRPr="00241DA1" w:rsidR="00AD4A52">
        <w:rPr>
          <w:rFonts w:ascii="Arial" w:hAnsi="Arial" w:cs="Arial"/>
          <w:szCs w:val="24"/>
        </w:rPr>
        <w:t>miner</w:t>
      </w:r>
      <w:r w:rsidRPr="00241DA1" w:rsidR="003A2E90">
        <w:rPr>
          <w:rFonts w:ascii="Arial" w:hAnsi="Arial" w:cs="Arial"/>
          <w:szCs w:val="24"/>
        </w:rPr>
        <w:t xml:space="preserve">s; and </w:t>
      </w:r>
      <w:r w:rsidRPr="00241DA1" w:rsidR="004A7D0B">
        <w:rPr>
          <w:rFonts w:ascii="Arial" w:hAnsi="Arial" w:cs="Arial"/>
          <w:szCs w:val="24"/>
        </w:rPr>
        <w:t>4</w:t>
      </w:r>
      <w:r w:rsidRPr="00241DA1" w:rsidR="003A2E90">
        <w:rPr>
          <w:rFonts w:ascii="Arial" w:hAnsi="Arial" w:cs="Arial"/>
          <w:szCs w:val="24"/>
        </w:rPr>
        <w:t xml:space="preserve"> sessions for mines that employ 20 or more </w:t>
      </w:r>
      <w:r w:rsidRPr="00241DA1" w:rsidR="00AD4A52">
        <w:rPr>
          <w:rFonts w:ascii="Arial" w:hAnsi="Arial" w:cs="Arial"/>
          <w:szCs w:val="24"/>
        </w:rPr>
        <w:t>miner</w:t>
      </w:r>
      <w:r w:rsidRPr="00241DA1" w:rsidR="003A2E90">
        <w:rPr>
          <w:rFonts w:ascii="Arial" w:hAnsi="Arial" w:cs="Arial"/>
          <w:szCs w:val="24"/>
        </w:rPr>
        <w:t xml:space="preserve">s.  </w:t>
      </w:r>
    </w:p>
    <w:p w:rsidRPr="00241DA1" w:rsidR="00ED5028" w:rsidP="006E4C22" w:rsidRDefault="00CF7B63" w14:paraId="5CFA98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  </w:t>
      </w:r>
    </w:p>
    <w:p w:rsidRPr="00241DA1" w:rsidR="00ED5028" w:rsidP="006E4C22" w:rsidRDefault="00B4517B" w14:paraId="14B6E6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ED5028" w:rsidP="006E4C22" w:rsidRDefault="00ED5028" w14:paraId="47BBE9C4" w14:textId="26AAA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009F260E">
        <w:rPr>
          <w:rFonts w:ascii="Arial" w:hAnsi="Arial" w:cs="Arial"/>
          <w:szCs w:val="24"/>
        </w:rPr>
        <w:tab/>
      </w:r>
      <w:r w:rsidR="00AD6865">
        <w:rPr>
          <w:rFonts w:ascii="Arial" w:hAnsi="Arial" w:cs="Arial"/>
          <w:szCs w:val="24"/>
        </w:rPr>
        <w:t>3,451</w:t>
      </w:r>
      <w:r w:rsidRPr="00241DA1">
        <w:rPr>
          <w:rFonts w:ascii="Arial" w:hAnsi="Arial" w:cs="Arial"/>
          <w:szCs w:val="24"/>
        </w:rPr>
        <w:t xml:space="preserve">mines x </w:t>
      </w:r>
      <w:r w:rsidRPr="00241DA1" w:rsidR="00C46186">
        <w:rPr>
          <w:rFonts w:ascii="Arial" w:hAnsi="Arial" w:cs="Arial"/>
          <w:szCs w:val="24"/>
        </w:rPr>
        <w:t>1</w:t>
      </w:r>
      <w:r w:rsidRPr="00241DA1">
        <w:rPr>
          <w:rFonts w:ascii="Arial" w:hAnsi="Arial" w:cs="Arial"/>
          <w:szCs w:val="24"/>
        </w:rPr>
        <w:t xml:space="preserve"> session</w:t>
      </w:r>
      <w:r w:rsidRPr="00241DA1" w:rsidR="00C46186">
        <w:rPr>
          <w:rFonts w:ascii="Arial" w:hAnsi="Arial" w:cs="Arial"/>
          <w:szCs w:val="24"/>
        </w:rPr>
        <w:t xml:space="preserve"> =</w:t>
      </w:r>
      <w:r w:rsidRPr="00241DA1" w:rsidR="003A2E90">
        <w:rPr>
          <w:rFonts w:ascii="Arial" w:hAnsi="Arial" w:cs="Arial"/>
          <w:szCs w:val="24"/>
        </w:rPr>
        <w:tab/>
      </w:r>
      <w:r w:rsidRPr="00241DA1" w:rsidR="006409EB">
        <w:rPr>
          <w:rFonts w:ascii="Arial" w:hAnsi="Arial" w:cs="Arial"/>
          <w:szCs w:val="24"/>
        </w:rPr>
        <w:tab/>
      </w:r>
      <w:r w:rsidRPr="00241DA1" w:rsidR="008D3CE8">
        <w:rPr>
          <w:rFonts w:ascii="Arial" w:hAnsi="Arial" w:cs="Arial"/>
          <w:szCs w:val="24"/>
        </w:rPr>
        <w:tab/>
      </w:r>
      <w:r w:rsidR="00241DA1">
        <w:rPr>
          <w:rFonts w:ascii="Arial" w:hAnsi="Arial" w:cs="Arial"/>
          <w:szCs w:val="24"/>
        </w:rPr>
        <w:tab/>
      </w:r>
      <w:r w:rsidRPr="00241DA1" w:rsidR="008D3CE8">
        <w:rPr>
          <w:rFonts w:ascii="Arial" w:hAnsi="Arial" w:cs="Arial"/>
          <w:szCs w:val="24"/>
        </w:rPr>
        <w:tab/>
      </w:r>
      <w:r w:rsidR="009F260E">
        <w:rPr>
          <w:rFonts w:ascii="Arial" w:hAnsi="Arial" w:cs="Arial"/>
          <w:szCs w:val="24"/>
        </w:rPr>
        <w:t xml:space="preserve">  </w:t>
      </w:r>
      <w:r w:rsidR="000A3FC4">
        <w:rPr>
          <w:rFonts w:ascii="Arial" w:hAnsi="Arial" w:cs="Arial"/>
          <w:szCs w:val="24"/>
        </w:rPr>
        <w:t xml:space="preserve"> </w:t>
      </w:r>
      <w:r w:rsidR="00AD6865">
        <w:rPr>
          <w:rFonts w:ascii="Arial" w:hAnsi="Arial" w:cs="Arial"/>
          <w:szCs w:val="24"/>
        </w:rPr>
        <w:t xml:space="preserve">3,451 </w:t>
      </w:r>
      <w:r w:rsidRPr="00241DA1" w:rsidR="008D3CE8">
        <w:rPr>
          <w:rFonts w:ascii="Arial" w:hAnsi="Arial" w:cs="Arial"/>
          <w:szCs w:val="24"/>
        </w:rPr>
        <w:t>sessions</w:t>
      </w:r>
    </w:p>
    <w:p w:rsidRPr="00241DA1" w:rsidR="00ED5028" w:rsidP="006E4C22" w:rsidRDefault="00ED5028" w14:paraId="0F03CE29" w14:textId="501B78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(6-19)</w:t>
      </w:r>
      <w:r w:rsidRPr="00241DA1" w:rsidR="008D3CE8">
        <w:rPr>
          <w:rFonts w:ascii="Arial" w:hAnsi="Arial" w:cs="Arial"/>
          <w:szCs w:val="24"/>
        </w:rPr>
        <w:tab/>
      </w:r>
      <w:r w:rsidR="00AD6865">
        <w:rPr>
          <w:rFonts w:ascii="Arial" w:hAnsi="Arial" w:cs="Arial"/>
          <w:szCs w:val="24"/>
        </w:rPr>
        <w:t xml:space="preserve">2,018 </w:t>
      </w:r>
      <w:r w:rsidRPr="00241DA1">
        <w:rPr>
          <w:rFonts w:ascii="Arial" w:hAnsi="Arial" w:cs="Arial"/>
          <w:szCs w:val="24"/>
        </w:rPr>
        <w:t xml:space="preserve">mines x </w:t>
      </w:r>
      <w:r w:rsidRPr="00241DA1" w:rsidR="00C46186">
        <w:rPr>
          <w:rFonts w:ascii="Arial" w:hAnsi="Arial" w:cs="Arial"/>
          <w:szCs w:val="24"/>
        </w:rPr>
        <w:t>2</w:t>
      </w:r>
      <w:r w:rsidRPr="00241DA1">
        <w:rPr>
          <w:rFonts w:ascii="Arial" w:hAnsi="Arial" w:cs="Arial"/>
          <w:szCs w:val="24"/>
        </w:rPr>
        <w:t xml:space="preserve"> session</w:t>
      </w:r>
      <w:r w:rsidRPr="00241DA1" w:rsidR="003A2E90">
        <w:rPr>
          <w:rFonts w:ascii="Arial" w:hAnsi="Arial" w:cs="Arial"/>
          <w:szCs w:val="24"/>
        </w:rPr>
        <w:t>s</w:t>
      </w:r>
      <w:r w:rsidRPr="00241DA1" w:rsidR="00C46186">
        <w:rPr>
          <w:rFonts w:ascii="Arial" w:hAnsi="Arial" w:cs="Arial"/>
          <w:szCs w:val="24"/>
        </w:rPr>
        <w:t xml:space="preserve"> =</w:t>
      </w:r>
      <w:r w:rsidRPr="00241DA1" w:rsidR="006409EB">
        <w:rPr>
          <w:rFonts w:ascii="Arial" w:hAnsi="Arial" w:cs="Arial"/>
          <w:szCs w:val="24"/>
        </w:rPr>
        <w:tab/>
      </w:r>
      <w:r w:rsidR="00241DA1">
        <w:rPr>
          <w:rFonts w:ascii="Arial" w:hAnsi="Arial" w:cs="Arial"/>
          <w:szCs w:val="24"/>
        </w:rPr>
        <w:tab/>
      </w:r>
      <w:r w:rsidRPr="00241DA1" w:rsidR="008D3CE8">
        <w:rPr>
          <w:rFonts w:ascii="Arial" w:hAnsi="Arial" w:cs="Arial"/>
          <w:szCs w:val="24"/>
        </w:rPr>
        <w:tab/>
      </w:r>
      <w:r w:rsidRPr="00241DA1" w:rsidR="006409EB">
        <w:rPr>
          <w:rFonts w:ascii="Arial" w:hAnsi="Arial" w:cs="Arial"/>
          <w:szCs w:val="24"/>
        </w:rPr>
        <w:tab/>
      </w:r>
      <w:r w:rsidR="000A3FC4">
        <w:rPr>
          <w:rFonts w:ascii="Arial" w:hAnsi="Arial" w:cs="Arial"/>
          <w:szCs w:val="24"/>
        </w:rPr>
        <w:t xml:space="preserve">  </w:t>
      </w:r>
      <w:r w:rsidR="00AD6865">
        <w:rPr>
          <w:rFonts w:ascii="Arial" w:hAnsi="Arial" w:cs="Arial"/>
          <w:szCs w:val="24"/>
        </w:rPr>
        <w:t xml:space="preserve"> 4,036 </w:t>
      </w:r>
      <w:r w:rsidRPr="00241DA1" w:rsidR="008D3CE8">
        <w:rPr>
          <w:rFonts w:ascii="Arial" w:hAnsi="Arial" w:cs="Arial"/>
          <w:szCs w:val="24"/>
        </w:rPr>
        <w:t>sessions</w:t>
      </w:r>
    </w:p>
    <w:p w:rsidRPr="00241DA1" w:rsidR="00ED5028" w:rsidP="006E4C22" w:rsidRDefault="00ED5028" w14:paraId="2008B916" w14:textId="563C0B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Pr="00241DA1" w:rsidR="000760C7">
        <w:rPr>
          <w:rFonts w:ascii="Arial" w:hAnsi="Arial" w:cs="Arial"/>
          <w:szCs w:val="24"/>
        </w:rPr>
        <w:t>20+</w:t>
      </w:r>
      <w:r w:rsidRPr="00241DA1">
        <w:rPr>
          <w:rFonts w:ascii="Arial" w:hAnsi="Arial" w:cs="Arial"/>
          <w:szCs w:val="24"/>
        </w:rPr>
        <w:t>)</w:t>
      </w:r>
      <w:r w:rsidRPr="00241DA1" w:rsidR="008D3CE8">
        <w:rPr>
          <w:rFonts w:ascii="Arial" w:hAnsi="Arial" w:cs="Arial"/>
          <w:szCs w:val="24"/>
        </w:rPr>
        <w:t xml:space="preserve"> </w:t>
      </w:r>
      <w:r w:rsidR="009F260E">
        <w:rPr>
          <w:rFonts w:ascii="Arial" w:hAnsi="Arial" w:cs="Arial"/>
          <w:szCs w:val="24"/>
        </w:rPr>
        <w:tab/>
      </w:r>
      <w:r w:rsidR="00AD6865">
        <w:rPr>
          <w:rFonts w:ascii="Arial" w:hAnsi="Arial" w:cs="Arial"/>
          <w:szCs w:val="24"/>
        </w:rPr>
        <w:t>687</w:t>
      </w:r>
      <w:r w:rsidRPr="00241DA1" w:rsidR="00A37E09">
        <w:rPr>
          <w:rFonts w:ascii="Arial" w:hAnsi="Arial" w:cs="Arial"/>
          <w:szCs w:val="24"/>
        </w:rPr>
        <w:t xml:space="preserve"> </w:t>
      </w:r>
      <w:r w:rsidRPr="00241DA1">
        <w:rPr>
          <w:rFonts w:ascii="Arial" w:hAnsi="Arial" w:cs="Arial"/>
          <w:szCs w:val="24"/>
        </w:rPr>
        <w:t xml:space="preserve">mines x </w:t>
      </w:r>
      <w:r w:rsidRPr="00241DA1" w:rsidR="00C46186">
        <w:rPr>
          <w:rFonts w:ascii="Arial" w:hAnsi="Arial" w:cs="Arial"/>
          <w:szCs w:val="24"/>
        </w:rPr>
        <w:t>4</w:t>
      </w:r>
      <w:r w:rsidRPr="00241DA1">
        <w:rPr>
          <w:rFonts w:ascii="Arial" w:hAnsi="Arial" w:cs="Arial"/>
          <w:szCs w:val="24"/>
        </w:rPr>
        <w:t xml:space="preserve"> session</w:t>
      </w:r>
      <w:r w:rsidRPr="00241DA1" w:rsidR="003A2E90">
        <w:rPr>
          <w:rFonts w:ascii="Arial" w:hAnsi="Arial" w:cs="Arial"/>
          <w:szCs w:val="24"/>
        </w:rPr>
        <w:t>s</w:t>
      </w:r>
      <w:r w:rsidRPr="00241DA1" w:rsidR="00C46186">
        <w:rPr>
          <w:rFonts w:ascii="Arial" w:hAnsi="Arial" w:cs="Arial"/>
          <w:szCs w:val="24"/>
        </w:rPr>
        <w:t xml:space="preserve"> =</w:t>
      </w:r>
      <w:r w:rsidRPr="00241DA1" w:rsidR="00C46186">
        <w:rPr>
          <w:rFonts w:ascii="Arial" w:hAnsi="Arial" w:cs="Arial"/>
          <w:szCs w:val="24"/>
        </w:rPr>
        <w:tab/>
      </w:r>
      <w:r w:rsidRPr="00241DA1" w:rsidR="00C46186">
        <w:rPr>
          <w:rFonts w:ascii="Arial" w:hAnsi="Arial" w:cs="Arial"/>
          <w:szCs w:val="24"/>
        </w:rPr>
        <w:tab/>
      </w:r>
      <w:r w:rsidR="00241DA1">
        <w:rPr>
          <w:rFonts w:ascii="Arial" w:hAnsi="Arial" w:cs="Arial"/>
          <w:szCs w:val="24"/>
        </w:rPr>
        <w:tab/>
      </w:r>
      <w:r w:rsidRPr="00241DA1" w:rsidR="008D3CE8">
        <w:rPr>
          <w:rFonts w:ascii="Arial" w:hAnsi="Arial" w:cs="Arial"/>
          <w:szCs w:val="24"/>
        </w:rPr>
        <w:tab/>
      </w:r>
      <w:r w:rsidR="00DA5335">
        <w:rPr>
          <w:rFonts w:ascii="Arial" w:hAnsi="Arial" w:cs="Arial"/>
          <w:szCs w:val="24"/>
        </w:rPr>
        <w:tab/>
      </w:r>
      <w:r w:rsidRPr="00330885" w:rsidR="000A3FC4">
        <w:rPr>
          <w:rFonts w:ascii="Arial" w:hAnsi="Arial" w:cs="Arial"/>
          <w:szCs w:val="24"/>
          <w:u w:val="single"/>
        </w:rPr>
        <w:t xml:space="preserve">  </w:t>
      </w:r>
      <w:r w:rsidR="002F41E2">
        <w:rPr>
          <w:rFonts w:ascii="Arial" w:hAnsi="Arial" w:cs="Arial"/>
          <w:szCs w:val="24"/>
          <w:u w:val="single"/>
        </w:rPr>
        <w:t xml:space="preserve"> </w:t>
      </w:r>
      <w:r w:rsidR="00AD6865">
        <w:rPr>
          <w:rFonts w:ascii="Arial" w:hAnsi="Arial" w:cs="Arial"/>
          <w:szCs w:val="24"/>
          <w:u w:val="single"/>
        </w:rPr>
        <w:t xml:space="preserve">2,748 </w:t>
      </w:r>
      <w:r w:rsidRPr="00241DA1" w:rsidR="008D3CE8">
        <w:rPr>
          <w:rFonts w:ascii="Arial" w:hAnsi="Arial" w:cs="Arial"/>
          <w:szCs w:val="24"/>
          <w:u w:val="single"/>
        </w:rPr>
        <w:t>sessions</w:t>
      </w:r>
    </w:p>
    <w:p w:rsidR="00ED5028" w:rsidP="006E4C22" w:rsidRDefault="00ED5028" w14:paraId="09B151B2" w14:textId="217A1CC0">
      <w:pPr>
        <w:pStyle w:val="BodyText"/>
        <w:widowControl/>
        <w:tabs>
          <w:tab w:val="clear" w:pos="360"/>
        </w:tabs>
        <w:rPr>
          <w:rFonts w:ascii="Arial" w:hAnsi="Arial" w:cs="Arial"/>
          <w:sz w:val="24"/>
          <w:szCs w:val="24"/>
        </w:rPr>
      </w:pP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00241DA1">
        <w:rPr>
          <w:rFonts w:ascii="Arial" w:hAnsi="Arial" w:cs="Arial"/>
          <w:sz w:val="24"/>
          <w:szCs w:val="24"/>
        </w:rPr>
        <w:tab/>
      </w:r>
      <w:r w:rsidR="006D07E6">
        <w:rPr>
          <w:rFonts w:ascii="Arial" w:hAnsi="Arial" w:cs="Arial"/>
          <w:sz w:val="24"/>
          <w:szCs w:val="24"/>
        </w:rPr>
        <w:t xml:space="preserve"> </w:t>
      </w:r>
      <w:r w:rsidR="00AD6865">
        <w:rPr>
          <w:rFonts w:ascii="Arial" w:hAnsi="Arial" w:cs="Arial"/>
          <w:sz w:val="24"/>
          <w:szCs w:val="24"/>
        </w:rPr>
        <w:t xml:space="preserve">10,235 </w:t>
      </w:r>
      <w:r w:rsidRPr="00241DA1" w:rsidR="008D3CE8">
        <w:rPr>
          <w:rFonts w:ascii="Arial" w:hAnsi="Arial" w:cs="Arial"/>
          <w:sz w:val="24"/>
          <w:szCs w:val="24"/>
        </w:rPr>
        <w:t>sessions</w:t>
      </w:r>
    </w:p>
    <w:p w:rsidRPr="00241DA1" w:rsidR="004979F0" w:rsidP="006E4C22" w:rsidRDefault="004979F0" w14:paraId="7297BED3" w14:textId="77777777">
      <w:pPr>
        <w:pStyle w:val="BodyText"/>
        <w:widowControl/>
        <w:tabs>
          <w:tab w:val="clear" w:pos="360"/>
        </w:tabs>
        <w:rPr>
          <w:rFonts w:ascii="Arial" w:hAnsi="Arial" w:cs="Arial"/>
          <w:sz w:val="24"/>
          <w:szCs w:val="24"/>
        </w:rPr>
      </w:pPr>
    </w:p>
    <w:p w:rsidRPr="00241DA1" w:rsidR="000A3FC4" w:rsidP="000A3FC4" w:rsidRDefault="000A3FC4" w14:paraId="4280A8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lastRenderedPageBreak/>
        <w:t>Burden hours and burden costs associated with record keeping for these training sessions are specified below in section 46.9 of question 12.</w:t>
      </w:r>
    </w:p>
    <w:p w:rsidRPr="00241DA1" w:rsidR="00ED5028" w:rsidP="006E4C22" w:rsidRDefault="00ED5028" w14:paraId="5CCB31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ED5028" w14:paraId="7A2766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46.7</w:t>
      </w:r>
      <w:r w:rsidRPr="00241DA1" w:rsidR="007521DC">
        <w:rPr>
          <w:rFonts w:ascii="Arial" w:hAnsi="Arial" w:cs="Arial"/>
          <w:szCs w:val="24"/>
          <w:u w:val="single"/>
        </w:rPr>
        <w:t>(a)</w:t>
      </w:r>
      <w:r w:rsidRPr="00241DA1">
        <w:rPr>
          <w:rFonts w:ascii="Arial" w:hAnsi="Arial" w:cs="Arial"/>
          <w:szCs w:val="24"/>
          <w:u w:val="single"/>
        </w:rPr>
        <w:t xml:space="preserve"> </w:t>
      </w:r>
      <w:r w:rsidRPr="00241DA1" w:rsidR="00DC1480">
        <w:rPr>
          <w:rFonts w:ascii="Arial" w:hAnsi="Arial" w:cs="Arial"/>
          <w:szCs w:val="24"/>
          <w:u w:val="single"/>
        </w:rPr>
        <w:t>N</w:t>
      </w:r>
      <w:r w:rsidRPr="00241DA1">
        <w:rPr>
          <w:rFonts w:ascii="Arial" w:hAnsi="Arial" w:cs="Arial"/>
          <w:szCs w:val="24"/>
          <w:u w:val="single"/>
        </w:rPr>
        <w:t xml:space="preserve">ew task training - </w:t>
      </w:r>
      <w:r w:rsidRPr="00241DA1" w:rsidR="00B4517B">
        <w:rPr>
          <w:rFonts w:ascii="Arial" w:hAnsi="Arial" w:cs="Arial"/>
          <w:szCs w:val="24"/>
          <w:u w:val="single"/>
        </w:rPr>
        <w:t>number of training sessions</w:t>
      </w:r>
    </w:p>
    <w:p w:rsidRPr="00241DA1" w:rsidR="00ED5028" w:rsidP="006E4C22" w:rsidRDefault="00ED5028" w14:paraId="5491FF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7521DC" w14:paraId="0003B47C" w14:textId="71B32E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Section </w:t>
      </w:r>
      <w:r w:rsidRPr="00241DA1" w:rsidR="00ED5028">
        <w:rPr>
          <w:rFonts w:ascii="Arial" w:hAnsi="Arial" w:cs="Arial"/>
          <w:szCs w:val="24"/>
        </w:rPr>
        <w:t>46.7</w:t>
      </w:r>
      <w:r w:rsidRPr="00241DA1">
        <w:rPr>
          <w:rFonts w:ascii="Arial" w:hAnsi="Arial" w:cs="Arial"/>
          <w:szCs w:val="24"/>
        </w:rPr>
        <w:t xml:space="preserve">(a) </w:t>
      </w:r>
      <w:r w:rsidRPr="00241DA1" w:rsidR="00ED5028">
        <w:rPr>
          <w:rFonts w:ascii="Arial" w:hAnsi="Arial" w:cs="Arial"/>
          <w:szCs w:val="24"/>
        </w:rPr>
        <w:t xml:space="preserve">requires that before </w:t>
      </w:r>
      <w:r w:rsidR="006806F6">
        <w:rPr>
          <w:rFonts w:ascii="Arial" w:hAnsi="Arial" w:cs="Arial"/>
          <w:szCs w:val="24"/>
        </w:rPr>
        <w:t xml:space="preserve">a miner </w:t>
      </w:r>
      <w:r w:rsidRPr="00241DA1" w:rsidR="00ED5028">
        <w:rPr>
          <w:rFonts w:ascii="Arial" w:hAnsi="Arial" w:cs="Arial"/>
          <w:szCs w:val="24"/>
        </w:rPr>
        <w:t>perform</w:t>
      </w:r>
      <w:r w:rsidR="006806F6">
        <w:rPr>
          <w:rFonts w:ascii="Arial" w:hAnsi="Arial" w:cs="Arial"/>
          <w:szCs w:val="24"/>
        </w:rPr>
        <w:t>s</w:t>
      </w:r>
      <w:r w:rsidRPr="00241DA1" w:rsidR="00ED5028">
        <w:rPr>
          <w:rFonts w:ascii="Arial" w:hAnsi="Arial" w:cs="Arial"/>
          <w:szCs w:val="24"/>
        </w:rPr>
        <w:t xml:space="preserve"> a new task for which the miner has no experience, the operator must train the miner in the safety and health aspects and safe work procedures specific to that task.  </w:t>
      </w:r>
      <w:r w:rsidRPr="0027479F" w:rsidR="00764631">
        <w:rPr>
          <w:rFonts w:ascii="Arial" w:hAnsi="Arial" w:cs="Arial"/>
          <w:szCs w:val="24"/>
        </w:rPr>
        <w:t xml:space="preserve">MSHA estimates that, of the </w:t>
      </w:r>
      <w:r w:rsidR="008A2AB0">
        <w:rPr>
          <w:rFonts w:ascii="Arial" w:hAnsi="Arial" w:cs="Arial"/>
          <w:szCs w:val="24"/>
        </w:rPr>
        <w:t xml:space="preserve">10,996 </w:t>
      </w:r>
      <w:r w:rsidRPr="0027479F" w:rsidR="00764631">
        <w:rPr>
          <w:rFonts w:ascii="Arial" w:hAnsi="Arial" w:cs="Arial"/>
          <w:szCs w:val="24"/>
        </w:rPr>
        <w:t xml:space="preserve">affected mines covered by this information collection package, </w:t>
      </w:r>
      <w:r w:rsidRPr="00D87CCD" w:rsidR="00764631">
        <w:rPr>
          <w:rFonts w:ascii="Arial" w:hAnsi="Arial" w:cs="Arial"/>
          <w:szCs w:val="24"/>
        </w:rPr>
        <w:t>95</w:t>
      </w:r>
      <w:r w:rsidRPr="00D87CCD" w:rsidR="00832D9C">
        <w:rPr>
          <w:rFonts w:ascii="Arial" w:hAnsi="Arial" w:cs="Arial"/>
          <w:szCs w:val="24"/>
        </w:rPr>
        <w:t xml:space="preserve"> </w:t>
      </w:r>
      <w:r w:rsidRPr="00D87CCD" w:rsidR="00BE44C0">
        <w:rPr>
          <w:rFonts w:ascii="Arial" w:hAnsi="Arial" w:cs="Arial"/>
          <w:szCs w:val="24"/>
        </w:rPr>
        <w:t>percent</w:t>
      </w:r>
      <w:r w:rsidRPr="0027479F" w:rsidR="00764631">
        <w:rPr>
          <w:rFonts w:ascii="Arial" w:hAnsi="Arial" w:cs="Arial"/>
          <w:szCs w:val="24"/>
        </w:rPr>
        <w:t xml:space="preserve"> (or </w:t>
      </w:r>
      <w:r w:rsidR="00AA2903">
        <w:rPr>
          <w:rFonts w:ascii="Arial" w:hAnsi="Arial" w:cs="Arial"/>
          <w:szCs w:val="24"/>
        </w:rPr>
        <w:t>10,444</w:t>
      </w:r>
      <w:r w:rsidR="00144984">
        <w:rPr>
          <w:rFonts w:ascii="Arial" w:hAnsi="Arial" w:cs="Arial"/>
          <w:szCs w:val="24"/>
        </w:rPr>
        <w:t xml:space="preserve"> </w:t>
      </w:r>
      <w:r w:rsidRPr="0027479F" w:rsidR="00764631">
        <w:rPr>
          <w:rFonts w:ascii="Arial" w:hAnsi="Arial" w:cs="Arial"/>
          <w:szCs w:val="24"/>
        </w:rPr>
        <w:t xml:space="preserve">mines) will </w:t>
      </w:r>
      <w:r w:rsidR="00764631">
        <w:rPr>
          <w:rFonts w:ascii="Arial" w:hAnsi="Arial" w:cs="Arial"/>
          <w:szCs w:val="24"/>
        </w:rPr>
        <w:t>provide training under this provision</w:t>
      </w:r>
      <w:r w:rsidRPr="0027479F" w:rsidR="00764631">
        <w:rPr>
          <w:rFonts w:ascii="Arial" w:hAnsi="Arial" w:cs="Arial"/>
          <w:szCs w:val="24"/>
        </w:rPr>
        <w:t>.</w:t>
      </w:r>
      <w:r w:rsidR="00764631">
        <w:rPr>
          <w:rFonts w:ascii="Arial" w:hAnsi="Arial" w:cs="Arial"/>
          <w:szCs w:val="24"/>
        </w:rPr>
        <w:t xml:space="preserve">  </w:t>
      </w:r>
      <w:r w:rsidRPr="00241DA1" w:rsidR="00ED5028">
        <w:rPr>
          <w:rFonts w:ascii="Arial" w:hAnsi="Arial" w:cs="Arial"/>
          <w:szCs w:val="24"/>
        </w:rPr>
        <w:t xml:space="preserve">The mines affected by this provision in each size category are:  </w:t>
      </w:r>
      <w:r w:rsidR="00AA2903">
        <w:rPr>
          <w:rFonts w:ascii="Arial" w:hAnsi="Arial" w:cs="Arial"/>
          <w:szCs w:val="24"/>
        </w:rPr>
        <w:t>5,855</w:t>
      </w:r>
      <w:r w:rsidR="002F41E2">
        <w:rPr>
          <w:rFonts w:ascii="Arial" w:hAnsi="Arial" w:cs="Arial"/>
          <w:szCs w:val="24"/>
        </w:rPr>
        <w:t xml:space="preserve"> </w:t>
      </w:r>
      <w:r w:rsidRPr="00241DA1" w:rsidR="00ED5028">
        <w:rPr>
          <w:rFonts w:ascii="Arial" w:hAnsi="Arial" w:cs="Arial"/>
          <w:szCs w:val="24"/>
        </w:rPr>
        <w:t xml:space="preserve">mines that employ </w:t>
      </w:r>
      <w:r w:rsidRPr="00241DA1" w:rsidR="00840720">
        <w:rPr>
          <w:rFonts w:ascii="Arial" w:hAnsi="Arial" w:cs="Arial"/>
          <w:szCs w:val="24"/>
        </w:rPr>
        <w:t xml:space="preserve">1 to </w:t>
      </w:r>
      <w:r w:rsidRPr="00241DA1" w:rsidR="00ED5028">
        <w:rPr>
          <w:rFonts w:ascii="Arial" w:hAnsi="Arial" w:cs="Arial"/>
          <w:szCs w:val="24"/>
        </w:rPr>
        <w:t xml:space="preserve">5 </w:t>
      </w:r>
      <w:r w:rsidRPr="00241DA1" w:rsidR="00AD4A52">
        <w:rPr>
          <w:rFonts w:ascii="Arial" w:hAnsi="Arial" w:cs="Arial"/>
          <w:szCs w:val="24"/>
        </w:rPr>
        <w:t>miner</w:t>
      </w:r>
      <w:r w:rsidRPr="00241DA1" w:rsidR="00ED5028">
        <w:rPr>
          <w:rFonts w:ascii="Arial" w:hAnsi="Arial" w:cs="Arial"/>
          <w:szCs w:val="24"/>
        </w:rPr>
        <w:t xml:space="preserve">s; </w:t>
      </w:r>
      <w:r w:rsidR="00AA2903">
        <w:rPr>
          <w:rFonts w:ascii="Arial" w:hAnsi="Arial" w:cs="Arial"/>
          <w:szCs w:val="24"/>
        </w:rPr>
        <w:t>3,423</w:t>
      </w:r>
      <w:r w:rsidR="00832D9C">
        <w:rPr>
          <w:rFonts w:ascii="Arial" w:hAnsi="Arial" w:cs="Arial"/>
          <w:szCs w:val="24"/>
        </w:rPr>
        <w:t xml:space="preserve"> </w:t>
      </w:r>
      <w:r w:rsidRPr="00241DA1" w:rsidR="00ED5028">
        <w:rPr>
          <w:rFonts w:ascii="Arial" w:hAnsi="Arial" w:cs="Arial"/>
          <w:szCs w:val="24"/>
        </w:rPr>
        <w:t xml:space="preserve">mines that employ 6 </w:t>
      </w:r>
      <w:r w:rsidRPr="00241DA1" w:rsidR="00840720">
        <w:rPr>
          <w:rFonts w:ascii="Arial" w:hAnsi="Arial" w:cs="Arial"/>
          <w:szCs w:val="24"/>
        </w:rPr>
        <w:t xml:space="preserve">to </w:t>
      </w:r>
      <w:r w:rsidRPr="00241DA1" w:rsidR="00ED5028">
        <w:rPr>
          <w:rFonts w:ascii="Arial" w:hAnsi="Arial" w:cs="Arial"/>
          <w:szCs w:val="24"/>
        </w:rPr>
        <w:t xml:space="preserve">19 </w:t>
      </w:r>
      <w:r w:rsidRPr="00241DA1" w:rsidR="00AD4A52">
        <w:rPr>
          <w:rFonts w:ascii="Arial" w:hAnsi="Arial" w:cs="Arial"/>
          <w:szCs w:val="24"/>
        </w:rPr>
        <w:t>miner</w:t>
      </w:r>
      <w:r w:rsidRPr="00241DA1" w:rsidR="00ED5028">
        <w:rPr>
          <w:rFonts w:ascii="Arial" w:hAnsi="Arial" w:cs="Arial"/>
          <w:szCs w:val="24"/>
        </w:rPr>
        <w:t xml:space="preserve">s; and </w:t>
      </w:r>
      <w:r w:rsidR="00AA2903">
        <w:rPr>
          <w:rFonts w:ascii="Arial" w:hAnsi="Arial" w:cs="Arial"/>
          <w:szCs w:val="24"/>
        </w:rPr>
        <w:t xml:space="preserve">1,166 </w:t>
      </w:r>
      <w:r w:rsidRPr="00241DA1" w:rsidR="00ED5028">
        <w:rPr>
          <w:rFonts w:ascii="Arial" w:hAnsi="Arial" w:cs="Arial"/>
          <w:szCs w:val="24"/>
        </w:rPr>
        <w:t xml:space="preserve">mines that employ 20 or more </w:t>
      </w:r>
      <w:r w:rsidRPr="00241DA1" w:rsidR="00AD4A52">
        <w:rPr>
          <w:rFonts w:ascii="Arial" w:hAnsi="Arial" w:cs="Arial"/>
          <w:szCs w:val="24"/>
        </w:rPr>
        <w:t>miner</w:t>
      </w:r>
      <w:r w:rsidRPr="00241DA1" w:rsidR="00ED5028">
        <w:rPr>
          <w:rFonts w:ascii="Arial" w:hAnsi="Arial" w:cs="Arial"/>
          <w:szCs w:val="24"/>
        </w:rPr>
        <w:t>s.</w:t>
      </w:r>
      <w:r w:rsidRPr="00241DA1" w:rsidR="00840720">
        <w:rPr>
          <w:rFonts w:ascii="Arial" w:hAnsi="Arial" w:cs="Arial"/>
          <w:szCs w:val="24"/>
        </w:rPr>
        <w:t xml:space="preserve">  </w:t>
      </w:r>
    </w:p>
    <w:p w:rsidRPr="00241DA1" w:rsidR="00ED5028" w:rsidP="006E4C22" w:rsidRDefault="00ED5028" w14:paraId="292FA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1952FB" w14:paraId="24ACC5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For</w:t>
      </w:r>
      <w:r w:rsidRPr="00241DA1" w:rsidR="00ED5028">
        <w:rPr>
          <w:rFonts w:ascii="Arial" w:hAnsi="Arial" w:cs="Arial"/>
          <w:szCs w:val="24"/>
        </w:rPr>
        <w:t xml:space="preserve"> each size category, the average </w:t>
      </w:r>
      <w:r w:rsidRPr="00241DA1" w:rsidR="00D76C9B">
        <w:rPr>
          <w:rFonts w:ascii="Arial" w:hAnsi="Arial" w:cs="Arial"/>
          <w:szCs w:val="24"/>
        </w:rPr>
        <w:t>number of training sessions that the mine supervisor will give annually per mine is</w:t>
      </w:r>
      <w:r w:rsidRPr="00241DA1" w:rsidR="00ED5028">
        <w:rPr>
          <w:rFonts w:ascii="Arial" w:hAnsi="Arial" w:cs="Arial"/>
          <w:szCs w:val="24"/>
        </w:rPr>
        <w:t xml:space="preserve">: </w:t>
      </w:r>
      <w:r w:rsidRPr="00241DA1" w:rsidR="00A77751">
        <w:rPr>
          <w:rFonts w:ascii="Arial" w:hAnsi="Arial" w:cs="Arial"/>
          <w:szCs w:val="24"/>
        </w:rPr>
        <w:t xml:space="preserve"> </w:t>
      </w:r>
      <w:r w:rsidRPr="00241DA1" w:rsidR="004A7D0B">
        <w:rPr>
          <w:rFonts w:ascii="Arial" w:hAnsi="Arial" w:cs="Arial"/>
          <w:szCs w:val="24"/>
        </w:rPr>
        <w:t>5</w:t>
      </w:r>
      <w:r w:rsidRPr="00241DA1" w:rsidR="00ED5028">
        <w:rPr>
          <w:rFonts w:ascii="Arial" w:hAnsi="Arial" w:cs="Arial"/>
          <w:szCs w:val="24"/>
        </w:rPr>
        <w:t xml:space="preserve"> sessions for mines that employ </w:t>
      </w:r>
      <w:r w:rsidRPr="00241DA1" w:rsidR="002A41CE">
        <w:rPr>
          <w:rFonts w:ascii="Arial" w:hAnsi="Arial" w:cs="Arial"/>
          <w:szCs w:val="24"/>
        </w:rPr>
        <w:t xml:space="preserve">1 to </w:t>
      </w:r>
      <w:r w:rsidRPr="00241DA1" w:rsidR="00ED5028">
        <w:rPr>
          <w:rFonts w:ascii="Arial" w:hAnsi="Arial" w:cs="Arial"/>
          <w:szCs w:val="24"/>
        </w:rPr>
        <w:t xml:space="preserve">5 </w:t>
      </w:r>
      <w:r w:rsidRPr="00241DA1" w:rsidR="00AD4A52">
        <w:rPr>
          <w:rFonts w:ascii="Arial" w:hAnsi="Arial" w:cs="Arial"/>
          <w:szCs w:val="24"/>
        </w:rPr>
        <w:t>miner</w:t>
      </w:r>
      <w:r w:rsidRPr="00241DA1" w:rsidR="00ED5028">
        <w:rPr>
          <w:rFonts w:ascii="Arial" w:hAnsi="Arial" w:cs="Arial"/>
          <w:szCs w:val="24"/>
        </w:rPr>
        <w:t xml:space="preserve">s; </w:t>
      </w:r>
      <w:r w:rsidRPr="00241DA1" w:rsidR="002A41CE">
        <w:rPr>
          <w:rFonts w:ascii="Arial" w:hAnsi="Arial" w:cs="Arial"/>
          <w:szCs w:val="24"/>
        </w:rPr>
        <w:t xml:space="preserve">10 </w:t>
      </w:r>
      <w:r w:rsidRPr="00241DA1" w:rsidR="00ED5028">
        <w:rPr>
          <w:rFonts w:ascii="Arial" w:hAnsi="Arial" w:cs="Arial"/>
          <w:szCs w:val="24"/>
        </w:rPr>
        <w:t xml:space="preserve">sessions for mines that employ 6 </w:t>
      </w:r>
      <w:r w:rsidRPr="00241DA1" w:rsidR="002A41CE">
        <w:rPr>
          <w:rFonts w:ascii="Arial" w:hAnsi="Arial" w:cs="Arial"/>
          <w:szCs w:val="24"/>
        </w:rPr>
        <w:t xml:space="preserve">to </w:t>
      </w:r>
      <w:r w:rsidRPr="00241DA1" w:rsidR="00ED5028">
        <w:rPr>
          <w:rFonts w:ascii="Arial" w:hAnsi="Arial" w:cs="Arial"/>
          <w:szCs w:val="24"/>
        </w:rPr>
        <w:t xml:space="preserve">19 </w:t>
      </w:r>
      <w:r w:rsidRPr="00241DA1" w:rsidR="00AD4A52">
        <w:rPr>
          <w:rFonts w:ascii="Arial" w:hAnsi="Arial" w:cs="Arial"/>
          <w:szCs w:val="24"/>
        </w:rPr>
        <w:t>miner</w:t>
      </w:r>
      <w:r w:rsidRPr="00241DA1" w:rsidR="00ED5028">
        <w:rPr>
          <w:rFonts w:ascii="Arial" w:hAnsi="Arial" w:cs="Arial"/>
          <w:szCs w:val="24"/>
        </w:rPr>
        <w:t xml:space="preserve">s; and </w:t>
      </w:r>
      <w:r w:rsidRPr="00241DA1" w:rsidR="004A7D0B">
        <w:rPr>
          <w:rFonts w:ascii="Arial" w:hAnsi="Arial" w:cs="Arial"/>
          <w:szCs w:val="24"/>
        </w:rPr>
        <w:t>20</w:t>
      </w:r>
      <w:r w:rsidRPr="00241DA1" w:rsidR="002A41CE">
        <w:rPr>
          <w:rFonts w:ascii="Arial" w:hAnsi="Arial" w:cs="Arial"/>
          <w:szCs w:val="24"/>
        </w:rPr>
        <w:t xml:space="preserve"> </w:t>
      </w:r>
      <w:r w:rsidRPr="00241DA1" w:rsidR="00ED5028">
        <w:rPr>
          <w:rFonts w:ascii="Arial" w:hAnsi="Arial" w:cs="Arial"/>
          <w:szCs w:val="24"/>
        </w:rPr>
        <w:t xml:space="preserve">sessions for mines that employ 20 or more </w:t>
      </w:r>
      <w:r w:rsidRPr="00241DA1" w:rsidR="00AD4A52">
        <w:rPr>
          <w:rFonts w:ascii="Arial" w:hAnsi="Arial" w:cs="Arial"/>
          <w:szCs w:val="24"/>
        </w:rPr>
        <w:t>miner</w:t>
      </w:r>
      <w:r w:rsidRPr="00241DA1" w:rsidR="00ED5028">
        <w:rPr>
          <w:rFonts w:ascii="Arial" w:hAnsi="Arial" w:cs="Arial"/>
          <w:szCs w:val="24"/>
        </w:rPr>
        <w:t xml:space="preserve">s.  </w:t>
      </w:r>
    </w:p>
    <w:p w:rsidRPr="00241DA1" w:rsidR="00ED5028" w:rsidP="006E4C22" w:rsidRDefault="00ED5028" w14:paraId="132ED2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B4517B" w:rsidP="006E4C22" w:rsidRDefault="00B4517B" w14:paraId="065C2C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ED5028" w:rsidP="006E4C22" w:rsidRDefault="00ED5028" w14:paraId="1932ABF7" w14:textId="4DD72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Pr="00241DA1" w:rsidR="00A77751">
        <w:rPr>
          <w:rFonts w:ascii="Arial" w:hAnsi="Arial" w:cs="Arial"/>
          <w:szCs w:val="24"/>
        </w:rPr>
        <w:tab/>
      </w:r>
      <w:r w:rsidR="008B3632">
        <w:rPr>
          <w:rFonts w:ascii="Arial" w:hAnsi="Arial" w:cs="Arial"/>
          <w:szCs w:val="24"/>
        </w:rPr>
        <w:t>5,855</w:t>
      </w:r>
      <w:r w:rsidR="00F7443A">
        <w:rPr>
          <w:rFonts w:ascii="Arial" w:hAnsi="Arial" w:cs="Arial"/>
          <w:szCs w:val="24"/>
        </w:rPr>
        <w:t xml:space="preserve"> </w:t>
      </w:r>
      <w:r w:rsidRPr="00241DA1">
        <w:rPr>
          <w:rFonts w:ascii="Arial" w:hAnsi="Arial" w:cs="Arial"/>
          <w:szCs w:val="24"/>
        </w:rPr>
        <w:t xml:space="preserve">mines x </w:t>
      </w:r>
      <w:r w:rsidRPr="00241DA1" w:rsidR="00780E9E">
        <w:rPr>
          <w:rFonts w:ascii="Arial" w:hAnsi="Arial" w:cs="Arial"/>
          <w:szCs w:val="24"/>
        </w:rPr>
        <w:t>5</w:t>
      </w:r>
      <w:r w:rsidRPr="00241DA1">
        <w:rPr>
          <w:rFonts w:ascii="Arial" w:hAnsi="Arial" w:cs="Arial"/>
          <w:szCs w:val="24"/>
        </w:rPr>
        <w:t xml:space="preserve"> sessions </w:t>
      </w:r>
      <w:r w:rsidRPr="00241DA1" w:rsidR="002A41CE">
        <w:rPr>
          <w:rFonts w:ascii="Arial" w:hAnsi="Arial" w:cs="Arial"/>
          <w:szCs w:val="24"/>
        </w:rPr>
        <w:t>=</w:t>
      </w:r>
      <w:r w:rsidRPr="00241DA1" w:rsidR="006409EB">
        <w:rPr>
          <w:rFonts w:ascii="Arial" w:hAnsi="Arial" w:cs="Arial"/>
          <w:szCs w:val="24"/>
        </w:rPr>
        <w:tab/>
      </w:r>
      <w:r w:rsidRPr="00241DA1" w:rsidR="006409EB">
        <w:rPr>
          <w:rFonts w:ascii="Arial" w:hAnsi="Arial" w:cs="Arial"/>
          <w:szCs w:val="24"/>
        </w:rPr>
        <w:tab/>
      </w:r>
      <w:r w:rsidRPr="00241DA1" w:rsidR="00A77751">
        <w:rPr>
          <w:rFonts w:ascii="Arial" w:hAnsi="Arial" w:cs="Arial"/>
          <w:szCs w:val="24"/>
        </w:rPr>
        <w:tab/>
      </w:r>
      <w:r w:rsidRPr="00241DA1" w:rsidR="006409EB">
        <w:rPr>
          <w:rFonts w:ascii="Arial" w:hAnsi="Arial" w:cs="Arial"/>
          <w:szCs w:val="24"/>
        </w:rPr>
        <w:tab/>
      </w:r>
      <w:r w:rsidR="00F34552">
        <w:rPr>
          <w:rFonts w:ascii="Arial" w:hAnsi="Arial" w:cs="Arial"/>
          <w:szCs w:val="24"/>
        </w:rPr>
        <w:t>29,275</w:t>
      </w:r>
      <w:r w:rsidR="002F41E2">
        <w:rPr>
          <w:rFonts w:ascii="Arial" w:hAnsi="Arial" w:cs="Arial"/>
          <w:szCs w:val="24"/>
        </w:rPr>
        <w:t xml:space="preserve"> </w:t>
      </w:r>
      <w:r w:rsidRPr="00241DA1" w:rsidR="008D3CE8">
        <w:rPr>
          <w:rFonts w:ascii="Arial" w:hAnsi="Arial" w:cs="Arial"/>
          <w:szCs w:val="24"/>
        </w:rPr>
        <w:t>sessions</w:t>
      </w:r>
    </w:p>
    <w:p w:rsidRPr="00241DA1" w:rsidR="00ED5028" w:rsidP="006E4C22" w:rsidRDefault="00ED5028" w14:paraId="47FBD3FF" w14:textId="140CD4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(6-19)</w:t>
      </w:r>
      <w:r w:rsidRPr="00241DA1" w:rsidR="00A77751">
        <w:rPr>
          <w:rFonts w:ascii="Arial" w:hAnsi="Arial" w:cs="Arial"/>
          <w:szCs w:val="24"/>
        </w:rPr>
        <w:tab/>
      </w:r>
      <w:r w:rsidR="008B3632">
        <w:rPr>
          <w:rFonts w:ascii="Arial" w:hAnsi="Arial" w:cs="Arial"/>
          <w:szCs w:val="24"/>
        </w:rPr>
        <w:t>3,423</w:t>
      </w:r>
      <w:r w:rsidR="00F7443A">
        <w:rPr>
          <w:rFonts w:ascii="Arial" w:hAnsi="Arial" w:cs="Arial"/>
          <w:szCs w:val="24"/>
        </w:rPr>
        <w:t xml:space="preserve"> </w:t>
      </w:r>
      <w:r w:rsidRPr="00241DA1">
        <w:rPr>
          <w:rFonts w:ascii="Arial" w:hAnsi="Arial" w:cs="Arial"/>
          <w:szCs w:val="24"/>
        </w:rPr>
        <w:t xml:space="preserve">mines x </w:t>
      </w:r>
      <w:r w:rsidRPr="00241DA1" w:rsidR="002A41CE">
        <w:rPr>
          <w:rFonts w:ascii="Arial" w:hAnsi="Arial" w:cs="Arial"/>
          <w:szCs w:val="24"/>
        </w:rPr>
        <w:t>10</w:t>
      </w:r>
      <w:r w:rsidRPr="00241DA1">
        <w:rPr>
          <w:rFonts w:ascii="Arial" w:hAnsi="Arial" w:cs="Arial"/>
          <w:szCs w:val="24"/>
        </w:rPr>
        <w:t xml:space="preserve"> sessions</w:t>
      </w:r>
      <w:r w:rsidRPr="00241DA1" w:rsidR="002A41CE">
        <w:rPr>
          <w:rFonts w:ascii="Arial" w:hAnsi="Arial" w:cs="Arial"/>
          <w:szCs w:val="24"/>
        </w:rPr>
        <w:t xml:space="preserve"> =</w:t>
      </w:r>
      <w:r w:rsidRPr="00241DA1" w:rsidR="006409EB">
        <w:rPr>
          <w:rFonts w:ascii="Arial" w:hAnsi="Arial" w:cs="Arial"/>
          <w:szCs w:val="24"/>
        </w:rPr>
        <w:tab/>
      </w:r>
      <w:r w:rsidRPr="00241DA1" w:rsidR="006409EB">
        <w:rPr>
          <w:rFonts w:ascii="Arial" w:hAnsi="Arial" w:cs="Arial"/>
          <w:szCs w:val="24"/>
        </w:rPr>
        <w:tab/>
      </w:r>
      <w:r w:rsidRPr="00241DA1" w:rsidR="006409EB">
        <w:rPr>
          <w:rFonts w:ascii="Arial" w:hAnsi="Arial" w:cs="Arial"/>
          <w:szCs w:val="24"/>
        </w:rPr>
        <w:tab/>
      </w:r>
      <w:r w:rsidRPr="00241DA1" w:rsidR="00A77751">
        <w:rPr>
          <w:rFonts w:ascii="Arial" w:hAnsi="Arial" w:cs="Arial"/>
          <w:szCs w:val="24"/>
        </w:rPr>
        <w:tab/>
      </w:r>
      <w:r w:rsidR="00F34552">
        <w:rPr>
          <w:rFonts w:ascii="Arial" w:hAnsi="Arial" w:cs="Arial"/>
          <w:szCs w:val="24"/>
        </w:rPr>
        <w:t xml:space="preserve"> 34,230</w:t>
      </w:r>
      <w:r w:rsidR="002F41E2">
        <w:rPr>
          <w:rFonts w:ascii="Arial" w:hAnsi="Arial" w:cs="Arial"/>
          <w:szCs w:val="24"/>
        </w:rPr>
        <w:t xml:space="preserve"> </w:t>
      </w:r>
      <w:r w:rsidRPr="00241DA1" w:rsidR="008D3CE8">
        <w:rPr>
          <w:rFonts w:ascii="Arial" w:hAnsi="Arial" w:cs="Arial"/>
          <w:szCs w:val="24"/>
        </w:rPr>
        <w:t>sessions</w:t>
      </w:r>
    </w:p>
    <w:p w:rsidRPr="00241DA1" w:rsidR="00ED5028" w:rsidP="006E4C22" w:rsidRDefault="00ED5028" w14:paraId="2300B4BE" w14:textId="01EDE3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Pr="00241DA1" w:rsidR="000760C7">
        <w:rPr>
          <w:rFonts w:ascii="Arial" w:hAnsi="Arial" w:cs="Arial"/>
          <w:szCs w:val="24"/>
        </w:rPr>
        <w:t>20+</w:t>
      </w:r>
      <w:r w:rsidRPr="00241DA1">
        <w:rPr>
          <w:rFonts w:ascii="Arial" w:hAnsi="Arial" w:cs="Arial"/>
          <w:szCs w:val="24"/>
        </w:rPr>
        <w:t>)</w:t>
      </w:r>
      <w:r w:rsidRPr="00241DA1" w:rsidR="00A77751">
        <w:rPr>
          <w:rFonts w:ascii="Arial" w:hAnsi="Arial" w:cs="Arial"/>
          <w:szCs w:val="24"/>
        </w:rPr>
        <w:tab/>
      </w:r>
      <w:r w:rsidR="008B3632">
        <w:rPr>
          <w:rFonts w:ascii="Arial" w:hAnsi="Arial" w:cs="Arial"/>
          <w:szCs w:val="24"/>
        </w:rPr>
        <w:t xml:space="preserve">1,166 </w:t>
      </w:r>
      <w:r w:rsidRPr="00241DA1">
        <w:rPr>
          <w:rFonts w:ascii="Arial" w:hAnsi="Arial" w:cs="Arial"/>
          <w:szCs w:val="24"/>
        </w:rPr>
        <w:t xml:space="preserve">mines x </w:t>
      </w:r>
      <w:r w:rsidRPr="00241DA1" w:rsidR="00780E9E">
        <w:rPr>
          <w:rFonts w:ascii="Arial" w:hAnsi="Arial" w:cs="Arial"/>
          <w:szCs w:val="24"/>
        </w:rPr>
        <w:t>2</w:t>
      </w:r>
      <w:r w:rsidRPr="00241DA1" w:rsidR="002C42A8">
        <w:rPr>
          <w:rFonts w:ascii="Arial" w:hAnsi="Arial" w:cs="Arial"/>
          <w:szCs w:val="24"/>
        </w:rPr>
        <w:t>0</w:t>
      </w:r>
      <w:r w:rsidRPr="00241DA1">
        <w:rPr>
          <w:rFonts w:ascii="Arial" w:hAnsi="Arial" w:cs="Arial"/>
          <w:szCs w:val="24"/>
        </w:rPr>
        <w:t xml:space="preserve"> sessions</w:t>
      </w:r>
      <w:r w:rsidRPr="00241DA1" w:rsidR="002A41CE">
        <w:rPr>
          <w:rFonts w:ascii="Arial" w:hAnsi="Arial" w:cs="Arial"/>
          <w:szCs w:val="24"/>
        </w:rPr>
        <w:t xml:space="preserve"> =</w:t>
      </w:r>
      <w:r w:rsidRPr="00241DA1" w:rsidR="006409EB">
        <w:rPr>
          <w:rFonts w:ascii="Arial" w:hAnsi="Arial" w:cs="Arial"/>
          <w:szCs w:val="24"/>
        </w:rPr>
        <w:tab/>
      </w:r>
      <w:r w:rsidRPr="00241DA1" w:rsidR="00A77751">
        <w:rPr>
          <w:rFonts w:ascii="Arial" w:hAnsi="Arial" w:cs="Arial"/>
          <w:szCs w:val="24"/>
        </w:rPr>
        <w:tab/>
      </w:r>
      <w:r w:rsidR="00F7443A">
        <w:rPr>
          <w:rFonts w:ascii="Arial" w:hAnsi="Arial" w:cs="Arial"/>
          <w:szCs w:val="24"/>
        </w:rPr>
        <w:tab/>
      </w:r>
      <w:r w:rsidRPr="00241DA1" w:rsidR="006409EB">
        <w:rPr>
          <w:rFonts w:ascii="Arial" w:hAnsi="Arial" w:cs="Arial"/>
          <w:szCs w:val="24"/>
        </w:rPr>
        <w:tab/>
      </w:r>
      <w:r w:rsidR="00F34552">
        <w:rPr>
          <w:rFonts w:ascii="Arial" w:hAnsi="Arial" w:cs="Arial"/>
          <w:szCs w:val="24"/>
          <w:u w:val="single"/>
        </w:rPr>
        <w:t xml:space="preserve"> 23,320</w:t>
      </w:r>
      <w:r w:rsidR="002F41E2">
        <w:rPr>
          <w:rFonts w:ascii="Arial" w:hAnsi="Arial" w:cs="Arial"/>
          <w:szCs w:val="24"/>
          <w:u w:val="single"/>
        </w:rPr>
        <w:t xml:space="preserve"> </w:t>
      </w:r>
      <w:r w:rsidRPr="00241DA1" w:rsidR="008D3CE8">
        <w:rPr>
          <w:rFonts w:ascii="Arial" w:hAnsi="Arial" w:cs="Arial"/>
          <w:szCs w:val="24"/>
          <w:u w:val="single"/>
        </w:rPr>
        <w:t>sessions</w:t>
      </w:r>
    </w:p>
    <w:p w:rsidR="00ED5028" w:rsidP="006E4C22" w:rsidRDefault="00ED5028" w14:paraId="6D22A9BF" w14:textId="3161E9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32575F">
        <w:rPr>
          <w:rFonts w:ascii="Arial" w:hAnsi="Arial" w:cs="Arial"/>
          <w:szCs w:val="24"/>
        </w:rPr>
        <w:t xml:space="preserve"> </w:t>
      </w:r>
      <w:r w:rsidR="00F34552">
        <w:rPr>
          <w:rFonts w:ascii="Arial" w:hAnsi="Arial" w:cs="Arial"/>
          <w:szCs w:val="24"/>
        </w:rPr>
        <w:t>86,825</w:t>
      </w:r>
      <w:r w:rsidR="002F41E2">
        <w:rPr>
          <w:rFonts w:ascii="Arial" w:hAnsi="Arial" w:cs="Arial"/>
          <w:szCs w:val="24"/>
        </w:rPr>
        <w:t xml:space="preserve"> </w:t>
      </w:r>
      <w:r w:rsidRPr="00241DA1" w:rsidR="008D3CE8">
        <w:rPr>
          <w:rFonts w:ascii="Arial" w:hAnsi="Arial" w:cs="Arial"/>
          <w:szCs w:val="24"/>
        </w:rPr>
        <w:t>sessions</w:t>
      </w:r>
    </w:p>
    <w:p w:rsidRPr="00241DA1" w:rsidR="004979F0" w:rsidP="006E4C22" w:rsidRDefault="004979F0" w14:paraId="65D70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0A3FC4" w:rsidRDefault="000A3FC4" w14:paraId="04D7E6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rsidRPr="00241DA1" w:rsidR="00ED5028" w:rsidP="006E4C22" w:rsidRDefault="00ED5028" w14:paraId="69B682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ED5028" w14:paraId="19B1B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46.7</w:t>
      </w:r>
      <w:r w:rsidRPr="00241DA1" w:rsidR="00C14BCB">
        <w:rPr>
          <w:rFonts w:ascii="Arial" w:hAnsi="Arial" w:cs="Arial"/>
          <w:szCs w:val="24"/>
          <w:u w:val="single"/>
        </w:rPr>
        <w:t>(b)</w:t>
      </w:r>
      <w:r w:rsidRPr="00241DA1">
        <w:rPr>
          <w:rFonts w:ascii="Arial" w:hAnsi="Arial" w:cs="Arial"/>
          <w:szCs w:val="24"/>
          <w:u w:val="single"/>
        </w:rPr>
        <w:t xml:space="preserve"> </w:t>
      </w:r>
      <w:r w:rsidRPr="00241DA1" w:rsidR="00DC1480">
        <w:rPr>
          <w:rFonts w:ascii="Arial" w:hAnsi="Arial" w:cs="Arial"/>
          <w:szCs w:val="24"/>
          <w:u w:val="single"/>
        </w:rPr>
        <w:t>R</w:t>
      </w:r>
      <w:r w:rsidRPr="00241DA1">
        <w:rPr>
          <w:rFonts w:ascii="Arial" w:hAnsi="Arial" w:cs="Arial"/>
          <w:szCs w:val="24"/>
          <w:u w:val="single"/>
        </w:rPr>
        <w:t xml:space="preserve">egularly-assigned task training - </w:t>
      </w:r>
      <w:r w:rsidRPr="00241DA1" w:rsidR="00B4517B">
        <w:rPr>
          <w:rFonts w:ascii="Arial" w:hAnsi="Arial" w:cs="Arial"/>
          <w:szCs w:val="24"/>
          <w:u w:val="single"/>
        </w:rPr>
        <w:t>number of training sessions</w:t>
      </w:r>
    </w:p>
    <w:p w:rsidRPr="00241DA1" w:rsidR="00ED5028" w:rsidP="006E4C22" w:rsidRDefault="00ED5028" w14:paraId="51641F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C14BCB" w14:paraId="090CF02C" w14:textId="216476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Section </w:t>
      </w:r>
      <w:r w:rsidRPr="00241DA1" w:rsidR="00ED5028">
        <w:rPr>
          <w:rFonts w:ascii="Arial" w:hAnsi="Arial" w:cs="Arial"/>
          <w:szCs w:val="24"/>
        </w:rPr>
        <w:t>46.7</w:t>
      </w:r>
      <w:r w:rsidRPr="00241DA1">
        <w:rPr>
          <w:rFonts w:ascii="Arial" w:hAnsi="Arial" w:cs="Arial"/>
          <w:szCs w:val="24"/>
        </w:rPr>
        <w:t>(b)</w:t>
      </w:r>
      <w:r w:rsidRPr="00241DA1" w:rsidR="00ED5028">
        <w:rPr>
          <w:rFonts w:ascii="Arial" w:hAnsi="Arial" w:cs="Arial"/>
          <w:szCs w:val="24"/>
        </w:rPr>
        <w:t xml:space="preserve"> requires </w:t>
      </w:r>
      <w:r w:rsidRPr="00241DA1" w:rsidR="009F6D42">
        <w:rPr>
          <w:rFonts w:ascii="Arial" w:hAnsi="Arial" w:cs="Arial"/>
          <w:szCs w:val="24"/>
        </w:rPr>
        <w:t>that i</w:t>
      </w:r>
      <w:r w:rsidRPr="00241DA1" w:rsidR="00ED5028">
        <w:rPr>
          <w:rFonts w:ascii="Arial" w:hAnsi="Arial" w:cs="Arial"/>
          <w:szCs w:val="24"/>
        </w:rPr>
        <w:t>f changes have occurred in a miner’s regularly assigned task</w:t>
      </w:r>
      <w:r w:rsidR="006806F6">
        <w:rPr>
          <w:rFonts w:ascii="Arial" w:hAnsi="Arial" w:cs="Arial"/>
          <w:szCs w:val="24"/>
        </w:rPr>
        <w:t xml:space="preserve"> that affect the health and safety risks encountered by the miner</w:t>
      </w:r>
      <w:r w:rsidRPr="00241DA1" w:rsidR="00ED5028">
        <w:rPr>
          <w:rFonts w:ascii="Arial" w:hAnsi="Arial" w:cs="Arial"/>
          <w:szCs w:val="24"/>
        </w:rPr>
        <w:t>, the operator must provide the miner with training that addresses the changes.</w:t>
      </w:r>
      <w:r w:rsidRPr="00241DA1" w:rsidR="009F6D42">
        <w:rPr>
          <w:rFonts w:ascii="Arial" w:hAnsi="Arial" w:cs="Arial"/>
          <w:szCs w:val="24"/>
        </w:rPr>
        <w:t xml:space="preserve">  </w:t>
      </w:r>
      <w:r w:rsidRPr="0027479F" w:rsidR="00764631">
        <w:rPr>
          <w:rFonts w:ascii="Arial" w:hAnsi="Arial" w:cs="Arial"/>
          <w:szCs w:val="24"/>
        </w:rPr>
        <w:t xml:space="preserve">MSHA estimates that, of the </w:t>
      </w:r>
      <w:r w:rsidR="00114802">
        <w:rPr>
          <w:rFonts w:ascii="Arial" w:hAnsi="Arial" w:cs="Arial"/>
          <w:szCs w:val="24"/>
        </w:rPr>
        <w:t>10,996</w:t>
      </w:r>
      <w:r w:rsidR="00037DFD">
        <w:rPr>
          <w:rFonts w:ascii="Arial" w:hAnsi="Arial" w:cs="Arial"/>
          <w:szCs w:val="24"/>
        </w:rPr>
        <w:t xml:space="preserve"> </w:t>
      </w:r>
      <w:r w:rsidRPr="0027479F" w:rsidR="00764631">
        <w:rPr>
          <w:rFonts w:ascii="Arial" w:hAnsi="Arial" w:cs="Arial"/>
          <w:szCs w:val="24"/>
        </w:rPr>
        <w:t xml:space="preserve">affected mines covered by this information collection package, </w:t>
      </w:r>
      <w:r w:rsidR="00764631">
        <w:rPr>
          <w:rFonts w:ascii="Arial" w:hAnsi="Arial" w:cs="Arial"/>
          <w:szCs w:val="24"/>
        </w:rPr>
        <w:t>95</w:t>
      </w:r>
      <w:r w:rsidR="00832D9C">
        <w:rPr>
          <w:rFonts w:ascii="Arial" w:hAnsi="Arial" w:cs="Arial"/>
          <w:szCs w:val="24"/>
        </w:rPr>
        <w:t xml:space="preserve"> </w:t>
      </w:r>
      <w:r w:rsidR="00BE44C0">
        <w:rPr>
          <w:rFonts w:ascii="Arial" w:hAnsi="Arial" w:cs="Arial"/>
          <w:szCs w:val="24"/>
        </w:rPr>
        <w:t>percent</w:t>
      </w:r>
      <w:r w:rsidRPr="0027479F" w:rsidR="00764631">
        <w:rPr>
          <w:rFonts w:ascii="Arial" w:hAnsi="Arial" w:cs="Arial"/>
          <w:szCs w:val="24"/>
        </w:rPr>
        <w:t xml:space="preserve"> (or </w:t>
      </w:r>
      <w:r w:rsidR="00114802">
        <w:rPr>
          <w:rFonts w:ascii="Arial" w:hAnsi="Arial" w:cs="Arial"/>
          <w:szCs w:val="24"/>
        </w:rPr>
        <w:t>10,444</w:t>
      </w:r>
      <w:r w:rsidR="00144984">
        <w:rPr>
          <w:rFonts w:ascii="Arial" w:hAnsi="Arial" w:cs="Arial"/>
          <w:szCs w:val="24"/>
        </w:rPr>
        <w:t xml:space="preserve"> </w:t>
      </w:r>
      <w:r w:rsidRPr="0027479F" w:rsidR="00764631">
        <w:rPr>
          <w:rFonts w:ascii="Arial" w:hAnsi="Arial" w:cs="Arial"/>
          <w:szCs w:val="24"/>
        </w:rPr>
        <w:t xml:space="preserve">mines) will </w:t>
      </w:r>
      <w:r w:rsidR="00764631">
        <w:rPr>
          <w:rFonts w:ascii="Arial" w:hAnsi="Arial" w:cs="Arial"/>
          <w:szCs w:val="24"/>
        </w:rPr>
        <w:t>provide training under this provision</w:t>
      </w:r>
      <w:r w:rsidRPr="0027479F" w:rsidR="00764631">
        <w:rPr>
          <w:rFonts w:ascii="Arial" w:hAnsi="Arial" w:cs="Arial"/>
          <w:szCs w:val="24"/>
        </w:rPr>
        <w:t>.</w:t>
      </w:r>
      <w:r w:rsidR="00764631">
        <w:rPr>
          <w:rFonts w:ascii="Arial" w:hAnsi="Arial" w:cs="Arial"/>
          <w:szCs w:val="24"/>
        </w:rPr>
        <w:t xml:space="preserve">  </w:t>
      </w:r>
      <w:r w:rsidRPr="00241DA1" w:rsidR="00ED5028">
        <w:rPr>
          <w:rFonts w:ascii="Arial" w:hAnsi="Arial" w:cs="Arial"/>
          <w:szCs w:val="24"/>
        </w:rPr>
        <w:t xml:space="preserve">The mines affected by this provision in each size category are:  </w:t>
      </w:r>
      <w:r w:rsidR="00114802">
        <w:rPr>
          <w:rFonts w:ascii="Arial" w:hAnsi="Arial" w:cs="Arial"/>
          <w:szCs w:val="24"/>
        </w:rPr>
        <w:t>5,855</w:t>
      </w:r>
      <w:r w:rsidR="002F41E2">
        <w:rPr>
          <w:rFonts w:ascii="Arial" w:hAnsi="Arial" w:cs="Arial"/>
          <w:szCs w:val="24"/>
        </w:rPr>
        <w:t xml:space="preserve"> </w:t>
      </w:r>
      <w:r w:rsidRPr="00241DA1" w:rsidR="00ED5028">
        <w:rPr>
          <w:rFonts w:ascii="Arial" w:hAnsi="Arial" w:cs="Arial"/>
          <w:szCs w:val="24"/>
        </w:rPr>
        <w:t xml:space="preserve">mines that employ </w:t>
      </w:r>
      <w:r w:rsidRPr="00241DA1" w:rsidR="00A768C6">
        <w:rPr>
          <w:rFonts w:ascii="Arial" w:hAnsi="Arial" w:cs="Arial"/>
          <w:szCs w:val="24"/>
        </w:rPr>
        <w:t xml:space="preserve">1 to </w:t>
      </w:r>
      <w:r w:rsidRPr="00241DA1" w:rsidR="00ED5028">
        <w:rPr>
          <w:rFonts w:ascii="Arial" w:hAnsi="Arial" w:cs="Arial"/>
          <w:szCs w:val="24"/>
        </w:rPr>
        <w:t xml:space="preserve">5 </w:t>
      </w:r>
      <w:r w:rsidRPr="00241DA1" w:rsidR="00AD4A52">
        <w:rPr>
          <w:rFonts w:ascii="Arial" w:hAnsi="Arial" w:cs="Arial"/>
          <w:szCs w:val="24"/>
        </w:rPr>
        <w:t>miner</w:t>
      </w:r>
      <w:r w:rsidRPr="00241DA1" w:rsidR="00ED5028">
        <w:rPr>
          <w:rFonts w:ascii="Arial" w:hAnsi="Arial" w:cs="Arial"/>
          <w:szCs w:val="24"/>
        </w:rPr>
        <w:t xml:space="preserve">s; </w:t>
      </w:r>
      <w:r w:rsidR="00114802">
        <w:rPr>
          <w:rFonts w:ascii="Arial" w:hAnsi="Arial" w:cs="Arial"/>
          <w:szCs w:val="24"/>
        </w:rPr>
        <w:t>3,423</w:t>
      </w:r>
      <w:r w:rsidR="005A56F1">
        <w:rPr>
          <w:rFonts w:ascii="Arial" w:hAnsi="Arial" w:cs="Arial"/>
          <w:szCs w:val="24"/>
        </w:rPr>
        <w:t xml:space="preserve"> </w:t>
      </w:r>
      <w:r w:rsidRPr="00241DA1" w:rsidR="00ED5028">
        <w:rPr>
          <w:rFonts w:ascii="Arial" w:hAnsi="Arial" w:cs="Arial"/>
          <w:szCs w:val="24"/>
        </w:rPr>
        <w:t>mines that employ 6</w:t>
      </w:r>
      <w:r w:rsidRPr="00241DA1" w:rsidR="00A768C6">
        <w:rPr>
          <w:rFonts w:ascii="Arial" w:hAnsi="Arial" w:cs="Arial"/>
          <w:szCs w:val="24"/>
        </w:rPr>
        <w:t xml:space="preserve"> to </w:t>
      </w:r>
      <w:r w:rsidRPr="00241DA1" w:rsidR="00ED5028">
        <w:rPr>
          <w:rFonts w:ascii="Arial" w:hAnsi="Arial" w:cs="Arial"/>
          <w:szCs w:val="24"/>
        </w:rPr>
        <w:t xml:space="preserve">19 </w:t>
      </w:r>
      <w:r w:rsidRPr="00241DA1" w:rsidR="00AD4A52">
        <w:rPr>
          <w:rFonts w:ascii="Arial" w:hAnsi="Arial" w:cs="Arial"/>
          <w:szCs w:val="24"/>
        </w:rPr>
        <w:t>miner</w:t>
      </w:r>
      <w:r w:rsidRPr="00241DA1" w:rsidR="00ED5028">
        <w:rPr>
          <w:rFonts w:ascii="Arial" w:hAnsi="Arial" w:cs="Arial"/>
          <w:szCs w:val="24"/>
        </w:rPr>
        <w:t xml:space="preserve">s; and </w:t>
      </w:r>
      <w:r w:rsidR="00114802">
        <w:rPr>
          <w:rFonts w:ascii="Arial" w:hAnsi="Arial" w:cs="Arial"/>
          <w:szCs w:val="24"/>
        </w:rPr>
        <w:t xml:space="preserve">1,166 </w:t>
      </w:r>
      <w:r w:rsidRPr="00241DA1" w:rsidR="00ED5028">
        <w:rPr>
          <w:rFonts w:ascii="Arial" w:hAnsi="Arial" w:cs="Arial"/>
          <w:szCs w:val="24"/>
        </w:rPr>
        <w:t xml:space="preserve">mines that employ 20 or more </w:t>
      </w:r>
      <w:r w:rsidRPr="00241DA1" w:rsidR="00AD4A52">
        <w:rPr>
          <w:rFonts w:ascii="Arial" w:hAnsi="Arial" w:cs="Arial"/>
          <w:szCs w:val="24"/>
        </w:rPr>
        <w:t>miner</w:t>
      </w:r>
      <w:r w:rsidRPr="00241DA1" w:rsidR="00ED5028">
        <w:rPr>
          <w:rFonts w:ascii="Arial" w:hAnsi="Arial" w:cs="Arial"/>
          <w:szCs w:val="24"/>
        </w:rPr>
        <w:t>s.</w:t>
      </w:r>
      <w:r w:rsidRPr="00241DA1" w:rsidR="00A768C6">
        <w:rPr>
          <w:rFonts w:ascii="Arial" w:hAnsi="Arial" w:cs="Arial"/>
          <w:szCs w:val="24"/>
        </w:rPr>
        <w:t xml:space="preserve">  </w:t>
      </w:r>
    </w:p>
    <w:p w:rsidRPr="00241DA1" w:rsidR="00ED5028" w:rsidP="006E4C22" w:rsidRDefault="00ED5028" w14:paraId="50666D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1952FB" w14:paraId="0492E6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For</w:t>
      </w:r>
      <w:r w:rsidRPr="00241DA1" w:rsidR="00ED5028">
        <w:rPr>
          <w:rFonts w:ascii="Arial" w:hAnsi="Arial" w:cs="Arial"/>
          <w:szCs w:val="24"/>
        </w:rPr>
        <w:t xml:space="preserve"> each size category, the average number of training sessions that the mine supervisor will give annually per mine </w:t>
      </w:r>
      <w:r w:rsidRPr="00241DA1">
        <w:rPr>
          <w:rFonts w:ascii="Arial" w:hAnsi="Arial" w:cs="Arial"/>
          <w:szCs w:val="24"/>
        </w:rPr>
        <w:t>are</w:t>
      </w:r>
      <w:r w:rsidRPr="00241DA1" w:rsidR="00ED5028">
        <w:rPr>
          <w:rFonts w:ascii="Arial" w:hAnsi="Arial" w:cs="Arial"/>
          <w:szCs w:val="24"/>
        </w:rPr>
        <w:t xml:space="preserve">: </w:t>
      </w:r>
      <w:r w:rsidRPr="00241DA1" w:rsidR="00635805">
        <w:rPr>
          <w:rFonts w:ascii="Arial" w:hAnsi="Arial" w:cs="Arial"/>
          <w:szCs w:val="24"/>
        </w:rPr>
        <w:t xml:space="preserve"> </w:t>
      </w:r>
      <w:r w:rsidRPr="00241DA1" w:rsidR="00AC14CD">
        <w:rPr>
          <w:rFonts w:ascii="Arial" w:hAnsi="Arial" w:cs="Arial"/>
          <w:szCs w:val="24"/>
        </w:rPr>
        <w:t>5</w:t>
      </w:r>
      <w:r w:rsidRPr="00241DA1" w:rsidR="00ED5028">
        <w:rPr>
          <w:rFonts w:ascii="Arial" w:hAnsi="Arial" w:cs="Arial"/>
          <w:szCs w:val="24"/>
        </w:rPr>
        <w:t xml:space="preserve"> sessions for mines that employ </w:t>
      </w:r>
      <w:r w:rsidRPr="00241DA1" w:rsidR="00AC14CD">
        <w:rPr>
          <w:rFonts w:ascii="Arial" w:hAnsi="Arial" w:cs="Arial"/>
          <w:szCs w:val="24"/>
        </w:rPr>
        <w:t xml:space="preserve">1 to </w:t>
      </w:r>
      <w:r w:rsidRPr="00241DA1" w:rsidR="00ED5028">
        <w:rPr>
          <w:rFonts w:ascii="Arial" w:hAnsi="Arial" w:cs="Arial"/>
          <w:szCs w:val="24"/>
        </w:rPr>
        <w:t xml:space="preserve">5 </w:t>
      </w:r>
      <w:r w:rsidRPr="00241DA1" w:rsidR="00AD4A52">
        <w:rPr>
          <w:rFonts w:ascii="Arial" w:hAnsi="Arial" w:cs="Arial"/>
          <w:szCs w:val="24"/>
        </w:rPr>
        <w:t>miner</w:t>
      </w:r>
      <w:r w:rsidRPr="00241DA1" w:rsidR="00ED5028">
        <w:rPr>
          <w:rFonts w:ascii="Arial" w:hAnsi="Arial" w:cs="Arial"/>
          <w:szCs w:val="24"/>
        </w:rPr>
        <w:t xml:space="preserve">s; </w:t>
      </w:r>
      <w:r w:rsidRPr="00241DA1" w:rsidR="00AC14CD">
        <w:rPr>
          <w:rFonts w:ascii="Arial" w:hAnsi="Arial" w:cs="Arial"/>
          <w:szCs w:val="24"/>
        </w:rPr>
        <w:t xml:space="preserve">10 </w:t>
      </w:r>
      <w:r w:rsidRPr="00241DA1" w:rsidR="00ED5028">
        <w:rPr>
          <w:rFonts w:ascii="Arial" w:hAnsi="Arial" w:cs="Arial"/>
          <w:szCs w:val="24"/>
        </w:rPr>
        <w:t>sessions for mines that employ 6</w:t>
      </w:r>
      <w:r w:rsidRPr="00241DA1" w:rsidR="00AC14CD">
        <w:rPr>
          <w:rFonts w:ascii="Arial" w:hAnsi="Arial" w:cs="Arial"/>
          <w:szCs w:val="24"/>
        </w:rPr>
        <w:t xml:space="preserve"> to </w:t>
      </w:r>
      <w:r w:rsidRPr="00241DA1" w:rsidR="00ED5028">
        <w:rPr>
          <w:rFonts w:ascii="Arial" w:hAnsi="Arial" w:cs="Arial"/>
          <w:szCs w:val="24"/>
        </w:rPr>
        <w:t xml:space="preserve">19 </w:t>
      </w:r>
      <w:r w:rsidRPr="00241DA1" w:rsidR="00AD4A52">
        <w:rPr>
          <w:rFonts w:ascii="Arial" w:hAnsi="Arial" w:cs="Arial"/>
          <w:szCs w:val="24"/>
        </w:rPr>
        <w:t>miner</w:t>
      </w:r>
      <w:r w:rsidRPr="00241DA1" w:rsidR="00ED5028">
        <w:rPr>
          <w:rFonts w:ascii="Arial" w:hAnsi="Arial" w:cs="Arial"/>
          <w:szCs w:val="24"/>
        </w:rPr>
        <w:t xml:space="preserve">s; and </w:t>
      </w:r>
      <w:r w:rsidRPr="00241DA1" w:rsidR="00AC14CD">
        <w:rPr>
          <w:rFonts w:ascii="Arial" w:hAnsi="Arial" w:cs="Arial"/>
          <w:szCs w:val="24"/>
        </w:rPr>
        <w:t xml:space="preserve">20 </w:t>
      </w:r>
      <w:r w:rsidRPr="00241DA1" w:rsidR="00ED5028">
        <w:rPr>
          <w:rFonts w:ascii="Arial" w:hAnsi="Arial" w:cs="Arial"/>
          <w:szCs w:val="24"/>
        </w:rPr>
        <w:t xml:space="preserve">sessions for mines that employ 20 or more </w:t>
      </w:r>
      <w:r w:rsidRPr="00241DA1" w:rsidR="00AD4A52">
        <w:rPr>
          <w:rFonts w:ascii="Arial" w:hAnsi="Arial" w:cs="Arial"/>
          <w:szCs w:val="24"/>
        </w:rPr>
        <w:t>miner</w:t>
      </w:r>
      <w:r w:rsidRPr="00241DA1" w:rsidR="00ED5028">
        <w:rPr>
          <w:rFonts w:ascii="Arial" w:hAnsi="Arial" w:cs="Arial"/>
          <w:szCs w:val="24"/>
        </w:rPr>
        <w:t xml:space="preserve">s.  </w:t>
      </w:r>
    </w:p>
    <w:p w:rsidRPr="00241DA1" w:rsidR="00ED5028" w:rsidP="006E4C22" w:rsidRDefault="00ED5028" w14:paraId="12B2BC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B4517B" w:rsidP="006E4C22" w:rsidRDefault="00B4517B" w14:paraId="6DEF2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ED5028" w:rsidP="006E4C22" w:rsidRDefault="00ED5028" w14:paraId="09B34E40" w14:textId="44AA21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Pr="00241DA1" w:rsidR="00635805">
        <w:rPr>
          <w:rFonts w:ascii="Arial" w:hAnsi="Arial" w:cs="Arial"/>
          <w:szCs w:val="24"/>
        </w:rPr>
        <w:tab/>
      </w:r>
      <w:r w:rsidR="009C1866">
        <w:rPr>
          <w:rFonts w:ascii="Arial" w:hAnsi="Arial" w:cs="Arial"/>
          <w:szCs w:val="24"/>
        </w:rPr>
        <w:t>5,855</w:t>
      </w:r>
      <w:r w:rsidR="002F41E2">
        <w:rPr>
          <w:rFonts w:ascii="Arial" w:hAnsi="Arial" w:cs="Arial"/>
          <w:szCs w:val="24"/>
        </w:rPr>
        <w:t xml:space="preserve"> </w:t>
      </w:r>
      <w:r w:rsidRPr="00241DA1">
        <w:rPr>
          <w:rFonts w:ascii="Arial" w:hAnsi="Arial" w:cs="Arial"/>
          <w:szCs w:val="24"/>
        </w:rPr>
        <w:t>mines x</w:t>
      </w:r>
      <w:r w:rsidRPr="00241DA1" w:rsidR="00385346">
        <w:rPr>
          <w:rFonts w:ascii="Arial" w:hAnsi="Arial" w:cs="Arial"/>
          <w:szCs w:val="24"/>
        </w:rPr>
        <w:t xml:space="preserve">   5</w:t>
      </w:r>
      <w:r w:rsidRPr="00241DA1">
        <w:rPr>
          <w:rFonts w:ascii="Arial" w:hAnsi="Arial" w:cs="Arial"/>
          <w:szCs w:val="24"/>
        </w:rPr>
        <w:t xml:space="preserve"> sessions </w:t>
      </w:r>
      <w:r w:rsidRPr="00241DA1" w:rsidR="00385346">
        <w:rPr>
          <w:rFonts w:ascii="Arial" w:hAnsi="Arial" w:cs="Arial"/>
          <w:szCs w:val="24"/>
        </w:rPr>
        <w:t>=</w:t>
      </w:r>
      <w:r w:rsidRPr="00241DA1" w:rsidR="006409EB">
        <w:rPr>
          <w:rFonts w:ascii="Arial" w:hAnsi="Arial" w:cs="Arial"/>
          <w:szCs w:val="24"/>
        </w:rPr>
        <w:tab/>
      </w:r>
      <w:r w:rsidR="00241DA1">
        <w:rPr>
          <w:rFonts w:ascii="Arial" w:hAnsi="Arial" w:cs="Arial"/>
          <w:szCs w:val="24"/>
        </w:rPr>
        <w:tab/>
      </w:r>
      <w:r w:rsidRPr="00241DA1" w:rsidR="006409EB">
        <w:rPr>
          <w:rFonts w:ascii="Arial" w:hAnsi="Arial" w:cs="Arial"/>
          <w:szCs w:val="24"/>
        </w:rPr>
        <w:tab/>
      </w:r>
      <w:r w:rsidRPr="00241DA1" w:rsidR="006409EB">
        <w:rPr>
          <w:rFonts w:ascii="Arial" w:hAnsi="Arial" w:cs="Arial"/>
          <w:szCs w:val="24"/>
        </w:rPr>
        <w:tab/>
      </w:r>
      <w:r w:rsidR="009C1866">
        <w:rPr>
          <w:rFonts w:ascii="Arial" w:hAnsi="Arial" w:cs="Arial"/>
          <w:szCs w:val="24"/>
        </w:rPr>
        <w:t xml:space="preserve"> </w:t>
      </w:r>
      <w:r w:rsidR="00114802">
        <w:rPr>
          <w:rFonts w:ascii="Arial" w:hAnsi="Arial" w:cs="Arial"/>
          <w:szCs w:val="24"/>
        </w:rPr>
        <w:t>29,275</w:t>
      </w:r>
      <w:r w:rsidR="002F41E2">
        <w:rPr>
          <w:rFonts w:ascii="Arial" w:hAnsi="Arial" w:cs="Arial"/>
          <w:szCs w:val="24"/>
        </w:rPr>
        <w:t xml:space="preserve"> </w:t>
      </w:r>
      <w:r w:rsidRPr="00241DA1" w:rsidR="008D3CE8">
        <w:rPr>
          <w:rFonts w:ascii="Arial" w:hAnsi="Arial" w:cs="Arial"/>
          <w:szCs w:val="24"/>
        </w:rPr>
        <w:t>sessions</w:t>
      </w:r>
    </w:p>
    <w:p w:rsidRPr="00241DA1" w:rsidR="00ED5028" w:rsidP="006E4C22" w:rsidRDefault="00ED5028" w14:paraId="3ECD9B55" w14:textId="72C6F9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lastRenderedPageBreak/>
        <w:t>Mines (6-19)</w:t>
      </w:r>
      <w:r w:rsidRPr="00241DA1" w:rsidR="00635805">
        <w:rPr>
          <w:rFonts w:ascii="Arial" w:hAnsi="Arial" w:cs="Arial"/>
          <w:szCs w:val="24"/>
        </w:rPr>
        <w:tab/>
      </w:r>
      <w:r w:rsidR="002F41E2">
        <w:rPr>
          <w:rFonts w:ascii="Arial" w:hAnsi="Arial" w:cs="Arial"/>
          <w:szCs w:val="24"/>
        </w:rPr>
        <w:t xml:space="preserve"> </w:t>
      </w:r>
      <w:r w:rsidR="009C1866">
        <w:rPr>
          <w:rFonts w:ascii="Arial" w:hAnsi="Arial" w:cs="Arial"/>
          <w:szCs w:val="24"/>
        </w:rPr>
        <w:t xml:space="preserve">3,423 </w:t>
      </w:r>
      <w:r w:rsidRPr="00241DA1">
        <w:rPr>
          <w:rFonts w:ascii="Arial" w:hAnsi="Arial" w:cs="Arial"/>
          <w:szCs w:val="24"/>
        </w:rPr>
        <w:t xml:space="preserve">mines x </w:t>
      </w:r>
      <w:r w:rsidRPr="00241DA1" w:rsidR="00385346">
        <w:rPr>
          <w:rFonts w:ascii="Arial" w:hAnsi="Arial" w:cs="Arial"/>
          <w:szCs w:val="24"/>
        </w:rPr>
        <w:t>10</w:t>
      </w:r>
      <w:r w:rsidRPr="00241DA1">
        <w:rPr>
          <w:rFonts w:ascii="Arial" w:hAnsi="Arial" w:cs="Arial"/>
          <w:szCs w:val="24"/>
        </w:rPr>
        <w:t xml:space="preserve"> sessions </w:t>
      </w:r>
      <w:r w:rsidRPr="00241DA1" w:rsidR="00385346">
        <w:rPr>
          <w:rFonts w:ascii="Arial" w:hAnsi="Arial" w:cs="Arial"/>
          <w:szCs w:val="24"/>
        </w:rPr>
        <w:t>=</w:t>
      </w:r>
      <w:r w:rsidRPr="00241DA1" w:rsidR="006409EB">
        <w:rPr>
          <w:rFonts w:ascii="Arial" w:hAnsi="Arial" w:cs="Arial"/>
          <w:szCs w:val="24"/>
        </w:rPr>
        <w:tab/>
      </w:r>
      <w:r w:rsidRPr="00241DA1" w:rsidR="006409EB">
        <w:rPr>
          <w:rFonts w:ascii="Arial" w:hAnsi="Arial" w:cs="Arial"/>
          <w:szCs w:val="24"/>
        </w:rPr>
        <w:tab/>
      </w:r>
      <w:r w:rsidR="00241DA1">
        <w:rPr>
          <w:rFonts w:ascii="Arial" w:hAnsi="Arial" w:cs="Arial"/>
          <w:szCs w:val="24"/>
        </w:rPr>
        <w:tab/>
      </w:r>
      <w:r w:rsidRPr="00241DA1" w:rsidR="006409EB">
        <w:rPr>
          <w:rFonts w:ascii="Arial" w:hAnsi="Arial" w:cs="Arial"/>
          <w:szCs w:val="24"/>
        </w:rPr>
        <w:tab/>
      </w:r>
      <w:r w:rsidR="009C1866">
        <w:rPr>
          <w:rFonts w:ascii="Arial" w:hAnsi="Arial" w:cs="Arial"/>
          <w:szCs w:val="24"/>
        </w:rPr>
        <w:t xml:space="preserve"> </w:t>
      </w:r>
      <w:r w:rsidR="00114802">
        <w:rPr>
          <w:rFonts w:ascii="Arial" w:hAnsi="Arial" w:cs="Arial"/>
          <w:szCs w:val="24"/>
        </w:rPr>
        <w:t>34,230</w:t>
      </w:r>
      <w:r w:rsidR="002F41E2">
        <w:rPr>
          <w:rFonts w:ascii="Arial" w:hAnsi="Arial" w:cs="Arial"/>
          <w:szCs w:val="24"/>
        </w:rPr>
        <w:t xml:space="preserve"> </w:t>
      </w:r>
      <w:r w:rsidRPr="00241DA1" w:rsidR="008D3CE8">
        <w:rPr>
          <w:rFonts w:ascii="Arial" w:hAnsi="Arial" w:cs="Arial"/>
          <w:szCs w:val="24"/>
        </w:rPr>
        <w:t>sessions</w:t>
      </w:r>
    </w:p>
    <w:p w:rsidRPr="00241DA1" w:rsidR="00ED5028" w:rsidP="006E4C22" w:rsidRDefault="00ED5028" w14:paraId="70CCDA8D" w14:textId="2B9F49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Pr="00241DA1" w:rsidR="000760C7">
        <w:rPr>
          <w:rFonts w:ascii="Arial" w:hAnsi="Arial" w:cs="Arial"/>
          <w:szCs w:val="24"/>
        </w:rPr>
        <w:t>20+</w:t>
      </w:r>
      <w:r w:rsidRPr="00241DA1">
        <w:rPr>
          <w:rFonts w:ascii="Arial" w:hAnsi="Arial" w:cs="Arial"/>
          <w:szCs w:val="24"/>
        </w:rPr>
        <w:t>)</w:t>
      </w:r>
      <w:r w:rsidRPr="00241DA1" w:rsidR="00635805">
        <w:rPr>
          <w:rFonts w:ascii="Arial" w:hAnsi="Arial" w:cs="Arial"/>
          <w:szCs w:val="24"/>
        </w:rPr>
        <w:tab/>
      </w:r>
      <w:r w:rsidR="009C1866">
        <w:rPr>
          <w:rFonts w:ascii="Arial" w:hAnsi="Arial" w:cs="Arial"/>
          <w:szCs w:val="24"/>
        </w:rPr>
        <w:t xml:space="preserve">1,166 </w:t>
      </w:r>
      <w:r w:rsidRPr="00241DA1">
        <w:rPr>
          <w:rFonts w:ascii="Arial" w:hAnsi="Arial" w:cs="Arial"/>
          <w:szCs w:val="24"/>
        </w:rPr>
        <w:t xml:space="preserve">mines x </w:t>
      </w:r>
      <w:r w:rsidRPr="00241DA1" w:rsidR="00385346">
        <w:rPr>
          <w:rFonts w:ascii="Arial" w:hAnsi="Arial" w:cs="Arial"/>
          <w:szCs w:val="24"/>
        </w:rPr>
        <w:t>20</w:t>
      </w:r>
      <w:r w:rsidRPr="00241DA1">
        <w:rPr>
          <w:rFonts w:ascii="Arial" w:hAnsi="Arial" w:cs="Arial"/>
          <w:szCs w:val="24"/>
        </w:rPr>
        <w:t xml:space="preserve"> sessions </w:t>
      </w:r>
      <w:r w:rsidRPr="00241DA1" w:rsidR="00385346">
        <w:rPr>
          <w:rFonts w:ascii="Arial" w:hAnsi="Arial" w:cs="Arial"/>
          <w:szCs w:val="24"/>
        </w:rPr>
        <w:t>=</w:t>
      </w:r>
      <w:r w:rsidRPr="00241DA1" w:rsidR="006409EB">
        <w:rPr>
          <w:rFonts w:ascii="Arial" w:hAnsi="Arial" w:cs="Arial"/>
          <w:szCs w:val="24"/>
        </w:rPr>
        <w:tab/>
      </w:r>
      <w:r w:rsidRPr="00241DA1" w:rsidR="006409EB">
        <w:rPr>
          <w:rFonts w:ascii="Arial" w:hAnsi="Arial" w:cs="Arial"/>
          <w:szCs w:val="24"/>
        </w:rPr>
        <w:tab/>
      </w:r>
      <w:r w:rsidR="00F7443A">
        <w:rPr>
          <w:rFonts w:ascii="Arial" w:hAnsi="Arial" w:cs="Arial"/>
          <w:szCs w:val="24"/>
        </w:rPr>
        <w:tab/>
      </w:r>
      <w:r w:rsidR="00241DA1">
        <w:rPr>
          <w:rFonts w:ascii="Arial" w:hAnsi="Arial" w:cs="Arial"/>
          <w:szCs w:val="24"/>
        </w:rPr>
        <w:tab/>
      </w:r>
      <w:r w:rsidR="009C1866">
        <w:rPr>
          <w:rFonts w:ascii="Arial" w:hAnsi="Arial" w:cs="Arial"/>
          <w:szCs w:val="24"/>
          <w:u w:val="single"/>
        </w:rPr>
        <w:t xml:space="preserve"> </w:t>
      </w:r>
      <w:r w:rsidR="00114802">
        <w:rPr>
          <w:rFonts w:ascii="Arial" w:hAnsi="Arial" w:cs="Arial"/>
          <w:szCs w:val="24"/>
          <w:u w:val="single"/>
        </w:rPr>
        <w:t>23,320</w:t>
      </w:r>
      <w:r w:rsidR="002F41E2">
        <w:rPr>
          <w:rFonts w:ascii="Arial" w:hAnsi="Arial" w:cs="Arial"/>
          <w:szCs w:val="24"/>
          <w:u w:val="single"/>
        </w:rPr>
        <w:t xml:space="preserve"> </w:t>
      </w:r>
      <w:r w:rsidRPr="00241DA1" w:rsidR="008D3CE8">
        <w:rPr>
          <w:rFonts w:ascii="Arial" w:hAnsi="Arial" w:cs="Arial"/>
          <w:szCs w:val="24"/>
          <w:u w:val="single"/>
        </w:rPr>
        <w:t>sessions</w:t>
      </w:r>
    </w:p>
    <w:p w:rsidR="00ED5028" w:rsidP="0032575F" w:rsidRDefault="00ED5028" w14:paraId="7DE948C8" w14:textId="40DEC1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sidR="00C64B27">
        <w:rPr>
          <w:rFonts w:ascii="Arial" w:hAnsi="Arial" w:cs="Arial"/>
          <w:szCs w:val="24"/>
        </w:rPr>
        <w:tab/>
      </w:r>
      <w:r w:rsidRPr="00241DA1" w:rsidR="00C64B27">
        <w:rPr>
          <w:rFonts w:ascii="Arial" w:hAnsi="Arial" w:cs="Arial"/>
          <w:szCs w:val="24"/>
        </w:rPr>
        <w:tab/>
      </w:r>
      <w:r w:rsidRPr="00241DA1" w:rsidR="00C64B27">
        <w:rPr>
          <w:rFonts w:ascii="Arial" w:hAnsi="Arial" w:cs="Arial"/>
          <w:szCs w:val="24"/>
        </w:rPr>
        <w:tab/>
      </w:r>
      <w:r w:rsidR="00241DA1">
        <w:rPr>
          <w:rFonts w:ascii="Arial" w:hAnsi="Arial" w:cs="Arial"/>
          <w:szCs w:val="24"/>
        </w:rPr>
        <w:tab/>
      </w:r>
      <w:r w:rsidR="002A243F">
        <w:rPr>
          <w:rFonts w:ascii="Arial" w:hAnsi="Arial" w:cs="Arial"/>
          <w:szCs w:val="24"/>
        </w:rPr>
        <w:tab/>
        <w:t xml:space="preserve"> </w:t>
      </w:r>
      <w:r w:rsidR="00114802">
        <w:rPr>
          <w:rFonts w:ascii="Arial" w:hAnsi="Arial" w:cs="Arial"/>
          <w:szCs w:val="24"/>
        </w:rPr>
        <w:t>86,825</w:t>
      </w:r>
      <w:r w:rsidR="005A56F1">
        <w:rPr>
          <w:rFonts w:ascii="Arial" w:hAnsi="Arial" w:cs="Arial"/>
          <w:szCs w:val="24"/>
        </w:rPr>
        <w:t xml:space="preserve"> </w:t>
      </w:r>
      <w:r w:rsidRPr="00241DA1" w:rsidR="008D3CE8">
        <w:rPr>
          <w:rFonts w:ascii="Arial" w:hAnsi="Arial" w:cs="Arial"/>
          <w:szCs w:val="24"/>
        </w:rPr>
        <w:t>sessions</w:t>
      </w:r>
    </w:p>
    <w:p w:rsidRPr="00241DA1" w:rsidR="004979F0" w:rsidP="006E4C22" w:rsidRDefault="004979F0" w14:paraId="799A20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0A3FC4" w:rsidRDefault="000A3FC4" w14:paraId="28E5A9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rsidRPr="00241DA1" w:rsidR="00ED5028" w:rsidP="006E4C22" w:rsidRDefault="00ED5028" w14:paraId="0DB4D1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ED5028" w14:paraId="6CE069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46.8(a)</w:t>
      </w:r>
      <w:r w:rsidRPr="00241DA1" w:rsidR="00626E2F">
        <w:rPr>
          <w:rFonts w:ascii="Arial" w:hAnsi="Arial" w:cs="Arial"/>
          <w:szCs w:val="24"/>
          <w:u w:val="single"/>
        </w:rPr>
        <w:t xml:space="preserve"> </w:t>
      </w:r>
      <w:r w:rsidRPr="00241DA1" w:rsidR="00DC1480">
        <w:rPr>
          <w:rFonts w:ascii="Arial" w:hAnsi="Arial" w:cs="Arial"/>
          <w:szCs w:val="24"/>
          <w:u w:val="single"/>
        </w:rPr>
        <w:t>A</w:t>
      </w:r>
      <w:r w:rsidRPr="00241DA1">
        <w:rPr>
          <w:rFonts w:ascii="Arial" w:hAnsi="Arial" w:cs="Arial"/>
          <w:szCs w:val="24"/>
          <w:u w:val="single"/>
        </w:rPr>
        <w:t xml:space="preserve">nnual refresher training - </w:t>
      </w:r>
      <w:r w:rsidRPr="00241DA1" w:rsidR="00B4517B">
        <w:rPr>
          <w:rFonts w:ascii="Arial" w:hAnsi="Arial" w:cs="Arial"/>
          <w:szCs w:val="24"/>
          <w:u w:val="single"/>
        </w:rPr>
        <w:t>number of training sessions</w:t>
      </w:r>
    </w:p>
    <w:p w:rsidRPr="00241DA1" w:rsidR="00ED5028" w:rsidP="006E4C22" w:rsidRDefault="00ED5028" w14:paraId="7832B1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6806F6" w14:paraId="4BD69283" w14:textId="0076E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w:t>
      </w:r>
      <w:r w:rsidRPr="00241DA1" w:rsidR="00ED5028">
        <w:rPr>
          <w:rFonts w:ascii="Arial" w:hAnsi="Arial" w:cs="Arial"/>
          <w:szCs w:val="24"/>
        </w:rPr>
        <w:t xml:space="preserve"> 46.8</w:t>
      </w:r>
      <w:r>
        <w:rPr>
          <w:rFonts w:ascii="Arial" w:hAnsi="Arial" w:cs="Arial"/>
          <w:szCs w:val="24"/>
        </w:rPr>
        <w:t>(a)</w:t>
      </w:r>
      <w:r w:rsidRPr="00241DA1" w:rsidR="00ED5028">
        <w:rPr>
          <w:rFonts w:ascii="Arial" w:hAnsi="Arial" w:cs="Arial"/>
          <w:szCs w:val="24"/>
        </w:rPr>
        <w:t xml:space="preserve"> requires that the operator provide each miner with no less than 8 hours of refresher training</w:t>
      </w:r>
      <w:r w:rsidRPr="00241DA1" w:rsidR="001952FB">
        <w:rPr>
          <w:rFonts w:ascii="Arial" w:hAnsi="Arial" w:cs="Arial"/>
          <w:szCs w:val="24"/>
        </w:rPr>
        <w:t>, at least every 12 months</w:t>
      </w:r>
      <w:r w:rsidRPr="00241DA1" w:rsidR="00ED5028">
        <w:rPr>
          <w:rFonts w:ascii="Arial" w:hAnsi="Arial" w:cs="Arial"/>
          <w:szCs w:val="24"/>
        </w:rPr>
        <w:t xml:space="preserve">.  The mines affected by this provision in each size category are:  </w:t>
      </w:r>
      <w:r w:rsidR="001C49A7">
        <w:rPr>
          <w:rFonts w:ascii="Arial" w:hAnsi="Arial" w:cs="Arial"/>
          <w:szCs w:val="24"/>
        </w:rPr>
        <w:t>9,768</w:t>
      </w:r>
      <w:r w:rsidR="005A56F1">
        <w:rPr>
          <w:rFonts w:ascii="Arial" w:hAnsi="Arial" w:cs="Arial"/>
          <w:szCs w:val="24"/>
        </w:rPr>
        <w:t xml:space="preserve"> </w:t>
      </w:r>
      <w:r w:rsidRPr="00241DA1" w:rsidR="00ED5028">
        <w:rPr>
          <w:rFonts w:ascii="Arial" w:hAnsi="Arial" w:cs="Arial"/>
          <w:szCs w:val="24"/>
        </w:rPr>
        <w:t xml:space="preserve">mines that employ </w:t>
      </w:r>
      <w:r w:rsidRPr="00241DA1" w:rsidR="00A311B0">
        <w:rPr>
          <w:rFonts w:ascii="Arial" w:hAnsi="Arial" w:cs="Arial"/>
          <w:szCs w:val="24"/>
        </w:rPr>
        <w:t xml:space="preserve">1 to </w:t>
      </w:r>
      <w:r w:rsidR="0054146C">
        <w:rPr>
          <w:rFonts w:ascii="Arial" w:hAnsi="Arial" w:cs="Arial"/>
          <w:szCs w:val="24"/>
        </w:rPr>
        <w:t>19</w:t>
      </w:r>
      <w:r w:rsidRPr="00241DA1" w:rsidR="00ED5028">
        <w:rPr>
          <w:rFonts w:ascii="Arial" w:hAnsi="Arial" w:cs="Arial"/>
          <w:szCs w:val="24"/>
        </w:rPr>
        <w:t xml:space="preserve"> </w:t>
      </w:r>
      <w:r w:rsidRPr="00241DA1" w:rsidR="00AD4A52">
        <w:rPr>
          <w:rFonts w:ascii="Arial" w:hAnsi="Arial" w:cs="Arial"/>
          <w:szCs w:val="24"/>
        </w:rPr>
        <w:t>miner</w:t>
      </w:r>
      <w:r w:rsidRPr="00241DA1" w:rsidR="00A311B0">
        <w:rPr>
          <w:rFonts w:ascii="Arial" w:hAnsi="Arial" w:cs="Arial"/>
          <w:szCs w:val="24"/>
        </w:rPr>
        <w:t>s</w:t>
      </w:r>
      <w:r w:rsidRPr="00241DA1" w:rsidR="00ED5028">
        <w:rPr>
          <w:rFonts w:ascii="Arial" w:hAnsi="Arial" w:cs="Arial"/>
          <w:szCs w:val="24"/>
        </w:rPr>
        <w:t xml:space="preserve"> and </w:t>
      </w:r>
      <w:r w:rsidR="001C49A7">
        <w:rPr>
          <w:rFonts w:ascii="Arial" w:hAnsi="Arial" w:cs="Arial"/>
          <w:szCs w:val="24"/>
        </w:rPr>
        <w:t>1,228</w:t>
      </w:r>
      <w:r w:rsidR="009172A1">
        <w:rPr>
          <w:rFonts w:ascii="Arial" w:hAnsi="Arial" w:cs="Arial"/>
          <w:szCs w:val="24"/>
        </w:rPr>
        <w:t xml:space="preserve"> </w:t>
      </w:r>
      <w:r w:rsidRPr="00241DA1" w:rsidR="00ED5028">
        <w:rPr>
          <w:rFonts w:ascii="Arial" w:hAnsi="Arial" w:cs="Arial"/>
          <w:szCs w:val="24"/>
        </w:rPr>
        <w:t xml:space="preserve">mines that employ 20 or more </w:t>
      </w:r>
      <w:r w:rsidRPr="00241DA1" w:rsidR="00AD4A52">
        <w:rPr>
          <w:rFonts w:ascii="Arial" w:hAnsi="Arial" w:cs="Arial"/>
          <w:szCs w:val="24"/>
        </w:rPr>
        <w:t>miner</w:t>
      </w:r>
      <w:r w:rsidRPr="00241DA1" w:rsidR="00ED5028">
        <w:rPr>
          <w:rFonts w:ascii="Arial" w:hAnsi="Arial" w:cs="Arial"/>
          <w:szCs w:val="24"/>
        </w:rPr>
        <w:t>s.</w:t>
      </w:r>
      <w:r w:rsidRPr="00241DA1" w:rsidR="00A311B0">
        <w:rPr>
          <w:rFonts w:ascii="Arial" w:hAnsi="Arial" w:cs="Arial"/>
          <w:szCs w:val="24"/>
        </w:rPr>
        <w:t xml:space="preserve">  </w:t>
      </w:r>
    </w:p>
    <w:p w:rsidRPr="00241DA1" w:rsidR="00ED5028" w:rsidP="006E4C22" w:rsidRDefault="00ED5028" w14:paraId="01BF77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ED5028" w:rsidP="006E4C22" w:rsidRDefault="00A77751" w14:paraId="295DB6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For each size category, </w:t>
      </w:r>
      <w:r w:rsidRPr="00241DA1" w:rsidR="00ED5028">
        <w:rPr>
          <w:rFonts w:ascii="Arial" w:hAnsi="Arial" w:cs="Arial"/>
          <w:szCs w:val="24"/>
        </w:rPr>
        <w:t>MSHA estimates that the average number of training sessions the mine supervisor would provide</w:t>
      </w:r>
      <w:r w:rsidRPr="00241DA1" w:rsidR="001952FB">
        <w:rPr>
          <w:rFonts w:ascii="Arial" w:hAnsi="Arial" w:cs="Arial"/>
          <w:szCs w:val="24"/>
        </w:rPr>
        <w:t xml:space="preserve"> annually</w:t>
      </w:r>
      <w:r w:rsidRPr="00241DA1" w:rsidR="00ED5028">
        <w:rPr>
          <w:rFonts w:ascii="Arial" w:hAnsi="Arial" w:cs="Arial"/>
          <w:szCs w:val="24"/>
        </w:rPr>
        <w:t xml:space="preserve"> </w:t>
      </w:r>
      <w:r w:rsidRPr="00241DA1" w:rsidR="00D76C9B">
        <w:rPr>
          <w:rFonts w:ascii="Arial" w:hAnsi="Arial" w:cs="Arial"/>
          <w:szCs w:val="24"/>
        </w:rPr>
        <w:t>is</w:t>
      </w:r>
      <w:r w:rsidRPr="00241DA1" w:rsidR="00ED5028">
        <w:rPr>
          <w:rFonts w:ascii="Arial" w:hAnsi="Arial" w:cs="Arial"/>
          <w:szCs w:val="24"/>
        </w:rPr>
        <w:t xml:space="preserve">: </w:t>
      </w:r>
      <w:r w:rsidRPr="00241DA1" w:rsidR="00EA620C">
        <w:rPr>
          <w:rFonts w:ascii="Arial" w:hAnsi="Arial" w:cs="Arial"/>
          <w:szCs w:val="24"/>
        </w:rPr>
        <w:t xml:space="preserve"> </w:t>
      </w:r>
      <w:r w:rsidRPr="00241DA1" w:rsidR="00D74EAB">
        <w:rPr>
          <w:rFonts w:ascii="Arial" w:hAnsi="Arial" w:cs="Arial"/>
          <w:szCs w:val="24"/>
        </w:rPr>
        <w:t>1</w:t>
      </w:r>
      <w:r w:rsidRPr="00241DA1" w:rsidR="00ED5028">
        <w:rPr>
          <w:rFonts w:ascii="Arial" w:hAnsi="Arial" w:cs="Arial"/>
          <w:szCs w:val="24"/>
        </w:rPr>
        <w:t xml:space="preserve"> session for mines that employ </w:t>
      </w:r>
      <w:r w:rsidRPr="00241DA1" w:rsidR="00D74EAB">
        <w:rPr>
          <w:rFonts w:ascii="Arial" w:hAnsi="Arial" w:cs="Arial"/>
          <w:szCs w:val="24"/>
        </w:rPr>
        <w:t xml:space="preserve">1 to </w:t>
      </w:r>
      <w:r w:rsidR="0054146C">
        <w:rPr>
          <w:rFonts w:ascii="Arial" w:hAnsi="Arial" w:cs="Arial"/>
          <w:szCs w:val="24"/>
        </w:rPr>
        <w:t>19</w:t>
      </w:r>
      <w:r w:rsidRPr="00241DA1" w:rsidR="00ED5028">
        <w:rPr>
          <w:rFonts w:ascii="Arial" w:hAnsi="Arial" w:cs="Arial"/>
          <w:szCs w:val="24"/>
        </w:rPr>
        <w:t xml:space="preserve"> </w:t>
      </w:r>
      <w:r w:rsidRPr="00241DA1" w:rsidR="00AD4A52">
        <w:rPr>
          <w:rFonts w:ascii="Arial" w:hAnsi="Arial" w:cs="Arial"/>
          <w:szCs w:val="24"/>
        </w:rPr>
        <w:t>miner</w:t>
      </w:r>
      <w:r w:rsidRPr="00241DA1" w:rsidR="00ED5028">
        <w:rPr>
          <w:rFonts w:ascii="Arial" w:hAnsi="Arial" w:cs="Arial"/>
          <w:szCs w:val="24"/>
        </w:rPr>
        <w:t xml:space="preserve">s and 2 sessions for mines that employ 20 or more </w:t>
      </w:r>
      <w:r w:rsidRPr="00241DA1" w:rsidR="00AD4A52">
        <w:rPr>
          <w:rFonts w:ascii="Arial" w:hAnsi="Arial" w:cs="Arial"/>
          <w:szCs w:val="24"/>
        </w:rPr>
        <w:t>miner</w:t>
      </w:r>
      <w:r w:rsidRPr="00241DA1" w:rsidR="00ED5028">
        <w:rPr>
          <w:rFonts w:ascii="Arial" w:hAnsi="Arial" w:cs="Arial"/>
          <w:szCs w:val="24"/>
        </w:rPr>
        <w:t xml:space="preserve">s.  </w:t>
      </w:r>
    </w:p>
    <w:p w:rsidRPr="00241DA1" w:rsidR="0092556C" w:rsidP="006E4C22" w:rsidRDefault="0092556C" w14:paraId="0B2C6A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B4517B" w:rsidP="006E4C22" w:rsidRDefault="00B4517B" w14:paraId="41F93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rsidRPr="00241DA1" w:rsidR="00ED5028" w:rsidP="006E4C22" w:rsidRDefault="00ED5028" w14:paraId="10F72BE8" w14:textId="2BFF32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w:t>
      </w:r>
      <w:r w:rsidR="001F1B70">
        <w:rPr>
          <w:rFonts w:ascii="Arial" w:hAnsi="Arial" w:cs="Arial"/>
          <w:szCs w:val="24"/>
        </w:rPr>
        <w:t>19</w:t>
      </w:r>
      <w:r w:rsidRPr="00241DA1">
        <w:rPr>
          <w:rFonts w:ascii="Arial" w:hAnsi="Arial" w:cs="Arial"/>
          <w:szCs w:val="24"/>
        </w:rPr>
        <w:t>)</w:t>
      </w:r>
      <w:r w:rsidRPr="00241DA1" w:rsidR="00EA620C">
        <w:rPr>
          <w:rFonts w:ascii="Arial" w:hAnsi="Arial" w:cs="Arial"/>
          <w:szCs w:val="24"/>
        </w:rPr>
        <w:tab/>
      </w:r>
      <w:r w:rsidR="000A3FC4">
        <w:rPr>
          <w:rFonts w:ascii="Arial" w:hAnsi="Arial" w:cs="Arial"/>
          <w:szCs w:val="24"/>
        </w:rPr>
        <w:t xml:space="preserve"> </w:t>
      </w:r>
      <w:r w:rsidR="00A0608A">
        <w:rPr>
          <w:rFonts w:ascii="Arial" w:hAnsi="Arial" w:cs="Arial"/>
          <w:szCs w:val="24"/>
        </w:rPr>
        <w:t>9,768</w:t>
      </w:r>
      <w:r w:rsidR="005A56F1">
        <w:rPr>
          <w:rFonts w:ascii="Arial" w:hAnsi="Arial" w:cs="Arial"/>
          <w:szCs w:val="24"/>
        </w:rPr>
        <w:t xml:space="preserve"> </w:t>
      </w:r>
      <w:r w:rsidRPr="00241DA1">
        <w:rPr>
          <w:rFonts w:ascii="Arial" w:hAnsi="Arial" w:cs="Arial"/>
          <w:szCs w:val="24"/>
        </w:rPr>
        <w:t xml:space="preserve">mines x </w:t>
      </w:r>
      <w:r w:rsidRPr="00241DA1" w:rsidR="007E5A9D">
        <w:rPr>
          <w:rFonts w:ascii="Arial" w:hAnsi="Arial" w:cs="Arial"/>
          <w:szCs w:val="24"/>
        </w:rPr>
        <w:t>1</w:t>
      </w:r>
      <w:r w:rsidRPr="00241DA1">
        <w:rPr>
          <w:rFonts w:ascii="Arial" w:hAnsi="Arial" w:cs="Arial"/>
          <w:szCs w:val="24"/>
        </w:rPr>
        <w:t xml:space="preserve"> session</w:t>
      </w:r>
      <w:r w:rsidRPr="00241DA1" w:rsidR="00D74EAB">
        <w:rPr>
          <w:rFonts w:ascii="Arial" w:hAnsi="Arial" w:cs="Arial"/>
          <w:szCs w:val="24"/>
        </w:rPr>
        <w:t xml:space="preserve"> =</w:t>
      </w:r>
      <w:r w:rsidRPr="00241DA1" w:rsidR="006409EB">
        <w:rPr>
          <w:rFonts w:ascii="Arial" w:hAnsi="Arial" w:cs="Arial"/>
          <w:szCs w:val="24"/>
        </w:rPr>
        <w:tab/>
      </w:r>
      <w:r w:rsidR="00241DA1">
        <w:rPr>
          <w:rFonts w:ascii="Arial" w:hAnsi="Arial" w:cs="Arial"/>
          <w:szCs w:val="24"/>
        </w:rPr>
        <w:tab/>
      </w:r>
      <w:r w:rsidR="003A17F9">
        <w:rPr>
          <w:rFonts w:ascii="Arial" w:hAnsi="Arial" w:cs="Arial"/>
          <w:szCs w:val="24"/>
        </w:rPr>
        <w:tab/>
      </w:r>
      <w:r w:rsidRPr="00241DA1" w:rsidR="00EA620C">
        <w:rPr>
          <w:rFonts w:ascii="Arial" w:hAnsi="Arial" w:cs="Arial"/>
          <w:szCs w:val="24"/>
        </w:rPr>
        <w:tab/>
      </w:r>
      <w:r w:rsidRPr="00241DA1" w:rsidR="006409EB">
        <w:rPr>
          <w:rFonts w:ascii="Arial" w:hAnsi="Arial" w:cs="Arial"/>
          <w:szCs w:val="24"/>
        </w:rPr>
        <w:tab/>
      </w:r>
      <w:r w:rsidR="005A56F1">
        <w:rPr>
          <w:rFonts w:ascii="Arial" w:hAnsi="Arial" w:cs="Arial"/>
          <w:szCs w:val="24"/>
        </w:rPr>
        <w:t xml:space="preserve"> </w:t>
      </w:r>
      <w:r w:rsidR="00A0608A">
        <w:rPr>
          <w:rFonts w:ascii="Arial" w:hAnsi="Arial" w:cs="Arial"/>
          <w:szCs w:val="24"/>
        </w:rPr>
        <w:t>9,768</w:t>
      </w:r>
      <w:r w:rsidRPr="00241DA1" w:rsidR="00F01638">
        <w:rPr>
          <w:rFonts w:ascii="Arial" w:hAnsi="Arial" w:cs="Arial"/>
          <w:szCs w:val="24"/>
        </w:rPr>
        <w:t xml:space="preserve"> </w:t>
      </w:r>
      <w:r w:rsidRPr="00241DA1" w:rsidR="008D3CE8">
        <w:rPr>
          <w:rFonts w:ascii="Arial" w:hAnsi="Arial" w:cs="Arial"/>
          <w:szCs w:val="24"/>
        </w:rPr>
        <w:t>sessions</w:t>
      </w:r>
    </w:p>
    <w:p w:rsidRPr="00241DA1" w:rsidR="00ED5028" w:rsidP="006E4C22" w:rsidRDefault="00ED5028" w14:paraId="755C297C" w14:textId="5D9113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Pr="00241DA1" w:rsidR="000760C7">
        <w:rPr>
          <w:rFonts w:ascii="Arial" w:hAnsi="Arial" w:cs="Arial"/>
          <w:szCs w:val="24"/>
        </w:rPr>
        <w:t>20+</w:t>
      </w:r>
      <w:r w:rsidRPr="00241DA1">
        <w:rPr>
          <w:rFonts w:ascii="Arial" w:hAnsi="Arial" w:cs="Arial"/>
          <w:szCs w:val="24"/>
        </w:rPr>
        <w:t>)</w:t>
      </w:r>
      <w:r w:rsidRPr="00241DA1" w:rsidR="00EA620C">
        <w:rPr>
          <w:rFonts w:ascii="Arial" w:hAnsi="Arial" w:cs="Arial"/>
          <w:szCs w:val="24"/>
        </w:rPr>
        <w:t xml:space="preserve"> </w:t>
      </w:r>
      <w:r w:rsidR="00A0608A">
        <w:rPr>
          <w:rFonts w:ascii="Arial" w:hAnsi="Arial" w:cs="Arial"/>
          <w:szCs w:val="24"/>
        </w:rPr>
        <w:t>1,228</w:t>
      </w:r>
      <w:r w:rsidRPr="00241DA1" w:rsidR="00707D40">
        <w:rPr>
          <w:rFonts w:ascii="Arial" w:hAnsi="Arial" w:cs="Arial"/>
          <w:szCs w:val="24"/>
        </w:rPr>
        <w:t xml:space="preserve"> </w:t>
      </w:r>
      <w:r w:rsidRPr="00241DA1">
        <w:rPr>
          <w:rFonts w:ascii="Arial" w:hAnsi="Arial" w:cs="Arial"/>
          <w:szCs w:val="24"/>
        </w:rPr>
        <w:t xml:space="preserve">mines x 2 sessions </w:t>
      </w:r>
      <w:r w:rsidRPr="00241DA1" w:rsidR="00D74EAB">
        <w:rPr>
          <w:rFonts w:ascii="Arial" w:hAnsi="Arial" w:cs="Arial"/>
          <w:szCs w:val="24"/>
        </w:rPr>
        <w:t>=</w:t>
      </w:r>
      <w:r w:rsidRPr="00241DA1" w:rsidR="00183828">
        <w:rPr>
          <w:rFonts w:ascii="Arial" w:hAnsi="Arial" w:cs="Arial"/>
          <w:szCs w:val="24"/>
        </w:rPr>
        <w:tab/>
      </w:r>
      <w:r w:rsidRPr="00241DA1" w:rsidR="00EA620C">
        <w:rPr>
          <w:rFonts w:ascii="Arial" w:hAnsi="Arial" w:cs="Arial"/>
          <w:szCs w:val="24"/>
        </w:rPr>
        <w:tab/>
      </w:r>
      <w:r w:rsidRPr="00241DA1" w:rsidR="00F01638">
        <w:rPr>
          <w:rFonts w:ascii="Arial" w:hAnsi="Arial" w:cs="Arial"/>
          <w:szCs w:val="24"/>
        </w:rPr>
        <w:tab/>
      </w:r>
      <w:r w:rsidR="00D40851">
        <w:rPr>
          <w:rFonts w:ascii="Arial" w:hAnsi="Arial" w:cs="Arial"/>
          <w:szCs w:val="24"/>
        </w:rPr>
        <w:tab/>
      </w:r>
      <w:r w:rsidR="00241DA1">
        <w:rPr>
          <w:rFonts w:ascii="Arial" w:hAnsi="Arial" w:cs="Arial"/>
          <w:szCs w:val="24"/>
        </w:rPr>
        <w:tab/>
      </w:r>
      <w:r w:rsidR="005A56F1">
        <w:rPr>
          <w:rFonts w:ascii="Arial" w:hAnsi="Arial" w:cs="Arial"/>
          <w:szCs w:val="24"/>
          <w:u w:val="single"/>
        </w:rPr>
        <w:t xml:space="preserve"> </w:t>
      </w:r>
      <w:r w:rsidR="00A0608A">
        <w:rPr>
          <w:rFonts w:ascii="Arial" w:hAnsi="Arial" w:cs="Arial"/>
          <w:szCs w:val="24"/>
          <w:u w:val="single"/>
        </w:rPr>
        <w:t>2,456</w:t>
      </w:r>
      <w:r w:rsidR="003A17F9">
        <w:rPr>
          <w:rFonts w:ascii="Arial" w:hAnsi="Arial" w:cs="Arial"/>
          <w:szCs w:val="24"/>
          <w:u w:val="single"/>
        </w:rPr>
        <w:t xml:space="preserve"> </w:t>
      </w:r>
      <w:r w:rsidRPr="00241DA1" w:rsidR="008D3CE8">
        <w:rPr>
          <w:rFonts w:ascii="Arial" w:hAnsi="Arial" w:cs="Arial"/>
          <w:szCs w:val="24"/>
          <w:u w:val="single"/>
        </w:rPr>
        <w:t>sessions</w:t>
      </w:r>
    </w:p>
    <w:p w:rsidR="00ED5028" w:rsidP="006E4C22" w:rsidRDefault="00ED5028" w14:paraId="6BB081D1" w14:textId="21A29F2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241DA1">
        <w:rPr>
          <w:rFonts w:ascii="Arial" w:hAnsi="Arial" w:cs="Arial"/>
          <w:szCs w:val="24"/>
        </w:rPr>
        <w:tab/>
      </w:r>
      <w:r w:rsidRPr="00241DA1">
        <w:rPr>
          <w:rFonts w:ascii="Arial" w:hAnsi="Arial" w:cs="Arial"/>
          <w:szCs w:val="24"/>
        </w:rPr>
        <w:tab/>
      </w:r>
      <w:r w:rsidRPr="00241DA1">
        <w:rPr>
          <w:rFonts w:ascii="Arial" w:hAnsi="Arial" w:cs="Arial"/>
          <w:szCs w:val="24"/>
        </w:rPr>
        <w:tab/>
      </w:r>
      <w:r w:rsidR="00A0608A">
        <w:rPr>
          <w:rFonts w:ascii="Arial" w:hAnsi="Arial" w:cs="Arial"/>
          <w:szCs w:val="24"/>
        </w:rPr>
        <w:t>12,224</w:t>
      </w:r>
      <w:r w:rsidR="005A56F1">
        <w:rPr>
          <w:rFonts w:ascii="Arial" w:hAnsi="Arial" w:cs="Arial"/>
          <w:szCs w:val="24"/>
        </w:rPr>
        <w:t xml:space="preserve"> </w:t>
      </w:r>
      <w:r w:rsidRPr="00241DA1" w:rsidR="008D3CE8">
        <w:rPr>
          <w:rFonts w:ascii="Arial" w:hAnsi="Arial" w:cs="Arial"/>
          <w:szCs w:val="24"/>
        </w:rPr>
        <w:t>sessions</w:t>
      </w:r>
    </w:p>
    <w:p w:rsidRPr="00241DA1" w:rsidR="004979F0" w:rsidP="006E4C22" w:rsidRDefault="004979F0" w14:paraId="6D710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0A3FC4" w:rsidRDefault="000A3FC4" w14:paraId="252D90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rsidRPr="0027479F" w:rsidR="00DF7FA8" w:rsidP="006E4C22" w:rsidRDefault="00DF7FA8" w14:paraId="600023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7479F" w:rsidR="00ED5028" w:rsidP="006E4C22" w:rsidRDefault="00ED5028" w14:paraId="00561EFB" w14:textId="5B657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Section 46.9 Records of training</w:t>
      </w:r>
      <w:r w:rsidR="00916E48">
        <w:rPr>
          <w:rFonts w:ascii="Arial" w:hAnsi="Arial" w:cs="Arial"/>
          <w:szCs w:val="24"/>
          <w:u w:val="single"/>
        </w:rPr>
        <w:t xml:space="preserve"> </w:t>
      </w:r>
      <w:r w:rsidRPr="00916E48" w:rsidR="00916E48">
        <w:rPr>
          <w:rFonts w:ascii="Arial" w:hAnsi="Arial" w:cs="Arial"/>
          <w:szCs w:val="24"/>
          <w:u w:val="single"/>
        </w:rPr>
        <w:t>(Record Keeping Hours)</w:t>
      </w:r>
    </w:p>
    <w:p w:rsidRPr="0027479F" w:rsidR="00BA3A1F" w:rsidP="006E4C22" w:rsidRDefault="00BA3A1F" w14:paraId="02EF41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27479F" w:rsidR="00ED5028" w:rsidP="006E4C22" w:rsidRDefault="00CF3D62" w14:paraId="2FBFEFAC" w14:textId="796C93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Section </w:t>
      </w:r>
      <w:r w:rsidRPr="0027479F" w:rsidR="00ED5028">
        <w:rPr>
          <w:rFonts w:ascii="Arial" w:hAnsi="Arial" w:cs="Arial"/>
          <w:szCs w:val="24"/>
        </w:rPr>
        <w:t xml:space="preserve">46.9 requires operators, upon completion of each training program, to record and certify </w:t>
      </w:r>
      <w:r w:rsidRPr="0027479F" w:rsidR="00FC42A5">
        <w:rPr>
          <w:rFonts w:ascii="Arial" w:hAnsi="Arial" w:cs="Arial"/>
          <w:szCs w:val="24"/>
        </w:rPr>
        <w:t xml:space="preserve">that the miner has completed the training </w:t>
      </w:r>
      <w:r w:rsidRPr="0027479F" w:rsidR="00ED5028">
        <w:rPr>
          <w:rFonts w:ascii="Arial" w:hAnsi="Arial" w:cs="Arial"/>
          <w:szCs w:val="24"/>
        </w:rPr>
        <w:t>on MSHA Form 5000-23,</w:t>
      </w:r>
      <w:r w:rsidRPr="0027479F" w:rsidR="00B63087">
        <w:rPr>
          <w:rFonts w:ascii="Arial" w:hAnsi="Arial" w:cs="Arial"/>
          <w:szCs w:val="24"/>
        </w:rPr>
        <w:t xml:space="preserve"> (Form 5000-23</w:t>
      </w:r>
      <w:r w:rsidR="00FC42A5">
        <w:rPr>
          <w:rFonts w:ascii="Arial" w:hAnsi="Arial" w:cs="Arial"/>
          <w:szCs w:val="24"/>
        </w:rPr>
        <w:t>, which</w:t>
      </w:r>
      <w:r w:rsidRPr="0027479F" w:rsidR="00B63087">
        <w:rPr>
          <w:rFonts w:ascii="Arial" w:hAnsi="Arial" w:cs="Arial"/>
          <w:szCs w:val="24"/>
        </w:rPr>
        <w:t xml:space="preserve"> is the mandatory approved form under OMB 1219-0009, Certificate of Training (30 CFR 48.9 and 48.29)</w:t>
      </w:r>
      <w:r w:rsidR="00832D9C">
        <w:rPr>
          <w:rFonts w:ascii="Arial" w:hAnsi="Arial" w:cs="Arial"/>
          <w:szCs w:val="24"/>
        </w:rPr>
        <w:t>)</w:t>
      </w:r>
      <w:r w:rsidRPr="0027479F" w:rsidR="00B63087">
        <w:rPr>
          <w:rFonts w:ascii="Arial" w:hAnsi="Arial" w:cs="Arial"/>
          <w:szCs w:val="24"/>
        </w:rPr>
        <w:t>,</w:t>
      </w:r>
      <w:r w:rsidRPr="0027479F" w:rsidR="00ED5028">
        <w:rPr>
          <w:rFonts w:ascii="Arial" w:hAnsi="Arial" w:cs="Arial"/>
          <w:szCs w:val="24"/>
        </w:rPr>
        <w:t xml:space="preserve"> or on a form that contains the required information.</w:t>
      </w:r>
      <w:r w:rsidRPr="0027479F">
        <w:rPr>
          <w:rFonts w:ascii="Arial" w:hAnsi="Arial" w:cs="Arial"/>
          <w:szCs w:val="24"/>
        </w:rPr>
        <w:t xml:space="preserve"> </w:t>
      </w:r>
      <w:r w:rsidR="007A5E6E">
        <w:rPr>
          <w:rFonts w:ascii="Arial" w:hAnsi="Arial" w:cs="Arial"/>
          <w:szCs w:val="24"/>
        </w:rPr>
        <w:t xml:space="preserve"> </w:t>
      </w:r>
      <w:r w:rsidRPr="0027479F" w:rsidR="00ED5028">
        <w:rPr>
          <w:rFonts w:ascii="Arial" w:hAnsi="Arial" w:cs="Arial"/>
          <w:szCs w:val="24"/>
        </w:rPr>
        <w:t xml:space="preserve">For all records required to be kept </w:t>
      </w:r>
      <w:r w:rsidR="00FC42A5">
        <w:rPr>
          <w:rFonts w:ascii="Arial" w:hAnsi="Arial" w:cs="Arial"/>
          <w:szCs w:val="24"/>
        </w:rPr>
        <w:t>for training under</w:t>
      </w:r>
      <w:r w:rsidRPr="0027479F" w:rsidR="00ED5028">
        <w:rPr>
          <w:rFonts w:ascii="Arial" w:hAnsi="Arial" w:cs="Arial"/>
          <w:szCs w:val="24"/>
        </w:rPr>
        <w:t xml:space="preserve"> </w:t>
      </w:r>
      <w:r w:rsidR="009310A4">
        <w:rPr>
          <w:rFonts w:ascii="Arial" w:hAnsi="Arial" w:cs="Arial"/>
          <w:szCs w:val="24"/>
        </w:rPr>
        <w:t>sections</w:t>
      </w:r>
      <w:r w:rsidRPr="0027479F" w:rsidR="00ED5028">
        <w:rPr>
          <w:rFonts w:ascii="Arial" w:hAnsi="Arial" w:cs="Arial"/>
          <w:szCs w:val="24"/>
        </w:rPr>
        <w:t xml:space="preserve"> 46.5, 46.6, 46.7, 46.8, and 46.11, MSHA estimates that, for each mine, a mine supervisor, earning $</w:t>
      </w:r>
      <w:r w:rsidR="009F260E">
        <w:rPr>
          <w:rFonts w:ascii="Arial" w:hAnsi="Arial" w:cs="Arial"/>
          <w:szCs w:val="24"/>
        </w:rPr>
        <w:t xml:space="preserve">52.54 </w:t>
      </w:r>
      <w:r w:rsidRPr="0027479F" w:rsidR="00ED5028">
        <w:rPr>
          <w:rFonts w:ascii="Arial" w:hAnsi="Arial" w:cs="Arial"/>
          <w:szCs w:val="24"/>
        </w:rPr>
        <w:t>per hour, take</w:t>
      </w:r>
      <w:r w:rsidRPr="0027479F" w:rsidR="00C46E45">
        <w:rPr>
          <w:rFonts w:ascii="Arial" w:hAnsi="Arial" w:cs="Arial"/>
          <w:szCs w:val="24"/>
        </w:rPr>
        <w:t>s</w:t>
      </w:r>
      <w:r w:rsidR="008724D9">
        <w:rPr>
          <w:rFonts w:ascii="Arial" w:hAnsi="Arial" w:cs="Arial"/>
          <w:szCs w:val="24"/>
        </w:rPr>
        <w:t xml:space="preserve"> </w:t>
      </w:r>
      <w:r w:rsidR="00FC42A5">
        <w:rPr>
          <w:rFonts w:ascii="Arial" w:hAnsi="Arial" w:cs="Arial"/>
          <w:szCs w:val="24"/>
        </w:rPr>
        <w:t xml:space="preserve">5 minutes </w:t>
      </w:r>
      <w:r w:rsidRPr="0027479F" w:rsidR="00ED5028">
        <w:rPr>
          <w:rFonts w:ascii="Arial" w:hAnsi="Arial" w:cs="Arial"/>
          <w:szCs w:val="24"/>
        </w:rPr>
        <w:t>to record and certify training record</w:t>
      </w:r>
      <w:r w:rsidRPr="0027479F" w:rsidR="00C46E45">
        <w:rPr>
          <w:rFonts w:ascii="Arial" w:hAnsi="Arial" w:cs="Arial"/>
          <w:szCs w:val="24"/>
        </w:rPr>
        <w:t>s</w:t>
      </w:r>
      <w:r w:rsidRPr="0027479F" w:rsidR="00451F01">
        <w:rPr>
          <w:rFonts w:ascii="Arial" w:hAnsi="Arial" w:cs="Arial"/>
          <w:szCs w:val="24"/>
        </w:rPr>
        <w:t xml:space="preserve"> for each session</w:t>
      </w:r>
      <w:r w:rsidRPr="0027479F" w:rsidR="00ED5028">
        <w:rPr>
          <w:rFonts w:ascii="Arial" w:hAnsi="Arial" w:cs="Arial"/>
          <w:szCs w:val="24"/>
        </w:rPr>
        <w:t>.</w:t>
      </w:r>
      <w:r w:rsidR="007A5E6E">
        <w:rPr>
          <w:rFonts w:ascii="Arial" w:hAnsi="Arial" w:cs="Arial"/>
          <w:szCs w:val="24"/>
        </w:rPr>
        <w:t xml:space="preserve"> </w:t>
      </w:r>
      <w:r w:rsidRPr="0027479F" w:rsidR="00ED5028">
        <w:rPr>
          <w:rFonts w:ascii="Arial" w:hAnsi="Arial" w:cs="Arial"/>
          <w:szCs w:val="24"/>
        </w:rPr>
        <w:t xml:space="preserve">In addition, </w:t>
      </w:r>
      <w:r w:rsidR="00FC42A5">
        <w:rPr>
          <w:rFonts w:ascii="Arial" w:hAnsi="Arial" w:cs="Arial"/>
          <w:szCs w:val="24"/>
        </w:rPr>
        <w:t>MSHA</w:t>
      </w:r>
      <w:r w:rsidRPr="0027479F" w:rsidR="00C46E45">
        <w:rPr>
          <w:rFonts w:ascii="Arial" w:hAnsi="Arial" w:cs="Arial"/>
          <w:szCs w:val="24"/>
        </w:rPr>
        <w:t xml:space="preserve"> estimate</w:t>
      </w:r>
      <w:r w:rsidR="00FC42A5">
        <w:rPr>
          <w:rFonts w:ascii="Arial" w:hAnsi="Arial" w:cs="Arial"/>
          <w:szCs w:val="24"/>
        </w:rPr>
        <w:t>s that it</w:t>
      </w:r>
      <w:r w:rsidRPr="0027479F" w:rsidR="00C46E45">
        <w:rPr>
          <w:rFonts w:ascii="Arial" w:hAnsi="Arial" w:cs="Arial"/>
          <w:szCs w:val="24"/>
        </w:rPr>
        <w:t xml:space="preserve"> </w:t>
      </w:r>
      <w:r w:rsidRPr="0027479F" w:rsidR="00ED5028">
        <w:rPr>
          <w:rFonts w:ascii="Arial" w:hAnsi="Arial" w:cs="Arial"/>
          <w:szCs w:val="24"/>
        </w:rPr>
        <w:t>take</w:t>
      </w:r>
      <w:r w:rsidR="00FC42A5">
        <w:rPr>
          <w:rFonts w:ascii="Arial" w:hAnsi="Arial" w:cs="Arial"/>
          <w:szCs w:val="24"/>
        </w:rPr>
        <w:t>s</w:t>
      </w:r>
      <w:r w:rsidRPr="0027479F" w:rsidR="00ED5028">
        <w:rPr>
          <w:rFonts w:ascii="Arial" w:hAnsi="Arial" w:cs="Arial"/>
          <w:szCs w:val="24"/>
        </w:rPr>
        <w:t xml:space="preserve"> a clerical worker, earning $</w:t>
      </w:r>
      <w:r w:rsidR="009F260E">
        <w:rPr>
          <w:rFonts w:ascii="Arial" w:hAnsi="Arial" w:cs="Arial"/>
          <w:szCs w:val="24"/>
        </w:rPr>
        <w:t xml:space="preserve">29.72 </w:t>
      </w:r>
      <w:r w:rsidRPr="0027479F" w:rsidR="00ED5028">
        <w:rPr>
          <w:rFonts w:ascii="Arial" w:hAnsi="Arial" w:cs="Arial"/>
          <w:szCs w:val="24"/>
        </w:rPr>
        <w:t xml:space="preserve">per hour, </w:t>
      </w:r>
      <w:r w:rsidR="00FC42A5">
        <w:rPr>
          <w:rFonts w:ascii="Arial" w:hAnsi="Arial" w:cs="Arial"/>
          <w:szCs w:val="24"/>
        </w:rPr>
        <w:t xml:space="preserve">3 minutes </w:t>
      </w:r>
      <w:r w:rsidRPr="0027479F" w:rsidR="00ED5028">
        <w:rPr>
          <w:rFonts w:ascii="Arial" w:hAnsi="Arial" w:cs="Arial"/>
          <w:szCs w:val="24"/>
        </w:rPr>
        <w:t>to copy and distribute the certificate</w:t>
      </w:r>
      <w:r w:rsidRPr="0027479F">
        <w:rPr>
          <w:rFonts w:ascii="Arial" w:hAnsi="Arial" w:cs="Arial"/>
          <w:szCs w:val="24"/>
        </w:rPr>
        <w:t>s</w:t>
      </w:r>
      <w:r w:rsidR="00FC42A5">
        <w:rPr>
          <w:rFonts w:ascii="Arial" w:hAnsi="Arial" w:cs="Arial"/>
          <w:szCs w:val="24"/>
        </w:rPr>
        <w:t xml:space="preserve"> for each training session.</w:t>
      </w:r>
    </w:p>
    <w:p w:rsidRPr="0027479F" w:rsidR="00ED5028" w:rsidP="006E4C22" w:rsidRDefault="00ED5028" w14:paraId="715A56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CF3D62" w:rsidP="006E4C22" w:rsidRDefault="00945695" w14:paraId="31B6C782" w14:textId="6588F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The</w:t>
      </w:r>
      <w:r w:rsidRPr="0027479F" w:rsidR="00CF3D62">
        <w:rPr>
          <w:rFonts w:ascii="Arial" w:hAnsi="Arial" w:cs="Arial"/>
          <w:szCs w:val="24"/>
        </w:rPr>
        <w:t xml:space="preserve"> </w:t>
      </w:r>
      <w:r w:rsidRPr="0027479F" w:rsidR="00282EB0">
        <w:rPr>
          <w:rFonts w:ascii="Arial" w:hAnsi="Arial" w:cs="Arial"/>
          <w:szCs w:val="24"/>
        </w:rPr>
        <w:t xml:space="preserve">numbers in </w:t>
      </w:r>
      <w:r w:rsidRPr="0027479F" w:rsidR="00CF3D62">
        <w:rPr>
          <w:rFonts w:ascii="Arial" w:hAnsi="Arial" w:cs="Arial"/>
          <w:szCs w:val="24"/>
        </w:rPr>
        <w:t xml:space="preserve">the calculations below come from the number of </w:t>
      </w:r>
      <w:r w:rsidRPr="0027479F" w:rsidR="008967FF">
        <w:rPr>
          <w:rFonts w:ascii="Arial" w:hAnsi="Arial" w:cs="Arial"/>
          <w:szCs w:val="24"/>
        </w:rPr>
        <w:t xml:space="preserve">sessions </w:t>
      </w:r>
      <w:r w:rsidRPr="0027479F" w:rsidR="00CF3D62">
        <w:rPr>
          <w:rFonts w:ascii="Arial" w:hAnsi="Arial" w:cs="Arial"/>
          <w:szCs w:val="24"/>
        </w:rPr>
        <w:t>in each of the sections</w:t>
      </w:r>
      <w:r w:rsidRPr="0027479F" w:rsidR="00333311">
        <w:rPr>
          <w:rFonts w:ascii="Arial" w:hAnsi="Arial" w:cs="Arial"/>
          <w:szCs w:val="24"/>
        </w:rPr>
        <w:t xml:space="preserve"> for training</w:t>
      </w:r>
      <w:r w:rsidRPr="0027479F" w:rsidR="00CF3D62">
        <w:rPr>
          <w:rFonts w:ascii="Arial" w:hAnsi="Arial" w:cs="Arial"/>
          <w:szCs w:val="24"/>
        </w:rPr>
        <w:t xml:space="preserve"> (</w:t>
      </w:r>
      <w:r w:rsidR="009310A4">
        <w:rPr>
          <w:rFonts w:ascii="Arial" w:hAnsi="Arial" w:cs="Arial"/>
          <w:szCs w:val="24"/>
        </w:rPr>
        <w:t>sections</w:t>
      </w:r>
      <w:r w:rsidRPr="0027479F" w:rsidR="00CF3D62">
        <w:rPr>
          <w:rFonts w:ascii="Arial" w:hAnsi="Arial" w:cs="Arial"/>
          <w:szCs w:val="24"/>
        </w:rPr>
        <w:t xml:space="preserve"> 46.5, 46.6, 46.7, 46.8, and 46.11) specified </w:t>
      </w:r>
      <w:r w:rsidRPr="0027479F" w:rsidR="00C6288C">
        <w:rPr>
          <w:rFonts w:ascii="Arial" w:hAnsi="Arial" w:cs="Arial"/>
          <w:szCs w:val="24"/>
        </w:rPr>
        <w:t>in question 12</w:t>
      </w:r>
      <w:r w:rsidRPr="0027479F" w:rsidR="00CF3D62">
        <w:rPr>
          <w:rFonts w:ascii="Arial" w:hAnsi="Arial" w:cs="Arial"/>
          <w:szCs w:val="24"/>
        </w:rPr>
        <w:t>.</w:t>
      </w:r>
    </w:p>
    <w:p w:rsidR="00CF3D62" w:rsidP="006E4C22" w:rsidRDefault="00CF3D62" w14:paraId="4C10A0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741702" w:rsidR="00794D51" w:rsidP="006E4C22" w:rsidRDefault="00794D51" w14:paraId="34EABD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8724D9">
        <w:rPr>
          <w:rFonts w:ascii="Arial" w:hAnsi="Arial" w:cs="Arial"/>
          <w:szCs w:val="24"/>
          <w:u w:val="single"/>
        </w:rPr>
        <w:t xml:space="preserve">Number of </w:t>
      </w:r>
      <w:r w:rsidRPr="008724D9" w:rsidR="009310A4">
        <w:rPr>
          <w:rFonts w:ascii="Arial" w:hAnsi="Arial" w:cs="Arial"/>
          <w:szCs w:val="24"/>
          <w:u w:val="single"/>
        </w:rPr>
        <w:t xml:space="preserve">30 CFR </w:t>
      </w:r>
      <w:r w:rsidRPr="008724D9" w:rsidR="000A3FC4">
        <w:rPr>
          <w:rFonts w:ascii="Arial" w:hAnsi="Arial" w:cs="Arial"/>
          <w:szCs w:val="24"/>
          <w:u w:val="single"/>
        </w:rPr>
        <w:t xml:space="preserve">Part 46 </w:t>
      </w:r>
      <w:r w:rsidRPr="00741702">
        <w:rPr>
          <w:rFonts w:ascii="Arial" w:hAnsi="Arial" w:cs="Arial"/>
          <w:szCs w:val="24"/>
          <w:u w:val="single"/>
        </w:rPr>
        <w:t>Training Sessions</w:t>
      </w:r>
    </w:p>
    <w:p w:rsidRPr="00741702" w:rsidR="00794D51" w:rsidP="006E4C22" w:rsidRDefault="00794D51" w14:paraId="2C6442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8724D9" w:rsidR="00794D51" w:rsidP="006E4C22" w:rsidRDefault="00794D51" w14:paraId="1D5A8527" w14:textId="120BF7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lastRenderedPageBreak/>
        <w:t>Training for 46.5 (on-site)</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Pr="00741702" w:rsidR="00241DA1">
        <w:rPr>
          <w:rFonts w:ascii="Arial" w:hAnsi="Arial" w:cs="Arial"/>
          <w:szCs w:val="24"/>
        </w:rPr>
        <w:t xml:space="preserve"> </w:t>
      </w:r>
      <w:r w:rsidR="000D77ED">
        <w:rPr>
          <w:rFonts w:ascii="Arial" w:hAnsi="Arial" w:cs="Arial"/>
          <w:szCs w:val="24"/>
        </w:rPr>
        <w:t>2,334</w:t>
      </w:r>
      <w:r w:rsidRPr="008724D9" w:rsidR="00A5344F">
        <w:rPr>
          <w:rFonts w:ascii="Arial" w:hAnsi="Arial" w:cs="Arial"/>
          <w:szCs w:val="24"/>
        </w:rPr>
        <w:t xml:space="preserve"> </w:t>
      </w:r>
      <w:r w:rsidRPr="008724D9">
        <w:rPr>
          <w:rFonts w:ascii="Arial" w:hAnsi="Arial" w:cs="Arial"/>
          <w:szCs w:val="24"/>
        </w:rPr>
        <w:t>sessions</w:t>
      </w:r>
    </w:p>
    <w:p w:rsidRPr="008724D9" w:rsidR="00794D51" w:rsidP="006E4C22" w:rsidRDefault="00794D51" w14:paraId="34B2DFCB" w14:textId="579A37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724D9">
        <w:rPr>
          <w:rFonts w:ascii="Arial" w:hAnsi="Arial" w:cs="Arial"/>
          <w:szCs w:val="24"/>
        </w:rPr>
        <w:t xml:space="preserve">Training for </w:t>
      </w:r>
      <w:r w:rsidRPr="00741702">
        <w:rPr>
          <w:rFonts w:ascii="Arial" w:hAnsi="Arial" w:cs="Arial"/>
          <w:szCs w:val="24"/>
        </w:rPr>
        <w:t>46.5 (off-site)</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000D77ED">
        <w:rPr>
          <w:rFonts w:ascii="Arial" w:hAnsi="Arial" w:cs="Arial"/>
          <w:szCs w:val="24"/>
        </w:rPr>
        <w:t>4,976</w:t>
      </w:r>
      <w:r w:rsidRPr="008724D9" w:rsidR="00A5344F">
        <w:rPr>
          <w:rFonts w:ascii="Arial" w:hAnsi="Arial" w:cs="Arial"/>
          <w:szCs w:val="24"/>
        </w:rPr>
        <w:t xml:space="preserve"> </w:t>
      </w:r>
      <w:r w:rsidRPr="008724D9" w:rsidR="00B506BF">
        <w:rPr>
          <w:rFonts w:ascii="Arial" w:hAnsi="Arial" w:cs="Arial"/>
          <w:szCs w:val="24"/>
        </w:rPr>
        <w:t>sessions</w:t>
      </w:r>
    </w:p>
    <w:p w:rsidRPr="008724D9" w:rsidR="00794D51" w:rsidP="006E4C22" w:rsidRDefault="00794D51" w14:paraId="4D40322E" w14:textId="0EB2FB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46.6</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000D77ED">
        <w:rPr>
          <w:rFonts w:ascii="Arial" w:hAnsi="Arial" w:cs="Arial"/>
          <w:szCs w:val="24"/>
        </w:rPr>
        <w:t>10,235</w:t>
      </w:r>
      <w:r w:rsidR="003C21DB">
        <w:rPr>
          <w:rFonts w:ascii="Arial" w:hAnsi="Arial" w:cs="Arial"/>
          <w:szCs w:val="24"/>
        </w:rPr>
        <w:t xml:space="preserve"> </w:t>
      </w:r>
      <w:r w:rsidRPr="008724D9" w:rsidR="00B506BF">
        <w:rPr>
          <w:rFonts w:ascii="Arial" w:hAnsi="Arial" w:cs="Arial"/>
          <w:szCs w:val="24"/>
        </w:rPr>
        <w:t>sessions</w:t>
      </w:r>
    </w:p>
    <w:p w:rsidRPr="008724D9" w:rsidR="00794D51" w:rsidP="006E4C22" w:rsidRDefault="00794D51" w14:paraId="32D1FAD5" w14:textId="0379C6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46.7(a)</w:t>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000D77ED">
        <w:rPr>
          <w:rFonts w:ascii="Arial" w:hAnsi="Arial" w:cs="Arial"/>
          <w:szCs w:val="24"/>
        </w:rPr>
        <w:t>86,825</w:t>
      </w:r>
      <w:r w:rsidRPr="008724D9" w:rsidR="00B506BF">
        <w:rPr>
          <w:rFonts w:ascii="Arial" w:hAnsi="Arial" w:cs="Arial"/>
          <w:szCs w:val="24"/>
        </w:rPr>
        <w:t xml:space="preserve"> sessions</w:t>
      </w:r>
    </w:p>
    <w:p w:rsidRPr="008724D9" w:rsidR="00794D51" w:rsidP="006E4C22" w:rsidRDefault="00794D51" w14:paraId="3C909B57" w14:textId="71C28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724D9">
        <w:rPr>
          <w:rFonts w:ascii="Arial" w:hAnsi="Arial" w:cs="Arial"/>
          <w:szCs w:val="24"/>
        </w:rPr>
        <w:t xml:space="preserve">Training for </w:t>
      </w:r>
      <w:r w:rsidRPr="00741702">
        <w:rPr>
          <w:rFonts w:ascii="Arial" w:hAnsi="Arial" w:cs="Arial"/>
          <w:szCs w:val="24"/>
        </w:rPr>
        <w:t>46.7(b)</w:t>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Pr="00741702" w:rsidR="00241DA1">
        <w:rPr>
          <w:rFonts w:ascii="Arial" w:hAnsi="Arial" w:cs="Arial"/>
          <w:szCs w:val="24"/>
        </w:rPr>
        <w:t xml:space="preserve"> </w:t>
      </w:r>
      <w:r w:rsidR="000D77ED">
        <w:rPr>
          <w:rFonts w:ascii="Arial" w:hAnsi="Arial" w:cs="Arial"/>
          <w:szCs w:val="24"/>
        </w:rPr>
        <w:t>86,825</w:t>
      </w:r>
      <w:r w:rsidRPr="008724D9" w:rsidR="00B506BF">
        <w:rPr>
          <w:rFonts w:ascii="Arial" w:hAnsi="Arial" w:cs="Arial"/>
          <w:szCs w:val="24"/>
        </w:rPr>
        <w:t xml:space="preserve"> sessions</w:t>
      </w:r>
    </w:p>
    <w:p w:rsidRPr="008724D9" w:rsidR="00794D51" w:rsidP="006E4C22" w:rsidRDefault="00794D51" w14:paraId="12A429E8" w14:textId="279421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46.8</w:t>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 xml:space="preserve">  </w:t>
      </w:r>
      <w:r w:rsidRPr="00741702" w:rsidR="00BF1A0D">
        <w:rPr>
          <w:rFonts w:ascii="Arial" w:hAnsi="Arial" w:cs="Arial"/>
          <w:szCs w:val="24"/>
        </w:rPr>
        <w:t xml:space="preserve">   </w:t>
      </w:r>
      <w:r w:rsidR="000D77ED">
        <w:rPr>
          <w:rFonts w:ascii="Arial" w:hAnsi="Arial" w:cs="Arial"/>
          <w:szCs w:val="24"/>
        </w:rPr>
        <w:t>12,224</w:t>
      </w:r>
      <w:r w:rsidRPr="008724D9" w:rsidR="00A5344F">
        <w:rPr>
          <w:rFonts w:ascii="Arial" w:hAnsi="Arial" w:cs="Arial"/>
          <w:szCs w:val="24"/>
        </w:rPr>
        <w:t xml:space="preserve"> </w:t>
      </w:r>
      <w:r w:rsidRPr="008724D9" w:rsidR="00B506BF">
        <w:rPr>
          <w:rFonts w:ascii="Arial" w:hAnsi="Arial" w:cs="Arial"/>
          <w:szCs w:val="24"/>
        </w:rPr>
        <w:t>sessions</w:t>
      </w:r>
    </w:p>
    <w:p w:rsidRPr="00741702" w:rsidR="00794D51" w:rsidP="006E4C22" w:rsidRDefault="00794D51" w14:paraId="3EE85FD4" w14:textId="78E141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741702">
        <w:rPr>
          <w:rFonts w:ascii="Arial" w:hAnsi="Arial" w:cs="Arial"/>
          <w:szCs w:val="24"/>
        </w:rPr>
        <w:t>Training for 46.11</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sidR="00BF1A0D">
        <w:rPr>
          <w:rFonts w:ascii="Arial" w:hAnsi="Arial" w:cs="Arial"/>
          <w:szCs w:val="24"/>
          <w:u w:val="single"/>
        </w:rPr>
        <w:t xml:space="preserve">   </w:t>
      </w:r>
      <w:r w:rsidR="000D77ED">
        <w:rPr>
          <w:rFonts w:ascii="Arial" w:hAnsi="Arial" w:cs="Arial"/>
          <w:szCs w:val="24"/>
          <w:u w:val="single"/>
        </w:rPr>
        <w:t>914,200</w:t>
      </w:r>
      <w:r w:rsidRPr="008724D9" w:rsidR="00B506BF">
        <w:rPr>
          <w:rFonts w:ascii="Arial" w:hAnsi="Arial" w:cs="Arial"/>
          <w:szCs w:val="24"/>
          <w:u w:val="single"/>
        </w:rPr>
        <w:t xml:space="preserve"> sessions</w:t>
      </w:r>
    </w:p>
    <w:p w:rsidRPr="00741702" w:rsidR="00794D51" w:rsidP="006E4C22" w:rsidRDefault="00B506BF" w14:paraId="73B12AD8" w14:textId="749EE7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sidR="00241DA1">
        <w:rPr>
          <w:rFonts w:ascii="Arial" w:hAnsi="Arial" w:cs="Arial"/>
          <w:szCs w:val="24"/>
        </w:rPr>
        <w:tab/>
      </w:r>
      <w:r w:rsidRPr="00741702">
        <w:rPr>
          <w:rFonts w:ascii="Arial" w:hAnsi="Arial" w:cs="Arial"/>
          <w:szCs w:val="24"/>
        </w:rPr>
        <w:tab/>
      </w:r>
      <w:r w:rsidRPr="00741702">
        <w:rPr>
          <w:rFonts w:ascii="Arial" w:hAnsi="Arial" w:cs="Arial"/>
          <w:szCs w:val="24"/>
        </w:rPr>
        <w:tab/>
      </w:r>
      <w:r w:rsidR="000D77ED">
        <w:rPr>
          <w:rFonts w:ascii="Arial" w:hAnsi="Arial" w:cs="Arial"/>
          <w:szCs w:val="24"/>
        </w:rPr>
        <w:t>1,117,619</w:t>
      </w:r>
      <w:r w:rsidRPr="008724D9">
        <w:rPr>
          <w:rFonts w:ascii="Arial" w:hAnsi="Arial" w:cs="Arial"/>
          <w:szCs w:val="24"/>
        </w:rPr>
        <w:t xml:space="preserve"> sessions</w:t>
      </w:r>
    </w:p>
    <w:p w:rsidRPr="00741702" w:rsidR="00B506BF" w:rsidP="006E4C22" w:rsidRDefault="00B506BF" w14:paraId="6EC590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432BD" w:rsidP="006E4C22" w:rsidRDefault="00E432BD" w14:paraId="2D0F2F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 xml:space="preserve">Section 46.11 Site-specific hazard awareness training – </w:t>
      </w:r>
      <w:r w:rsidRPr="00AB19BF" w:rsidR="00B4517B">
        <w:rPr>
          <w:rFonts w:ascii="Arial" w:hAnsi="Arial" w:cs="Arial"/>
          <w:szCs w:val="24"/>
          <w:u w:val="single"/>
        </w:rPr>
        <w:t>number of training sessions</w:t>
      </w:r>
      <w:r w:rsidRPr="0027479F">
        <w:rPr>
          <w:rFonts w:ascii="Arial" w:hAnsi="Arial" w:cs="Arial"/>
          <w:szCs w:val="24"/>
          <w:u w:val="single"/>
        </w:rPr>
        <w:t xml:space="preserve"> </w:t>
      </w:r>
    </w:p>
    <w:p w:rsidRPr="0027479F" w:rsidR="00E432BD" w:rsidP="006E4C22" w:rsidRDefault="00E432BD" w14:paraId="3AAF17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432BD" w:rsidP="006E4C22" w:rsidRDefault="00D73F06" w14:paraId="6A22997F" w14:textId="57856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Section </w:t>
      </w:r>
      <w:r w:rsidRPr="0027479F" w:rsidR="00E432BD">
        <w:rPr>
          <w:rFonts w:ascii="Arial" w:hAnsi="Arial" w:cs="Arial"/>
          <w:szCs w:val="24"/>
        </w:rPr>
        <w:t>46.11</w:t>
      </w:r>
      <w:r>
        <w:rPr>
          <w:rFonts w:ascii="Arial" w:hAnsi="Arial" w:cs="Arial"/>
          <w:szCs w:val="24"/>
        </w:rPr>
        <w:t>(a)</w:t>
      </w:r>
      <w:r w:rsidRPr="0027479F" w:rsidR="00E432BD">
        <w:rPr>
          <w:rFonts w:ascii="Arial" w:hAnsi="Arial" w:cs="Arial"/>
          <w:szCs w:val="24"/>
        </w:rPr>
        <w:t xml:space="preserve"> requires operators to provide site-specific hazard training to specifi</w:t>
      </w:r>
      <w:r>
        <w:rPr>
          <w:rFonts w:ascii="Arial" w:hAnsi="Arial" w:cs="Arial"/>
          <w:szCs w:val="24"/>
        </w:rPr>
        <w:t>c</w:t>
      </w:r>
      <w:r w:rsidRPr="0027479F" w:rsidR="00E432BD">
        <w:rPr>
          <w:rFonts w:ascii="Arial" w:hAnsi="Arial" w:cs="Arial"/>
          <w:szCs w:val="24"/>
        </w:rPr>
        <w:t xml:space="preserve"> persons </w:t>
      </w:r>
      <w:r>
        <w:rPr>
          <w:rFonts w:ascii="Arial" w:hAnsi="Arial" w:cs="Arial"/>
          <w:szCs w:val="24"/>
        </w:rPr>
        <w:t>before they</w:t>
      </w:r>
      <w:r w:rsidRPr="0027479F" w:rsidR="00E432BD">
        <w:rPr>
          <w:rFonts w:ascii="Arial" w:hAnsi="Arial" w:cs="Arial"/>
          <w:szCs w:val="24"/>
        </w:rPr>
        <w:t xml:space="preserve"> are exposed to mine hazards.  </w:t>
      </w:r>
      <w:r>
        <w:rPr>
          <w:rFonts w:ascii="Arial" w:hAnsi="Arial" w:cs="Arial"/>
          <w:szCs w:val="24"/>
        </w:rPr>
        <w:t>Persons required to have</w:t>
      </w:r>
      <w:r w:rsidRPr="0027479F" w:rsidR="00E432BD">
        <w:rPr>
          <w:rFonts w:ascii="Arial" w:hAnsi="Arial" w:cs="Arial"/>
          <w:szCs w:val="24"/>
        </w:rPr>
        <w:t xml:space="preserve"> training include: scientific workers; delivery workers and customers; occasional, short-term maintenance or service workers who do not work at the mine site on a continuing basis, or </w:t>
      </w:r>
      <w:r w:rsidR="007758FD">
        <w:rPr>
          <w:rFonts w:ascii="Arial" w:hAnsi="Arial" w:cs="Arial"/>
          <w:szCs w:val="24"/>
        </w:rPr>
        <w:t xml:space="preserve">construction workers or employees of independent contractors who are not miners under </w:t>
      </w:r>
      <w:r w:rsidR="009310A4">
        <w:rPr>
          <w:rFonts w:ascii="Arial" w:hAnsi="Arial" w:cs="Arial"/>
          <w:szCs w:val="24"/>
        </w:rPr>
        <w:t>section</w:t>
      </w:r>
      <w:r w:rsidR="007758FD">
        <w:rPr>
          <w:rFonts w:ascii="Arial" w:hAnsi="Arial" w:cs="Arial"/>
          <w:szCs w:val="24"/>
        </w:rPr>
        <w:t xml:space="preserve"> 46.2</w:t>
      </w:r>
      <w:r w:rsidRPr="0027479F" w:rsidR="00E432BD">
        <w:rPr>
          <w:rFonts w:ascii="Arial" w:hAnsi="Arial" w:cs="Arial"/>
          <w:szCs w:val="24"/>
        </w:rPr>
        <w:t xml:space="preserve">; and outside vendors, visitors, office or staff personnel.  This training is also </w:t>
      </w:r>
      <w:r>
        <w:rPr>
          <w:rFonts w:ascii="Arial" w:hAnsi="Arial" w:cs="Arial"/>
          <w:szCs w:val="24"/>
        </w:rPr>
        <w:t xml:space="preserve">required </w:t>
      </w:r>
      <w:r w:rsidRPr="0027479F" w:rsidR="00E432BD">
        <w:rPr>
          <w:rFonts w:ascii="Arial" w:hAnsi="Arial" w:cs="Arial"/>
          <w:szCs w:val="24"/>
        </w:rPr>
        <w:t>for miners, such as drillers or blasters, who move from one mine to another mine while remaining employed by the same production-operator or independent contractor.  There is little or no preparation for this type of training because the miner giving the training is only explaining or showing potential mine hazards to the person(s) being trained.</w:t>
      </w:r>
    </w:p>
    <w:p w:rsidRPr="0027479F" w:rsidR="00E432BD" w:rsidP="006E4C22" w:rsidRDefault="00E432BD" w14:paraId="4C6782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432BD" w:rsidP="006E4C22" w:rsidRDefault="00A77751" w14:paraId="3A0112D6" w14:textId="38DD86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AB19BF">
        <w:rPr>
          <w:rFonts w:ascii="Arial" w:hAnsi="Arial" w:cs="Arial"/>
          <w:szCs w:val="24"/>
        </w:rPr>
        <w:t xml:space="preserve">For each </w:t>
      </w:r>
      <w:r w:rsidR="00D73F06">
        <w:rPr>
          <w:rFonts w:ascii="Arial" w:hAnsi="Arial" w:cs="Arial"/>
          <w:szCs w:val="24"/>
        </w:rPr>
        <w:t>mine-</w:t>
      </w:r>
      <w:r w:rsidRPr="00AB19BF">
        <w:rPr>
          <w:rFonts w:ascii="Arial" w:hAnsi="Arial" w:cs="Arial"/>
          <w:szCs w:val="24"/>
        </w:rPr>
        <w:t xml:space="preserve">size category, </w:t>
      </w:r>
      <w:r w:rsidRPr="0027479F" w:rsidR="00E432BD">
        <w:rPr>
          <w:rFonts w:ascii="Arial" w:hAnsi="Arial" w:cs="Arial"/>
          <w:szCs w:val="24"/>
        </w:rPr>
        <w:t xml:space="preserve">MSHA estimates that the average number of training sessions the miner would provide annually per mine are:  </w:t>
      </w:r>
      <w:r w:rsidR="00D07BE9">
        <w:rPr>
          <w:rFonts w:ascii="Arial" w:hAnsi="Arial" w:cs="Arial"/>
          <w:szCs w:val="24"/>
        </w:rPr>
        <w:t>50</w:t>
      </w:r>
      <w:r w:rsidRPr="0027479F" w:rsidR="00E432BD">
        <w:rPr>
          <w:rFonts w:ascii="Arial" w:hAnsi="Arial" w:cs="Arial"/>
          <w:szCs w:val="24"/>
        </w:rPr>
        <w:t xml:space="preserve"> sessions for mines that employ 1 to 5 miners; </w:t>
      </w:r>
      <w:r w:rsidR="00D07BE9">
        <w:rPr>
          <w:rFonts w:ascii="Arial" w:hAnsi="Arial" w:cs="Arial"/>
          <w:szCs w:val="24"/>
        </w:rPr>
        <w:t>100</w:t>
      </w:r>
      <w:r w:rsidRPr="0027479F" w:rsidR="00E432BD">
        <w:rPr>
          <w:rFonts w:ascii="Arial" w:hAnsi="Arial" w:cs="Arial"/>
          <w:szCs w:val="24"/>
        </w:rPr>
        <w:t xml:space="preserve"> sessions for mines that employ 6 to 19 miners; and </w:t>
      </w:r>
      <w:r w:rsidR="00D07BE9">
        <w:rPr>
          <w:rFonts w:ascii="Arial" w:hAnsi="Arial" w:cs="Arial"/>
          <w:szCs w:val="24"/>
        </w:rPr>
        <w:t>200</w:t>
      </w:r>
      <w:r w:rsidRPr="0027479F" w:rsidR="00E432BD">
        <w:rPr>
          <w:rFonts w:ascii="Arial" w:hAnsi="Arial" w:cs="Arial"/>
          <w:szCs w:val="24"/>
        </w:rPr>
        <w:t xml:space="preserve"> sessions for mines that employ 20 or more miners.  The </w:t>
      </w:r>
      <w:r w:rsidR="00D73F06">
        <w:rPr>
          <w:rFonts w:ascii="Arial" w:hAnsi="Arial" w:cs="Arial"/>
          <w:szCs w:val="24"/>
        </w:rPr>
        <w:t xml:space="preserve">number of </w:t>
      </w:r>
      <w:r w:rsidRPr="0027479F" w:rsidR="00E432BD">
        <w:rPr>
          <w:rFonts w:ascii="Arial" w:hAnsi="Arial" w:cs="Arial"/>
          <w:szCs w:val="24"/>
        </w:rPr>
        <w:t xml:space="preserve">mines affected by </w:t>
      </w:r>
      <w:r w:rsidR="007A5E6E">
        <w:rPr>
          <w:rFonts w:ascii="Arial" w:hAnsi="Arial" w:cs="Arial"/>
          <w:szCs w:val="24"/>
        </w:rPr>
        <w:t>t</w:t>
      </w:r>
      <w:r w:rsidRPr="0027479F" w:rsidR="00E432BD">
        <w:rPr>
          <w:rFonts w:ascii="Arial" w:hAnsi="Arial" w:cs="Arial"/>
          <w:szCs w:val="24"/>
        </w:rPr>
        <w:t xml:space="preserve">his provision in each </w:t>
      </w:r>
      <w:r w:rsidR="00D73F06">
        <w:rPr>
          <w:rFonts w:ascii="Arial" w:hAnsi="Arial" w:cs="Arial"/>
          <w:szCs w:val="24"/>
        </w:rPr>
        <w:t>mine-</w:t>
      </w:r>
      <w:r w:rsidRPr="0027479F" w:rsidR="00E432BD">
        <w:rPr>
          <w:rFonts w:ascii="Arial" w:hAnsi="Arial" w:cs="Arial"/>
          <w:szCs w:val="24"/>
        </w:rPr>
        <w:t xml:space="preserve">size category </w:t>
      </w:r>
      <w:r w:rsidR="007A5E6E">
        <w:rPr>
          <w:rFonts w:ascii="Arial" w:hAnsi="Arial" w:cs="Arial"/>
          <w:szCs w:val="24"/>
        </w:rPr>
        <w:t>is</w:t>
      </w:r>
      <w:r w:rsidRPr="0027479F" w:rsidR="00E432BD">
        <w:rPr>
          <w:rFonts w:ascii="Arial" w:hAnsi="Arial" w:cs="Arial"/>
          <w:szCs w:val="24"/>
        </w:rPr>
        <w:t xml:space="preserve">:  </w:t>
      </w:r>
      <w:r w:rsidR="00783E3E">
        <w:rPr>
          <w:rFonts w:ascii="Arial" w:hAnsi="Arial" w:cs="Arial"/>
          <w:szCs w:val="24"/>
        </w:rPr>
        <w:t>6,164</w:t>
      </w:r>
      <w:r w:rsidR="003A17F9">
        <w:rPr>
          <w:rFonts w:ascii="Arial" w:hAnsi="Arial" w:cs="Arial"/>
          <w:szCs w:val="24"/>
        </w:rPr>
        <w:t xml:space="preserve"> </w:t>
      </w:r>
      <w:r w:rsidRPr="0027479F" w:rsidR="00E432BD">
        <w:rPr>
          <w:rFonts w:ascii="Arial" w:hAnsi="Arial" w:cs="Arial"/>
          <w:szCs w:val="24"/>
        </w:rPr>
        <w:t xml:space="preserve">mines that employ 1 to 5 miners; </w:t>
      </w:r>
      <w:r w:rsidR="00783E3E">
        <w:rPr>
          <w:rFonts w:ascii="Arial" w:hAnsi="Arial" w:cs="Arial"/>
          <w:szCs w:val="24"/>
        </w:rPr>
        <w:t>3,604</w:t>
      </w:r>
      <w:r w:rsidR="003A17F9">
        <w:rPr>
          <w:rFonts w:ascii="Arial" w:hAnsi="Arial" w:cs="Arial"/>
          <w:szCs w:val="24"/>
        </w:rPr>
        <w:t xml:space="preserve"> </w:t>
      </w:r>
      <w:r w:rsidRPr="0027479F" w:rsidR="00E432BD">
        <w:rPr>
          <w:rFonts w:ascii="Arial" w:hAnsi="Arial" w:cs="Arial"/>
          <w:szCs w:val="24"/>
        </w:rPr>
        <w:t xml:space="preserve">mines that employ 6 to 19 miners; and </w:t>
      </w:r>
      <w:r w:rsidR="00783E3E">
        <w:rPr>
          <w:rFonts w:ascii="Arial" w:hAnsi="Arial" w:cs="Arial"/>
          <w:szCs w:val="24"/>
        </w:rPr>
        <w:t>1,228</w:t>
      </w:r>
      <w:r w:rsidRPr="0027479F" w:rsidR="00E432BD">
        <w:rPr>
          <w:rFonts w:ascii="Arial" w:hAnsi="Arial" w:cs="Arial"/>
          <w:szCs w:val="24"/>
        </w:rPr>
        <w:t xml:space="preserve"> mines that employ 20 or more miners.</w:t>
      </w:r>
    </w:p>
    <w:p w:rsidRPr="0027479F" w:rsidR="00E432BD" w:rsidP="006E4C22" w:rsidRDefault="00E432BD" w14:paraId="563C68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rsidRPr="00AB19BF" w:rsidR="00B4517B" w:rsidP="00976406" w:rsidRDefault="00B4517B" w14:paraId="66837D4D" w14:textId="77777777">
      <w:pPr>
        <w:widowControl/>
        <w:rPr>
          <w:rFonts w:ascii="Arial" w:hAnsi="Arial" w:cs="Arial"/>
          <w:szCs w:val="24"/>
          <w:u w:val="single"/>
        </w:rPr>
      </w:pPr>
      <w:bookmarkStart w:name="OLE_LINK2" w:id="0"/>
      <w:bookmarkStart w:name="OLE_LINK3" w:id="1"/>
      <w:r w:rsidRPr="00AB19BF">
        <w:rPr>
          <w:rFonts w:ascii="Arial" w:hAnsi="Arial" w:cs="Arial"/>
          <w:szCs w:val="24"/>
          <w:u w:val="single"/>
        </w:rPr>
        <w:t>Number of Training Sessions</w:t>
      </w:r>
    </w:p>
    <w:bookmarkEnd w:id="0"/>
    <w:bookmarkEnd w:id="1"/>
    <w:p w:rsidRPr="0027479F" w:rsidR="00E432BD" w:rsidP="00976406" w:rsidRDefault="00E432BD" w14:paraId="5D6AE6E3" w14:textId="7D4EB6C4">
      <w:pPr>
        <w:widowControl/>
        <w:ind w:left="2160" w:hanging="2160"/>
        <w:rPr>
          <w:rFonts w:ascii="Arial" w:hAnsi="Arial" w:cs="Arial"/>
          <w:szCs w:val="24"/>
        </w:rPr>
      </w:pPr>
      <w:r w:rsidRPr="0027479F">
        <w:rPr>
          <w:rFonts w:ascii="Arial" w:hAnsi="Arial" w:cs="Arial"/>
          <w:szCs w:val="24"/>
        </w:rPr>
        <w:t>Mines (1-5)</w:t>
      </w:r>
      <w:r w:rsidR="00D07BE9">
        <w:rPr>
          <w:rFonts w:ascii="Arial" w:hAnsi="Arial" w:cs="Arial"/>
          <w:szCs w:val="24"/>
        </w:rPr>
        <w:tab/>
      </w:r>
      <w:r w:rsidR="00A7197E">
        <w:rPr>
          <w:rFonts w:ascii="Arial" w:hAnsi="Arial" w:cs="Arial"/>
          <w:szCs w:val="24"/>
        </w:rPr>
        <w:t>6,164</w:t>
      </w:r>
      <w:r w:rsidR="008F6981">
        <w:rPr>
          <w:rFonts w:ascii="Arial" w:hAnsi="Arial" w:cs="Arial"/>
          <w:szCs w:val="24"/>
        </w:rPr>
        <w:t xml:space="preserve"> </w:t>
      </w:r>
      <w:r w:rsidRPr="0027479F">
        <w:rPr>
          <w:rFonts w:ascii="Arial" w:hAnsi="Arial" w:cs="Arial"/>
          <w:szCs w:val="24"/>
        </w:rPr>
        <w:t>mines x   50 sessions =</w:t>
      </w:r>
      <w:r w:rsidR="00D07BE9">
        <w:rPr>
          <w:rFonts w:ascii="Arial" w:hAnsi="Arial" w:cs="Arial"/>
          <w:szCs w:val="24"/>
        </w:rPr>
        <w:tab/>
      </w:r>
      <w:r w:rsidR="00241DA1">
        <w:rPr>
          <w:rFonts w:ascii="Arial" w:hAnsi="Arial" w:cs="Arial"/>
          <w:szCs w:val="24"/>
        </w:rPr>
        <w:tab/>
      </w:r>
      <w:r w:rsidRPr="0027479F">
        <w:rPr>
          <w:rFonts w:ascii="Arial" w:hAnsi="Arial" w:cs="Arial"/>
          <w:szCs w:val="24"/>
        </w:rPr>
        <w:tab/>
      </w:r>
      <w:r w:rsidR="00A7197E">
        <w:rPr>
          <w:rFonts w:ascii="Arial" w:hAnsi="Arial" w:cs="Arial"/>
          <w:szCs w:val="24"/>
        </w:rPr>
        <w:t>308,200</w:t>
      </w:r>
      <w:r>
        <w:rPr>
          <w:rFonts w:ascii="Arial" w:hAnsi="Arial" w:cs="Arial"/>
          <w:szCs w:val="24"/>
        </w:rPr>
        <w:t xml:space="preserve"> </w:t>
      </w:r>
      <w:r w:rsidR="008D3CE8">
        <w:rPr>
          <w:rFonts w:ascii="Arial" w:hAnsi="Arial" w:cs="Arial"/>
          <w:szCs w:val="24"/>
        </w:rPr>
        <w:t>sessions</w:t>
      </w:r>
    </w:p>
    <w:p w:rsidRPr="0027479F" w:rsidR="00E432BD" w:rsidP="00976406" w:rsidRDefault="00E432BD" w14:paraId="69286C3A" w14:textId="7CF5B359">
      <w:pPr>
        <w:widowControl/>
        <w:ind w:left="2160" w:hanging="2160"/>
        <w:rPr>
          <w:rFonts w:ascii="Arial" w:hAnsi="Arial" w:cs="Arial"/>
          <w:szCs w:val="24"/>
        </w:rPr>
      </w:pPr>
      <w:r w:rsidRPr="0027479F">
        <w:rPr>
          <w:rFonts w:ascii="Arial" w:hAnsi="Arial" w:cs="Arial"/>
          <w:szCs w:val="24"/>
        </w:rPr>
        <w:t>Mines (6-19)</w:t>
      </w:r>
      <w:r w:rsidR="00D07BE9">
        <w:rPr>
          <w:rFonts w:ascii="Arial" w:hAnsi="Arial" w:cs="Arial"/>
          <w:szCs w:val="24"/>
        </w:rPr>
        <w:tab/>
      </w:r>
      <w:r w:rsidR="00A7197E">
        <w:rPr>
          <w:rFonts w:ascii="Arial" w:hAnsi="Arial" w:cs="Arial"/>
          <w:szCs w:val="24"/>
        </w:rPr>
        <w:t>3,604</w:t>
      </w:r>
      <w:r w:rsidR="00D40851">
        <w:rPr>
          <w:rFonts w:ascii="Arial" w:hAnsi="Arial" w:cs="Arial"/>
          <w:szCs w:val="24"/>
        </w:rPr>
        <w:t xml:space="preserve"> </w:t>
      </w:r>
      <w:r w:rsidRPr="0027479F">
        <w:rPr>
          <w:rFonts w:ascii="Arial" w:hAnsi="Arial" w:cs="Arial"/>
          <w:szCs w:val="24"/>
        </w:rPr>
        <w:t>mines x 100 sessions =</w:t>
      </w:r>
      <w:r w:rsidRPr="0027479F">
        <w:rPr>
          <w:rFonts w:ascii="Arial" w:hAnsi="Arial" w:cs="Arial"/>
          <w:szCs w:val="24"/>
        </w:rPr>
        <w:tab/>
      </w:r>
      <w:r w:rsidR="00D07BE9">
        <w:rPr>
          <w:rFonts w:ascii="Arial" w:hAnsi="Arial" w:cs="Arial"/>
          <w:szCs w:val="24"/>
        </w:rPr>
        <w:tab/>
      </w:r>
      <w:r w:rsidR="00D07BE9">
        <w:rPr>
          <w:rFonts w:ascii="Arial" w:hAnsi="Arial" w:cs="Arial"/>
          <w:szCs w:val="24"/>
        </w:rPr>
        <w:tab/>
      </w:r>
      <w:r w:rsidR="00A7197E">
        <w:rPr>
          <w:rFonts w:ascii="Arial" w:hAnsi="Arial" w:cs="Arial"/>
          <w:szCs w:val="24"/>
        </w:rPr>
        <w:t>360,400</w:t>
      </w:r>
      <w:r>
        <w:rPr>
          <w:rFonts w:ascii="Arial" w:hAnsi="Arial" w:cs="Arial"/>
          <w:szCs w:val="24"/>
        </w:rPr>
        <w:t xml:space="preserve"> </w:t>
      </w:r>
      <w:r w:rsidR="008D3CE8">
        <w:rPr>
          <w:rFonts w:ascii="Arial" w:hAnsi="Arial" w:cs="Arial"/>
          <w:szCs w:val="24"/>
        </w:rPr>
        <w:t>sessions</w:t>
      </w:r>
    </w:p>
    <w:p w:rsidRPr="0027479F" w:rsidR="00E432BD" w:rsidP="00976406" w:rsidRDefault="00E432BD" w14:paraId="4ECCDE23" w14:textId="4DA1405C">
      <w:pPr>
        <w:widowControl/>
        <w:ind w:left="2160" w:hanging="2160"/>
        <w:rPr>
          <w:rFonts w:ascii="Arial" w:hAnsi="Arial" w:cs="Arial"/>
          <w:szCs w:val="24"/>
          <w:u w:val="single"/>
        </w:rPr>
      </w:pPr>
      <w:r w:rsidRPr="0027479F">
        <w:rPr>
          <w:rFonts w:ascii="Arial" w:hAnsi="Arial" w:cs="Arial"/>
          <w:szCs w:val="24"/>
        </w:rPr>
        <w:t>Mines (</w:t>
      </w:r>
      <w:r w:rsidR="000760C7">
        <w:rPr>
          <w:rFonts w:ascii="Arial" w:hAnsi="Arial" w:cs="Arial"/>
          <w:szCs w:val="24"/>
        </w:rPr>
        <w:t>20+</w:t>
      </w:r>
      <w:r w:rsidRPr="0027479F">
        <w:rPr>
          <w:rFonts w:ascii="Arial" w:hAnsi="Arial" w:cs="Arial"/>
          <w:szCs w:val="24"/>
        </w:rPr>
        <w:t>)</w:t>
      </w:r>
      <w:r w:rsidR="00D07BE9">
        <w:rPr>
          <w:rFonts w:ascii="Arial" w:hAnsi="Arial" w:cs="Arial"/>
          <w:szCs w:val="24"/>
        </w:rPr>
        <w:tab/>
      </w:r>
      <w:r w:rsidR="00A7197E">
        <w:rPr>
          <w:rFonts w:ascii="Arial" w:hAnsi="Arial" w:cs="Arial"/>
          <w:szCs w:val="24"/>
        </w:rPr>
        <w:t>1,228</w:t>
      </w:r>
      <w:r w:rsidR="00D40851">
        <w:rPr>
          <w:rFonts w:ascii="Arial" w:hAnsi="Arial" w:cs="Arial"/>
          <w:szCs w:val="24"/>
        </w:rPr>
        <w:t xml:space="preserve"> </w:t>
      </w:r>
      <w:r w:rsidRPr="0027479F">
        <w:rPr>
          <w:rFonts w:ascii="Arial" w:hAnsi="Arial" w:cs="Arial"/>
          <w:szCs w:val="24"/>
        </w:rPr>
        <w:t>mines x 200 sessions =</w:t>
      </w:r>
      <w:r w:rsidR="00D07BE9">
        <w:rPr>
          <w:rFonts w:ascii="Arial" w:hAnsi="Arial" w:cs="Arial"/>
          <w:szCs w:val="24"/>
        </w:rPr>
        <w:tab/>
      </w:r>
      <w:r w:rsidR="00D07BE9">
        <w:rPr>
          <w:rFonts w:ascii="Arial" w:hAnsi="Arial" w:cs="Arial"/>
          <w:szCs w:val="24"/>
        </w:rPr>
        <w:tab/>
      </w:r>
      <w:r w:rsidR="00241DA1">
        <w:rPr>
          <w:rFonts w:ascii="Arial" w:hAnsi="Arial" w:cs="Arial"/>
          <w:szCs w:val="24"/>
        </w:rPr>
        <w:tab/>
      </w:r>
      <w:r w:rsidR="00A7197E">
        <w:rPr>
          <w:rFonts w:ascii="Arial" w:hAnsi="Arial" w:cs="Arial"/>
          <w:szCs w:val="24"/>
          <w:u w:val="single"/>
        </w:rPr>
        <w:t>245,600</w:t>
      </w:r>
      <w:r>
        <w:rPr>
          <w:rFonts w:ascii="Arial" w:hAnsi="Arial" w:cs="Arial"/>
          <w:szCs w:val="24"/>
          <w:u w:val="single"/>
        </w:rPr>
        <w:t xml:space="preserve"> </w:t>
      </w:r>
      <w:r w:rsidR="00460F71">
        <w:rPr>
          <w:rFonts w:ascii="Arial" w:hAnsi="Arial" w:cs="Arial"/>
          <w:szCs w:val="24"/>
          <w:u w:val="single"/>
        </w:rPr>
        <w:t>sessions</w:t>
      </w:r>
    </w:p>
    <w:p w:rsidR="00E432BD" w:rsidP="006E4C22" w:rsidRDefault="00E432BD" w14:paraId="2472C23A" w14:textId="3E2EF4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00241DA1">
        <w:rPr>
          <w:rFonts w:ascii="Arial" w:hAnsi="Arial" w:cs="Arial"/>
          <w:szCs w:val="24"/>
        </w:rPr>
        <w:tab/>
      </w:r>
      <w:r w:rsidRPr="0027479F">
        <w:rPr>
          <w:rFonts w:ascii="Arial" w:hAnsi="Arial" w:cs="Arial"/>
          <w:szCs w:val="24"/>
        </w:rPr>
        <w:tab/>
      </w:r>
      <w:r w:rsidR="000D77ED">
        <w:rPr>
          <w:rFonts w:ascii="Arial" w:hAnsi="Arial" w:cs="Arial"/>
          <w:szCs w:val="24"/>
        </w:rPr>
        <w:t>914,200</w:t>
      </w:r>
      <w:r w:rsidRPr="0015425C" w:rsidR="0015425C">
        <w:rPr>
          <w:rFonts w:ascii="Arial" w:hAnsi="Arial" w:cs="Arial"/>
          <w:szCs w:val="24"/>
        </w:rPr>
        <w:t xml:space="preserve"> </w:t>
      </w:r>
      <w:r w:rsidR="008D3CE8">
        <w:rPr>
          <w:rFonts w:ascii="Arial" w:hAnsi="Arial" w:cs="Arial"/>
          <w:szCs w:val="24"/>
        </w:rPr>
        <w:t>sessions</w:t>
      </w:r>
    </w:p>
    <w:p w:rsidRPr="0027479F" w:rsidR="004979F0" w:rsidP="006E4C22" w:rsidRDefault="004979F0" w14:paraId="6191F8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41DA1" w:rsidR="000A3FC4" w:rsidP="000A3FC4" w:rsidRDefault="000A3FC4" w14:paraId="38074502" w14:textId="28D0D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above in section 46.9 of question 12.</w:t>
      </w:r>
    </w:p>
    <w:p w:rsidRPr="0027479F" w:rsidR="00D07BE9" w:rsidP="00976406" w:rsidRDefault="00D07BE9" w14:paraId="09EF3E50" w14:textId="405CE302">
      <w:pPr>
        <w:widowControl/>
        <w:rPr>
          <w:rFonts w:ascii="Arial" w:hAnsi="Arial" w:cs="Arial"/>
          <w:szCs w:val="24"/>
        </w:rPr>
      </w:pPr>
    </w:p>
    <w:p w:rsidRPr="00BF3195" w:rsidR="00B73D1C" w:rsidP="006E4C22" w:rsidRDefault="00B73D1C" w14:paraId="51660CE8" w14:textId="0B7C4512">
      <w:pPr>
        <w:keepNext/>
        <w:keepLines/>
        <w:widowControl/>
        <w:rPr>
          <w:b/>
        </w:rPr>
      </w:pPr>
    </w:p>
    <w:p w:rsidR="00AB5A9C" w:rsidP="006E4C22" w:rsidRDefault="00AB5A9C" w14:paraId="3F40B9C6" w14:textId="39726987">
      <w:pPr>
        <w:widowControl/>
        <w:rPr>
          <w:rFonts w:ascii="Arial" w:hAnsi="Arial" w:cs="Arial"/>
          <w:b/>
          <w:szCs w:val="24"/>
        </w:rPr>
      </w:pPr>
    </w:p>
    <w:p w:rsidRPr="00310DA8" w:rsidR="00310DA8" w:rsidP="00310DA8" w:rsidRDefault="00310DA8" w14:paraId="3B5F3CCC" w14:textId="77777777">
      <w:pPr>
        <w:jc w:val="center"/>
        <w:rPr>
          <w:rFonts w:ascii="Arial" w:hAnsi="Arial" w:cs="Arial"/>
          <w:b/>
          <w:bCs/>
          <w:snapToGrid/>
          <w:szCs w:val="24"/>
        </w:rPr>
      </w:pPr>
      <w:r w:rsidRPr="00310DA8">
        <w:rPr>
          <w:rFonts w:ascii="Arial" w:hAnsi="Arial" w:cs="Arial"/>
          <w:b/>
          <w:bCs/>
          <w:snapToGrid/>
          <w:szCs w:val="24"/>
        </w:rPr>
        <w:t>Estimated Annualized Respondent Cost and Hour Burden</w:t>
      </w:r>
    </w:p>
    <w:tbl>
      <w:tblPr>
        <w:tblpPr w:leftFromText="180" w:rightFromText="180" w:vertAnchor="text" w:horzAnchor="margin" w:tblpXSpec="center" w:tblpY="36"/>
        <w:tblW w:w="11690" w:type="dxa"/>
        <w:tblLayout w:type="fixed"/>
        <w:tblLook w:val="04A0" w:firstRow="1" w:lastRow="0" w:firstColumn="1" w:lastColumn="0" w:noHBand="0" w:noVBand="1"/>
      </w:tblPr>
      <w:tblGrid>
        <w:gridCol w:w="1679"/>
        <w:gridCol w:w="1596"/>
        <w:gridCol w:w="955"/>
        <w:gridCol w:w="1620"/>
        <w:gridCol w:w="1978"/>
        <w:gridCol w:w="1442"/>
        <w:gridCol w:w="900"/>
        <w:gridCol w:w="1520"/>
      </w:tblGrid>
      <w:tr w:rsidRPr="005E17BF" w:rsidR="00006541" w:rsidTr="002C0859" w14:paraId="2E8D8AC7" w14:textId="77777777">
        <w:trPr>
          <w:trHeight w:val="315"/>
        </w:trPr>
        <w:tc>
          <w:tcPr>
            <w:tcW w:w="1679"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5C02FC6B" w14:textId="77777777">
            <w:pPr>
              <w:widowControl/>
              <w:jc w:val="center"/>
              <w:rPr>
                <w:rFonts w:ascii="Arial" w:hAnsi="Arial" w:cs="Arial"/>
                <w:snapToGrid/>
                <w:color w:val="000000"/>
                <w:sz w:val="20"/>
              </w:rPr>
            </w:pPr>
            <w:r w:rsidRPr="00985B5F">
              <w:rPr>
                <w:rFonts w:ascii="Arial" w:hAnsi="Arial" w:cs="Arial"/>
                <w:snapToGrid/>
                <w:color w:val="000000"/>
                <w:sz w:val="20"/>
                <w:szCs w:val="22"/>
              </w:rPr>
              <w:lastRenderedPageBreak/>
              <w:t> </w:t>
            </w:r>
          </w:p>
        </w:tc>
        <w:tc>
          <w:tcPr>
            <w:tcW w:w="1596"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799A8D47" w14:textId="77777777">
            <w:pPr>
              <w:widowControl/>
              <w:jc w:val="center"/>
              <w:rPr>
                <w:rFonts w:ascii="Arial" w:hAnsi="Arial" w:cs="Arial"/>
                <w:snapToGrid/>
                <w:color w:val="000000"/>
                <w:sz w:val="20"/>
              </w:rPr>
            </w:pPr>
            <w:r w:rsidRPr="00985B5F">
              <w:rPr>
                <w:rFonts w:ascii="Arial" w:hAnsi="Arial" w:cs="Arial"/>
                <w:snapToGrid/>
                <w:color w:val="000000"/>
                <w:sz w:val="20"/>
                <w:szCs w:val="22"/>
              </w:rPr>
              <w:t>A</w:t>
            </w:r>
          </w:p>
        </w:tc>
        <w:tc>
          <w:tcPr>
            <w:tcW w:w="955"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392AD906" w14:textId="77777777">
            <w:pPr>
              <w:widowControl/>
              <w:jc w:val="center"/>
              <w:rPr>
                <w:rFonts w:ascii="Arial" w:hAnsi="Arial" w:cs="Arial"/>
                <w:snapToGrid/>
                <w:color w:val="000000"/>
                <w:sz w:val="20"/>
              </w:rPr>
            </w:pPr>
            <w:r w:rsidRPr="00985B5F">
              <w:rPr>
                <w:rFonts w:ascii="Arial" w:hAnsi="Arial" w:cs="Arial"/>
                <w:snapToGrid/>
                <w:color w:val="000000"/>
                <w:sz w:val="20"/>
                <w:szCs w:val="22"/>
              </w:rPr>
              <w:t>B</w:t>
            </w:r>
          </w:p>
        </w:tc>
        <w:tc>
          <w:tcPr>
            <w:tcW w:w="1620"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3BD49B50" w14:textId="77777777">
            <w:pPr>
              <w:widowControl/>
              <w:jc w:val="center"/>
              <w:rPr>
                <w:rFonts w:ascii="Arial" w:hAnsi="Arial" w:cs="Arial"/>
                <w:snapToGrid/>
                <w:color w:val="000000"/>
                <w:sz w:val="20"/>
              </w:rPr>
            </w:pPr>
            <w:r w:rsidRPr="00985B5F">
              <w:rPr>
                <w:rFonts w:ascii="Arial" w:hAnsi="Arial" w:cs="Arial"/>
                <w:snapToGrid/>
                <w:color w:val="000000"/>
                <w:sz w:val="20"/>
                <w:szCs w:val="22"/>
              </w:rPr>
              <w:t>C (=</w:t>
            </w:r>
            <w:proofErr w:type="spellStart"/>
            <w:r w:rsidRPr="00985B5F">
              <w:rPr>
                <w:rFonts w:ascii="Arial" w:hAnsi="Arial" w:cs="Arial"/>
                <w:snapToGrid/>
                <w:color w:val="000000"/>
                <w:sz w:val="20"/>
                <w:szCs w:val="22"/>
              </w:rPr>
              <w:t>AxB</w:t>
            </w:r>
            <w:proofErr w:type="spellEnd"/>
            <w:r w:rsidRPr="00985B5F">
              <w:rPr>
                <w:rFonts w:ascii="Arial" w:hAnsi="Arial" w:cs="Arial"/>
                <w:snapToGrid/>
                <w:color w:val="000000"/>
                <w:sz w:val="20"/>
                <w:szCs w:val="22"/>
              </w:rPr>
              <w:t>)</w:t>
            </w:r>
          </w:p>
        </w:tc>
        <w:tc>
          <w:tcPr>
            <w:tcW w:w="1978"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6657279F" w14:textId="77777777">
            <w:pPr>
              <w:widowControl/>
              <w:jc w:val="center"/>
              <w:rPr>
                <w:rFonts w:ascii="Arial" w:hAnsi="Arial" w:cs="Arial"/>
                <w:snapToGrid/>
                <w:color w:val="000000"/>
                <w:sz w:val="20"/>
              </w:rPr>
            </w:pPr>
            <w:r w:rsidRPr="00985B5F">
              <w:rPr>
                <w:rFonts w:ascii="Arial" w:hAnsi="Arial" w:cs="Arial"/>
                <w:snapToGrid/>
                <w:color w:val="000000"/>
                <w:sz w:val="20"/>
                <w:szCs w:val="22"/>
              </w:rPr>
              <w:t>D</w:t>
            </w:r>
          </w:p>
        </w:tc>
        <w:tc>
          <w:tcPr>
            <w:tcW w:w="1442"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3897FD9E" w14:textId="77777777">
            <w:pPr>
              <w:widowControl/>
              <w:jc w:val="center"/>
              <w:rPr>
                <w:rFonts w:ascii="Arial" w:hAnsi="Arial" w:cs="Arial"/>
                <w:snapToGrid/>
                <w:color w:val="000000"/>
                <w:sz w:val="20"/>
              </w:rPr>
            </w:pPr>
            <w:r w:rsidRPr="00985B5F">
              <w:rPr>
                <w:rFonts w:ascii="Arial" w:hAnsi="Arial" w:cs="Arial"/>
                <w:snapToGrid/>
                <w:color w:val="000000"/>
                <w:sz w:val="20"/>
                <w:szCs w:val="22"/>
              </w:rPr>
              <w:t>E (=</w:t>
            </w:r>
            <w:proofErr w:type="spellStart"/>
            <w:r w:rsidRPr="00985B5F">
              <w:rPr>
                <w:rFonts w:ascii="Arial" w:hAnsi="Arial" w:cs="Arial"/>
                <w:snapToGrid/>
                <w:color w:val="000000"/>
                <w:sz w:val="20"/>
                <w:szCs w:val="22"/>
              </w:rPr>
              <w:t>CxD</w:t>
            </w:r>
            <w:proofErr w:type="spellEnd"/>
            <w:r w:rsidRPr="00985B5F">
              <w:rPr>
                <w:rFonts w:ascii="Arial" w:hAnsi="Arial" w:cs="Arial"/>
                <w:snapToGrid/>
                <w:color w:val="000000"/>
                <w:sz w:val="20"/>
                <w:szCs w:val="22"/>
              </w:rPr>
              <w:t>)</w:t>
            </w:r>
          </w:p>
        </w:tc>
        <w:tc>
          <w:tcPr>
            <w:tcW w:w="900"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39E95DBB" w14:textId="77777777">
            <w:pPr>
              <w:widowControl/>
              <w:jc w:val="center"/>
              <w:rPr>
                <w:rFonts w:ascii="Arial" w:hAnsi="Arial" w:cs="Arial"/>
                <w:snapToGrid/>
                <w:color w:val="000000"/>
                <w:sz w:val="20"/>
              </w:rPr>
            </w:pPr>
            <w:r w:rsidRPr="00985B5F">
              <w:rPr>
                <w:rFonts w:ascii="Arial" w:hAnsi="Arial" w:cs="Arial"/>
                <w:snapToGrid/>
                <w:color w:val="000000"/>
                <w:sz w:val="20"/>
                <w:szCs w:val="22"/>
              </w:rPr>
              <w:t>F</w:t>
            </w:r>
          </w:p>
        </w:tc>
        <w:tc>
          <w:tcPr>
            <w:tcW w:w="1520" w:type="dxa"/>
            <w:tcBorders>
              <w:top w:val="single" w:color="auto" w:sz="8" w:space="0"/>
              <w:left w:val="nil"/>
              <w:bottom w:val="single" w:color="auto" w:sz="8" w:space="0"/>
              <w:right w:val="single" w:color="auto" w:sz="8" w:space="0"/>
            </w:tcBorders>
            <w:shd w:val="clear" w:color="auto" w:fill="auto"/>
            <w:noWrap/>
            <w:vAlign w:val="center"/>
            <w:hideMark/>
          </w:tcPr>
          <w:p w:rsidRPr="00985B5F" w:rsidR="00006541" w:rsidP="00006541" w:rsidRDefault="00006541" w14:paraId="48BDA5C6" w14:textId="77777777">
            <w:pPr>
              <w:widowControl/>
              <w:jc w:val="center"/>
              <w:rPr>
                <w:rFonts w:ascii="Arial" w:hAnsi="Arial" w:cs="Arial"/>
                <w:snapToGrid/>
                <w:color w:val="000000"/>
                <w:sz w:val="20"/>
              </w:rPr>
            </w:pPr>
            <w:r w:rsidRPr="00985B5F">
              <w:rPr>
                <w:rFonts w:ascii="Arial" w:hAnsi="Arial" w:cs="Arial"/>
                <w:snapToGrid/>
                <w:color w:val="000000"/>
                <w:sz w:val="20"/>
                <w:szCs w:val="22"/>
              </w:rPr>
              <w:t>(=</w:t>
            </w:r>
            <w:proofErr w:type="spellStart"/>
            <w:r w:rsidRPr="00985B5F">
              <w:rPr>
                <w:rFonts w:ascii="Arial" w:hAnsi="Arial" w:cs="Arial"/>
                <w:snapToGrid/>
                <w:color w:val="000000"/>
                <w:sz w:val="20"/>
                <w:szCs w:val="22"/>
              </w:rPr>
              <w:t>ExF</w:t>
            </w:r>
            <w:proofErr w:type="spellEnd"/>
            <w:r w:rsidRPr="00985B5F">
              <w:rPr>
                <w:rFonts w:ascii="Arial" w:hAnsi="Arial" w:cs="Arial"/>
                <w:snapToGrid/>
                <w:color w:val="000000"/>
                <w:sz w:val="20"/>
                <w:szCs w:val="22"/>
              </w:rPr>
              <w:t>)</w:t>
            </w:r>
          </w:p>
        </w:tc>
      </w:tr>
      <w:tr w:rsidRPr="005E17BF" w:rsidR="00006541" w:rsidTr="002C0859" w14:paraId="592B8DCD" w14:textId="77777777">
        <w:trPr>
          <w:trHeight w:val="1290"/>
        </w:trPr>
        <w:tc>
          <w:tcPr>
            <w:tcW w:w="1679"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0711B2B6" w14:textId="77777777">
            <w:pPr>
              <w:widowControl/>
              <w:jc w:val="center"/>
              <w:rPr>
                <w:rFonts w:ascii="Arial" w:hAnsi="Arial" w:cs="Arial"/>
                <w:snapToGrid/>
                <w:color w:val="000000"/>
                <w:sz w:val="20"/>
              </w:rPr>
            </w:pPr>
            <w:r w:rsidRPr="00985B5F">
              <w:rPr>
                <w:rFonts w:ascii="Arial" w:hAnsi="Arial" w:cs="Arial"/>
                <w:snapToGrid/>
                <w:color w:val="000000"/>
                <w:sz w:val="20"/>
              </w:rPr>
              <w:t>Form/ Activity/ Section</w:t>
            </w:r>
          </w:p>
        </w:tc>
        <w:tc>
          <w:tcPr>
            <w:tcW w:w="1596"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4D01AF5B" w14:textId="77777777">
            <w:pPr>
              <w:widowControl/>
              <w:jc w:val="center"/>
              <w:rPr>
                <w:rFonts w:ascii="Arial" w:hAnsi="Arial" w:cs="Arial"/>
                <w:snapToGrid/>
                <w:color w:val="000000"/>
                <w:sz w:val="20"/>
              </w:rPr>
            </w:pPr>
            <w:r w:rsidRPr="00985B5F">
              <w:rPr>
                <w:rFonts w:ascii="Arial" w:hAnsi="Arial" w:cs="Arial"/>
                <w:snapToGrid/>
                <w:color w:val="000000"/>
                <w:sz w:val="20"/>
              </w:rPr>
              <w:t>No. of Respondents</w:t>
            </w:r>
          </w:p>
        </w:tc>
        <w:tc>
          <w:tcPr>
            <w:tcW w:w="955"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54B11B96" w14:textId="77777777">
            <w:pPr>
              <w:widowControl/>
              <w:jc w:val="center"/>
              <w:rPr>
                <w:rFonts w:ascii="Arial" w:hAnsi="Arial" w:cs="Arial"/>
                <w:snapToGrid/>
                <w:color w:val="000000"/>
                <w:sz w:val="20"/>
              </w:rPr>
            </w:pPr>
            <w:r w:rsidRPr="00985B5F">
              <w:rPr>
                <w:rFonts w:ascii="Arial" w:hAnsi="Arial" w:cs="Arial"/>
                <w:snapToGrid/>
                <w:color w:val="000000"/>
                <w:sz w:val="20"/>
              </w:rPr>
              <w:t xml:space="preserve">No. of </w:t>
            </w:r>
            <w:proofErr w:type="spellStart"/>
            <w:r w:rsidRPr="00985B5F">
              <w:rPr>
                <w:rFonts w:ascii="Arial" w:hAnsi="Arial" w:cs="Arial"/>
                <w:snapToGrid/>
                <w:color w:val="000000"/>
                <w:sz w:val="20"/>
              </w:rPr>
              <w:t>Respon</w:t>
            </w:r>
            <w:r>
              <w:rPr>
                <w:rFonts w:ascii="Arial" w:hAnsi="Arial" w:cs="Arial"/>
                <w:snapToGrid/>
                <w:color w:val="000000"/>
                <w:sz w:val="20"/>
              </w:rPr>
              <w:t>-</w:t>
            </w:r>
            <w:r w:rsidRPr="00985B5F">
              <w:rPr>
                <w:rFonts w:ascii="Arial" w:hAnsi="Arial" w:cs="Arial"/>
                <w:snapToGrid/>
                <w:color w:val="000000"/>
                <w:sz w:val="20"/>
              </w:rPr>
              <w:t>ses</w:t>
            </w:r>
            <w:proofErr w:type="spellEnd"/>
            <w:r w:rsidRPr="00985B5F">
              <w:rPr>
                <w:rFonts w:ascii="Arial" w:hAnsi="Arial" w:cs="Arial"/>
                <w:snapToGrid/>
                <w:color w:val="000000"/>
                <w:sz w:val="20"/>
              </w:rPr>
              <w:t xml:space="preserve"> per Respondent</w:t>
            </w:r>
          </w:p>
        </w:tc>
        <w:tc>
          <w:tcPr>
            <w:tcW w:w="1620"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297C280E" w14:textId="77777777">
            <w:pPr>
              <w:widowControl/>
              <w:jc w:val="center"/>
              <w:rPr>
                <w:rFonts w:ascii="Arial" w:hAnsi="Arial" w:cs="Arial"/>
                <w:snapToGrid/>
                <w:color w:val="000000"/>
                <w:sz w:val="20"/>
              </w:rPr>
            </w:pPr>
            <w:r w:rsidRPr="00985B5F">
              <w:rPr>
                <w:rFonts w:ascii="Arial" w:hAnsi="Arial" w:cs="Arial"/>
                <w:snapToGrid/>
                <w:color w:val="000000"/>
                <w:sz w:val="20"/>
                <w:szCs w:val="24"/>
              </w:rPr>
              <w:t>Total Responses</w:t>
            </w:r>
          </w:p>
        </w:tc>
        <w:tc>
          <w:tcPr>
            <w:tcW w:w="1978"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1B195D68" w14:textId="77777777">
            <w:pPr>
              <w:widowControl/>
              <w:jc w:val="center"/>
              <w:rPr>
                <w:rFonts w:ascii="Arial" w:hAnsi="Arial" w:cs="Arial"/>
                <w:snapToGrid/>
                <w:color w:val="000000"/>
                <w:sz w:val="20"/>
              </w:rPr>
            </w:pPr>
            <w:r w:rsidRPr="00985B5F">
              <w:rPr>
                <w:rFonts w:ascii="Arial" w:hAnsi="Arial" w:cs="Arial"/>
                <w:snapToGrid/>
                <w:color w:val="000000"/>
                <w:sz w:val="20"/>
              </w:rPr>
              <w:t>Avg. Burden per Response (in hours)</w:t>
            </w:r>
          </w:p>
        </w:tc>
        <w:tc>
          <w:tcPr>
            <w:tcW w:w="1442"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37211ABA" w14:textId="77777777">
            <w:pPr>
              <w:widowControl/>
              <w:jc w:val="center"/>
              <w:rPr>
                <w:rFonts w:ascii="Arial" w:hAnsi="Arial" w:cs="Arial"/>
                <w:snapToGrid/>
                <w:color w:val="000000"/>
                <w:sz w:val="20"/>
              </w:rPr>
            </w:pPr>
            <w:r w:rsidRPr="00985B5F">
              <w:rPr>
                <w:rFonts w:ascii="Arial" w:hAnsi="Arial" w:cs="Arial"/>
                <w:snapToGrid/>
                <w:color w:val="000000"/>
                <w:sz w:val="20"/>
              </w:rPr>
              <w:t>Total Annual Burden (in hours)</w:t>
            </w:r>
          </w:p>
        </w:tc>
        <w:tc>
          <w:tcPr>
            <w:tcW w:w="900"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006541" w14:paraId="0C0B110A" w14:textId="77777777">
            <w:pPr>
              <w:widowControl/>
              <w:jc w:val="center"/>
              <w:rPr>
                <w:rFonts w:ascii="Arial" w:hAnsi="Arial" w:cs="Arial"/>
                <w:snapToGrid/>
                <w:color w:val="000000"/>
                <w:sz w:val="20"/>
              </w:rPr>
            </w:pPr>
            <w:r w:rsidRPr="00985B5F">
              <w:rPr>
                <w:rFonts w:ascii="Arial" w:hAnsi="Arial" w:cs="Arial"/>
                <w:snapToGrid/>
                <w:color w:val="000000"/>
                <w:sz w:val="20"/>
              </w:rPr>
              <w:t>Avg. Hourly Wage Rate</w:t>
            </w:r>
          </w:p>
        </w:tc>
        <w:tc>
          <w:tcPr>
            <w:tcW w:w="1520" w:type="dxa"/>
            <w:tcBorders>
              <w:top w:val="nil"/>
              <w:left w:val="nil"/>
              <w:bottom w:val="single" w:color="auto" w:sz="8" w:space="0"/>
              <w:right w:val="single" w:color="auto" w:sz="8" w:space="0"/>
            </w:tcBorders>
            <w:shd w:val="clear" w:color="auto" w:fill="9CC2E5"/>
            <w:vAlign w:val="center"/>
            <w:hideMark/>
          </w:tcPr>
          <w:p w:rsidRPr="00985B5F" w:rsidR="00006541" w:rsidP="00006541" w:rsidRDefault="00C21475" w14:paraId="1F995A57" w14:textId="2BFDE31F">
            <w:pPr>
              <w:widowControl/>
              <w:jc w:val="center"/>
              <w:rPr>
                <w:rFonts w:ascii="Arial" w:hAnsi="Arial" w:cs="Arial"/>
                <w:snapToGrid/>
                <w:color w:val="000000"/>
                <w:sz w:val="20"/>
              </w:rPr>
            </w:pPr>
            <w:r>
              <w:rPr>
                <w:rFonts w:ascii="Arial" w:hAnsi="Arial" w:cs="Arial"/>
                <w:snapToGrid/>
                <w:color w:val="000000"/>
                <w:sz w:val="20"/>
              </w:rPr>
              <w:t>Monetized Value of Time</w:t>
            </w:r>
          </w:p>
        </w:tc>
      </w:tr>
      <w:tr w:rsidRPr="005E17BF" w:rsidR="005D56D5" w:rsidTr="002C0859" w14:paraId="278F2704"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Pr="00985B5F" w:rsidR="005D56D5" w:rsidP="005D56D5" w:rsidRDefault="005D56D5" w14:paraId="76EBD546" w14:textId="77777777">
            <w:pPr>
              <w:widowControl/>
              <w:rPr>
                <w:rFonts w:ascii="Arial" w:hAnsi="Arial" w:cs="Arial"/>
                <w:snapToGrid/>
                <w:sz w:val="20"/>
              </w:rPr>
            </w:pPr>
            <w:r w:rsidRPr="00985B5F">
              <w:rPr>
                <w:rFonts w:ascii="Arial" w:hAnsi="Arial" w:cs="Arial"/>
                <w:snapToGrid/>
                <w:sz w:val="20"/>
              </w:rPr>
              <w:t>46.3(a)</w:t>
            </w:r>
          </w:p>
          <w:p w:rsidR="005D56D5" w:rsidP="005D56D5" w:rsidRDefault="005D56D5" w14:paraId="5061DC89" w14:textId="7E93EEC4">
            <w:pPr>
              <w:widowControl/>
              <w:rPr>
                <w:rFonts w:ascii="Arial" w:hAnsi="Arial" w:cs="Arial"/>
                <w:snapToGrid/>
                <w:sz w:val="20"/>
              </w:rPr>
            </w:pPr>
            <w:r>
              <w:rPr>
                <w:rFonts w:ascii="Arial" w:hAnsi="Arial" w:cs="Arial"/>
                <w:snapToGrid/>
                <w:sz w:val="20"/>
              </w:rPr>
              <w:t>(</w:t>
            </w:r>
            <w:r w:rsidRPr="00985B5F">
              <w:rPr>
                <w:rFonts w:ascii="Arial" w:hAnsi="Arial" w:cs="Arial"/>
                <w:snapToGrid/>
                <w:sz w:val="20"/>
              </w:rPr>
              <w:t xml:space="preserve">Mines </w:t>
            </w:r>
            <w:r>
              <w:rPr>
                <w:rFonts w:ascii="Arial" w:hAnsi="Arial" w:cs="Arial"/>
                <w:snapToGrid/>
                <w:sz w:val="20"/>
              </w:rPr>
              <w:t>Size 1-19)</w:t>
            </w:r>
          </w:p>
          <w:p w:rsidR="005D56D5" w:rsidP="005D56D5" w:rsidRDefault="005D56D5" w14:paraId="3192ADF4" w14:textId="77777777">
            <w:pPr>
              <w:widowControl/>
              <w:rPr>
                <w:rFonts w:ascii="Arial" w:hAnsi="Arial" w:cs="Arial"/>
                <w:snapToGrid/>
                <w:sz w:val="20"/>
              </w:rPr>
            </w:pPr>
          </w:p>
          <w:p w:rsidRPr="00985B5F" w:rsidR="005D56D5" w:rsidP="005D56D5" w:rsidRDefault="005D56D5" w14:paraId="55564238" w14:textId="6DE9EEF0">
            <w:pPr>
              <w:widowControl/>
              <w:rPr>
                <w:rFonts w:ascii="Arial" w:hAnsi="Arial" w:cs="Arial"/>
                <w:snapToGrid/>
                <w:color w:val="000000"/>
                <w:sz w:val="20"/>
              </w:rPr>
            </w:pPr>
            <w:r>
              <w:rPr>
                <w:rFonts w:ascii="Arial" w:hAnsi="Arial" w:cs="Arial"/>
                <w:snapToGrid/>
                <w:sz w:val="20"/>
              </w:rPr>
              <w:t xml:space="preserve">(Record-keeping) </w:t>
            </w:r>
          </w:p>
        </w:tc>
        <w:tc>
          <w:tcPr>
            <w:tcW w:w="1596" w:type="dxa"/>
            <w:tcBorders>
              <w:top w:val="nil"/>
              <w:left w:val="nil"/>
              <w:bottom w:val="single" w:color="auto" w:sz="8" w:space="0"/>
              <w:right w:val="single" w:color="auto" w:sz="8" w:space="0"/>
            </w:tcBorders>
            <w:shd w:val="clear" w:color="auto" w:fill="auto"/>
          </w:tcPr>
          <w:p w:rsidRPr="00985B5F" w:rsidR="005D56D5" w:rsidP="005D56D5" w:rsidRDefault="005D56D5" w14:paraId="69373F00" w14:textId="42805EA1">
            <w:pPr>
              <w:widowControl/>
              <w:jc w:val="right"/>
              <w:rPr>
                <w:rFonts w:ascii="Arial" w:hAnsi="Arial" w:cs="Arial"/>
                <w:snapToGrid/>
                <w:color w:val="000000"/>
                <w:sz w:val="20"/>
              </w:rPr>
            </w:pPr>
            <w:r w:rsidRPr="00985B5F">
              <w:rPr>
                <w:rFonts w:ascii="Arial" w:hAnsi="Arial" w:cs="Arial"/>
                <w:sz w:val="20"/>
              </w:rPr>
              <w:t xml:space="preserve"> 1,46</w:t>
            </w:r>
            <w:r>
              <w:rPr>
                <w:rFonts w:ascii="Arial" w:hAnsi="Arial" w:cs="Arial"/>
                <w:sz w:val="20"/>
              </w:rPr>
              <w:t>5</w:t>
            </w:r>
          </w:p>
        </w:tc>
        <w:tc>
          <w:tcPr>
            <w:tcW w:w="955" w:type="dxa"/>
            <w:tcBorders>
              <w:top w:val="nil"/>
              <w:left w:val="nil"/>
              <w:bottom w:val="single" w:color="auto" w:sz="8" w:space="0"/>
              <w:right w:val="single" w:color="auto" w:sz="8" w:space="0"/>
            </w:tcBorders>
            <w:shd w:val="clear" w:color="auto" w:fill="auto"/>
            <w:vAlign w:val="center"/>
          </w:tcPr>
          <w:p w:rsidR="005D56D5" w:rsidP="005D56D5" w:rsidRDefault="005D56D5" w14:paraId="0778C8FB" w14:textId="17AD2EA2">
            <w:pPr>
              <w:widowControl/>
              <w:jc w:val="right"/>
              <w:rPr>
                <w:rFonts w:ascii="Arial" w:hAnsi="Arial" w:cs="Arial"/>
                <w:snapToGrid/>
                <w:color w:val="000000"/>
                <w:sz w:val="20"/>
              </w:rPr>
            </w:pPr>
            <w:r w:rsidRPr="00985B5F">
              <w:rPr>
                <w:rFonts w:ascii="Arial" w:hAnsi="Arial" w:cs="Arial"/>
                <w:snapToGrid/>
                <w:color w:val="000000"/>
                <w:sz w:val="20"/>
              </w:rPr>
              <w:t>1</w:t>
            </w:r>
          </w:p>
          <w:p w:rsidR="005D56D5" w:rsidP="005D56D5" w:rsidRDefault="005D56D5" w14:paraId="69E2B8DE" w14:textId="77777777">
            <w:pPr>
              <w:widowControl/>
              <w:jc w:val="right"/>
              <w:rPr>
                <w:rFonts w:ascii="Arial" w:hAnsi="Arial" w:cs="Arial"/>
                <w:snapToGrid/>
                <w:color w:val="000000"/>
                <w:sz w:val="20"/>
              </w:rPr>
            </w:pPr>
          </w:p>
          <w:p w:rsidR="005D56D5" w:rsidP="005D56D5" w:rsidRDefault="005D56D5" w14:paraId="7DA42F2F" w14:textId="244054F2">
            <w:pPr>
              <w:widowControl/>
              <w:jc w:val="right"/>
              <w:rPr>
                <w:rFonts w:ascii="Arial" w:hAnsi="Arial" w:cs="Arial"/>
                <w:snapToGrid/>
                <w:color w:val="000000"/>
                <w:sz w:val="20"/>
              </w:rPr>
            </w:pPr>
          </w:p>
          <w:p w:rsidRPr="00985B5F" w:rsidR="005D56D5" w:rsidP="005D56D5" w:rsidRDefault="005D56D5" w14:paraId="530780C9" w14:textId="77777777">
            <w:pPr>
              <w:widowControl/>
              <w:jc w:val="right"/>
              <w:rPr>
                <w:rFonts w:ascii="Arial" w:hAnsi="Arial" w:cs="Arial"/>
                <w:snapToGrid/>
                <w:color w:val="000000"/>
                <w:sz w:val="20"/>
              </w:rPr>
            </w:pPr>
          </w:p>
          <w:p w:rsidRPr="00985B5F" w:rsidR="005D56D5" w:rsidP="005D56D5" w:rsidRDefault="005D56D5" w14:paraId="3FC300D4" w14:textId="77777777">
            <w:pPr>
              <w:widowControl/>
              <w:jc w:val="right"/>
              <w:rPr>
                <w:rFonts w:ascii="Arial" w:hAnsi="Arial" w:cs="Arial"/>
                <w:snapToGrid/>
                <w:color w:val="000000"/>
                <w:sz w:val="20"/>
              </w:rPr>
            </w:pPr>
          </w:p>
          <w:p w:rsidRPr="00985B5F" w:rsidR="005D56D5" w:rsidP="005D56D5" w:rsidRDefault="005D56D5" w14:paraId="37038EF9"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5D56D5" w:rsidP="005D56D5" w:rsidRDefault="005D56D5" w14:paraId="1E90A4A6" w14:textId="51BB20A0">
            <w:pPr>
              <w:widowControl/>
              <w:jc w:val="right"/>
              <w:rPr>
                <w:rFonts w:ascii="Arial" w:hAnsi="Arial" w:cs="Arial"/>
                <w:snapToGrid/>
                <w:color w:val="000000"/>
                <w:sz w:val="20"/>
              </w:rPr>
            </w:pPr>
            <w:r w:rsidRPr="00985B5F">
              <w:rPr>
                <w:rFonts w:ascii="Arial" w:hAnsi="Arial" w:cs="Arial"/>
                <w:sz w:val="20"/>
              </w:rPr>
              <w:t>1,46</w:t>
            </w:r>
            <w:r>
              <w:rPr>
                <w:rFonts w:ascii="Arial" w:hAnsi="Arial" w:cs="Arial"/>
                <w:sz w:val="20"/>
              </w:rPr>
              <w:t>5</w:t>
            </w:r>
          </w:p>
        </w:tc>
        <w:tc>
          <w:tcPr>
            <w:tcW w:w="1978" w:type="dxa"/>
            <w:tcBorders>
              <w:top w:val="nil"/>
              <w:left w:val="nil"/>
              <w:bottom w:val="single" w:color="auto" w:sz="8" w:space="0"/>
              <w:right w:val="single" w:color="auto" w:sz="8" w:space="0"/>
            </w:tcBorders>
            <w:shd w:val="clear" w:color="auto" w:fill="auto"/>
            <w:vAlign w:val="center"/>
          </w:tcPr>
          <w:p w:rsidR="005D56D5" w:rsidP="005D56D5" w:rsidRDefault="005D56D5" w14:paraId="2E094501" w14:textId="0A3921B9">
            <w:pPr>
              <w:widowControl/>
              <w:jc w:val="right"/>
              <w:rPr>
                <w:rFonts w:ascii="Arial" w:hAnsi="Arial" w:cs="Arial"/>
                <w:snapToGrid/>
                <w:color w:val="000000"/>
                <w:sz w:val="20"/>
              </w:rPr>
            </w:pPr>
            <w:r w:rsidRPr="009136DE">
              <w:rPr>
                <w:rFonts w:ascii="Arial" w:hAnsi="Arial" w:cs="Arial"/>
                <w:snapToGrid/>
                <w:color w:val="000000"/>
                <w:sz w:val="20"/>
              </w:rPr>
              <w:t xml:space="preserve">2 </w:t>
            </w:r>
          </w:p>
          <w:p w:rsidR="005D56D5" w:rsidP="005D56D5" w:rsidRDefault="005D56D5" w14:paraId="4CCF5E98" w14:textId="4EF9A5DF">
            <w:pPr>
              <w:widowControl/>
              <w:jc w:val="right"/>
              <w:rPr>
                <w:rFonts w:ascii="Arial" w:hAnsi="Arial" w:cs="Arial"/>
                <w:snapToGrid/>
                <w:color w:val="000000"/>
                <w:sz w:val="20"/>
              </w:rPr>
            </w:pPr>
          </w:p>
          <w:p w:rsidR="005D56D5" w:rsidP="005D56D5" w:rsidRDefault="005D56D5" w14:paraId="5A5D4CB4" w14:textId="71E78724">
            <w:pPr>
              <w:widowControl/>
              <w:jc w:val="right"/>
              <w:rPr>
                <w:rFonts w:ascii="Arial" w:hAnsi="Arial" w:cs="Arial"/>
                <w:snapToGrid/>
                <w:color w:val="000000"/>
                <w:sz w:val="20"/>
              </w:rPr>
            </w:pPr>
          </w:p>
          <w:p w:rsidRPr="00D971FC" w:rsidR="005D56D5" w:rsidP="005D56D5" w:rsidRDefault="005D56D5" w14:paraId="5A386411" w14:textId="77777777">
            <w:pPr>
              <w:widowControl/>
              <w:jc w:val="right"/>
              <w:rPr>
                <w:rFonts w:ascii="Arial" w:hAnsi="Arial" w:cs="Arial"/>
                <w:snapToGrid/>
                <w:color w:val="000000"/>
                <w:sz w:val="20"/>
              </w:rPr>
            </w:pPr>
          </w:p>
          <w:p w:rsidRPr="00CE02FC" w:rsidR="005D56D5" w:rsidP="005D56D5" w:rsidRDefault="005D56D5" w14:paraId="34A902E4" w14:textId="77777777">
            <w:pPr>
              <w:widowControl/>
              <w:jc w:val="right"/>
              <w:rPr>
                <w:rFonts w:ascii="Arial" w:hAnsi="Arial" w:cs="Arial"/>
                <w:snapToGrid/>
                <w:color w:val="000000"/>
                <w:sz w:val="20"/>
              </w:rPr>
            </w:pPr>
          </w:p>
          <w:p w:rsidRPr="00985B5F" w:rsidR="005D56D5" w:rsidP="005D56D5" w:rsidRDefault="005D56D5" w14:paraId="52E0C243"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985B5F" w:rsidR="005D56D5" w:rsidP="005D56D5" w:rsidRDefault="005D56D5" w14:paraId="13897197" w14:textId="12DF87AC">
            <w:pPr>
              <w:widowControl/>
              <w:jc w:val="right"/>
              <w:rPr>
                <w:rFonts w:ascii="Arial" w:hAnsi="Arial" w:cs="Arial"/>
                <w:snapToGrid/>
                <w:color w:val="000000"/>
                <w:sz w:val="20"/>
              </w:rPr>
            </w:pPr>
            <w:r w:rsidRPr="00985B5F">
              <w:rPr>
                <w:rFonts w:ascii="Arial" w:hAnsi="Arial" w:cs="Arial"/>
                <w:sz w:val="20"/>
              </w:rPr>
              <w:t xml:space="preserve"> 2,9</w:t>
            </w:r>
            <w:r>
              <w:rPr>
                <w:rFonts w:ascii="Arial" w:hAnsi="Arial" w:cs="Arial"/>
                <w:sz w:val="20"/>
              </w:rPr>
              <w:t>30</w:t>
            </w:r>
            <w:r w:rsidRPr="00985B5F">
              <w:rPr>
                <w:rFonts w:ascii="Arial" w:hAnsi="Arial" w:cs="Arial"/>
                <w:sz w:val="20"/>
              </w:rPr>
              <w:t xml:space="preserve">.00 </w:t>
            </w:r>
          </w:p>
        </w:tc>
        <w:tc>
          <w:tcPr>
            <w:tcW w:w="900" w:type="dxa"/>
            <w:tcBorders>
              <w:top w:val="single" w:color="auto" w:sz="8" w:space="0"/>
              <w:left w:val="single" w:color="auto" w:sz="8" w:space="0"/>
              <w:bottom w:val="single" w:color="000000" w:sz="8" w:space="0"/>
              <w:right w:val="single" w:color="auto" w:sz="8" w:space="0"/>
            </w:tcBorders>
            <w:shd w:val="clear" w:color="auto" w:fill="auto"/>
            <w:vAlign w:val="center"/>
          </w:tcPr>
          <w:p w:rsidRPr="00985B5F" w:rsidR="005D56D5" w:rsidP="005D56D5" w:rsidRDefault="005D56D5" w14:paraId="1AD75AE4" w14:textId="3059D4C9">
            <w:pPr>
              <w:widowControl/>
              <w:jc w:val="right"/>
              <w:rPr>
                <w:rFonts w:ascii="Arial" w:hAnsi="Arial" w:cs="Arial"/>
                <w:snapToGrid/>
                <w:sz w:val="20"/>
              </w:rPr>
            </w:pPr>
            <w:r>
              <w:rPr>
                <w:rFonts w:ascii="Arial" w:hAnsi="Arial" w:cs="Arial"/>
                <w:color w:val="000000"/>
                <w:sz w:val="20"/>
              </w:rPr>
              <w:t>$52.54</w:t>
            </w:r>
          </w:p>
        </w:tc>
        <w:tc>
          <w:tcPr>
            <w:tcW w:w="1520" w:type="dxa"/>
            <w:tcBorders>
              <w:top w:val="single" w:color="auto" w:sz="8" w:space="0"/>
              <w:left w:val="single" w:color="auto" w:sz="8" w:space="0"/>
              <w:bottom w:val="single" w:color="000000" w:sz="8" w:space="0"/>
              <w:right w:val="single" w:color="auto" w:sz="8" w:space="0"/>
            </w:tcBorders>
            <w:shd w:val="clear" w:color="auto" w:fill="auto"/>
            <w:vAlign w:val="center"/>
          </w:tcPr>
          <w:p w:rsidRPr="00985B5F" w:rsidR="005D56D5" w:rsidP="005D56D5" w:rsidRDefault="005D56D5" w14:paraId="52C696AC" w14:textId="0144F78B">
            <w:pPr>
              <w:widowControl/>
              <w:jc w:val="right"/>
              <w:rPr>
                <w:rFonts w:ascii="Arial" w:hAnsi="Arial" w:cs="Arial"/>
                <w:snapToGrid/>
                <w:color w:val="000000"/>
                <w:sz w:val="20"/>
              </w:rPr>
            </w:pPr>
            <w:r>
              <w:rPr>
                <w:rFonts w:ascii="Arial" w:hAnsi="Arial" w:cs="Arial"/>
                <w:color w:val="000000"/>
                <w:sz w:val="20"/>
              </w:rPr>
              <w:t>$153,942.20</w:t>
            </w:r>
          </w:p>
        </w:tc>
      </w:tr>
      <w:tr w:rsidRPr="005E17BF" w:rsidR="000518C5" w:rsidTr="002C0859" w14:paraId="09ABD898"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000518C5" w:rsidP="000518C5" w:rsidRDefault="000518C5" w14:paraId="1EC5470F" w14:textId="4283BE0D">
            <w:pPr>
              <w:widowControl/>
              <w:rPr>
                <w:rFonts w:ascii="Arial" w:hAnsi="Arial" w:cs="Arial"/>
                <w:snapToGrid/>
                <w:sz w:val="20"/>
              </w:rPr>
            </w:pPr>
            <w:r w:rsidRPr="00985B5F">
              <w:rPr>
                <w:rFonts w:ascii="Arial" w:hAnsi="Arial" w:cs="Arial"/>
                <w:snapToGrid/>
                <w:sz w:val="20"/>
              </w:rPr>
              <w:t>46.3(a)</w:t>
            </w:r>
            <w:r w:rsidRPr="00985B5F">
              <w:rPr>
                <w:rFonts w:ascii="Arial" w:hAnsi="Arial" w:cs="Arial"/>
                <w:sz w:val="20"/>
              </w:rPr>
              <w:t xml:space="preserve"> </w:t>
            </w:r>
            <w:r>
              <w:rPr>
                <w:rFonts w:ascii="Arial" w:hAnsi="Arial" w:cs="Arial"/>
                <w:sz w:val="20"/>
              </w:rPr>
              <w:t>(</w:t>
            </w:r>
            <w:r w:rsidRPr="00985B5F">
              <w:rPr>
                <w:rFonts w:ascii="Arial" w:hAnsi="Arial" w:cs="Arial"/>
                <w:snapToGrid/>
                <w:sz w:val="20"/>
              </w:rPr>
              <w:t xml:space="preserve">Mines </w:t>
            </w:r>
            <w:r>
              <w:rPr>
                <w:rFonts w:ascii="Arial" w:hAnsi="Arial" w:cs="Arial"/>
                <w:snapToGrid/>
                <w:sz w:val="20"/>
              </w:rPr>
              <w:t>Size 1-19</w:t>
            </w:r>
            <w:r w:rsidRPr="00985B5F">
              <w:rPr>
                <w:rFonts w:ascii="Arial" w:hAnsi="Arial" w:cs="Arial"/>
                <w:snapToGrid/>
                <w:sz w:val="20"/>
              </w:rPr>
              <w:t>)</w:t>
            </w:r>
            <w:r>
              <w:rPr>
                <w:rFonts w:ascii="Arial" w:hAnsi="Arial" w:cs="Arial"/>
                <w:snapToGrid/>
                <w:sz w:val="20"/>
              </w:rPr>
              <w:t xml:space="preserve"> </w:t>
            </w:r>
          </w:p>
          <w:p w:rsidR="000518C5" w:rsidP="000518C5" w:rsidRDefault="000518C5" w14:paraId="087AED62" w14:textId="77777777">
            <w:pPr>
              <w:widowControl/>
              <w:rPr>
                <w:rFonts w:ascii="Arial" w:hAnsi="Arial" w:cs="Arial"/>
                <w:snapToGrid/>
                <w:sz w:val="20"/>
              </w:rPr>
            </w:pPr>
          </w:p>
          <w:p w:rsidRPr="00985B5F" w:rsidR="000518C5" w:rsidP="000518C5" w:rsidRDefault="000518C5" w14:paraId="39D898D3" w14:textId="0AF5884F">
            <w:pPr>
              <w:widowControl/>
              <w:rPr>
                <w:rFonts w:ascii="Arial" w:hAnsi="Arial" w:cs="Arial"/>
                <w:snapToGrid/>
                <w:sz w:val="20"/>
              </w:rPr>
            </w:pPr>
            <w:r w:rsidRPr="000F53FD">
              <w:rPr>
                <w:rFonts w:ascii="Arial" w:hAnsi="Arial" w:cs="Arial"/>
                <w:snapToGrid/>
                <w:sz w:val="20"/>
              </w:rPr>
              <w:t>(Record-keeping)</w:t>
            </w:r>
          </w:p>
        </w:tc>
        <w:tc>
          <w:tcPr>
            <w:tcW w:w="1596" w:type="dxa"/>
            <w:tcBorders>
              <w:top w:val="nil"/>
              <w:left w:val="nil"/>
              <w:bottom w:val="single" w:color="auto" w:sz="8" w:space="0"/>
              <w:right w:val="single" w:color="auto" w:sz="8" w:space="0"/>
            </w:tcBorders>
            <w:shd w:val="clear" w:color="auto" w:fill="auto"/>
          </w:tcPr>
          <w:p w:rsidRPr="00985B5F" w:rsidR="000518C5" w:rsidP="000518C5" w:rsidRDefault="000518C5" w14:paraId="456B9E5C" w14:textId="531EDCC0">
            <w:pPr>
              <w:widowControl/>
              <w:jc w:val="right"/>
              <w:rPr>
                <w:rFonts w:ascii="Arial" w:hAnsi="Arial" w:cs="Arial"/>
                <w:sz w:val="20"/>
              </w:rPr>
            </w:pPr>
            <w:r w:rsidRPr="00985B5F">
              <w:rPr>
                <w:rFonts w:ascii="Arial" w:hAnsi="Arial" w:cs="Arial"/>
                <w:sz w:val="20"/>
              </w:rPr>
              <w:t>1,46</w:t>
            </w:r>
            <w:r>
              <w:rPr>
                <w:rFonts w:ascii="Arial" w:hAnsi="Arial" w:cs="Arial"/>
                <w:sz w:val="20"/>
              </w:rPr>
              <w:t>5</w:t>
            </w:r>
          </w:p>
        </w:tc>
        <w:tc>
          <w:tcPr>
            <w:tcW w:w="955" w:type="dxa"/>
            <w:tcBorders>
              <w:top w:val="nil"/>
              <w:left w:val="nil"/>
              <w:bottom w:val="single" w:color="auto" w:sz="8" w:space="0"/>
              <w:right w:val="single" w:color="auto" w:sz="8" w:space="0"/>
            </w:tcBorders>
            <w:shd w:val="clear" w:color="auto" w:fill="auto"/>
            <w:vAlign w:val="center"/>
          </w:tcPr>
          <w:p w:rsidR="000518C5" w:rsidP="000518C5" w:rsidRDefault="000518C5" w14:paraId="4CA702BE" w14:textId="7F5B21CE">
            <w:pPr>
              <w:widowControl/>
              <w:jc w:val="right"/>
              <w:rPr>
                <w:rFonts w:ascii="Arial" w:hAnsi="Arial" w:cs="Arial"/>
                <w:snapToGrid/>
                <w:color w:val="000000"/>
                <w:sz w:val="20"/>
              </w:rPr>
            </w:pPr>
            <w:r w:rsidRPr="009136DE">
              <w:rPr>
                <w:rFonts w:ascii="Arial" w:hAnsi="Arial" w:cs="Arial"/>
                <w:snapToGrid/>
                <w:color w:val="000000"/>
                <w:sz w:val="20"/>
              </w:rPr>
              <w:t>1</w:t>
            </w:r>
          </w:p>
          <w:p w:rsidR="005331B2" w:rsidP="000518C5" w:rsidRDefault="005331B2" w14:paraId="662CC928" w14:textId="77777777">
            <w:pPr>
              <w:widowControl/>
              <w:jc w:val="right"/>
              <w:rPr>
                <w:rFonts w:ascii="Arial" w:hAnsi="Arial" w:cs="Arial"/>
                <w:snapToGrid/>
                <w:color w:val="000000"/>
                <w:sz w:val="20"/>
              </w:rPr>
            </w:pPr>
          </w:p>
          <w:p w:rsidRPr="009136DE" w:rsidR="000518C5" w:rsidP="000518C5" w:rsidRDefault="000518C5" w14:paraId="3E210C43"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0518C5" w:rsidP="000518C5" w:rsidRDefault="000518C5" w14:paraId="14E04CFF" w14:textId="62079E65">
            <w:pPr>
              <w:widowControl/>
              <w:jc w:val="right"/>
              <w:rPr>
                <w:rFonts w:ascii="Arial" w:hAnsi="Arial" w:cs="Arial"/>
                <w:sz w:val="20"/>
              </w:rPr>
            </w:pPr>
            <w:r w:rsidRPr="00985B5F">
              <w:rPr>
                <w:rFonts w:ascii="Arial" w:hAnsi="Arial" w:cs="Arial"/>
                <w:sz w:val="20"/>
              </w:rPr>
              <w:t>1,46</w:t>
            </w:r>
            <w:r>
              <w:rPr>
                <w:rFonts w:ascii="Arial" w:hAnsi="Arial" w:cs="Arial"/>
                <w:sz w:val="20"/>
              </w:rPr>
              <w:t>5</w:t>
            </w:r>
          </w:p>
        </w:tc>
        <w:tc>
          <w:tcPr>
            <w:tcW w:w="1978" w:type="dxa"/>
            <w:tcBorders>
              <w:top w:val="nil"/>
              <w:left w:val="nil"/>
              <w:bottom w:val="single" w:color="auto" w:sz="8" w:space="0"/>
              <w:right w:val="single" w:color="auto" w:sz="8" w:space="0"/>
            </w:tcBorders>
            <w:shd w:val="clear" w:color="auto" w:fill="auto"/>
            <w:vAlign w:val="center"/>
          </w:tcPr>
          <w:p w:rsidRPr="009136DE" w:rsidR="000518C5" w:rsidP="000518C5" w:rsidRDefault="000518C5" w14:paraId="7BF68044" w14:textId="77777777">
            <w:pPr>
              <w:widowControl/>
              <w:jc w:val="right"/>
              <w:rPr>
                <w:rFonts w:ascii="Arial" w:hAnsi="Arial" w:cs="Arial"/>
                <w:snapToGrid/>
                <w:color w:val="000000"/>
                <w:sz w:val="20"/>
              </w:rPr>
            </w:pPr>
            <w:r w:rsidRPr="009136DE">
              <w:rPr>
                <w:rFonts w:ascii="Arial" w:hAnsi="Arial" w:cs="Arial"/>
                <w:snapToGrid/>
                <w:color w:val="000000"/>
                <w:sz w:val="20"/>
              </w:rPr>
              <w:t>1</w:t>
            </w:r>
          </w:p>
        </w:tc>
        <w:tc>
          <w:tcPr>
            <w:tcW w:w="1442" w:type="dxa"/>
            <w:tcBorders>
              <w:top w:val="nil"/>
              <w:left w:val="nil"/>
              <w:bottom w:val="single" w:color="auto" w:sz="8" w:space="0"/>
              <w:right w:val="single" w:color="auto" w:sz="8" w:space="0"/>
            </w:tcBorders>
            <w:shd w:val="clear" w:color="auto" w:fill="auto"/>
          </w:tcPr>
          <w:p w:rsidRPr="00985B5F" w:rsidR="000518C5" w:rsidP="000518C5" w:rsidRDefault="000518C5" w14:paraId="3AA3A24C" w14:textId="59547111">
            <w:pPr>
              <w:widowControl/>
              <w:jc w:val="right"/>
              <w:rPr>
                <w:rFonts w:ascii="Arial" w:hAnsi="Arial" w:cs="Arial"/>
                <w:sz w:val="20"/>
              </w:rPr>
            </w:pPr>
            <w:r w:rsidRPr="00985B5F">
              <w:rPr>
                <w:rFonts w:ascii="Arial" w:hAnsi="Arial" w:cs="Arial"/>
                <w:sz w:val="20"/>
              </w:rPr>
              <w:t>1,46</w:t>
            </w:r>
            <w:r>
              <w:rPr>
                <w:rFonts w:ascii="Arial" w:hAnsi="Arial" w:cs="Arial"/>
                <w:sz w:val="20"/>
              </w:rPr>
              <w:t>5</w:t>
            </w:r>
            <w:r w:rsidRPr="00985B5F">
              <w:rPr>
                <w:rFonts w:ascii="Arial" w:hAnsi="Arial" w:cs="Arial"/>
                <w:sz w:val="20"/>
              </w:rPr>
              <w:t>.00</w:t>
            </w:r>
          </w:p>
        </w:tc>
        <w:tc>
          <w:tcPr>
            <w:tcW w:w="900" w:type="dxa"/>
            <w:tcBorders>
              <w:top w:val="single" w:color="auto" w:sz="8" w:space="0"/>
              <w:left w:val="single" w:color="auto" w:sz="8" w:space="0"/>
              <w:bottom w:val="single" w:color="000000" w:sz="8" w:space="0"/>
              <w:right w:val="single" w:color="auto" w:sz="8" w:space="0"/>
            </w:tcBorders>
            <w:shd w:val="clear" w:color="auto" w:fill="auto"/>
            <w:vAlign w:val="center"/>
          </w:tcPr>
          <w:p w:rsidRPr="009136DE" w:rsidR="000518C5" w:rsidP="000518C5" w:rsidRDefault="000518C5" w14:paraId="3295FF2C" w14:textId="0CDA5DE7">
            <w:pPr>
              <w:widowControl/>
              <w:jc w:val="right"/>
              <w:rPr>
                <w:rFonts w:ascii="Arial" w:hAnsi="Arial" w:cs="Arial"/>
                <w:snapToGrid/>
                <w:sz w:val="20"/>
              </w:rPr>
            </w:pPr>
            <w:r>
              <w:rPr>
                <w:rFonts w:ascii="Arial" w:hAnsi="Arial" w:cs="Arial"/>
                <w:color w:val="000000"/>
                <w:sz w:val="20"/>
              </w:rPr>
              <w:t>$52.54</w:t>
            </w:r>
          </w:p>
        </w:tc>
        <w:tc>
          <w:tcPr>
            <w:tcW w:w="1520" w:type="dxa"/>
            <w:tcBorders>
              <w:top w:val="single" w:color="auto" w:sz="8" w:space="0"/>
              <w:left w:val="single" w:color="auto" w:sz="8" w:space="0"/>
              <w:bottom w:val="single" w:color="000000" w:sz="8" w:space="0"/>
              <w:right w:val="single" w:color="auto" w:sz="8" w:space="0"/>
            </w:tcBorders>
            <w:shd w:val="clear" w:color="auto" w:fill="auto"/>
            <w:vAlign w:val="center"/>
          </w:tcPr>
          <w:p w:rsidRPr="009136DE" w:rsidR="000518C5" w:rsidP="000518C5" w:rsidRDefault="000518C5" w14:paraId="3F6B125A" w14:textId="30511659">
            <w:pPr>
              <w:widowControl/>
              <w:jc w:val="right"/>
              <w:rPr>
                <w:rFonts w:ascii="Arial" w:hAnsi="Arial" w:cs="Arial"/>
                <w:snapToGrid/>
                <w:color w:val="000000"/>
                <w:sz w:val="20"/>
              </w:rPr>
            </w:pPr>
            <w:r>
              <w:rPr>
                <w:rFonts w:ascii="Arial" w:hAnsi="Arial" w:cs="Arial"/>
                <w:color w:val="000000"/>
                <w:sz w:val="20"/>
              </w:rPr>
              <w:t>$76,971.10</w:t>
            </w:r>
          </w:p>
        </w:tc>
      </w:tr>
      <w:tr w:rsidRPr="005E17BF" w:rsidR="000518C5" w:rsidTr="002C0859" w14:paraId="40007F1F" w14:textId="77777777">
        <w:trPr>
          <w:trHeight w:val="763"/>
        </w:trPr>
        <w:tc>
          <w:tcPr>
            <w:tcW w:w="1679" w:type="dxa"/>
            <w:tcBorders>
              <w:top w:val="nil"/>
              <w:left w:val="single" w:color="auto" w:sz="8" w:space="0"/>
              <w:bottom w:val="single" w:color="auto" w:sz="8" w:space="0"/>
              <w:right w:val="single" w:color="auto" w:sz="8" w:space="0"/>
            </w:tcBorders>
            <w:shd w:val="clear" w:color="auto" w:fill="auto"/>
            <w:vAlign w:val="bottom"/>
          </w:tcPr>
          <w:p w:rsidR="000518C5" w:rsidP="000518C5" w:rsidRDefault="000518C5" w14:paraId="7A2A4C2A" w14:textId="02A89073">
            <w:pPr>
              <w:widowControl/>
              <w:rPr>
                <w:rFonts w:ascii="Arial" w:hAnsi="Arial" w:cs="Arial"/>
                <w:snapToGrid/>
                <w:sz w:val="20"/>
              </w:rPr>
            </w:pPr>
            <w:r w:rsidRPr="00985B5F">
              <w:rPr>
                <w:rFonts w:ascii="Arial" w:hAnsi="Arial" w:cs="Arial"/>
                <w:snapToGrid/>
                <w:sz w:val="20"/>
              </w:rPr>
              <w:t>46.3(a)</w:t>
            </w:r>
            <w:r w:rsidRPr="00985B5F">
              <w:rPr>
                <w:rFonts w:ascii="Arial" w:hAnsi="Arial" w:cs="Arial"/>
                <w:sz w:val="20"/>
              </w:rPr>
              <w:t xml:space="preserve"> </w:t>
            </w:r>
            <w:r>
              <w:rPr>
                <w:rFonts w:ascii="Arial" w:hAnsi="Arial" w:cs="Arial"/>
                <w:sz w:val="20"/>
              </w:rPr>
              <w:t>(</w:t>
            </w:r>
            <w:r w:rsidRPr="00985B5F">
              <w:rPr>
                <w:rFonts w:ascii="Arial" w:hAnsi="Arial" w:cs="Arial"/>
                <w:snapToGrid/>
                <w:sz w:val="20"/>
              </w:rPr>
              <w:t xml:space="preserve">Mines </w:t>
            </w:r>
            <w:r>
              <w:rPr>
                <w:rFonts w:ascii="Arial" w:hAnsi="Arial" w:cs="Arial"/>
                <w:snapToGrid/>
                <w:sz w:val="20"/>
              </w:rPr>
              <w:t xml:space="preserve">Size </w:t>
            </w:r>
            <w:r w:rsidRPr="00985B5F">
              <w:rPr>
                <w:rFonts w:ascii="Arial" w:hAnsi="Arial" w:cs="Arial"/>
                <w:snapToGrid/>
                <w:sz w:val="20"/>
              </w:rPr>
              <w:t>20+)</w:t>
            </w:r>
            <w:r>
              <w:rPr>
                <w:rFonts w:ascii="Arial" w:hAnsi="Arial" w:cs="Arial"/>
                <w:snapToGrid/>
                <w:sz w:val="20"/>
              </w:rPr>
              <w:t xml:space="preserve"> </w:t>
            </w:r>
          </w:p>
          <w:p w:rsidR="000518C5" w:rsidP="000518C5" w:rsidRDefault="000518C5" w14:paraId="1E7A11BB" w14:textId="77777777">
            <w:pPr>
              <w:widowControl/>
              <w:rPr>
                <w:rFonts w:ascii="Arial" w:hAnsi="Arial" w:cs="Arial"/>
                <w:snapToGrid/>
                <w:sz w:val="20"/>
              </w:rPr>
            </w:pPr>
          </w:p>
          <w:p w:rsidR="000518C5" w:rsidP="000518C5" w:rsidRDefault="000518C5" w14:paraId="20A10727" w14:textId="071A7EAB">
            <w:pPr>
              <w:widowControl/>
              <w:rPr>
                <w:rFonts w:ascii="Arial" w:hAnsi="Arial" w:cs="Arial"/>
                <w:snapToGrid/>
                <w:sz w:val="20"/>
              </w:rPr>
            </w:pPr>
            <w:r w:rsidRPr="000F53FD">
              <w:rPr>
                <w:rFonts w:ascii="Arial" w:hAnsi="Arial" w:cs="Arial"/>
                <w:snapToGrid/>
                <w:sz w:val="20"/>
              </w:rPr>
              <w:t>(Record-keeping)</w:t>
            </w:r>
          </w:p>
          <w:p w:rsidR="000518C5" w:rsidP="000518C5" w:rsidRDefault="000518C5" w14:paraId="5C9C2507" w14:textId="77777777">
            <w:pPr>
              <w:widowControl/>
              <w:rPr>
                <w:rFonts w:ascii="Arial" w:hAnsi="Arial" w:cs="Arial"/>
                <w:snapToGrid/>
                <w:sz w:val="20"/>
              </w:rPr>
            </w:pPr>
          </w:p>
          <w:p w:rsidR="000518C5" w:rsidP="000518C5" w:rsidRDefault="000518C5" w14:paraId="6D4570C8" w14:textId="77777777">
            <w:pPr>
              <w:widowControl/>
              <w:rPr>
                <w:rFonts w:ascii="Arial" w:hAnsi="Arial" w:cs="Arial"/>
                <w:snapToGrid/>
                <w:sz w:val="20"/>
              </w:rPr>
            </w:pPr>
          </w:p>
          <w:p w:rsidRPr="00985B5F" w:rsidR="000518C5" w:rsidP="000518C5" w:rsidRDefault="000518C5" w14:paraId="1C04906F" w14:textId="77777777">
            <w:pPr>
              <w:widowControl/>
              <w:rPr>
                <w:rFonts w:ascii="Arial" w:hAnsi="Arial" w:cs="Arial"/>
                <w:snapToGrid/>
                <w:sz w:val="20"/>
              </w:rPr>
            </w:pPr>
          </w:p>
        </w:tc>
        <w:tc>
          <w:tcPr>
            <w:tcW w:w="1596" w:type="dxa"/>
            <w:tcBorders>
              <w:top w:val="nil"/>
              <w:left w:val="nil"/>
              <w:bottom w:val="single" w:color="auto" w:sz="8" w:space="0"/>
              <w:right w:val="single" w:color="auto" w:sz="8" w:space="0"/>
            </w:tcBorders>
            <w:shd w:val="clear" w:color="auto" w:fill="auto"/>
          </w:tcPr>
          <w:p w:rsidRPr="00985B5F" w:rsidR="000518C5" w:rsidP="000518C5" w:rsidRDefault="000518C5" w14:paraId="7625BBD3" w14:textId="17BA2F99">
            <w:pPr>
              <w:widowControl/>
              <w:jc w:val="right"/>
              <w:rPr>
                <w:rFonts w:ascii="Arial" w:hAnsi="Arial" w:cs="Arial"/>
                <w:sz w:val="20"/>
              </w:rPr>
            </w:pPr>
            <w:r w:rsidRPr="009136DE">
              <w:rPr>
                <w:rFonts w:ascii="Arial" w:hAnsi="Arial" w:cs="Arial"/>
                <w:snapToGrid/>
                <w:color w:val="000000"/>
                <w:sz w:val="20"/>
              </w:rPr>
              <w:t>18</w:t>
            </w:r>
            <w:r>
              <w:rPr>
                <w:rFonts w:ascii="Arial" w:hAnsi="Arial" w:cs="Arial"/>
                <w:snapToGrid/>
                <w:color w:val="000000"/>
                <w:sz w:val="20"/>
              </w:rPr>
              <w:t>4</w:t>
            </w:r>
          </w:p>
        </w:tc>
        <w:tc>
          <w:tcPr>
            <w:tcW w:w="955" w:type="dxa"/>
            <w:tcBorders>
              <w:top w:val="nil"/>
              <w:left w:val="nil"/>
              <w:bottom w:val="single" w:color="auto" w:sz="8" w:space="0"/>
              <w:right w:val="single" w:color="auto" w:sz="8" w:space="0"/>
            </w:tcBorders>
            <w:shd w:val="clear" w:color="auto" w:fill="auto"/>
            <w:vAlign w:val="center"/>
          </w:tcPr>
          <w:p w:rsidRPr="009136DE" w:rsidR="000518C5" w:rsidP="000518C5" w:rsidRDefault="000518C5" w14:paraId="20A39520" w14:textId="77777777">
            <w:pPr>
              <w:widowControl/>
              <w:jc w:val="right"/>
              <w:rPr>
                <w:rFonts w:ascii="Arial" w:hAnsi="Arial" w:cs="Arial"/>
                <w:snapToGrid/>
                <w:color w:val="000000"/>
                <w:sz w:val="20"/>
              </w:rPr>
            </w:pPr>
            <w:r w:rsidRPr="009136DE">
              <w:rPr>
                <w:rFonts w:ascii="Arial" w:hAnsi="Arial" w:cs="Arial"/>
                <w:snapToGrid/>
                <w:color w:val="000000"/>
                <w:sz w:val="20"/>
              </w:rPr>
              <w:tab/>
              <w:t xml:space="preserve">   </w:t>
            </w:r>
          </w:p>
          <w:p w:rsidR="000518C5" w:rsidP="000518C5" w:rsidRDefault="000518C5" w14:paraId="3E9CAFB0" w14:textId="77777777">
            <w:pPr>
              <w:widowControl/>
              <w:jc w:val="right"/>
              <w:rPr>
                <w:rFonts w:ascii="Arial" w:hAnsi="Arial" w:cs="Arial"/>
                <w:snapToGrid/>
                <w:color w:val="000000"/>
                <w:sz w:val="20"/>
              </w:rPr>
            </w:pPr>
            <w:r w:rsidRPr="00CE02FC">
              <w:rPr>
                <w:rFonts w:ascii="Arial" w:hAnsi="Arial" w:cs="Arial"/>
                <w:snapToGrid/>
                <w:color w:val="000000"/>
                <w:sz w:val="20"/>
              </w:rPr>
              <w:tab/>
              <w:t>1</w:t>
            </w:r>
          </w:p>
          <w:p w:rsidR="000518C5" w:rsidP="000518C5" w:rsidRDefault="000518C5" w14:paraId="1C0CBC38" w14:textId="77777777">
            <w:pPr>
              <w:widowControl/>
              <w:jc w:val="right"/>
              <w:rPr>
                <w:rFonts w:ascii="Arial" w:hAnsi="Arial" w:cs="Arial"/>
                <w:snapToGrid/>
                <w:color w:val="000000"/>
                <w:sz w:val="20"/>
              </w:rPr>
            </w:pPr>
          </w:p>
          <w:p w:rsidR="000518C5" w:rsidP="000518C5" w:rsidRDefault="000518C5" w14:paraId="2F9D7C8C" w14:textId="77777777">
            <w:pPr>
              <w:widowControl/>
              <w:jc w:val="right"/>
              <w:rPr>
                <w:rFonts w:ascii="Arial" w:hAnsi="Arial" w:cs="Arial"/>
                <w:snapToGrid/>
                <w:color w:val="000000"/>
                <w:sz w:val="20"/>
              </w:rPr>
            </w:pPr>
          </w:p>
          <w:p w:rsidR="000518C5" w:rsidP="000518C5" w:rsidRDefault="000518C5" w14:paraId="47BFD649" w14:textId="77777777">
            <w:pPr>
              <w:widowControl/>
              <w:jc w:val="right"/>
              <w:rPr>
                <w:rFonts w:ascii="Arial" w:hAnsi="Arial" w:cs="Arial"/>
                <w:snapToGrid/>
                <w:color w:val="000000"/>
                <w:sz w:val="20"/>
              </w:rPr>
            </w:pPr>
          </w:p>
          <w:p w:rsidRPr="00CE02FC" w:rsidR="000518C5" w:rsidP="000518C5" w:rsidRDefault="000518C5" w14:paraId="258C76AD"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0518C5" w:rsidP="000518C5" w:rsidRDefault="000518C5" w14:paraId="18B1A19E" w14:textId="5CC0AD51">
            <w:pPr>
              <w:widowControl/>
              <w:jc w:val="right"/>
              <w:rPr>
                <w:rFonts w:ascii="Arial" w:hAnsi="Arial" w:cs="Arial"/>
                <w:sz w:val="20"/>
              </w:rPr>
            </w:pPr>
            <w:r w:rsidRPr="00985B5F">
              <w:rPr>
                <w:rFonts w:ascii="Arial" w:hAnsi="Arial" w:cs="Arial"/>
                <w:sz w:val="20"/>
              </w:rPr>
              <w:t>18</w:t>
            </w:r>
            <w:r>
              <w:rPr>
                <w:rFonts w:ascii="Arial" w:hAnsi="Arial" w:cs="Arial"/>
                <w:sz w:val="20"/>
              </w:rPr>
              <w:t>4</w:t>
            </w:r>
          </w:p>
        </w:tc>
        <w:tc>
          <w:tcPr>
            <w:tcW w:w="1978" w:type="dxa"/>
            <w:tcBorders>
              <w:top w:val="nil"/>
              <w:left w:val="nil"/>
              <w:bottom w:val="single" w:color="auto" w:sz="8" w:space="0"/>
              <w:right w:val="single" w:color="auto" w:sz="8" w:space="0"/>
            </w:tcBorders>
            <w:shd w:val="clear" w:color="auto" w:fill="auto"/>
            <w:vAlign w:val="center"/>
          </w:tcPr>
          <w:p w:rsidR="000518C5" w:rsidP="000518C5" w:rsidRDefault="000518C5" w14:paraId="7191EAE9" w14:textId="77777777">
            <w:pPr>
              <w:widowControl/>
              <w:jc w:val="right"/>
              <w:rPr>
                <w:rFonts w:ascii="Arial" w:hAnsi="Arial" w:cs="Arial"/>
                <w:snapToGrid/>
                <w:color w:val="000000"/>
                <w:sz w:val="20"/>
              </w:rPr>
            </w:pPr>
            <w:r w:rsidRPr="009136DE">
              <w:rPr>
                <w:rFonts w:ascii="Arial" w:hAnsi="Arial" w:cs="Arial"/>
                <w:snapToGrid/>
                <w:color w:val="000000"/>
                <w:sz w:val="20"/>
              </w:rPr>
              <w:t>4</w:t>
            </w:r>
          </w:p>
          <w:p w:rsidR="000518C5" w:rsidP="000518C5" w:rsidRDefault="000518C5" w14:paraId="05EDD58C" w14:textId="77777777">
            <w:pPr>
              <w:widowControl/>
              <w:jc w:val="right"/>
              <w:rPr>
                <w:rFonts w:ascii="Arial" w:hAnsi="Arial" w:cs="Arial"/>
                <w:snapToGrid/>
                <w:color w:val="000000"/>
                <w:sz w:val="20"/>
              </w:rPr>
            </w:pPr>
          </w:p>
          <w:p w:rsidR="000518C5" w:rsidP="000518C5" w:rsidRDefault="000518C5" w14:paraId="10261ABA" w14:textId="77777777">
            <w:pPr>
              <w:widowControl/>
              <w:jc w:val="right"/>
              <w:rPr>
                <w:rFonts w:ascii="Arial" w:hAnsi="Arial" w:cs="Arial"/>
                <w:snapToGrid/>
                <w:color w:val="000000"/>
                <w:sz w:val="20"/>
              </w:rPr>
            </w:pPr>
          </w:p>
          <w:p w:rsidR="000518C5" w:rsidP="000518C5" w:rsidRDefault="000518C5" w14:paraId="20DC1442" w14:textId="77777777">
            <w:pPr>
              <w:widowControl/>
              <w:jc w:val="right"/>
              <w:rPr>
                <w:rFonts w:ascii="Arial" w:hAnsi="Arial" w:cs="Arial"/>
                <w:snapToGrid/>
                <w:color w:val="000000"/>
                <w:sz w:val="20"/>
              </w:rPr>
            </w:pPr>
          </w:p>
          <w:p w:rsidRPr="009136DE" w:rsidR="000518C5" w:rsidP="000518C5" w:rsidRDefault="000518C5" w14:paraId="3601F4C7"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985B5F" w:rsidR="000518C5" w:rsidP="000518C5" w:rsidRDefault="000518C5" w14:paraId="0418571B" w14:textId="66C5D7C3">
            <w:pPr>
              <w:widowControl/>
              <w:jc w:val="right"/>
              <w:rPr>
                <w:rFonts w:ascii="Arial" w:hAnsi="Arial" w:cs="Arial"/>
                <w:sz w:val="20"/>
              </w:rPr>
            </w:pPr>
            <w:r w:rsidRPr="00985B5F">
              <w:rPr>
                <w:rFonts w:ascii="Arial" w:hAnsi="Arial" w:cs="Arial"/>
                <w:sz w:val="20"/>
              </w:rPr>
              <w:t>7</w:t>
            </w:r>
            <w:r>
              <w:rPr>
                <w:rFonts w:ascii="Arial" w:hAnsi="Arial" w:cs="Arial"/>
                <w:sz w:val="20"/>
              </w:rPr>
              <w:t>36</w:t>
            </w:r>
            <w:r w:rsidRPr="00985B5F">
              <w:rPr>
                <w:rFonts w:ascii="Arial" w:hAnsi="Arial" w:cs="Arial"/>
                <w:sz w:val="20"/>
              </w:rPr>
              <w:t>.00</w:t>
            </w:r>
          </w:p>
        </w:tc>
        <w:tc>
          <w:tcPr>
            <w:tcW w:w="900" w:type="dxa"/>
            <w:tcBorders>
              <w:top w:val="single" w:color="auto" w:sz="8" w:space="0"/>
              <w:left w:val="single" w:color="auto" w:sz="8" w:space="0"/>
              <w:bottom w:val="single" w:color="000000" w:sz="8" w:space="0"/>
              <w:right w:val="single" w:color="auto" w:sz="8" w:space="0"/>
            </w:tcBorders>
            <w:shd w:val="clear" w:color="auto" w:fill="auto"/>
            <w:vAlign w:val="center"/>
          </w:tcPr>
          <w:p w:rsidRPr="009136DE" w:rsidR="000518C5" w:rsidP="000518C5" w:rsidRDefault="000518C5" w14:paraId="34D24DFF" w14:textId="77C78EF6">
            <w:pPr>
              <w:widowControl/>
              <w:jc w:val="right"/>
              <w:rPr>
                <w:rFonts w:ascii="Arial" w:hAnsi="Arial" w:cs="Arial"/>
                <w:snapToGrid/>
                <w:sz w:val="20"/>
              </w:rPr>
            </w:pPr>
            <w:r>
              <w:rPr>
                <w:rFonts w:ascii="Arial" w:hAnsi="Arial" w:cs="Arial"/>
                <w:color w:val="000000"/>
                <w:sz w:val="20"/>
              </w:rPr>
              <w:t>$52.54</w:t>
            </w:r>
          </w:p>
        </w:tc>
        <w:tc>
          <w:tcPr>
            <w:tcW w:w="1520" w:type="dxa"/>
            <w:tcBorders>
              <w:top w:val="single" w:color="auto" w:sz="8" w:space="0"/>
              <w:left w:val="single" w:color="auto" w:sz="8" w:space="0"/>
              <w:bottom w:val="single" w:color="000000" w:sz="8" w:space="0"/>
              <w:right w:val="single" w:color="auto" w:sz="8" w:space="0"/>
            </w:tcBorders>
            <w:shd w:val="clear" w:color="auto" w:fill="auto"/>
            <w:vAlign w:val="center"/>
          </w:tcPr>
          <w:p w:rsidRPr="00CE02FC" w:rsidR="000518C5" w:rsidP="000518C5" w:rsidRDefault="000518C5" w14:paraId="03070968" w14:textId="3DC460EA">
            <w:pPr>
              <w:widowControl/>
              <w:jc w:val="right"/>
              <w:rPr>
                <w:rFonts w:ascii="Arial" w:hAnsi="Arial" w:cs="Arial"/>
                <w:snapToGrid/>
                <w:color w:val="000000"/>
                <w:sz w:val="20"/>
              </w:rPr>
            </w:pPr>
            <w:r>
              <w:rPr>
                <w:rFonts w:ascii="Arial" w:hAnsi="Arial" w:cs="Arial"/>
                <w:color w:val="000000"/>
                <w:sz w:val="20"/>
              </w:rPr>
              <w:t>$38,669.44</w:t>
            </w:r>
          </w:p>
        </w:tc>
      </w:tr>
      <w:tr w:rsidRPr="005E17BF" w:rsidR="000518C5" w:rsidTr="002C0859" w14:paraId="61998059"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000518C5" w:rsidP="000518C5" w:rsidRDefault="000518C5" w14:paraId="2A5D1E1F" w14:textId="64964213">
            <w:pPr>
              <w:widowControl/>
              <w:rPr>
                <w:rFonts w:ascii="Arial" w:hAnsi="Arial" w:cs="Arial"/>
                <w:snapToGrid/>
                <w:sz w:val="20"/>
              </w:rPr>
            </w:pPr>
            <w:r w:rsidRPr="00985B5F">
              <w:rPr>
                <w:rFonts w:ascii="Arial" w:hAnsi="Arial" w:cs="Arial"/>
                <w:snapToGrid/>
                <w:sz w:val="20"/>
              </w:rPr>
              <w:t>46.3(a)</w:t>
            </w:r>
            <w:r w:rsidRPr="00985B5F">
              <w:rPr>
                <w:rFonts w:ascii="Arial" w:hAnsi="Arial" w:cs="Arial"/>
                <w:sz w:val="20"/>
              </w:rPr>
              <w:t xml:space="preserve"> </w:t>
            </w:r>
            <w:r>
              <w:rPr>
                <w:rFonts w:ascii="Arial" w:hAnsi="Arial" w:cs="Arial"/>
                <w:sz w:val="20"/>
              </w:rPr>
              <w:t>(</w:t>
            </w:r>
            <w:r w:rsidRPr="00985B5F">
              <w:rPr>
                <w:rFonts w:ascii="Arial" w:hAnsi="Arial" w:cs="Arial"/>
                <w:snapToGrid/>
                <w:sz w:val="20"/>
              </w:rPr>
              <w:t xml:space="preserve">Mines </w:t>
            </w:r>
            <w:r>
              <w:rPr>
                <w:rFonts w:ascii="Arial" w:hAnsi="Arial" w:cs="Arial"/>
                <w:snapToGrid/>
                <w:sz w:val="20"/>
              </w:rPr>
              <w:t xml:space="preserve">Size </w:t>
            </w:r>
            <w:r w:rsidRPr="00985B5F">
              <w:rPr>
                <w:rFonts w:ascii="Arial" w:hAnsi="Arial" w:cs="Arial"/>
                <w:snapToGrid/>
                <w:sz w:val="20"/>
              </w:rPr>
              <w:t>20+)</w:t>
            </w:r>
          </w:p>
          <w:p w:rsidR="000518C5" w:rsidP="000518C5" w:rsidRDefault="000518C5" w14:paraId="352748C3" w14:textId="77777777">
            <w:pPr>
              <w:widowControl/>
              <w:rPr>
                <w:rFonts w:ascii="Arial" w:hAnsi="Arial" w:cs="Arial"/>
                <w:snapToGrid/>
                <w:sz w:val="20"/>
              </w:rPr>
            </w:pPr>
          </w:p>
          <w:p w:rsidRPr="00985B5F" w:rsidR="000518C5" w:rsidP="000518C5" w:rsidRDefault="000518C5" w14:paraId="6E19A5C6" w14:textId="397DD3A1">
            <w:pPr>
              <w:widowControl/>
              <w:rPr>
                <w:rFonts w:ascii="Arial" w:hAnsi="Arial" w:cs="Arial"/>
                <w:snapToGrid/>
                <w:sz w:val="20"/>
              </w:rPr>
            </w:pPr>
            <w:r w:rsidRPr="000F53FD">
              <w:rPr>
                <w:rFonts w:ascii="Arial" w:hAnsi="Arial" w:cs="Arial"/>
                <w:snapToGrid/>
                <w:sz w:val="20"/>
              </w:rPr>
              <w:t>(Record-keeping)</w:t>
            </w:r>
          </w:p>
        </w:tc>
        <w:tc>
          <w:tcPr>
            <w:tcW w:w="1596" w:type="dxa"/>
            <w:tcBorders>
              <w:top w:val="nil"/>
              <w:left w:val="nil"/>
              <w:bottom w:val="single" w:color="auto" w:sz="8" w:space="0"/>
              <w:right w:val="single" w:color="auto" w:sz="8" w:space="0"/>
            </w:tcBorders>
            <w:shd w:val="clear" w:color="auto" w:fill="auto"/>
          </w:tcPr>
          <w:p w:rsidRPr="00985B5F" w:rsidR="000518C5" w:rsidP="000518C5" w:rsidRDefault="000518C5" w14:paraId="68F981C8" w14:textId="7371CEFB">
            <w:pPr>
              <w:widowControl/>
              <w:jc w:val="right"/>
              <w:rPr>
                <w:rFonts w:ascii="Arial" w:hAnsi="Arial" w:cs="Arial"/>
                <w:sz w:val="20"/>
              </w:rPr>
            </w:pPr>
            <w:r w:rsidRPr="00985B5F">
              <w:rPr>
                <w:rFonts w:ascii="Arial" w:hAnsi="Arial" w:cs="Arial"/>
                <w:sz w:val="20"/>
              </w:rPr>
              <w:t>18</w:t>
            </w:r>
            <w:r>
              <w:rPr>
                <w:rFonts w:ascii="Arial" w:hAnsi="Arial" w:cs="Arial"/>
                <w:sz w:val="20"/>
              </w:rPr>
              <w:t>4</w:t>
            </w:r>
          </w:p>
        </w:tc>
        <w:tc>
          <w:tcPr>
            <w:tcW w:w="955" w:type="dxa"/>
            <w:tcBorders>
              <w:top w:val="nil"/>
              <w:left w:val="nil"/>
              <w:bottom w:val="single" w:color="auto" w:sz="8" w:space="0"/>
              <w:right w:val="single" w:color="auto" w:sz="8" w:space="0"/>
            </w:tcBorders>
            <w:shd w:val="clear" w:color="auto" w:fill="auto"/>
            <w:vAlign w:val="center"/>
          </w:tcPr>
          <w:p w:rsidR="000518C5" w:rsidP="000518C5" w:rsidRDefault="000518C5" w14:paraId="46F4C261" w14:textId="77777777">
            <w:pPr>
              <w:widowControl/>
              <w:jc w:val="right"/>
              <w:rPr>
                <w:rFonts w:ascii="Arial" w:hAnsi="Arial" w:cs="Arial"/>
                <w:snapToGrid/>
                <w:color w:val="000000"/>
                <w:sz w:val="20"/>
              </w:rPr>
            </w:pPr>
            <w:r w:rsidRPr="009136DE">
              <w:rPr>
                <w:rFonts w:ascii="Arial" w:hAnsi="Arial" w:cs="Arial"/>
                <w:snapToGrid/>
                <w:color w:val="000000"/>
                <w:sz w:val="20"/>
              </w:rPr>
              <w:t>1</w:t>
            </w:r>
          </w:p>
          <w:p w:rsidRPr="009136DE" w:rsidR="000518C5" w:rsidP="000518C5" w:rsidRDefault="000518C5" w14:paraId="36D1CC38"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0518C5" w:rsidP="000518C5" w:rsidRDefault="000518C5" w14:paraId="2994570A" w14:textId="701E6B97">
            <w:pPr>
              <w:widowControl/>
              <w:jc w:val="right"/>
              <w:rPr>
                <w:rFonts w:ascii="Arial" w:hAnsi="Arial" w:cs="Arial"/>
                <w:sz w:val="20"/>
              </w:rPr>
            </w:pPr>
            <w:r w:rsidRPr="00985B5F">
              <w:rPr>
                <w:rFonts w:ascii="Arial" w:hAnsi="Arial" w:cs="Arial"/>
                <w:sz w:val="20"/>
              </w:rPr>
              <w:t>18</w:t>
            </w:r>
            <w:r>
              <w:rPr>
                <w:rFonts w:ascii="Arial" w:hAnsi="Arial" w:cs="Arial"/>
                <w:sz w:val="20"/>
              </w:rPr>
              <w:t>4</w:t>
            </w:r>
          </w:p>
        </w:tc>
        <w:tc>
          <w:tcPr>
            <w:tcW w:w="1978" w:type="dxa"/>
            <w:tcBorders>
              <w:top w:val="nil"/>
              <w:left w:val="nil"/>
              <w:bottom w:val="single" w:color="auto" w:sz="8" w:space="0"/>
              <w:right w:val="single" w:color="auto" w:sz="8" w:space="0"/>
            </w:tcBorders>
            <w:shd w:val="clear" w:color="auto" w:fill="auto"/>
            <w:vAlign w:val="center"/>
          </w:tcPr>
          <w:p w:rsidR="000518C5" w:rsidP="000518C5" w:rsidRDefault="000518C5" w14:paraId="3ADBD42E" w14:textId="77777777">
            <w:pPr>
              <w:widowControl/>
              <w:jc w:val="right"/>
              <w:rPr>
                <w:rFonts w:ascii="Arial" w:hAnsi="Arial" w:cs="Arial"/>
                <w:snapToGrid/>
                <w:color w:val="000000"/>
                <w:sz w:val="20"/>
              </w:rPr>
            </w:pPr>
            <w:r w:rsidRPr="009136DE">
              <w:rPr>
                <w:rFonts w:ascii="Arial" w:hAnsi="Arial" w:cs="Arial"/>
                <w:snapToGrid/>
                <w:color w:val="000000"/>
                <w:sz w:val="20"/>
              </w:rPr>
              <w:t>2</w:t>
            </w:r>
          </w:p>
          <w:p w:rsidRPr="009136DE" w:rsidR="000518C5" w:rsidP="000518C5" w:rsidRDefault="000518C5" w14:paraId="1E67AF5F"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985B5F" w:rsidR="000518C5" w:rsidP="000518C5" w:rsidRDefault="000518C5" w14:paraId="0ABF8E01" w14:textId="5A127C29">
            <w:pPr>
              <w:widowControl/>
              <w:jc w:val="right"/>
              <w:rPr>
                <w:rFonts w:ascii="Arial" w:hAnsi="Arial" w:cs="Arial"/>
                <w:sz w:val="20"/>
              </w:rPr>
            </w:pPr>
            <w:r w:rsidRPr="00985B5F">
              <w:rPr>
                <w:rFonts w:ascii="Arial" w:hAnsi="Arial" w:cs="Arial"/>
                <w:sz w:val="20"/>
              </w:rPr>
              <w:t>3</w:t>
            </w:r>
            <w:r>
              <w:rPr>
                <w:rFonts w:ascii="Arial" w:hAnsi="Arial" w:cs="Arial"/>
                <w:sz w:val="20"/>
              </w:rPr>
              <w:t>68</w:t>
            </w:r>
            <w:r w:rsidRPr="00985B5F">
              <w:rPr>
                <w:rFonts w:ascii="Arial" w:hAnsi="Arial" w:cs="Arial"/>
                <w:sz w:val="20"/>
              </w:rPr>
              <w:t>.00</w:t>
            </w:r>
          </w:p>
        </w:tc>
        <w:tc>
          <w:tcPr>
            <w:tcW w:w="900" w:type="dxa"/>
            <w:tcBorders>
              <w:top w:val="single" w:color="auto" w:sz="8" w:space="0"/>
              <w:left w:val="single" w:color="auto" w:sz="8" w:space="0"/>
              <w:bottom w:val="single" w:color="000000" w:sz="8" w:space="0"/>
              <w:right w:val="single" w:color="auto" w:sz="8" w:space="0"/>
            </w:tcBorders>
            <w:shd w:val="clear" w:color="auto" w:fill="auto"/>
            <w:vAlign w:val="center"/>
          </w:tcPr>
          <w:p w:rsidRPr="009136DE" w:rsidR="000518C5" w:rsidP="000518C5" w:rsidRDefault="000518C5" w14:paraId="71B78292" w14:textId="308F5D2D">
            <w:pPr>
              <w:widowControl/>
              <w:jc w:val="right"/>
              <w:rPr>
                <w:rFonts w:ascii="Arial" w:hAnsi="Arial" w:cs="Arial"/>
                <w:snapToGrid/>
                <w:sz w:val="20"/>
              </w:rPr>
            </w:pPr>
            <w:r>
              <w:rPr>
                <w:rFonts w:ascii="Arial" w:hAnsi="Arial" w:cs="Arial"/>
                <w:color w:val="000000"/>
                <w:sz w:val="20"/>
              </w:rPr>
              <w:t>$52.54</w:t>
            </w:r>
          </w:p>
        </w:tc>
        <w:tc>
          <w:tcPr>
            <w:tcW w:w="1520" w:type="dxa"/>
            <w:tcBorders>
              <w:top w:val="single" w:color="auto" w:sz="8" w:space="0"/>
              <w:left w:val="single" w:color="auto" w:sz="8" w:space="0"/>
              <w:bottom w:val="single" w:color="000000" w:sz="8" w:space="0"/>
              <w:right w:val="single" w:color="auto" w:sz="8" w:space="0"/>
            </w:tcBorders>
            <w:shd w:val="clear" w:color="auto" w:fill="auto"/>
            <w:vAlign w:val="center"/>
          </w:tcPr>
          <w:p w:rsidRPr="00CE02FC" w:rsidR="000518C5" w:rsidP="000518C5" w:rsidRDefault="000518C5" w14:paraId="2818FC73" w14:textId="06F64697">
            <w:pPr>
              <w:widowControl/>
              <w:jc w:val="right"/>
              <w:rPr>
                <w:rFonts w:ascii="Arial" w:hAnsi="Arial" w:cs="Arial"/>
                <w:snapToGrid/>
                <w:color w:val="000000"/>
                <w:sz w:val="20"/>
              </w:rPr>
            </w:pPr>
            <w:r>
              <w:rPr>
                <w:rFonts w:ascii="Arial" w:hAnsi="Arial" w:cs="Arial"/>
                <w:color w:val="000000"/>
                <w:sz w:val="20"/>
              </w:rPr>
              <w:t>$19,334.72</w:t>
            </w:r>
          </w:p>
        </w:tc>
      </w:tr>
      <w:tr w:rsidRPr="005E17BF" w:rsidR="007E4724" w:rsidTr="002C0859" w14:paraId="6CDEE6D7"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007E4724" w:rsidP="007E4724" w:rsidRDefault="007E4724" w14:paraId="68671CEF" w14:textId="6FC2DFFF">
            <w:pPr>
              <w:widowControl/>
              <w:rPr>
                <w:rFonts w:ascii="Arial" w:hAnsi="Arial" w:cs="Arial"/>
                <w:snapToGrid/>
                <w:sz w:val="20"/>
              </w:rPr>
            </w:pPr>
            <w:r w:rsidRPr="00985B5F">
              <w:rPr>
                <w:rFonts w:ascii="Arial" w:hAnsi="Arial" w:cs="Arial"/>
                <w:snapToGrid/>
                <w:sz w:val="20"/>
              </w:rPr>
              <w:t>46.3(i)</w:t>
            </w:r>
          </w:p>
          <w:p w:rsidR="007E4724" w:rsidP="007E4724" w:rsidRDefault="007E4724" w14:paraId="221836D8" w14:textId="1593D4FF">
            <w:pPr>
              <w:widowControl/>
              <w:rPr>
                <w:rFonts w:ascii="Arial" w:hAnsi="Arial" w:cs="Arial"/>
                <w:snapToGrid/>
                <w:sz w:val="20"/>
              </w:rPr>
            </w:pPr>
          </w:p>
          <w:p w:rsidRPr="00985B5F" w:rsidR="007E4724" w:rsidP="007E4724" w:rsidRDefault="007E4724" w14:paraId="635EECD6" w14:textId="47D44D52">
            <w:pPr>
              <w:widowControl/>
              <w:rPr>
                <w:rFonts w:ascii="Arial" w:hAnsi="Arial" w:cs="Arial"/>
                <w:snapToGrid/>
                <w:sz w:val="20"/>
              </w:rPr>
            </w:pPr>
            <w:r w:rsidRPr="000F53FD">
              <w:rPr>
                <w:rFonts w:ascii="Arial" w:hAnsi="Arial" w:cs="Arial"/>
                <w:snapToGrid/>
                <w:sz w:val="20"/>
              </w:rPr>
              <w:t>(Record-keeping)</w:t>
            </w:r>
          </w:p>
          <w:p w:rsidRPr="00985B5F" w:rsidR="007E4724" w:rsidP="007E4724" w:rsidRDefault="007E4724" w14:paraId="56CDE1E7" w14:textId="77777777">
            <w:pPr>
              <w:widowControl/>
              <w:rPr>
                <w:rFonts w:ascii="Arial" w:hAnsi="Arial" w:cs="Arial"/>
                <w:snapToGrid/>
                <w:sz w:val="20"/>
              </w:rPr>
            </w:pPr>
          </w:p>
          <w:p w:rsidRPr="00985B5F" w:rsidR="007E4724" w:rsidP="007E4724" w:rsidRDefault="007E4724" w14:paraId="33603608" w14:textId="77777777">
            <w:pPr>
              <w:widowControl/>
              <w:rPr>
                <w:rFonts w:ascii="Arial" w:hAnsi="Arial" w:cs="Arial"/>
                <w:snapToGrid/>
                <w:color w:val="000000"/>
                <w:sz w:val="20"/>
              </w:rPr>
            </w:pPr>
          </w:p>
        </w:tc>
        <w:tc>
          <w:tcPr>
            <w:tcW w:w="1596" w:type="dxa"/>
            <w:tcBorders>
              <w:top w:val="nil"/>
              <w:left w:val="nil"/>
              <w:bottom w:val="single" w:color="auto" w:sz="8" w:space="0"/>
              <w:right w:val="single" w:color="auto" w:sz="8" w:space="0"/>
            </w:tcBorders>
            <w:shd w:val="clear" w:color="auto" w:fill="auto"/>
          </w:tcPr>
          <w:p w:rsidRPr="00985B5F" w:rsidR="007E4724" w:rsidP="007E4724" w:rsidRDefault="007E4724" w14:paraId="0D05A5F4" w14:textId="77777777">
            <w:pPr>
              <w:widowControl/>
              <w:jc w:val="right"/>
              <w:rPr>
                <w:rFonts w:ascii="Arial" w:hAnsi="Arial" w:cs="Arial"/>
                <w:snapToGrid/>
                <w:color w:val="000000"/>
                <w:sz w:val="20"/>
              </w:rPr>
            </w:pPr>
            <w:r w:rsidRPr="00985B5F">
              <w:rPr>
                <w:rFonts w:ascii="Arial" w:hAnsi="Arial" w:cs="Arial"/>
                <w:sz w:val="20"/>
              </w:rPr>
              <w:t xml:space="preserve"> 10,996 </w:t>
            </w:r>
          </w:p>
        </w:tc>
        <w:tc>
          <w:tcPr>
            <w:tcW w:w="955" w:type="dxa"/>
            <w:tcBorders>
              <w:top w:val="nil"/>
              <w:left w:val="nil"/>
              <w:bottom w:val="single" w:color="auto" w:sz="8" w:space="0"/>
              <w:right w:val="single" w:color="auto" w:sz="8" w:space="0"/>
            </w:tcBorders>
            <w:shd w:val="clear" w:color="auto" w:fill="auto"/>
            <w:vAlign w:val="center"/>
          </w:tcPr>
          <w:p w:rsidR="007E4724" w:rsidP="007E4724" w:rsidRDefault="007E4724" w14:paraId="2CBC3B56" w14:textId="0BABC6C2">
            <w:pPr>
              <w:widowControl/>
              <w:jc w:val="right"/>
              <w:rPr>
                <w:rFonts w:ascii="Arial" w:hAnsi="Arial" w:cs="Arial"/>
                <w:snapToGrid/>
                <w:color w:val="000000"/>
                <w:sz w:val="20"/>
              </w:rPr>
            </w:pPr>
            <w:r w:rsidRPr="00985B5F">
              <w:rPr>
                <w:rFonts w:ascii="Arial" w:hAnsi="Arial" w:cs="Arial"/>
                <w:snapToGrid/>
                <w:color w:val="000000"/>
                <w:sz w:val="20"/>
              </w:rPr>
              <w:t>1</w:t>
            </w:r>
          </w:p>
          <w:p w:rsidR="007E4724" w:rsidP="007E4724" w:rsidRDefault="007E4724" w14:paraId="57F4BB12" w14:textId="77777777">
            <w:pPr>
              <w:widowControl/>
              <w:jc w:val="right"/>
              <w:rPr>
                <w:rFonts w:ascii="Arial" w:hAnsi="Arial" w:cs="Arial"/>
                <w:snapToGrid/>
                <w:color w:val="000000"/>
                <w:sz w:val="20"/>
              </w:rPr>
            </w:pPr>
          </w:p>
          <w:p w:rsidRPr="009136DE" w:rsidR="007E4724" w:rsidP="007E4724" w:rsidRDefault="007E4724" w14:paraId="157B4346" w14:textId="77777777">
            <w:pPr>
              <w:widowControl/>
              <w:jc w:val="right"/>
              <w:rPr>
                <w:rFonts w:ascii="Arial" w:hAnsi="Arial" w:cs="Arial"/>
                <w:snapToGrid/>
                <w:color w:val="000000"/>
                <w:sz w:val="20"/>
              </w:rPr>
            </w:pPr>
          </w:p>
          <w:p w:rsidRPr="00CE02FC" w:rsidR="007E4724" w:rsidP="007E4724" w:rsidRDefault="007E4724" w14:paraId="4C3D26D6" w14:textId="77777777">
            <w:pPr>
              <w:widowControl/>
              <w:jc w:val="right"/>
              <w:rPr>
                <w:rFonts w:ascii="Arial" w:hAnsi="Arial" w:cs="Arial"/>
                <w:snapToGrid/>
                <w:color w:val="000000"/>
                <w:sz w:val="20"/>
              </w:rPr>
            </w:pPr>
          </w:p>
          <w:p w:rsidRPr="00985B5F" w:rsidR="007E4724" w:rsidP="007E4724" w:rsidRDefault="007E4724" w14:paraId="6107BC5A"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7E4724" w:rsidP="007E4724" w:rsidRDefault="007E4724" w14:paraId="00D1B605" w14:textId="77777777">
            <w:pPr>
              <w:widowControl/>
              <w:jc w:val="right"/>
              <w:rPr>
                <w:rFonts w:ascii="Arial" w:hAnsi="Arial" w:cs="Arial"/>
                <w:snapToGrid/>
                <w:color w:val="000000"/>
                <w:sz w:val="20"/>
              </w:rPr>
            </w:pPr>
            <w:r w:rsidRPr="00985B5F">
              <w:rPr>
                <w:rFonts w:ascii="Arial" w:hAnsi="Arial" w:cs="Arial"/>
                <w:sz w:val="20"/>
              </w:rPr>
              <w:t xml:space="preserve"> 10,996 </w:t>
            </w:r>
          </w:p>
        </w:tc>
        <w:tc>
          <w:tcPr>
            <w:tcW w:w="1978" w:type="dxa"/>
            <w:tcBorders>
              <w:top w:val="nil"/>
              <w:left w:val="nil"/>
              <w:bottom w:val="single" w:color="auto" w:sz="8" w:space="0"/>
              <w:right w:val="single" w:color="auto" w:sz="8" w:space="0"/>
            </w:tcBorders>
            <w:shd w:val="clear" w:color="auto" w:fill="auto"/>
            <w:vAlign w:val="center"/>
          </w:tcPr>
          <w:p w:rsidRPr="00B2002C" w:rsidR="007E4724" w:rsidP="007E4724" w:rsidRDefault="007E4724" w14:paraId="084091D2" w14:textId="77777777">
            <w:pPr>
              <w:widowControl/>
              <w:jc w:val="right"/>
              <w:rPr>
                <w:rFonts w:ascii="Arial" w:hAnsi="Arial" w:cs="Arial"/>
                <w:snapToGrid/>
                <w:color w:val="000000"/>
                <w:sz w:val="20"/>
              </w:rPr>
            </w:pPr>
            <w:r w:rsidRPr="00B2002C">
              <w:rPr>
                <w:rFonts w:ascii="Arial" w:hAnsi="Arial" w:cs="Arial"/>
                <w:snapToGrid/>
                <w:color w:val="000000"/>
                <w:sz w:val="20"/>
              </w:rPr>
              <w:t>.1</w:t>
            </w:r>
          </w:p>
          <w:p w:rsidR="007E4724" w:rsidP="007E4724" w:rsidRDefault="007E4724" w14:paraId="4607CE18" w14:textId="09B39A01">
            <w:pPr>
              <w:widowControl/>
              <w:jc w:val="right"/>
              <w:rPr>
                <w:rFonts w:ascii="Arial" w:hAnsi="Arial" w:cs="Arial"/>
                <w:snapToGrid/>
                <w:color w:val="000000"/>
                <w:sz w:val="20"/>
              </w:rPr>
            </w:pPr>
            <w:r w:rsidRPr="00B2002C">
              <w:rPr>
                <w:rFonts w:ascii="Arial" w:hAnsi="Arial" w:cs="Arial"/>
                <w:snapToGrid/>
                <w:color w:val="000000"/>
                <w:sz w:val="20"/>
              </w:rPr>
              <w:t>(6 min)</w:t>
            </w:r>
          </w:p>
          <w:p w:rsidR="007E4724" w:rsidP="007E4724" w:rsidRDefault="007E4724" w14:paraId="4A27BE20" w14:textId="77777777">
            <w:pPr>
              <w:widowControl/>
              <w:jc w:val="right"/>
              <w:rPr>
                <w:rFonts w:ascii="Arial" w:hAnsi="Arial" w:cs="Arial"/>
                <w:snapToGrid/>
                <w:color w:val="000000"/>
                <w:sz w:val="20"/>
              </w:rPr>
            </w:pPr>
          </w:p>
          <w:p w:rsidR="007E4724" w:rsidP="007E4724" w:rsidRDefault="007E4724" w14:paraId="30566DC0" w14:textId="77777777">
            <w:pPr>
              <w:widowControl/>
              <w:jc w:val="right"/>
              <w:rPr>
                <w:rFonts w:ascii="Arial" w:hAnsi="Arial" w:cs="Arial"/>
                <w:snapToGrid/>
                <w:color w:val="000000"/>
                <w:sz w:val="20"/>
              </w:rPr>
            </w:pPr>
          </w:p>
          <w:p w:rsidR="007E4724" w:rsidP="007E4724" w:rsidRDefault="007E4724" w14:paraId="75245041" w14:textId="77777777">
            <w:pPr>
              <w:widowControl/>
              <w:jc w:val="right"/>
              <w:rPr>
                <w:rFonts w:ascii="Arial" w:hAnsi="Arial" w:cs="Arial"/>
                <w:snapToGrid/>
                <w:color w:val="000000"/>
                <w:sz w:val="20"/>
              </w:rPr>
            </w:pPr>
          </w:p>
          <w:p w:rsidRPr="00985B5F" w:rsidR="007E4724" w:rsidP="007E4724" w:rsidRDefault="007E4724" w14:paraId="3026DB04" w14:textId="64F70FC1">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985B5F" w:rsidR="007E4724" w:rsidP="007E4724" w:rsidRDefault="007E4724" w14:paraId="5DACF07F" w14:textId="77777777">
            <w:pPr>
              <w:widowControl/>
              <w:jc w:val="right"/>
              <w:rPr>
                <w:rFonts w:ascii="Arial" w:hAnsi="Arial" w:cs="Arial"/>
                <w:snapToGrid/>
                <w:color w:val="000000"/>
                <w:sz w:val="20"/>
              </w:rPr>
            </w:pPr>
            <w:r w:rsidRPr="00985B5F">
              <w:rPr>
                <w:rFonts w:ascii="Arial" w:hAnsi="Arial" w:cs="Arial"/>
                <w:sz w:val="20"/>
              </w:rPr>
              <w:t xml:space="preserve"> 1,</w:t>
            </w:r>
            <w:r>
              <w:rPr>
                <w:rFonts w:ascii="Arial" w:hAnsi="Arial" w:cs="Arial"/>
                <w:sz w:val="20"/>
              </w:rPr>
              <w:t>099.60</w:t>
            </w:r>
          </w:p>
        </w:tc>
        <w:tc>
          <w:tcPr>
            <w:tcW w:w="900" w:type="dxa"/>
            <w:tcBorders>
              <w:top w:val="nil"/>
              <w:left w:val="single" w:color="auto" w:sz="8" w:space="0"/>
              <w:bottom w:val="single" w:color="auto" w:sz="8" w:space="0"/>
              <w:right w:val="single" w:color="auto" w:sz="8" w:space="0"/>
            </w:tcBorders>
            <w:shd w:val="clear" w:color="auto" w:fill="auto"/>
            <w:vAlign w:val="center"/>
          </w:tcPr>
          <w:p w:rsidRPr="00985B5F" w:rsidR="007E4724" w:rsidP="007E4724" w:rsidRDefault="007E4724" w14:paraId="4E9317A2" w14:textId="0AEEA731">
            <w:pPr>
              <w:widowControl/>
              <w:jc w:val="right"/>
              <w:rPr>
                <w:rFonts w:ascii="Arial" w:hAnsi="Arial" w:cs="Arial"/>
                <w:snapToGrid/>
                <w:sz w:val="20"/>
              </w:rPr>
            </w:pPr>
            <w:r>
              <w:rPr>
                <w:rFonts w:ascii="Arial" w:hAnsi="Arial" w:cs="Arial"/>
                <w:color w:val="000000"/>
                <w:sz w:val="20"/>
              </w:rPr>
              <w:t>$29.72</w:t>
            </w:r>
          </w:p>
        </w:tc>
        <w:tc>
          <w:tcPr>
            <w:tcW w:w="1520" w:type="dxa"/>
            <w:tcBorders>
              <w:top w:val="nil"/>
              <w:left w:val="nil"/>
              <w:bottom w:val="single" w:color="auto" w:sz="8" w:space="0"/>
              <w:right w:val="single" w:color="auto" w:sz="8" w:space="0"/>
            </w:tcBorders>
            <w:shd w:val="clear" w:color="auto" w:fill="auto"/>
            <w:vAlign w:val="center"/>
          </w:tcPr>
          <w:p w:rsidRPr="00985B5F" w:rsidR="007E4724" w:rsidP="007E4724" w:rsidRDefault="007E4724" w14:paraId="7BFE7BC3" w14:textId="0090AAD1">
            <w:pPr>
              <w:widowControl/>
              <w:jc w:val="right"/>
              <w:rPr>
                <w:rFonts w:ascii="Arial" w:hAnsi="Arial" w:cs="Arial"/>
                <w:snapToGrid/>
                <w:color w:val="000000"/>
                <w:sz w:val="20"/>
              </w:rPr>
            </w:pPr>
            <w:r>
              <w:rPr>
                <w:rFonts w:ascii="Arial" w:hAnsi="Arial" w:cs="Arial"/>
                <w:color w:val="000000"/>
                <w:sz w:val="20"/>
              </w:rPr>
              <w:t>$32,680.11</w:t>
            </w:r>
          </w:p>
        </w:tc>
      </w:tr>
      <w:tr w:rsidRPr="005E17BF" w:rsidR="007E4724" w:rsidTr="002C0859" w14:paraId="05DBE2F8"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Pr="00985B5F" w:rsidR="007E4724" w:rsidP="007E4724" w:rsidRDefault="007E4724" w14:paraId="3E4AC1D0" w14:textId="77777777">
            <w:pPr>
              <w:widowControl/>
              <w:rPr>
                <w:rFonts w:ascii="Arial" w:hAnsi="Arial" w:cs="Arial"/>
                <w:snapToGrid/>
                <w:sz w:val="20"/>
              </w:rPr>
            </w:pPr>
            <w:r w:rsidRPr="00985B5F">
              <w:rPr>
                <w:rFonts w:ascii="Arial" w:hAnsi="Arial" w:cs="Arial"/>
                <w:snapToGrid/>
                <w:sz w:val="20"/>
              </w:rPr>
              <w:t>46.9</w:t>
            </w:r>
          </w:p>
          <w:p w:rsidRPr="00985B5F" w:rsidR="007E4724" w:rsidP="007E4724" w:rsidRDefault="007E4724" w14:paraId="54FA1E34" w14:textId="77777777">
            <w:pPr>
              <w:widowControl/>
              <w:rPr>
                <w:rFonts w:ascii="Arial" w:hAnsi="Arial" w:cs="Arial"/>
                <w:snapToGrid/>
                <w:sz w:val="20"/>
              </w:rPr>
            </w:pPr>
          </w:p>
          <w:p w:rsidR="007E4724" w:rsidP="007E4724" w:rsidRDefault="007E4724" w14:paraId="06D7B630" w14:textId="77777777">
            <w:pPr>
              <w:widowControl/>
              <w:rPr>
                <w:rFonts w:ascii="Arial" w:hAnsi="Arial" w:cs="Arial"/>
                <w:snapToGrid/>
                <w:color w:val="000000"/>
                <w:sz w:val="20"/>
              </w:rPr>
            </w:pPr>
            <w:r>
              <w:rPr>
                <w:rFonts w:ascii="Arial" w:hAnsi="Arial" w:cs="Arial"/>
                <w:snapToGrid/>
                <w:color w:val="000000"/>
                <w:sz w:val="20"/>
              </w:rPr>
              <w:t>(Supervisor)</w:t>
            </w:r>
          </w:p>
          <w:p w:rsidR="007E4724" w:rsidP="007E4724" w:rsidRDefault="007E4724" w14:paraId="1216F290" w14:textId="77777777">
            <w:pPr>
              <w:widowControl/>
              <w:rPr>
                <w:rFonts w:ascii="Arial" w:hAnsi="Arial" w:cs="Arial"/>
                <w:snapToGrid/>
                <w:color w:val="000000"/>
                <w:sz w:val="20"/>
              </w:rPr>
            </w:pPr>
          </w:p>
          <w:p w:rsidRPr="00985B5F" w:rsidR="007E4724" w:rsidP="007E4724" w:rsidRDefault="007E4724" w14:paraId="1A65A256" w14:textId="3350AC00">
            <w:pPr>
              <w:widowControl/>
              <w:rPr>
                <w:rFonts w:ascii="Arial" w:hAnsi="Arial" w:cs="Arial"/>
                <w:snapToGrid/>
                <w:color w:val="000000"/>
                <w:sz w:val="20"/>
              </w:rPr>
            </w:pPr>
            <w:r w:rsidRPr="00916E48">
              <w:rPr>
                <w:rFonts w:ascii="Arial" w:hAnsi="Arial" w:cs="Arial"/>
                <w:snapToGrid/>
                <w:color w:val="000000"/>
                <w:sz w:val="20"/>
              </w:rPr>
              <w:t>(Record-keeping)</w:t>
            </w:r>
          </w:p>
        </w:tc>
        <w:tc>
          <w:tcPr>
            <w:tcW w:w="1596" w:type="dxa"/>
            <w:tcBorders>
              <w:top w:val="nil"/>
              <w:left w:val="nil"/>
              <w:bottom w:val="single" w:color="auto" w:sz="8" w:space="0"/>
              <w:right w:val="single" w:color="auto" w:sz="8" w:space="0"/>
            </w:tcBorders>
            <w:shd w:val="clear" w:color="auto" w:fill="auto"/>
          </w:tcPr>
          <w:p w:rsidRPr="00985B5F" w:rsidR="007E4724" w:rsidP="007E4724" w:rsidRDefault="007E4724" w14:paraId="481170DE" w14:textId="77777777">
            <w:pPr>
              <w:widowControl/>
              <w:jc w:val="right"/>
              <w:rPr>
                <w:rFonts w:ascii="Arial" w:hAnsi="Arial" w:cs="Arial"/>
                <w:snapToGrid/>
                <w:color w:val="000000"/>
                <w:sz w:val="20"/>
              </w:rPr>
            </w:pPr>
            <w:r w:rsidRPr="00985B5F">
              <w:rPr>
                <w:rFonts w:ascii="Arial" w:hAnsi="Arial" w:cs="Arial"/>
                <w:sz w:val="20"/>
              </w:rPr>
              <w:t xml:space="preserve"> 10,996 </w:t>
            </w:r>
          </w:p>
        </w:tc>
        <w:tc>
          <w:tcPr>
            <w:tcW w:w="955" w:type="dxa"/>
            <w:tcBorders>
              <w:top w:val="nil"/>
              <w:left w:val="nil"/>
              <w:bottom w:val="single" w:color="auto" w:sz="8" w:space="0"/>
              <w:right w:val="single" w:color="auto" w:sz="8" w:space="0"/>
            </w:tcBorders>
            <w:shd w:val="clear" w:color="auto" w:fill="auto"/>
            <w:vAlign w:val="center"/>
          </w:tcPr>
          <w:p w:rsidR="007E4724" w:rsidP="007E4724" w:rsidRDefault="00705EF6" w14:paraId="6F9736F1" w14:textId="2EB6B831">
            <w:pPr>
              <w:widowControl/>
              <w:jc w:val="right"/>
              <w:rPr>
                <w:rFonts w:ascii="Arial" w:hAnsi="Arial" w:cs="Arial"/>
                <w:snapToGrid/>
                <w:color w:val="000000"/>
                <w:sz w:val="20"/>
              </w:rPr>
            </w:pPr>
            <w:r w:rsidRPr="00705EF6">
              <w:rPr>
                <w:rFonts w:ascii="Arial" w:hAnsi="Arial" w:cs="Arial"/>
                <w:snapToGrid/>
                <w:color w:val="000000"/>
                <w:sz w:val="20"/>
              </w:rPr>
              <w:t>1,117,619</w:t>
            </w:r>
            <w:r>
              <w:rPr>
                <w:rFonts w:ascii="Arial" w:hAnsi="Arial" w:cs="Arial"/>
                <w:snapToGrid/>
                <w:color w:val="000000"/>
                <w:sz w:val="20"/>
              </w:rPr>
              <w:t>/ 10,966</w:t>
            </w:r>
          </w:p>
          <w:p w:rsidR="007E4724" w:rsidP="007E4724" w:rsidRDefault="007E4724" w14:paraId="751F09F2" w14:textId="77777777">
            <w:pPr>
              <w:widowControl/>
              <w:jc w:val="right"/>
              <w:rPr>
                <w:rFonts w:ascii="Arial" w:hAnsi="Arial" w:cs="Arial"/>
                <w:snapToGrid/>
                <w:color w:val="000000"/>
                <w:sz w:val="20"/>
              </w:rPr>
            </w:pPr>
          </w:p>
          <w:p w:rsidRPr="009136DE" w:rsidR="007E4724" w:rsidP="007E4724" w:rsidRDefault="007E4724" w14:paraId="5B36F416" w14:textId="77777777">
            <w:pPr>
              <w:widowControl/>
              <w:jc w:val="right"/>
              <w:rPr>
                <w:rFonts w:ascii="Arial" w:hAnsi="Arial" w:cs="Arial"/>
                <w:snapToGrid/>
                <w:color w:val="000000"/>
                <w:sz w:val="20"/>
              </w:rPr>
            </w:pPr>
          </w:p>
          <w:p w:rsidRPr="00CE02FC" w:rsidR="007E4724" w:rsidP="007E4724" w:rsidRDefault="007E4724" w14:paraId="5992B91F" w14:textId="77777777">
            <w:pPr>
              <w:widowControl/>
              <w:jc w:val="right"/>
              <w:rPr>
                <w:rFonts w:ascii="Arial" w:hAnsi="Arial" w:cs="Arial"/>
                <w:snapToGrid/>
                <w:color w:val="000000"/>
                <w:sz w:val="20"/>
              </w:rPr>
            </w:pPr>
          </w:p>
          <w:p w:rsidRPr="00985B5F" w:rsidR="007E4724" w:rsidP="007E4724" w:rsidRDefault="007E4724" w14:paraId="6CD4CF99"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985B5F" w:rsidR="007E4724" w:rsidP="007E4724" w:rsidRDefault="007E4724" w14:paraId="3B2D0BA8" w14:textId="77777777">
            <w:pPr>
              <w:widowControl/>
              <w:jc w:val="right"/>
              <w:rPr>
                <w:rFonts w:ascii="Arial" w:hAnsi="Arial" w:cs="Arial"/>
                <w:snapToGrid/>
                <w:color w:val="000000"/>
                <w:sz w:val="20"/>
              </w:rPr>
            </w:pPr>
            <w:r w:rsidRPr="00985B5F">
              <w:rPr>
                <w:rFonts w:ascii="Arial" w:hAnsi="Arial" w:cs="Arial"/>
                <w:sz w:val="20"/>
              </w:rPr>
              <w:t xml:space="preserve"> 1,117,619 </w:t>
            </w:r>
          </w:p>
        </w:tc>
        <w:tc>
          <w:tcPr>
            <w:tcW w:w="1978" w:type="dxa"/>
            <w:tcBorders>
              <w:top w:val="nil"/>
              <w:left w:val="nil"/>
              <w:bottom w:val="single" w:color="auto" w:sz="8" w:space="0"/>
              <w:right w:val="single" w:color="auto" w:sz="8" w:space="0"/>
            </w:tcBorders>
            <w:shd w:val="clear" w:color="auto" w:fill="auto"/>
            <w:vAlign w:val="center"/>
          </w:tcPr>
          <w:p w:rsidR="007E4724" w:rsidP="007E4724" w:rsidRDefault="007E4724" w14:paraId="4A24F53C" w14:textId="77777777">
            <w:pPr>
              <w:widowControl/>
              <w:jc w:val="right"/>
              <w:rPr>
                <w:rFonts w:ascii="Arial" w:hAnsi="Arial" w:cs="Arial"/>
                <w:snapToGrid/>
                <w:color w:val="000000"/>
                <w:sz w:val="20"/>
              </w:rPr>
            </w:pPr>
            <w:r w:rsidRPr="00014C0E">
              <w:rPr>
                <w:rFonts w:ascii="Arial" w:hAnsi="Arial" w:cs="Arial"/>
                <w:snapToGrid/>
                <w:color w:val="000000"/>
                <w:sz w:val="20"/>
              </w:rPr>
              <w:t>0.0833333333</w:t>
            </w:r>
          </w:p>
          <w:p w:rsidR="007E4724" w:rsidP="007E4724" w:rsidRDefault="007E4724" w14:paraId="47695D51" w14:textId="4D5FCDF5">
            <w:pPr>
              <w:widowControl/>
              <w:jc w:val="right"/>
              <w:rPr>
                <w:rFonts w:ascii="Arial" w:hAnsi="Arial" w:cs="Arial"/>
                <w:snapToGrid/>
                <w:color w:val="000000"/>
                <w:sz w:val="20"/>
              </w:rPr>
            </w:pPr>
            <w:r>
              <w:rPr>
                <w:rFonts w:ascii="Arial" w:hAnsi="Arial" w:cs="Arial"/>
                <w:snapToGrid/>
                <w:color w:val="000000"/>
                <w:sz w:val="20"/>
              </w:rPr>
              <w:t>(5 min)</w:t>
            </w:r>
          </w:p>
          <w:p w:rsidR="007E4724" w:rsidP="007E4724" w:rsidRDefault="007E4724" w14:paraId="6F6D1AC6" w14:textId="77777777">
            <w:pPr>
              <w:widowControl/>
              <w:jc w:val="right"/>
              <w:rPr>
                <w:rFonts w:ascii="Arial" w:hAnsi="Arial" w:cs="Arial"/>
                <w:snapToGrid/>
                <w:color w:val="000000"/>
                <w:sz w:val="20"/>
              </w:rPr>
            </w:pPr>
          </w:p>
          <w:p w:rsidR="007E4724" w:rsidP="007E4724" w:rsidRDefault="007E4724" w14:paraId="387ADEC6" w14:textId="77777777">
            <w:pPr>
              <w:widowControl/>
              <w:jc w:val="right"/>
              <w:rPr>
                <w:rFonts w:ascii="Arial" w:hAnsi="Arial" w:cs="Arial"/>
                <w:snapToGrid/>
                <w:color w:val="000000"/>
                <w:sz w:val="20"/>
              </w:rPr>
            </w:pPr>
          </w:p>
          <w:p w:rsidR="007E4724" w:rsidP="007E4724" w:rsidRDefault="007E4724" w14:paraId="2223F8F9" w14:textId="77777777">
            <w:pPr>
              <w:widowControl/>
              <w:jc w:val="right"/>
              <w:rPr>
                <w:rFonts w:ascii="Arial" w:hAnsi="Arial" w:cs="Arial"/>
                <w:snapToGrid/>
                <w:color w:val="000000"/>
                <w:sz w:val="20"/>
              </w:rPr>
            </w:pPr>
          </w:p>
          <w:p w:rsidRPr="00985B5F" w:rsidR="007E4724" w:rsidP="007E4724" w:rsidRDefault="007E4724" w14:paraId="06E0EA66" w14:textId="153B61CF">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985B5F" w:rsidR="007E4724" w:rsidP="007E4724" w:rsidRDefault="007E4724" w14:paraId="7D8CF83C" w14:textId="77777777">
            <w:pPr>
              <w:widowControl/>
              <w:jc w:val="right"/>
              <w:rPr>
                <w:rFonts w:ascii="Arial" w:hAnsi="Arial" w:cs="Arial"/>
                <w:snapToGrid/>
                <w:color w:val="000000"/>
                <w:sz w:val="20"/>
              </w:rPr>
            </w:pPr>
            <w:r w:rsidRPr="00985B5F">
              <w:rPr>
                <w:rFonts w:ascii="Arial" w:hAnsi="Arial" w:cs="Arial"/>
                <w:sz w:val="20"/>
              </w:rPr>
              <w:t xml:space="preserve"> </w:t>
            </w:r>
            <w:r w:rsidRPr="00014C0E">
              <w:rPr>
                <w:rFonts w:ascii="Arial" w:hAnsi="Arial" w:cs="Arial"/>
                <w:snapToGrid/>
                <w:color w:val="000000"/>
                <w:sz w:val="20"/>
              </w:rPr>
              <w:t>93</w:t>
            </w:r>
            <w:r>
              <w:rPr>
                <w:rFonts w:ascii="Arial" w:hAnsi="Arial" w:cs="Arial"/>
                <w:snapToGrid/>
                <w:color w:val="000000"/>
                <w:sz w:val="20"/>
              </w:rPr>
              <w:t>,</w:t>
            </w:r>
            <w:r w:rsidRPr="00014C0E">
              <w:rPr>
                <w:rFonts w:ascii="Arial" w:hAnsi="Arial" w:cs="Arial"/>
                <w:snapToGrid/>
                <w:color w:val="000000"/>
                <w:sz w:val="20"/>
              </w:rPr>
              <w:t>134.9</w:t>
            </w:r>
            <w:r>
              <w:rPr>
                <w:rFonts w:ascii="Arial" w:hAnsi="Arial" w:cs="Arial"/>
                <w:snapToGrid/>
                <w:color w:val="000000"/>
                <w:sz w:val="20"/>
              </w:rPr>
              <w:t>2</w:t>
            </w:r>
          </w:p>
        </w:tc>
        <w:tc>
          <w:tcPr>
            <w:tcW w:w="900" w:type="dxa"/>
            <w:tcBorders>
              <w:top w:val="nil"/>
              <w:left w:val="single" w:color="auto" w:sz="8" w:space="0"/>
              <w:bottom w:val="single" w:color="auto" w:sz="8" w:space="0"/>
              <w:right w:val="single" w:color="auto" w:sz="8" w:space="0"/>
            </w:tcBorders>
            <w:shd w:val="clear" w:color="auto" w:fill="auto"/>
            <w:vAlign w:val="center"/>
          </w:tcPr>
          <w:p w:rsidRPr="00985B5F" w:rsidR="007E4724" w:rsidP="007E4724" w:rsidRDefault="007E4724" w14:paraId="241C03F2" w14:textId="48F5C740">
            <w:pPr>
              <w:widowControl/>
              <w:jc w:val="right"/>
              <w:rPr>
                <w:rFonts w:ascii="Arial" w:hAnsi="Arial" w:cs="Arial"/>
                <w:snapToGrid/>
                <w:sz w:val="20"/>
              </w:rPr>
            </w:pPr>
            <w:r>
              <w:rPr>
                <w:rFonts w:ascii="Arial" w:hAnsi="Arial" w:cs="Arial"/>
                <w:color w:val="000000"/>
                <w:sz w:val="20"/>
              </w:rPr>
              <w:t>$52.54</w:t>
            </w:r>
          </w:p>
        </w:tc>
        <w:tc>
          <w:tcPr>
            <w:tcW w:w="1520" w:type="dxa"/>
            <w:tcBorders>
              <w:top w:val="nil"/>
              <w:left w:val="nil"/>
              <w:bottom w:val="single" w:color="auto" w:sz="8" w:space="0"/>
              <w:right w:val="single" w:color="auto" w:sz="8" w:space="0"/>
            </w:tcBorders>
            <w:shd w:val="clear" w:color="auto" w:fill="auto"/>
            <w:vAlign w:val="center"/>
          </w:tcPr>
          <w:p w:rsidRPr="00985B5F" w:rsidR="007E4724" w:rsidP="007E4724" w:rsidRDefault="007E4724" w14:paraId="61D00EFD" w14:textId="17E9CC5A">
            <w:pPr>
              <w:widowControl/>
              <w:jc w:val="right"/>
              <w:rPr>
                <w:rFonts w:ascii="Arial" w:hAnsi="Arial" w:cs="Arial"/>
                <w:snapToGrid/>
                <w:color w:val="000000"/>
                <w:sz w:val="20"/>
              </w:rPr>
            </w:pPr>
            <w:r>
              <w:rPr>
                <w:rFonts w:ascii="Arial" w:hAnsi="Arial" w:cs="Arial"/>
                <w:color w:val="000000"/>
                <w:sz w:val="20"/>
              </w:rPr>
              <w:t>$4,893,308.70</w:t>
            </w:r>
          </w:p>
        </w:tc>
      </w:tr>
      <w:tr w:rsidRPr="005E17BF" w:rsidR="007E4724" w:rsidTr="002C0859" w14:paraId="78C3D223"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007E4724" w:rsidP="007E4724" w:rsidRDefault="007E4724" w14:paraId="5F9EFC83" w14:textId="77777777">
            <w:pPr>
              <w:widowControl/>
              <w:rPr>
                <w:rFonts w:ascii="Arial" w:hAnsi="Arial" w:cs="Arial"/>
                <w:snapToGrid/>
                <w:sz w:val="20"/>
              </w:rPr>
            </w:pPr>
            <w:r w:rsidRPr="00254683">
              <w:rPr>
                <w:rFonts w:ascii="Arial" w:hAnsi="Arial" w:cs="Arial"/>
                <w:snapToGrid/>
                <w:sz w:val="20"/>
              </w:rPr>
              <w:t>46.9</w:t>
            </w:r>
          </w:p>
          <w:p w:rsidRPr="00254683" w:rsidR="007E4724" w:rsidP="007E4724" w:rsidRDefault="007E4724" w14:paraId="714A252C" w14:textId="77777777">
            <w:pPr>
              <w:widowControl/>
              <w:rPr>
                <w:rFonts w:ascii="Arial" w:hAnsi="Arial" w:cs="Arial"/>
                <w:snapToGrid/>
                <w:sz w:val="20"/>
              </w:rPr>
            </w:pPr>
          </w:p>
          <w:p w:rsidR="007E4724" w:rsidP="007E4724" w:rsidRDefault="007E4724" w14:paraId="1EB26859" w14:textId="77777777">
            <w:pPr>
              <w:widowControl/>
              <w:rPr>
                <w:rFonts w:ascii="Arial" w:hAnsi="Arial" w:cs="Arial"/>
                <w:snapToGrid/>
                <w:sz w:val="20"/>
              </w:rPr>
            </w:pPr>
            <w:r>
              <w:rPr>
                <w:rFonts w:ascii="Arial" w:hAnsi="Arial" w:cs="Arial"/>
                <w:snapToGrid/>
                <w:sz w:val="20"/>
              </w:rPr>
              <w:t>(Clerical)</w:t>
            </w:r>
          </w:p>
          <w:p w:rsidR="007E4724" w:rsidP="007E4724" w:rsidRDefault="007E4724" w14:paraId="0B5FAC74" w14:textId="77777777">
            <w:pPr>
              <w:widowControl/>
              <w:rPr>
                <w:rFonts w:ascii="Arial" w:hAnsi="Arial" w:cs="Arial"/>
                <w:snapToGrid/>
                <w:sz w:val="20"/>
              </w:rPr>
            </w:pPr>
          </w:p>
          <w:p w:rsidRPr="00CE02FC" w:rsidR="007E4724" w:rsidP="007E4724" w:rsidRDefault="007E4724" w14:paraId="4481054A" w14:textId="1A7FD428">
            <w:pPr>
              <w:widowControl/>
              <w:rPr>
                <w:rFonts w:ascii="Arial" w:hAnsi="Arial" w:cs="Arial"/>
                <w:snapToGrid/>
                <w:sz w:val="20"/>
              </w:rPr>
            </w:pPr>
            <w:r w:rsidRPr="00916E48">
              <w:rPr>
                <w:rFonts w:ascii="Arial" w:hAnsi="Arial" w:cs="Arial"/>
                <w:snapToGrid/>
                <w:sz w:val="20"/>
              </w:rPr>
              <w:t>(Record-keeping)</w:t>
            </w:r>
          </w:p>
        </w:tc>
        <w:tc>
          <w:tcPr>
            <w:tcW w:w="1596" w:type="dxa"/>
            <w:tcBorders>
              <w:top w:val="nil"/>
              <w:left w:val="nil"/>
              <w:bottom w:val="single" w:color="auto" w:sz="8" w:space="0"/>
              <w:right w:val="single" w:color="auto" w:sz="8" w:space="0"/>
            </w:tcBorders>
            <w:shd w:val="clear" w:color="auto" w:fill="auto"/>
          </w:tcPr>
          <w:p w:rsidRPr="00CE02FC" w:rsidR="007E4724" w:rsidP="007E4724" w:rsidRDefault="007E4724" w14:paraId="24B4CEE9" w14:textId="77777777">
            <w:pPr>
              <w:widowControl/>
              <w:jc w:val="right"/>
              <w:rPr>
                <w:rFonts w:ascii="Arial" w:hAnsi="Arial" w:cs="Arial"/>
                <w:sz w:val="20"/>
              </w:rPr>
            </w:pPr>
            <w:r w:rsidRPr="00254683">
              <w:rPr>
                <w:rFonts w:ascii="Arial" w:hAnsi="Arial" w:cs="Arial"/>
                <w:sz w:val="20"/>
              </w:rPr>
              <w:t xml:space="preserve"> 10,996 </w:t>
            </w:r>
          </w:p>
        </w:tc>
        <w:tc>
          <w:tcPr>
            <w:tcW w:w="955" w:type="dxa"/>
            <w:tcBorders>
              <w:top w:val="nil"/>
              <w:left w:val="nil"/>
              <w:bottom w:val="single" w:color="auto" w:sz="8" w:space="0"/>
              <w:right w:val="single" w:color="auto" w:sz="8" w:space="0"/>
            </w:tcBorders>
            <w:shd w:val="clear" w:color="auto" w:fill="auto"/>
            <w:vAlign w:val="center"/>
          </w:tcPr>
          <w:p w:rsidRPr="00705EF6" w:rsidR="00705EF6" w:rsidP="00705EF6" w:rsidRDefault="00705EF6" w14:paraId="75A0CE67" w14:textId="77777777">
            <w:pPr>
              <w:widowControl/>
              <w:jc w:val="right"/>
              <w:rPr>
                <w:rFonts w:ascii="Arial" w:hAnsi="Arial" w:cs="Arial"/>
                <w:snapToGrid/>
                <w:color w:val="000000"/>
                <w:sz w:val="20"/>
              </w:rPr>
            </w:pPr>
            <w:r w:rsidRPr="00705EF6">
              <w:rPr>
                <w:rFonts w:ascii="Arial" w:hAnsi="Arial" w:cs="Arial"/>
                <w:snapToGrid/>
                <w:color w:val="000000"/>
                <w:sz w:val="20"/>
              </w:rPr>
              <w:t>1,117,619/ 10,966</w:t>
            </w:r>
          </w:p>
          <w:p w:rsidR="007E4724" w:rsidP="007E4724" w:rsidRDefault="007E4724" w14:paraId="3EBD32A9" w14:textId="77777777">
            <w:pPr>
              <w:widowControl/>
              <w:jc w:val="right"/>
              <w:rPr>
                <w:rFonts w:ascii="Arial" w:hAnsi="Arial" w:cs="Arial"/>
                <w:snapToGrid/>
                <w:color w:val="000000"/>
                <w:sz w:val="20"/>
              </w:rPr>
            </w:pPr>
          </w:p>
          <w:p w:rsidRPr="009136DE" w:rsidR="007E4724" w:rsidP="007E4724" w:rsidRDefault="007E4724" w14:paraId="113608E3" w14:textId="77777777">
            <w:pPr>
              <w:widowControl/>
              <w:jc w:val="right"/>
              <w:rPr>
                <w:rFonts w:ascii="Arial" w:hAnsi="Arial" w:cs="Arial"/>
                <w:snapToGrid/>
                <w:color w:val="000000"/>
                <w:sz w:val="20"/>
              </w:rPr>
            </w:pPr>
          </w:p>
          <w:p w:rsidRPr="00254683" w:rsidR="007E4724" w:rsidP="007E4724" w:rsidRDefault="007E4724" w14:paraId="60FFAFE6" w14:textId="77777777">
            <w:pPr>
              <w:widowControl/>
              <w:jc w:val="right"/>
              <w:rPr>
                <w:rFonts w:ascii="Arial" w:hAnsi="Arial" w:cs="Arial"/>
                <w:snapToGrid/>
                <w:color w:val="000000"/>
                <w:sz w:val="20"/>
              </w:rPr>
            </w:pPr>
          </w:p>
          <w:p w:rsidRPr="00CE02FC" w:rsidR="007E4724" w:rsidP="007E4724" w:rsidRDefault="007E4724" w14:paraId="4C0BF6AD"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auto"/>
          </w:tcPr>
          <w:p w:rsidRPr="00CE02FC" w:rsidR="007E4724" w:rsidP="005331B2" w:rsidRDefault="007E4724" w14:paraId="020328D0" w14:textId="2C1931B7">
            <w:pPr>
              <w:widowControl/>
              <w:jc w:val="right"/>
              <w:rPr>
                <w:rFonts w:ascii="Arial" w:hAnsi="Arial" w:cs="Arial"/>
                <w:sz w:val="20"/>
              </w:rPr>
            </w:pPr>
            <w:r w:rsidRPr="00254683">
              <w:rPr>
                <w:rFonts w:ascii="Arial" w:hAnsi="Arial" w:cs="Arial"/>
                <w:sz w:val="20"/>
              </w:rPr>
              <w:t xml:space="preserve"> 1,117,619 </w:t>
            </w:r>
            <w:r>
              <w:rPr>
                <w:rFonts w:ascii="Arial" w:hAnsi="Arial" w:cs="Arial"/>
                <w:sz w:val="20"/>
              </w:rPr>
              <w:t>*</w:t>
            </w:r>
          </w:p>
        </w:tc>
        <w:tc>
          <w:tcPr>
            <w:tcW w:w="1978" w:type="dxa"/>
            <w:tcBorders>
              <w:top w:val="nil"/>
              <w:left w:val="nil"/>
              <w:bottom w:val="single" w:color="auto" w:sz="8" w:space="0"/>
              <w:right w:val="single" w:color="auto" w:sz="8" w:space="0"/>
            </w:tcBorders>
            <w:shd w:val="clear" w:color="auto" w:fill="auto"/>
            <w:vAlign w:val="center"/>
          </w:tcPr>
          <w:p w:rsidR="007E4724" w:rsidP="007E4724" w:rsidRDefault="007E4724" w14:paraId="4E415E7F" w14:textId="77777777">
            <w:pPr>
              <w:widowControl/>
              <w:jc w:val="right"/>
              <w:rPr>
                <w:rFonts w:ascii="Arial" w:hAnsi="Arial" w:cs="Arial"/>
                <w:snapToGrid/>
                <w:color w:val="000000"/>
                <w:sz w:val="20"/>
              </w:rPr>
            </w:pPr>
            <w:r>
              <w:rPr>
                <w:rFonts w:ascii="Arial" w:hAnsi="Arial" w:cs="Arial"/>
                <w:snapToGrid/>
                <w:color w:val="000000"/>
                <w:sz w:val="20"/>
              </w:rPr>
              <w:t>.05</w:t>
            </w:r>
          </w:p>
          <w:p w:rsidR="007E4724" w:rsidP="007E4724" w:rsidRDefault="007E4724" w14:paraId="3CD30B0D" w14:textId="1A3C065A">
            <w:pPr>
              <w:widowControl/>
              <w:jc w:val="right"/>
              <w:rPr>
                <w:rFonts w:ascii="Arial" w:hAnsi="Arial" w:cs="Arial"/>
                <w:snapToGrid/>
                <w:color w:val="000000"/>
                <w:sz w:val="20"/>
              </w:rPr>
            </w:pPr>
            <w:r>
              <w:rPr>
                <w:rFonts w:ascii="Arial" w:hAnsi="Arial" w:cs="Arial"/>
                <w:snapToGrid/>
                <w:color w:val="000000"/>
                <w:sz w:val="20"/>
              </w:rPr>
              <w:t>(3 min)</w:t>
            </w:r>
          </w:p>
          <w:p w:rsidR="007E4724" w:rsidP="007E4724" w:rsidRDefault="007E4724" w14:paraId="0BCC63A5" w14:textId="5D0B2720">
            <w:pPr>
              <w:widowControl/>
              <w:jc w:val="right"/>
              <w:rPr>
                <w:rFonts w:ascii="Arial" w:hAnsi="Arial" w:cs="Arial"/>
                <w:snapToGrid/>
                <w:color w:val="000000"/>
                <w:sz w:val="20"/>
              </w:rPr>
            </w:pPr>
          </w:p>
          <w:p w:rsidR="007E4724" w:rsidP="007E4724" w:rsidRDefault="007E4724" w14:paraId="0FE8EEBD" w14:textId="77777777">
            <w:pPr>
              <w:widowControl/>
              <w:jc w:val="right"/>
              <w:rPr>
                <w:rFonts w:ascii="Arial" w:hAnsi="Arial" w:cs="Arial"/>
                <w:snapToGrid/>
                <w:color w:val="000000"/>
                <w:sz w:val="20"/>
              </w:rPr>
            </w:pPr>
          </w:p>
          <w:p w:rsidR="007E4724" w:rsidP="007E4724" w:rsidRDefault="007E4724" w14:paraId="075BC532" w14:textId="77777777">
            <w:pPr>
              <w:widowControl/>
              <w:jc w:val="right"/>
              <w:rPr>
                <w:rFonts w:ascii="Arial" w:hAnsi="Arial" w:cs="Arial"/>
                <w:snapToGrid/>
                <w:color w:val="000000"/>
                <w:sz w:val="20"/>
              </w:rPr>
            </w:pPr>
          </w:p>
          <w:p w:rsidRPr="00CE02FC" w:rsidR="007E4724" w:rsidP="007E4724" w:rsidRDefault="007E4724" w14:paraId="66A8CFFA"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CE02FC" w:rsidR="007E4724" w:rsidP="007E4724" w:rsidRDefault="007E4724" w14:paraId="753F883A" w14:textId="77777777">
            <w:pPr>
              <w:widowControl/>
              <w:jc w:val="right"/>
              <w:rPr>
                <w:rFonts w:ascii="Arial" w:hAnsi="Arial" w:cs="Arial"/>
                <w:sz w:val="20"/>
              </w:rPr>
            </w:pPr>
            <w:r w:rsidRPr="00254683">
              <w:rPr>
                <w:rFonts w:ascii="Arial" w:hAnsi="Arial" w:cs="Arial"/>
                <w:sz w:val="20"/>
              </w:rPr>
              <w:t xml:space="preserve"> </w:t>
            </w:r>
            <w:r w:rsidRPr="00014C0E">
              <w:rPr>
                <w:rFonts w:ascii="Arial" w:hAnsi="Arial" w:cs="Arial"/>
                <w:sz w:val="20"/>
              </w:rPr>
              <w:t>55</w:t>
            </w:r>
            <w:r>
              <w:rPr>
                <w:rFonts w:ascii="Arial" w:hAnsi="Arial" w:cs="Arial"/>
                <w:sz w:val="20"/>
              </w:rPr>
              <w:t>,</w:t>
            </w:r>
            <w:r w:rsidRPr="00014C0E">
              <w:rPr>
                <w:rFonts w:ascii="Arial" w:hAnsi="Arial" w:cs="Arial"/>
                <w:sz w:val="20"/>
              </w:rPr>
              <w:t>880.95</w:t>
            </w:r>
          </w:p>
        </w:tc>
        <w:tc>
          <w:tcPr>
            <w:tcW w:w="900" w:type="dxa"/>
            <w:tcBorders>
              <w:top w:val="nil"/>
              <w:left w:val="single" w:color="auto" w:sz="8" w:space="0"/>
              <w:bottom w:val="single" w:color="auto" w:sz="8" w:space="0"/>
              <w:right w:val="single" w:color="auto" w:sz="8" w:space="0"/>
            </w:tcBorders>
            <w:shd w:val="clear" w:color="auto" w:fill="auto"/>
            <w:vAlign w:val="center"/>
          </w:tcPr>
          <w:p w:rsidRPr="00CE02FC" w:rsidR="007E4724" w:rsidP="007E4724" w:rsidRDefault="007E4724" w14:paraId="215A142E" w14:textId="7F515F6D">
            <w:pPr>
              <w:widowControl/>
              <w:jc w:val="right"/>
              <w:rPr>
                <w:rFonts w:ascii="Arial" w:hAnsi="Arial" w:cs="Arial"/>
                <w:snapToGrid/>
                <w:sz w:val="20"/>
              </w:rPr>
            </w:pPr>
            <w:r>
              <w:rPr>
                <w:rFonts w:ascii="Arial" w:hAnsi="Arial" w:cs="Arial"/>
                <w:color w:val="000000"/>
                <w:sz w:val="20"/>
              </w:rPr>
              <w:t>$29.72</w:t>
            </w:r>
          </w:p>
        </w:tc>
        <w:tc>
          <w:tcPr>
            <w:tcW w:w="1520" w:type="dxa"/>
            <w:tcBorders>
              <w:top w:val="nil"/>
              <w:left w:val="nil"/>
              <w:bottom w:val="single" w:color="auto" w:sz="8" w:space="0"/>
              <w:right w:val="single" w:color="auto" w:sz="8" w:space="0"/>
            </w:tcBorders>
            <w:shd w:val="clear" w:color="auto" w:fill="auto"/>
            <w:vAlign w:val="center"/>
          </w:tcPr>
          <w:p w:rsidRPr="00493722" w:rsidR="007E4724" w:rsidP="007E4724" w:rsidRDefault="007E4724" w14:paraId="17C4ECF9" w14:textId="6FC6C46B">
            <w:pPr>
              <w:widowControl/>
              <w:jc w:val="right"/>
              <w:rPr>
                <w:rFonts w:ascii="Arial" w:hAnsi="Arial" w:cs="Arial"/>
                <w:snapToGrid/>
                <w:color w:val="000000"/>
                <w:sz w:val="20"/>
              </w:rPr>
            </w:pPr>
            <w:r>
              <w:rPr>
                <w:rFonts w:ascii="Arial" w:hAnsi="Arial" w:cs="Arial"/>
                <w:color w:val="000000"/>
                <w:sz w:val="20"/>
              </w:rPr>
              <w:t>$1,660,783.32</w:t>
            </w:r>
          </w:p>
        </w:tc>
      </w:tr>
      <w:tr w:rsidRPr="005E17BF" w:rsidR="009C57D8" w:rsidTr="00CD48EB" w14:paraId="7022D892"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Pr="005A1D79" w:rsidR="009C57D8" w:rsidP="007E4724" w:rsidRDefault="00CD48EB" w14:paraId="781ACD10" w14:textId="39A3BBD4">
            <w:pPr>
              <w:widowControl/>
              <w:rPr>
                <w:rFonts w:ascii="Arial" w:hAnsi="Arial" w:cs="Arial"/>
                <w:b/>
                <w:bCs/>
                <w:snapToGrid/>
                <w:sz w:val="20"/>
              </w:rPr>
            </w:pPr>
            <w:r w:rsidRPr="00CD48EB">
              <w:rPr>
                <w:rFonts w:ascii="Arial" w:hAnsi="Arial" w:cs="Arial"/>
                <w:b/>
                <w:bCs/>
                <w:noProof/>
                <w:snapToGrid/>
                <w:sz w:val="20"/>
              </w:rPr>
              <w:lastRenderedPageBreak/>
              <w:drawing>
                <wp:inline distT="0" distB="0" distL="0" distR="0" wp14:anchorId="218E479C" wp14:editId="5CD9693F">
                  <wp:extent cx="927100" cy="2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100" cy="25400"/>
                          </a:xfrm>
                          <a:prstGeom prst="rect">
                            <a:avLst/>
                          </a:prstGeom>
                          <a:noFill/>
                          <a:ln>
                            <a:noFill/>
                          </a:ln>
                        </pic:spPr>
                      </pic:pic>
                    </a:graphicData>
                  </a:graphic>
                </wp:inline>
              </w:drawing>
            </w:r>
            <w:r w:rsidRPr="00CD48EB">
              <w:rPr>
                <w:rFonts w:ascii="Arial" w:hAnsi="Arial" w:cs="Arial"/>
                <w:b/>
                <w:bCs/>
                <w:snapToGrid/>
                <w:sz w:val="20"/>
              </w:rPr>
              <w:t xml:space="preserve"> </w:t>
            </w:r>
            <w:r>
              <w:t xml:space="preserve"> </w:t>
            </w:r>
            <w:r w:rsidRPr="00CD48EB">
              <w:rPr>
                <w:rFonts w:ascii="Arial" w:hAnsi="Arial" w:cs="Arial"/>
                <w:b/>
                <w:bCs/>
                <w:snapToGrid/>
                <w:sz w:val="20"/>
              </w:rPr>
              <w:t xml:space="preserve">Record-keeping </w:t>
            </w:r>
            <w:r w:rsidR="005A1D79">
              <w:rPr>
                <w:rFonts w:ascii="Arial" w:hAnsi="Arial" w:cs="Arial"/>
                <w:b/>
                <w:bCs/>
                <w:snapToGrid/>
                <w:sz w:val="20"/>
              </w:rPr>
              <w:t>Hour</w:t>
            </w:r>
            <w:r>
              <w:rPr>
                <w:rFonts w:ascii="Arial" w:hAnsi="Arial" w:cs="Arial"/>
                <w:b/>
                <w:bCs/>
                <w:snapToGrid/>
                <w:sz w:val="20"/>
              </w:rPr>
              <w:t>s</w:t>
            </w:r>
            <w:r w:rsidR="005A1D79">
              <w:rPr>
                <w:rFonts w:ascii="Arial" w:hAnsi="Arial" w:cs="Arial"/>
                <w:b/>
                <w:bCs/>
                <w:snapToGrid/>
                <w:sz w:val="20"/>
              </w:rPr>
              <w:t xml:space="preserve"> </w:t>
            </w:r>
            <w:r w:rsidRPr="005A1D79" w:rsidR="005A1D79">
              <w:rPr>
                <w:rFonts w:ascii="Arial" w:hAnsi="Arial" w:cs="Arial"/>
                <w:b/>
                <w:bCs/>
                <w:snapToGrid/>
                <w:sz w:val="20"/>
              </w:rPr>
              <w:t>Subtotal</w:t>
            </w:r>
          </w:p>
        </w:tc>
        <w:tc>
          <w:tcPr>
            <w:tcW w:w="1596" w:type="dxa"/>
            <w:tcBorders>
              <w:top w:val="nil"/>
              <w:left w:val="nil"/>
              <w:bottom w:val="single" w:color="auto" w:sz="8" w:space="0"/>
              <w:right w:val="single" w:color="auto" w:sz="8" w:space="0"/>
            </w:tcBorders>
            <w:shd w:val="clear" w:color="auto" w:fill="000000" w:themeFill="text1"/>
          </w:tcPr>
          <w:p w:rsidRPr="00254683" w:rsidR="009C57D8" w:rsidP="007E4724" w:rsidRDefault="009C57D8" w14:paraId="3739C5FD" w14:textId="77777777">
            <w:pPr>
              <w:widowControl/>
              <w:jc w:val="right"/>
              <w:rPr>
                <w:rFonts w:ascii="Arial" w:hAnsi="Arial" w:cs="Arial"/>
                <w:sz w:val="20"/>
              </w:rPr>
            </w:pPr>
          </w:p>
        </w:tc>
        <w:tc>
          <w:tcPr>
            <w:tcW w:w="955" w:type="dxa"/>
            <w:tcBorders>
              <w:top w:val="nil"/>
              <w:left w:val="nil"/>
              <w:bottom w:val="single" w:color="auto" w:sz="8" w:space="0"/>
              <w:right w:val="single" w:color="auto" w:sz="8" w:space="0"/>
            </w:tcBorders>
            <w:shd w:val="clear" w:color="auto" w:fill="000000" w:themeFill="text1"/>
            <w:vAlign w:val="center"/>
          </w:tcPr>
          <w:p w:rsidRPr="00705EF6" w:rsidR="009C57D8" w:rsidP="00705EF6" w:rsidRDefault="009C57D8" w14:paraId="3E6D5965"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000000" w:themeFill="text1"/>
          </w:tcPr>
          <w:p w:rsidRPr="00254683" w:rsidR="009C57D8" w:rsidP="005331B2" w:rsidRDefault="009C57D8" w14:paraId="040B5368" w14:textId="77777777">
            <w:pPr>
              <w:widowControl/>
              <w:jc w:val="right"/>
              <w:rPr>
                <w:rFonts w:ascii="Arial" w:hAnsi="Arial" w:cs="Arial"/>
                <w:sz w:val="20"/>
              </w:rPr>
            </w:pPr>
          </w:p>
        </w:tc>
        <w:tc>
          <w:tcPr>
            <w:tcW w:w="1978" w:type="dxa"/>
            <w:tcBorders>
              <w:top w:val="nil"/>
              <w:left w:val="nil"/>
              <w:bottom w:val="single" w:color="auto" w:sz="8" w:space="0"/>
              <w:right w:val="single" w:color="auto" w:sz="8" w:space="0"/>
            </w:tcBorders>
            <w:shd w:val="clear" w:color="auto" w:fill="000000" w:themeFill="text1"/>
            <w:vAlign w:val="center"/>
          </w:tcPr>
          <w:p w:rsidR="009C57D8" w:rsidP="007E4724" w:rsidRDefault="009C57D8" w14:paraId="418B7CD8"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254683" w:rsidR="009C57D8" w:rsidP="007E4724" w:rsidRDefault="00CD48EB" w14:paraId="1F414FED" w14:textId="47F3A51D">
            <w:pPr>
              <w:widowControl/>
              <w:jc w:val="right"/>
              <w:rPr>
                <w:rFonts w:ascii="Arial" w:hAnsi="Arial" w:cs="Arial"/>
                <w:sz w:val="20"/>
              </w:rPr>
            </w:pPr>
            <w:r w:rsidRPr="00CD48EB">
              <w:rPr>
                <w:rFonts w:ascii="Arial" w:hAnsi="Arial" w:cs="Arial"/>
                <w:sz w:val="20"/>
              </w:rPr>
              <w:t>(155,615 rounded)</w:t>
            </w:r>
          </w:p>
        </w:tc>
        <w:tc>
          <w:tcPr>
            <w:tcW w:w="900" w:type="dxa"/>
            <w:tcBorders>
              <w:top w:val="nil"/>
              <w:left w:val="single" w:color="auto" w:sz="8" w:space="0"/>
              <w:bottom w:val="single" w:color="auto" w:sz="8" w:space="0"/>
              <w:right w:val="single" w:color="auto" w:sz="8" w:space="0"/>
            </w:tcBorders>
            <w:shd w:val="clear" w:color="auto" w:fill="000000" w:themeFill="text1"/>
            <w:vAlign w:val="center"/>
          </w:tcPr>
          <w:p w:rsidR="009C57D8" w:rsidP="007E4724" w:rsidRDefault="009C57D8" w14:paraId="27A3E854" w14:textId="77777777">
            <w:pPr>
              <w:widowControl/>
              <w:jc w:val="right"/>
              <w:rPr>
                <w:rFonts w:ascii="Arial" w:hAnsi="Arial" w:cs="Arial"/>
                <w:color w:val="000000"/>
                <w:sz w:val="20"/>
              </w:rPr>
            </w:pPr>
          </w:p>
        </w:tc>
        <w:tc>
          <w:tcPr>
            <w:tcW w:w="1520" w:type="dxa"/>
            <w:tcBorders>
              <w:top w:val="nil"/>
              <w:left w:val="nil"/>
              <w:bottom w:val="single" w:color="auto" w:sz="8" w:space="0"/>
              <w:right w:val="single" w:color="auto" w:sz="8" w:space="0"/>
            </w:tcBorders>
            <w:shd w:val="clear" w:color="auto" w:fill="000000" w:themeFill="text1"/>
            <w:vAlign w:val="center"/>
          </w:tcPr>
          <w:p w:rsidR="009C57D8" w:rsidP="007E4724" w:rsidRDefault="009C57D8" w14:paraId="56149EF4" w14:textId="77777777">
            <w:pPr>
              <w:widowControl/>
              <w:jc w:val="right"/>
              <w:rPr>
                <w:rFonts w:ascii="Arial" w:hAnsi="Arial" w:cs="Arial"/>
                <w:color w:val="000000"/>
                <w:sz w:val="20"/>
              </w:rPr>
            </w:pPr>
          </w:p>
        </w:tc>
      </w:tr>
      <w:tr w:rsidRPr="005E17BF" w:rsidR="005A1D79" w:rsidTr="00F53A2A" w14:paraId="2FFFEA00" w14:textId="77777777">
        <w:trPr>
          <w:trHeight w:val="315"/>
        </w:trPr>
        <w:tc>
          <w:tcPr>
            <w:tcW w:w="1679" w:type="dxa"/>
            <w:tcBorders>
              <w:top w:val="nil"/>
              <w:left w:val="single" w:color="auto" w:sz="8" w:space="0"/>
              <w:bottom w:val="single" w:color="auto" w:sz="8" w:space="0"/>
              <w:right w:val="single" w:color="auto" w:sz="8" w:space="0"/>
            </w:tcBorders>
            <w:shd w:val="clear" w:color="auto" w:fill="E7E6E6" w:themeFill="background2"/>
            <w:vAlign w:val="bottom"/>
          </w:tcPr>
          <w:p w:rsidR="005A1D79" w:rsidP="005A1D79" w:rsidRDefault="005A1D79" w14:paraId="18C8CBD0" w14:textId="77777777">
            <w:pPr>
              <w:widowControl/>
              <w:rPr>
                <w:rFonts w:ascii="Arial" w:hAnsi="Arial" w:cs="Arial"/>
                <w:snapToGrid/>
                <w:sz w:val="20"/>
              </w:rPr>
            </w:pPr>
            <w:r w:rsidRPr="00A252D5">
              <w:rPr>
                <w:rFonts w:ascii="Arial" w:hAnsi="Arial" w:cs="Arial"/>
                <w:snapToGrid/>
                <w:sz w:val="20"/>
              </w:rPr>
              <w:t xml:space="preserve">46.3(c) </w:t>
            </w:r>
            <w:r>
              <w:rPr>
                <w:rFonts w:ascii="Arial" w:hAnsi="Arial" w:cs="Arial"/>
                <w:snapToGrid/>
                <w:sz w:val="20"/>
              </w:rPr>
              <w:t>(clerical)</w:t>
            </w:r>
          </w:p>
          <w:p w:rsidR="005A1D79" w:rsidP="005A1D79" w:rsidRDefault="005A1D79" w14:paraId="6A3FA12F" w14:textId="77777777">
            <w:pPr>
              <w:widowControl/>
              <w:rPr>
                <w:rFonts w:ascii="Arial" w:hAnsi="Arial" w:cs="Arial"/>
                <w:snapToGrid/>
                <w:sz w:val="20"/>
              </w:rPr>
            </w:pPr>
          </w:p>
          <w:p w:rsidRPr="000F53FD" w:rsidR="005A1D79" w:rsidP="005A1D79" w:rsidRDefault="005A1D79" w14:paraId="261771E0" w14:textId="77777777">
            <w:pPr>
              <w:widowControl/>
              <w:rPr>
                <w:rFonts w:ascii="Arial" w:hAnsi="Arial" w:cs="Arial"/>
                <w:snapToGrid/>
                <w:sz w:val="20"/>
              </w:rPr>
            </w:pPr>
          </w:p>
          <w:p w:rsidR="005A1D79" w:rsidP="005A1D79" w:rsidRDefault="005A1D79" w14:paraId="6C786421" w14:textId="77777777">
            <w:pPr>
              <w:widowControl/>
              <w:rPr>
                <w:rFonts w:ascii="Arial" w:hAnsi="Arial" w:cs="Arial"/>
                <w:snapToGrid/>
                <w:sz w:val="20"/>
              </w:rPr>
            </w:pPr>
            <w:r w:rsidRPr="000F53FD">
              <w:rPr>
                <w:rFonts w:ascii="Arial" w:hAnsi="Arial" w:cs="Arial"/>
                <w:snapToGrid/>
                <w:sz w:val="20"/>
              </w:rPr>
              <w:t>(Reporting)</w:t>
            </w:r>
          </w:p>
          <w:p w:rsidRPr="00254683" w:rsidR="005A1D79" w:rsidP="005A1D79" w:rsidRDefault="005A1D79" w14:paraId="0649C601" w14:textId="77777777">
            <w:pPr>
              <w:widowControl/>
              <w:rPr>
                <w:rFonts w:ascii="Arial" w:hAnsi="Arial" w:cs="Arial"/>
                <w:snapToGrid/>
                <w:sz w:val="20"/>
              </w:rPr>
            </w:pPr>
          </w:p>
        </w:tc>
        <w:tc>
          <w:tcPr>
            <w:tcW w:w="1596"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573DC67D" w14:textId="61A64A4F">
            <w:pPr>
              <w:widowControl/>
              <w:jc w:val="right"/>
              <w:rPr>
                <w:rFonts w:ascii="Arial" w:hAnsi="Arial" w:cs="Arial"/>
                <w:sz w:val="20"/>
              </w:rPr>
            </w:pPr>
            <w:r>
              <w:rPr>
                <w:rFonts w:ascii="Arial" w:hAnsi="Arial" w:cs="Arial"/>
                <w:sz w:val="20"/>
              </w:rPr>
              <w:t>12</w:t>
            </w:r>
          </w:p>
        </w:tc>
        <w:tc>
          <w:tcPr>
            <w:tcW w:w="955"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437DB082" w14:textId="77777777">
            <w:pPr>
              <w:widowControl/>
              <w:jc w:val="right"/>
              <w:rPr>
                <w:rFonts w:ascii="Arial" w:hAnsi="Arial" w:cs="Arial"/>
                <w:snapToGrid/>
                <w:color w:val="000000"/>
                <w:sz w:val="20"/>
              </w:rPr>
            </w:pPr>
            <w:r>
              <w:rPr>
                <w:rFonts w:ascii="Arial" w:hAnsi="Arial" w:cs="Arial"/>
                <w:snapToGrid/>
                <w:color w:val="000000"/>
                <w:sz w:val="20"/>
              </w:rPr>
              <w:t>1</w:t>
            </w:r>
          </w:p>
          <w:p w:rsidR="005A1D79" w:rsidP="005A1D79" w:rsidRDefault="005A1D79" w14:paraId="47E95613" w14:textId="77777777">
            <w:pPr>
              <w:widowControl/>
              <w:jc w:val="right"/>
              <w:rPr>
                <w:rFonts w:ascii="Arial" w:hAnsi="Arial" w:cs="Arial"/>
                <w:snapToGrid/>
                <w:color w:val="000000"/>
                <w:sz w:val="20"/>
              </w:rPr>
            </w:pPr>
          </w:p>
          <w:p w:rsidR="005A1D79" w:rsidP="005A1D79" w:rsidRDefault="005A1D79" w14:paraId="5D97F17D" w14:textId="77777777">
            <w:pPr>
              <w:widowControl/>
              <w:jc w:val="right"/>
              <w:rPr>
                <w:rFonts w:ascii="Arial" w:hAnsi="Arial" w:cs="Arial"/>
                <w:snapToGrid/>
                <w:color w:val="000000"/>
                <w:sz w:val="20"/>
              </w:rPr>
            </w:pPr>
          </w:p>
          <w:p w:rsidRPr="00705EF6" w:rsidR="005A1D79" w:rsidP="005A1D79" w:rsidRDefault="005A1D79" w14:paraId="77F4971A"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7D55BDA6" w14:textId="29183967">
            <w:pPr>
              <w:widowControl/>
              <w:jc w:val="right"/>
              <w:rPr>
                <w:rFonts w:ascii="Arial" w:hAnsi="Arial" w:cs="Arial"/>
                <w:sz w:val="20"/>
              </w:rPr>
            </w:pPr>
            <w:r>
              <w:rPr>
                <w:rFonts w:ascii="Arial" w:hAnsi="Arial" w:cs="Arial"/>
                <w:sz w:val="20"/>
              </w:rPr>
              <w:t>12</w:t>
            </w:r>
          </w:p>
        </w:tc>
        <w:tc>
          <w:tcPr>
            <w:tcW w:w="1978" w:type="dxa"/>
            <w:tcBorders>
              <w:top w:val="nil"/>
              <w:left w:val="nil"/>
              <w:bottom w:val="single" w:color="auto" w:sz="8" w:space="0"/>
              <w:right w:val="single" w:color="auto" w:sz="8" w:space="0"/>
            </w:tcBorders>
            <w:shd w:val="clear" w:color="auto" w:fill="E7E6E6" w:themeFill="background2"/>
            <w:vAlign w:val="center"/>
          </w:tcPr>
          <w:p w:rsidRPr="00A252D5" w:rsidR="005A1D79" w:rsidP="005A1D79" w:rsidRDefault="005A1D79" w14:paraId="215EFAF6" w14:textId="77777777">
            <w:pPr>
              <w:widowControl/>
              <w:jc w:val="right"/>
              <w:rPr>
                <w:rFonts w:ascii="Arial" w:hAnsi="Arial" w:cs="Arial"/>
                <w:snapToGrid/>
                <w:color w:val="000000"/>
                <w:sz w:val="20"/>
              </w:rPr>
            </w:pPr>
            <w:r w:rsidRPr="00A252D5">
              <w:rPr>
                <w:rFonts w:ascii="Arial" w:hAnsi="Arial" w:cs="Arial"/>
                <w:snapToGrid/>
                <w:color w:val="000000"/>
                <w:sz w:val="20"/>
              </w:rPr>
              <w:t>.</w:t>
            </w:r>
            <w:r>
              <w:rPr>
                <w:rFonts w:ascii="Arial" w:hAnsi="Arial" w:cs="Arial"/>
                <w:snapToGrid/>
                <w:color w:val="000000"/>
                <w:sz w:val="20"/>
              </w:rPr>
              <w:t>2</w:t>
            </w:r>
          </w:p>
          <w:p w:rsidR="005A1D79" w:rsidP="005A1D79" w:rsidRDefault="005A1D79" w14:paraId="53CE8156" w14:textId="77777777">
            <w:pPr>
              <w:widowControl/>
              <w:jc w:val="right"/>
              <w:rPr>
                <w:rFonts w:ascii="Arial" w:hAnsi="Arial" w:cs="Arial"/>
                <w:snapToGrid/>
                <w:color w:val="000000"/>
                <w:sz w:val="20"/>
              </w:rPr>
            </w:pPr>
            <w:r>
              <w:rPr>
                <w:rFonts w:ascii="Arial" w:hAnsi="Arial" w:cs="Arial"/>
                <w:snapToGrid/>
                <w:color w:val="000000"/>
                <w:sz w:val="20"/>
              </w:rPr>
              <w:t>(12</w:t>
            </w:r>
            <w:r w:rsidRPr="00A252D5">
              <w:rPr>
                <w:rFonts w:ascii="Arial" w:hAnsi="Arial" w:cs="Arial"/>
                <w:snapToGrid/>
                <w:color w:val="000000"/>
                <w:sz w:val="20"/>
              </w:rPr>
              <w:t xml:space="preserve"> min)</w:t>
            </w:r>
          </w:p>
          <w:p w:rsidR="005A1D79" w:rsidP="005A1D79" w:rsidRDefault="005A1D79" w14:paraId="3444B582" w14:textId="77777777">
            <w:pPr>
              <w:widowControl/>
              <w:jc w:val="right"/>
              <w:rPr>
                <w:rFonts w:ascii="Arial" w:hAnsi="Arial" w:cs="Arial"/>
                <w:snapToGrid/>
                <w:color w:val="000000"/>
                <w:sz w:val="20"/>
              </w:rPr>
            </w:pPr>
          </w:p>
          <w:p w:rsidR="005A1D79" w:rsidP="005A1D79" w:rsidRDefault="005A1D79" w14:paraId="5D597739"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4C3FB187" w14:textId="4AF3F9F8">
            <w:pPr>
              <w:widowControl/>
              <w:jc w:val="right"/>
              <w:rPr>
                <w:rFonts w:ascii="Arial" w:hAnsi="Arial" w:cs="Arial"/>
                <w:sz w:val="20"/>
              </w:rPr>
            </w:pPr>
            <w:r>
              <w:rPr>
                <w:rFonts w:ascii="Arial" w:hAnsi="Arial" w:cs="Arial"/>
                <w:sz w:val="20"/>
              </w:rPr>
              <w:t>2.40</w:t>
            </w:r>
          </w:p>
        </w:tc>
        <w:tc>
          <w:tcPr>
            <w:tcW w:w="900" w:type="dxa"/>
            <w:tcBorders>
              <w:top w:val="single" w:color="auto" w:sz="8" w:space="0"/>
              <w:left w:val="single" w:color="auto" w:sz="8" w:space="0"/>
              <w:bottom w:val="single" w:color="auto" w:sz="8" w:space="0"/>
              <w:right w:val="single" w:color="auto" w:sz="8" w:space="0"/>
            </w:tcBorders>
            <w:shd w:val="clear" w:color="auto" w:fill="E7E6E6" w:themeFill="background2"/>
            <w:vAlign w:val="center"/>
          </w:tcPr>
          <w:p w:rsidR="005A1D79" w:rsidP="005A1D79" w:rsidRDefault="005A1D79" w14:paraId="428A707E" w14:textId="0CC96C59">
            <w:pPr>
              <w:widowControl/>
              <w:jc w:val="right"/>
              <w:rPr>
                <w:rFonts w:ascii="Arial" w:hAnsi="Arial" w:cs="Arial"/>
                <w:color w:val="000000"/>
                <w:sz w:val="20"/>
              </w:rPr>
            </w:pPr>
            <w:r>
              <w:rPr>
                <w:rFonts w:ascii="Arial" w:hAnsi="Arial" w:cs="Arial"/>
                <w:color w:val="000000"/>
                <w:sz w:val="20"/>
              </w:rPr>
              <w:t>$29.72</w:t>
            </w:r>
          </w:p>
        </w:tc>
        <w:tc>
          <w:tcPr>
            <w:tcW w:w="1520" w:type="dxa"/>
            <w:tcBorders>
              <w:top w:val="single" w:color="auto" w:sz="8" w:space="0"/>
              <w:left w:val="nil"/>
              <w:bottom w:val="single" w:color="auto" w:sz="8" w:space="0"/>
              <w:right w:val="single" w:color="auto" w:sz="8" w:space="0"/>
            </w:tcBorders>
            <w:shd w:val="clear" w:color="auto" w:fill="E7E6E6" w:themeFill="background2"/>
            <w:vAlign w:val="center"/>
          </w:tcPr>
          <w:p w:rsidR="005A1D79" w:rsidP="005A1D79" w:rsidRDefault="005A1D79" w14:paraId="540A738E" w14:textId="264E503A">
            <w:pPr>
              <w:widowControl/>
              <w:jc w:val="right"/>
              <w:rPr>
                <w:rFonts w:ascii="Arial" w:hAnsi="Arial" w:cs="Arial"/>
                <w:color w:val="000000"/>
                <w:sz w:val="20"/>
              </w:rPr>
            </w:pPr>
            <w:r>
              <w:rPr>
                <w:rFonts w:ascii="Arial" w:hAnsi="Arial" w:cs="Arial"/>
                <w:color w:val="000000"/>
                <w:sz w:val="20"/>
              </w:rPr>
              <w:t>$71.33</w:t>
            </w:r>
          </w:p>
        </w:tc>
      </w:tr>
      <w:tr w:rsidRPr="005E17BF" w:rsidR="005A1D79" w:rsidTr="00F53A2A" w14:paraId="091AD1DE" w14:textId="77777777">
        <w:trPr>
          <w:trHeight w:val="315"/>
        </w:trPr>
        <w:tc>
          <w:tcPr>
            <w:tcW w:w="1679" w:type="dxa"/>
            <w:tcBorders>
              <w:top w:val="nil"/>
              <w:left w:val="single" w:color="auto" w:sz="8" w:space="0"/>
              <w:bottom w:val="single" w:color="auto" w:sz="8" w:space="0"/>
              <w:right w:val="single" w:color="auto" w:sz="8" w:space="0"/>
            </w:tcBorders>
            <w:shd w:val="clear" w:color="auto" w:fill="E7E6E6" w:themeFill="background2"/>
            <w:vAlign w:val="bottom"/>
          </w:tcPr>
          <w:p w:rsidRPr="00985B5F" w:rsidR="005A1D79" w:rsidP="005A1D79" w:rsidRDefault="005A1D79" w14:paraId="0FEB0C14" w14:textId="77777777">
            <w:pPr>
              <w:widowControl/>
              <w:rPr>
                <w:rFonts w:ascii="Arial" w:hAnsi="Arial" w:cs="Arial"/>
                <w:snapToGrid/>
                <w:sz w:val="20"/>
              </w:rPr>
            </w:pPr>
            <w:r w:rsidRPr="00985B5F">
              <w:rPr>
                <w:rFonts w:ascii="Arial" w:hAnsi="Arial" w:cs="Arial"/>
                <w:snapToGrid/>
                <w:sz w:val="20"/>
              </w:rPr>
              <w:t>46.3(e)</w:t>
            </w:r>
          </w:p>
          <w:p w:rsidRPr="00985B5F" w:rsidR="005A1D79" w:rsidP="005A1D79" w:rsidRDefault="005A1D79" w14:paraId="473B1C27" w14:textId="77777777">
            <w:pPr>
              <w:widowControl/>
              <w:rPr>
                <w:rFonts w:ascii="Arial" w:hAnsi="Arial" w:cs="Arial"/>
                <w:snapToGrid/>
                <w:sz w:val="20"/>
              </w:rPr>
            </w:pPr>
          </w:p>
          <w:p w:rsidRPr="00254683" w:rsidR="005A1D79" w:rsidP="005A1D79" w:rsidRDefault="005A1D79" w14:paraId="57A0579E" w14:textId="41B3E98C">
            <w:pPr>
              <w:widowControl/>
              <w:rPr>
                <w:rFonts w:ascii="Arial" w:hAnsi="Arial" w:cs="Arial"/>
                <w:snapToGrid/>
                <w:sz w:val="20"/>
              </w:rPr>
            </w:pPr>
            <w:r w:rsidRPr="00916E48">
              <w:rPr>
                <w:rFonts w:ascii="Arial" w:hAnsi="Arial" w:cs="Arial"/>
                <w:snapToGrid/>
                <w:sz w:val="20"/>
              </w:rPr>
              <w:t>(Reporting)</w:t>
            </w:r>
          </w:p>
        </w:tc>
        <w:tc>
          <w:tcPr>
            <w:tcW w:w="1596"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3D4E34AC" w14:textId="2E13707C">
            <w:pPr>
              <w:widowControl/>
              <w:jc w:val="right"/>
              <w:rPr>
                <w:rFonts w:ascii="Arial" w:hAnsi="Arial" w:cs="Arial"/>
                <w:sz w:val="20"/>
              </w:rPr>
            </w:pPr>
            <w:r w:rsidRPr="00985B5F">
              <w:rPr>
                <w:rFonts w:ascii="Arial" w:hAnsi="Arial" w:cs="Arial"/>
                <w:sz w:val="20"/>
              </w:rPr>
              <w:t xml:space="preserve"> 1 </w:t>
            </w:r>
          </w:p>
        </w:tc>
        <w:tc>
          <w:tcPr>
            <w:tcW w:w="955" w:type="dxa"/>
            <w:tcBorders>
              <w:top w:val="nil"/>
              <w:left w:val="nil"/>
              <w:bottom w:val="single" w:color="auto" w:sz="8" w:space="0"/>
              <w:right w:val="single" w:color="auto" w:sz="8" w:space="0"/>
            </w:tcBorders>
            <w:shd w:val="clear" w:color="auto" w:fill="E7E6E6" w:themeFill="background2"/>
            <w:vAlign w:val="center"/>
          </w:tcPr>
          <w:p w:rsidRPr="009136DE" w:rsidR="005A1D79" w:rsidP="005A1D79" w:rsidRDefault="005A1D79" w14:paraId="3ACF099B" w14:textId="77777777">
            <w:pPr>
              <w:widowControl/>
              <w:jc w:val="right"/>
              <w:rPr>
                <w:rFonts w:ascii="Arial" w:hAnsi="Arial" w:cs="Arial"/>
                <w:snapToGrid/>
                <w:color w:val="000000"/>
                <w:sz w:val="20"/>
              </w:rPr>
            </w:pPr>
            <w:r w:rsidRPr="00985B5F">
              <w:rPr>
                <w:rFonts w:ascii="Arial" w:hAnsi="Arial" w:cs="Arial"/>
                <w:snapToGrid/>
                <w:color w:val="000000"/>
                <w:sz w:val="20"/>
              </w:rPr>
              <w:t>1</w:t>
            </w:r>
          </w:p>
          <w:p w:rsidRPr="00CE02FC" w:rsidR="005A1D79" w:rsidP="005A1D79" w:rsidRDefault="005A1D79" w14:paraId="33B060DE" w14:textId="77777777">
            <w:pPr>
              <w:widowControl/>
              <w:jc w:val="right"/>
              <w:rPr>
                <w:rFonts w:ascii="Arial" w:hAnsi="Arial" w:cs="Arial"/>
                <w:snapToGrid/>
                <w:color w:val="000000"/>
                <w:sz w:val="20"/>
              </w:rPr>
            </w:pPr>
          </w:p>
          <w:p w:rsidRPr="00705EF6" w:rsidR="005A1D79" w:rsidP="005A1D79" w:rsidRDefault="005A1D79" w14:paraId="7C477004"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5BA138DF" w14:textId="1080EB29">
            <w:pPr>
              <w:widowControl/>
              <w:jc w:val="right"/>
              <w:rPr>
                <w:rFonts w:ascii="Arial" w:hAnsi="Arial" w:cs="Arial"/>
                <w:sz w:val="20"/>
              </w:rPr>
            </w:pPr>
            <w:r>
              <w:rPr>
                <w:rFonts w:ascii="Arial" w:hAnsi="Arial" w:cs="Arial"/>
                <w:sz w:val="20"/>
              </w:rPr>
              <w:t>1</w:t>
            </w:r>
            <w:r w:rsidRPr="00985B5F">
              <w:rPr>
                <w:rFonts w:ascii="Arial" w:hAnsi="Arial" w:cs="Arial"/>
                <w:sz w:val="20"/>
              </w:rPr>
              <w:t xml:space="preserve"> </w:t>
            </w:r>
          </w:p>
        </w:tc>
        <w:tc>
          <w:tcPr>
            <w:tcW w:w="1978"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3CCA3473" w14:textId="77777777">
            <w:pPr>
              <w:widowControl/>
              <w:jc w:val="right"/>
              <w:rPr>
                <w:rFonts w:ascii="Arial" w:hAnsi="Arial" w:cs="Arial"/>
                <w:snapToGrid/>
                <w:color w:val="000000"/>
                <w:sz w:val="20"/>
              </w:rPr>
            </w:pPr>
            <w:r>
              <w:rPr>
                <w:rFonts w:ascii="Arial" w:hAnsi="Arial" w:cs="Arial"/>
                <w:snapToGrid/>
                <w:color w:val="000000"/>
                <w:sz w:val="20"/>
              </w:rPr>
              <w:t>2</w:t>
            </w:r>
          </w:p>
          <w:p w:rsidR="005A1D79" w:rsidP="005A1D79" w:rsidRDefault="005A1D79" w14:paraId="344AEE3A" w14:textId="77777777">
            <w:pPr>
              <w:widowControl/>
              <w:jc w:val="right"/>
              <w:rPr>
                <w:rFonts w:ascii="Arial" w:hAnsi="Arial" w:cs="Arial"/>
                <w:snapToGrid/>
                <w:color w:val="000000"/>
                <w:sz w:val="20"/>
              </w:rPr>
            </w:pPr>
          </w:p>
          <w:p w:rsidR="005A1D79" w:rsidP="005A1D79" w:rsidRDefault="005A1D79" w14:paraId="530FA0BF"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1996A225" w14:textId="39A207BB">
            <w:pPr>
              <w:widowControl/>
              <w:jc w:val="right"/>
              <w:rPr>
                <w:rFonts w:ascii="Arial" w:hAnsi="Arial" w:cs="Arial"/>
                <w:sz w:val="20"/>
              </w:rPr>
            </w:pPr>
            <w:r>
              <w:rPr>
                <w:rFonts w:ascii="Arial" w:hAnsi="Arial" w:cs="Arial"/>
                <w:sz w:val="20"/>
              </w:rPr>
              <w:t>2.00</w:t>
            </w:r>
            <w:r w:rsidRPr="00985B5F">
              <w:rPr>
                <w:rFonts w:ascii="Arial" w:hAnsi="Arial" w:cs="Arial"/>
                <w:sz w:val="20"/>
              </w:rPr>
              <w:t xml:space="preserve"> </w:t>
            </w:r>
          </w:p>
        </w:tc>
        <w:tc>
          <w:tcPr>
            <w:tcW w:w="900" w:type="dxa"/>
            <w:tcBorders>
              <w:top w:val="nil"/>
              <w:left w:val="single" w:color="auto" w:sz="8" w:space="0"/>
              <w:bottom w:val="single" w:color="auto" w:sz="8" w:space="0"/>
              <w:right w:val="single" w:color="auto" w:sz="8" w:space="0"/>
            </w:tcBorders>
            <w:shd w:val="clear" w:color="auto" w:fill="E7E6E6" w:themeFill="background2"/>
            <w:vAlign w:val="center"/>
          </w:tcPr>
          <w:p w:rsidR="005A1D79" w:rsidP="005A1D79" w:rsidRDefault="005A1D79" w14:paraId="42D7285A" w14:textId="180F508D">
            <w:pPr>
              <w:widowControl/>
              <w:jc w:val="right"/>
              <w:rPr>
                <w:rFonts w:ascii="Arial" w:hAnsi="Arial" w:cs="Arial"/>
                <w:color w:val="000000"/>
                <w:sz w:val="20"/>
              </w:rPr>
            </w:pPr>
            <w:r>
              <w:rPr>
                <w:rFonts w:ascii="Arial" w:hAnsi="Arial" w:cs="Arial"/>
                <w:color w:val="000000"/>
                <w:sz w:val="20"/>
              </w:rPr>
              <w:t>$35.62</w:t>
            </w:r>
          </w:p>
        </w:tc>
        <w:tc>
          <w:tcPr>
            <w:tcW w:w="1520"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5333E667" w14:textId="1E91ECDE">
            <w:pPr>
              <w:widowControl/>
              <w:jc w:val="right"/>
              <w:rPr>
                <w:rFonts w:ascii="Arial" w:hAnsi="Arial" w:cs="Arial"/>
                <w:color w:val="000000"/>
                <w:sz w:val="20"/>
              </w:rPr>
            </w:pPr>
            <w:r>
              <w:rPr>
                <w:rFonts w:ascii="Arial" w:hAnsi="Arial" w:cs="Arial"/>
                <w:color w:val="000000"/>
                <w:sz w:val="20"/>
              </w:rPr>
              <w:t>$71.24</w:t>
            </w:r>
          </w:p>
        </w:tc>
      </w:tr>
      <w:tr w:rsidRPr="005E17BF" w:rsidR="005A1D79" w:rsidTr="00F53A2A" w14:paraId="756DFF76" w14:textId="77777777">
        <w:trPr>
          <w:trHeight w:val="315"/>
        </w:trPr>
        <w:tc>
          <w:tcPr>
            <w:tcW w:w="1679" w:type="dxa"/>
            <w:tcBorders>
              <w:top w:val="nil"/>
              <w:left w:val="single" w:color="auto" w:sz="8" w:space="0"/>
              <w:bottom w:val="single" w:color="auto" w:sz="8" w:space="0"/>
              <w:right w:val="single" w:color="auto" w:sz="8" w:space="0"/>
            </w:tcBorders>
            <w:shd w:val="clear" w:color="auto" w:fill="E7E6E6" w:themeFill="background2"/>
            <w:vAlign w:val="bottom"/>
          </w:tcPr>
          <w:p w:rsidRPr="00985B5F" w:rsidR="005A1D79" w:rsidP="005A1D79" w:rsidRDefault="005A1D79" w14:paraId="446891AF" w14:textId="77777777">
            <w:pPr>
              <w:widowControl/>
              <w:rPr>
                <w:rFonts w:ascii="Arial" w:hAnsi="Arial" w:cs="Arial"/>
                <w:snapToGrid/>
                <w:sz w:val="20"/>
              </w:rPr>
            </w:pPr>
            <w:r w:rsidRPr="00985B5F">
              <w:rPr>
                <w:rFonts w:ascii="Arial" w:hAnsi="Arial" w:cs="Arial"/>
                <w:snapToGrid/>
                <w:sz w:val="20"/>
              </w:rPr>
              <w:t>46.3(h)</w:t>
            </w:r>
          </w:p>
          <w:p w:rsidR="005A1D79" w:rsidP="005A1D79" w:rsidRDefault="005A1D79" w14:paraId="7AA9B2A0" w14:textId="77777777">
            <w:pPr>
              <w:widowControl/>
              <w:rPr>
                <w:rFonts w:ascii="Arial" w:hAnsi="Arial" w:cs="Arial"/>
                <w:snapToGrid/>
                <w:sz w:val="20"/>
              </w:rPr>
            </w:pPr>
          </w:p>
          <w:p w:rsidRPr="00985B5F" w:rsidR="005A1D79" w:rsidP="005A1D79" w:rsidRDefault="005A1D79" w14:paraId="5B368BF9" w14:textId="77777777">
            <w:pPr>
              <w:widowControl/>
              <w:rPr>
                <w:rFonts w:ascii="Arial" w:hAnsi="Arial" w:cs="Arial"/>
                <w:snapToGrid/>
                <w:sz w:val="20"/>
              </w:rPr>
            </w:pPr>
            <w:r>
              <w:rPr>
                <w:rFonts w:ascii="Arial" w:hAnsi="Arial" w:cs="Arial"/>
                <w:snapToGrid/>
                <w:sz w:val="20"/>
              </w:rPr>
              <w:t>(Reporting)</w:t>
            </w:r>
          </w:p>
          <w:p w:rsidRPr="00254683" w:rsidR="005A1D79" w:rsidP="005A1D79" w:rsidRDefault="005A1D79" w14:paraId="0726EFEA" w14:textId="56A4C65E">
            <w:pPr>
              <w:widowControl/>
              <w:rPr>
                <w:rFonts w:ascii="Arial" w:hAnsi="Arial" w:cs="Arial"/>
                <w:snapToGrid/>
                <w:sz w:val="20"/>
              </w:rPr>
            </w:pPr>
            <w:r w:rsidRPr="00985B5F">
              <w:rPr>
                <w:rFonts w:ascii="Arial" w:hAnsi="Arial" w:cs="Arial"/>
                <w:snapToGrid/>
                <w:sz w:val="20"/>
              </w:rPr>
              <w:t xml:space="preserve"> </w:t>
            </w:r>
          </w:p>
        </w:tc>
        <w:tc>
          <w:tcPr>
            <w:tcW w:w="1596"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7BCE88CB" w14:textId="0A5AE81B">
            <w:pPr>
              <w:widowControl/>
              <w:jc w:val="right"/>
              <w:rPr>
                <w:rFonts w:ascii="Arial" w:hAnsi="Arial" w:cs="Arial"/>
                <w:sz w:val="20"/>
              </w:rPr>
            </w:pPr>
            <w:r w:rsidRPr="00985B5F">
              <w:rPr>
                <w:rFonts w:ascii="Arial" w:hAnsi="Arial" w:cs="Arial"/>
                <w:sz w:val="20"/>
              </w:rPr>
              <w:t xml:space="preserve"> 1 </w:t>
            </w:r>
          </w:p>
        </w:tc>
        <w:tc>
          <w:tcPr>
            <w:tcW w:w="955"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5C87131F" w14:textId="77777777">
            <w:pPr>
              <w:widowControl/>
              <w:jc w:val="right"/>
              <w:rPr>
                <w:rFonts w:ascii="Arial" w:hAnsi="Arial" w:cs="Arial"/>
                <w:snapToGrid/>
                <w:color w:val="000000"/>
                <w:sz w:val="20"/>
              </w:rPr>
            </w:pPr>
            <w:r w:rsidRPr="00985B5F">
              <w:rPr>
                <w:rFonts w:ascii="Arial" w:hAnsi="Arial" w:cs="Arial"/>
                <w:snapToGrid/>
                <w:color w:val="000000"/>
                <w:sz w:val="20"/>
              </w:rPr>
              <w:t>1</w:t>
            </w:r>
          </w:p>
          <w:p w:rsidR="005A1D79" w:rsidP="005A1D79" w:rsidRDefault="005A1D79" w14:paraId="44F578C2" w14:textId="77777777">
            <w:pPr>
              <w:widowControl/>
              <w:jc w:val="right"/>
              <w:rPr>
                <w:rFonts w:ascii="Arial" w:hAnsi="Arial" w:cs="Arial"/>
                <w:snapToGrid/>
                <w:color w:val="000000"/>
                <w:sz w:val="20"/>
              </w:rPr>
            </w:pPr>
          </w:p>
          <w:p w:rsidR="005A1D79" w:rsidP="005A1D79" w:rsidRDefault="005A1D79" w14:paraId="182684EB" w14:textId="77777777">
            <w:pPr>
              <w:widowControl/>
              <w:jc w:val="right"/>
              <w:rPr>
                <w:rFonts w:ascii="Arial" w:hAnsi="Arial" w:cs="Arial"/>
                <w:snapToGrid/>
                <w:color w:val="000000"/>
                <w:sz w:val="20"/>
              </w:rPr>
            </w:pPr>
          </w:p>
          <w:p w:rsidRPr="00705EF6" w:rsidR="005A1D79" w:rsidP="005A1D79" w:rsidRDefault="005A1D79" w14:paraId="3D62DB11"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147AF6D1" w14:textId="18C5E811">
            <w:pPr>
              <w:widowControl/>
              <w:jc w:val="right"/>
              <w:rPr>
                <w:rFonts w:ascii="Arial" w:hAnsi="Arial" w:cs="Arial"/>
                <w:sz w:val="20"/>
              </w:rPr>
            </w:pPr>
            <w:r w:rsidRPr="00985B5F">
              <w:rPr>
                <w:rFonts w:ascii="Arial" w:hAnsi="Arial" w:cs="Arial"/>
                <w:sz w:val="20"/>
              </w:rPr>
              <w:t xml:space="preserve"> 1 </w:t>
            </w:r>
          </w:p>
        </w:tc>
        <w:tc>
          <w:tcPr>
            <w:tcW w:w="1978"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7B648C98" w14:textId="77777777">
            <w:pPr>
              <w:widowControl/>
              <w:jc w:val="right"/>
              <w:rPr>
                <w:rFonts w:ascii="Arial" w:hAnsi="Arial" w:cs="Arial"/>
                <w:snapToGrid/>
                <w:color w:val="000000"/>
                <w:sz w:val="20"/>
              </w:rPr>
            </w:pPr>
            <w:r>
              <w:rPr>
                <w:rFonts w:ascii="Arial" w:hAnsi="Arial" w:cs="Arial"/>
                <w:snapToGrid/>
                <w:color w:val="000000"/>
                <w:sz w:val="20"/>
              </w:rPr>
              <w:t>4</w:t>
            </w:r>
          </w:p>
          <w:p w:rsidR="005A1D79" w:rsidP="005A1D79" w:rsidRDefault="005A1D79" w14:paraId="5B729ACE" w14:textId="77777777">
            <w:pPr>
              <w:widowControl/>
              <w:jc w:val="right"/>
              <w:rPr>
                <w:rFonts w:ascii="Arial" w:hAnsi="Arial" w:cs="Arial"/>
                <w:snapToGrid/>
                <w:color w:val="000000"/>
                <w:sz w:val="20"/>
              </w:rPr>
            </w:pPr>
          </w:p>
          <w:p w:rsidR="005A1D79" w:rsidP="005A1D79" w:rsidRDefault="005A1D79" w14:paraId="4C5B6905"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E7E6E6" w:themeFill="background2"/>
          </w:tcPr>
          <w:p w:rsidRPr="00254683" w:rsidR="005A1D79" w:rsidP="005A1D79" w:rsidRDefault="005A1D79" w14:paraId="69D8CE63" w14:textId="56A9A6C7">
            <w:pPr>
              <w:widowControl/>
              <w:jc w:val="right"/>
              <w:rPr>
                <w:rFonts w:ascii="Arial" w:hAnsi="Arial" w:cs="Arial"/>
                <w:sz w:val="20"/>
              </w:rPr>
            </w:pPr>
            <w:r w:rsidRPr="00985B5F">
              <w:rPr>
                <w:rFonts w:ascii="Arial" w:hAnsi="Arial" w:cs="Arial"/>
                <w:sz w:val="20"/>
              </w:rPr>
              <w:t xml:space="preserve"> 4.00 </w:t>
            </w:r>
          </w:p>
        </w:tc>
        <w:tc>
          <w:tcPr>
            <w:tcW w:w="900" w:type="dxa"/>
            <w:tcBorders>
              <w:top w:val="nil"/>
              <w:left w:val="single" w:color="auto" w:sz="8" w:space="0"/>
              <w:bottom w:val="single" w:color="auto" w:sz="8" w:space="0"/>
              <w:right w:val="single" w:color="auto" w:sz="8" w:space="0"/>
            </w:tcBorders>
            <w:shd w:val="clear" w:color="auto" w:fill="E7E6E6" w:themeFill="background2"/>
            <w:vAlign w:val="center"/>
          </w:tcPr>
          <w:p w:rsidR="005A1D79" w:rsidP="005A1D79" w:rsidRDefault="005A1D79" w14:paraId="3D72A98C" w14:textId="4570073F">
            <w:pPr>
              <w:widowControl/>
              <w:jc w:val="right"/>
              <w:rPr>
                <w:rFonts w:ascii="Arial" w:hAnsi="Arial" w:cs="Arial"/>
                <w:color w:val="000000"/>
                <w:sz w:val="20"/>
              </w:rPr>
            </w:pPr>
            <w:r>
              <w:rPr>
                <w:rFonts w:ascii="Arial" w:hAnsi="Arial" w:cs="Arial"/>
                <w:color w:val="000000"/>
                <w:sz w:val="20"/>
              </w:rPr>
              <w:t>$52.54</w:t>
            </w:r>
          </w:p>
        </w:tc>
        <w:tc>
          <w:tcPr>
            <w:tcW w:w="1520" w:type="dxa"/>
            <w:tcBorders>
              <w:top w:val="nil"/>
              <w:left w:val="nil"/>
              <w:bottom w:val="single" w:color="auto" w:sz="8" w:space="0"/>
              <w:right w:val="single" w:color="auto" w:sz="8" w:space="0"/>
            </w:tcBorders>
            <w:shd w:val="clear" w:color="auto" w:fill="E7E6E6" w:themeFill="background2"/>
            <w:vAlign w:val="center"/>
          </w:tcPr>
          <w:p w:rsidR="005A1D79" w:rsidP="005A1D79" w:rsidRDefault="005A1D79" w14:paraId="72DF23D1" w14:textId="75D2C563">
            <w:pPr>
              <w:widowControl/>
              <w:jc w:val="right"/>
              <w:rPr>
                <w:rFonts w:ascii="Arial" w:hAnsi="Arial" w:cs="Arial"/>
                <w:color w:val="000000"/>
                <w:sz w:val="20"/>
              </w:rPr>
            </w:pPr>
            <w:r>
              <w:rPr>
                <w:rFonts w:ascii="Arial" w:hAnsi="Arial" w:cs="Arial"/>
                <w:color w:val="000000"/>
                <w:sz w:val="20"/>
              </w:rPr>
              <w:t>$210.16</w:t>
            </w:r>
          </w:p>
        </w:tc>
      </w:tr>
      <w:tr w:rsidRPr="005E17BF" w:rsidR="009C57D8" w:rsidTr="00CD48EB" w14:paraId="4C66048F" w14:textId="77777777">
        <w:trPr>
          <w:trHeight w:val="315"/>
        </w:trPr>
        <w:tc>
          <w:tcPr>
            <w:tcW w:w="1679" w:type="dxa"/>
            <w:tcBorders>
              <w:top w:val="nil"/>
              <w:left w:val="single" w:color="auto" w:sz="8" w:space="0"/>
              <w:bottom w:val="single" w:color="auto" w:sz="8" w:space="0"/>
              <w:right w:val="single" w:color="auto" w:sz="8" w:space="0"/>
            </w:tcBorders>
            <w:shd w:val="clear" w:color="auto" w:fill="auto"/>
            <w:vAlign w:val="bottom"/>
          </w:tcPr>
          <w:p w:rsidRPr="00254683" w:rsidR="009C57D8" w:rsidP="007E4724" w:rsidRDefault="00CD48EB" w14:paraId="5A76D0FB" w14:textId="52B83392">
            <w:pPr>
              <w:widowControl/>
              <w:rPr>
                <w:rFonts w:ascii="Arial" w:hAnsi="Arial" w:cs="Arial"/>
                <w:snapToGrid/>
                <w:sz w:val="20"/>
              </w:rPr>
            </w:pPr>
            <w:r w:rsidRPr="00CD48EB">
              <w:rPr>
                <w:rFonts w:ascii="Arial" w:hAnsi="Arial" w:cs="Arial"/>
                <w:b/>
                <w:bCs/>
                <w:snapToGrid/>
                <w:sz w:val="20"/>
              </w:rPr>
              <w:t xml:space="preserve">Reporting </w:t>
            </w:r>
            <w:r w:rsidRPr="005A1D79" w:rsidR="005A1D79">
              <w:rPr>
                <w:rFonts w:ascii="Arial" w:hAnsi="Arial" w:cs="Arial"/>
                <w:b/>
                <w:bCs/>
                <w:snapToGrid/>
                <w:sz w:val="20"/>
              </w:rPr>
              <w:t>Hour</w:t>
            </w:r>
            <w:r>
              <w:rPr>
                <w:rFonts w:ascii="Arial" w:hAnsi="Arial" w:cs="Arial"/>
                <w:b/>
                <w:bCs/>
                <w:snapToGrid/>
                <w:sz w:val="20"/>
              </w:rPr>
              <w:t>s</w:t>
            </w:r>
            <w:r w:rsidRPr="005A1D79" w:rsidR="005A1D79">
              <w:rPr>
                <w:rFonts w:ascii="Arial" w:hAnsi="Arial" w:cs="Arial"/>
                <w:b/>
                <w:bCs/>
                <w:snapToGrid/>
                <w:sz w:val="20"/>
              </w:rPr>
              <w:t xml:space="preserve"> Subtotal</w:t>
            </w:r>
          </w:p>
        </w:tc>
        <w:tc>
          <w:tcPr>
            <w:tcW w:w="1596" w:type="dxa"/>
            <w:tcBorders>
              <w:top w:val="nil"/>
              <w:left w:val="nil"/>
              <w:bottom w:val="single" w:color="auto" w:sz="8" w:space="0"/>
              <w:right w:val="single" w:color="auto" w:sz="8" w:space="0"/>
            </w:tcBorders>
            <w:shd w:val="clear" w:color="auto" w:fill="000000" w:themeFill="text1"/>
          </w:tcPr>
          <w:p w:rsidRPr="00254683" w:rsidR="009C57D8" w:rsidP="007E4724" w:rsidRDefault="009C57D8" w14:paraId="1B3C0155" w14:textId="77777777">
            <w:pPr>
              <w:widowControl/>
              <w:jc w:val="right"/>
              <w:rPr>
                <w:rFonts w:ascii="Arial" w:hAnsi="Arial" w:cs="Arial"/>
                <w:sz w:val="20"/>
              </w:rPr>
            </w:pPr>
          </w:p>
        </w:tc>
        <w:tc>
          <w:tcPr>
            <w:tcW w:w="955" w:type="dxa"/>
            <w:tcBorders>
              <w:top w:val="nil"/>
              <w:left w:val="nil"/>
              <w:bottom w:val="single" w:color="auto" w:sz="8" w:space="0"/>
              <w:right w:val="single" w:color="auto" w:sz="8" w:space="0"/>
            </w:tcBorders>
            <w:shd w:val="clear" w:color="auto" w:fill="000000" w:themeFill="text1"/>
            <w:vAlign w:val="center"/>
          </w:tcPr>
          <w:p w:rsidRPr="00705EF6" w:rsidR="009C57D8" w:rsidP="00705EF6" w:rsidRDefault="009C57D8" w14:paraId="680BCCAE"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000000" w:themeFill="text1"/>
          </w:tcPr>
          <w:p w:rsidRPr="00254683" w:rsidR="009C57D8" w:rsidP="005331B2" w:rsidRDefault="009C57D8" w14:paraId="27B80EE5" w14:textId="77777777">
            <w:pPr>
              <w:widowControl/>
              <w:jc w:val="right"/>
              <w:rPr>
                <w:rFonts w:ascii="Arial" w:hAnsi="Arial" w:cs="Arial"/>
                <w:sz w:val="20"/>
              </w:rPr>
            </w:pPr>
          </w:p>
        </w:tc>
        <w:tc>
          <w:tcPr>
            <w:tcW w:w="1978" w:type="dxa"/>
            <w:tcBorders>
              <w:top w:val="nil"/>
              <w:left w:val="nil"/>
              <w:bottom w:val="single" w:color="auto" w:sz="8" w:space="0"/>
              <w:right w:val="single" w:color="auto" w:sz="8" w:space="0"/>
            </w:tcBorders>
            <w:shd w:val="clear" w:color="auto" w:fill="000000" w:themeFill="text1"/>
            <w:vAlign w:val="center"/>
          </w:tcPr>
          <w:p w:rsidR="009C57D8" w:rsidP="007E4724" w:rsidRDefault="009C57D8" w14:paraId="5B203F4E"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254683" w:rsidR="009C57D8" w:rsidP="007E4724" w:rsidRDefault="00CD48EB" w14:paraId="7F29848D" w14:textId="23C80F64">
            <w:pPr>
              <w:widowControl/>
              <w:jc w:val="right"/>
              <w:rPr>
                <w:rFonts w:ascii="Arial" w:hAnsi="Arial" w:cs="Arial"/>
                <w:sz w:val="20"/>
              </w:rPr>
            </w:pPr>
            <w:r w:rsidRPr="00CD48EB">
              <w:rPr>
                <w:rFonts w:ascii="Arial" w:hAnsi="Arial" w:cs="Arial"/>
                <w:sz w:val="20"/>
              </w:rPr>
              <w:t>(8 rounded)</w:t>
            </w:r>
          </w:p>
        </w:tc>
        <w:tc>
          <w:tcPr>
            <w:tcW w:w="900" w:type="dxa"/>
            <w:tcBorders>
              <w:top w:val="nil"/>
              <w:left w:val="single" w:color="auto" w:sz="8" w:space="0"/>
              <w:bottom w:val="single" w:color="auto" w:sz="8" w:space="0"/>
              <w:right w:val="single" w:color="auto" w:sz="8" w:space="0"/>
            </w:tcBorders>
            <w:shd w:val="clear" w:color="auto" w:fill="000000" w:themeFill="text1"/>
            <w:vAlign w:val="center"/>
          </w:tcPr>
          <w:p w:rsidR="009C57D8" w:rsidP="007E4724" w:rsidRDefault="009C57D8" w14:paraId="76CF00AB" w14:textId="77777777">
            <w:pPr>
              <w:widowControl/>
              <w:jc w:val="right"/>
              <w:rPr>
                <w:rFonts w:ascii="Arial" w:hAnsi="Arial" w:cs="Arial"/>
                <w:color w:val="000000"/>
                <w:sz w:val="20"/>
              </w:rPr>
            </w:pPr>
          </w:p>
        </w:tc>
        <w:tc>
          <w:tcPr>
            <w:tcW w:w="1520" w:type="dxa"/>
            <w:tcBorders>
              <w:top w:val="nil"/>
              <w:left w:val="nil"/>
              <w:bottom w:val="single" w:color="auto" w:sz="8" w:space="0"/>
              <w:right w:val="single" w:color="auto" w:sz="8" w:space="0"/>
            </w:tcBorders>
            <w:shd w:val="clear" w:color="auto" w:fill="000000" w:themeFill="text1"/>
            <w:vAlign w:val="center"/>
          </w:tcPr>
          <w:p w:rsidR="009C57D8" w:rsidP="007E4724" w:rsidRDefault="009C57D8" w14:paraId="7E598C3D" w14:textId="77777777">
            <w:pPr>
              <w:widowControl/>
              <w:jc w:val="right"/>
              <w:rPr>
                <w:rFonts w:ascii="Arial" w:hAnsi="Arial" w:cs="Arial"/>
                <w:color w:val="000000"/>
                <w:sz w:val="20"/>
              </w:rPr>
            </w:pPr>
          </w:p>
        </w:tc>
      </w:tr>
      <w:tr w:rsidRPr="005E17BF" w:rsidR="005A1D79" w:rsidTr="00CD48EB" w14:paraId="492B4E03" w14:textId="77777777">
        <w:trPr>
          <w:trHeight w:val="315"/>
        </w:trPr>
        <w:tc>
          <w:tcPr>
            <w:tcW w:w="1679" w:type="dxa"/>
            <w:tcBorders>
              <w:top w:val="nil"/>
              <w:left w:val="single" w:color="auto" w:sz="8" w:space="0"/>
              <w:bottom w:val="single" w:color="auto" w:sz="8" w:space="0"/>
              <w:right w:val="single" w:color="auto" w:sz="8" w:space="0"/>
            </w:tcBorders>
            <w:shd w:val="clear" w:color="auto" w:fill="FBE4D5" w:themeFill="accent2" w:themeFillTint="33"/>
            <w:vAlign w:val="bottom"/>
          </w:tcPr>
          <w:p w:rsidRPr="00985B5F" w:rsidR="005A1D79" w:rsidP="005A1D79" w:rsidRDefault="005A1D79" w14:paraId="4B205FE4" w14:textId="77777777">
            <w:pPr>
              <w:widowControl/>
              <w:rPr>
                <w:rFonts w:ascii="Arial" w:hAnsi="Arial" w:cs="Arial"/>
                <w:snapToGrid/>
                <w:sz w:val="20"/>
              </w:rPr>
            </w:pPr>
            <w:r w:rsidRPr="00985B5F">
              <w:rPr>
                <w:rFonts w:ascii="Arial" w:hAnsi="Arial" w:cs="Arial"/>
                <w:snapToGrid/>
                <w:sz w:val="20"/>
              </w:rPr>
              <w:t>46.3(g)</w:t>
            </w:r>
          </w:p>
          <w:p w:rsidRPr="00985B5F" w:rsidR="005A1D79" w:rsidP="005A1D79" w:rsidRDefault="005A1D79" w14:paraId="340B7995" w14:textId="77777777">
            <w:pPr>
              <w:widowControl/>
              <w:rPr>
                <w:rFonts w:ascii="Arial" w:hAnsi="Arial" w:cs="Arial"/>
                <w:snapToGrid/>
                <w:sz w:val="20"/>
              </w:rPr>
            </w:pPr>
          </w:p>
          <w:p w:rsidRPr="00254683" w:rsidR="005A1D79" w:rsidP="005A1D79" w:rsidRDefault="005A1D79" w14:paraId="7804A17A" w14:textId="3744151B">
            <w:pPr>
              <w:widowControl/>
              <w:rPr>
                <w:rFonts w:ascii="Arial" w:hAnsi="Arial" w:cs="Arial"/>
                <w:snapToGrid/>
                <w:sz w:val="20"/>
              </w:rPr>
            </w:pPr>
            <w:r w:rsidRPr="000F53FD">
              <w:rPr>
                <w:rFonts w:ascii="Arial" w:hAnsi="Arial" w:cs="Arial"/>
                <w:snapToGrid/>
                <w:sz w:val="20"/>
              </w:rPr>
              <w:t>(3rd Party Disclosure)</w:t>
            </w:r>
          </w:p>
        </w:tc>
        <w:tc>
          <w:tcPr>
            <w:tcW w:w="1596"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64B3C12D" w14:textId="49EA8DB1">
            <w:pPr>
              <w:widowControl/>
              <w:jc w:val="right"/>
              <w:rPr>
                <w:rFonts w:ascii="Arial" w:hAnsi="Arial" w:cs="Arial"/>
                <w:sz w:val="20"/>
              </w:rPr>
            </w:pPr>
            <w:r w:rsidRPr="00985B5F">
              <w:rPr>
                <w:rFonts w:ascii="Arial" w:hAnsi="Arial" w:cs="Arial"/>
                <w:sz w:val="20"/>
              </w:rPr>
              <w:t xml:space="preserve"> 118 </w:t>
            </w:r>
          </w:p>
        </w:tc>
        <w:tc>
          <w:tcPr>
            <w:tcW w:w="955" w:type="dxa"/>
            <w:tcBorders>
              <w:top w:val="nil"/>
              <w:left w:val="nil"/>
              <w:bottom w:val="single" w:color="auto" w:sz="8" w:space="0"/>
              <w:right w:val="single" w:color="auto" w:sz="8" w:space="0"/>
            </w:tcBorders>
            <w:shd w:val="clear" w:color="auto" w:fill="FBE4D5" w:themeFill="accent2" w:themeFillTint="33"/>
            <w:vAlign w:val="center"/>
          </w:tcPr>
          <w:p w:rsidRPr="009136DE" w:rsidR="005A1D79" w:rsidP="005A1D79" w:rsidRDefault="005A1D79" w14:paraId="464A93D2" w14:textId="77777777">
            <w:pPr>
              <w:widowControl/>
              <w:jc w:val="right"/>
              <w:rPr>
                <w:rFonts w:ascii="Arial" w:hAnsi="Arial" w:cs="Arial"/>
                <w:snapToGrid/>
                <w:color w:val="000000"/>
                <w:sz w:val="20"/>
              </w:rPr>
            </w:pPr>
            <w:r w:rsidRPr="00985B5F">
              <w:rPr>
                <w:rFonts w:ascii="Arial" w:hAnsi="Arial" w:cs="Arial"/>
                <w:snapToGrid/>
                <w:color w:val="000000"/>
                <w:sz w:val="20"/>
              </w:rPr>
              <w:t>1</w:t>
            </w:r>
          </w:p>
          <w:p w:rsidRPr="00CE02FC" w:rsidR="005A1D79" w:rsidP="005A1D79" w:rsidRDefault="005A1D79" w14:paraId="3615B4EF" w14:textId="77777777">
            <w:pPr>
              <w:widowControl/>
              <w:jc w:val="right"/>
              <w:rPr>
                <w:rFonts w:ascii="Arial" w:hAnsi="Arial" w:cs="Arial"/>
                <w:snapToGrid/>
                <w:color w:val="000000"/>
                <w:sz w:val="20"/>
              </w:rPr>
            </w:pPr>
          </w:p>
          <w:p w:rsidRPr="00705EF6" w:rsidR="005A1D79" w:rsidP="005A1D79" w:rsidRDefault="005A1D79" w14:paraId="5F06BEED"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20D7734D" w14:textId="79CAFFE6">
            <w:pPr>
              <w:widowControl/>
              <w:jc w:val="right"/>
              <w:rPr>
                <w:rFonts w:ascii="Arial" w:hAnsi="Arial" w:cs="Arial"/>
                <w:sz w:val="20"/>
              </w:rPr>
            </w:pPr>
            <w:r w:rsidRPr="00985B5F">
              <w:rPr>
                <w:rFonts w:ascii="Arial" w:hAnsi="Arial" w:cs="Arial"/>
                <w:sz w:val="20"/>
              </w:rPr>
              <w:t xml:space="preserve"> 118 </w:t>
            </w:r>
          </w:p>
        </w:tc>
        <w:tc>
          <w:tcPr>
            <w:tcW w:w="1978" w:type="dxa"/>
            <w:tcBorders>
              <w:top w:val="nil"/>
              <w:left w:val="nil"/>
              <w:bottom w:val="single" w:color="auto" w:sz="8" w:space="0"/>
              <w:right w:val="single" w:color="auto" w:sz="8" w:space="0"/>
            </w:tcBorders>
            <w:shd w:val="clear" w:color="auto" w:fill="FBE4D5" w:themeFill="accent2" w:themeFillTint="33"/>
            <w:vAlign w:val="center"/>
          </w:tcPr>
          <w:p w:rsidRPr="00B2002C" w:rsidR="005A1D79" w:rsidP="005A1D79" w:rsidRDefault="005A1D79" w14:paraId="7BC81AE7" w14:textId="77777777">
            <w:pPr>
              <w:widowControl/>
              <w:jc w:val="right"/>
              <w:rPr>
                <w:rFonts w:ascii="Arial" w:hAnsi="Arial" w:cs="Arial"/>
                <w:snapToGrid/>
                <w:color w:val="000000"/>
                <w:sz w:val="20"/>
              </w:rPr>
            </w:pPr>
            <w:r w:rsidRPr="00B2002C">
              <w:rPr>
                <w:rFonts w:ascii="Arial" w:hAnsi="Arial" w:cs="Arial"/>
                <w:snapToGrid/>
                <w:color w:val="000000"/>
                <w:sz w:val="20"/>
              </w:rPr>
              <w:t>.1</w:t>
            </w:r>
          </w:p>
          <w:p w:rsidR="005A1D79" w:rsidP="005A1D79" w:rsidRDefault="005A1D79" w14:paraId="46BD15F7" w14:textId="77777777">
            <w:pPr>
              <w:widowControl/>
              <w:jc w:val="right"/>
              <w:rPr>
                <w:rFonts w:ascii="Arial" w:hAnsi="Arial" w:cs="Arial"/>
                <w:snapToGrid/>
                <w:color w:val="000000"/>
                <w:sz w:val="20"/>
              </w:rPr>
            </w:pPr>
            <w:r w:rsidRPr="00B2002C">
              <w:rPr>
                <w:rFonts w:ascii="Arial" w:hAnsi="Arial" w:cs="Arial"/>
                <w:snapToGrid/>
                <w:color w:val="000000"/>
                <w:sz w:val="20"/>
              </w:rPr>
              <w:t>(6 min</w:t>
            </w:r>
            <w:r>
              <w:rPr>
                <w:rFonts w:ascii="Arial" w:hAnsi="Arial" w:cs="Arial"/>
                <w:snapToGrid/>
                <w:color w:val="000000"/>
                <w:sz w:val="20"/>
              </w:rPr>
              <w:t>)</w:t>
            </w:r>
          </w:p>
          <w:p w:rsidR="005A1D79" w:rsidP="005A1D79" w:rsidRDefault="005A1D79" w14:paraId="5F007CEB" w14:textId="77777777">
            <w:pPr>
              <w:widowControl/>
              <w:jc w:val="right"/>
              <w:rPr>
                <w:rFonts w:ascii="Arial" w:hAnsi="Arial" w:cs="Arial"/>
                <w:snapToGrid/>
                <w:color w:val="000000"/>
                <w:sz w:val="20"/>
              </w:rPr>
            </w:pPr>
          </w:p>
          <w:p w:rsidR="005A1D79" w:rsidP="005A1D79" w:rsidRDefault="005A1D79" w14:paraId="046F055A"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322CFFE6" w14:textId="30C53B8F">
            <w:pPr>
              <w:widowControl/>
              <w:jc w:val="right"/>
              <w:rPr>
                <w:rFonts w:ascii="Arial" w:hAnsi="Arial" w:cs="Arial"/>
                <w:sz w:val="20"/>
              </w:rPr>
            </w:pPr>
            <w:r>
              <w:rPr>
                <w:rFonts w:ascii="Arial" w:hAnsi="Arial" w:cs="Arial"/>
                <w:sz w:val="20"/>
              </w:rPr>
              <w:t>11.80</w:t>
            </w:r>
            <w:r w:rsidRPr="00985B5F">
              <w:rPr>
                <w:rFonts w:ascii="Arial" w:hAnsi="Arial" w:cs="Arial"/>
                <w:sz w:val="20"/>
              </w:rPr>
              <w:t xml:space="preserve"> </w:t>
            </w:r>
          </w:p>
        </w:tc>
        <w:tc>
          <w:tcPr>
            <w:tcW w:w="900" w:type="dxa"/>
            <w:tcBorders>
              <w:top w:val="nil"/>
              <w:left w:val="single" w:color="auto" w:sz="8" w:space="0"/>
              <w:bottom w:val="single" w:color="auto" w:sz="8" w:space="0"/>
              <w:right w:val="single" w:color="auto" w:sz="8" w:space="0"/>
            </w:tcBorders>
            <w:shd w:val="clear" w:color="auto" w:fill="FBE4D5" w:themeFill="accent2" w:themeFillTint="33"/>
            <w:vAlign w:val="center"/>
          </w:tcPr>
          <w:p w:rsidR="005A1D79" w:rsidP="005A1D79" w:rsidRDefault="005A1D79" w14:paraId="0361E8DC" w14:textId="198A9DEA">
            <w:pPr>
              <w:widowControl/>
              <w:jc w:val="right"/>
              <w:rPr>
                <w:rFonts w:ascii="Arial" w:hAnsi="Arial" w:cs="Arial"/>
                <w:color w:val="000000"/>
                <w:sz w:val="20"/>
              </w:rPr>
            </w:pPr>
            <w:r>
              <w:rPr>
                <w:rFonts w:ascii="Arial" w:hAnsi="Arial" w:cs="Arial"/>
                <w:color w:val="000000"/>
                <w:sz w:val="20"/>
              </w:rPr>
              <w:t>$29.72</w:t>
            </w:r>
          </w:p>
        </w:tc>
        <w:tc>
          <w:tcPr>
            <w:tcW w:w="1520" w:type="dxa"/>
            <w:tcBorders>
              <w:top w:val="nil"/>
              <w:left w:val="nil"/>
              <w:bottom w:val="single" w:color="auto" w:sz="8" w:space="0"/>
              <w:right w:val="single" w:color="auto" w:sz="8" w:space="0"/>
            </w:tcBorders>
            <w:shd w:val="clear" w:color="auto" w:fill="FBE4D5" w:themeFill="accent2" w:themeFillTint="33"/>
            <w:vAlign w:val="center"/>
          </w:tcPr>
          <w:p w:rsidR="005A1D79" w:rsidP="005A1D79" w:rsidRDefault="005A1D79" w14:paraId="5E2EEC47" w14:textId="75D8DFFD">
            <w:pPr>
              <w:widowControl/>
              <w:jc w:val="right"/>
              <w:rPr>
                <w:rFonts w:ascii="Arial" w:hAnsi="Arial" w:cs="Arial"/>
                <w:color w:val="000000"/>
                <w:sz w:val="20"/>
              </w:rPr>
            </w:pPr>
            <w:r>
              <w:rPr>
                <w:rFonts w:ascii="Arial" w:hAnsi="Arial" w:cs="Arial"/>
                <w:color w:val="000000"/>
                <w:sz w:val="20"/>
              </w:rPr>
              <w:t>$350.70</w:t>
            </w:r>
          </w:p>
        </w:tc>
      </w:tr>
      <w:tr w:rsidRPr="005E17BF" w:rsidR="005A1D79" w:rsidTr="00424C9E" w14:paraId="65EC5D18" w14:textId="77777777">
        <w:trPr>
          <w:trHeight w:val="315"/>
        </w:trPr>
        <w:tc>
          <w:tcPr>
            <w:tcW w:w="1679" w:type="dxa"/>
            <w:tcBorders>
              <w:top w:val="nil"/>
              <w:left w:val="single" w:color="auto" w:sz="8" w:space="0"/>
              <w:bottom w:val="single" w:color="auto" w:sz="8" w:space="0"/>
              <w:right w:val="single" w:color="auto" w:sz="8" w:space="0"/>
            </w:tcBorders>
            <w:shd w:val="clear" w:color="auto" w:fill="FBE4D5" w:themeFill="accent2" w:themeFillTint="33"/>
            <w:vAlign w:val="bottom"/>
          </w:tcPr>
          <w:p w:rsidRPr="00985B5F" w:rsidR="005A1D79" w:rsidP="005A1D79" w:rsidRDefault="005A1D79" w14:paraId="0AA7CA8F" w14:textId="77777777">
            <w:pPr>
              <w:widowControl/>
              <w:rPr>
                <w:rFonts w:ascii="Arial" w:hAnsi="Arial" w:cs="Arial"/>
                <w:snapToGrid/>
                <w:sz w:val="20"/>
              </w:rPr>
            </w:pPr>
            <w:r w:rsidRPr="00985B5F">
              <w:rPr>
                <w:rFonts w:ascii="Arial" w:hAnsi="Arial" w:cs="Arial"/>
                <w:snapToGrid/>
                <w:sz w:val="20"/>
              </w:rPr>
              <w:t xml:space="preserve">46.3(d) </w:t>
            </w:r>
          </w:p>
          <w:p w:rsidRPr="00985B5F" w:rsidR="005A1D79" w:rsidP="005A1D79" w:rsidRDefault="005A1D79" w14:paraId="62128359" w14:textId="77777777">
            <w:pPr>
              <w:widowControl/>
              <w:rPr>
                <w:rFonts w:ascii="Arial" w:hAnsi="Arial" w:cs="Arial"/>
                <w:snapToGrid/>
                <w:sz w:val="20"/>
              </w:rPr>
            </w:pPr>
          </w:p>
          <w:p w:rsidRPr="00254683" w:rsidR="005A1D79" w:rsidP="005A1D79" w:rsidRDefault="005A1D79" w14:paraId="10A7F860" w14:textId="7B45DE65">
            <w:pPr>
              <w:widowControl/>
              <w:rPr>
                <w:rFonts w:ascii="Arial" w:hAnsi="Arial" w:cs="Arial"/>
                <w:snapToGrid/>
                <w:sz w:val="20"/>
              </w:rPr>
            </w:pPr>
            <w:r w:rsidRPr="000F53FD">
              <w:rPr>
                <w:rFonts w:ascii="Arial" w:hAnsi="Arial" w:cs="Arial"/>
                <w:snapToGrid/>
                <w:sz w:val="20"/>
              </w:rPr>
              <w:t>(3rd Party Disclosure)</w:t>
            </w:r>
          </w:p>
        </w:tc>
        <w:tc>
          <w:tcPr>
            <w:tcW w:w="1596"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16F02836" w14:textId="4271CC91">
            <w:pPr>
              <w:widowControl/>
              <w:jc w:val="right"/>
              <w:rPr>
                <w:rFonts w:ascii="Arial" w:hAnsi="Arial" w:cs="Arial"/>
                <w:sz w:val="20"/>
              </w:rPr>
            </w:pPr>
            <w:r w:rsidRPr="00985B5F">
              <w:rPr>
                <w:rFonts w:ascii="Arial" w:hAnsi="Arial" w:cs="Arial"/>
                <w:sz w:val="20"/>
              </w:rPr>
              <w:t xml:space="preserve"> 3,298 </w:t>
            </w:r>
          </w:p>
        </w:tc>
        <w:tc>
          <w:tcPr>
            <w:tcW w:w="955" w:type="dxa"/>
            <w:tcBorders>
              <w:top w:val="nil"/>
              <w:left w:val="nil"/>
              <w:bottom w:val="single" w:color="auto" w:sz="8" w:space="0"/>
              <w:right w:val="single" w:color="auto" w:sz="8" w:space="0"/>
            </w:tcBorders>
            <w:shd w:val="clear" w:color="auto" w:fill="FBE4D5" w:themeFill="accent2" w:themeFillTint="33"/>
            <w:vAlign w:val="center"/>
          </w:tcPr>
          <w:p w:rsidRPr="009136DE" w:rsidR="005A1D79" w:rsidP="005A1D79" w:rsidRDefault="005A1D79" w14:paraId="22C1A487" w14:textId="77777777">
            <w:pPr>
              <w:widowControl/>
              <w:jc w:val="right"/>
              <w:rPr>
                <w:rFonts w:ascii="Arial" w:hAnsi="Arial" w:cs="Arial"/>
                <w:snapToGrid/>
                <w:color w:val="000000"/>
                <w:sz w:val="20"/>
              </w:rPr>
            </w:pPr>
            <w:r w:rsidRPr="00985B5F">
              <w:rPr>
                <w:rFonts w:ascii="Arial" w:hAnsi="Arial" w:cs="Arial"/>
                <w:snapToGrid/>
                <w:color w:val="000000"/>
                <w:sz w:val="20"/>
              </w:rPr>
              <w:t>1</w:t>
            </w:r>
          </w:p>
          <w:p w:rsidRPr="00CE02FC" w:rsidR="005A1D79" w:rsidP="005A1D79" w:rsidRDefault="005A1D79" w14:paraId="79D19E50" w14:textId="77777777">
            <w:pPr>
              <w:widowControl/>
              <w:jc w:val="right"/>
              <w:rPr>
                <w:rFonts w:ascii="Arial" w:hAnsi="Arial" w:cs="Arial"/>
                <w:snapToGrid/>
                <w:color w:val="000000"/>
                <w:sz w:val="20"/>
              </w:rPr>
            </w:pPr>
          </w:p>
          <w:p w:rsidRPr="00705EF6" w:rsidR="005A1D79" w:rsidP="005A1D79" w:rsidRDefault="005A1D79" w14:paraId="16434EFA"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2F397881" w14:textId="79B36A01">
            <w:pPr>
              <w:widowControl/>
              <w:jc w:val="right"/>
              <w:rPr>
                <w:rFonts w:ascii="Arial" w:hAnsi="Arial" w:cs="Arial"/>
                <w:sz w:val="20"/>
              </w:rPr>
            </w:pPr>
            <w:r w:rsidRPr="00985B5F">
              <w:rPr>
                <w:rFonts w:ascii="Arial" w:hAnsi="Arial" w:cs="Arial"/>
                <w:sz w:val="20"/>
              </w:rPr>
              <w:t xml:space="preserve">3,298 </w:t>
            </w:r>
          </w:p>
        </w:tc>
        <w:tc>
          <w:tcPr>
            <w:tcW w:w="1978" w:type="dxa"/>
            <w:tcBorders>
              <w:top w:val="nil"/>
              <w:left w:val="nil"/>
              <w:bottom w:val="single" w:color="auto" w:sz="8" w:space="0"/>
              <w:right w:val="single" w:color="auto" w:sz="8" w:space="0"/>
            </w:tcBorders>
            <w:shd w:val="clear" w:color="auto" w:fill="FBE4D5" w:themeFill="accent2" w:themeFillTint="33"/>
            <w:vAlign w:val="center"/>
          </w:tcPr>
          <w:p w:rsidR="005A1D79" w:rsidP="005A1D79" w:rsidRDefault="005A1D79" w14:paraId="72F6ADCF" w14:textId="77777777">
            <w:pPr>
              <w:widowControl/>
              <w:jc w:val="right"/>
              <w:rPr>
                <w:rFonts w:ascii="Arial" w:hAnsi="Arial" w:cs="Arial"/>
                <w:snapToGrid/>
                <w:color w:val="000000"/>
                <w:sz w:val="20"/>
              </w:rPr>
            </w:pPr>
            <w:r>
              <w:rPr>
                <w:rFonts w:ascii="Arial" w:hAnsi="Arial" w:cs="Arial"/>
                <w:snapToGrid/>
                <w:color w:val="000000"/>
                <w:sz w:val="20"/>
              </w:rPr>
              <w:t>.1</w:t>
            </w:r>
          </w:p>
          <w:p w:rsidR="005A1D79" w:rsidP="005A1D79" w:rsidRDefault="005A1D79" w14:paraId="7C76CB5E" w14:textId="77777777">
            <w:pPr>
              <w:widowControl/>
              <w:jc w:val="right"/>
              <w:rPr>
                <w:rFonts w:ascii="Arial" w:hAnsi="Arial" w:cs="Arial"/>
                <w:snapToGrid/>
                <w:color w:val="000000"/>
                <w:sz w:val="20"/>
              </w:rPr>
            </w:pPr>
            <w:r>
              <w:rPr>
                <w:rFonts w:ascii="Arial" w:hAnsi="Arial" w:cs="Arial"/>
                <w:snapToGrid/>
                <w:color w:val="000000"/>
                <w:sz w:val="20"/>
              </w:rPr>
              <w:t>(6 min)</w:t>
            </w:r>
          </w:p>
          <w:p w:rsidR="005A1D79" w:rsidP="005A1D79" w:rsidRDefault="005A1D79" w14:paraId="7464C803" w14:textId="77777777">
            <w:pPr>
              <w:widowControl/>
              <w:jc w:val="right"/>
              <w:rPr>
                <w:rFonts w:ascii="Arial" w:hAnsi="Arial" w:cs="Arial"/>
                <w:snapToGrid/>
                <w:color w:val="000000"/>
                <w:sz w:val="20"/>
              </w:rPr>
            </w:pPr>
          </w:p>
          <w:p w:rsidR="005A1D79" w:rsidP="005A1D79" w:rsidRDefault="005A1D79" w14:paraId="4AD0C2BB"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FBE4D5" w:themeFill="accent2" w:themeFillTint="33"/>
          </w:tcPr>
          <w:p w:rsidRPr="00254683" w:rsidR="005A1D79" w:rsidP="005A1D79" w:rsidRDefault="005A1D79" w14:paraId="45CB5FEB" w14:textId="595A0676">
            <w:pPr>
              <w:widowControl/>
              <w:jc w:val="right"/>
              <w:rPr>
                <w:rFonts w:ascii="Arial" w:hAnsi="Arial" w:cs="Arial"/>
                <w:sz w:val="20"/>
              </w:rPr>
            </w:pPr>
            <w:r w:rsidRPr="00985B5F">
              <w:rPr>
                <w:rFonts w:ascii="Arial" w:hAnsi="Arial" w:cs="Arial"/>
                <w:sz w:val="20"/>
              </w:rPr>
              <w:t xml:space="preserve"> 329.</w:t>
            </w:r>
            <w:r>
              <w:rPr>
                <w:rFonts w:ascii="Arial" w:hAnsi="Arial" w:cs="Arial"/>
                <w:sz w:val="20"/>
              </w:rPr>
              <w:t>8</w:t>
            </w:r>
            <w:r w:rsidRPr="00985B5F">
              <w:rPr>
                <w:rFonts w:ascii="Arial" w:hAnsi="Arial" w:cs="Arial"/>
                <w:sz w:val="20"/>
              </w:rPr>
              <w:t xml:space="preserve">0 </w:t>
            </w:r>
          </w:p>
        </w:tc>
        <w:tc>
          <w:tcPr>
            <w:tcW w:w="900" w:type="dxa"/>
            <w:tcBorders>
              <w:top w:val="nil"/>
              <w:left w:val="single" w:color="auto" w:sz="8" w:space="0"/>
              <w:bottom w:val="single" w:color="auto" w:sz="8" w:space="0"/>
              <w:right w:val="single" w:color="auto" w:sz="8" w:space="0"/>
            </w:tcBorders>
            <w:shd w:val="clear" w:color="auto" w:fill="FBE4D5" w:themeFill="accent2" w:themeFillTint="33"/>
            <w:vAlign w:val="center"/>
          </w:tcPr>
          <w:p w:rsidR="005A1D79" w:rsidP="005A1D79" w:rsidRDefault="005A1D79" w14:paraId="262B8800" w14:textId="6DB6C1F1">
            <w:pPr>
              <w:widowControl/>
              <w:jc w:val="right"/>
              <w:rPr>
                <w:rFonts w:ascii="Arial" w:hAnsi="Arial" w:cs="Arial"/>
                <w:color w:val="000000"/>
                <w:sz w:val="20"/>
              </w:rPr>
            </w:pPr>
            <w:r>
              <w:rPr>
                <w:rFonts w:ascii="Arial" w:hAnsi="Arial" w:cs="Arial"/>
                <w:color w:val="000000"/>
                <w:sz w:val="20"/>
              </w:rPr>
              <w:t>$29.72</w:t>
            </w:r>
          </w:p>
        </w:tc>
        <w:tc>
          <w:tcPr>
            <w:tcW w:w="1520" w:type="dxa"/>
            <w:tcBorders>
              <w:top w:val="nil"/>
              <w:left w:val="nil"/>
              <w:bottom w:val="single" w:color="auto" w:sz="8" w:space="0"/>
              <w:right w:val="single" w:color="auto" w:sz="8" w:space="0"/>
            </w:tcBorders>
            <w:shd w:val="clear" w:color="auto" w:fill="FBE4D5" w:themeFill="accent2" w:themeFillTint="33"/>
            <w:vAlign w:val="center"/>
          </w:tcPr>
          <w:p w:rsidR="005A1D79" w:rsidP="005A1D79" w:rsidRDefault="005A1D79" w14:paraId="6F0D225E" w14:textId="173B3C08">
            <w:pPr>
              <w:widowControl/>
              <w:jc w:val="right"/>
              <w:rPr>
                <w:rFonts w:ascii="Arial" w:hAnsi="Arial" w:cs="Arial"/>
                <w:color w:val="000000"/>
                <w:sz w:val="20"/>
              </w:rPr>
            </w:pPr>
            <w:r>
              <w:rPr>
                <w:rFonts w:ascii="Arial" w:hAnsi="Arial" w:cs="Arial"/>
                <w:color w:val="000000"/>
                <w:sz w:val="20"/>
              </w:rPr>
              <w:t>$9,801.66</w:t>
            </w:r>
          </w:p>
        </w:tc>
      </w:tr>
      <w:tr w:rsidRPr="005E17BF" w:rsidR="005A1D79" w:rsidTr="00CD48EB" w14:paraId="7B8F1EB8" w14:textId="77777777">
        <w:trPr>
          <w:trHeight w:val="382"/>
        </w:trPr>
        <w:tc>
          <w:tcPr>
            <w:tcW w:w="1679" w:type="dxa"/>
            <w:tcBorders>
              <w:top w:val="nil"/>
              <w:left w:val="single" w:color="auto" w:sz="8" w:space="0"/>
              <w:bottom w:val="single" w:color="auto" w:sz="8" w:space="0"/>
              <w:right w:val="single" w:color="auto" w:sz="8" w:space="0"/>
            </w:tcBorders>
            <w:shd w:val="clear" w:color="auto" w:fill="auto"/>
            <w:vAlign w:val="bottom"/>
          </w:tcPr>
          <w:p w:rsidRPr="00254683" w:rsidR="005A1D79" w:rsidP="005A1D79" w:rsidRDefault="00CD48EB" w14:paraId="1948E022" w14:textId="2427B35E">
            <w:pPr>
              <w:widowControl/>
              <w:rPr>
                <w:rFonts w:ascii="Arial" w:hAnsi="Arial" w:cs="Arial"/>
                <w:snapToGrid/>
                <w:sz w:val="20"/>
              </w:rPr>
            </w:pPr>
            <w:r>
              <w:rPr>
                <w:rFonts w:ascii="Arial" w:hAnsi="Arial" w:cs="Arial"/>
                <w:b/>
                <w:bCs/>
                <w:snapToGrid/>
                <w:sz w:val="20"/>
              </w:rPr>
              <w:t>3</w:t>
            </w:r>
            <w:r w:rsidRPr="00CD48EB">
              <w:rPr>
                <w:rFonts w:ascii="Arial" w:hAnsi="Arial" w:cs="Arial"/>
                <w:b/>
                <w:bCs/>
                <w:snapToGrid/>
                <w:sz w:val="20"/>
                <w:vertAlign w:val="superscript"/>
              </w:rPr>
              <w:t>rd</w:t>
            </w:r>
            <w:r>
              <w:rPr>
                <w:rFonts w:ascii="Arial" w:hAnsi="Arial" w:cs="Arial"/>
                <w:b/>
                <w:bCs/>
                <w:snapToGrid/>
                <w:sz w:val="20"/>
              </w:rPr>
              <w:t xml:space="preserve"> Party Disclosure </w:t>
            </w:r>
            <w:r w:rsidRPr="005A1D79" w:rsidR="005A1D79">
              <w:rPr>
                <w:rFonts w:ascii="Arial" w:hAnsi="Arial" w:cs="Arial"/>
                <w:b/>
                <w:bCs/>
                <w:snapToGrid/>
                <w:sz w:val="20"/>
              </w:rPr>
              <w:t>Hour Subtotal</w:t>
            </w:r>
          </w:p>
        </w:tc>
        <w:tc>
          <w:tcPr>
            <w:tcW w:w="1596" w:type="dxa"/>
            <w:tcBorders>
              <w:top w:val="nil"/>
              <w:left w:val="nil"/>
              <w:bottom w:val="single" w:color="auto" w:sz="8" w:space="0"/>
              <w:right w:val="single" w:color="auto" w:sz="8" w:space="0"/>
            </w:tcBorders>
            <w:shd w:val="clear" w:color="auto" w:fill="000000" w:themeFill="text1"/>
          </w:tcPr>
          <w:p w:rsidRPr="00254683" w:rsidR="005A1D79" w:rsidP="005A1D79" w:rsidRDefault="005A1D79" w14:paraId="1BCB33B3" w14:textId="77777777">
            <w:pPr>
              <w:widowControl/>
              <w:jc w:val="right"/>
              <w:rPr>
                <w:rFonts w:ascii="Arial" w:hAnsi="Arial" w:cs="Arial"/>
                <w:sz w:val="20"/>
              </w:rPr>
            </w:pPr>
          </w:p>
        </w:tc>
        <w:tc>
          <w:tcPr>
            <w:tcW w:w="955" w:type="dxa"/>
            <w:tcBorders>
              <w:top w:val="nil"/>
              <w:left w:val="nil"/>
              <w:bottom w:val="single" w:color="auto" w:sz="8" w:space="0"/>
              <w:right w:val="single" w:color="auto" w:sz="8" w:space="0"/>
            </w:tcBorders>
            <w:shd w:val="clear" w:color="auto" w:fill="000000" w:themeFill="text1"/>
            <w:vAlign w:val="center"/>
          </w:tcPr>
          <w:p w:rsidRPr="00705EF6" w:rsidR="005A1D79" w:rsidP="005A1D79" w:rsidRDefault="005A1D79" w14:paraId="5D8B081B" w14:textId="77777777">
            <w:pPr>
              <w:widowControl/>
              <w:jc w:val="right"/>
              <w:rPr>
                <w:rFonts w:ascii="Arial" w:hAnsi="Arial" w:cs="Arial"/>
                <w:snapToGrid/>
                <w:color w:val="000000"/>
                <w:sz w:val="20"/>
              </w:rPr>
            </w:pPr>
          </w:p>
        </w:tc>
        <w:tc>
          <w:tcPr>
            <w:tcW w:w="1620" w:type="dxa"/>
            <w:tcBorders>
              <w:top w:val="nil"/>
              <w:left w:val="nil"/>
              <w:bottom w:val="single" w:color="auto" w:sz="8" w:space="0"/>
              <w:right w:val="single" w:color="auto" w:sz="8" w:space="0"/>
            </w:tcBorders>
            <w:shd w:val="clear" w:color="auto" w:fill="000000" w:themeFill="text1"/>
          </w:tcPr>
          <w:p w:rsidRPr="00254683" w:rsidR="005A1D79" w:rsidP="005A1D79" w:rsidRDefault="005A1D79" w14:paraId="39C2E8D9" w14:textId="77777777">
            <w:pPr>
              <w:widowControl/>
              <w:jc w:val="right"/>
              <w:rPr>
                <w:rFonts w:ascii="Arial" w:hAnsi="Arial" w:cs="Arial"/>
                <w:sz w:val="20"/>
              </w:rPr>
            </w:pPr>
          </w:p>
        </w:tc>
        <w:tc>
          <w:tcPr>
            <w:tcW w:w="1978" w:type="dxa"/>
            <w:tcBorders>
              <w:top w:val="nil"/>
              <w:left w:val="nil"/>
              <w:bottom w:val="single" w:color="auto" w:sz="8" w:space="0"/>
              <w:right w:val="single" w:color="auto" w:sz="8" w:space="0"/>
            </w:tcBorders>
            <w:shd w:val="clear" w:color="auto" w:fill="000000" w:themeFill="text1"/>
            <w:vAlign w:val="center"/>
          </w:tcPr>
          <w:p w:rsidR="005A1D79" w:rsidP="005A1D79" w:rsidRDefault="005A1D79" w14:paraId="056B9C09" w14:textId="77777777">
            <w:pPr>
              <w:widowControl/>
              <w:jc w:val="right"/>
              <w:rPr>
                <w:rFonts w:ascii="Arial" w:hAnsi="Arial" w:cs="Arial"/>
                <w:snapToGrid/>
                <w:color w:val="000000"/>
                <w:sz w:val="20"/>
              </w:rPr>
            </w:pPr>
          </w:p>
        </w:tc>
        <w:tc>
          <w:tcPr>
            <w:tcW w:w="1442" w:type="dxa"/>
            <w:tcBorders>
              <w:top w:val="nil"/>
              <w:left w:val="nil"/>
              <w:bottom w:val="single" w:color="auto" w:sz="8" w:space="0"/>
              <w:right w:val="single" w:color="auto" w:sz="8" w:space="0"/>
            </w:tcBorders>
            <w:shd w:val="clear" w:color="auto" w:fill="auto"/>
          </w:tcPr>
          <w:p w:rsidRPr="00254683" w:rsidR="005A1D79" w:rsidP="005A1D79" w:rsidRDefault="005A1D79" w14:paraId="0C4DB886" w14:textId="0DE1F685">
            <w:pPr>
              <w:widowControl/>
              <w:jc w:val="right"/>
              <w:rPr>
                <w:rFonts w:ascii="Arial" w:hAnsi="Arial" w:cs="Arial"/>
                <w:sz w:val="20"/>
              </w:rPr>
            </w:pPr>
            <w:r>
              <w:rPr>
                <w:rFonts w:ascii="Arial" w:hAnsi="Arial" w:cs="Arial"/>
                <w:sz w:val="20"/>
              </w:rPr>
              <w:t xml:space="preserve"> </w:t>
            </w:r>
            <w:r w:rsidRPr="005A1D79">
              <w:rPr>
                <w:rFonts w:ascii="Arial" w:hAnsi="Arial" w:cs="Arial"/>
                <w:sz w:val="20"/>
              </w:rPr>
              <w:t>(342 rounded)</w:t>
            </w:r>
          </w:p>
        </w:tc>
        <w:tc>
          <w:tcPr>
            <w:tcW w:w="900" w:type="dxa"/>
            <w:tcBorders>
              <w:top w:val="nil"/>
              <w:left w:val="single" w:color="auto" w:sz="8" w:space="0"/>
              <w:bottom w:val="single" w:color="auto" w:sz="8" w:space="0"/>
              <w:right w:val="single" w:color="auto" w:sz="8" w:space="0"/>
            </w:tcBorders>
            <w:shd w:val="clear" w:color="auto" w:fill="000000" w:themeFill="text1"/>
            <w:vAlign w:val="center"/>
          </w:tcPr>
          <w:p w:rsidR="005A1D79" w:rsidP="005A1D79" w:rsidRDefault="005A1D79" w14:paraId="1CACA973" w14:textId="77777777">
            <w:pPr>
              <w:widowControl/>
              <w:jc w:val="right"/>
              <w:rPr>
                <w:rFonts w:ascii="Arial" w:hAnsi="Arial" w:cs="Arial"/>
                <w:color w:val="000000"/>
                <w:sz w:val="20"/>
              </w:rPr>
            </w:pPr>
          </w:p>
        </w:tc>
        <w:tc>
          <w:tcPr>
            <w:tcW w:w="1520" w:type="dxa"/>
            <w:tcBorders>
              <w:top w:val="nil"/>
              <w:left w:val="nil"/>
              <w:bottom w:val="single" w:color="auto" w:sz="8" w:space="0"/>
              <w:right w:val="single" w:color="auto" w:sz="8" w:space="0"/>
            </w:tcBorders>
            <w:shd w:val="clear" w:color="auto" w:fill="000000" w:themeFill="text1"/>
            <w:vAlign w:val="center"/>
          </w:tcPr>
          <w:p w:rsidR="005A1D79" w:rsidP="005A1D79" w:rsidRDefault="005A1D79" w14:paraId="26ED602B" w14:textId="77777777">
            <w:pPr>
              <w:widowControl/>
              <w:jc w:val="right"/>
              <w:rPr>
                <w:rFonts w:ascii="Arial" w:hAnsi="Arial" w:cs="Arial"/>
                <w:color w:val="000000"/>
                <w:sz w:val="20"/>
              </w:rPr>
            </w:pPr>
          </w:p>
        </w:tc>
      </w:tr>
      <w:tr w:rsidRPr="005E17BF" w:rsidR="005A1D79" w:rsidTr="00CD48EB" w14:paraId="1DE0B8E6" w14:textId="77777777">
        <w:trPr>
          <w:trHeight w:val="315"/>
        </w:trPr>
        <w:tc>
          <w:tcPr>
            <w:tcW w:w="1679" w:type="dxa"/>
            <w:tcBorders>
              <w:top w:val="nil"/>
              <w:left w:val="nil"/>
              <w:bottom w:val="single" w:color="auto" w:sz="8" w:space="0"/>
              <w:right w:val="single" w:color="auto" w:sz="8" w:space="0"/>
            </w:tcBorders>
            <w:shd w:val="clear" w:color="auto" w:fill="FFFFFF" w:themeFill="background1"/>
            <w:vAlign w:val="center"/>
            <w:hideMark/>
          </w:tcPr>
          <w:p w:rsidRPr="00CD48EB" w:rsidR="005A1D79" w:rsidP="00CD48EB" w:rsidRDefault="00120843" w14:paraId="0B618613" w14:textId="0F7978EA">
            <w:pPr>
              <w:widowControl/>
              <w:rPr>
                <w:rFonts w:ascii="Arial" w:hAnsi="Arial" w:cs="Arial"/>
                <w:b/>
                <w:bCs/>
                <w:snapToGrid/>
                <w:color w:val="000000"/>
                <w:sz w:val="20"/>
              </w:rPr>
            </w:pPr>
            <w:r>
              <w:rPr>
                <w:rFonts w:ascii="Arial" w:hAnsi="Arial" w:cs="Arial"/>
                <w:b/>
                <w:bCs/>
                <w:snapToGrid/>
                <w:color w:val="000000"/>
                <w:sz w:val="20"/>
              </w:rPr>
              <w:t xml:space="preserve">Grand </w:t>
            </w:r>
            <w:r w:rsidRPr="00CD48EB" w:rsidR="00CD48EB">
              <w:rPr>
                <w:rFonts w:ascii="Arial" w:hAnsi="Arial" w:cs="Arial"/>
                <w:b/>
                <w:bCs/>
                <w:snapToGrid/>
                <w:color w:val="000000"/>
                <w:sz w:val="20"/>
              </w:rPr>
              <w:t>Total</w:t>
            </w:r>
            <w:r w:rsidRPr="00CD48EB" w:rsidR="005A1D79">
              <w:rPr>
                <w:rFonts w:ascii="Arial" w:hAnsi="Arial" w:cs="Arial"/>
                <w:b/>
                <w:bCs/>
                <w:snapToGrid/>
                <w:color w:val="000000"/>
                <w:sz w:val="20"/>
              </w:rPr>
              <w:t> </w:t>
            </w:r>
          </w:p>
        </w:tc>
        <w:tc>
          <w:tcPr>
            <w:tcW w:w="1596" w:type="dxa"/>
            <w:tcBorders>
              <w:top w:val="nil"/>
              <w:left w:val="nil"/>
              <w:bottom w:val="single" w:color="auto" w:sz="8" w:space="0"/>
              <w:right w:val="single" w:color="auto" w:sz="8" w:space="0"/>
            </w:tcBorders>
            <w:shd w:val="clear" w:color="auto" w:fill="auto"/>
            <w:hideMark/>
          </w:tcPr>
          <w:p w:rsidRPr="00C21475" w:rsidR="005A1D79" w:rsidP="005A1D79" w:rsidRDefault="005A1D79" w14:paraId="37613608" w14:textId="4FB1AD9A">
            <w:pPr>
              <w:widowControl/>
              <w:jc w:val="right"/>
              <w:rPr>
                <w:rFonts w:ascii="Arial" w:hAnsi="Arial" w:cs="Arial"/>
                <w:b/>
                <w:bCs/>
                <w:snapToGrid/>
                <w:color w:val="000000"/>
                <w:sz w:val="20"/>
              </w:rPr>
            </w:pPr>
            <w:r w:rsidRPr="00C21475">
              <w:rPr>
                <w:rFonts w:ascii="Arial" w:hAnsi="Arial" w:cs="Arial"/>
                <w:b/>
                <w:bCs/>
                <w:sz w:val="20"/>
              </w:rPr>
              <w:t xml:space="preserve"> 10,996* </w:t>
            </w:r>
          </w:p>
        </w:tc>
        <w:tc>
          <w:tcPr>
            <w:tcW w:w="955" w:type="dxa"/>
            <w:tcBorders>
              <w:top w:val="nil"/>
              <w:left w:val="nil"/>
              <w:bottom w:val="single" w:color="auto" w:sz="8" w:space="0"/>
              <w:right w:val="single" w:color="auto" w:sz="8" w:space="0"/>
            </w:tcBorders>
            <w:shd w:val="clear" w:color="000000" w:fill="000000"/>
            <w:vAlign w:val="center"/>
            <w:hideMark/>
          </w:tcPr>
          <w:p w:rsidRPr="00C21475" w:rsidR="005A1D79" w:rsidP="005A1D79" w:rsidRDefault="005A1D79" w14:paraId="2762B46A" w14:textId="77777777">
            <w:pPr>
              <w:widowControl/>
              <w:jc w:val="right"/>
              <w:rPr>
                <w:rFonts w:ascii="Arial" w:hAnsi="Arial" w:cs="Arial"/>
                <w:b/>
                <w:bCs/>
                <w:snapToGrid/>
                <w:color w:val="000000"/>
                <w:sz w:val="20"/>
              </w:rPr>
            </w:pPr>
            <w:r w:rsidRPr="00C21475">
              <w:rPr>
                <w:rFonts w:ascii="Arial" w:hAnsi="Arial" w:cs="Arial"/>
                <w:b/>
                <w:bCs/>
                <w:snapToGrid/>
                <w:color w:val="000000"/>
                <w:sz w:val="20"/>
              </w:rPr>
              <w:t> </w:t>
            </w:r>
          </w:p>
        </w:tc>
        <w:tc>
          <w:tcPr>
            <w:tcW w:w="1620" w:type="dxa"/>
            <w:tcBorders>
              <w:top w:val="nil"/>
              <w:left w:val="nil"/>
              <w:bottom w:val="single" w:color="auto" w:sz="8" w:space="0"/>
              <w:right w:val="single" w:color="auto" w:sz="8" w:space="0"/>
            </w:tcBorders>
            <w:shd w:val="clear" w:color="auto" w:fill="auto"/>
            <w:hideMark/>
          </w:tcPr>
          <w:p w:rsidRPr="00C21475" w:rsidR="005A1D79" w:rsidP="005A1D79" w:rsidRDefault="005A1D79" w14:paraId="10B00261" w14:textId="1CEECCF5">
            <w:pPr>
              <w:widowControl/>
              <w:jc w:val="right"/>
              <w:rPr>
                <w:rFonts w:ascii="Arial" w:hAnsi="Arial" w:cs="Arial"/>
                <w:b/>
                <w:bCs/>
                <w:snapToGrid/>
                <w:color w:val="000000"/>
                <w:sz w:val="20"/>
              </w:rPr>
            </w:pPr>
            <w:r w:rsidRPr="00C21475">
              <w:rPr>
                <w:rFonts w:ascii="Arial" w:hAnsi="Arial" w:cs="Arial"/>
                <w:b/>
                <w:bCs/>
                <w:sz w:val="20"/>
              </w:rPr>
              <w:t xml:space="preserve"> 1,135,343*</w:t>
            </w:r>
          </w:p>
        </w:tc>
        <w:tc>
          <w:tcPr>
            <w:tcW w:w="1978" w:type="dxa"/>
            <w:tcBorders>
              <w:top w:val="nil"/>
              <w:left w:val="nil"/>
              <w:bottom w:val="single" w:color="auto" w:sz="8" w:space="0"/>
              <w:right w:val="single" w:color="auto" w:sz="8" w:space="0"/>
            </w:tcBorders>
            <w:shd w:val="clear" w:color="000000" w:fill="000000"/>
            <w:vAlign w:val="center"/>
            <w:hideMark/>
          </w:tcPr>
          <w:p w:rsidRPr="00C21475" w:rsidR="005A1D79" w:rsidP="005A1D79" w:rsidRDefault="005A1D79" w14:paraId="4B57FBBC" w14:textId="77777777">
            <w:pPr>
              <w:widowControl/>
              <w:jc w:val="right"/>
              <w:rPr>
                <w:rFonts w:ascii="Arial" w:hAnsi="Arial" w:cs="Arial"/>
                <w:b/>
                <w:bCs/>
                <w:snapToGrid/>
                <w:color w:val="000000"/>
                <w:sz w:val="20"/>
              </w:rPr>
            </w:pPr>
            <w:r w:rsidRPr="00C21475">
              <w:rPr>
                <w:rFonts w:ascii="Arial" w:hAnsi="Arial" w:cs="Arial"/>
                <w:b/>
                <w:bCs/>
                <w:snapToGrid/>
                <w:color w:val="000000"/>
                <w:sz w:val="20"/>
              </w:rPr>
              <w:t> </w:t>
            </w:r>
          </w:p>
        </w:tc>
        <w:tc>
          <w:tcPr>
            <w:tcW w:w="1442" w:type="dxa"/>
            <w:tcBorders>
              <w:top w:val="nil"/>
              <w:left w:val="nil"/>
              <w:bottom w:val="single" w:color="auto" w:sz="8" w:space="0"/>
              <w:right w:val="single" w:color="auto" w:sz="8" w:space="0"/>
            </w:tcBorders>
            <w:shd w:val="clear" w:color="auto" w:fill="auto"/>
            <w:hideMark/>
          </w:tcPr>
          <w:p w:rsidRPr="00C21475" w:rsidR="005A1D79" w:rsidP="005A1D79" w:rsidRDefault="005A1D79" w14:paraId="0961337E" w14:textId="31CE74DC">
            <w:pPr>
              <w:widowControl/>
              <w:jc w:val="right"/>
              <w:rPr>
                <w:rFonts w:ascii="Arial" w:hAnsi="Arial" w:cs="Arial"/>
                <w:b/>
                <w:bCs/>
                <w:snapToGrid/>
                <w:color w:val="000000"/>
                <w:sz w:val="20"/>
              </w:rPr>
            </w:pPr>
            <w:r w:rsidRPr="00C21475">
              <w:rPr>
                <w:rFonts w:ascii="Arial" w:hAnsi="Arial" w:cs="Arial"/>
                <w:b/>
                <w:bCs/>
                <w:sz w:val="20"/>
              </w:rPr>
              <w:t xml:space="preserve">155,965 (rounded) </w:t>
            </w:r>
          </w:p>
        </w:tc>
        <w:tc>
          <w:tcPr>
            <w:tcW w:w="900" w:type="dxa"/>
            <w:tcBorders>
              <w:top w:val="nil"/>
              <w:left w:val="nil"/>
              <w:bottom w:val="single" w:color="auto" w:sz="8" w:space="0"/>
              <w:right w:val="single" w:color="auto" w:sz="8" w:space="0"/>
            </w:tcBorders>
            <w:shd w:val="clear" w:color="000000" w:fill="000000"/>
            <w:vAlign w:val="center"/>
            <w:hideMark/>
          </w:tcPr>
          <w:p w:rsidRPr="00C21475" w:rsidR="005A1D79" w:rsidP="005A1D79" w:rsidRDefault="005A1D79" w14:paraId="7101143B" w14:textId="77777777">
            <w:pPr>
              <w:widowControl/>
              <w:jc w:val="right"/>
              <w:rPr>
                <w:rFonts w:ascii="Arial" w:hAnsi="Arial" w:cs="Arial"/>
                <w:b/>
                <w:bCs/>
                <w:snapToGrid/>
                <w:color w:val="000000"/>
                <w:sz w:val="20"/>
              </w:rPr>
            </w:pPr>
            <w:r w:rsidRPr="00C21475">
              <w:rPr>
                <w:rFonts w:ascii="Arial" w:hAnsi="Arial" w:cs="Arial"/>
                <w:b/>
                <w:bCs/>
                <w:snapToGrid/>
                <w:color w:val="000000"/>
                <w:sz w:val="20"/>
              </w:rPr>
              <w:t> </w:t>
            </w:r>
          </w:p>
        </w:tc>
        <w:tc>
          <w:tcPr>
            <w:tcW w:w="1520" w:type="dxa"/>
            <w:tcBorders>
              <w:top w:val="nil"/>
              <w:left w:val="nil"/>
              <w:bottom w:val="single" w:color="auto" w:sz="8" w:space="0"/>
              <w:right w:val="single" w:color="auto" w:sz="8" w:space="0"/>
            </w:tcBorders>
            <w:shd w:val="clear" w:color="auto" w:fill="auto"/>
            <w:vAlign w:val="center"/>
            <w:hideMark/>
          </w:tcPr>
          <w:p w:rsidRPr="00C21475" w:rsidR="005A1D79" w:rsidP="005A1D79" w:rsidRDefault="005A1D79" w14:paraId="517202C2" w14:textId="57B22C9E">
            <w:pPr>
              <w:widowControl/>
              <w:jc w:val="right"/>
              <w:rPr>
                <w:rFonts w:ascii="Arial" w:hAnsi="Arial" w:cs="Arial"/>
                <w:b/>
                <w:bCs/>
                <w:snapToGrid/>
                <w:color w:val="000000"/>
                <w:sz w:val="20"/>
              </w:rPr>
            </w:pPr>
            <w:r w:rsidRPr="00C21475">
              <w:rPr>
                <w:rFonts w:ascii="Arial" w:hAnsi="Arial" w:cs="Arial"/>
                <w:b/>
                <w:bCs/>
                <w:snapToGrid/>
                <w:color w:val="000000"/>
                <w:sz w:val="20"/>
              </w:rPr>
              <w:t>$6,886,195 (rounded) </w:t>
            </w:r>
          </w:p>
        </w:tc>
      </w:tr>
    </w:tbl>
    <w:p w:rsidR="00AA05D9" w:rsidP="00310DA8" w:rsidRDefault="00AA05D9" w14:paraId="78C573A1" w14:textId="3172A51A">
      <w:pPr>
        <w:autoSpaceDE w:val="0"/>
        <w:autoSpaceDN w:val="0"/>
        <w:adjustRightInd w:val="0"/>
        <w:ind w:left="720"/>
        <w:jc w:val="both"/>
        <w:rPr>
          <w:rFonts w:ascii="Arial" w:hAnsi="Arial" w:cs="Arial"/>
          <w:i/>
          <w:iCs/>
          <w:snapToGrid/>
          <w:sz w:val="20"/>
        </w:rPr>
      </w:pPr>
      <w:bookmarkStart w:name="_Hlk39049463" w:id="2"/>
      <w:r>
        <w:rPr>
          <w:rFonts w:ascii="Arial" w:hAnsi="Arial" w:cs="Arial"/>
          <w:i/>
          <w:iCs/>
          <w:snapToGrid/>
          <w:sz w:val="20"/>
        </w:rPr>
        <w:t>* Not cumulative</w:t>
      </w:r>
    </w:p>
    <w:p w:rsidR="008E3306" w:rsidP="00310DA8" w:rsidRDefault="008E3306" w14:paraId="1634A5F2" w14:textId="6734603E">
      <w:pPr>
        <w:autoSpaceDE w:val="0"/>
        <w:autoSpaceDN w:val="0"/>
        <w:adjustRightInd w:val="0"/>
        <w:ind w:left="720"/>
        <w:jc w:val="both"/>
        <w:rPr>
          <w:rFonts w:ascii="Arial" w:hAnsi="Arial" w:cs="Arial"/>
          <w:i/>
          <w:iCs/>
          <w:snapToGrid/>
          <w:sz w:val="20"/>
        </w:rPr>
      </w:pPr>
    </w:p>
    <w:p w:rsidR="00DD401F" w:rsidP="00310DA8" w:rsidRDefault="00DD401F" w14:paraId="0B0E70B2" w14:textId="77777777">
      <w:pPr>
        <w:autoSpaceDE w:val="0"/>
        <w:autoSpaceDN w:val="0"/>
        <w:adjustRightInd w:val="0"/>
        <w:ind w:left="720"/>
        <w:jc w:val="both"/>
        <w:rPr>
          <w:rFonts w:ascii="Arial" w:hAnsi="Arial" w:cs="Arial"/>
          <w:i/>
          <w:iCs/>
          <w:snapToGrid/>
          <w:sz w:val="20"/>
        </w:rPr>
      </w:pPr>
    </w:p>
    <w:bookmarkEnd w:id="2"/>
    <w:p w:rsidR="00AB5A9C" w:rsidP="006E4C22" w:rsidRDefault="00AB5A9C" w14:paraId="71959307" w14:textId="77777777">
      <w:pPr>
        <w:widowControl/>
        <w:rPr>
          <w:rFonts w:ascii="Arial" w:hAnsi="Arial" w:cs="Arial"/>
          <w:b/>
          <w:szCs w:val="24"/>
        </w:rPr>
      </w:pPr>
    </w:p>
    <w:p w:rsidRPr="0039195F" w:rsidR="0039195F" w:rsidP="006E4C22" w:rsidRDefault="00ED5028" w14:paraId="530A086E" w14:textId="17A6B5B5">
      <w:pPr>
        <w:widowControl/>
        <w:rPr>
          <w:rFonts w:ascii="Arial" w:hAnsi="Arial" w:cs="Arial"/>
          <w:b/>
        </w:rPr>
      </w:pPr>
      <w:r w:rsidRPr="0039195F">
        <w:rPr>
          <w:rFonts w:ascii="Arial" w:hAnsi="Arial" w:cs="Arial"/>
          <w:b/>
          <w:szCs w:val="24"/>
        </w:rPr>
        <w:t>13.</w:t>
      </w:r>
      <w:r w:rsidRPr="0039195F" w:rsidR="0039195F">
        <w:rPr>
          <w:rFonts w:ascii="Arial" w:hAnsi="Arial" w:cs="Arial"/>
          <w:b/>
        </w:rPr>
        <w:t xml:space="preserve"> Provide an estimate for the total annual cost burden to respondents or recordkeepers resulting from the collection of information. </w:t>
      </w:r>
      <w:r w:rsidR="00976406">
        <w:rPr>
          <w:rFonts w:ascii="Arial" w:hAnsi="Arial" w:cs="Arial"/>
          <w:b/>
        </w:rPr>
        <w:t xml:space="preserve"> </w:t>
      </w:r>
      <w:r w:rsidRPr="0039195F" w:rsidR="0039195F">
        <w:rPr>
          <w:rFonts w:ascii="Arial" w:hAnsi="Arial" w:cs="Arial"/>
          <w:b/>
        </w:rPr>
        <w:t xml:space="preserve">(Do not include the cost of any hour burden </w:t>
      </w:r>
      <w:r w:rsidR="00A651D5">
        <w:rPr>
          <w:rFonts w:ascii="Arial" w:hAnsi="Arial" w:cs="Arial"/>
          <w:b/>
        </w:rPr>
        <w:t>already reflected on the burden worksheet</w:t>
      </w:r>
      <w:r w:rsidRPr="0039195F" w:rsidR="0039195F">
        <w:rPr>
          <w:rFonts w:ascii="Arial" w:hAnsi="Arial" w:cs="Arial"/>
          <w:b/>
        </w:rPr>
        <w:t>).</w:t>
      </w:r>
    </w:p>
    <w:p w:rsidRPr="0039195F" w:rsidR="0039195F" w:rsidP="006E4C22" w:rsidRDefault="0039195F" w14:paraId="42F2503C" w14:textId="77777777">
      <w:pPr>
        <w:widowControl/>
        <w:numPr>
          <w:ilvl w:val="0"/>
          <w:numId w:val="5"/>
        </w:numPr>
        <w:rPr>
          <w:rFonts w:ascii="Arial" w:hAnsi="Arial" w:cs="Arial"/>
          <w:b/>
        </w:rPr>
      </w:pPr>
      <w:r w:rsidRPr="0039195F">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w:t>
      </w:r>
      <w:r w:rsidR="00976406">
        <w:rPr>
          <w:rFonts w:ascii="Arial" w:hAnsi="Arial" w:cs="Arial"/>
          <w:b/>
        </w:rPr>
        <w:t xml:space="preserve"> </w:t>
      </w:r>
      <w:r w:rsidRPr="0039195F">
        <w:rPr>
          <w:rFonts w:ascii="Arial" w:hAnsi="Arial" w:cs="Arial"/>
          <w:b/>
        </w:rPr>
        <w:t xml:space="preserve">The estimates should take into account costs associated with generating, maintaining, and disclosing or providing the information. </w:t>
      </w:r>
      <w:r w:rsidR="00976406">
        <w:rPr>
          <w:rFonts w:ascii="Arial" w:hAnsi="Arial" w:cs="Arial"/>
          <w:b/>
        </w:rPr>
        <w:t xml:space="preserve"> </w:t>
      </w:r>
      <w:r w:rsidRPr="0039195F">
        <w:rPr>
          <w:rFonts w:ascii="Arial" w:hAnsi="Arial" w:cs="Arial"/>
          <w:b/>
        </w:rPr>
        <w:t xml:space="preserve">Include descriptions of methods used to estimate major cost factors including system and technology acquisition, expected useful life of capital equipment, the discount rate(s), and the time period over which costs will be incurred. </w:t>
      </w:r>
      <w:r w:rsidR="00976406">
        <w:rPr>
          <w:rFonts w:ascii="Arial" w:hAnsi="Arial" w:cs="Arial"/>
          <w:b/>
        </w:rPr>
        <w:t xml:space="preserve"> </w:t>
      </w:r>
      <w:r w:rsidRPr="0039195F">
        <w:rPr>
          <w:rFonts w:ascii="Arial" w:hAnsi="Arial" w:cs="Arial"/>
          <w:b/>
        </w:rPr>
        <w:t xml:space="preserve">Capital and start-up costs include, among other items, preparations for collecting information such as purchasing computers and </w:t>
      </w:r>
      <w:r w:rsidRPr="0039195F">
        <w:rPr>
          <w:rFonts w:ascii="Arial" w:hAnsi="Arial" w:cs="Arial"/>
          <w:b/>
        </w:rPr>
        <w:lastRenderedPageBreak/>
        <w:t>software; monitoring, sampling, drilling and testing equipment; and record storage facilities.</w:t>
      </w:r>
    </w:p>
    <w:p w:rsidRPr="0039195F" w:rsidR="0039195F" w:rsidP="006E4C22" w:rsidRDefault="0039195F" w14:paraId="64FCD354" w14:textId="77777777">
      <w:pPr>
        <w:widowControl/>
        <w:numPr>
          <w:ilvl w:val="0"/>
          <w:numId w:val="5"/>
        </w:numPr>
        <w:rPr>
          <w:rFonts w:ascii="Arial" w:hAnsi="Arial" w:cs="Arial"/>
          <w:b/>
        </w:rPr>
      </w:pPr>
      <w:r w:rsidRPr="0039195F">
        <w:rPr>
          <w:rFonts w:ascii="Arial" w:hAnsi="Arial" w:cs="Arial"/>
          <w:b/>
        </w:rPr>
        <w:t xml:space="preserve">If cost estimates are expected to vary widely, agencies should present ranges of cost burdens and explain the reasons for the variance. </w:t>
      </w:r>
      <w:r w:rsidR="00976406">
        <w:rPr>
          <w:rFonts w:ascii="Arial" w:hAnsi="Arial" w:cs="Arial"/>
          <w:b/>
        </w:rPr>
        <w:t xml:space="preserve"> </w:t>
      </w:r>
      <w:r w:rsidRPr="0039195F">
        <w:rPr>
          <w:rFonts w:ascii="Arial" w:hAnsi="Arial" w:cs="Arial"/>
          <w:b/>
        </w:rPr>
        <w:t xml:space="preserve">The cost of purchasing or contracting out information collections services should be a part of this cost burden estimate. </w:t>
      </w:r>
      <w:r w:rsidR="00976406">
        <w:rPr>
          <w:rFonts w:ascii="Arial" w:hAnsi="Arial" w:cs="Arial"/>
          <w:b/>
        </w:rPr>
        <w:t xml:space="preserve"> </w:t>
      </w:r>
      <w:r w:rsidRPr="0039195F">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9195F" w:rsidR="0039195F" w:rsidP="006E4C22" w:rsidRDefault="0039195F" w14:paraId="52442CEF" w14:textId="77777777">
      <w:pPr>
        <w:widowControl/>
        <w:numPr>
          <w:ilvl w:val="0"/>
          <w:numId w:val="5"/>
        </w:numPr>
        <w:rPr>
          <w:rFonts w:ascii="Arial" w:hAnsi="Arial" w:cs="Arial"/>
          <w:b/>
        </w:rPr>
      </w:pPr>
      <w:r w:rsidRPr="0039195F">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7479F" w:rsidR="00ED5028" w:rsidP="00815D77" w:rsidRDefault="00ED5028" w14:paraId="1C7CAA7D" w14:textId="77777777">
      <w:pPr>
        <w:widowControl/>
        <w:ind w:left="1440" w:hanging="720"/>
        <w:rPr>
          <w:rFonts w:ascii="Arial" w:hAnsi="Arial" w:cs="Arial"/>
          <w:szCs w:val="24"/>
        </w:rPr>
      </w:pPr>
    </w:p>
    <w:p w:rsidRPr="0027479F" w:rsidR="00ED5028" w:rsidP="00815D77" w:rsidRDefault="00ED5028" w14:paraId="75A532D5" w14:textId="77777777">
      <w:pPr>
        <w:widowControl/>
        <w:rPr>
          <w:rFonts w:ascii="Arial" w:hAnsi="Arial" w:cs="Arial"/>
          <w:szCs w:val="24"/>
        </w:rPr>
      </w:pPr>
      <w:r w:rsidRPr="00330885">
        <w:rPr>
          <w:rFonts w:ascii="Arial" w:hAnsi="Arial" w:cs="Arial"/>
          <w:b/>
          <w:szCs w:val="24"/>
          <w:u w:val="single"/>
        </w:rPr>
        <w:t>Capital and Start-up Costs</w:t>
      </w:r>
      <w:r w:rsidR="00330885">
        <w:rPr>
          <w:rFonts w:ascii="Arial" w:hAnsi="Arial" w:cs="Arial"/>
          <w:szCs w:val="24"/>
          <w:u w:val="single"/>
        </w:rPr>
        <w:t>:</w:t>
      </w:r>
      <w:r w:rsidRPr="00330885" w:rsidR="00330885">
        <w:rPr>
          <w:rFonts w:ascii="Arial" w:hAnsi="Arial" w:cs="Arial"/>
          <w:szCs w:val="24"/>
        </w:rPr>
        <w:t xml:space="preserve">  </w:t>
      </w:r>
      <w:r w:rsidR="00330885">
        <w:rPr>
          <w:rFonts w:ascii="Arial" w:hAnsi="Arial" w:cs="Arial"/>
          <w:szCs w:val="24"/>
        </w:rPr>
        <w:t xml:space="preserve">There are no capital and start-up costs. </w:t>
      </w:r>
    </w:p>
    <w:p w:rsidRPr="0027479F" w:rsidR="00ED5028" w:rsidP="00815D77" w:rsidRDefault="00ED5028" w14:paraId="5D9C02C6" w14:textId="77777777">
      <w:pPr>
        <w:widowControl/>
        <w:rPr>
          <w:rFonts w:ascii="Arial" w:hAnsi="Arial" w:cs="Arial"/>
          <w:szCs w:val="24"/>
          <w:u w:val="single"/>
        </w:rPr>
      </w:pPr>
    </w:p>
    <w:p w:rsidRPr="0027479F" w:rsidR="00ED5028" w:rsidP="00815D77" w:rsidRDefault="00ED5028" w14:paraId="45234743" w14:textId="77777777">
      <w:pPr>
        <w:widowControl/>
        <w:rPr>
          <w:rFonts w:ascii="Arial" w:hAnsi="Arial" w:cs="Arial"/>
          <w:szCs w:val="24"/>
          <w:u w:val="single"/>
        </w:rPr>
      </w:pPr>
      <w:r w:rsidRPr="00330885">
        <w:rPr>
          <w:rFonts w:ascii="Arial" w:hAnsi="Arial" w:cs="Arial"/>
          <w:b/>
          <w:szCs w:val="24"/>
          <w:u w:val="single"/>
        </w:rPr>
        <w:t>Operating and Maintenance Costs</w:t>
      </w:r>
      <w:r w:rsidRPr="0027479F">
        <w:rPr>
          <w:rFonts w:ascii="Arial" w:hAnsi="Arial" w:cs="Arial"/>
          <w:szCs w:val="24"/>
          <w:u w:val="single"/>
        </w:rPr>
        <w:t>:</w:t>
      </w:r>
    </w:p>
    <w:p w:rsidRPr="0027479F" w:rsidR="00ED5028" w:rsidP="00815D77" w:rsidRDefault="00ED5028" w14:paraId="7571AD4D" w14:textId="77777777">
      <w:pPr>
        <w:widowControl/>
        <w:rPr>
          <w:rFonts w:ascii="Arial" w:hAnsi="Arial" w:cs="Arial"/>
          <w:szCs w:val="24"/>
        </w:rPr>
      </w:pPr>
    </w:p>
    <w:p w:rsidRPr="0027479F" w:rsidR="00ED5028" w:rsidP="00815D77" w:rsidRDefault="00BD5009" w14:paraId="25126C9E" w14:textId="77777777">
      <w:pPr>
        <w:widowControl/>
        <w:rPr>
          <w:rFonts w:ascii="Arial" w:hAnsi="Arial" w:cs="Arial"/>
          <w:szCs w:val="24"/>
          <w:u w:val="single"/>
        </w:rPr>
      </w:pPr>
      <w:r w:rsidRPr="0027479F">
        <w:rPr>
          <w:rFonts w:ascii="Arial" w:hAnsi="Arial" w:cs="Arial"/>
          <w:szCs w:val="24"/>
          <w:u w:val="single"/>
        </w:rPr>
        <w:t>Section</w:t>
      </w:r>
      <w:r w:rsidRPr="0027479F" w:rsidR="00ED5028">
        <w:rPr>
          <w:rFonts w:ascii="Arial" w:hAnsi="Arial" w:cs="Arial"/>
          <w:szCs w:val="24"/>
          <w:u w:val="single"/>
        </w:rPr>
        <w:t xml:space="preserve"> 46.3(c) </w:t>
      </w:r>
      <w:r w:rsidRPr="0027479F">
        <w:rPr>
          <w:rFonts w:ascii="Arial" w:hAnsi="Arial" w:cs="Arial"/>
          <w:szCs w:val="24"/>
          <w:u w:val="single"/>
        </w:rPr>
        <w:t>– provide training plan to MSHA</w:t>
      </w:r>
    </w:p>
    <w:p w:rsidRPr="0027479F" w:rsidR="00ED5028" w:rsidP="00815D77" w:rsidRDefault="00ED5028" w14:paraId="4EDDB6CC" w14:textId="77777777">
      <w:pPr>
        <w:widowControl/>
        <w:rPr>
          <w:rFonts w:ascii="Arial" w:hAnsi="Arial" w:cs="Arial"/>
          <w:szCs w:val="24"/>
          <w:u w:val="single"/>
        </w:rPr>
      </w:pPr>
    </w:p>
    <w:p w:rsidRPr="0027479F" w:rsidR="00ED5028" w:rsidP="00815D77" w:rsidRDefault="00A434DF" w14:paraId="2ABAA24D" w14:textId="0EA73C2A">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Pr>
          <w:rFonts w:ascii="Arial" w:hAnsi="Arial" w:cs="Arial"/>
          <w:sz w:val="24"/>
          <w:szCs w:val="24"/>
        </w:rPr>
        <w:t>Submission of plans</w:t>
      </w:r>
      <w:r w:rsidRPr="00D55FB3" w:rsidR="00D55FB3">
        <w:rPr>
          <w:rFonts w:ascii="Arial" w:hAnsi="Arial" w:cs="Arial"/>
          <w:sz w:val="24"/>
          <w:szCs w:val="24"/>
        </w:rPr>
        <w:t xml:space="preserve"> for approval is voluntary</w:t>
      </w:r>
      <w:r>
        <w:rPr>
          <w:rFonts w:ascii="Arial" w:hAnsi="Arial" w:cs="Arial"/>
          <w:sz w:val="24"/>
          <w:szCs w:val="24"/>
        </w:rPr>
        <w:t xml:space="preserve">.  </w:t>
      </w:r>
      <w:r w:rsidRPr="0027479F" w:rsidR="00541F55">
        <w:rPr>
          <w:rFonts w:ascii="Arial" w:hAnsi="Arial" w:cs="Arial"/>
          <w:sz w:val="24"/>
          <w:szCs w:val="24"/>
        </w:rPr>
        <w:t>Approximately</w:t>
      </w:r>
      <w:r w:rsidRPr="0027479F">
        <w:rPr>
          <w:rFonts w:ascii="Arial" w:hAnsi="Arial" w:cs="Arial"/>
          <w:sz w:val="24"/>
          <w:szCs w:val="24"/>
        </w:rPr>
        <w:t xml:space="preserve">, </w:t>
      </w:r>
      <w:r w:rsidR="00E150CF">
        <w:rPr>
          <w:rFonts w:ascii="Arial" w:hAnsi="Arial" w:cs="Arial"/>
          <w:sz w:val="24"/>
          <w:szCs w:val="24"/>
        </w:rPr>
        <w:t>1</w:t>
      </w:r>
      <w:r w:rsidRPr="0027479F">
        <w:rPr>
          <w:rFonts w:ascii="Arial" w:hAnsi="Arial" w:cs="Arial"/>
          <w:sz w:val="24"/>
          <w:szCs w:val="24"/>
        </w:rPr>
        <w:t>0</w:t>
      </w:r>
      <w:r w:rsidR="00D55FB3">
        <w:rPr>
          <w:rFonts w:ascii="Arial" w:hAnsi="Arial" w:cs="Arial"/>
          <w:sz w:val="24"/>
          <w:szCs w:val="24"/>
        </w:rPr>
        <w:t xml:space="preserve"> </w:t>
      </w:r>
      <w:r w:rsidR="00EF16C8">
        <w:rPr>
          <w:rFonts w:ascii="Arial" w:hAnsi="Arial" w:cs="Arial"/>
          <w:sz w:val="24"/>
          <w:szCs w:val="24"/>
        </w:rPr>
        <w:t>percent</w:t>
      </w:r>
      <w:r w:rsidR="00D55FB3">
        <w:rPr>
          <w:rFonts w:ascii="Arial" w:hAnsi="Arial" w:cs="Arial"/>
          <w:sz w:val="24"/>
          <w:szCs w:val="24"/>
        </w:rPr>
        <w:t xml:space="preserve"> </w:t>
      </w:r>
      <w:r w:rsidRPr="0027479F" w:rsidR="00541F55">
        <w:rPr>
          <w:rFonts w:ascii="Arial" w:hAnsi="Arial" w:cs="Arial"/>
          <w:sz w:val="24"/>
          <w:szCs w:val="24"/>
        </w:rPr>
        <w:t xml:space="preserve">of </w:t>
      </w:r>
      <w:r w:rsidRPr="0027479F" w:rsidR="00667BE8">
        <w:rPr>
          <w:rFonts w:ascii="Arial" w:hAnsi="Arial" w:cs="Arial"/>
          <w:sz w:val="24"/>
          <w:szCs w:val="24"/>
        </w:rPr>
        <w:t xml:space="preserve">the </w:t>
      </w:r>
      <w:r w:rsidR="007E7F4F">
        <w:rPr>
          <w:rFonts w:ascii="Arial" w:hAnsi="Arial" w:cs="Arial"/>
          <w:sz w:val="24"/>
          <w:szCs w:val="24"/>
        </w:rPr>
        <w:t>118</w:t>
      </w:r>
      <w:r w:rsidRPr="0027479F" w:rsidR="007E7F4F">
        <w:rPr>
          <w:rFonts w:ascii="Arial" w:hAnsi="Arial" w:cs="Arial"/>
          <w:sz w:val="24"/>
          <w:szCs w:val="24"/>
        </w:rPr>
        <w:t xml:space="preserve"> </w:t>
      </w:r>
      <w:r w:rsidRPr="0027479F" w:rsidR="00541F55">
        <w:rPr>
          <w:rFonts w:ascii="Arial" w:hAnsi="Arial" w:cs="Arial"/>
          <w:sz w:val="24"/>
          <w:szCs w:val="24"/>
        </w:rPr>
        <w:t xml:space="preserve">plans </w:t>
      </w:r>
      <w:r w:rsidR="00E026E6">
        <w:rPr>
          <w:rFonts w:ascii="Arial" w:hAnsi="Arial" w:cs="Arial"/>
          <w:sz w:val="24"/>
          <w:szCs w:val="24"/>
        </w:rPr>
        <w:t xml:space="preserve">(12 plans) </w:t>
      </w:r>
      <w:r w:rsidRPr="0027479F" w:rsidR="00541F55">
        <w:rPr>
          <w:rFonts w:ascii="Arial" w:hAnsi="Arial" w:cs="Arial"/>
          <w:sz w:val="24"/>
          <w:szCs w:val="24"/>
        </w:rPr>
        <w:t>are submitted by mail</w:t>
      </w:r>
      <w:r w:rsidR="00D55FB3">
        <w:rPr>
          <w:rFonts w:ascii="Arial" w:hAnsi="Arial" w:cs="Arial"/>
          <w:sz w:val="24"/>
          <w:szCs w:val="24"/>
        </w:rPr>
        <w:t>, email, or facsimile</w:t>
      </w:r>
      <w:r w:rsidRPr="0027479F" w:rsidR="00541F55">
        <w:rPr>
          <w:rFonts w:ascii="Arial" w:hAnsi="Arial" w:cs="Arial"/>
          <w:sz w:val="24"/>
          <w:szCs w:val="24"/>
        </w:rPr>
        <w:t xml:space="preserve">.  </w:t>
      </w:r>
      <w:r w:rsidRPr="0027479F" w:rsidR="00333311">
        <w:rPr>
          <w:rFonts w:ascii="Arial" w:hAnsi="Arial" w:cs="Arial"/>
          <w:sz w:val="24"/>
          <w:szCs w:val="24"/>
        </w:rPr>
        <w:t>MSH</w:t>
      </w:r>
      <w:r w:rsidRPr="0027479F" w:rsidR="00ED5028">
        <w:rPr>
          <w:rFonts w:ascii="Arial" w:hAnsi="Arial" w:cs="Arial"/>
          <w:sz w:val="24"/>
          <w:szCs w:val="24"/>
        </w:rPr>
        <w:t>A estimate</w:t>
      </w:r>
      <w:r w:rsidRPr="0027479F" w:rsidR="00333311">
        <w:rPr>
          <w:rFonts w:ascii="Arial" w:hAnsi="Arial" w:cs="Arial"/>
          <w:sz w:val="24"/>
          <w:szCs w:val="24"/>
        </w:rPr>
        <w:t>s</w:t>
      </w:r>
      <w:r w:rsidRPr="0027479F" w:rsidR="00ED5028">
        <w:rPr>
          <w:rFonts w:ascii="Arial" w:hAnsi="Arial" w:cs="Arial"/>
          <w:sz w:val="24"/>
          <w:szCs w:val="24"/>
        </w:rPr>
        <w:t xml:space="preserve"> t</w:t>
      </w:r>
      <w:r w:rsidRPr="0027479F" w:rsidR="00333311">
        <w:rPr>
          <w:rFonts w:ascii="Arial" w:hAnsi="Arial" w:cs="Arial"/>
          <w:sz w:val="24"/>
          <w:szCs w:val="24"/>
        </w:rPr>
        <w:t>hat a plan</w:t>
      </w:r>
      <w:r w:rsidRPr="0027479F" w:rsidR="00ED5028">
        <w:rPr>
          <w:rFonts w:ascii="Arial" w:hAnsi="Arial" w:cs="Arial"/>
          <w:sz w:val="24"/>
          <w:szCs w:val="24"/>
        </w:rPr>
        <w:t xml:space="preserve"> </w:t>
      </w:r>
      <w:r w:rsidRPr="0027479F" w:rsidR="00333311">
        <w:rPr>
          <w:rFonts w:ascii="Arial" w:hAnsi="Arial" w:cs="Arial"/>
          <w:sz w:val="24"/>
          <w:szCs w:val="24"/>
        </w:rPr>
        <w:t>is</w:t>
      </w:r>
      <w:r w:rsidRPr="0027479F" w:rsidR="00ED5028">
        <w:rPr>
          <w:rFonts w:ascii="Arial" w:hAnsi="Arial" w:cs="Arial"/>
          <w:sz w:val="24"/>
          <w:szCs w:val="24"/>
        </w:rPr>
        <w:t xml:space="preserve"> </w:t>
      </w:r>
      <w:r w:rsidRPr="0027479F" w:rsidR="00A36538">
        <w:rPr>
          <w:rFonts w:ascii="Arial" w:hAnsi="Arial" w:cs="Arial"/>
          <w:sz w:val="24"/>
          <w:szCs w:val="24"/>
        </w:rPr>
        <w:t>6 pages</w:t>
      </w:r>
      <w:r w:rsidRPr="0027479F" w:rsidR="00ED5028">
        <w:rPr>
          <w:rFonts w:ascii="Arial" w:hAnsi="Arial" w:cs="Arial"/>
          <w:sz w:val="24"/>
          <w:szCs w:val="24"/>
        </w:rPr>
        <w:t xml:space="preserve">, copy costs are </w:t>
      </w:r>
      <w:r w:rsidRPr="0027479F" w:rsidR="00F93F57">
        <w:rPr>
          <w:rFonts w:ascii="Arial" w:hAnsi="Arial" w:cs="Arial"/>
          <w:sz w:val="24"/>
          <w:szCs w:val="24"/>
        </w:rPr>
        <w:t>$0.15</w:t>
      </w:r>
      <w:r w:rsidRPr="0027479F" w:rsidR="00ED5028">
        <w:rPr>
          <w:rFonts w:ascii="Arial" w:hAnsi="Arial" w:cs="Arial"/>
          <w:sz w:val="24"/>
          <w:szCs w:val="24"/>
        </w:rPr>
        <w:t xml:space="preserve"> per page</w:t>
      </w:r>
      <w:r w:rsidRPr="0027479F" w:rsidR="00333311">
        <w:rPr>
          <w:rFonts w:ascii="Arial" w:hAnsi="Arial" w:cs="Arial"/>
          <w:sz w:val="24"/>
          <w:szCs w:val="24"/>
        </w:rPr>
        <w:t>,</w:t>
      </w:r>
      <w:r w:rsidRPr="0027479F" w:rsidR="00ED5028">
        <w:rPr>
          <w:rFonts w:ascii="Arial" w:hAnsi="Arial" w:cs="Arial"/>
          <w:sz w:val="24"/>
          <w:szCs w:val="24"/>
        </w:rPr>
        <w:t xml:space="preserve"> and postage</w:t>
      </w:r>
      <w:r w:rsidR="00D55FB3">
        <w:rPr>
          <w:rFonts w:ascii="Arial" w:hAnsi="Arial" w:cs="Arial"/>
          <w:sz w:val="24"/>
          <w:szCs w:val="24"/>
        </w:rPr>
        <w:t>, if applicable,</w:t>
      </w:r>
      <w:r w:rsidRPr="0027479F" w:rsidR="00ED5028">
        <w:rPr>
          <w:rFonts w:ascii="Arial" w:hAnsi="Arial" w:cs="Arial"/>
          <w:sz w:val="24"/>
          <w:szCs w:val="24"/>
        </w:rPr>
        <w:t xml:space="preserve"> is </w:t>
      </w:r>
      <w:r w:rsidRPr="0027479F" w:rsidR="00F93F57">
        <w:rPr>
          <w:rFonts w:ascii="Arial" w:hAnsi="Arial" w:cs="Arial"/>
          <w:sz w:val="24"/>
          <w:szCs w:val="24"/>
        </w:rPr>
        <w:t>$</w:t>
      </w:r>
      <w:r w:rsidR="00126FC1">
        <w:rPr>
          <w:rFonts w:ascii="Arial" w:hAnsi="Arial" w:cs="Arial"/>
          <w:sz w:val="24"/>
          <w:szCs w:val="24"/>
        </w:rPr>
        <w:t>2</w:t>
      </w:r>
      <w:r w:rsidRPr="0027479F" w:rsidR="00F93F57">
        <w:rPr>
          <w:rFonts w:ascii="Arial" w:hAnsi="Arial" w:cs="Arial"/>
          <w:sz w:val="24"/>
          <w:szCs w:val="24"/>
        </w:rPr>
        <w:t>.00</w:t>
      </w:r>
      <w:r w:rsidRPr="0027479F" w:rsidR="00ED5028">
        <w:rPr>
          <w:rFonts w:ascii="Arial" w:hAnsi="Arial" w:cs="Arial"/>
          <w:sz w:val="24"/>
          <w:szCs w:val="24"/>
        </w:rPr>
        <w:t>.</w:t>
      </w:r>
    </w:p>
    <w:p w:rsidRPr="0027479F" w:rsidR="00ED5028" w:rsidP="00DD2FD7" w:rsidRDefault="00ED5028" w14:paraId="54F136EB" w14:textId="77777777">
      <w:pPr>
        <w:widowControl/>
        <w:rPr>
          <w:rFonts w:ascii="Arial" w:hAnsi="Arial" w:cs="Arial"/>
          <w:szCs w:val="24"/>
        </w:rPr>
      </w:pPr>
    </w:p>
    <w:p w:rsidRPr="0027479F" w:rsidR="00ED5028" w:rsidP="00DD2FD7" w:rsidRDefault="00FE0BD3" w14:paraId="44D4B222" w14:textId="77777777">
      <w:pPr>
        <w:widowControl/>
        <w:rPr>
          <w:rFonts w:ascii="Arial" w:hAnsi="Arial" w:cs="Arial"/>
          <w:szCs w:val="24"/>
        </w:rPr>
      </w:pPr>
      <w:r w:rsidRPr="0027479F">
        <w:rPr>
          <w:rFonts w:ascii="Arial" w:hAnsi="Arial" w:cs="Arial"/>
          <w:szCs w:val="24"/>
          <w:u w:val="single"/>
        </w:rPr>
        <w:t xml:space="preserve">Annual </w:t>
      </w:r>
      <w:r w:rsidRPr="0027479F" w:rsidR="00ED5028">
        <w:rPr>
          <w:rFonts w:ascii="Arial" w:hAnsi="Arial" w:cs="Arial"/>
          <w:szCs w:val="24"/>
          <w:u w:val="single"/>
        </w:rPr>
        <w:t>Costs</w:t>
      </w:r>
    </w:p>
    <w:p w:rsidRPr="0027479F" w:rsidR="00ED5028" w:rsidP="00DD2FD7" w:rsidRDefault="00E150CF" w14:paraId="2EC2973F" w14:textId="486C3278">
      <w:pPr>
        <w:widowControl/>
        <w:rPr>
          <w:rFonts w:ascii="Arial" w:hAnsi="Arial" w:cs="Arial"/>
          <w:szCs w:val="24"/>
        </w:rPr>
      </w:pPr>
      <w:r>
        <w:rPr>
          <w:rFonts w:ascii="Arial" w:hAnsi="Arial" w:cs="Arial"/>
          <w:szCs w:val="24"/>
        </w:rPr>
        <w:t>12</w:t>
      </w:r>
      <w:r w:rsidRPr="0027479F" w:rsidR="007E7F4F">
        <w:rPr>
          <w:rFonts w:ascii="Arial" w:hAnsi="Arial" w:cs="Arial"/>
          <w:szCs w:val="24"/>
        </w:rPr>
        <w:t xml:space="preserve"> </w:t>
      </w:r>
      <w:r w:rsidRPr="0027479F" w:rsidR="00FE0BD3">
        <w:rPr>
          <w:rFonts w:ascii="Arial" w:hAnsi="Arial" w:cs="Arial"/>
          <w:szCs w:val="24"/>
        </w:rPr>
        <w:t>training plans</w:t>
      </w:r>
      <w:r w:rsidRPr="0027479F" w:rsidR="00ED5028">
        <w:rPr>
          <w:rFonts w:ascii="Arial" w:hAnsi="Arial" w:cs="Arial"/>
          <w:szCs w:val="24"/>
        </w:rPr>
        <w:t xml:space="preserve"> x</w:t>
      </w:r>
      <w:r w:rsidRPr="0027479F" w:rsidR="00FE0BD3">
        <w:rPr>
          <w:rFonts w:ascii="Arial" w:hAnsi="Arial" w:cs="Arial"/>
          <w:szCs w:val="24"/>
        </w:rPr>
        <w:t xml:space="preserve"> (</w:t>
      </w:r>
      <w:r w:rsidRPr="0027479F" w:rsidR="00ED5028">
        <w:rPr>
          <w:rFonts w:ascii="Arial" w:hAnsi="Arial" w:cs="Arial"/>
          <w:szCs w:val="24"/>
        </w:rPr>
        <w:t>(</w:t>
      </w:r>
      <w:r w:rsidRPr="0027479F" w:rsidR="00A36538">
        <w:rPr>
          <w:rFonts w:ascii="Arial" w:hAnsi="Arial" w:cs="Arial"/>
          <w:szCs w:val="24"/>
        </w:rPr>
        <w:t>6 p</w:t>
      </w:r>
      <w:r w:rsidR="005D1D9B">
        <w:rPr>
          <w:rFonts w:ascii="Arial" w:hAnsi="Arial" w:cs="Arial"/>
          <w:szCs w:val="24"/>
        </w:rPr>
        <w:t>a</w:t>
      </w:r>
      <w:r w:rsidRPr="0027479F" w:rsidR="00A36538">
        <w:rPr>
          <w:rFonts w:ascii="Arial" w:hAnsi="Arial" w:cs="Arial"/>
          <w:szCs w:val="24"/>
        </w:rPr>
        <w:t>g</w:t>
      </w:r>
      <w:r w:rsidR="005D1D9B">
        <w:rPr>
          <w:rFonts w:ascii="Arial" w:hAnsi="Arial" w:cs="Arial"/>
          <w:szCs w:val="24"/>
        </w:rPr>
        <w:t>e</w:t>
      </w:r>
      <w:r w:rsidRPr="0027479F" w:rsidR="00A36538">
        <w:rPr>
          <w:rFonts w:ascii="Arial" w:hAnsi="Arial" w:cs="Arial"/>
          <w:szCs w:val="24"/>
        </w:rPr>
        <w:t>s</w:t>
      </w:r>
      <w:r w:rsidRPr="0027479F" w:rsidR="00ED5028">
        <w:rPr>
          <w:rFonts w:ascii="Arial" w:hAnsi="Arial" w:cs="Arial"/>
          <w:szCs w:val="24"/>
        </w:rPr>
        <w:t xml:space="preserve"> x </w:t>
      </w:r>
      <w:r w:rsidRPr="0027479F" w:rsidR="00F93F57">
        <w:rPr>
          <w:rFonts w:ascii="Arial" w:hAnsi="Arial" w:cs="Arial"/>
          <w:szCs w:val="24"/>
        </w:rPr>
        <w:t>$0.15</w:t>
      </w:r>
      <w:r w:rsidRPr="0027479F" w:rsidR="00ED5028">
        <w:rPr>
          <w:rFonts w:ascii="Arial" w:hAnsi="Arial" w:cs="Arial"/>
          <w:szCs w:val="24"/>
        </w:rPr>
        <w:t xml:space="preserve">) + </w:t>
      </w:r>
      <w:r w:rsidRPr="0027479F" w:rsidR="00F93F57">
        <w:rPr>
          <w:rFonts w:ascii="Arial" w:hAnsi="Arial" w:cs="Arial"/>
          <w:szCs w:val="24"/>
        </w:rPr>
        <w:t>$</w:t>
      </w:r>
      <w:r w:rsidR="00126FC1">
        <w:rPr>
          <w:rFonts w:ascii="Arial" w:hAnsi="Arial" w:cs="Arial"/>
          <w:szCs w:val="24"/>
        </w:rPr>
        <w:t>2</w:t>
      </w:r>
      <w:r w:rsidRPr="0027479F" w:rsidR="00F93F57">
        <w:rPr>
          <w:rFonts w:ascii="Arial" w:hAnsi="Arial" w:cs="Arial"/>
          <w:szCs w:val="24"/>
        </w:rPr>
        <w:t>.00</w:t>
      </w:r>
      <w:r w:rsidRPr="0027479F" w:rsidR="00ED5028">
        <w:rPr>
          <w:rFonts w:ascii="Arial" w:hAnsi="Arial" w:cs="Arial"/>
          <w:szCs w:val="24"/>
        </w:rPr>
        <w:t>)</w:t>
      </w:r>
      <w:r w:rsidRPr="0027479F" w:rsidR="000C3C86">
        <w:rPr>
          <w:rFonts w:ascii="Arial" w:hAnsi="Arial" w:cs="Arial"/>
          <w:szCs w:val="24"/>
        </w:rPr>
        <w:t xml:space="preserve"> </w:t>
      </w:r>
      <w:r w:rsidRPr="0027479F" w:rsidR="00ED5028">
        <w:rPr>
          <w:rFonts w:ascii="Arial" w:hAnsi="Arial" w:cs="Arial"/>
          <w:szCs w:val="24"/>
        </w:rPr>
        <w:t>=</w:t>
      </w:r>
      <w:r w:rsidRPr="0027479F" w:rsidR="000C3C86">
        <w:rPr>
          <w:rFonts w:ascii="Arial" w:hAnsi="Arial" w:cs="Arial"/>
          <w:szCs w:val="24"/>
        </w:rPr>
        <w:tab/>
      </w:r>
      <w:r w:rsidR="00F01638">
        <w:rPr>
          <w:rFonts w:ascii="Arial" w:hAnsi="Arial" w:cs="Arial"/>
          <w:szCs w:val="24"/>
        </w:rPr>
        <w:tab/>
      </w:r>
      <w:r w:rsidR="00F01638">
        <w:rPr>
          <w:rFonts w:ascii="Arial" w:hAnsi="Arial" w:cs="Arial"/>
          <w:szCs w:val="24"/>
        </w:rPr>
        <w:tab/>
      </w:r>
      <w:r w:rsidR="00620DFE">
        <w:rPr>
          <w:rFonts w:ascii="Arial" w:hAnsi="Arial" w:cs="Arial"/>
          <w:szCs w:val="24"/>
        </w:rPr>
        <w:tab/>
      </w:r>
      <w:r w:rsidRPr="0027479F" w:rsidR="00ED5028">
        <w:rPr>
          <w:rFonts w:ascii="Arial" w:hAnsi="Arial" w:cs="Arial"/>
          <w:szCs w:val="24"/>
        </w:rPr>
        <w:t>$</w:t>
      </w:r>
      <w:r>
        <w:rPr>
          <w:rFonts w:ascii="Arial" w:hAnsi="Arial" w:cs="Arial"/>
          <w:szCs w:val="24"/>
        </w:rPr>
        <w:t>35</w:t>
      </w:r>
      <w:r w:rsidR="00574D2B">
        <w:rPr>
          <w:rFonts w:ascii="Arial" w:hAnsi="Arial" w:cs="Arial"/>
          <w:szCs w:val="24"/>
        </w:rPr>
        <w:t>.00</w:t>
      </w:r>
    </w:p>
    <w:p w:rsidRPr="0027479F" w:rsidR="00ED5028" w:rsidP="00DD2FD7" w:rsidRDefault="00ED5028" w14:paraId="7A311E01" w14:textId="77777777">
      <w:pPr>
        <w:widowControl/>
        <w:ind w:left="8640" w:hanging="8640"/>
        <w:rPr>
          <w:rFonts w:ascii="Arial" w:hAnsi="Arial" w:cs="Arial"/>
          <w:szCs w:val="24"/>
        </w:rPr>
      </w:pPr>
      <w:r w:rsidRPr="0027479F">
        <w:rPr>
          <w:rFonts w:ascii="Arial" w:hAnsi="Arial" w:cs="Arial"/>
          <w:szCs w:val="24"/>
        </w:rPr>
        <w:t xml:space="preserve"> </w:t>
      </w:r>
    </w:p>
    <w:p w:rsidRPr="0027479F" w:rsidR="00ED5028" w:rsidP="00DD2FD7" w:rsidRDefault="00286A9A" w14:paraId="49590F90" w14:textId="77777777">
      <w:pPr>
        <w:widowControl/>
        <w:rPr>
          <w:rFonts w:ascii="Arial" w:hAnsi="Arial" w:cs="Arial"/>
          <w:szCs w:val="24"/>
          <w:u w:val="single"/>
        </w:rPr>
      </w:pPr>
      <w:r>
        <w:rPr>
          <w:rFonts w:ascii="Arial" w:hAnsi="Arial" w:cs="Arial"/>
          <w:szCs w:val="24"/>
          <w:u w:val="single"/>
        </w:rPr>
        <w:t xml:space="preserve">Section </w:t>
      </w:r>
      <w:r w:rsidRPr="0027479F" w:rsidR="00BD5009">
        <w:rPr>
          <w:rFonts w:ascii="Arial" w:hAnsi="Arial" w:cs="Arial"/>
          <w:szCs w:val="24"/>
          <w:u w:val="single"/>
        </w:rPr>
        <w:t>4</w:t>
      </w:r>
      <w:r w:rsidRPr="0027479F" w:rsidR="00ED5028">
        <w:rPr>
          <w:rFonts w:ascii="Arial" w:hAnsi="Arial" w:cs="Arial"/>
          <w:szCs w:val="24"/>
          <w:u w:val="single"/>
        </w:rPr>
        <w:t xml:space="preserve">6.3(d) </w:t>
      </w:r>
      <w:r w:rsidRPr="0027479F" w:rsidR="00BD5009">
        <w:rPr>
          <w:rFonts w:ascii="Arial" w:hAnsi="Arial" w:cs="Arial"/>
          <w:szCs w:val="24"/>
          <w:u w:val="single"/>
        </w:rPr>
        <w:t>– provide training plans to miners’ representative or post</w:t>
      </w:r>
      <w:r w:rsidRPr="0027479F" w:rsidR="001617BC">
        <w:rPr>
          <w:rFonts w:ascii="Arial" w:hAnsi="Arial" w:cs="Arial"/>
          <w:szCs w:val="24"/>
          <w:u w:val="single"/>
        </w:rPr>
        <w:t xml:space="preserve"> plan</w:t>
      </w:r>
    </w:p>
    <w:p w:rsidRPr="0027479F" w:rsidR="00ED5028" w:rsidP="00976406" w:rsidRDefault="00ED5028" w14:paraId="78B6E33F" w14:textId="77777777">
      <w:pPr>
        <w:widowControl/>
        <w:rPr>
          <w:rFonts w:ascii="Arial" w:hAnsi="Arial" w:cs="Arial"/>
          <w:szCs w:val="24"/>
        </w:rPr>
      </w:pPr>
    </w:p>
    <w:p w:rsidRPr="0027479F" w:rsidR="00ED5028" w:rsidP="00976406" w:rsidRDefault="00ED5028" w14:paraId="1B38E339" w14:textId="79D90C3E">
      <w:pPr>
        <w:widowControl/>
        <w:rPr>
          <w:rFonts w:ascii="Arial" w:hAnsi="Arial" w:cs="Arial"/>
          <w:szCs w:val="24"/>
        </w:rPr>
      </w:pPr>
      <w:r w:rsidRPr="0027479F">
        <w:rPr>
          <w:rFonts w:ascii="Arial" w:hAnsi="Arial" w:cs="Arial"/>
          <w:szCs w:val="24"/>
        </w:rPr>
        <w:t xml:space="preserve">The operator must provide the miners’ representative with a copy of the training plan.  At mines where no miners’ representative has been designated, a copy of the plan must be posted at the mine or a copy must be provided to each miner.  </w:t>
      </w:r>
      <w:r w:rsidR="004E2EB9">
        <w:rPr>
          <w:rFonts w:ascii="Arial" w:hAnsi="Arial" w:cs="Arial"/>
          <w:szCs w:val="24"/>
        </w:rPr>
        <w:t xml:space="preserve">MSHA estimates that </w:t>
      </w:r>
      <w:r w:rsidR="008E271F">
        <w:rPr>
          <w:rFonts w:ascii="Arial" w:hAnsi="Arial" w:cs="Arial"/>
          <w:szCs w:val="24"/>
        </w:rPr>
        <w:t xml:space="preserve"> 3,298 </w:t>
      </w:r>
      <w:r w:rsidRPr="0027479F">
        <w:rPr>
          <w:rFonts w:ascii="Arial" w:hAnsi="Arial" w:cs="Arial"/>
          <w:szCs w:val="24"/>
        </w:rPr>
        <w:t xml:space="preserve">mines </w:t>
      </w:r>
      <w:r w:rsidR="004E2EB9">
        <w:rPr>
          <w:rFonts w:ascii="Arial" w:hAnsi="Arial" w:cs="Arial"/>
          <w:szCs w:val="24"/>
        </w:rPr>
        <w:t xml:space="preserve">are </w:t>
      </w:r>
      <w:r w:rsidRPr="0027479F">
        <w:rPr>
          <w:rFonts w:ascii="Arial" w:hAnsi="Arial" w:cs="Arial"/>
          <w:szCs w:val="24"/>
        </w:rPr>
        <w:t>affected by this provision</w:t>
      </w:r>
      <w:r w:rsidRPr="0027479F" w:rsidR="000C3C86">
        <w:rPr>
          <w:rFonts w:ascii="Arial" w:hAnsi="Arial" w:cs="Arial"/>
          <w:szCs w:val="24"/>
        </w:rPr>
        <w:t xml:space="preserve"> </w:t>
      </w:r>
      <w:r w:rsidR="004E2EB9">
        <w:rPr>
          <w:rFonts w:ascii="Arial" w:hAnsi="Arial" w:cs="Arial"/>
          <w:szCs w:val="24"/>
        </w:rPr>
        <w:t xml:space="preserve">annually. </w:t>
      </w:r>
      <w:r w:rsidRPr="0027479F">
        <w:rPr>
          <w:rFonts w:ascii="Arial" w:hAnsi="Arial" w:cs="Arial"/>
          <w:szCs w:val="24"/>
        </w:rPr>
        <w:t xml:space="preserve"> A plan is estimated to </w:t>
      </w:r>
      <w:r w:rsidRPr="0027479F" w:rsidR="00333311">
        <w:rPr>
          <w:rFonts w:ascii="Arial" w:hAnsi="Arial" w:cs="Arial"/>
          <w:szCs w:val="24"/>
        </w:rPr>
        <w:t>have</w:t>
      </w:r>
      <w:r w:rsidRPr="0027479F">
        <w:rPr>
          <w:rFonts w:ascii="Arial" w:hAnsi="Arial" w:cs="Arial"/>
          <w:szCs w:val="24"/>
        </w:rPr>
        <w:t xml:space="preserve"> </w:t>
      </w:r>
      <w:r w:rsidRPr="0027479F" w:rsidR="00A36538">
        <w:rPr>
          <w:rFonts w:ascii="Arial" w:hAnsi="Arial" w:cs="Arial"/>
          <w:szCs w:val="24"/>
        </w:rPr>
        <w:t>6 pages</w:t>
      </w:r>
      <w:r w:rsidRPr="0027479F">
        <w:rPr>
          <w:rFonts w:ascii="Arial" w:hAnsi="Arial" w:cs="Arial"/>
          <w:szCs w:val="24"/>
        </w:rPr>
        <w:t xml:space="preserve"> and copy costs are </w:t>
      </w:r>
      <w:r w:rsidRPr="0027479F" w:rsidR="00F93F57">
        <w:rPr>
          <w:rFonts w:ascii="Arial" w:hAnsi="Arial" w:cs="Arial"/>
          <w:szCs w:val="24"/>
        </w:rPr>
        <w:t>$0.15</w:t>
      </w:r>
      <w:r w:rsidRPr="0027479F">
        <w:rPr>
          <w:rFonts w:ascii="Arial" w:hAnsi="Arial" w:cs="Arial"/>
          <w:szCs w:val="24"/>
        </w:rPr>
        <w:t xml:space="preserve"> per page.</w:t>
      </w:r>
    </w:p>
    <w:p w:rsidRPr="0027479F" w:rsidR="00ED5028" w:rsidP="00DD2FD7" w:rsidRDefault="00ED5028" w14:paraId="7071B495" w14:textId="77777777">
      <w:pPr>
        <w:widowControl/>
        <w:rPr>
          <w:rFonts w:ascii="Arial" w:hAnsi="Arial" w:cs="Arial"/>
          <w:szCs w:val="24"/>
        </w:rPr>
      </w:pPr>
    </w:p>
    <w:p w:rsidRPr="0027479F" w:rsidR="00ED5028" w:rsidP="00DD2FD7" w:rsidRDefault="00BD5009" w14:paraId="55299EC8" w14:textId="77777777">
      <w:pPr>
        <w:widowControl/>
        <w:rPr>
          <w:rFonts w:ascii="Arial" w:hAnsi="Arial" w:cs="Arial"/>
          <w:szCs w:val="24"/>
        </w:rPr>
      </w:pPr>
      <w:r w:rsidRPr="0027479F">
        <w:rPr>
          <w:rFonts w:ascii="Arial" w:hAnsi="Arial" w:cs="Arial"/>
          <w:szCs w:val="24"/>
          <w:u w:val="single"/>
        </w:rPr>
        <w:t xml:space="preserve">Annual </w:t>
      </w:r>
      <w:r w:rsidRPr="0027479F" w:rsidR="00ED5028">
        <w:rPr>
          <w:rFonts w:ascii="Arial" w:hAnsi="Arial" w:cs="Arial"/>
          <w:szCs w:val="24"/>
          <w:u w:val="single"/>
        </w:rPr>
        <w:t>Costs</w:t>
      </w:r>
    </w:p>
    <w:p w:rsidR="00ED5028" w:rsidP="008868C6" w:rsidRDefault="005E4808" w14:paraId="38BD32CD" w14:textId="2F726350">
      <w:pPr>
        <w:widowControl/>
        <w:ind w:left="7920" w:hanging="7920"/>
        <w:rPr>
          <w:rFonts w:ascii="Arial" w:hAnsi="Arial" w:cs="Arial"/>
          <w:szCs w:val="24"/>
        </w:rPr>
      </w:pPr>
      <w:r>
        <w:rPr>
          <w:rFonts w:ascii="Arial" w:hAnsi="Arial" w:cs="Arial"/>
          <w:szCs w:val="24"/>
        </w:rPr>
        <w:t xml:space="preserve"> </w:t>
      </w:r>
      <w:r w:rsidR="008E271F">
        <w:rPr>
          <w:rFonts w:ascii="Arial" w:hAnsi="Arial" w:cs="Arial"/>
          <w:szCs w:val="24"/>
        </w:rPr>
        <w:t xml:space="preserve"> 3,298</w:t>
      </w:r>
      <w:r w:rsidDel="004E2EB9" w:rsidR="004E2EB9">
        <w:rPr>
          <w:rFonts w:ascii="Arial" w:hAnsi="Arial" w:cs="Arial"/>
          <w:szCs w:val="24"/>
        </w:rPr>
        <w:t xml:space="preserve"> </w:t>
      </w:r>
      <w:r w:rsidRPr="0027479F" w:rsidR="00BD5009">
        <w:rPr>
          <w:rFonts w:ascii="Arial" w:hAnsi="Arial" w:cs="Arial"/>
          <w:szCs w:val="24"/>
        </w:rPr>
        <w:t xml:space="preserve">training plans </w:t>
      </w:r>
      <w:r w:rsidRPr="0027479F" w:rsidR="00ED5028">
        <w:rPr>
          <w:rFonts w:ascii="Arial" w:hAnsi="Arial" w:cs="Arial"/>
          <w:szCs w:val="24"/>
        </w:rPr>
        <w:t>x (</w:t>
      </w:r>
      <w:r w:rsidRPr="0027479F" w:rsidR="00A36538">
        <w:rPr>
          <w:rFonts w:ascii="Arial" w:hAnsi="Arial" w:cs="Arial"/>
          <w:szCs w:val="24"/>
        </w:rPr>
        <w:t>6 p</w:t>
      </w:r>
      <w:r w:rsidR="00B144CB">
        <w:rPr>
          <w:rFonts w:ascii="Arial" w:hAnsi="Arial" w:cs="Arial"/>
          <w:szCs w:val="24"/>
        </w:rPr>
        <w:t>a</w:t>
      </w:r>
      <w:r w:rsidRPr="0027479F" w:rsidR="00A36538">
        <w:rPr>
          <w:rFonts w:ascii="Arial" w:hAnsi="Arial" w:cs="Arial"/>
          <w:szCs w:val="24"/>
        </w:rPr>
        <w:t>g</w:t>
      </w:r>
      <w:r w:rsidR="00B144CB">
        <w:rPr>
          <w:rFonts w:ascii="Arial" w:hAnsi="Arial" w:cs="Arial"/>
          <w:szCs w:val="24"/>
        </w:rPr>
        <w:t>e</w:t>
      </w:r>
      <w:r w:rsidRPr="0027479F" w:rsidR="00A36538">
        <w:rPr>
          <w:rFonts w:ascii="Arial" w:hAnsi="Arial" w:cs="Arial"/>
          <w:szCs w:val="24"/>
        </w:rPr>
        <w:t>s</w:t>
      </w:r>
      <w:r w:rsidRPr="0027479F" w:rsidR="00ED5028">
        <w:rPr>
          <w:rFonts w:ascii="Arial" w:hAnsi="Arial" w:cs="Arial"/>
          <w:szCs w:val="24"/>
        </w:rPr>
        <w:t xml:space="preserve"> x </w:t>
      </w:r>
      <w:r w:rsidRPr="0027479F" w:rsidR="00F93F57">
        <w:rPr>
          <w:rFonts w:ascii="Arial" w:hAnsi="Arial" w:cs="Arial"/>
          <w:szCs w:val="24"/>
        </w:rPr>
        <w:t>$0.15</w:t>
      </w:r>
      <w:r w:rsidRPr="0027479F" w:rsidR="00ED5028">
        <w:rPr>
          <w:rFonts w:ascii="Arial" w:hAnsi="Arial" w:cs="Arial"/>
          <w:szCs w:val="24"/>
        </w:rPr>
        <w:t>)</w:t>
      </w:r>
      <w:r w:rsidRPr="0027479F" w:rsidR="009233E2">
        <w:rPr>
          <w:rFonts w:ascii="Arial" w:hAnsi="Arial" w:cs="Arial"/>
          <w:szCs w:val="24"/>
        </w:rPr>
        <w:t xml:space="preserve"> </w:t>
      </w:r>
      <w:r w:rsidRPr="0027479F" w:rsidR="00ED5028">
        <w:rPr>
          <w:rFonts w:ascii="Arial" w:hAnsi="Arial" w:cs="Arial"/>
          <w:szCs w:val="24"/>
        </w:rPr>
        <w:t>=</w:t>
      </w:r>
      <w:r w:rsidRPr="0027479F" w:rsidR="009233E2">
        <w:rPr>
          <w:rFonts w:ascii="Arial" w:hAnsi="Arial" w:cs="Arial"/>
          <w:szCs w:val="24"/>
        </w:rPr>
        <w:tab/>
      </w:r>
      <w:r w:rsidRPr="00B144CB" w:rsidR="00ED5028">
        <w:rPr>
          <w:rFonts w:ascii="Arial" w:hAnsi="Arial" w:cs="Arial"/>
          <w:szCs w:val="24"/>
        </w:rPr>
        <w:t>$</w:t>
      </w:r>
      <w:r w:rsidR="0010466D">
        <w:rPr>
          <w:rFonts w:ascii="Arial" w:hAnsi="Arial" w:cs="Arial"/>
          <w:szCs w:val="24"/>
        </w:rPr>
        <w:t>2,968</w:t>
      </w:r>
      <w:r w:rsidR="00574D2B">
        <w:rPr>
          <w:rFonts w:ascii="Arial" w:hAnsi="Arial" w:cs="Arial"/>
          <w:szCs w:val="24"/>
        </w:rPr>
        <w:t>.00</w:t>
      </w:r>
    </w:p>
    <w:p w:rsidRPr="0027479F" w:rsidR="00620DFE" w:rsidP="008868C6" w:rsidRDefault="00620DFE" w14:paraId="4D52BBA3" w14:textId="77777777">
      <w:pPr>
        <w:widowControl/>
        <w:ind w:left="7920" w:hanging="7920"/>
        <w:rPr>
          <w:rFonts w:ascii="Arial" w:hAnsi="Arial" w:cs="Arial"/>
          <w:szCs w:val="24"/>
        </w:rPr>
      </w:pPr>
    </w:p>
    <w:p w:rsidRPr="0027479F" w:rsidR="00ED5028" w:rsidP="00976406" w:rsidRDefault="00286A9A" w14:paraId="79F53BE5" w14:textId="77777777">
      <w:pPr>
        <w:widowControl/>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46.3(e)</w:t>
      </w:r>
      <w:r w:rsidRPr="0027479F" w:rsidR="0087508F">
        <w:rPr>
          <w:rFonts w:ascii="Arial" w:hAnsi="Arial" w:cs="Arial"/>
          <w:szCs w:val="24"/>
          <w:u w:val="single"/>
        </w:rPr>
        <w:t xml:space="preserve"> – miners</w:t>
      </w:r>
      <w:r w:rsidR="00976406">
        <w:rPr>
          <w:rFonts w:ascii="Arial" w:hAnsi="Arial" w:cs="Arial"/>
          <w:szCs w:val="24"/>
          <w:u w:val="single"/>
        </w:rPr>
        <w:t>’</w:t>
      </w:r>
      <w:r w:rsidRPr="0027479F" w:rsidR="0087508F">
        <w:rPr>
          <w:rFonts w:ascii="Arial" w:hAnsi="Arial" w:cs="Arial"/>
          <w:szCs w:val="24"/>
          <w:u w:val="single"/>
        </w:rPr>
        <w:t xml:space="preserve"> or their representatives</w:t>
      </w:r>
      <w:r w:rsidR="00DD2FD7">
        <w:rPr>
          <w:rFonts w:ascii="Arial" w:hAnsi="Arial" w:cs="Arial"/>
          <w:szCs w:val="24"/>
          <w:u w:val="single"/>
        </w:rPr>
        <w:t xml:space="preserve">’ </w:t>
      </w:r>
      <w:r w:rsidRPr="0027479F" w:rsidR="0087508F">
        <w:rPr>
          <w:rFonts w:ascii="Arial" w:hAnsi="Arial" w:cs="Arial"/>
          <w:szCs w:val="24"/>
          <w:u w:val="single"/>
        </w:rPr>
        <w:t>submission of written comments on plans</w:t>
      </w:r>
    </w:p>
    <w:p w:rsidRPr="0027479F" w:rsidR="00ED5028" w:rsidP="00976406" w:rsidRDefault="00ED5028" w14:paraId="5007BEAB" w14:textId="77777777">
      <w:pPr>
        <w:widowControl/>
        <w:rPr>
          <w:rFonts w:ascii="Arial" w:hAnsi="Arial" w:cs="Arial"/>
          <w:szCs w:val="24"/>
        </w:rPr>
      </w:pPr>
    </w:p>
    <w:p w:rsidRPr="0027479F" w:rsidR="00ED5028" w:rsidP="00DD2FD7" w:rsidRDefault="00ED5028" w14:paraId="542A9756" w14:textId="77777777">
      <w:pPr>
        <w:widowControl/>
        <w:rPr>
          <w:rFonts w:ascii="Arial" w:hAnsi="Arial" w:cs="Arial"/>
          <w:szCs w:val="24"/>
        </w:rPr>
      </w:pPr>
      <w:r w:rsidRPr="0027479F">
        <w:rPr>
          <w:rFonts w:ascii="Arial" w:hAnsi="Arial" w:cs="Arial"/>
          <w:szCs w:val="24"/>
        </w:rPr>
        <w:lastRenderedPageBreak/>
        <w:t xml:space="preserve">Within 2 weeks following the receipt or posting of the training plan, miners or their representatives may submit written comments on the plan to the operator, or to MSHA.  </w:t>
      </w:r>
      <w:r w:rsidRPr="0027479F" w:rsidR="009233E2">
        <w:rPr>
          <w:rFonts w:ascii="Arial" w:hAnsi="Arial" w:cs="Arial"/>
          <w:szCs w:val="24"/>
        </w:rPr>
        <w:t xml:space="preserve">Over the last </w:t>
      </w:r>
      <w:r w:rsidRPr="0027479F" w:rsidR="00333311">
        <w:rPr>
          <w:rFonts w:ascii="Arial" w:hAnsi="Arial" w:cs="Arial"/>
          <w:szCs w:val="24"/>
        </w:rPr>
        <w:t>3</w:t>
      </w:r>
      <w:r w:rsidRPr="0027479F" w:rsidR="009233E2">
        <w:rPr>
          <w:rFonts w:ascii="Arial" w:hAnsi="Arial" w:cs="Arial"/>
          <w:szCs w:val="24"/>
        </w:rPr>
        <w:t xml:space="preserve"> years</w:t>
      </w:r>
      <w:r w:rsidRPr="0027479F" w:rsidR="00333311">
        <w:rPr>
          <w:rFonts w:ascii="Arial" w:hAnsi="Arial" w:cs="Arial"/>
          <w:szCs w:val="24"/>
        </w:rPr>
        <w:t>,</w:t>
      </w:r>
      <w:r w:rsidRPr="0027479F" w:rsidR="009233E2">
        <w:rPr>
          <w:rFonts w:ascii="Arial" w:hAnsi="Arial" w:cs="Arial"/>
          <w:szCs w:val="24"/>
        </w:rPr>
        <w:t xml:space="preserve"> MSHA has not received any written comments.  In order to recognize that this may occur in the future, MSHA estimates that </w:t>
      </w:r>
      <w:r w:rsidRPr="0027479F" w:rsidR="008C5C0B">
        <w:rPr>
          <w:rFonts w:ascii="Arial" w:hAnsi="Arial" w:cs="Arial"/>
          <w:szCs w:val="24"/>
        </w:rPr>
        <w:t>it</w:t>
      </w:r>
      <w:r w:rsidRPr="0027479F" w:rsidR="009233E2">
        <w:rPr>
          <w:rFonts w:ascii="Arial" w:hAnsi="Arial" w:cs="Arial"/>
          <w:szCs w:val="24"/>
        </w:rPr>
        <w:t xml:space="preserve"> could receive one written comment </w:t>
      </w:r>
      <w:r w:rsidR="00BA2AC2">
        <w:rPr>
          <w:rFonts w:ascii="Arial" w:hAnsi="Arial" w:cs="Arial"/>
          <w:szCs w:val="24"/>
        </w:rPr>
        <w:t>per year</w:t>
      </w:r>
      <w:r w:rsidRPr="0027479F" w:rsidR="009233E2">
        <w:rPr>
          <w:rFonts w:ascii="Arial" w:hAnsi="Arial" w:cs="Arial"/>
          <w:szCs w:val="24"/>
        </w:rPr>
        <w:t xml:space="preserve">.  </w:t>
      </w:r>
      <w:r w:rsidRPr="0027479F">
        <w:rPr>
          <w:rFonts w:ascii="Arial" w:hAnsi="Arial" w:cs="Arial"/>
          <w:szCs w:val="24"/>
        </w:rPr>
        <w:t xml:space="preserve">Postage costs to deliver written comments are estimated at </w:t>
      </w:r>
      <w:r w:rsidRPr="0027479F" w:rsidR="00F93F57">
        <w:rPr>
          <w:rFonts w:ascii="Arial" w:hAnsi="Arial" w:cs="Arial"/>
          <w:szCs w:val="24"/>
        </w:rPr>
        <w:t>$</w:t>
      </w:r>
      <w:r w:rsidR="00126FC1">
        <w:rPr>
          <w:rFonts w:ascii="Arial" w:hAnsi="Arial" w:cs="Arial"/>
          <w:szCs w:val="24"/>
        </w:rPr>
        <w:t>2</w:t>
      </w:r>
      <w:r w:rsidRPr="0027479F" w:rsidR="00F93F57">
        <w:rPr>
          <w:rFonts w:ascii="Arial" w:hAnsi="Arial" w:cs="Arial"/>
          <w:szCs w:val="24"/>
        </w:rPr>
        <w:t>.00</w:t>
      </w:r>
      <w:r w:rsidRPr="0027479F">
        <w:rPr>
          <w:rFonts w:ascii="Arial" w:hAnsi="Arial" w:cs="Arial"/>
          <w:szCs w:val="24"/>
        </w:rPr>
        <w:t>.</w:t>
      </w:r>
    </w:p>
    <w:p w:rsidRPr="0027479F" w:rsidR="00ED5028" w:rsidP="00976406" w:rsidRDefault="00ED5028" w14:paraId="00FCA9B2" w14:textId="77777777">
      <w:pPr>
        <w:widowControl/>
        <w:rPr>
          <w:rFonts w:ascii="Arial" w:hAnsi="Arial" w:cs="Arial"/>
          <w:szCs w:val="24"/>
        </w:rPr>
      </w:pPr>
    </w:p>
    <w:p w:rsidRPr="0027479F" w:rsidR="00ED5028" w:rsidP="00DD2FD7" w:rsidRDefault="0087508F" w14:paraId="7806B0E8" w14:textId="77777777">
      <w:pPr>
        <w:widowControl/>
        <w:rPr>
          <w:rFonts w:ascii="Arial" w:hAnsi="Arial" w:cs="Arial"/>
          <w:szCs w:val="24"/>
        </w:rPr>
      </w:pPr>
      <w:r w:rsidRPr="0027479F">
        <w:rPr>
          <w:rFonts w:ascii="Arial" w:hAnsi="Arial" w:cs="Arial"/>
          <w:szCs w:val="24"/>
          <w:u w:val="single"/>
        </w:rPr>
        <w:t>Annual</w:t>
      </w:r>
      <w:r w:rsidRPr="0027479F" w:rsidR="00ED5028">
        <w:rPr>
          <w:rFonts w:ascii="Arial" w:hAnsi="Arial" w:cs="Arial"/>
          <w:szCs w:val="24"/>
          <w:u w:val="single"/>
        </w:rPr>
        <w:t xml:space="preserve"> Costs</w:t>
      </w:r>
    </w:p>
    <w:p w:rsidR="00ED5028" w:rsidP="002073C3" w:rsidRDefault="007B3005" w14:paraId="33BDAAAC" w14:textId="418E7410">
      <w:pPr>
        <w:widowControl/>
        <w:ind w:left="7200" w:hanging="7200"/>
        <w:rPr>
          <w:rFonts w:ascii="Arial" w:hAnsi="Arial" w:cs="Arial"/>
          <w:szCs w:val="24"/>
          <w:lang w:val="de-DE"/>
        </w:rPr>
      </w:pPr>
      <w:r w:rsidRPr="003235B6">
        <w:rPr>
          <w:rFonts w:ascii="Arial" w:hAnsi="Arial" w:cs="Arial"/>
          <w:szCs w:val="24"/>
          <w:lang w:val="de-DE"/>
        </w:rPr>
        <w:t>1</w:t>
      </w:r>
      <w:r w:rsidRPr="003235B6" w:rsidR="00ED5028">
        <w:rPr>
          <w:rFonts w:ascii="Arial" w:hAnsi="Arial" w:cs="Arial"/>
          <w:szCs w:val="24"/>
          <w:lang w:val="de-DE"/>
        </w:rPr>
        <w:t xml:space="preserve"> mine x </w:t>
      </w:r>
      <w:r w:rsidRPr="003235B6" w:rsidR="00F93F57">
        <w:rPr>
          <w:rFonts w:ascii="Arial" w:hAnsi="Arial" w:cs="Arial"/>
          <w:szCs w:val="24"/>
          <w:lang w:val="de-DE"/>
        </w:rPr>
        <w:t>$</w:t>
      </w:r>
      <w:r w:rsidR="00126FC1">
        <w:rPr>
          <w:rFonts w:ascii="Arial" w:hAnsi="Arial" w:cs="Arial"/>
          <w:szCs w:val="24"/>
          <w:lang w:val="de-DE"/>
        </w:rPr>
        <w:t>2</w:t>
      </w:r>
      <w:r w:rsidRPr="003235B6" w:rsidR="00F93F57">
        <w:rPr>
          <w:rFonts w:ascii="Arial" w:hAnsi="Arial" w:cs="Arial"/>
          <w:szCs w:val="24"/>
          <w:lang w:val="de-DE"/>
        </w:rPr>
        <w:t>.00</w:t>
      </w:r>
      <w:r w:rsidRPr="003235B6">
        <w:rPr>
          <w:rFonts w:ascii="Arial" w:hAnsi="Arial" w:cs="Arial"/>
          <w:szCs w:val="24"/>
          <w:lang w:val="de-DE"/>
        </w:rPr>
        <w:t xml:space="preserve"> =</w:t>
      </w:r>
      <w:r w:rsidR="00BA2AC2">
        <w:rPr>
          <w:rFonts w:ascii="Arial" w:hAnsi="Arial" w:cs="Arial"/>
          <w:szCs w:val="24"/>
          <w:lang w:val="de-DE"/>
        </w:rPr>
        <w:tab/>
      </w:r>
      <w:r w:rsidRPr="003235B6" w:rsidR="00AE6C78">
        <w:rPr>
          <w:rFonts w:ascii="Arial" w:hAnsi="Arial" w:cs="Arial"/>
          <w:szCs w:val="24"/>
          <w:lang w:val="de-DE"/>
        </w:rPr>
        <w:tab/>
      </w:r>
      <w:r w:rsidRPr="003235B6" w:rsidR="00AE6C78">
        <w:rPr>
          <w:rFonts w:ascii="Arial" w:hAnsi="Arial" w:cs="Arial"/>
          <w:szCs w:val="24"/>
          <w:lang w:val="de-DE"/>
        </w:rPr>
        <w:tab/>
      </w:r>
      <w:r w:rsidRPr="003235B6" w:rsidR="00ED5028">
        <w:rPr>
          <w:rFonts w:ascii="Arial" w:hAnsi="Arial" w:cs="Arial"/>
          <w:szCs w:val="24"/>
          <w:lang w:val="de-DE"/>
        </w:rPr>
        <w:t>$</w:t>
      </w:r>
      <w:r w:rsidR="00395366">
        <w:rPr>
          <w:rFonts w:ascii="Arial" w:hAnsi="Arial" w:cs="Arial"/>
          <w:szCs w:val="24"/>
          <w:lang w:val="de-DE"/>
        </w:rPr>
        <w:t>2</w:t>
      </w:r>
      <w:r w:rsidR="00574D2B">
        <w:rPr>
          <w:rFonts w:ascii="Arial" w:hAnsi="Arial" w:cs="Arial"/>
          <w:szCs w:val="24"/>
          <w:lang w:val="de-DE"/>
        </w:rPr>
        <w:t>.00</w:t>
      </w:r>
    </w:p>
    <w:p w:rsidRPr="0027479F" w:rsidR="00883166" w:rsidP="002073C3" w:rsidRDefault="00883166" w14:paraId="0E494734" w14:textId="77777777">
      <w:pPr>
        <w:widowControl/>
        <w:ind w:left="7200" w:hanging="7200"/>
        <w:rPr>
          <w:rFonts w:ascii="Arial" w:hAnsi="Arial" w:cs="Arial"/>
          <w:szCs w:val="24"/>
        </w:rPr>
      </w:pPr>
    </w:p>
    <w:p w:rsidR="00ED5028" w:rsidP="00AB050A" w:rsidRDefault="00AB050A" w14:paraId="2C3D4AA4" w14:textId="77777777">
      <w:pPr>
        <w:widowControl/>
        <w:rPr>
          <w:rFonts w:ascii="Arial" w:hAnsi="Arial" w:cs="Arial"/>
          <w:szCs w:val="24"/>
        </w:rPr>
      </w:pPr>
      <w:r>
        <w:rPr>
          <w:rFonts w:ascii="Arial" w:hAnsi="Arial" w:cs="Arial"/>
          <w:szCs w:val="24"/>
        </w:rPr>
        <w:t xml:space="preserve">As with </w:t>
      </w:r>
      <w:r w:rsidR="00DD2FD7">
        <w:rPr>
          <w:rFonts w:ascii="Arial" w:hAnsi="Arial" w:cs="Arial"/>
          <w:szCs w:val="24"/>
        </w:rPr>
        <w:t>calculating</w:t>
      </w:r>
      <w:r>
        <w:rPr>
          <w:rFonts w:ascii="Arial" w:hAnsi="Arial" w:cs="Arial"/>
          <w:szCs w:val="24"/>
        </w:rPr>
        <w:t xml:space="preserve"> burden</w:t>
      </w:r>
      <w:r w:rsidR="00DD2FD7">
        <w:rPr>
          <w:rFonts w:ascii="Arial" w:hAnsi="Arial" w:cs="Arial"/>
          <w:szCs w:val="24"/>
        </w:rPr>
        <w:t xml:space="preserve"> hours</w:t>
      </w:r>
      <w:r>
        <w:rPr>
          <w:rFonts w:ascii="Arial" w:hAnsi="Arial" w:cs="Arial"/>
          <w:szCs w:val="24"/>
        </w:rPr>
        <w:t>, all costs are assumed to be borne by organizations representing miners</w:t>
      </w:r>
      <w:r w:rsidR="00DD2FD7">
        <w:rPr>
          <w:rFonts w:ascii="Arial" w:hAnsi="Arial" w:cs="Arial"/>
          <w:szCs w:val="24"/>
        </w:rPr>
        <w:t xml:space="preserve"> for data entry purposes</w:t>
      </w:r>
      <w:r>
        <w:rPr>
          <w:rFonts w:ascii="Arial" w:hAnsi="Arial" w:cs="Arial"/>
          <w:szCs w:val="24"/>
        </w:rPr>
        <w:t>.</w:t>
      </w:r>
    </w:p>
    <w:p w:rsidRPr="0027479F" w:rsidR="00AB050A" w:rsidP="006E4C22" w:rsidRDefault="00AB050A" w14:paraId="46654A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rsidRPr="0027479F" w:rsidR="00ED5028" w:rsidP="006E4C22" w:rsidRDefault="00286A9A" w14:paraId="36EC95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46.3(g)</w:t>
      </w:r>
      <w:r w:rsidRPr="0027479F" w:rsidR="0087508F">
        <w:rPr>
          <w:rFonts w:ascii="Arial" w:hAnsi="Arial" w:cs="Arial"/>
          <w:szCs w:val="24"/>
          <w:u w:val="single"/>
        </w:rPr>
        <w:t xml:space="preserve"> – provide miners or representative with copy of approved training plan or post p</w:t>
      </w:r>
      <w:r w:rsidRPr="0027479F" w:rsidR="001617BC">
        <w:rPr>
          <w:rFonts w:ascii="Arial" w:hAnsi="Arial" w:cs="Arial"/>
          <w:szCs w:val="24"/>
          <w:u w:val="single"/>
        </w:rPr>
        <w:t>la</w:t>
      </w:r>
      <w:r w:rsidRPr="0027479F" w:rsidR="0087508F">
        <w:rPr>
          <w:rFonts w:ascii="Arial" w:hAnsi="Arial" w:cs="Arial"/>
          <w:szCs w:val="24"/>
          <w:u w:val="single"/>
        </w:rPr>
        <w:t>n</w:t>
      </w:r>
      <w:r w:rsidRPr="0027479F" w:rsidR="00ED5028">
        <w:rPr>
          <w:rFonts w:ascii="Arial" w:hAnsi="Arial" w:cs="Arial"/>
          <w:szCs w:val="24"/>
        </w:rPr>
        <w:t xml:space="preserve"> </w:t>
      </w:r>
    </w:p>
    <w:p w:rsidRPr="0027479F" w:rsidR="00ED5028" w:rsidP="006E4C22" w:rsidRDefault="00ED5028" w14:paraId="2D3C6D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575DF7" w:rsidP="006E4C22" w:rsidRDefault="001C2AF5" w14:paraId="025053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This provision r</w:t>
      </w:r>
      <w:r w:rsidRPr="0027479F" w:rsidR="00ED5028">
        <w:rPr>
          <w:rFonts w:ascii="Arial" w:hAnsi="Arial" w:cs="Arial"/>
          <w:szCs w:val="24"/>
        </w:rPr>
        <w:t xml:space="preserve">equires the operator to provide the miners’ representative, if any, with a copy of the approved training plan within </w:t>
      </w:r>
      <w:r w:rsidRPr="0027479F" w:rsidR="00333311">
        <w:rPr>
          <w:rFonts w:ascii="Arial" w:hAnsi="Arial" w:cs="Arial"/>
          <w:szCs w:val="24"/>
        </w:rPr>
        <w:t>1</w:t>
      </w:r>
      <w:r w:rsidRPr="0027479F" w:rsidR="00ED5028">
        <w:rPr>
          <w:rFonts w:ascii="Arial" w:hAnsi="Arial" w:cs="Arial"/>
          <w:szCs w:val="24"/>
        </w:rPr>
        <w:t xml:space="preserve"> week of approval.  At mines where no miners’ representative has been designated, the operator must post a copy of the plan at the mine site or provide a copy to each miner within </w:t>
      </w:r>
      <w:r w:rsidRPr="0027479F" w:rsidR="00333311">
        <w:rPr>
          <w:rFonts w:ascii="Arial" w:hAnsi="Arial" w:cs="Arial"/>
          <w:szCs w:val="24"/>
        </w:rPr>
        <w:t>1</w:t>
      </w:r>
      <w:r w:rsidRPr="0027479F" w:rsidR="00ED5028">
        <w:rPr>
          <w:rFonts w:ascii="Arial" w:hAnsi="Arial" w:cs="Arial"/>
          <w:szCs w:val="24"/>
        </w:rPr>
        <w:t xml:space="preserve"> week of approval.  </w:t>
      </w:r>
    </w:p>
    <w:p w:rsidR="00575DF7" w:rsidP="006E4C22" w:rsidRDefault="00575DF7" w14:paraId="5EA85A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48334F" w14:paraId="7BA2550D" w14:textId="5258C74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The mines affected by this provision </w:t>
      </w:r>
      <w:r>
        <w:rPr>
          <w:rFonts w:ascii="Arial" w:hAnsi="Arial" w:cs="Arial"/>
          <w:szCs w:val="24"/>
        </w:rPr>
        <w:t xml:space="preserve">are those that submit plans to MSHA for approval under </w:t>
      </w:r>
      <w:r w:rsidR="009310A4">
        <w:rPr>
          <w:rFonts w:ascii="Arial" w:hAnsi="Arial" w:cs="Arial"/>
          <w:szCs w:val="24"/>
        </w:rPr>
        <w:t>section</w:t>
      </w:r>
      <w:r>
        <w:rPr>
          <w:rFonts w:ascii="Arial" w:hAnsi="Arial" w:cs="Arial"/>
          <w:szCs w:val="24"/>
        </w:rPr>
        <w:t xml:space="preserve"> 46.3(c).  MSHA estimates that operators submit </w:t>
      </w:r>
      <w:r w:rsidR="005A432F">
        <w:rPr>
          <w:rFonts w:ascii="Arial" w:hAnsi="Arial" w:cs="Arial"/>
          <w:szCs w:val="24"/>
        </w:rPr>
        <w:t xml:space="preserve">118 </w:t>
      </w:r>
      <w:r>
        <w:rPr>
          <w:rFonts w:ascii="Arial" w:hAnsi="Arial" w:cs="Arial"/>
          <w:szCs w:val="24"/>
        </w:rPr>
        <w:t xml:space="preserve">training plans to MSHA for approval under </w:t>
      </w:r>
      <w:r w:rsidR="009310A4">
        <w:rPr>
          <w:rFonts w:ascii="Arial" w:hAnsi="Arial" w:cs="Arial"/>
          <w:szCs w:val="24"/>
        </w:rPr>
        <w:t>section</w:t>
      </w:r>
      <w:r>
        <w:rPr>
          <w:rFonts w:ascii="Arial" w:hAnsi="Arial" w:cs="Arial"/>
          <w:szCs w:val="24"/>
        </w:rPr>
        <w:t xml:space="preserve"> 46.3(c).</w:t>
      </w:r>
      <w:r w:rsidRPr="0027479F">
        <w:rPr>
          <w:rFonts w:ascii="Arial" w:hAnsi="Arial" w:cs="Arial"/>
          <w:szCs w:val="24"/>
        </w:rPr>
        <w:t xml:space="preserve">  </w:t>
      </w:r>
      <w:r w:rsidRPr="0027479F" w:rsidR="00ED5028">
        <w:rPr>
          <w:rFonts w:ascii="Arial" w:hAnsi="Arial" w:cs="Arial"/>
          <w:szCs w:val="24"/>
        </w:rPr>
        <w:t xml:space="preserve">On average, a plan is estimated to be </w:t>
      </w:r>
      <w:r w:rsidRPr="0027479F" w:rsidR="00A36538">
        <w:rPr>
          <w:rFonts w:ascii="Arial" w:hAnsi="Arial" w:cs="Arial"/>
          <w:szCs w:val="24"/>
        </w:rPr>
        <w:t>6 pages</w:t>
      </w:r>
      <w:r w:rsidRPr="0027479F" w:rsidR="00ED5028">
        <w:rPr>
          <w:rFonts w:ascii="Arial" w:hAnsi="Arial" w:cs="Arial"/>
          <w:szCs w:val="24"/>
        </w:rPr>
        <w:t xml:space="preserve">, copying costs are </w:t>
      </w:r>
      <w:r w:rsidRPr="0027479F" w:rsidR="00F93F57">
        <w:rPr>
          <w:rFonts w:ascii="Arial" w:hAnsi="Arial" w:cs="Arial"/>
          <w:szCs w:val="24"/>
        </w:rPr>
        <w:t>$0.15</w:t>
      </w:r>
      <w:r w:rsidRPr="0027479F" w:rsidR="00ED5028">
        <w:rPr>
          <w:rFonts w:ascii="Arial" w:hAnsi="Arial" w:cs="Arial"/>
          <w:szCs w:val="24"/>
        </w:rPr>
        <w:t xml:space="preserve"> per page, and postage is </w:t>
      </w:r>
      <w:r w:rsidRPr="0027479F" w:rsidR="00F93F57">
        <w:rPr>
          <w:rFonts w:ascii="Arial" w:hAnsi="Arial" w:cs="Arial"/>
          <w:szCs w:val="24"/>
        </w:rPr>
        <w:t>$</w:t>
      </w:r>
      <w:r w:rsidR="00126FC1">
        <w:rPr>
          <w:rFonts w:ascii="Arial" w:hAnsi="Arial" w:cs="Arial"/>
          <w:szCs w:val="24"/>
        </w:rPr>
        <w:t>2</w:t>
      </w:r>
      <w:r w:rsidRPr="0027479F" w:rsidR="00F93F57">
        <w:rPr>
          <w:rFonts w:ascii="Arial" w:hAnsi="Arial" w:cs="Arial"/>
          <w:szCs w:val="24"/>
        </w:rPr>
        <w:t>.00</w:t>
      </w:r>
      <w:r w:rsidRPr="0027479F" w:rsidR="00ED5028">
        <w:rPr>
          <w:rFonts w:ascii="Arial" w:hAnsi="Arial" w:cs="Arial"/>
          <w:szCs w:val="24"/>
        </w:rPr>
        <w:t>.</w:t>
      </w:r>
    </w:p>
    <w:p w:rsidRPr="0027479F" w:rsidR="00ED5028" w:rsidP="00815D77" w:rsidRDefault="00ED5028" w14:paraId="1DA5C6D1" w14:textId="77777777">
      <w:pPr>
        <w:widowControl/>
        <w:rPr>
          <w:rFonts w:ascii="Arial" w:hAnsi="Arial" w:cs="Arial"/>
          <w:szCs w:val="24"/>
        </w:rPr>
      </w:pPr>
    </w:p>
    <w:p w:rsidRPr="0027479F" w:rsidR="00ED5028" w:rsidP="00815D77" w:rsidRDefault="0087508F" w14:paraId="7BC8F366" w14:textId="77777777">
      <w:pPr>
        <w:widowControl/>
        <w:rPr>
          <w:rFonts w:ascii="Arial" w:hAnsi="Arial" w:cs="Arial"/>
          <w:szCs w:val="24"/>
        </w:rPr>
      </w:pPr>
      <w:r w:rsidRPr="0027479F">
        <w:rPr>
          <w:rFonts w:ascii="Arial" w:hAnsi="Arial" w:cs="Arial"/>
          <w:szCs w:val="24"/>
          <w:u w:val="single"/>
        </w:rPr>
        <w:t>Annual</w:t>
      </w:r>
      <w:r w:rsidRPr="0027479F" w:rsidR="00ED5028">
        <w:rPr>
          <w:rFonts w:ascii="Arial" w:hAnsi="Arial" w:cs="Arial"/>
          <w:szCs w:val="24"/>
          <w:u w:val="single"/>
        </w:rPr>
        <w:t xml:space="preserve"> Costs</w:t>
      </w:r>
    </w:p>
    <w:p w:rsidRPr="0027479F" w:rsidR="00ED5028" w:rsidP="00815D77" w:rsidRDefault="000A5AB7" w14:paraId="672E8816" w14:textId="26C250D1">
      <w:pPr>
        <w:widowControl/>
        <w:ind w:left="7920" w:hanging="7920"/>
        <w:rPr>
          <w:rFonts w:ascii="Arial" w:hAnsi="Arial" w:cs="Arial"/>
          <w:szCs w:val="24"/>
        </w:rPr>
      </w:pPr>
      <w:r>
        <w:rPr>
          <w:rFonts w:ascii="Arial" w:hAnsi="Arial" w:cs="Arial"/>
          <w:szCs w:val="24"/>
        </w:rPr>
        <w:t>118</w:t>
      </w:r>
      <w:r w:rsidRPr="0016594A" w:rsidDel="00575DF7">
        <w:rPr>
          <w:rFonts w:ascii="Arial" w:hAnsi="Arial" w:cs="Arial"/>
          <w:szCs w:val="24"/>
        </w:rPr>
        <w:t xml:space="preserve"> </w:t>
      </w:r>
      <w:r w:rsidRPr="0016594A" w:rsidR="00ED5028">
        <w:rPr>
          <w:rFonts w:ascii="Arial" w:hAnsi="Arial" w:cs="Arial"/>
          <w:szCs w:val="24"/>
        </w:rPr>
        <w:t>mines x (</w:t>
      </w:r>
      <w:r w:rsidRPr="0016594A" w:rsidR="001F0F66">
        <w:rPr>
          <w:rFonts w:ascii="Arial" w:hAnsi="Arial" w:cs="Arial"/>
          <w:szCs w:val="24"/>
        </w:rPr>
        <w:t>(</w:t>
      </w:r>
      <w:r w:rsidRPr="0016594A" w:rsidR="00A36538">
        <w:rPr>
          <w:rFonts w:ascii="Arial" w:hAnsi="Arial" w:cs="Arial"/>
          <w:szCs w:val="24"/>
        </w:rPr>
        <w:t>6 p</w:t>
      </w:r>
      <w:r w:rsidRPr="0016594A" w:rsidR="00253F24">
        <w:rPr>
          <w:rFonts w:ascii="Arial" w:hAnsi="Arial" w:cs="Arial"/>
          <w:szCs w:val="24"/>
        </w:rPr>
        <w:t>a</w:t>
      </w:r>
      <w:r w:rsidRPr="0016594A" w:rsidR="00A36538">
        <w:rPr>
          <w:rFonts w:ascii="Arial" w:hAnsi="Arial" w:cs="Arial"/>
          <w:szCs w:val="24"/>
        </w:rPr>
        <w:t>g</w:t>
      </w:r>
      <w:r w:rsidRPr="0016594A" w:rsidR="00253F24">
        <w:rPr>
          <w:rFonts w:ascii="Arial" w:hAnsi="Arial" w:cs="Arial"/>
          <w:szCs w:val="24"/>
        </w:rPr>
        <w:t>e</w:t>
      </w:r>
      <w:r w:rsidRPr="0016594A" w:rsidR="00A36538">
        <w:rPr>
          <w:rFonts w:ascii="Arial" w:hAnsi="Arial" w:cs="Arial"/>
          <w:szCs w:val="24"/>
        </w:rPr>
        <w:t>s</w:t>
      </w:r>
      <w:r w:rsidRPr="0016594A" w:rsidR="00ED5028">
        <w:rPr>
          <w:rFonts w:ascii="Arial" w:hAnsi="Arial" w:cs="Arial"/>
          <w:szCs w:val="24"/>
        </w:rPr>
        <w:t xml:space="preserve"> x </w:t>
      </w:r>
      <w:r w:rsidRPr="0016594A" w:rsidR="00F93F57">
        <w:rPr>
          <w:rFonts w:ascii="Arial" w:hAnsi="Arial" w:cs="Arial"/>
          <w:szCs w:val="24"/>
        </w:rPr>
        <w:t>$0.15</w:t>
      </w:r>
      <w:r w:rsidRPr="0016594A" w:rsidR="00ED5028">
        <w:rPr>
          <w:rFonts w:ascii="Arial" w:hAnsi="Arial" w:cs="Arial"/>
          <w:szCs w:val="24"/>
        </w:rPr>
        <w:t>)</w:t>
      </w:r>
      <w:r w:rsidRPr="0016594A" w:rsidR="0087508F">
        <w:rPr>
          <w:rFonts w:ascii="Arial" w:hAnsi="Arial" w:cs="Arial"/>
          <w:szCs w:val="24"/>
        </w:rPr>
        <w:t xml:space="preserve"> </w:t>
      </w:r>
      <w:r w:rsidRPr="0016594A" w:rsidR="00ED5028">
        <w:rPr>
          <w:rFonts w:ascii="Arial" w:hAnsi="Arial" w:cs="Arial"/>
          <w:szCs w:val="24"/>
        </w:rPr>
        <w:t>+</w:t>
      </w:r>
      <w:r w:rsidRPr="0016594A" w:rsidR="0087508F">
        <w:rPr>
          <w:rFonts w:ascii="Arial" w:hAnsi="Arial" w:cs="Arial"/>
          <w:szCs w:val="24"/>
        </w:rPr>
        <w:t xml:space="preserve"> </w:t>
      </w:r>
      <w:r w:rsidRPr="0016594A" w:rsidR="00F93F57">
        <w:rPr>
          <w:rFonts w:ascii="Arial" w:hAnsi="Arial" w:cs="Arial"/>
          <w:szCs w:val="24"/>
        </w:rPr>
        <w:t>$</w:t>
      </w:r>
      <w:r w:rsidR="00395366">
        <w:rPr>
          <w:rFonts w:ascii="Arial" w:hAnsi="Arial" w:cs="Arial"/>
          <w:szCs w:val="24"/>
        </w:rPr>
        <w:t>2</w:t>
      </w:r>
      <w:r w:rsidRPr="0016594A" w:rsidR="00F93F57">
        <w:rPr>
          <w:rFonts w:ascii="Arial" w:hAnsi="Arial" w:cs="Arial"/>
          <w:szCs w:val="24"/>
        </w:rPr>
        <w:t>.00</w:t>
      </w:r>
      <w:r w:rsidRPr="0016594A" w:rsidR="00ED5028">
        <w:rPr>
          <w:rFonts w:ascii="Arial" w:hAnsi="Arial" w:cs="Arial"/>
          <w:szCs w:val="24"/>
        </w:rPr>
        <w:t>) =</w:t>
      </w:r>
      <w:r w:rsidRPr="0016594A" w:rsidR="00AE6C78">
        <w:rPr>
          <w:rFonts w:ascii="Arial" w:hAnsi="Arial" w:cs="Arial"/>
          <w:szCs w:val="24"/>
        </w:rPr>
        <w:tab/>
      </w:r>
      <w:r w:rsidRPr="0027479F" w:rsidR="00ED5028">
        <w:rPr>
          <w:rFonts w:ascii="Arial" w:hAnsi="Arial" w:cs="Arial"/>
          <w:szCs w:val="24"/>
        </w:rPr>
        <w:t>$</w:t>
      </w:r>
      <w:r w:rsidR="00E026E6">
        <w:rPr>
          <w:rFonts w:ascii="Arial" w:hAnsi="Arial" w:cs="Arial"/>
          <w:szCs w:val="24"/>
        </w:rPr>
        <w:t>342.20</w:t>
      </w:r>
    </w:p>
    <w:p w:rsidRPr="0027479F" w:rsidR="00ED5028" w:rsidP="00815D77" w:rsidRDefault="00D3687E" w14:paraId="7F27B3E4" w14:textId="77777777">
      <w:pPr>
        <w:widowControl/>
        <w:rPr>
          <w:rFonts w:ascii="Arial" w:hAnsi="Arial" w:cs="Arial"/>
          <w:szCs w:val="24"/>
        </w:rPr>
      </w:pPr>
      <w:r w:rsidRPr="0027479F">
        <w:rPr>
          <w:rFonts w:ascii="Arial" w:hAnsi="Arial" w:cs="Arial"/>
          <w:szCs w:val="24"/>
        </w:rPr>
        <w:t xml:space="preserve"> </w:t>
      </w:r>
    </w:p>
    <w:p w:rsidRPr="0027479F" w:rsidR="00ED5028" w:rsidP="006E4C22" w:rsidRDefault="00286A9A" w14:paraId="312D34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46.3(h)</w:t>
      </w:r>
      <w:r w:rsidRPr="0027479F" w:rsidR="0087508F">
        <w:rPr>
          <w:rFonts w:ascii="Arial" w:hAnsi="Arial" w:cs="Arial"/>
          <w:szCs w:val="24"/>
          <w:u w:val="single"/>
        </w:rPr>
        <w:t xml:space="preserve"> – </w:t>
      </w:r>
      <w:r w:rsidRPr="0027479F" w:rsidR="008B11B7">
        <w:rPr>
          <w:rFonts w:ascii="Arial" w:hAnsi="Arial" w:cs="Arial"/>
          <w:szCs w:val="24"/>
          <w:u w:val="single"/>
        </w:rPr>
        <w:t>w</w:t>
      </w:r>
      <w:r w:rsidRPr="0027479F" w:rsidR="0087508F">
        <w:rPr>
          <w:rFonts w:ascii="Arial" w:hAnsi="Arial" w:cs="Arial"/>
          <w:szCs w:val="24"/>
          <w:u w:val="single"/>
        </w:rPr>
        <w:t>rit</w:t>
      </w:r>
      <w:r w:rsidRPr="0027479F" w:rsidR="008B11B7">
        <w:rPr>
          <w:rFonts w:ascii="Arial" w:hAnsi="Arial" w:cs="Arial"/>
          <w:szCs w:val="24"/>
          <w:u w:val="single"/>
        </w:rPr>
        <w:t>e</w:t>
      </w:r>
      <w:r w:rsidRPr="0027479F" w:rsidR="0087508F">
        <w:rPr>
          <w:rFonts w:ascii="Arial" w:hAnsi="Arial" w:cs="Arial"/>
          <w:szCs w:val="24"/>
          <w:u w:val="single"/>
        </w:rPr>
        <w:t xml:space="preserve"> an appeal</w:t>
      </w:r>
      <w:r w:rsidRPr="0027479F" w:rsidR="00ED5028">
        <w:rPr>
          <w:rFonts w:ascii="Arial" w:hAnsi="Arial" w:cs="Arial"/>
          <w:szCs w:val="24"/>
        </w:rPr>
        <w:t xml:space="preserve"> </w:t>
      </w:r>
    </w:p>
    <w:p w:rsidRPr="0027479F" w:rsidR="00ED5028" w:rsidP="006E4C22" w:rsidRDefault="00ED5028" w14:paraId="2E3E4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ED5028" w14:paraId="26C54F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A</w:t>
      </w:r>
      <w:r w:rsidRPr="0027479F" w:rsidR="001C2AF5">
        <w:rPr>
          <w:rFonts w:ascii="Arial" w:hAnsi="Arial" w:cs="Arial"/>
          <w:szCs w:val="24"/>
        </w:rPr>
        <w:t xml:space="preserve">n </w:t>
      </w:r>
      <w:r w:rsidRPr="0027479F">
        <w:rPr>
          <w:rFonts w:ascii="Arial" w:hAnsi="Arial" w:cs="Arial"/>
          <w:szCs w:val="24"/>
        </w:rPr>
        <w:t xml:space="preserve">operator may appeal an MSHA decision concerning an approved training plan.  </w:t>
      </w:r>
      <w:r w:rsidRPr="0027479F" w:rsidR="001C2AF5">
        <w:rPr>
          <w:rFonts w:ascii="Arial" w:hAnsi="Arial" w:cs="Arial"/>
          <w:szCs w:val="24"/>
        </w:rPr>
        <w:t xml:space="preserve">Over the last </w:t>
      </w:r>
      <w:r w:rsidRPr="0027479F" w:rsidR="00333311">
        <w:rPr>
          <w:rFonts w:ascii="Arial" w:hAnsi="Arial" w:cs="Arial"/>
          <w:szCs w:val="24"/>
        </w:rPr>
        <w:t>3</w:t>
      </w:r>
      <w:r w:rsidRPr="0027479F" w:rsidR="001C2AF5">
        <w:rPr>
          <w:rFonts w:ascii="Arial" w:hAnsi="Arial" w:cs="Arial"/>
          <w:szCs w:val="24"/>
        </w:rPr>
        <w:t xml:space="preserve"> years</w:t>
      </w:r>
      <w:r w:rsidRPr="0027479F" w:rsidR="00333311">
        <w:rPr>
          <w:rFonts w:ascii="Arial" w:hAnsi="Arial" w:cs="Arial"/>
          <w:szCs w:val="24"/>
        </w:rPr>
        <w:t>,</w:t>
      </w:r>
      <w:r w:rsidRPr="0027479F" w:rsidR="001C2AF5">
        <w:rPr>
          <w:rFonts w:ascii="Arial" w:hAnsi="Arial" w:cs="Arial"/>
          <w:szCs w:val="24"/>
        </w:rPr>
        <w:t xml:space="preserve"> MSHA has not received any appeals.  In order to recognize that this may occur in the future, MSHA estimates that </w:t>
      </w:r>
      <w:r w:rsidRPr="0027479F" w:rsidR="00141033">
        <w:rPr>
          <w:rFonts w:ascii="Arial" w:hAnsi="Arial" w:cs="Arial"/>
          <w:szCs w:val="24"/>
        </w:rPr>
        <w:t>it</w:t>
      </w:r>
      <w:r w:rsidRPr="0027479F" w:rsidR="001C2AF5">
        <w:rPr>
          <w:rFonts w:ascii="Arial" w:hAnsi="Arial" w:cs="Arial"/>
          <w:szCs w:val="24"/>
        </w:rPr>
        <w:t xml:space="preserve"> could receive one appeal </w:t>
      </w:r>
      <w:r w:rsidR="00BA2AC2">
        <w:rPr>
          <w:rFonts w:ascii="Arial" w:hAnsi="Arial" w:cs="Arial"/>
          <w:szCs w:val="24"/>
        </w:rPr>
        <w:t>per year</w:t>
      </w:r>
      <w:r w:rsidRPr="0027479F" w:rsidR="001C2AF5">
        <w:rPr>
          <w:rFonts w:ascii="Arial" w:hAnsi="Arial" w:cs="Arial"/>
          <w:szCs w:val="24"/>
        </w:rPr>
        <w:t xml:space="preserve">. </w:t>
      </w:r>
      <w:r w:rsidRPr="0027479F">
        <w:rPr>
          <w:rFonts w:ascii="Arial" w:hAnsi="Arial" w:cs="Arial"/>
          <w:szCs w:val="24"/>
        </w:rPr>
        <w:t xml:space="preserve">The costs for postage to </w:t>
      </w:r>
      <w:r w:rsidRPr="0027479F" w:rsidR="00141033">
        <w:rPr>
          <w:rFonts w:ascii="Arial" w:hAnsi="Arial" w:cs="Arial"/>
          <w:szCs w:val="24"/>
        </w:rPr>
        <w:t>mail</w:t>
      </w:r>
      <w:r w:rsidRPr="0027479F">
        <w:rPr>
          <w:rFonts w:ascii="Arial" w:hAnsi="Arial" w:cs="Arial"/>
          <w:szCs w:val="24"/>
        </w:rPr>
        <w:t xml:space="preserve"> the written appeal are estimated to be </w:t>
      </w:r>
      <w:r w:rsidRPr="0027479F" w:rsidR="00F93F57">
        <w:rPr>
          <w:rFonts w:ascii="Arial" w:hAnsi="Arial" w:cs="Arial"/>
          <w:szCs w:val="24"/>
        </w:rPr>
        <w:t>$</w:t>
      </w:r>
      <w:r w:rsidR="00126FC1">
        <w:rPr>
          <w:rFonts w:ascii="Arial" w:hAnsi="Arial" w:cs="Arial"/>
          <w:szCs w:val="24"/>
        </w:rPr>
        <w:t>2</w:t>
      </w:r>
      <w:r w:rsidRPr="0027479F" w:rsidR="00F93F57">
        <w:rPr>
          <w:rFonts w:ascii="Arial" w:hAnsi="Arial" w:cs="Arial"/>
          <w:szCs w:val="24"/>
        </w:rPr>
        <w:t>.00</w:t>
      </w:r>
      <w:r w:rsidRPr="0027479F">
        <w:rPr>
          <w:rFonts w:ascii="Arial" w:hAnsi="Arial" w:cs="Arial"/>
          <w:szCs w:val="24"/>
        </w:rPr>
        <w:t>.</w:t>
      </w:r>
    </w:p>
    <w:p w:rsidRPr="0027479F" w:rsidR="00ED5028" w:rsidP="006E4C22" w:rsidRDefault="00ED5028" w14:paraId="7A87FF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0C292C" w14:paraId="4E6E14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 xml:space="preserve">Annual </w:t>
      </w:r>
      <w:r w:rsidRPr="0027479F" w:rsidR="00ED5028">
        <w:rPr>
          <w:rFonts w:ascii="Arial" w:hAnsi="Arial" w:cs="Arial"/>
          <w:szCs w:val="24"/>
          <w:u w:val="single"/>
        </w:rPr>
        <w:t>Costs</w:t>
      </w:r>
    </w:p>
    <w:p w:rsidRPr="0016594A" w:rsidR="00ED5028" w:rsidP="002073C3" w:rsidRDefault="00ED5028" w14:paraId="7004EF3F" w14:textId="08D6AD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ascii="Arial" w:hAnsi="Arial" w:cs="Arial"/>
          <w:szCs w:val="24"/>
        </w:rPr>
      </w:pPr>
      <w:r w:rsidRPr="0027479F">
        <w:rPr>
          <w:rFonts w:ascii="Arial" w:hAnsi="Arial" w:cs="Arial"/>
          <w:szCs w:val="24"/>
        </w:rPr>
        <w:t xml:space="preserve">1 mine x </w:t>
      </w:r>
      <w:r w:rsidRPr="0027479F" w:rsidR="00F93F57">
        <w:rPr>
          <w:rFonts w:ascii="Arial" w:hAnsi="Arial" w:cs="Arial"/>
          <w:szCs w:val="24"/>
        </w:rPr>
        <w:t>$</w:t>
      </w:r>
      <w:r w:rsidR="00395366">
        <w:rPr>
          <w:rFonts w:ascii="Arial" w:hAnsi="Arial" w:cs="Arial"/>
          <w:szCs w:val="24"/>
        </w:rPr>
        <w:t>2</w:t>
      </w:r>
      <w:r w:rsidRPr="0027479F" w:rsidR="00F93F57">
        <w:rPr>
          <w:rFonts w:ascii="Arial" w:hAnsi="Arial" w:cs="Arial"/>
          <w:szCs w:val="24"/>
        </w:rPr>
        <w:t>.00</w:t>
      </w:r>
      <w:r w:rsidRPr="0027479F" w:rsidR="001C2AF5">
        <w:rPr>
          <w:rFonts w:ascii="Arial" w:hAnsi="Arial" w:cs="Arial"/>
          <w:szCs w:val="24"/>
        </w:rPr>
        <w:t xml:space="preserve"> </w:t>
      </w:r>
      <w:r w:rsidRPr="0027479F">
        <w:rPr>
          <w:rFonts w:ascii="Arial" w:hAnsi="Arial" w:cs="Arial"/>
          <w:szCs w:val="24"/>
        </w:rPr>
        <w:t>=</w:t>
      </w:r>
      <w:r w:rsidRPr="0027479F" w:rsidR="00AE6C78">
        <w:rPr>
          <w:rFonts w:ascii="Arial" w:hAnsi="Arial" w:cs="Arial"/>
          <w:szCs w:val="24"/>
        </w:rPr>
        <w:tab/>
      </w:r>
      <w:r w:rsidRPr="0027479F" w:rsidR="00AE6C78">
        <w:rPr>
          <w:rFonts w:ascii="Arial" w:hAnsi="Arial" w:cs="Arial"/>
          <w:szCs w:val="24"/>
        </w:rPr>
        <w:tab/>
      </w:r>
      <w:r w:rsidR="00253F24">
        <w:rPr>
          <w:rFonts w:ascii="Arial" w:hAnsi="Arial" w:cs="Arial"/>
          <w:szCs w:val="24"/>
        </w:rPr>
        <w:tab/>
      </w:r>
      <w:r w:rsidRPr="0027479F" w:rsidR="00AE6C78">
        <w:rPr>
          <w:rFonts w:ascii="Arial" w:hAnsi="Arial" w:cs="Arial"/>
          <w:szCs w:val="24"/>
        </w:rPr>
        <w:tab/>
      </w:r>
      <w:r w:rsidR="00BA2AC2">
        <w:rPr>
          <w:rFonts w:ascii="Arial" w:hAnsi="Arial" w:cs="Arial"/>
          <w:szCs w:val="24"/>
        </w:rPr>
        <w:tab/>
      </w:r>
      <w:r w:rsidR="00BA2AC2">
        <w:rPr>
          <w:rFonts w:ascii="Arial" w:hAnsi="Arial" w:cs="Arial"/>
          <w:szCs w:val="24"/>
        </w:rPr>
        <w:tab/>
      </w:r>
      <w:r w:rsidRPr="0027479F" w:rsidR="00AE6C78">
        <w:rPr>
          <w:rFonts w:ascii="Arial" w:hAnsi="Arial" w:cs="Arial"/>
          <w:szCs w:val="24"/>
        </w:rPr>
        <w:tab/>
      </w:r>
      <w:r w:rsidRPr="0027479F" w:rsidR="001C2AF5">
        <w:rPr>
          <w:rFonts w:ascii="Arial" w:hAnsi="Arial" w:cs="Arial"/>
          <w:szCs w:val="24"/>
        </w:rPr>
        <w:tab/>
      </w:r>
      <w:r w:rsidR="006D07E6">
        <w:rPr>
          <w:rFonts w:ascii="Arial" w:hAnsi="Arial" w:cs="Arial"/>
          <w:szCs w:val="24"/>
        </w:rPr>
        <w:tab/>
      </w:r>
      <w:r w:rsidRPr="0027479F">
        <w:rPr>
          <w:rFonts w:ascii="Arial" w:hAnsi="Arial" w:cs="Arial"/>
          <w:szCs w:val="24"/>
        </w:rPr>
        <w:t>$</w:t>
      </w:r>
      <w:r w:rsidR="00395366">
        <w:rPr>
          <w:rFonts w:ascii="Arial" w:hAnsi="Arial" w:cs="Arial"/>
          <w:szCs w:val="24"/>
        </w:rPr>
        <w:t>2</w:t>
      </w:r>
      <w:r w:rsidR="00574D2B">
        <w:rPr>
          <w:rFonts w:ascii="Arial" w:hAnsi="Arial" w:cs="Arial"/>
          <w:szCs w:val="24"/>
        </w:rPr>
        <w:t>.00</w:t>
      </w:r>
    </w:p>
    <w:p w:rsidRPr="0016594A" w:rsidR="00ED5028" w:rsidP="006E4C22" w:rsidRDefault="00ED5028" w14:paraId="085B35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286A9A" w14:paraId="2E2531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Pr="0027479F" w:rsidR="00ED5028">
        <w:rPr>
          <w:rFonts w:ascii="Arial" w:hAnsi="Arial" w:cs="Arial"/>
          <w:szCs w:val="24"/>
          <w:u w:val="single"/>
        </w:rPr>
        <w:t>46.3(i)</w:t>
      </w:r>
      <w:r w:rsidRPr="0027479F" w:rsidR="001324A2">
        <w:rPr>
          <w:rFonts w:ascii="Arial" w:hAnsi="Arial" w:cs="Arial"/>
          <w:szCs w:val="24"/>
          <w:u w:val="single"/>
        </w:rPr>
        <w:t xml:space="preserve"> – make available training plan for inspection</w:t>
      </w:r>
    </w:p>
    <w:p w:rsidRPr="0027479F" w:rsidR="00ED5028" w:rsidP="006E4C22" w:rsidRDefault="00ED5028" w14:paraId="63DAE8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ED5028" w14:paraId="6020E4B2" w14:textId="07A338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The operator must make available a copy of the current training plan for inspection by MSHA and for examination by miners and their representatives.  </w:t>
      </w:r>
      <w:r w:rsidR="000F766F">
        <w:rPr>
          <w:rFonts w:ascii="Arial" w:hAnsi="Arial" w:cs="Arial"/>
          <w:szCs w:val="24"/>
        </w:rPr>
        <w:t xml:space="preserve">MSHA estimates that all </w:t>
      </w:r>
      <w:r w:rsidR="005A432F">
        <w:rPr>
          <w:rFonts w:ascii="Arial" w:hAnsi="Arial" w:cs="Arial"/>
          <w:szCs w:val="24"/>
        </w:rPr>
        <w:t>10,996</w:t>
      </w:r>
      <w:r w:rsidR="005E4808">
        <w:rPr>
          <w:rFonts w:ascii="Arial" w:hAnsi="Arial" w:cs="Arial"/>
          <w:szCs w:val="24"/>
        </w:rPr>
        <w:t xml:space="preserve"> </w:t>
      </w:r>
      <w:r w:rsidR="000F766F">
        <w:rPr>
          <w:rFonts w:ascii="Arial" w:hAnsi="Arial" w:cs="Arial"/>
          <w:szCs w:val="24"/>
        </w:rPr>
        <w:t xml:space="preserve">mines covered by part 46 would need to make plans available for inspection </w:t>
      </w:r>
      <w:r w:rsidR="000F766F">
        <w:rPr>
          <w:rFonts w:ascii="Arial" w:hAnsi="Arial" w:cs="Arial"/>
          <w:szCs w:val="24"/>
        </w:rPr>
        <w:lastRenderedPageBreak/>
        <w:t xml:space="preserve">or examination, on average, once annually.  </w:t>
      </w:r>
      <w:r w:rsidRPr="0027479F">
        <w:rPr>
          <w:rFonts w:ascii="Arial" w:hAnsi="Arial" w:cs="Arial"/>
          <w:szCs w:val="24"/>
        </w:rPr>
        <w:t xml:space="preserve">The copying costs are </w:t>
      </w:r>
      <w:r w:rsidRPr="0027479F" w:rsidR="00F93F57">
        <w:rPr>
          <w:rFonts w:ascii="Arial" w:hAnsi="Arial" w:cs="Arial"/>
          <w:szCs w:val="24"/>
        </w:rPr>
        <w:t>$0.15</w:t>
      </w:r>
      <w:r w:rsidRPr="0027479F">
        <w:rPr>
          <w:rFonts w:ascii="Arial" w:hAnsi="Arial" w:cs="Arial"/>
          <w:szCs w:val="24"/>
        </w:rPr>
        <w:t xml:space="preserve"> per page and </w:t>
      </w:r>
      <w:r w:rsidRPr="0027479F" w:rsidR="00A36538">
        <w:rPr>
          <w:rFonts w:ascii="Arial" w:hAnsi="Arial" w:cs="Arial"/>
          <w:szCs w:val="24"/>
        </w:rPr>
        <w:t>6</w:t>
      </w:r>
      <w:r w:rsidRPr="0027479F" w:rsidR="001C2AF5">
        <w:rPr>
          <w:rFonts w:ascii="Arial" w:hAnsi="Arial" w:cs="Arial"/>
          <w:szCs w:val="24"/>
        </w:rPr>
        <w:t> </w:t>
      </w:r>
      <w:r w:rsidRPr="0027479F" w:rsidR="00A36538">
        <w:rPr>
          <w:rFonts w:ascii="Arial" w:hAnsi="Arial" w:cs="Arial"/>
          <w:szCs w:val="24"/>
        </w:rPr>
        <w:t>pages</w:t>
      </w:r>
      <w:r w:rsidRPr="0027479F">
        <w:rPr>
          <w:rFonts w:ascii="Arial" w:hAnsi="Arial" w:cs="Arial"/>
          <w:szCs w:val="24"/>
        </w:rPr>
        <w:t xml:space="preserve"> </w:t>
      </w:r>
      <w:r w:rsidRPr="0027479F" w:rsidR="008E7AFD">
        <w:rPr>
          <w:rFonts w:ascii="Arial" w:hAnsi="Arial" w:cs="Arial"/>
          <w:szCs w:val="24"/>
        </w:rPr>
        <w:t>ar</w:t>
      </w:r>
      <w:r w:rsidRPr="0027479F">
        <w:rPr>
          <w:rFonts w:ascii="Arial" w:hAnsi="Arial" w:cs="Arial"/>
          <w:szCs w:val="24"/>
        </w:rPr>
        <w:t>e copied.</w:t>
      </w:r>
    </w:p>
    <w:p w:rsidR="003631C9" w:rsidP="00815D77" w:rsidRDefault="003631C9" w14:paraId="68F268AA" w14:textId="77777777">
      <w:pPr>
        <w:widowControl/>
        <w:rPr>
          <w:rFonts w:ascii="Arial" w:hAnsi="Arial" w:cs="Arial"/>
          <w:szCs w:val="24"/>
          <w:u w:val="single"/>
        </w:rPr>
      </w:pPr>
    </w:p>
    <w:p w:rsidRPr="0027479F" w:rsidR="00ED5028" w:rsidP="00815D77" w:rsidRDefault="001324A2" w14:paraId="36A62018" w14:textId="77777777">
      <w:pPr>
        <w:widowControl/>
        <w:rPr>
          <w:rFonts w:ascii="Arial" w:hAnsi="Arial" w:cs="Arial"/>
          <w:szCs w:val="24"/>
        </w:rPr>
      </w:pPr>
      <w:r w:rsidRPr="0027479F">
        <w:rPr>
          <w:rFonts w:ascii="Arial" w:hAnsi="Arial" w:cs="Arial"/>
          <w:szCs w:val="24"/>
          <w:u w:val="single"/>
        </w:rPr>
        <w:t xml:space="preserve">Annual </w:t>
      </w:r>
      <w:r w:rsidRPr="0027479F" w:rsidR="00ED5028">
        <w:rPr>
          <w:rFonts w:ascii="Arial" w:hAnsi="Arial" w:cs="Arial"/>
          <w:szCs w:val="24"/>
          <w:u w:val="single"/>
        </w:rPr>
        <w:t>Costs</w:t>
      </w:r>
    </w:p>
    <w:p w:rsidRPr="0027479F" w:rsidR="00ED5028" w:rsidP="00AB050A" w:rsidRDefault="005A432F" w14:paraId="1E2A067F" w14:textId="7F5ABCA1">
      <w:pPr>
        <w:widowControl/>
        <w:ind w:left="7200" w:hanging="7200"/>
        <w:rPr>
          <w:rFonts w:ascii="Arial" w:hAnsi="Arial" w:cs="Arial"/>
          <w:szCs w:val="24"/>
        </w:rPr>
      </w:pPr>
      <w:r>
        <w:rPr>
          <w:rFonts w:ascii="Arial" w:hAnsi="Arial" w:cs="Arial"/>
          <w:szCs w:val="24"/>
        </w:rPr>
        <w:t>10,996</w:t>
      </w:r>
      <w:r w:rsidR="005E4808">
        <w:rPr>
          <w:rFonts w:ascii="Arial" w:hAnsi="Arial" w:cs="Arial"/>
          <w:szCs w:val="24"/>
        </w:rPr>
        <w:t xml:space="preserve"> </w:t>
      </w:r>
      <w:r w:rsidRPr="0027479F" w:rsidR="00ED5028">
        <w:rPr>
          <w:rFonts w:ascii="Arial" w:hAnsi="Arial" w:cs="Arial"/>
          <w:szCs w:val="24"/>
        </w:rPr>
        <w:t>mines x (</w:t>
      </w:r>
      <w:r w:rsidRPr="0027479F" w:rsidR="00A36538">
        <w:rPr>
          <w:rFonts w:ascii="Arial" w:hAnsi="Arial" w:cs="Arial"/>
          <w:szCs w:val="24"/>
        </w:rPr>
        <w:t>6 p</w:t>
      </w:r>
      <w:r w:rsidR="00BB4617">
        <w:rPr>
          <w:rFonts w:ascii="Arial" w:hAnsi="Arial" w:cs="Arial"/>
          <w:szCs w:val="24"/>
        </w:rPr>
        <w:t>a</w:t>
      </w:r>
      <w:r w:rsidRPr="0027479F" w:rsidR="00A36538">
        <w:rPr>
          <w:rFonts w:ascii="Arial" w:hAnsi="Arial" w:cs="Arial"/>
          <w:szCs w:val="24"/>
        </w:rPr>
        <w:t>g</w:t>
      </w:r>
      <w:r w:rsidR="00BB4617">
        <w:rPr>
          <w:rFonts w:ascii="Arial" w:hAnsi="Arial" w:cs="Arial"/>
          <w:szCs w:val="24"/>
        </w:rPr>
        <w:t>e</w:t>
      </w:r>
      <w:r w:rsidRPr="0027479F" w:rsidR="00A36538">
        <w:rPr>
          <w:rFonts w:ascii="Arial" w:hAnsi="Arial" w:cs="Arial"/>
          <w:szCs w:val="24"/>
        </w:rPr>
        <w:t>s</w:t>
      </w:r>
      <w:r w:rsidRPr="0027479F" w:rsidR="00ED5028">
        <w:rPr>
          <w:rFonts w:ascii="Arial" w:hAnsi="Arial" w:cs="Arial"/>
          <w:szCs w:val="24"/>
        </w:rPr>
        <w:t xml:space="preserve"> x </w:t>
      </w:r>
      <w:r w:rsidRPr="0027479F" w:rsidR="00F93F57">
        <w:rPr>
          <w:rFonts w:ascii="Arial" w:hAnsi="Arial" w:cs="Arial"/>
          <w:szCs w:val="24"/>
        </w:rPr>
        <w:t>$0.15</w:t>
      </w:r>
      <w:r w:rsidRPr="0027479F" w:rsidR="00ED5028">
        <w:rPr>
          <w:rFonts w:ascii="Arial" w:hAnsi="Arial" w:cs="Arial"/>
          <w:szCs w:val="24"/>
        </w:rPr>
        <w:t>)</w:t>
      </w:r>
      <w:r w:rsidRPr="0027479F" w:rsidR="001C2AF5">
        <w:rPr>
          <w:rFonts w:ascii="Arial" w:hAnsi="Arial" w:cs="Arial"/>
          <w:szCs w:val="24"/>
        </w:rPr>
        <w:t xml:space="preserve"> </w:t>
      </w:r>
      <w:r w:rsidRPr="0027479F" w:rsidR="00ED5028">
        <w:rPr>
          <w:rFonts w:ascii="Arial" w:hAnsi="Arial" w:cs="Arial"/>
          <w:szCs w:val="24"/>
        </w:rPr>
        <w:t>=</w:t>
      </w:r>
      <w:r w:rsidR="00620DFE">
        <w:rPr>
          <w:rFonts w:ascii="Arial" w:hAnsi="Arial" w:cs="Arial"/>
          <w:szCs w:val="24"/>
        </w:rPr>
        <w:tab/>
      </w:r>
      <w:r w:rsidRPr="00922DFA" w:rsidR="00BB4617">
        <w:rPr>
          <w:rFonts w:ascii="Arial" w:hAnsi="Arial" w:cs="Arial"/>
          <w:szCs w:val="24"/>
        </w:rPr>
        <w:tab/>
      </w:r>
      <w:r w:rsidRPr="0027479F" w:rsidR="00ED5028">
        <w:rPr>
          <w:rFonts w:ascii="Arial" w:hAnsi="Arial" w:cs="Arial"/>
          <w:szCs w:val="24"/>
        </w:rPr>
        <w:t>$</w:t>
      </w:r>
      <w:r w:rsidR="00A23F6F">
        <w:rPr>
          <w:rFonts w:ascii="Arial" w:hAnsi="Arial" w:cs="Arial"/>
          <w:szCs w:val="24"/>
        </w:rPr>
        <w:t>9,896.40</w:t>
      </w:r>
    </w:p>
    <w:p w:rsidRPr="0027479F" w:rsidR="00ED5028" w:rsidP="006E4C22" w:rsidRDefault="00550EFE" w14:paraId="4D47FE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 xml:space="preserve"> </w:t>
      </w:r>
    </w:p>
    <w:p w:rsidRPr="0027479F" w:rsidR="00ED5028" w:rsidP="006E4C22" w:rsidRDefault="008B11B7" w14:paraId="5DF919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Section</w:t>
      </w:r>
      <w:r w:rsidRPr="0027479F" w:rsidR="00ED5028">
        <w:rPr>
          <w:rFonts w:ascii="Arial" w:hAnsi="Arial" w:cs="Arial"/>
          <w:szCs w:val="24"/>
          <w:u w:val="single"/>
        </w:rPr>
        <w:t xml:space="preserve"> 46.9 Record</w:t>
      </w:r>
      <w:r w:rsidR="000F766F">
        <w:rPr>
          <w:rFonts w:ascii="Arial" w:hAnsi="Arial" w:cs="Arial"/>
          <w:szCs w:val="24"/>
          <w:u w:val="single"/>
        </w:rPr>
        <w:t>s of Training</w:t>
      </w:r>
    </w:p>
    <w:p w:rsidRPr="0027479F" w:rsidR="00ED5028" w:rsidP="006E4C22" w:rsidRDefault="00ED5028" w14:paraId="385DDF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ED5028" w14:paraId="045D8C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Under each training provision (</w:t>
      </w:r>
      <w:r w:rsidRPr="0027479F" w:rsidR="00141033">
        <w:rPr>
          <w:rFonts w:ascii="Arial" w:hAnsi="Arial" w:cs="Arial"/>
          <w:szCs w:val="24"/>
        </w:rPr>
        <w:t xml:space="preserve">30 CFR </w:t>
      </w:r>
      <w:r w:rsidRPr="0027479F">
        <w:rPr>
          <w:rFonts w:ascii="Arial" w:hAnsi="Arial" w:cs="Arial"/>
          <w:szCs w:val="24"/>
        </w:rPr>
        <w:t>46.5, 46.6, 46.7, 46.8, and 46.11)</w:t>
      </w:r>
      <w:r w:rsidRPr="0027479F" w:rsidR="000B402C">
        <w:rPr>
          <w:rFonts w:ascii="Arial" w:hAnsi="Arial" w:cs="Arial"/>
          <w:szCs w:val="24"/>
        </w:rPr>
        <w:t>,</w:t>
      </w:r>
      <w:r w:rsidRPr="0027479F">
        <w:rPr>
          <w:rFonts w:ascii="Arial" w:hAnsi="Arial" w:cs="Arial"/>
          <w:szCs w:val="24"/>
        </w:rPr>
        <w:t xml:space="preserve"> a clerical person make</w:t>
      </w:r>
      <w:r w:rsidRPr="0027479F" w:rsidR="000B402C">
        <w:rPr>
          <w:rFonts w:ascii="Arial" w:hAnsi="Arial" w:cs="Arial"/>
          <w:szCs w:val="24"/>
        </w:rPr>
        <w:t>s</w:t>
      </w:r>
      <w:r w:rsidRPr="0027479F">
        <w:rPr>
          <w:rFonts w:ascii="Arial" w:hAnsi="Arial" w:cs="Arial"/>
          <w:szCs w:val="24"/>
        </w:rPr>
        <w:t xml:space="preserve"> 2 copies</w:t>
      </w:r>
      <w:r w:rsidRPr="0027479F" w:rsidR="000B402C">
        <w:rPr>
          <w:rFonts w:ascii="Arial" w:hAnsi="Arial" w:cs="Arial"/>
          <w:szCs w:val="24"/>
        </w:rPr>
        <w:t xml:space="preserve"> for each training record</w:t>
      </w:r>
      <w:r w:rsidRPr="0027479F">
        <w:rPr>
          <w:rFonts w:ascii="Arial" w:hAnsi="Arial" w:cs="Arial"/>
          <w:szCs w:val="24"/>
        </w:rPr>
        <w:t xml:space="preserve">.  Copies are </w:t>
      </w:r>
      <w:r w:rsidRPr="0027479F" w:rsidR="00F93F57">
        <w:rPr>
          <w:rFonts w:ascii="Arial" w:hAnsi="Arial" w:cs="Arial"/>
          <w:szCs w:val="24"/>
        </w:rPr>
        <w:t>$0.15</w:t>
      </w:r>
      <w:r w:rsidRPr="0027479F">
        <w:rPr>
          <w:rFonts w:ascii="Arial" w:hAnsi="Arial" w:cs="Arial"/>
          <w:szCs w:val="24"/>
        </w:rPr>
        <w:t xml:space="preserve"> per page and the record is one page.  </w:t>
      </w:r>
    </w:p>
    <w:p w:rsidRPr="0027479F" w:rsidR="00ED5028" w:rsidP="006E4C22" w:rsidRDefault="00ED5028" w14:paraId="13D213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574D2B" w14:paraId="7D412F57" w14:textId="3DC328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Rounded </w:t>
      </w:r>
      <w:r w:rsidRPr="0027479F" w:rsidR="00ED5028">
        <w:rPr>
          <w:rFonts w:ascii="Arial" w:hAnsi="Arial" w:cs="Arial"/>
          <w:szCs w:val="24"/>
          <w:u w:val="single"/>
        </w:rPr>
        <w:t>Annual Costs</w:t>
      </w:r>
      <w:r w:rsidR="00395366">
        <w:rPr>
          <w:rFonts w:ascii="Arial" w:hAnsi="Arial" w:cs="Arial"/>
          <w:szCs w:val="24"/>
        </w:rPr>
        <w:t xml:space="preserve"> </w:t>
      </w:r>
      <w:r w:rsidR="005A432F">
        <w:rPr>
          <w:rFonts w:ascii="Arial" w:hAnsi="Arial" w:cs="Arial"/>
          <w:szCs w:val="24"/>
        </w:rPr>
        <w:t>1,117,619</w:t>
      </w:r>
      <w:r w:rsidR="00620DFE">
        <w:rPr>
          <w:rFonts w:ascii="Arial" w:hAnsi="Arial" w:cs="Arial"/>
          <w:szCs w:val="24"/>
        </w:rPr>
        <w:t xml:space="preserve"> </w:t>
      </w:r>
      <w:r w:rsidR="00BE116B">
        <w:rPr>
          <w:rFonts w:ascii="Arial" w:hAnsi="Arial" w:cs="Arial"/>
          <w:szCs w:val="24"/>
        </w:rPr>
        <w:t xml:space="preserve">sessions </w:t>
      </w:r>
      <w:r w:rsidRPr="0027479F" w:rsidR="000C292C">
        <w:rPr>
          <w:rFonts w:ascii="Arial" w:hAnsi="Arial" w:cs="Arial"/>
          <w:szCs w:val="24"/>
        </w:rPr>
        <w:t xml:space="preserve">x </w:t>
      </w:r>
      <w:r w:rsidRPr="0027479F" w:rsidR="00F93F57">
        <w:rPr>
          <w:rFonts w:ascii="Arial" w:hAnsi="Arial" w:cs="Arial"/>
          <w:szCs w:val="24"/>
        </w:rPr>
        <w:t>$0.15</w:t>
      </w:r>
      <w:r w:rsidRPr="0027479F" w:rsidR="00ED5028">
        <w:rPr>
          <w:rFonts w:ascii="Arial" w:hAnsi="Arial" w:cs="Arial"/>
          <w:szCs w:val="24"/>
        </w:rPr>
        <w:t xml:space="preserve"> x 1 page x 2 copies =</w:t>
      </w:r>
      <w:r w:rsidR="00A23F6F">
        <w:rPr>
          <w:rFonts w:ascii="Arial" w:hAnsi="Arial" w:cs="Arial"/>
          <w:szCs w:val="24"/>
        </w:rPr>
        <w:tab/>
      </w:r>
      <w:r w:rsidRPr="00395366" w:rsidR="00395366">
        <w:rPr>
          <w:rFonts w:ascii="Arial" w:hAnsi="Arial" w:cs="Arial"/>
          <w:szCs w:val="24"/>
        </w:rPr>
        <w:t>$</w:t>
      </w:r>
      <w:r w:rsidR="00A23F6F">
        <w:rPr>
          <w:rFonts w:ascii="Arial" w:hAnsi="Arial" w:cs="Arial"/>
          <w:szCs w:val="24"/>
        </w:rPr>
        <w:t>335,285.70</w:t>
      </w:r>
      <w:r w:rsidRPr="00395366" w:rsidR="00395366">
        <w:rPr>
          <w:rFonts w:ascii="Arial" w:hAnsi="Arial" w:cs="Arial"/>
          <w:szCs w:val="24"/>
        </w:rPr>
        <w:t xml:space="preserve"> </w:t>
      </w:r>
    </w:p>
    <w:p w:rsidRPr="0027479F" w:rsidR="00ED5028" w:rsidP="006E4C22" w:rsidRDefault="00ED5028" w14:paraId="48C213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744C4" w:rsidR="00ED5028" w:rsidP="006E4C22" w:rsidRDefault="00ED5028" w14:paraId="587392FB" w14:textId="77777777">
      <w:pPr>
        <w:pStyle w:val="Heading1"/>
        <w:widowControl/>
        <w:jc w:val="left"/>
        <w:rPr>
          <w:rFonts w:ascii="Arial" w:hAnsi="Arial" w:cs="Arial"/>
          <w:sz w:val="24"/>
          <w:szCs w:val="24"/>
        </w:rPr>
      </w:pPr>
    </w:p>
    <w:p w:rsidRPr="003744C4" w:rsidR="00ED5028" w:rsidP="006E4C22" w:rsidRDefault="00ED5028" w14:paraId="64DA93D4" w14:textId="77777777">
      <w:pPr>
        <w:pStyle w:val="Heading1"/>
        <w:widowControl/>
        <w:rPr>
          <w:rFonts w:ascii="Arial" w:hAnsi="Arial" w:cs="Arial"/>
          <w:sz w:val="24"/>
          <w:szCs w:val="24"/>
        </w:rPr>
      </w:pPr>
      <w:r w:rsidRPr="003744C4">
        <w:rPr>
          <w:rFonts w:ascii="Arial" w:hAnsi="Arial" w:cs="Arial"/>
          <w:sz w:val="24"/>
          <w:szCs w:val="24"/>
        </w:rPr>
        <w:t>Summ</w:t>
      </w:r>
      <w:r w:rsidRPr="003744C4" w:rsidR="004E4C7D">
        <w:rPr>
          <w:rFonts w:ascii="Arial" w:hAnsi="Arial" w:cs="Arial"/>
          <w:sz w:val="24"/>
          <w:szCs w:val="24"/>
        </w:rPr>
        <w:t>ary</w:t>
      </w:r>
      <w:r w:rsidRPr="003744C4" w:rsidR="00D76C9B">
        <w:rPr>
          <w:rFonts w:ascii="Arial" w:hAnsi="Arial" w:cs="Arial"/>
          <w:sz w:val="24"/>
          <w:szCs w:val="24"/>
        </w:rPr>
        <w:t xml:space="preserve"> of </w:t>
      </w:r>
      <w:r w:rsidRPr="003744C4" w:rsidR="00FE4B67">
        <w:rPr>
          <w:rFonts w:ascii="Arial" w:hAnsi="Arial" w:cs="Arial"/>
          <w:sz w:val="24"/>
          <w:szCs w:val="24"/>
        </w:rPr>
        <w:t xml:space="preserve">Burden Costs from </w:t>
      </w:r>
      <w:r w:rsidRPr="003744C4" w:rsidR="00D76C9B">
        <w:rPr>
          <w:rFonts w:ascii="Arial" w:hAnsi="Arial" w:cs="Arial"/>
          <w:sz w:val="24"/>
          <w:szCs w:val="24"/>
        </w:rPr>
        <w:t>Question 13</w:t>
      </w:r>
    </w:p>
    <w:p w:rsidR="00ED5028" w:rsidP="006E4C22" w:rsidRDefault="00ED5028" w14:paraId="30661464" w14:textId="77777777">
      <w:pPr>
        <w:widowControl/>
        <w:rPr>
          <w:rFonts w:ascii="Arial" w:hAnsi="Arial" w:cs="Arial"/>
          <w:szCs w:val="24"/>
        </w:rPr>
      </w:pPr>
    </w:p>
    <w:tbl>
      <w:tblPr>
        <w:tblW w:w="4660" w:type="dxa"/>
        <w:jc w:val="center"/>
        <w:tblLook w:val="0000" w:firstRow="0" w:lastRow="0" w:firstColumn="0" w:lastColumn="0" w:noHBand="0" w:noVBand="0"/>
      </w:tblPr>
      <w:tblGrid>
        <w:gridCol w:w="1440"/>
        <w:gridCol w:w="3220"/>
      </w:tblGrid>
      <w:tr w:rsidRPr="00641167" w:rsidR="004762E6" w:rsidTr="00330885" w14:paraId="14143838" w14:textId="77777777">
        <w:trPr>
          <w:jc w:val="center"/>
        </w:trPr>
        <w:tc>
          <w:tcPr>
            <w:tcW w:w="1440" w:type="dxa"/>
            <w:tcBorders>
              <w:top w:val="single" w:color="auto" w:sz="8" w:space="0"/>
              <w:left w:val="single" w:color="auto" w:sz="8" w:space="0"/>
              <w:bottom w:val="single" w:color="auto" w:sz="8" w:space="0"/>
              <w:right w:val="single" w:color="auto" w:sz="8" w:space="0"/>
            </w:tcBorders>
            <w:shd w:val="clear" w:color="auto" w:fill="auto"/>
          </w:tcPr>
          <w:p w:rsidRPr="00641167" w:rsidR="00641167" w:rsidP="006E4C22" w:rsidRDefault="00641167" w14:paraId="57291B24" w14:textId="77777777">
            <w:pPr>
              <w:widowControl/>
              <w:jc w:val="center"/>
              <w:rPr>
                <w:rFonts w:ascii="Arial" w:hAnsi="Arial" w:cs="Arial"/>
                <w:snapToGrid/>
                <w:szCs w:val="24"/>
              </w:rPr>
            </w:pPr>
            <w:r w:rsidRPr="00641167">
              <w:rPr>
                <w:rFonts w:ascii="Arial" w:hAnsi="Arial" w:cs="Arial"/>
                <w:snapToGrid/>
                <w:szCs w:val="24"/>
              </w:rPr>
              <w:t>Section</w:t>
            </w:r>
          </w:p>
        </w:tc>
        <w:tc>
          <w:tcPr>
            <w:tcW w:w="3220" w:type="dxa"/>
            <w:tcBorders>
              <w:top w:val="single" w:color="auto" w:sz="8" w:space="0"/>
              <w:left w:val="nil"/>
              <w:bottom w:val="single" w:color="auto" w:sz="8" w:space="0"/>
              <w:right w:val="single" w:color="auto" w:sz="8" w:space="0"/>
            </w:tcBorders>
            <w:shd w:val="clear" w:color="auto" w:fill="auto"/>
          </w:tcPr>
          <w:p w:rsidRPr="00641167" w:rsidR="00641167" w:rsidP="006E4C22" w:rsidRDefault="00641167" w14:paraId="5F03139C" w14:textId="77777777">
            <w:pPr>
              <w:widowControl/>
              <w:jc w:val="center"/>
              <w:rPr>
                <w:rFonts w:ascii="Arial" w:hAnsi="Arial" w:cs="Arial"/>
                <w:snapToGrid/>
                <w:szCs w:val="24"/>
              </w:rPr>
            </w:pPr>
            <w:r w:rsidRPr="00641167">
              <w:rPr>
                <w:rFonts w:ascii="Arial" w:hAnsi="Arial" w:cs="Arial"/>
                <w:snapToGrid/>
                <w:szCs w:val="24"/>
              </w:rPr>
              <w:t>Annual Burden Costs</w:t>
            </w:r>
          </w:p>
        </w:tc>
      </w:tr>
      <w:tr w:rsidRPr="00641167" w:rsidR="00A23F6F" w:rsidTr="002C0859" w14:paraId="1F0C2899"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66BD6913" w14:textId="77777777">
            <w:pPr>
              <w:widowControl/>
              <w:rPr>
                <w:rFonts w:ascii="Arial" w:hAnsi="Arial" w:cs="Arial"/>
                <w:snapToGrid/>
                <w:szCs w:val="24"/>
              </w:rPr>
            </w:pPr>
            <w:r w:rsidRPr="00641167">
              <w:rPr>
                <w:rFonts w:ascii="Arial" w:hAnsi="Arial" w:cs="Arial"/>
                <w:snapToGrid/>
                <w:szCs w:val="24"/>
              </w:rPr>
              <w:t>46.3(c)</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0B74E89B" w14:textId="2C0B350B">
            <w:pPr>
              <w:widowControl/>
              <w:jc w:val="right"/>
              <w:rPr>
                <w:rFonts w:ascii="Arial" w:hAnsi="Arial" w:cs="Arial"/>
                <w:snapToGrid/>
                <w:szCs w:val="24"/>
              </w:rPr>
            </w:pPr>
            <w:r>
              <w:rPr>
                <w:rFonts w:ascii="Arial" w:hAnsi="Arial" w:cs="Arial"/>
                <w:color w:val="000000"/>
              </w:rPr>
              <w:t xml:space="preserve">$35.00 </w:t>
            </w:r>
          </w:p>
        </w:tc>
      </w:tr>
      <w:tr w:rsidRPr="00641167" w:rsidR="00A23F6F" w:rsidTr="002C0859" w14:paraId="77A32CD6"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307E4874" w14:textId="77777777">
            <w:pPr>
              <w:widowControl/>
              <w:rPr>
                <w:rFonts w:ascii="Arial" w:hAnsi="Arial" w:cs="Arial"/>
                <w:snapToGrid/>
                <w:szCs w:val="24"/>
              </w:rPr>
            </w:pPr>
            <w:r w:rsidRPr="00641167">
              <w:rPr>
                <w:rFonts w:ascii="Arial" w:hAnsi="Arial" w:cs="Arial"/>
                <w:snapToGrid/>
                <w:szCs w:val="24"/>
              </w:rPr>
              <w:t>46.3(d)</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77AE5FEE" w14:textId="0E98CEE1">
            <w:pPr>
              <w:widowControl/>
              <w:jc w:val="right"/>
              <w:rPr>
                <w:rFonts w:ascii="Arial" w:hAnsi="Arial" w:cs="Arial"/>
                <w:snapToGrid/>
                <w:szCs w:val="24"/>
              </w:rPr>
            </w:pPr>
            <w:r>
              <w:rPr>
                <w:rFonts w:ascii="Arial" w:hAnsi="Arial" w:cs="Arial"/>
                <w:color w:val="000000"/>
              </w:rPr>
              <w:t xml:space="preserve">$2,968.00 </w:t>
            </w:r>
          </w:p>
        </w:tc>
      </w:tr>
      <w:tr w:rsidRPr="00641167" w:rsidR="00A23F6F" w:rsidTr="002C0859" w14:paraId="1EE35D90"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49FC05DA" w14:textId="77777777">
            <w:pPr>
              <w:widowControl/>
              <w:rPr>
                <w:rFonts w:ascii="Arial" w:hAnsi="Arial" w:cs="Arial"/>
                <w:snapToGrid/>
                <w:szCs w:val="24"/>
              </w:rPr>
            </w:pPr>
            <w:r w:rsidRPr="00641167">
              <w:rPr>
                <w:rFonts w:ascii="Arial" w:hAnsi="Arial" w:cs="Arial"/>
                <w:snapToGrid/>
                <w:szCs w:val="24"/>
              </w:rPr>
              <w:t>46.3(e)</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64795CA0" w14:textId="61FB1AED">
            <w:pPr>
              <w:widowControl/>
              <w:jc w:val="right"/>
              <w:rPr>
                <w:rFonts w:ascii="Arial" w:hAnsi="Arial" w:cs="Arial"/>
                <w:snapToGrid/>
                <w:szCs w:val="24"/>
              </w:rPr>
            </w:pPr>
            <w:r>
              <w:rPr>
                <w:rFonts w:ascii="Arial" w:hAnsi="Arial" w:cs="Arial"/>
                <w:color w:val="000000"/>
              </w:rPr>
              <w:t xml:space="preserve">$2.00 </w:t>
            </w:r>
          </w:p>
        </w:tc>
      </w:tr>
      <w:tr w:rsidRPr="00641167" w:rsidR="00A23F6F" w:rsidTr="002C0859" w14:paraId="5DEB3384"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13892552" w14:textId="77777777">
            <w:pPr>
              <w:widowControl/>
              <w:rPr>
                <w:rFonts w:ascii="Arial" w:hAnsi="Arial" w:cs="Arial"/>
                <w:snapToGrid/>
                <w:szCs w:val="24"/>
              </w:rPr>
            </w:pPr>
            <w:r w:rsidRPr="00641167">
              <w:rPr>
                <w:rFonts w:ascii="Arial" w:hAnsi="Arial" w:cs="Arial"/>
                <w:snapToGrid/>
                <w:szCs w:val="24"/>
              </w:rPr>
              <w:t>46.3(g)</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0F69839F" w14:textId="186C2DB9">
            <w:pPr>
              <w:widowControl/>
              <w:jc w:val="right"/>
              <w:rPr>
                <w:rFonts w:ascii="Arial" w:hAnsi="Arial" w:cs="Arial"/>
                <w:snapToGrid/>
                <w:szCs w:val="24"/>
              </w:rPr>
            </w:pPr>
            <w:r>
              <w:rPr>
                <w:rFonts w:ascii="Arial" w:hAnsi="Arial" w:cs="Arial"/>
                <w:color w:val="000000"/>
              </w:rPr>
              <w:t xml:space="preserve">$342.20 </w:t>
            </w:r>
          </w:p>
        </w:tc>
      </w:tr>
      <w:tr w:rsidRPr="00641167" w:rsidR="00A23F6F" w:rsidTr="002C0859" w14:paraId="4C547460"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2324371B" w14:textId="77777777">
            <w:pPr>
              <w:widowControl/>
              <w:rPr>
                <w:rFonts w:ascii="Arial" w:hAnsi="Arial" w:cs="Arial"/>
                <w:snapToGrid/>
                <w:szCs w:val="24"/>
              </w:rPr>
            </w:pPr>
            <w:r w:rsidRPr="00641167">
              <w:rPr>
                <w:rFonts w:ascii="Arial" w:hAnsi="Arial" w:cs="Arial"/>
                <w:snapToGrid/>
                <w:szCs w:val="24"/>
              </w:rPr>
              <w:t>46.3(h)</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3F62CCB8" w14:textId="66B06BB6">
            <w:pPr>
              <w:widowControl/>
              <w:jc w:val="right"/>
              <w:rPr>
                <w:rFonts w:ascii="Arial" w:hAnsi="Arial" w:cs="Arial"/>
                <w:snapToGrid/>
                <w:szCs w:val="24"/>
              </w:rPr>
            </w:pPr>
            <w:r>
              <w:rPr>
                <w:rFonts w:ascii="Arial" w:hAnsi="Arial" w:cs="Arial"/>
                <w:color w:val="000000"/>
              </w:rPr>
              <w:t xml:space="preserve">$2.00 </w:t>
            </w:r>
          </w:p>
        </w:tc>
      </w:tr>
      <w:tr w:rsidRPr="00641167" w:rsidR="00A23F6F" w:rsidTr="002C0859" w14:paraId="3D10B812"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5F01764B" w14:textId="77777777">
            <w:pPr>
              <w:widowControl/>
              <w:rPr>
                <w:rFonts w:ascii="Arial" w:hAnsi="Arial" w:cs="Arial"/>
                <w:snapToGrid/>
                <w:szCs w:val="24"/>
              </w:rPr>
            </w:pPr>
            <w:r w:rsidRPr="00641167">
              <w:rPr>
                <w:rFonts w:ascii="Arial" w:hAnsi="Arial" w:cs="Arial"/>
                <w:snapToGrid/>
                <w:szCs w:val="24"/>
              </w:rPr>
              <w:t>46.3(i)</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5623F8E8" w14:textId="13DE724F">
            <w:pPr>
              <w:widowControl/>
              <w:jc w:val="right"/>
              <w:rPr>
                <w:rFonts w:ascii="Arial" w:hAnsi="Arial" w:cs="Arial"/>
                <w:snapToGrid/>
                <w:szCs w:val="24"/>
              </w:rPr>
            </w:pPr>
            <w:r>
              <w:rPr>
                <w:rFonts w:ascii="Arial" w:hAnsi="Arial" w:cs="Arial"/>
                <w:color w:val="000000"/>
              </w:rPr>
              <w:t xml:space="preserve">$9,896.40 </w:t>
            </w:r>
          </w:p>
        </w:tc>
      </w:tr>
      <w:tr w:rsidRPr="00641167" w:rsidR="00A23F6F" w:rsidTr="002C0859" w14:paraId="7B162779" w14:textId="77777777">
        <w:trPr>
          <w:trHeight w:val="315"/>
          <w:jc w:val="center"/>
        </w:trPr>
        <w:tc>
          <w:tcPr>
            <w:tcW w:w="1440" w:type="dxa"/>
            <w:tcBorders>
              <w:top w:val="nil"/>
              <w:left w:val="single" w:color="auto" w:sz="8" w:space="0"/>
              <w:bottom w:val="single" w:color="auto" w:sz="8" w:space="0"/>
              <w:right w:val="single" w:color="auto" w:sz="8" w:space="0"/>
            </w:tcBorders>
            <w:shd w:val="clear" w:color="auto" w:fill="auto"/>
          </w:tcPr>
          <w:p w:rsidRPr="00641167" w:rsidR="00A23F6F" w:rsidP="00A23F6F" w:rsidRDefault="00A23F6F" w14:paraId="45725192" w14:textId="77777777">
            <w:pPr>
              <w:widowControl/>
              <w:rPr>
                <w:rFonts w:ascii="Arial" w:hAnsi="Arial" w:cs="Arial"/>
                <w:snapToGrid/>
                <w:szCs w:val="24"/>
              </w:rPr>
            </w:pPr>
            <w:r w:rsidRPr="00641167">
              <w:rPr>
                <w:rFonts w:ascii="Arial" w:hAnsi="Arial" w:cs="Arial"/>
                <w:snapToGrid/>
                <w:szCs w:val="24"/>
              </w:rPr>
              <w:t>46.9</w:t>
            </w:r>
          </w:p>
        </w:tc>
        <w:tc>
          <w:tcPr>
            <w:tcW w:w="3220" w:type="dxa"/>
            <w:tcBorders>
              <w:top w:val="nil"/>
              <w:left w:val="nil"/>
              <w:bottom w:val="single" w:color="auto" w:sz="8" w:space="0"/>
              <w:right w:val="single" w:color="auto" w:sz="8" w:space="0"/>
            </w:tcBorders>
            <w:shd w:val="clear" w:color="auto" w:fill="auto"/>
            <w:vAlign w:val="center"/>
          </w:tcPr>
          <w:p w:rsidRPr="008724D9" w:rsidR="00A23F6F" w:rsidP="00A23F6F" w:rsidRDefault="00A23F6F" w14:paraId="4DB02F5F" w14:textId="3D2CC67A">
            <w:pPr>
              <w:widowControl/>
              <w:jc w:val="right"/>
              <w:rPr>
                <w:rFonts w:ascii="Arial" w:hAnsi="Arial" w:cs="Arial"/>
                <w:snapToGrid/>
                <w:szCs w:val="24"/>
              </w:rPr>
            </w:pPr>
            <w:r>
              <w:rPr>
                <w:rFonts w:ascii="Arial" w:hAnsi="Arial" w:cs="Arial"/>
                <w:color w:val="000000"/>
              </w:rPr>
              <w:t xml:space="preserve">$335,285.70 </w:t>
            </w:r>
          </w:p>
        </w:tc>
      </w:tr>
      <w:tr w:rsidRPr="00641167" w:rsidR="00395366" w:rsidTr="008868C6" w14:paraId="08A7652A" w14:textId="77777777">
        <w:trPr>
          <w:jc w:val="center"/>
        </w:trPr>
        <w:tc>
          <w:tcPr>
            <w:tcW w:w="1440" w:type="dxa"/>
            <w:tcBorders>
              <w:top w:val="nil"/>
              <w:left w:val="single" w:color="auto" w:sz="8" w:space="0"/>
              <w:bottom w:val="single" w:color="auto" w:sz="8" w:space="0"/>
              <w:right w:val="single" w:color="auto" w:sz="8" w:space="0"/>
            </w:tcBorders>
            <w:shd w:val="clear" w:color="auto" w:fill="auto"/>
          </w:tcPr>
          <w:p w:rsidR="00395366" w:rsidP="00395366" w:rsidRDefault="00BE316F" w14:paraId="61702205" w14:textId="77777777">
            <w:pPr>
              <w:widowControl/>
              <w:rPr>
                <w:rFonts w:ascii="Arial" w:hAnsi="Arial" w:cs="Arial"/>
                <w:b/>
                <w:snapToGrid/>
                <w:szCs w:val="24"/>
              </w:rPr>
            </w:pPr>
            <w:r>
              <w:rPr>
                <w:rFonts w:ascii="Arial" w:hAnsi="Arial" w:cs="Arial"/>
                <w:b/>
                <w:snapToGrid/>
                <w:szCs w:val="24"/>
              </w:rPr>
              <w:t xml:space="preserve">Rounded </w:t>
            </w:r>
            <w:r w:rsidRPr="00330885" w:rsidR="00395366">
              <w:rPr>
                <w:rFonts w:ascii="Arial" w:hAnsi="Arial" w:cs="Arial"/>
                <w:b/>
                <w:snapToGrid/>
                <w:szCs w:val="24"/>
              </w:rPr>
              <w:t>Total Cost</w:t>
            </w:r>
          </w:p>
          <w:p w:rsidRPr="00330885" w:rsidR="00242BD5" w:rsidP="00395366" w:rsidRDefault="00242BD5" w14:paraId="1BF5569A" w14:textId="7E0431BD">
            <w:pPr>
              <w:widowControl/>
              <w:rPr>
                <w:rFonts w:ascii="Arial" w:hAnsi="Arial" w:cs="Arial"/>
                <w:b/>
                <w:snapToGrid/>
                <w:szCs w:val="24"/>
              </w:rPr>
            </w:pPr>
            <w:r>
              <w:rPr>
                <w:rFonts w:ascii="Arial" w:hAnsi="Arial" w:cs="Arial"/>
                <w:b/>
                <w:snapToGrid/>
                <w:szCs w:val="24"/>
              </w:rPr>
              <w:t>(Record-keeping)</w:t>
            </w:r>
          </w:p>
        </w:tc>
        <w:tc>
          <w:tcPr>
            <w:tcW w:w="3220" w:type="dxa"/>
            <w:tcBorders>
              <w:top w:val="nil"/>
              <w:left w:val="nil"/>
              <w:bottom w:val="single" w:color="auto" w:sz="8" w:space="0"/>
              <w:right w:val="single" w:color="auto" w:sz="8" w:space="0"/>
            </w:tcBorders>
            <w:shd w:val="clear" w:color="auto" w:fill="auto"/>
          </w:tcPr>
          <w:p w:rsidRPr="00F520AC" w:rsidR="00395366" w:rsidP="00AB5A9C" w:rsidRDefault="00395366" w14:paraId="2E081F59" w14:textId="79C717A6">
            <w:pPr>
              <w:widowControl/>
              <w:jc w:val="right"/>
              <w:rPr>
                <w:rFonts w:ascii="Arial" w:hAnsi="Arial" w:cs="Arial"/>
                <w:b/>
                <w:snapToGrid/>
                <w:szCs w:val="24"/>
              </w:rPr>
            </w:pPr>
            <w:r w:rsidRPr="00F520AC">
              <w:rPr>
                <w:rFonts w:ascii="Arial" w:hAnsi="Arial" w:cs="Arial"/>
                <w:b/>
              </w:rPr>
              <w:t xml:space="preserve"> $</w:t>
            </w:r>
            <w:r w:rsidR="00A23F6F">
              <w:rPr>
                <w:rFonts w:ascii="Arial" w:hAnsi="Arial" w:cs="Arial"/>
                <w:b/>
              </w:rPr>
              <w:t>348,531</w:t>
            </w:r>
            <w:r w:rsidRPr="00F520AC">
              <w:rPr>
                <w:rFonts w:ascii="Arial" w:hAnsi="Arial" w:cs="Arial"/>
                <w:b/>
              </w:rPr>
              <w:t xml:space="preserve"> </w:t>
            </w:r>
          </w:p>
        </w:tc>
      </w:tr>
    </w:tbl>
    <w:p w:rsidR="00641167" w:rsidP="006E4C22" w:rsidRDefault="00641167" w14:paraId="18E0A8D8" w14:textId="77777777">
      <w:pPr>
        <w:widowControl/>
        <w:rPr>
          <w:rFonts w:ascii="Arial" w:hAnsi="Arial" w:cs="Arial"/>
          <w:szCs w:val="24"/>
        </w:rPr>
      </w:pPr>
    </w:p>
    <w:p w:rsidRPr="0027479F" w:rsidR="00641167" w:rsidP="006E4C22" w:rsidRDefault="00641167" w14:paraId="7DBA1CDD" w14:textId="77777777">
      <w:pPr>
        <w:widowControl/>
        <w:rPr>
          <w:rFonts w:ascii="Arial" w:hAnsi="Arial" w:cs="Arial"/>
          <w:szCs w:val="24"/>
        </w:rPr>
      </w:pPr>
    </w:p>
    <w:p w:rsidRPr="0039195F" w:rsidR="0039195F" w:rsidP="006E4C22" w:rsidRDefault="0039195F" w14:paraId="67F2458A" w14:textId="77777777">
      <w:pPr>
        <w:widowControl/>
        <w:rPr>
          <w:rFonts w:ascii="Arial" w:hAnsi="Arial" w:cs="Arial"/>
          <w:b/>
        </w:rPr>
      </w:pPr>
      <w:r w:rsidRPr="0039195F">
        <w:rPr>
          <w:rFonts w:ascii="Arial" w:hAnsi="Arial" w:cs="Arial"/>
          <w:b/>
        </w:rPr>
        <w:t xml:space="preserve">14. Provide estimates of annualized costs to the Federal government. </w:t>
      </w:r>
      <w:r w:rsidR="00815D77">
        <w:rPr>
          <w:rFonts w:ascii="Arial" w:hAnsi="Arial" w:cs="Arial"/>
          <w:b/>
        </w:rPr>
        <w:t xml:space="preserve"> </w:t>
      </w:r>
      <w:r w:rsidRPr="0039195F">
        <w:rPr>
          <w:rFonts w:ascii="Arial" w:hAnsi="Arial" w:cs="Arial"/>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815D77">
        <w:rPr>
          <w:rFonts w:ascii="Arial" w:hAnsi="Arial" w:cs="Arial"/>
          <w:b/>
        </w:rPr>
        <w:t xml:space="preserve"> </w:t>
      </w:r>
      <w:r w:rsidRPr="0039195F">
        <w:rPr>
          <w:rFonts w:ascii="Arial" w:hAnsi="Arial" w:cs="Arial"/>
          <w:b/>
        </w:rPr>
        <w:t>Agencies may also aggregate cost estimates from Items 12, 13, and 14 in a single table.</w:t>
      </w:r>
    </w:p>
    <w:p w:rsidRPr="0027479F" w:rsidR="00450CCE" w:rsidP="006E4C22" w:rsidRDefault="00450CCE" w14:paraId="5462B7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C16F54" w:rsidP="006E4C22" w:rsidRDefault="0098617B" w14:paraId="6A2DE51A" w14:textId="4DAD39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98617B">
        <w:rPr>
          <w:rFonts w:ascii="Arial" w:hAnsi="Arial" w:cs="Arial"/>
          <w:szCs w:val="24"/>
        </w:rPr>
        <w:t>MSHA</w:t>
      </w:r>
      <w:r w:rsidR="00502FB9">
        <w:rPr>
          <w:rFonts w:ascii="Arial" w:hAnsi="Arial" w:cs="Arial"/>
          <w:szCs w:val="24"/>
        </w:rPr>
        <w:t>’s</w:t>
      </w:r>
      <w:r w:rsidRPr="0098617B">
        <w:rPr>
          <w:rFonts w:ascii="Arial" w:hAnsi="Arial" w:cs="Arial"/>
          <w:szCs w:val="24"/>
        </w:rPr>
        <w:t xml:space="preserve"> Educational Field and Small Mine Services reviews and may approve any training plans submitted under the part 46 rule.  On average, </w:t>
      </w:r>
      <w:r w:rsidR="005A432F">
        <w:rPr>
          <w:rFonts w:ascii="Arial" w:hAnsi="Arial" w:cs="Arial"/>
          <w:szCs w:val="24"/>
        </w:rPr>
        <w:t>118</w:t>
      </w:r>
      <w:r w:rsidRPr="0098617B" w:rsidR="005A432F">
        <w:rPr>
          <w:rFonts w:ascii="Arial" w:hAnsi="Arial" w:cs="Arial"/>
          <w:szCs w:val="24"/>
        </w:rPr>
        <w:t xml:space="preserve"> </w:t>
      </w:r>
      <w:r w:rsidRPr="0098617B">
        <w:rPr>
          <w:rFonts w:ascii="Arial" w:hAnsi="Arial" w:cs="Arial"/>
          <w:szCs w:val="24"/>
        </w:rPr>
        <w:t xml:space="preserve">plans were submitted annually.  Of these, </w:t>
      </w:r>
      <w:r w:rsidR="005A432F">
        <w:rPr>
          <w:rFonts w:ascii="Arial" w:hAnsi="Arial" w:cs="Arial"/>
          <w:szCs w:val="24"/>
        </w:rPr>
        <w:t>107</w:t>
      </w:r>
      <w:r w:rsidRPr="0098617B" w:rsidR="005A432F">
        <w:rPr>
          <w:rFonts w:ascii="Arial" w:hAnsi="Arial" w:cs="Arial"/>
          <w:szCs w:val="24"/>
        </w:rPr>
        <w:t xml:space="preserve"> </w:t>
      </w:r>
      <w:r w:rsidRPr="0098617B">
        <w:rPr>
          <w:rFonts w:ascii="Arial" w:hAnsi="Arial" w:cs="Arial"/>
          <w:szCs w:val="24"/>
        </w:rPr>
        <w:t xml:space="preserve">plans were submitted from operations employing 1 to 19 miners and </w:t>
      </w:r>
      <w:r w:rsidR="005A432F">
        <w:rPr>
          <w:rFonts w:ascii="Arial" w:hAnsi="Arial" w:cs="Arial"/>
          <w:szCs w:val="24"/>
        </w:rPr>
        <w:t>11</w:t>
      </w:r>
      <w:r w:rsidRPr="0098617B" w:rsidR="005A432F">
        <w:rPr>
          <w:rFonts w:ascii="Arial" w:hAnsi="Arial" w:cs="Arial"/>
          <w:szCs w:val="24"/>
        </w:rPr>
        <w:t xml:space="preserve"> </w:t>
      </w:r>
      <w:r w:rsidRPr="0098617B">
        <w:rPr>
          <w:rFonts w:ascii="Arial" w:hAnsi="Arial" w:cs="Arial"/>
          <w:szCs w:val="24"/>
        </w:rPr>
        <w:t xml:space="preserve">from operations employing 20 or more miners.  Also, MSHA estimates that a </w:t>
      </w:r>
      <w:r w:rsidRPr="0098617B">
        <w:rPr>
          <w:rFonts w:ascii="Arial" w:hAnsi="Arial" w:cs="Arial"/>
          <w:szCs w:val="24"/>
        </w:rPr>
        <w:lastRenderedPageBreak/>
        <w:t xml:space="preserve">training specialist spends an average of 2 hours to review plans submitted by operations employing 1 to 19 miners and 4 hours for operations employing 20 or more miners.  For </w:t>
      </w:r>
      <w:r w:rsidR="005A432F">
        <w:rPr>
          <w:rFonts w:ascii="Arial" w:hAnsi="Arial" w:cs="Arial"/>
          <w:szCs w:val="24"/>
        </w:rPr>
        <w:t>202</w:t>
      </w:r>
      <w:r w:rsidR="006861F2">
        <w:rPr>
          <w:rFonts w:ascii="Arial" w:hAnsi="Arial" w:cs="Arial"/>
          <w:szCs w:val="24"/>
        </w:rPr>
        <w:t>1</w:t>
      </w:r>
      <w:r w:rsidRPr="0098617B">
        <w:rPr>
          <w:rFonts w:ascii="Arial" w:hAnsi="Arial" w:cs="Arial"/>
          <w:szCs w:val="24"/>
        </w:rPr>
        <w:t xml:space="preserve">, the average grade and salary costs of a training </w:t>
      </w:r>
      <w:r w:rsidRPr="00C2157F">
        <w:rPr>
          <w:rFonts w:ascii="Arial" w:hAnsi="Arial" w:cs="Arial"/>
          <w:szCs w:val="24"/>
        </w:rPr>
        <w:t>specialist is GS 13</w:t>
      </w:r>
      <w:r w:rsidRPr="0098617B">
        <w:rPr>
          <w:rFonts w:ascii="Arial" w:hAnsi="Arial" w:cs="Arial"/>
          <w:szCs w:val="24"/>
        </w:rPr>
        <w:t xml:space="preserve"> </w:t>
      </w:r>
      <w:r w:rsidR="00C2157F">
        <w:rPr>
          <w:rFonts w:ascii="Arial" w:hAnsi="Arial" w:cs="Arial"/>
          <w:szCs w:val="24"/>
        </w:rPr>
        <w:t xml:space="preserve">at </w:t>
      </w:r>
      <w:r w:rsidRPr="0098617B">
        <w:rPr>
          <w:rFonts w:ascii="Arial" w:hAnsi="Arial" w:cs="Arial"/>
          <w:szCs w:val="24"/>
        </w:rPr>
        <w:t>$</w:t>
      </w:r>
      <w:r w:rsidR="006861F2">
        <w:rPr>
          <w:rFonts w:ascii="Arial" w:hAnsi="Arial" w:cs="Arial"/>
          <w:szCs w:val="24"/>
        </w:rPr>
        <w:t>75.30</w:t>
      </w:r>
      <w:r>
        <w:rPr>
          <w:rFonts w:ascii="Arial" w:hAnsi="Arial" w:cs="Arial"/>
          <w:szCs w:val="24"/>
        </w:rPr>
        <w:t xml:space="preserve"> per hour including </w:t>
      </w:r>
      <w:r w:rsidR="004E2228">
        <w:rPr>
          <w:rFonts w:ascii="Arial" w:hAnsi="Arial" w:cs="Arial"/>
          <w:szCs w:val="24"/>
        </w:rPr>
        <w:t>benefits</w:t>
      </w:r>
      <w:r w:rsidRPr="0027479F" w:rsidR="0076764F">
        <w:rPr>
          <w:rFonts w:ascii="Arial" w:hAnsi="Arial" w:cs="Arial"/>
          <w:szCs w:val="24"/>
        </w:rPr>
        <w:t>.</w:t>
      </w:r>
      <w:r w:rsidRPr="00622533" w:rsidR="00EE3AAD">
        <w:rPr>
          <w:rStyle w:val="FootnoteReference"/>
          <w:rFonts w:ascii="Arial" w:hAnsi="Arial" w:cs="Arial"/>
          <w:szCs w:val="24"/>
          <w:vertAlign w:val="superscript"/>
        </w:rPr>
        <w:footnoteReference w:id="8"/>
      </w:r>
    </w:p>
    <w:p w:rsidRPr="0027479F" w:rsidR="00450CCE" w:rsidP="006E4C22" w:rsidRDefault="00450CCE" w14:paraId="7DBB1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1A46F0" w:rsidP="001A46F0" w:rsidRDefault="008724D9" w14:paraId="4E6F23B5" w14:textId="2B963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A</w:t>
      </w:r>
      <w:r w:rsidRPr="00622533">
        <w:rPr>
          <w:rFonts w:ascii="Arial" w:hAnsi="Arial" w:cs="Arial"/>
          <w:szCs w:val="24"/>
        </w:rPr>
        <w:t xml:space="preserve">ffected </w:t>
      </w:r>
      <w:r w:rsidRPr="00622533" w:rsidR="00622533">
        <w:rPr>
          <w:rFonts w:ascii="Arial" w:hAnsi="Arial" w:cs="Arial"/>
          <w:szCs w:val="24"/>
        </w:rPr>
        <w:t xml:space="preserve">mines:  </w:t>
      </w:r>
      <w:r w:rsidR="005A432F">
        <w:rPr>
          <w:rFonts w:ascii="Arial" w:hAnsi="Arial" w:cs="Arial"/>
          <w:szCs w:val="24"/>
        </w:rPr>
        <w:t>6,164</w:t>
      </w:r>
      <w:r w:rsidRPr="00622533" w:rsidR="00622533">
        <w:rPr>
          <w:rFonts w:ascii="Arial" w:hAnsi="Arial" w:cs="Arial"/>
          <w:szCs w:val="24"/>
        </w:rPr>
        <w:t xml:space="preserve"> operations employ 1 to 5 miners; </w:t>
      </w:r>
      <w:r w:rsidR="005A432F">
        <w:rPr>
          <w:rFonts w:ascii="Arial" w:hAnsi="Arial" w:cs="Arial"/>
          <w:szCs w:val="24"/>
        </w:rPr>
        <w:t>3,604</w:t>
      </w:r>
      <w:r w:rsidRPr="00622533" w:rsidR="00622533">
        <w:rPr>
          <w:rFonts w:ascii="Arial" w:hAnsi="Arial" w:cs="Arial"/>
          <w:szCs w:val="24"/>
        </w:rPr>
        <w:t xml:space="preserve"> operations employ 6 to 19 miners; and </w:t>
      </w:r>
      <w:r w:rsidR="005A432F">
        <w:rPr>
          <w:rFonts w:ascii="Arial" w:hAnsi="Arial" w:cs="Arial"/>
          <w:szCs w:val="24"/>
        </w:rPr>
        <w:t>1,228</w:t>
      </w:r>
      <w:r w:rsidRPr="00622533" w:rsidR="00622533">
        <w:rPr>
          <w:rFonts w:ascii="Arial" w:hAnsi="Arial" w:cs="Arial"/>
          <w:szCs w:val="24"/>
        </w:rPr>
        <w:t xml:space="preserve"> operations employ 20 or more miners.  On average, MSHA estimates that the time an inspector spends annually to review part 46 training records and plans per mine visit is 15 minutes at operations employing 1 to 5 miners, 30 minutes at operations employing 6 to 19 miners, and 1 hour at operations employing 20 or more miners.  For </w:t>
      </w:r>
      <w:r w:rsidR="005A432F">
        <w:rPr>
          <w:rFonts w:ascii="Arial" w:hAnsi="Arial" w:cs="Arial"/>
          <w:szCs w:val="24"/>
        </w:rPr>
        <w:t>202</w:t>
      </w:r>
      <w:r w:rsidR="006861F2">
        <w:rPr>
          <w:rFonts w:ascii="Arial" w:hAnsi="Arial" w:cs="Arial"/>
          <w:szCs w:val="24"/>
        </w:rPr>
        <w:t>1</w:t>
      </w:r>
      <w:r w:rsidRPr="00622533" w:rsidR="00622533">
        <w:rPr>
          <w:rFonts w:ascii="Arial" w:hAnsi="Arial" w:cs="Arial"/>
          <w:szCs w:val="24"/>
        </w:rPr>
        <w:t>, the average grade and salary costs of an inspector is GS 12 at $</w:t>
      </w:r>
      <w:r w:rsidR="006861F2">
        <w:rPr>
          <w:rFonts w:ascii="Arial" w:hAnsi="Arial" w:cs="Arial"/>
          <w:szCs w:val="24"/>
        </w:rPr>
        <w:t xml:space="preserve">63.34 </w:t>
      </w:r>
      <w:r w:rsidRPr="00622533" w:rsidR="00622533">
        <w:rPr>
          <w:rFonts w:ascii="Arial" w:hAnsi="Arial" w:cs="Arial"/>
          <w:szCs w:val="24"/>
        </w:rPr>
        <w:t>per hour including benefits</w:t>
      </w:r>
      <w:r w:rsidRPr="00217D76" w:rsidR="00622533">
        <w:rPr>
          <w:rStyle w:val="FootnoteReference"/>
          <w:rFonts w:ascii="Arial" w:hAnsi="Arial" w:cs="Arial"/>
          <w:szCs w:val="24"/>
          <w:vertAlign w:val="superscript"/>
        </w:rPr>
        <w:footnoteReference w:id="9"/>
      </w:r>
      <w:r w:rsidR="001A46F0">
        <w:rPr>
          <w:rFonts w:ascii="Arial" w:hAnsi="Arial" w:cs="Arial"/>
          <w:szCs w:val="24"/>
        </w:rPr>
        <w:t>.</w:t>
      </w:r>
    </w:p>
    <w:p w:rsidRPr="001A46F0" w:rsidR="001A46F0" w:rsidP="001A46F0" w:rsidRDefault="001A46F0" w14:paraId="18B9C8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p>
    <w:p w:rsidRPr="0027479F" w:rsidR="005E002D" w:rsidP="006E4C22" w:rsidRDefault="005E002D" w14:paraId="5FB0BF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7E5163" w:rsidP="00BD7D7D" w:rsidRDefault="007E5163" w14:paraId="2362095F" w14:textId="77777777">
      <w:pPr>
        <w:pStyle w:val="Heading1"/>
        <w:widowControl/>
        <w:rPr>
          <w:rFonts w:ascii="Arial" w:hAnsi="Arial" w:cs="Arial"/>
          <w:sz w:val="24"/>
          <w:szCs w:val="24"/>
        </w:rPr>
      </w:pPr>
    </w:p>
    <w:p w:rsidR="007E5163" w:rsidP="00BD7D7D" w:rsidRDefault="007E5163" w14:paraId="2056C480" w14:textId="77777777">
      <w:pPr>
        <w:pStyle w:val="Heading1"/>
        <w:widowControl/>
        <w:rPr>
          <w:rFonts w:ascii="Arial" w:hAnsi="Arial" w:cs="Arial"/>
          <w:sz w:val="24"/>
          <w:szCs w:val="24"/>
        </w:rPr>
      </w:pPr>
    </w:p>
    <w:p w:rsidRPr="003744C4" w:rsidR="00BD7D7D" w:rsidP="00BD7D7D" w:rsidRDefault="00BD7D7D" w14:paraId="6388579E" w14:textId="06986B3D">
      <w:pPr>
        <w:pStyle w:val="Heading1"/>
        <w:widowControl/>
        <w:rPr>
          <w:rFonts w:ascii="Arial" w:hAnsi="Arial" w:cs="Arial"/>
          <w:sz w:val="24"/>
          <w:szCs w:val="24"/>
        </w:rPr>
      </w:pPr>
      <w:r w:rsidRPr="003744C4">
        <w:rPr>
          <w:rFonts w:ascii="Arial" w:hAnsi="Arial" w:cs="Arial"/>
          <w:sz w:val="24"/>
          <w:szCs w:val="24"/>
        </w:rPr>
        <w:t>Summary Costs from Question 1</w:t>
      </w:r>
      <w:r>
        <w:rPr>
          <w:rFonts w:ascii="Arial" w:hAnsi="Arial" w:cs="Arial"/>
          <w:sz w:val="24"/>
          <w:szCs w:val="24"/>
        </w:rPr>
        <w:t>4</w:t>
      </w:r>
    </w:p>
    <w:p w:rsidR="00BD7D7D" w:rsidP="00BD7D7D" w:rsidRDefault="00BD7D7D" w14:paraId="00962A8F" w14:textId="77777777">
      <w:pPr>
        <w:widowControl/>
        <w:rPr>
          <w:rFonts w:ascii="Arial" w:hAnsi="Arial" w:cs="Arial"/>
          <w:szCs w:val="24"/>
        </w:rPr>
      </w:pPr>
    </w:p>
    <w:tbl>
      <w:tblPr>
        <w:tblW w:w="9350" w:type="dxa"/>
        <w:jc w:val="center"/>
        <w:tblLook w:val="0000" w:firstRow="0" w:lastRow="0" w:firstColumn="0" w:lastColumn="0" w:noHBand="0" w:noVBand="0"/>
      </w:tblPr>
      <w:tblGrid>
        <w:gridCol w:w="6560"/>
        <w:gridCol w:w="2790"/>
      </w:tblGrid>
      <w:tr w:rsidRPr="00641167" w:rsidR="00BD7D7D" w:rsidTr="002C0859" w14:paraId="263960CD" w14:textId="77777777">
        <w:trPr>
          <w:trHeight w:val="20"/>
          <w:jc w:val="center"/>
        </w:trPr>
        <w:tc>
          <w:tcPr>
            <w:tcW w:w="6560" w:type="dxa"/>
            <w:tcBorders>
              <w:top w:val="single" w:color="auto" w:sz="8" w:space="0"/>
              <w:left w:val="single" w:color="auto" w:sz="8" w:space="0"/>
              <w:bottom w:val="single" w:color="auto" w:sz="8" w:space="0"/>
              <w:right w:val="single" w:color="auto" w:sz="8" w:space="0"/>
            </w:tcBorders>
            <w:shd w:val="clear" w:color="auto" w:fill="auto"/>
          </w:tcPr>
          <w:p w:rsidRPr="002C0859" w:rsidR="00BD7D7D" w:rsidP="00BD7D7D" w:rsidRDefault="00F10716" w14:paraId="1BEB617B" w14:textId="4B98F6C1">
            <w:pPr>
              <w:widowControl/>
              <w:jc w:val="center"/>
              <w:rPr>
                <w:rFonts w:ascii="Arial" w:hAnsi="Arial" w:cs="Arial"/>
                <w:b/>
                <w:snapToGrid/>
                <w:szCs w:val="24"/>
              </w:rPr>
            </w:pPr>
            <w:r>
              <w:rPr>
                <w:rFonts w:ascii="Arial" w:hAnsi="Arial" w:cs="Arial"/>
                <w:b/>
                <w:snapToGrid/>
                <w:szCs w:val="24"/>
              </w:rPr>
              <w:t xml:space="preserve">Cost </w:t>
            </w:r>
            <w:r w:rsidRPr="002C0859">
              <w:rPr>
                <w:rFonts w:ascii="Arial" w:hAnsi="Arial" w:cs="Arial"/>
                <w:b/>
                <w:snapToGrid/>
                <w:szCs w:val="24"/>
              </w:rPr>
              <w:t>Activity</w:t>
            </w:r>
          </w:p>
        </w:tc>
        <w:tc>
          <w:tcPr>
            <w:tcW w:w="2790" w:type="dxa"/>
            <w:tcBorders>
              <w:top w:val="single" w:color="auto" w:sz="8" w:space="0"/>
              <w:left w:val="nil"/>
              <w:bottom w:val="single" w:color="auto" w:sz="8" w:space="0"/>
              <w:right w:val="single" w:color="auto" w:sz="8" w:space="0"/>
            </w:tcBorders>
            <w:shd w:val="clear" w:color="auto" w:fill="auto"/>
          </w:tcPr>
          <w:p w:rsidRPr="002C0859" w:rsidR="00BD7D7D" w:rsidP="00BD7D7D" w:rsidRDefault="00BD7D7D" w14:paraId="300761A2" w14:textId="77777777">
            <w:pPr>
              <w:widowControl/>
              <w:jc w:val="center"/>
              <w:rPr>
                <w:rFonts w:ascii="Arial" w:hAnsi="Arial" w:cs="Arial"/>
                <w:b/>
                <w:snapToGrid/>
                <w:szCs w:val="24"/>
              </w:rPr>
            </w:pPr>
            <w:r w:rsidRPr="002C0859">
              <w:rPr>
                <w:rFonts w:ascii="Arial" w:hAnsi="Arial" w:cs="Arial"/>
                <w:b/>
                <w:snapToGrid/>
                <w:szCs w:val="24"/>
              </w:rPr>
              <w:t>Annual Burden Costs</w:t>
            </w:r>
          </w:p>
        </w:tc>
      </w:tr>
      <w:tr w:rsidRPr="00641167" w:rsidR="00F10716" w:rsidTr="002C0859" w14:paraId="5BFBC713"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2C0859" w:rsidR="00F10716" w:rsidP="00BD7D7D" w:rsidRDefault="00F10716" w14:paraId="47096809" w14:textId="77BA500F">
            <w:pPr>
              <w:widowControl/>
              <w:rPr>
                <w:rFonts w:ascii="Arial" w:hAnsi="Arial" w:cs="Arial"/>
                <w:b/>
                <w:snapToGrid/>
                <w:szCs w:val="24"/>
              </w:rPr>
            </w:pPr>
            <w:r w:rsidRPr="002C0859">
              <w:rPr>
                <w:rFonts w:ascii="Arial" w:hAnsi="Arial" w:cs="Arial"/>
                <w:b/>
                <w:snapToGrid/>
                <w:szCs w:val="24"/>
              </w:rPr>
              <w:t>T</w:t>
            </w:r>
            <w:r w:rsidRPr="00F10716">
              <w:rPr>
                <w:rFonts w:ascii="Arial" w:hAnsi="Arial" w:cs="Arial"/>
                <w:b/>
                <w:snapToGrid/>
                <w:szCs w:val="24"/>
              </w:rPr>
              <w:t xml:space="preserve">raining </w:t>
            </w:r>
            <w:r>
              <w:rPr>
                <w:rFonts w:ascii="Arial" w:hAnsi="Arial" w:cs="Arial"/>
                <w:b/>
                <w:snapToGrid/>
                <w:szCs w:val="24"/>
              </w:rPr>
              <w:t>S</w:t>
            </w:r>
            <w:r w:rsidRPr="002C0859">
              <w:rPr>
                <w:rFonts w:ascii="Arial" w:hAnsi="Arial" w:cs="Arial"/>
                <w:b/>
                <w:snapToGrid/>
                <w:szCs w:val="24"/>
              </w:rPr>
              <w:t>pecialist, GS 13</w:t>
            </w:r>
          </w:p>
        </w:tc>
        <w:tc>
          <w:tcPr>
            <w:tcW w:w="2790" w:type="dxa"/>
            <w:tcBorders>
              <w:top w:val="nil"/>
              <w:left w:val="nil"/>
              <w:bottom w:val="single" w:color="auto" w:sz="8" w:space="0"/>
              <w:right w:val="single" w:color="auto" w:sz="8" w:space="0"/>
            </w:tcBorders>
            <w:shd w:val="clear" w:color="auto" w:fill="auto"/>
          </w:tcPr>
          <w:p w:rsidRPr="00BD7D7D" w:rsidR="00F10716" w:rsidP="00BD7D7D" w:rsidRDefault="00F10716" w14:paraId="4EE901ED" w14:textId="77777777">
            <w:pPr>
              <w:widowControl/>
              <w:jc w:val="right"/>
              <w:rPr>
                <w:rFonts w:ascii="Arial" w:hAnsi="Arial" w:cs="Arial"/>
                <w:snapToGrid/>
                <w:szCs w:val="24"/>
              </w:rPr>
            </w:pPr>
          </w:p>
        </w:tc>
      </w:tr>
      <w:tr w:rsidRPr="00641167" w:rsidR="007E5163" w:rsidTr="002C0859" w14:paraId="1439C037"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641167" w:rsidR="007E5163" w:rsidP="007E5163" w:rsidRDefault="007E5163" w14:paraId="238F0422" w14:textId="44431633">
            <w:pPr>
              <w:widowControl/>
              <w:rPr>
                <w:rFonts w:ascii="Arial" w:hAnsi="Arial" w:cs="Arial"/>
                <w:snapToGrid/>
                <w:szCs w:val="24"/>
              </w:rPr>
            </w:pPr>
            <w:r w:rsidRPr="00F10716">
              <w:rPr>
                <w:rFonts w:ascii="Arial" w:hAnsi="Arial" w:cs="Arial"/>
                <w:snapToGrid/>
                <w:szCs w:val="24"/>
              </w:rPr>
              <w:t>Mines (</w:t>
            </w:r>
            <w:r>
              <w:rPr>
                <w:rFonts w:ascii="Arial" w:hAnsi="Arial" w:cs="Arial"/>
                <w:snapToGrid/>
                <w:szCs w:val="24"/>
              </w:rPr>
              <w:t>1-19</w:t>
            </w:r>
            <w:r w:rsidRPr="00F10716">
              <w:rPr>
                <w:rFonts w:ascii="Arial" w:hAnsi="Arial" w:cs="Arial"/>
                <w:snapToGrid/>
                <w:szCs w:val="24"/>
              </w:rPr>
              <w:t>):</w:t>
            </w:r>
            <w:r w:rsidRPr="00F10716">
              <w:rPr>
                <w:rFonts w:ascii="Arial" w:hAnsi="Arial" w:cs="Arial"/>
                <w:snapToGrid/>
                <w:szCs w:val="24"/>
              </w:rPr>
              <w:tab/>
            </w:r>
            <w:r w:rsidRPr="00F10716">
              <w:rPr>
                <w:rFonts w:ascii="Arial" w:hAnsi="Arial" w:cs="Arial"/>
                <w:snapToGrid/>
                <w:szCs w:val="24"/>
              </w:rPr>
              <w:tab/>
              <w:t xml:space="preserve">  </w:t>
            </w:r>
            <w:r>
              <w:rPr>
                <w:rFonts w:ascii="Arial" w:hAnsi="Arial" w:cs="Arial"/>
                <w:snapToGrid/>
                <w:szCs w:val="24"/>
              </w:rPr>
              <w:t>107</w:t>
            </w:r>
            <w:r w:rsidRPr="00F10716">
              <w:rPr>
                <w:rFonts w:ascii="Arial" w:hAnsi="Arial" w:cs="Arial"/>
                <w:snapToGrid/>
                <w:szCs w:val="24"/>
              </w:rPr>
              <w:t xml:space="preserve"> plans x </w:t>
            </w:r>
            <w:r>
              <w:rPr>
                <w:rFonts w:ascii="Arial" w:hAnsi="Arial" w:cs="Arial"/>
                <w:snapToGrid/>
                <w:szCs w:val="24"/>
              </w:rPr>
              <w:t>2</w:t>
            </w:r>
            <w:r w:rsidRPr="00F10716">
              <w:rPr>
                <w:rFonts w:ascii="Arial" w:hAnsi="Arial" w:cs="Arial"/>
                <w:snapToGrid/>
                <w:szCs w:val="24"/>
              </w:rPr>
              <w:t xml:space="preserve"> hours x $</w:t>
            </w:r>
            <w:r>
              <w:rPr>
                <w:rFonts w:ascii="Arial" w:hAnsi="Arial" w:cs="Arial"/>
                <w:snapToGrid/>
                <w:szCs w:val="24"/>
              </w:rPr>
              <w:t xml:space="preserve">75.30 </w:t>
            </w:r>
            <w:r w:rsidRPr="00F10716">
              <w:rPr>
                <w:rFonts w:ascii="Arial" w:hAnsi="Arial" w:cs="Arial"/>
                <w:snapToGrid/>
                <w:szCs w:val="24"/>
              </w:rPr>
              <w:t>=</w:t>
            </w:r>
            <w:r w:rsidRPr="00F10716">
              <w:rPr>
                <w:rFonts w:ascii="Arial" w:hAnsi="Arial" w:cs="Arial"/>
                <w:snapToGrid/>
                <w:szCs w:val="24"/>
              </w:rPr>
              <w:tab/>
            </w:r>
          </w:p>
        </w:tc>
        <w:tc>
          <w:tcPr>
            <w:tcW w:w="2790" w:type="dxa"/>
            <w:tcBorders>
              <w:top w:val="nil"/>
              <w:left w:val="nil"/>
              <w:bottom w:val="single" w:color="auto" w:sz="8" w:space="0"/>
              <w:right w:val="single" w:color="auto" w:sz="8" w:space="0"/>
            </w:tcBorders>
            <w:shd w:val="clear" w:color="auto" w:fill="auto"/>
            <w:vAlign w:val="center"/>
          </w:tcPr>
          <w:p w:rsidR="00EA2113" w:rsidP="007E5163" w:rsidRDefault="007E5163" w14:paraId="45F9F56B" w14:textId="77777777">
            <w:pPr>
              <w:widowControl/>
              <w:jc w:val="right"/>
              <w:rPr>
                <w:rFonts w:ascii="Arial" w:hAnsi="Arial" w:cs="Arial"/>
                <w:color w:val="000000"/>
              </w:rPr>
            </w:pPr>
            <w:r>
              <w:rPr>
                <w:rFonts w:ascii="Arial" w:hAnsi="Arial" w:cs="Arial"/>
                <w:color w:val="000000"/>
              </w:rPr>
              <w:t>$16,114.20</w:t>
            </w:r>
          </w:p>
          <w:p w:rsidRPr="008724D9" w:rsidR="007E5163" w:rsidP="007E5163" w:rsidRDefault="007E5163" w14:paraId="409E4E97" w14:textId="4DA1745D">
            <w:pPr>
              <w:widowControl/>
              <w:jc w:val="right"/>
              <w:rPr>
                <w:rFonts w:ascii="Arial" w:hAnsi="Arial" w:cs="Arial"/>
                <w:snapToGrid/>
                <w:szCs w:val="24"/>
              </w:rPr>
            </w:pPr>
            <w:r>
              <w:rPr>
                <w:rFonts w:ascii="Arial" w:hAnsi="Arial" w:cs="Arial"/>
                <w:color w:val="000000"/>
              </w:rPr>
              <w:t xml:space="preserve"> </w:t>
            </w:r>
          </w:p>
        </w:tc>
      </w:tr>
      <w:tr w:rsidRPr="00641167" w:rsidR="007E5163" w:rsidTr="002C0859" w14:paraId="6B7A7277"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641167" w:rsidR="007E5163" w:rsidP="007E5163" w:rsidRDefault="007E5163" w14:paraId="068FAACB" w14:textId="032C3412">
            <w:pPr>
              <w:widowControl/>
              <w:rPr>
                <w:rFonts w:ascii="Arial" w:hAnsi="Arial" w:cs="Arial"/>
                <w:snapToGrid/>
                <w:szCs w:val="24"/>
              </w:rPr>
            </w:pPr>
            <w:r w:rsidRPr="00F10716">
              <w:rPr>
                <w:rFonts w:ascii="Arial" w:hAnsi="Arial" w:cs="Arial"/>
                <w:snapToGrid/>
                <w:szCs w:val="24"/>
              </w:rPr>
              <w:t>Mines (20+):</w:t>
            </w:r>
            <w:r w:rsidRPr="00F10716">
              <w:rPr>
                <w:rFonts w:ascii="Arial" w:hAnsi="Arial" w:cs="Arial"/>
                <w:snapToGrid/>
                <w:szCs w:val="24"/>
              </w:rPr>
              <w:tab/>
            </w:r>
            <w:r w:rsidRPr="00F10716">
              <w:rPr>
                <w:rFonts w:ascii="Arial" w:hAnsi="Arial" w:cs="Arial"/>
                <w:snapToGrid/>
                <w:szCs w:val="24"/>
              </w:rPr>
              <w:tab/>
              <w:t xml:space="preserve">  11 plans x 4 hours x $</w:t>
            </w:r>
            <w:r>
              <w:rPr>
                <w:rFonts w:ascii="Arial" w:hAnsi="Arial" w:cs="Arial"/>
                <w:snapToGrid/>
                <w:szCs w:val="24"/>
              </w:rPr>
              <w:t xml:space="preserve">75.30 </w:t>
            </w:r>
            <w:r w:rsidRPr="00F10716">
              <w:rPr>
                <w:rFonts w:ascii="Arial" w:hAnsi="Arial" w:cs="Arial"/>
                <w:snapToGrid/>
                <w:szCs w:val="24"/>
              </w:rPr>
              <w:t>=</w:t>
            </w:r>
            <w:r w:rsidRPr="00F10716">
              <w:rPr>
                <w:rFonts w:ascii="Arial" w:hAnsi="Arial" w:cs="Arial"/>
                <w:snapToGrid/>
                <w:szCs w:val="24"/>
              </w:rPr>
              <w:tab/>
            </w:r>
          </w:p>
        </w:tc>
        <w:tc>
          <w:tcPr>
            <w:tcW w:w="2790" w:type="dxa"/>
            <w:tcBorders>
              <w:top w:val="nil"/>
              <w:left w:val="nil"/>
              <w:bottom w:val="single" w:color="auto" w:sz="8" w:space="0"/>
              <w:right w:val="single" w:color="auto" w:sz="8" w:space="0"/>
            </w:tcBorders>
            <w:shd w:val="clear" w:color="auto" w:fill="auto"/>
            <w:vAlign w:val="center"/>
          </w:tcPr>
          <w:p w:rsidRPr="008724D9" w:rsidR="007E5163" w:rsidP="007E5163" w:rsidRDefault="007E5163" w14:paraId="5097D2AF" w14:textId="50E26C83">
            <w:pPr>
              <w:widowControl/>
              <w:jc w:val="right"/>
              <w:rPr>
                <w:rFonts w:ascii="Arial" w:hAnsi="Arial" w:cs="Arial"/>
                <w:snapToGrid/>
                <w:szCs w:val="24"/>
              </w:rPr>
            </w:pPr>
            <w:r>
              <w:rPr>
                <w:rFonts w:ascii="Arial" w:hAnsi="Arial" w:cs="Arial"/>
                <w:color w:val="000000"/>
              </w:rPr>
              <w:t xml:space="preserve">$3,313.20 </w:t>
            </w:r>
          </w:p>
        </w:tc>
      </w:tr>
      <w:tr w:rsidRPr="00641167" w:rsidR="000A7DFF" w:rsidTr="002C0859" w14:paraId="00F68847"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F10716" w:rsidR="000A7DFF" w:rsidP="00BD7D7D" w:rsidRDefault="000A7DFF" w14:paraId="0A82B0CE" w14:textId="712A183F">
            <w:pPr>
              <w:widowControl/>
              <w:rPr>
                <w:rFonts w:ascii="Arial" w:hAnsi="Arial" w:cs="Arial"/>
                <w:snapToGrid/>
                <w:szCs w:val="24"/>
              </w:rPr>
            </w:pPr>
            <w:r w:rsidRPr="0034779D">
              <w:rPr>
                <w:rFonts w:ascii="Arial" w:hAnsi="Arial" w:cs="Arial"/>
                <w:b/>
                <w:snapToGrid/>
                <w:szCs w:val="24"/>
              </w:rPr>
              <w:t>Inspector, GS 12</w:t>
            </w:r>
          </w:p>
        </w:tc>
        <w:tc>
          <w:tcPr>
            <w:tcW w:w="2790" w:type="dxa"/>
            <w:tcBorders>
              <w:top w:val="nil"/>
              <w:left w:val="nil"/>
              <w:bottom w:val="single" w:color="auto" w:sz="8" w:space="0"/>
              <w:right w:val="single" w:color="auto" w:sz="8" w:space="0"/>
            </w:tcBorders>
            <w:shd w:val="clear" w:color="auto" w:fill="auto"/>
          </w:tcPr>
          <w:p w:rsidR="000A7DFF" w:rsidP="00BD7D7D" w:rsidRDefault="000A7DFF" w14:paraId="52C5951E" w14:textId="77777777">
            <w:pPr>
              <w:widowControl/>
              <w:jc w:val="right"/>
              <w:rPr>
                <w:rFonts w:ascii="Arial" w:hAnsi="Arial" w:cs="Arial"/>
                <w:snapToGrid/>
                <w:szCs w:val="24"/>
              </w:rPr>
            </w:pPr>
          </w:p>
        </w:tc>
      </w:tr>
      <w:tr w:rsidRPr="00641167" w:rsidR="007E5163" w:rsidTr="002C0859" w14:paraId="1DB0C785"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641167" w:rsidR="007E5163" w:rsidP="007E5163" w:rsidRDefault="007E5163" w14:paraId="538638D7" w14:textId="0A00AC60">
            <w:pPr>
              <w:widowControl/>
              <w:rPr>
                <w:rFonts w:ascii="Arial" w:hAnsi="Arial" w:cs="Arial"/>
                <w:snapToGrid/>
                <w:szCs w:val="24"/>
              </w:rPr>
            </w:pPr>
            <w:r w:rsidRPr="00F10716">
              <w:rPr>
                <w:rFonts w:ascii="Arial" w:hAnsi="Arial" w:cs="Arial"/>
                <w:snapToGrid/>
                <w:szCs w:val="24"/>
              </w:rPr>
              <w:t>Mines (1-5):</w:t>
            </w:r>
            <w:r w:rsidRPr="00F10716">
              <w:rPr>
                <w:rFonts w:ascii="Arial" w:hAnsi="Arial" w:cs="Arial"/>
                <w:snapToGrid/>
                <w:szCs w:val="24"/>
              </w:rPr>
              <w:tab/>
            </w:r>
            <w:r w:rsidRPr="00F10716">
              <w:rPr>
                <w:rFonts w:ascii="Arial" w:hAnsi="Arial" w:cs="Arial"/>
                <w:snapToGrid/>
                <w:szCs w:val="24"/>
              </w:rPr>
              <w:tab/>
              <w:t xml:space="preserve">6,164 mines x 15 minutes </w:t>
            </w:r>
            <w:r w:rsidRPr="00F10716">
              <w:rPr>
                <w:rFonts w:ascii="Arial" w:hAnsi="Arial" w:cs="Arial"/>
                <w:snapToGrid/>
                <w:szCs w:val="24"/>
              </w:rPr>
              <w:tab/>
              <w:t>x $</w:t>
            </w:r>
            <w:r>
              <w:rPr>
                <w:rFonts w:ascii="Arial" w:hAnsi="Arial" w:cs="Arial"/>
                <w:snapToGrid/>
                <w:szCs w:val="24"/>
              </w:rPr>
              <w:t xml:space="preserve">63.34 </w:t>
            </w:r>
            <w:r w:rsidRPr="00F10716">
              <w:rPr>
                <w:rFonts w:ascii="Arial" w:hAnsi="Arial" w:cs="Arial"/>
                <w:snapToGrid/>
                <w:szCs w:val="24"/>
              </w:rPr>
              <w:t>=</w:t>
            </w:r>
          </w:p>
        </w:tc>
        <w:tc>
          <w:tcPr>
            <w:tcW w:w="2790" w:type="dxa"/>
            <w:tcBorders>
              <w:top w:val="nil"/>
              <w:left w:val="nil"/>
              <w:bottom w:val="single" w:color="auto" w:sz="8" w:space="0"/>
              <w:right w:val="single" w:color="auto" w:sz="8" w:space="0"/>
            </w:tcBorders>
            <w:shd w:val="clear" w:color="auto" w:fill="auto"/>
            <w:vAlign w:val="center"/>
          </w:tcPr>
          <w:p w:rsidRPr="008724D9" w:rsidR="007E5163" w:rsidP="007E5163" w:rsidRDefault="007E5163" w14:paraId="5F3F6273" w14:textId="0AF34301">
            <w:pPr>
              <w:widowControl/>
              <w:jc w:val="right"/>
              <w:rPr>
                <w:rFonts w:ascii="Arial" w:hAnsi="Arial" w:cs="Arial"/>
                <w:snapToGrid/>
                <w:szCs w:val="24"/>
              </w:rPr>
            </w:pPr>
            <w:r>
              <w:rPr>
                <w:rFonts w:ascii="Arial" w:hAnsi="Arial" w:cs="Arial"/>
                <w:color w:val="000000"/>
              </w:rPr>
              <w:t xml:space="preserve">$97,606.94 </w:t>
            </w:r>
          </w:p>
        </w:tc>
      </w:tr>
      <w:tr w:rsidRPr="00641167" w:rsidR="007E5163" w:rsidTr="002C0859" w14:paraId="37260A5F"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641167" w:rsidR="007E5163" w:rsidRDefault="007E5163" w14:paraId="21E308D1" w14:textId="315E266D">
            <w:pPr>
              <w:widowControl/>
              <w:rPr>
                <w:rFonts w:ascii="Arial" w:hAnsi="Arial" w:cs="Arial"/>
                <w:snapToGrid/>
                <w:szCs w:val="24"/>
              </w:rPr>
            </w:pPr>
            <w:r w:rsidRPr="00F10716">
              <w:rPr>
                <w:rFonts w:ascii="Arial" w:hAnsi="Arial" w:cs="Arial"/>
                <w:snapToGrid/>
                <w:szCs w:val="24"/>
              </w:rPr>
              <w:t>Mines (6-19):</w:t>
            </w:r>
            <w:r w:rsidRPr="00F10716">
              <w:rPr>
                <w:rFonts w:ascii="Arial" w:hAnsi="Arial" w:cs="Arial"/>
                <w:snapToGrid/>
                <w:szCs w:val="24"/>
              </w:rPr>
              <w:tab/>
            </w:r>
            <w:r w:rsidRPr="00F10716">
              <w:rPr>
                <w:rFonts w:ascii="Arial" w:hAnsi="Arial" w:cs="Arial"/>
                <w:snapToGrid/>
                <w:szCs w:val="24"/>
              </w:rPr>
              <w:tab/>
              <w:t xml:space="preserve">3,604 mines x 30 minutes </w:t>
            </w:r>
            <w:r w:rsidRPr="00F10716">
              <w:rPr>
                <w:rFonts w:ascii="Arial" w:hAnsi="Arial" w:cs="Arial"/>
                <w:snapToGrid/>
                <w:szCs w:val="24"/>
              </w:rPr>
              <w:tab/>
              <w:t>x $</w:t>
            </w:r>
            <w:r>
              <w:rPr>
                <w:rFonts w:ascii="Arial" w:hAnsi="Arial" w:cs="Arial"/>
                <w:snapToGrid/>
                <w:szCs w:val="24"/>
              </w:rPr>
              <w:t xml:space="preserve">63.34 </w:t>
            </w:r>
            <w:r w:rsidRPr="00F10716">
              <w:rPr>
                <w:rFonts w:ascii="Arial" w:hAnsi="Arial" w:cs="Arial"/>
                <w:snapToGrid/>
                <w:szCs w:val="24"/>
              </w:rPr>
              <w:t>=</w:t>
            </w:r>
          </w:p>
        </w:tc>
        <w:tc>
          <w:tcPr>
            <w:tcW w:w="2790" w:type="dxa"/>
            <w:tcBorders>
              <w:top w:val="nil"/>
              <w:left w:val="nil"/>
              <w:bottom w:val="single" w:color="auto" w:sz="8" w:space="0"/>
              <w:right w:val="single" w:color="auto" w:sz="8" w:space="0"/>
            </w:tcBorders>
            <w:shd w:val="clear" w:color="auto" w:fill="auto"/>
            <w:vAlign w:val="center"/>
          </w:tcPr>
          <w:p w:rsidRPr="008724D9" w:rsidR="007E5163" w:rsidP="007E5163" w:rsidRDefault="007E5163" w14:paraId="1DD6090D" w14:textId="660521E1">
            <w:pPr>
              <w:widowControl/>
              <w:jc w:val="right"/>
              <w:rPr>
                <w:rFonts w:ascii="Arial" w:hAnsi="Arial" w:cs="Arial"/>
                <w:snapToGrid/>
                <w:szCs w:val="24"/>
              </w:rPr>
            </w:pPr>
            <w:r>
              <w:rPr>
                <w:rFonts w:ascii="Arial" w:hAnsi="Arial" w:cs="Arial"/>
                <w:color w:val="000000"/>
              </w:rPr>
              <w:t xml:space="preserve">$114,138.68 </w:t>
            </w:r>
          </w:p>
        </w:tc>
      </w:tr>
      <w:tr w:rsidRPr="00641167" w:rsidR="007E5163" w:rsidTr="002C0859" w14:paraId="24B5FFF3"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641167" w:rsidR="007E5163" w:rsidP="007E5163" w:rsidRDefault="007E5163" w14:paraId="49689F66" w14:textId="4EB2865A">
            <w:pPr>
              <w:widowControl/>
              <w:rPr>
                <w:rFonts w:ascii="Arial" w:hAnsi="Arial" w:cs="Arial"/>
                <w:snapToGrid/>
                <w:szCs w:val="24"/>
              </w:rPr>
            </w:pPr>
            <w:r w:rsidRPr="00F10716">
              <w:rPr>
                <w:rFonts w:ascii="Arial" w:hAnsi="Arial" w:cs="Arial"/>
                <w:snapToGrid/>
                <w:szCs w:val="24"/>
              </w:rPr>
              <w:t>Mines (20+):</w:t>
            </w:r>
            <w:r>
              <w:rPr>
                <w:rFonts w:ascii="Arial" w:hAnsi="Arial" w:cs="Arial"/>
                <w:snapToGrid/>
                <w:szCs w:val="24"/>
              </w:rPr>
              <w:t xml:space="preserve"> </w:t>
            </w:r>
            <w:r w:rsidRPr="00F10716">
              <w:rPr>
                <w:rFonts w:ascii="Arial" w:hAnsi="Arial" w:cs="Arial"/>
                <w:snapToGrid/>
                <w:szCs w:val="24"/>
              </w:rPr>
              <w:tab/>
            </w:r>
            <w:r w:rsidRPr="00F10716">
              <w:rPr>
                <w:rFonts w:ascii="Arial" w:hAnsi="Arial" w:cs="Arial"/>
                <w:snapToGrid/>
                <w:szCs w:val="24"/>
              </w:rPr>
              <w:tab/>
              <w:t xml:space="preserve">1,228 mines x 1 hour   </w:t>
            </w:r>
            <w:r w:rsidRPr="00F10716">
              <w:rPr>
                <w:rFonts w:ascii="Arial" w:hAnsi="Arial" w:cs="Arial"/>
                <w:snapToGrid/>
                <w:szCs w:val="24"/>
              </w:rPr>
              <w:tab/>
              <w:t>x $</w:t>
            </w:r>
            <w:r>
              <w:rPr>
                <w:rFonts w:ascii="Arial" w:hAnsi="Arial" w:cs="Arial"/>
                <w:snapToGrid/>
                <w:szCs w:val="24"/>
              </w:rPr>
              <w:t xml:space="preserve">63.34 </w:t>
            </w:r>
            <w:r w:rsidRPr="00F10716">
              <w:rPr>
                <w:rFonts w:ascii="Arial" w:hAnsi="Arial" w:cs="Arial"/>
                <w:snapToGrid/>
                <w:szCs w:val="24"/>
              </w:rPr>
              <w:t>=</w:t>
            </w:r>
          </w:p>
        </w:tc>
        <w:tc>
          <w:tcPr>
            <w:tcW w:w="2790" w:type="dxa"/>
            <w:tcBorders>
              <w:top w:val="nil"/>
              <w:left w:val="nil"/>
              <w:bottom w:val="single" w:color="auto" w:sz="8" w:space="0"/>
              <w:right w:val="single" w:color="auto" w:sz="8" w:space="0"/>
            </w:tcBorders>
            <w:shd w:val="clear" w:color="auto" w:fill="auto"/>
            <w:vAlign w:val="center"/>
          </w:tcPr>
          <w:p w:rsidRPr="008724D9" w:rsidR="007E5163" w:rsidP="007E5163" w:rsidRDefault="007E5163" w14:paraId="4DB7F16F" w14:textId="68EBBEEF">
            <w:pPr>
              <w:widowControl/>
              <w:jc w:val="right"/>
              <w:rPr>
                <w:rFonts w:ascii="Arial" w:hAnsi="Arial" w:cs="Arial"/>
                <w:snapToGrid/>
                <w:szCs w:val="24"/>
              </w:rPr>
            </w:pPr>
            <w:r>
              <w:rPr>
                <w:rFonts w:ascii="Arial" w:hAnsi="Arial" w:cs="Arial"/>
                <w:color w:val="000000"/>
              </w:rPr>
              <w:t xml:space="preserve">$77,781.52 </w:t>
            </w:r>
          </w:p>
        </w:tc>
      </w:tr>
      <w:tr w:rsidRPr="00641167" w:rsidR="00BD7D7D" w:rsidTr="002C0859" w14:paraId="477E5AC1" w14:textId="77777777">
        <w:trPr>
          <w:trHeight w:val="20"/>
          <w:jc w:val="center"/>
        </w:trPr>
        <w:tc>
          <w:tcPr>
            <w:tcW w:w="6560" w:type="dxa"/>
            <w:tcBorders>
              <w:top w:val="nil"/>
              <w:left w:val="single" w:color="auto" w:sz="8" w:space="0"/>
              <w:bottom w:val="single" w:color="auto" w:sz="8" w:space="0"/>
              <w:right w:val="single" w:color="auto" w:sz="8" w:space="0"/>
            </w:tcBorders>
            <w:shd w:val="clear" w:color="auto" w:fill="auto"/>
          </w:tcPr>
          <w:p w:rsidRPr="00330885" w:rsidR="00BD7D7D" w:rsidP="00BD7D7D" w:rsidRDefault="00BD7D7D" w14:paraId="519FF557" w14:textId="77777777">
            <w:pPr>
              <w:widowControl/>
              <w:rPr>
                <w:rFonts w:ascii="Arial" w:hAnsi="Arial" w:cs="Arial"/>
                <w:b/>
                <w:snapToGrid/>
                <w:szCs w:val="24"/>
              </w:rPr>
            </w:pPr>
            <w:r>
              <w:rPr>
                <w:rFonts w:ascii="Arial" w:hAnsi="Arial" w:cs="Arial"/>
                <w:b/>
                <w:snapToGrid/>
                <w:szCs w:val="24"/>
              </w:rPr>
              <w:t xml:space="preserve">Rounded </w:t>
            </w:r>
            <w:r w:rsidRPr="00330885">
              <w:rPr>
                <w:rFonts w:ascii="Arial" w:hAnsi="Arial" w:cs="Arial"/>
                <w:b/>
                <w:snapToGrid/>
                <w:szCs w:val="24"/>
              </w:rPr>
              <w:t>Total Cost</w:t>
            </w:r>
          </w:p>
        </w:tc>
        <w:tc>
          <w:tcPr>
            <w:tcW w:w="2790" w:type="dxa"/>
            <w:tcBorders>
              <w:top w:val="nil"/>
              <w:left w:val="nil"/>
              <w:bottom w:val="single" w:color="auto" w:sz="8" w:space="0"/>
              <w:right w:val="single" w:color="auto" w:sz="8" w:space="0"/>
            </w:tcBorders>
            <w:shd w:val="clear" w:color="auto" w:fill="auto"/>
          </w:tcPr>
          <w:p w:rsidRPr="00F520AC" w:rsidR="00BD7D7D" w:rsidRDefault="00BD7D7D" w14:paraId="0093F72E" w14:textId="2268F310">
            <w:pPr>
              <w:widowControl/>
              <w:jc w:val="right"/>
              <w:rPr>
                <w:rFonts w:ascii="Arial" w:hAnsi="Arial" w:cs="Arial"/>
                <w:b/>
                <w:snapToGrid/>
                <w:szCs w:val="24"/>
              </w:rPr>
            </w:pPr>
            <w:r w:rsidRPr="00F520AC">
              <w:rPr>
                <w:rFonts w:ascii="Arial" w:hAnsi="Arial" w:cs="Arial"/>
                <w:b/>
              </w:rPr>
              <w:t xml:space="preserve"> $</w:t>
            </w:r>
            <w:r w:rsidR="006D72AB">
              <w:rPr>
                <w:rFonts w:ascii="Arial" w:hAnsi="Arial" w:cs="Arial"/>
                <w:b/>
              </w:rPr>
              <w:t>308,9</w:t>
            </w:r>
            <w:r w:rsidR="00EA2113">
              <w:rPr>
                <w:rFonts w:ascii="Arial" w:hAnsi="Arial" w:cs="Arial"/>
                <w:b/>
              </w:rPr>
              <w:t>5</w:t>
            </w:r>
            <w:r w:rsidR="006D72AB">
              <w:rPr>
                <w:rFonts w:ascii="Arial" w:hAnsi="Arial" w:cs="Arial"/>
                <w:b/>
              </w:rPr>
              <w:t>5</w:t>
            </w:r>
            <w:r w:rsidRPr="00F520AC">
              <w:rPr>
                <w:rFonts w:ascii="Arial" w:hAnsi="Arial" w:cs="Arial"/>
                <w:b/>
              </w:rPr>
              <w:t xml:space="preserve"> </w:t>
            </w:r>
          </w:p>
        </w:tc>
      </w:tr>
    </w:tbl>
    <w:p w:rsidR="00BD7D7D" w:rsidP="00BD7D7D" w:rsidRDefault="00BD7D7D" w14:paraId="556C7D0C" w14:textId="77777777">
      <w:pPr>
        <w:widowControl/>
        <w:rPr>
          <w:rFonts w:ascii="Arial" w:hAnsi="Arial" w:cs="Arial"/>
          <w:szCs w:val="24"/>
        </w:rPr>
      </w:pPr>
    </w:p>
    <w:p w:rsidRPr="00330885" w:rsidR="00BD7D7D" w:rsidP="006E4C22" w:rsidRDefault="005E002D" w14:paraId="67BA50A7" w14:textId="5740CF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27479F">
        <w:rPr>
          <w:rFonts w:ascii="Arial" w:hAnsi="Arial" w:cs="Arial"/>
          <w:szCs w:val="24"/>
        </w:rPr>
        <w:tab/>
      </w:r>
      <w:r w:rsidRPr="00622533" w:rsidR="00622533">
        <w:rPr>
          <w:rFonts w:ascii="Arial" w:hAnsi="Arial" w:cs="Arial"/>
          <w:b/>
          <w:szCs w:val="24"/>
        </w:rPr>
        <w:t xml:space="preserve"> </w:t>
      </w:r>
    </w:p>
    <w:p w:rsidRPr="0027479F" w:rsidR="00450CCE" w:rsidP="006E4C22" w:rsidRDefault="00450CCE" w14:paraId="52816C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9195F" w:rsidR="00ED5028" w:rsidP="006E4C22" w:rsidRDefault="00ED5028" w14:paraId="4A3DEA84" w14:textId="69A533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15.  Explain the reasons for any</w:t>
      </w:r>
      <w:r w:rsidR="006E7F1B">
        <w:rPr>
          <w:rFonts w:ascii="Arial" w:hAnsi="Arial" w:cs="Arial"/>
          <w:b/>
          <w:szCs w:val="24"/>
        </w:rPr>
        <w:t xml:space="preserve"> program changes or adjustments</w:t>
      </w:r>
      <w:r w:rsidRPr="0039195F">
        <w:rPr>
          <w:rFonts w:ascii="Arial" w:hAnsi="Arial" w:cs="Arial"/>
          <w:b/>
          <w:szCs w:val="24"/>
        </w:rPr>
        <w:t>.</w:t>
      </w:r>
    </w:p>
    <w:p w:rsidRPr="0027479F" w:rsidR="00ED5028" w:rsidP="006E4C22" w:rsidRDefault="00ED5028" w14:paraId="445A98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30885" w:rsidR="00AE6B15" w:rsidP="006E4C22" w:rsidRDefault="00AE6B15" w14:paraId="62A9A72B" w14:textId="2D130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Cs w:val="24"/>
        </w:rPr>
      </w:pPr>
      <w:r w:rsidRPr="00AE6B15">
        <w:rPr>
          <w:rFonts w:ascii="Arial" w:hAnsi="Arial" w:cs="Arial"/>
          <w:szCs w:val="24"/>
        </w:rPr>
        <w:t xml:space="preserve">There are no program changes.  </w:t>
      </w:r>
      <w:r w:rsidR="00BD7D7D">
        <w:rPr>
          <w:rFonts w:ascii="Arial" w:hAnsi="Arial" w:cs="Arial"/>
          <w:szCs w:val="24"/>
        </w:rPr>
        <w:t xml:space="preserve">While respondents </w:t>
      </w:r>
      <w:r w:rsidR="00C573AF">
        <w:rPr>
          <w:rFonts w:ascii="Arial" w:hAnsi="Arial" w:cs="Arial"/>
          <w:szCs w:val="24"/>
        </w:rPr>
        <w:t xml:space="preserve">and responses </w:t>
      </w:r>
      <w:r w:rsidR="00BD7D7D">
        <w:rPr>
          <w:rFonts w:ascii="Arial" w:hAnsi="Arial" w:cs="Arial"/>
          <w:szCs w:val="24"/>
        </w:rPr>
        <w:t xml:space="preserve">decreased, hours increased due to </w:t>
      </w:r>
      <w:r w:rsidR="00C61415">
        <w:rPr>
          <w:rFonts w:ascii="Arial" w:hAnsi="Arial" w:cs="Arial"/>
          <w:szCs w:val="24"/>
        </w:rPr>
        <w:t>an increase in the number of mines with 20 or more employees, which have heavier hours burden, on average</w:t>
      </w:r>
      <w:r w:rsidR="00BD7D7D">
        <w:rPr>
          <w:rFonts w:ascii="Arial" w:hAnsi="Arial" w:cs="Arial"/>
          <w:szCs w:val="24"/>
        </w:rPr>
        <w:t>.  C</w:t>
      </w:r>
      <w:r w:rsidR="0060120C">
        <w:rPr>
          <w:rFonts w:ascii="Arial" w:hAnsi="Arial" w:cs="Arial"/>
          <w:szCs w:val="24"/>
        </w:rPr>
        <w:t xml:space="preserve">osts </w:t>
      </w:r>
      <w:r w:rsidR="002404BE">
        <w:rPr>
          <w:rFonts w:ascii="Arial" w:hAnsi="Arial" w:cs="Arial"/>
          <w:szCs w:val="24"/>
        </w:rPr>
        <w:t xml:space="preserve">also </w:t>
      </w:r>
      <w:r w:rsidR="00C573AF">
        <w:rPr>
          <w:rFonts w:ascii="Arial" w:hAnsi="Arial" w:cs="Arial"/>
          <w:szCs w:val="24"/>
        </w:rPr>
        <w:t>de</w:t>
      </w:r>
      <w:r w:rsidR="0060120C">
        <w:rPr>
          <w:rFonts w:ascii="Arial" w:hAnsi="Arial" w:cs="Arial"/>
          <w:szCs w:val="24"/>
        </w:rPr>
        <w:t>crease</w:t>
      </w:r>
      <w:r w:rsidR="00623569">
        <w:rPr>
          <w:rFonts w:ascii="Arial" w:hAnsi="Arial" w:cs="Arial"/>
          <w:szCs w:val="24"/>
        </w:rPr>
        <w:t>d</w:t>
      </w:r>
      <w:r w:rsidR="0060120C">
        <w:rPr>
          <w:rFonts w:ascii="Arial" w:hAnsi="Arial" w:cs="Arial"/>
          <w:szCs w:val="24"/>
        </w:rPr>
        <w:t xml:space="preserve"> due to a </w:t>
      </w:r>
      <w:r w:rsidR="00C573AF">
        <w:rPr>
          <w:rFonts w:ascii="Arial" w:hAnsi="Arial" w:cs="Arial"/>
          <w:szCs w:val="24"/>
        </w:rPr>
        <w:t>de</w:t>
      </w:r>
      <w:r w:rsidR="00622533">
        <w:rPr>
          <w:rFonts w:ascii="Arial" w:hAnsi="Arial" w:cs="Arial"/>
          <w:szCs w:val="24"/>
        </w:rPr>
        <w:t xml:space="preserve">crease </w:t>
      </w:r>
      <w:r w:rsidR="0060120C">
        <w:rPr>
          <w:rFonts w:ascii="Arial" w:hAnsi="Arial" w:cs="Arial"/>
          <w:szCs w:val="24"/>
        </w:rPr>
        <w:t>in respondents</w:t>
      </w:r>
      <w:r w:rsidR="0052148E">
        <w:rPr>
          <w:rFonts w:ascii="Arial" w:hAnsi="Arial" w:cs="Arial"/>
          <w:szCs w:val="24"/>
        </w:rPr>
        <w:t>/number of mines</w:t>
      </w:r>
      <w:r w:rsidR="00C573AF">
        <w:rPr>
          <w:rFonts w:ascii="Arial" w:hAnsi="Arial" w:cs="Arial"/>
          <w:szCs w:val="24"/>
        </w:rPr>
        <w:t xml:space="preserve">. </w:t>
      </w:r>
      <w:r w:rsidR="0060120C">
        <w:rPr>
          <w:rFonts w:ascii="Arial" w:hAnsi="Arial" w:cs="Arial"/>
          <w:szCs w:val="24"/>
        </w:rPr>
        <w:t xml:space="preserve"> </w:t>
      </w:r>
    </w:p>
    <w:p w:rsidR="00C32A58" w:rsidP="006E4C22" w:rsidRDefault="00C32A58" w14:paraId="217F0C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8724D9" w:rsidR="00C32A58" w:rsidP="006E4C22" w:rsidRDefault="00C32A58" w14:paraId="2200992A" w14:textId="6B4BD613">
      <w:pPr>
        <w:widowControl/>
        <w:rPr>
          <w:rFonts w:ascii="Arial" w:hAnsi="Arial" w:cs="Arial"/>
          <w:szCs w:val="24"/>
        </w:rPr>
      </w:pPr>
      <w:r w:rsidRPr="007B0FD7">
        <w:rPr>
          <w:rFonts w:ascii="Arial" w:hAnsi="Arial" w:cs="Arial"/>
          <w:szCs w:val="24"/>
        </w:rPr>
        <w:tab/>
      </w:r>
      <w:r w:rsidRPr="008724D9">
        <w:rPr>
          <w:rFonts w:ascii="Arial" w:hAnsi="Arial" w:cs="Arial"/>
          <w:szCs w:val="24"/>
        </w:rPr>
        <w:t>Respondents:</w:t>
      </w:r>
      <w:r w:rsidR="00515382">
        <w:rPr>
          <w:rFonts w:ascii="Arial" w:hAnsi="Arial" w:cs="Arial"/>
          <w:szCs w:val="24"/>
        </w:rPr>
        <w:t xml:space="preserve"> </w:t>
      </w:r>
      <w:r w:rsidRPr="008868C6" w:rsidR="00622533">
        <w:rPr>
          <w:rFonts w:ascii="Arial" w:hAnsi="Arial" w:cs="Arial"/>
          <w:szCs w:val="24"/>
        </w:rPr>
        <w:t xml:space="preserve">Decrease </w:t>
      </w:r>
      <w:r w:rsidRPr="008724D9">
        <w:rPr>
          <w:rFonts w:ascii="Arial" w:hAnsi="Arial" w:cs="Arial"/>
          <w:szCs w:val="24"/>
        </w:rPr>
        <w:t xml:space="preserve">(from </w:t>
      </w:r>
      <w:r w:rsidRPr="00DD2231" w:rsidR="00DD2231">
        <w:rPr>
          <w:rFonts w:ascii="Arial" w:hAnsi="Arial" w:cs="Arial"/>
          <w:szCs w:val="24"/>
        </w:rPr>
        <w:t>11,657</w:t>
      </w:r>
      <w:r w:rsidR="00DA5C61">
        <w:rPr>
          <w:rFonts w:ascii="Arial" w:hAnsi="Arial" w:cs="Arial"/>
          <w:szCs w:val="24"/>
        </w:rPr>
        <w:t xml:space="preserve"> </w:t>
      </w:r>
      <w:r w:rsidR="00493722">
        <w:rPr>
          <w:rFonts w:ascii="Arial" w:hAnsi="Arial" w:cs="Arial"/>
          <w:szCs w:val="24"/>
        </w:rPr>
        <w:t xml:space="preserve">to </w:t>
      </w:r>
      <w:r w:rsidR="00515382">
        <w:rPr>
          <w:rFonts w:ascii="Arial" w:hAnsi="Arial" w:cs="Arial"/>
          <w:szCs w:val="24"/>
        </w:rPr>
        <w:t>10,996</w:t>
      </w:r>
      <w:r w:rsidRPr="008724D9">
        <w:rPr>
          <w:rFonts w:ascii="Arial" w:hAnsi="Arial" w:cs="Arial"/>
          <w:szCs w:val="24"/>
        </w:rPr>
        <w:t>)</w:t>
      </w:r>
    </w:p>
    <w:p w:rsidRPr="008724D9" w:rsidR="00C32A58" w:rsidP="006E4C22" w:rsidRDefault="00C32A58" w14:paraId="0C00B7ED" w14:textId="0AD8ED10">
      <w:pPr>
        <w:widowControl/>
        <w:rPr>
          <w:rFonts w:ascii="Arial" w:hAnsi="Arial" w:cs="Arial"/>
          <w:szCs w:val="24"/>
        </w:rPr>
      </w:pPr>
      <w:r w:rsidRPr="008724D9">
        <w:rPr>
          <w:rFonts w:ascii="Arial" w:hAnsi="Arial" w:cs="Arial"/>
          <w:szCs w:val="24"/>
        </w:rPr>
        <w:tab/>
        <w:t>Responses:</w:t>
      </w:r>
      <w:proofErr w:type="gramStart"/>
      <w:r w:rsidRPr="008724D9">
        <w:rPr>
          <w:rFonts w:ascii="Arial" w:hAnsi="Arial" w:cs="Arial"/>
          <w:szCs w:val="24"/>
        </w:rPr>
        <w:tab/>
      </w:r>
      <w:r w:rsidR="00515382">
        <w:rPr>
          <w:rFonts w:ascii="Arial" w:hAnsi="Arial" w:cs="Arial"/>
          <w:szCs w:val="24"/>
        </w:rPr>
        <w:t xml:space="preserve">  </w:t>
      </w:r>
      <w:r w:rsidR="00C573AF">
        <w:rPr>
          <w:rFonts w:ascii="Arial" w:hAnsi="Arial" w:cs="Arial"/>
          <w:szCs w:val="24"/>
        </w:rPr>
        <w:t>De</w:t>
      </w:r>
      <w:r w:rsidRPr="008724D9">
        <w:rPr>
          <w:rFonts w:ascii="Arial" w:hAnsi="Arial" w:cs="Arial"/>
          <w:szCs w:val="24"/>
        </w:rPr>
        <w:t>crease</w:t>
      </w:r>
      <w:proofErr w:type="gramEnd"/>
      <w:r w:rsidRPr="008724D9">
        <w:rPr>
          <w:rFonts w:ascii="Arial" w:hAnsi="Arial" w:cs="Arial"/>
          <w:szCs w:val="24"/>
        </w:rPr>
        <w:t xml:space="preserve"> (from </w:t>
      </w:r>
      <w:r w:rsidRPr="008868C6" w:rsidR="00741702">
        <w:rPr>
          <w:rFonts w:ascii="Arial" w:hAnsi="Arial" w:cs="Arial"/>
          <w:snapToGrid/>
          <w:szCs w:val="24"/>
        </w:rPr>
        <w:t>1,</w:t>
      </w:r>
      <w:r w:rsidR="00466E25">
        <w:rPr>
          <w:rFonts w:ascii="Arial" w:hAnsi="Arial" w:cs="Arial"/>
          <w:snapToGrid/>
          <w:szCs w:val="24"/>
        </w:rPr>
        <w:t>157,241</w:t>
      </w:r>
      <w:r w:rsidR="00493722">
        <w:rPr>
          <w:rFonts w:ascii="Arial" w:hAnsi="Arial" w:cs="Arial"/>
          <w:snapToGrid/>
          <w:szCs w:val="24"/>
        </w:rPr>
        <w:t xml:space="preserve"> to 1,135,3</w:t>
      </w:r>
      <w:r w:rsidR="001A2031">
        <w:rPr>
          <w:rFonts w:ascii="Arial" w:hAnsi="Arial" w:cs="Arial"/>
          <w:snapToGrid/>
          <w:szCs w:val="24"/>
        </w:rPr>
        <w:t>4</w:t>
      </w:r>
      <w:r w:rsidR="00DA5C61">
        <w:rPr>
          <w:rFonts w:ascii="Arial" w:hAnsi="Arial" w:cs="Arial"/>
          <w:snapToGrid/>
          <w:szCs w:val="24"/>
        </w:rPr>
        <w:t>3</w:t>
      </w:r>
      <w:r w:rsidRPr="008724D9">
        <w:rPr>
          <w:rFonts w:ascii="Arial" w:hAnsi="Arial" w:cs="Arial"/>
          <w:szCs w:val="24"/>
        </w:rPr>
        <w:t>)</w:t>
      </w:r>
    </w:p>
    <w:p w:rsidRPr="008724D9" w:rsidR="00C32A58" w:rsidP="006E4C22" w:rsidRDefault="00C32A58" w14:paraId="129CC682" w14:textId="3F0B325D">
      <w:pPr>
        <w:widowControl/>
        <w:rPr>
          <w:rFonts w:ascii="Arial" w:hAnsi="Arial" w:cs="Arial"/>
          <w:szCs w:val="24"/>
        </w:rPr>
      </w:pPr>
      <w:r w:rsidRPr="008724D9">
        <w:rPr>
          <w:rFonts w:ascii="Arial" w:hAnsi="Arial" w:cs="Arial"/>
          <w:szCs w:val="24"/>
        </w:rPr>
        <w:tab/>
        <w:t>Hours:</w:t>
      </w:r>
      <w:r w:rsidRPr="008724D9">
        <w:rPr>
          <w:rFonts w:ascii="Arial" w:hAnsi="Arial" w:cs="Arial"/>
          <w:szCs w:val="24"/>
        </w:rPr>
        <w:tab/>
      </w:r>
      <w:proofErr w:type="gramStart"/>
      <w:r w:rsidRPr="008724D9">
        <w:rPr>
          <w:rFonts w:ascii="Arial" w:hAnsi="Arial" w:cs="Arial"/>
          <w:szCs w:val="24"/>
        </w:rPr>
        <w:tab/>
      </w:r>
      <w:r w:rsidR="00515382">
        <w:rPr>
          <w:rFonts w:ascii="Arial" w:hAnsi="Arial" w:cs="Arial"/>
          <w:szCs w:val="24"/>
        </w:rPr>
        <w:t xml:space="preserve">  </w:t>
      </w:r>
      <w:r w:rsidRPr="008724D9" w:rsidR="00330885">
        <w:rPr>
          <w:rFonts w:ascii="Arial" w:hAnsi="Arial" w:cs="Arial"/>
          <w:szCs w:val="24"/>
        </w:rPr>
        <w:t>In</w:t>
      </w:r>
      <w:r w:rsidRPr="008724D9">
        <w:rPr>
          <w:rFonts w:ascii="Arial" w:hAnsi="Arial" w:cs="Arial"/>
          <w:szCs w:val="24"/>
        </w:rPr>
        <w:t>crease</w:t>
      </w:r>
      <w:proofErr w:type="gramEnd"/>
      <w:r w:rsidRPr="008724D9">
        <w:rPr>
          <w:rFonts w:ascii="Arial" w:hAnsi="Arial" w:cs="Arial"/>
          <w:szCs w:val="24"/>
        </w:rPr>
        <w:t xml:space="preserve"> (from </w:t>
      </w:r>
      <w:r w:rsidRPr="008868C6" w:rsidR="00741702">
        <w:rPr>
          <w:rFonts w:ascii="Arial" w:hAnsi="Arial" w:cs="Arial"/>
          <w:szCs w:val="24"/>
        </w:rPr>
        <w:t>155,</w:t>
      </w:r>
      <w:r w:rsidR="00466E25">
        <w:rPr>
          <w:rFonts w:ascii="Arial" w:hAnsi="Arial" w:cs="Arial"/>
          <w:szCs w:val="24"/>
        </w:rPr>
        <w:t xml:space="preserve">240 </w:t>
      </w:r>
      <w:r w:rsidR="00493722">
        <w:rPr>
          <w:rFonts w:ascii="Arial" w:hAnsi="Arial" w:cs="Arial"/>
          <w:szCs w:val="24"/>
        </w:rPr>
        <w:t>to 155,9</w:t>
      </w:r>
      <w:r w:rsidR="00DA5C61">
        <w:rPr>
          <w:rFonts w:ascii="Arial" w:hAnsi="Arial" w:cs="Arial"/>
          <w:szCs w:val="24"/>
        </w:rPr>
        <w:t>65</w:t>
      </w:r>
      <w:r w:rsidRPr="008724D9">
        <w:rPr>
          <w:rFonts w:ascii="Arial" w:hAnsi="Arial" w:cs="Arial"/>
          <w:szCs w:val="24"/>
        </w:rPr>
        <w:t>)</w:t>
      </w:r>
    </w:p>
    <w:p w:rsidR="00ED5028" w:rsidP="006E4C22" w:rsidRDefault="00C32A58" w14:paraId="251B05DD" w14:textId="3B02D3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724D9">
        <w:rPr>
          <w:rFonts w:ascii="Arial" w:hAnsi="Arial" w:cs="Arial"/>
          <w:szCs w:val="24"/>
        </w:rPr>
        <w:tab/>
        <w:t>Costs:</w:t>
      </w:r>
      <w:r w:rsidRPr="008724D9">
        <w:rPr>
          <w:rFonts w:ascii="Arial" w:hAnsi="Arial" w:cs="Arial"/>
          <w:szCs w:val="24"/>
        </w:rPr>
        <w:tab/>
      </w:r>
      <w:r w:rsidRPr="008724D9">
        <w:rPr>
          <w:rFonts w:ascii="Arial" w:hAnsi="Arial" w:cs="Arial"/>
          <w:szCs w:val="24"/>
        </w:rPr>
        <w:tab/>
      </w:r>
      <w:r w:rsidR="00515382">
        <w:rPr>
          <w:rFonts w:ascii="Arial" w:hAnsi="Arial" w:cs="Arial"/>
          <w:szCs w:val="24"/>
        </w:rPr>
        <w:t xml:space="preserve">  </w:t>
      </w:r>
      <w:r w:rsidR="00C573AF">
        <w:rPr>
          <w:rFonts w:ascii="Arial" w:hAnsi="Arial" w:cs="Arial"/>
          <w:szCs w:val="24"/>
        </w:rPr>
        <w:t>De</w:t>
      </w:r>
      <w:r w:rsidRPr="008868C6" w:rsidR="00741702">
        <w:rPr>
          <w:rFonts w:ascii="Arial" w:hAnsi="Arial" w:cs="Arial"/>
          <w:szCs w:val="24"/>
        </w:rPr>
        <w:t>c</w:t>
      </w:r>
      <w:r w:rsidRPr="008724D9" w:rsidR="00741702">
        <w:rPr>
          <w:rFonts w:ascii="Arial" w:hAnsi="Arial" w:cs="Arial"/>
          <w:szCs w:val="24"/>
        </w:rPr>
        <w:t xml:space="preserve">rease </w:t>
      </w:r>
      <w:r w:rsidRPr="008724D9">
        <w:rPr>
          <w:rFonts w:ascii="Arial" w:hAnsi="Arial" w:cs="Arial"/>
          <w:szCs w:val="24"/>
        </w:rPr>
        <w:t xml:space="preserve">(from </w:t>
      </w:r>
      <w:r w:rsidRPr="008868C6" w:rsidR="00741702">
        <w:rPr>
          <w:rFonts w:ascii="Arial" w:hAnsi="Arial" w:cs="Arial"/>
          <w:szCs w:val="24"/>
        </w:rPr>
        <w:t>$</w:t>
      </w:r>
      <w:r w:rsidR="00466E25">
        <w:rPr>
          <w:rFonts w:ascii="Arial" w:hAnsi="Arial" w:cs="Arial"/>
          <w:szCs w:val="24"/>
        </w:rPr>
        <w:t>356,004</w:t>
      </w:r>
      <w:r w:rsidR="00493722">
        <w:rPr>
          <w:rFonts w:ascii="Arial" w:hAnsi="Arial" w:cs="Arial"/>
          <w:szCs w:val="24"/>
        </w:rPr>
        <w:t xml:space="preserve"> to </w:t>
      </w:r>
      <w:r w:rsidR="0029489A">
        <w:rPr>
          <w:rFonts w:ascii="Arial" w:hAnsi="Arial" w:cs="Arial"/>
          <w:szCs w:val="24"/>
        </w:rPr>
        <w:t>$</w:t>
      </w:r>
      <w:r w:rsidR="00466E25">
        <w:rPr>
          <w:rFonts w:ascii="Arial" w:hAnsi="Arial" w:cs="Arial"/>
          <w:szCs w:val="24"/>
        </w:rPr>
        <w:t>348,531</w:t>
      </w:r>
      <w:r w:rsidRPr="008724D9">
        <w:rPr>
          <w:rFonts w:ascii="Arial" w:hAnsi="Arial" w:cs="Arial"/>
          <w:szCs w:val="24"/>
        </w:rPr>
        <w:t>)</w:t>
      </w:r>
    </w:p>
    <w:p w:rsidRPr="0027479F" w:rsidR="00515382" w:rsidP="006E4C22" w:rsidRDefault="00515382" w14:paraId="095EAF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9195F" w:rsidR="00ED5028" w:rsidP="006E4C22" w:rsidRDefault="00ED5028" w14:paraId="18BCC0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 xml:space="preserve">16. </w:t>
      </w:r>
      <w:r w:rsidR="00F01638">
        <w:rPr>
          <w:rFonts w:ascii="Arial" w:hAnsi="Arial" w:cs="Arial"/>
          <w:b/>
          <w:szCs w:val="24"/>
        </w:rPr>
        <w:t xml:space="preserve"> </w:t>
      </w:r>
      <w:r w:rsidRPr="0039195F">
        <w:rPr>
          <w:rFonts w:ascii="Arial" w:hAnsi="Arial" w:cs="Arial"/>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7479F" w:rsidR="00ED5028" w:rsidP="006E4C22" w:rsidRDefault="00ED5028" w14:paraId="1C269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ED5028" w14:paraId="0EAFDE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MSHA does not intend to publish the results of this information collection.</w:t>
      </w:r>
    </w:p>
    <w:p w:rsidRPr="0027479F" w:rsidR="00ED5028" w:rsidP="006E4C22" w:rsidRDefault="00ED5028" w14:paraId="0BE4E1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9195F" w:rsidR="00ED5028" w:rsidP="006E4C22" w:rsidRDefault="00ED5028" w14:paraId="669C44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17.  If seeking approval to not display the expiration date for OMB approval of the information collection, explain the reasons that display would be inappropriate.</w:t>
      </w:r>
    </w:p>
    <w:p w:rsidRPr="0027479F" w:rsidR="00ED5028" w:rsidP="006E4C22" w:rsidRDefault="00ED5028" w14:paraId="140C8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00ED5028" w:rsidP="006E4C22" w:rsidRDefault="00ED5028" w14:paraId="40A759FE" w14:textId="57E0F4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MSHA has no forms </w:t>
      </w:r>
      <w:r w:rsidRPr="005E1841" w:rsidR="005E1841">
        <w:rPr>
          <w:rFonts w:ascii="Arial" w:hAnsi="Arial" w:cs="Arial"/>
          <w:szCs w:val="24"/>
        </w:rPr>
        <w:t>on which to display an expiration date</w:t>
      </w:r>
      <w:r w:rsidR="005E1841">
        <w:rPr>
          <w:rFonts w:ascii="Arial" w:hAnsi="Arial" w:cs="Arial"/>
          <w:szCs w:val="24"/>
        </w:rPr>
        <w:t xml:space="preserve"> </w:t>
      </w:r>
      <w:r w:rsidRPr="0027479F">
        <w:rPr>
          <w:rFonts w:ascii="Arial" w:hAnsi="Arial" w:cs="Arial"/>
          <w:szCs w:val="24"/>
        </w:rPr>
        <w:t>associated with this collection of information</w:t>
      </w:r>
      <w:r w:rsidR="006E7F1B">
        <w:rPr>
          <w:rFonts w:ascii="Arial" w:hAnsi="Arial" w:cs="Arial"/>
          <w:szCs w:val="24"/>
        </w:rPr>
        <w:t>.</w:t>
      </w:r>
      <w:r w:rsidRPr="0027479F">
        <w:rPr>
          <w:rFonts w:ascii="Arial" w:hAnsi="Arial" w:cs="Arial"/>
          <w:szCs w:val="24"/>
        </w:rPr>
        <w:t xml:space="preserve"> </w:t>
      </w:r>
    </w:p>
    <w:p w:rsidRPr="0027479F" w:rsidR="006E7F1B" w:rsidP="006E4C22" w:rsidRDefault="006E7F1B" w14:paraId="2D5D93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39195F" w:rsidR="00ED5028" w:rsidP="006E4C22" w:rsidRDefault="00ED5028" w14:paraId="3F696F9C" w14:textId="12401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 xml:space="preserve">18. </w:t>
      </w:r>
      <w:r w:rsidR="00F01638">
        <w:rPr>
          <w:rFonts w:ascii="Arial" w:hAnsi="Arial" w:cs="Arial"/>
          <w:b/>
          <w:szCs w:val="24"/>
        </w:rPr>
        <w:t xml:space="preserve"> </w:t>
      </w:r>
      <w:r w:rsidRPr="0039195F">
        <w:rPr>
          <w:rFonts w:ascii="Arial" w:hAnsi="Arial" w:cs="Arial"/>
          <w:b/>
          <w:szCs w:val="24"/>
        </w:rPr>
        <w:t xml:space="preserve">Explain each exception to the </w:t>
      </w:r>
      <w:r w:rsidR="00A651D5">
        <w:rPr>
          <w:rFonts w:ascii="Arial" w:hAnsi="Arial" w:cs="Arial"/>
          <w:b/>
          <w:szCs w:val="24"/>
        </w:rPr>
        <w:t xml:space="preserve">topics of the </w:t>
      </w:r>
      <w:r w:rsidR="006E7F1B">
        <w:rPr>
          <w:rFonts w:ascii="Arial" w:hAnsi="Arial" w:cs="Arial"/>
          <w:b/>
          <w:szCs w:val="24"/>
        </w:rPr>
        <w:t>certification statement.</w:t>
      </w:r>
    </w:p>
    <w:p w:rsidRPr="0027479F" w:rsidR="00ED5028" w:rsidP="006E4C22" w:rsidRDefault="00ED5028" w14:paraId="4AEB7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rsidRPr="0027479F" w:rsidR="00ED5028" w:rsidP="006E4C22" w:rsidRDefault="00ED5028" w14:paraId="471CC9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There are no certification exceptions identified with this information collection.</w:t>
      </w:r>
    </w:p>
    <w:p w:rsidRPr="0032575F" w:rsidR="007A58FD" w:rsidP="006E4C22" w:rsidRDefault="007A58FD" w14:paraId="3660B8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p w:rsidR="002029A9" w:rsidP="006E4C22" w:rsidRDefault="002029A9" w14:paraId="378829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p w:rsidRPr="0039195F" w:rsidR="00ED5028" w:rsidP="006E4C22" w:rsidRDefault="00ED5028" w14:paraId="7DB618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B.  COLLECTIONS OF INFORMATION EMPLOYING STATISTICAL METHODS</w:t>
      </w:r>
    </w:p>
    <w:p w:rsidR="00ED5028" w:rsidP="006E4C22" w:rsidRDefault="00ED5028" w14:paraId="4DE9A03D" w14:textId="77777777">
      <w:pPr>
        <w:widowControl/>
        <w:rPr>
          <w:rFonts w:ascii="Arial" w:hAnsi="Arial" w:cs="Arial"/>
          <w:b/>
          <w:szCs w:val="24"/>
        </w:rPr>
      </w:pPr>
    </w:p>
    <w:p w:rsidRPr="0027479F" w:rsidR="0027479F" w:rsidP="002C0859" w:rsidRDefault="00052F45" w14:paraId="13D34CF3" w14:textId="2975EE7A">
      <w:pPr>
        <w:rPr>
          <w:rFonts w:ascii="Arial" w:hAnsi="Arial" w:cs="Arial"/>
        </w:rPr>
      </w:pPr>
      <w:r>
        <w:rPr>
          <w:rFonts w:ascii="Arial" w:hAnsi="Arial" w:cs="Arial"/>
          <w:szCs w:val="24"/>
        </w:rPr>
        <w:t>This information collection does not employ statistical methods.</w:t>
      </w:r>
    </w:p>
    <w:sectPr w:rsidRPr="0027479F" w:rsidR="0027479F" w:rsidSect="0016594A">
      <w:headerReference w:type="default" r:id="rId15"/>
      <w:footerReference w:type="default" r:id="rId16"/>
      <w:footerReference w:type="first" r:id="rId17"/>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99A5" w14:textId="77777777" w:rsidR="0032575F" w:rsidRDefault="0032575F">
      <w:r>
        <w:separator/>
      </w:r>
    </w:p>
  </w:endnote>
  <w:endnote w:type="continuationSeparator" w:id="0">
    <w:p w14:paraId="7B2DDA24" w14:textId="77777777" w:rsidR="0032575F" w:rsidRDefault="0032575F">
      <w:r>
        <w:continuationSeparator/>
      </w:r>
    </w:p>
  </w:endnote>
  <w:endnote w:type="continuationNotice" w:id="1">
    <w:p w14:paraId="4F8C4ED2" w14:textId="77777777" w:rsidR="0032575F" w:rsidRDefault="00325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6058" w14:textId="77777777" w:rsidR="00CF77CA" w:rsidRPr="00B81BB5" w:rsidRDefault="00CF77CA" w:rsidP="004039AD">
    <w:pPr>
      <w:tabs>
        <w:tab w:val="right" w:pos="9360"/>
      </w:tabs>
      <w:spacing w:line="240" w:lineRule="exact"/>
      <w:rPr>
        <w:rFonts w:ascii="Book Antiqua" w:hAnsi="Book Antiqua"/>
        <w:sz w:val="20"/>
      </w:rPr>
    </w:pPr>
    <w:r w:rsidRPr="00B81BB5">
      <w:rPr>
        <w:rFonts w:ascii="Book Antiqua" w:hAnsi="Book Antiqua"/>
        <w:sz w:val="20"/>
      </w:rPr>
      <w:tab/>
    </w:r>
  </w:p>
  <w:p w14:paraId="55FCC039" w14:textId="5A2AC073" w:rsidR="00CF77CA" w:rsidRPr="00EE2DD3" w:rsidRDefault="00CF77CA" w:rsidP="00901951">
    <w:pPr>
      <w:framePr w:w="9361" w:wrap="notBeside" w:vAnchor="text" w:hAnchor="text" w:x="1" w:y="1"/>
      <w:jc w:val="center"/>
      <w:rPr>
        <w:rFonts w:ascii="Arial" w:hAnsi="Arial" w:cs="Arial"/>
      </w:rPr>
    </w:pPr>
    <w:r w:rsidRPr="00BB661B">
      <w:rPr>
        <w:rFonts w:ascii="Courier New" w:hAnsi="Courier New" w:cs="Courier New"/>
      </w:rPr>
      <w:fldChar w:fldCharType="begin"/>
    </w:r>
    <w:r w:rsidRPr="00BB661B">
      <w:rPr>
        <w:rFonts w:ascii="Courier New" w:hAnsi="Courier New" w:cs="Courier New"/>
      </w:rPr>
      <w:instrText xml:space="preserve">PAGE </w:instrText>
    </w:r>
    <w:r w:rsidRPr="00BB661B">
      <w:rPr>
        <w:rFonts w:ascii="Courier New" w:hAnsi="Courier New" w:cs="Courier New"/>
      </w:rPr>
      <w:fldChar w:fldCharType="separate"/>
    </w:r>
    <w:r w:rsidR="0032575F">
      <w:rPr>
        <w:rFonts w:ascii="Courier New" w:hAnsi="Courier New" w:cs="Courier New"/>
        <w:noProof/>
      </w:rPr>
      <w:t>1</w:t>
    </w:r>
    <w:r w:rsidRPr="00BB661B">
      <w:rPr>
        <w:rFonts w:ascii="Courier New" w:hAnsi="Courier New" w:cs="Courier New"/>
      </w:rPr>
      <w:fldChar w:fldCharType="end"/>
    </w:r>
  </w:p>
  <w:p w14:paraId="5C6723A5" w14:textId="77777777" w:rsidR="00CF77CA" w:rsidRPr="00BB661B" w:rsidRDefault="00CF77CA">
    <w:pP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A41B" w14:textId="77777777" w:rsidR="00CF77CA" w:rsidRPr="008E7D75" w:rsidRDefault="00CF77CA">
    <w:pPr>
      <w:pStyle w:val="Footer"/>
      <w:rPr>
        <w:rFonts w:ascii="Arial" w:hAnsi="Arial" w:cs="Arial"/>
      </w:rPr>
    </w:pPr>
    <w:r>
      <w:rPr>
        <w:rFonts w:ascii="Arial" w:hAnsi="Arial" w:cs="Arial"/>
      </w:rPr>
      <w:t>February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326E" w14:textId="77777777" w:rsidR="0032575F" w:rsidRDefault="0032575F">
      <w:r>
        <w:separator/>
      </w:r>
    </w:p>
  </w:footnote>
  <w:footnote w:type="continuationSeparator" w:id="0">
    <w:p w14:paraId="7532B022" w14:textId="77777777" w:rsidR="0032575F" w:rsidRDefault="0032575F">
      <w:r>
        <w:continuationSeparator/>
      </w:r>
    </w:p>
  </w:footnote>
  <w:footnote w:type="continuationNotice" w:id="1">
    <w:p w14:paraId="58B7110D" w14:textId="77777777" w:rsidR="0032575F" w:rsidRDefault="0032575F"/>
  </w:footnote>
  <w:footnote w:id="2">
    <w:p w14:paraId="1452E1A1" w14:textId="1CA1594A" w:rsidR="00CF77CA" w:rsidRPr="00864E39" w:rsidRDefault="00CF77CA">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Options for obtaining OE</w:t>
      </w:r>
      <w:r>
        <w:rPr>
          <w:rFonts w:ascii="Arial" w:hAnsi="Arial" w:cs="Arial"/>
        </w:rPr>
        <w:t>W</w:t>
      </w:r>
      <w:r w:rsidRPr="00864E39">
        <w:rPr>
          <w:rFonts w:ascii="Arial" w:hAnsi="Arial" w:cs="Arial"/>
        </w:rPr>
        <w:t xml:space="preserve">S data are available at item “E3.  How to get </w:t>
      </w:r>
      <w:r>
        <w:rPr>
          <w:rFonts w:ascii="Arial" w:hAnsi="Arial" w:cs="Arial"/>
        </w:rPr>
        <w:t>OEWS</w:t>
      </w:r>
      <w:r w:rsidRPr="00864E39">
        <w:rPr>
          <w:rFonts w:ascii="Arial" w:hAnsi="Arial" w:cs="Arial"/>
        </w:rPr>
        <w:t xml:space="preserve"> data.  What are the different ways to obtain </w:t>
      </w:r>
      <w:r>
        <w:rPr>
          <w:rFonts w:ascii="Arial" w:hAnsi="Arial" w:cs="Arial"/>
        </w:rPr>
        <w:t>OEWS</w:t>
      </w:r>
      <w:r w:rsidRPr="00864E39">
        <w:rPr>
          <w:rFonts w:ascii="Arial" w:hAnsi="Arial" w:cs="Arial"/>
        </w:rPr>
        <w:t xml:space="preserve"> estimates from this website?” at </w:t>
      </w:r>
      <w:hyperlink r:id="rId1" w:history="1">
        <w:r w:rsidRPr="00864E39">
          <w:rPr>
            <w:rStyle w:val="Hyperlink"/>
            <w:rFonts w:ascii="Arial" w:hAnsi="Arial" w:cs="Arial"/>
          </w:rPr>
          <w:t>https://www.bls.gov/oes/oes_ques.htm</w:t>
        </w:r>
      </w:hyperlink>
      <w:r w:rsidRPr="00864E39">
        <w:rPr>
          <w:rFonts w:ascii="Arial" w:hAnsi="Arial" w:cs="Arial"/>
        </w:rPr>
        <w:t>.</w:t>
      </w:r>
    </w:p>
  </w:footnote>
  <w:footnote w:id="3">
    <w:p w14:paraId="4AA6A844" w14:textId="7B35DD0E" w:rsidR="00CF77CA" w:rsidRPr="00864E39" w:rsidRDefault="00CF77CA">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The benefit-scaler comes from BLS Employer Costs for Employee Compensation access by menu http://www.bls.gov/data/ or directly with http://download.bls.gov/pub/time.series/cm/cm.data.0.Current.  The data series CMU2030000405000P, Private Industry Total benefits for Construction, extraction, farming, fishing, and forestry occupations, is divided by 100 to convert to a decimal value.  MSHA used the latest 4-quarter moving average 20</w:t>
      </w:r>
      <w:r>
        <w:rPr>
          <w:rFonts w:ascii="Arial" w:hAnsi="Arial" w:cs="Arial"/>
        </w:rPr>
        <w:t>20</w:t>
      </w:r>
      <w:r w:rsidRPr="00864E39">
        <w:rPr>
          <w:rFonts w:ascii="Arial" w:hAnsi="Arial" w:cs="Arial"/>
        </w:rPr>
        <w:t>Qtr3-20</w:t>
      </w:r>
      <w:r>
        <w:rPr>
          <w:rFonts w:ascii="Arial" w:hAnsi="Arial" w:cs="Arial"/>
        </w:rPr>
        <w:t>21</w:t>
      </w:r>
      <w:r w:rsidRPr="00864E39">
        <w:rPr>
          <w:rFonts w:ascii="Arial" w:hAnsi="Arial" w:cs="Arial"/>
        </w:rPr>
        <w:t>Qtr2 to determine that 32.9 percent of total loaded wages are benefits.  MSHA computes the scaling factor with a number of detailed calculations but it may be approximated with the formula and values 1 + (benefit percentage/(1-benefit percentage)) = 1+(.329/(1-.329)) =1.49.</w:t>
      </w:r>
    </w:p>
  </w:footnote>
  <w:footnote w:id="4">
    <w:p w14:paraId="76921D2E" w14:textId="78FD5B68" w:rsidR="00CF77CA" w:rsidRPr="00864E39" w:rsidRDefault="00CF77CA">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(https://data.bls.gov/cgi-bin/srgate; Qtr 2 20</w:t>
      </w:r>
      <w:r>
        <w:rPr>
          <w:rFonts w:ascii="Arial" w:hAnsi="Arial" w:cs="Arial"/>
        </w:rPr>
        <w:t>21</w:t>
      </w:r>
      <w:r w:rsidRPr="00864E39">
        <w:rPr>
          <w:rFonts w:ascii="Arial" w:hAnsi="Arial" w:cs="Arial"/>
        </w:rPr>
        <w:t>/Qtr 2 20</w:t>
      </w:r>
      <w:r>
        <w:rPr>
          <w:rFonts w:ascii="Arial" w:hAnsi="Arial" w:cs="Arial"/>
        </w:rPr>
        <w:t>20</w:t>
      </w:r>
      <w:r w:rsidRPr="00864E39">
        <w:rPr>
          <w:rFonts w:ascii="Arial" w:hAnsi="Arial" w:cs="Arial"/>
        </w:rPr>
        <w:t>=</w:t>
      </w:r>
      <w:r w:rsidRPr="00C74EDC">
        <w:rPr>
          <w:rFonts w:ascii="Arial" w:hAnsi="Arial" w:cs="Arial"/>
        </w:rPr>
        <w:t>144.3/139.2=1.037</w:t>
      </w:r>
      <w:r w:rsidRPr="00864E39">
        <w:rPr>
          <w:rFonts w:ascii="Arial" w:hAnsi="Arial" w:cs="Arial"/>
        </w:rPr>
        <w:t>).</w:t>
      </w:r>
    </w:p>
  </w:footnote>
  <w:footnote w:id="5">
    <w:p w14:paraId="5E765DCD" w14:textId="7296F855" w:rsidR="00CF77CA" w:rsidRPr="009F06FF" w:rsidRDefault="00CF77CA">
      <w:pPr>
        <w:pStyle w:val="FootnoteText"/>
        <w:rPr>
          <w:rFonts w:ascii="Arial" w:hAnsi="Arial" w:cs="Arial"/>
        </w:rPr>
      </w:pPr>
      <w:r w:rsidRPr="009F06FF">
        <w:rPr>
          <w:rStyle w:val="FootnoteReference"/>
          <w:rFonts w:ascii="Arial" w:hAnsi="Arial" w:cs="Arial"/>
          <w:vertAlign w:val="superscript"/>
        </w:rPr>
        <w:footnoteRef/>
      </w:r>
      <w:r w:rsidRPr="009F06FF">
        <w:rPr>
          <w:rFonts w:ascii="Arial" w:hAnsi="Arial" w:cs="Arial"/>
        </w:rPr>
        <w:t xml:space="preserve"> Supervisor </w:t>
      </w:r>
      <w:r w:rsidR="003327B5">
        <w:rPr>
          <w:rFonts w:ascii="Arial" w:hAnsi="Arial" w:cs="Arial"/>
        </w:rPr>
        <w:t>w</w:t>
      </w:r>
      <w:r w:rsidRPr="009F06FF">
        <w:rPr>
          <w:rFonts w:ascii="Arial" w:hAnsi="Arial" w:cs="Arial"/>
        </w:rPr>
        <w:t xml:space="preserve">age </w:t>
      </w:r>
      <w:r w:rsidR="003327B5">
        <w:rPr>
          <w:rFonts w:ascii="Arial" w:hAnsi="Arial" w:cs="Arial"/>
        </w:rPr>
        <w:t xml:space="preserve">rate </w:t>
      </w:r>
      <w:r w:rsidRPr="009F06FF">
        <w:rPr>
          <w:rFonts w:ascii="Arial" w:hAnsi="Arial" w:cs="Arial"/>
        </w:rPr>
        <w:t>is the employment weighted average for 4 Standard Occupational Classification Codes (SOC) for 4 separate occupational groups from the BLS May 20</w:t>
      </w:r>
      <w:r>
        <w:rPr>
          <w:rFonts w:ascii="Arial" w:hAnsi="Arial" w:cs="Arial"/>
        </w:rPr>
        <w:t>20</w:t>
      </w:r>
      <w:r w:rsidRPr="009F06FF">
        <w:rPr>
          <w:rFonts w:ascii="Arial" w:hAnsi="Arial" w:cs="Arial"/>
        </w:rPr>
        <w:t xml:space="preserve"> </w:t>
      </w:r>
      <w:r>
        <w:rPr>
          <w:rFonts w:ascii="Arial" w:hAnsi="Arial" w:cs="Arial"/>
        </w:rPr>
        <w:t>OEWS</w:t>
      </w:r>
      <w:r w:rsidRPr="009F06FF">
        <w:rPr>
          <w:rFonts w:ascii="Arial" w:hAnsi="Arial" w:cs="Arial"/>
        </w:rPr>
        <w:t xml:space="preserve"> data for NAICS 212300 - Nonmetallic Mineral Mining and Quarrying. Weighted average rate</w:t>
      </w:r>
      <w:r w:rsidRPr="007F3885">
        <w:t xml:space="preserve"> </w:t>
      </w:r>
      <w:r w:rsidRPr="009F06FF">
        <w:rPr>
          <w:rFonts w:ascii="Arial" w:hAnsi="Arial" w:cs="Arial"/>
        </w:rPr>
        <w:t>$52.</w:t>
      </w:r>
      <w:r>
        <w:rPr>
          <w:rFonts w:ascii="Arial" w:hAnsi="Arial" w:cs="Arial"/>
        </w:rPr>
        <w:t>54</w:t>
      </w:r>
      <w:r w:rsidRPr="009F06FF">
        <w:rPr>
          <w:rFonts w:ascii="Arial" w:hAnsi="Arial" w:cs="Arial"/>
        </w:rPr>
        <w:t>=$34.</w:t>
      </w:r>
      <w:r>
        <w:rPr>
          <w:rFonts w:ascii="Arial" w:hAnsi="Arial" w:cs="Arial"/>
        </w:rPr>
        <w:t>00</w:t>
      </w:r>
      <w:r w:rsidRPr="009F06FF">
        <w:rPr>
          <w:rFonts w:ascii="Arial" w:hAnsi="Arial" w:cs="Arial"/>
        </w:rPr>
        <w:t xml:space="preserve"> x 1.49 benefit adjustment x 1.0</w:t>
      </w:r>
      <w:r>
        <w:rPr>
          <w:rFonts w:ascii="Arial" w:hAnsi="Arial" w:cs="Arial"/>
        </w:rPr>
        <w:t>3</w:t>
      </w:r>
      <w:r w:rsidRPr="009F06FF">
        <w:rPr>
          <w:rFonts w:ascii="Arial" w:hAnsi="Arial" w:cs="Arial"/>
        </w:rPr>
        <w:t>7 inflation adjustment.</w:t>
      </w:r>
    </w:p>
  </w:footnote>
  <w:footnote w:id="6">
    <w:p w14:paraId="7DF9777B" w14:textId="32803DCF" w:rsidR="00CF77CA" w:rsidRPr="009F06FF" w:rsidRDefault="00CF77CA">
      <w:pPr>
        <w:pStyle w:val="FootnoteText"/>
        <w:rPr>
          <w:rFonts w:ascii="Arial" w:hAnsi="Arial" w:cs="Arial"/>
        </w:rPr>
      </w:pPr>
      <w:r w:rsidRPr="009F06FF">
        <w:rPr>
          <w:rStyle w:val="FootnoteReference"/>
          <w:rFonts w:ascii="Arial" w:hAnsi="Arial" w:cs="Arial"/>
          <w:vertAlign w:val="superscript"/>
        </w:rPr>
        <w:footnoteRef/>
      </w:r>
      <w:r w:rsidRPr="009F06FF">
        <w:rPr>
          <w:rFonts w:ascii="Arial" w:hAnsi="Arial" w:cs="Arial"/>
        </w:rPr>
        <w:t xml:space="preserve"> Clerical wage rate is the employment weighted average for </w:t>
      </w:r>
      <w:r>
        <w:rPr>
          <w:rFonts w:ascii="Arial" w:hAnsi="Arial" w:cs="Arial"/>
        </w:rPr>
        <w:t>10</w:t>
      </w:r>
      <w:r w:rsidRPr="009F06FF">
        <w:rPr>
          <w:rFonts w:ascii="Arial" w:hAnsi="Arial" w:cs="Arial"/>
        </w:rPr>
        <w:t xml:space="preserve"> Standard Occupational Classification Codes (SOC) for </w:t>
      </w:r>
      <w:r>
        <w:rPr>
          <w:rFonts w:ascii="Arial" w:hAnsi="Arial" w:cs="Arial"/>
        </w:rPr>
        <w:t>10</w:t>
      </w:r>
      <w:r w:rsidRPr="009F06FF">
        <w:rPr>
          <w:rFonts w:ascii="Arial" w:hAnsi="Arial" w:cs="Arial"/>
        </w:rPr>
        <w:t xml:space="preserve"> separate occupational groups from the BLS May 20</w:t>
      </w:r>
      <w:r>
        <w:rPr>
          <w:rFonts w:ascii="Arial" w:hAnsi="Arial" w:cs="Arial"/>
        </w:rPr>
        <w:t>20</w:t>
      </w:r>
      <w:r w:rsidRPr="009F06FF">
        <w:rPr>
          <w:rFonts w:ascii="Arial" w:hAnsi="Arial" w:cs="Arial"/>
        </w:rPr>
        <w:t xml:space="preserve"> </w:t>
      </w:r>
      <w:r>
        <w:rPr>
          <w:rFonts w:ascii="Arial" w:hAnsi="Arial" w:cs="Arial"/>
        </w:rPr>
        <w:t>OEWS</w:t>
      </w:r>
      <w:r w:rsidRPr="009F06FF">
        <w:rPr>
          <w:rFonts w:ascii="Arial" w:hAnsi="Arial" w:cs="Arial"/>
        </w:rPr>
        <w:t xml:space="preserve"> data for NAICS 212300 - Nonmetallic Mineral Mining and Quarrying. Weighted average rate $2</w:t>
      </w:r>
      <w:r>
        <w:rPr>
          <w:rFonts w:ascii="Arial" w:hAnsi="Arial" w:cs="Arial"/>
        </w:rPr>
        <w:t>9</w:t>
      </w:r>
      <w:r w:rsidRPr="009F06FF">
        <w:rPr>
          <w:rFonts w:ascii="Arial" w:hAnsi="Arial" w:cs="Arial"/>
        </w:rPr>
        <w:t>.72=$</w:t>
      </w:r>
      <w:r>
        <w:rPr>
          <w:rFonts w:ascii="Arial" w:hAnsi="Arial" w:cs="Arial"/>
        </w:rPr>
        <w:t>19.23</w:t>
      </w:r>
      <w:r w:rsidRPr="009F06FF">
        <w:rPr>
          <w:rFonts w:ascii="Arial" w:hAnsi="Arial" w:cs="Arial"/>
        </w:rPr>
        <w:t xml:space="preserve"> x 1.49 x 1.0</w:t>
      </w:r>
      <w:r>
        <w:rPr>
          <w:rFonts w:ascii="Arial" w:hAnsi="Arial" w:cs="Arial"/>
        </w:rPr>
        <w:t>37</w:t>
      </w:r>
      <w:r w:rsidRPr="009F06FF">
        <w:rPr>
          <w:rFonts w:ascii="Arial" w:hAnsi="Arial" w:cs="Arial"/>
        </w:rPr>
        <w:t>.</w:t>
      </w:r>
    </w:p>
  </w:footnote>
  <w:footnote w:id="7">
    <w:p w14:paraId="6669AD1B" w14:textId="4D94461E" w:rsidR="00CF77CA" w:rsidRPr="008868C6" w:rsidRDefault="00CF77CA">
      <w:pPr>
        <w:pStyle w:val="FootnoteText"/>
        <w:rPr>
          <w:rFonts w:ascii="Arial" w:hAnsi="Arial" w:cs="Arial"/>
        </w:rPr>
      </w:pPr>
      <w:r w:rsidRPr="008868C6">
        <w:rPr>
          <w:rStyle w:val="FootnoteReference"/>
          <w:rFonts w:ascii="Arial" w:hAnsi="Arial" w:cs="Arial"/>
          <w:vertAlign w:val="superscript"/>
        </w:rPr>
        <w:footnoteRef/>
      </w:r>
      <w:r w:rsidRPr="008868C6">
        <w:rPr>
          <w:rFonts w:ascii="Arial" w:hAnsi="Arial" w:cs="Arial"/>
        </w:rPr>
        <w:t xml:space="preserve"> Miner wage rate is the employment weighted average for 1</w:t>
      </w:r>
      <w:r>
        <w:rPr>
          <w:rFonts w:ascii="Arial" w:hAnsi="Arial" w:cs="Arial"/>
        </w:rPr>
        <w:t>2</w:t>
      </w:r>
      <w:r w:rsidRPr="008868C6">
        <w:rPr>
          <w:rFonts w:ascii="Arial" w:hAnsi="Arial" w:cs="Arial"/>
        </w:rPr>
        <w:t xml:space="preserve"> Standard Occupational Classification Codes (SOC) for </w:t>
      </w:r>
      <w:r>
        <w:rPr>
          <w:rFonts w:ascii="Arial" w:hAnsi="Arial" w:cs="Arial"/>
        </w:rPr>
        <w:t>12</w:t>
      </w:r>
      <w:r w:rsidRPr="008868C6">
        <w:rPr>
          <w:rFonts w:ascii="Arial" w:hAnsi="Arial" w:cs="Arial"/>
        </w:rPr>
        <w:t xml:space="preserve"> separate occupational groups from the BLS May 20</w:t>
      </w:r>
      <w:r>
        <w:rPr>
          <w:rFonts w:ascii="Arial" w:hAnsi="Arial" w:cs="Arial"/>
        </w:rPr>
        <w:t>20</w:t>
      </w:r>
      <w:r w:rsidRPr="008868C6">
        <w:rPr>
          <w:rFonts w:ascii="Arial" w:hAnsi="Arial" w:cs="Arial"/>
        </w:rPr>
        <w:t xml:space="preserve"> </w:t>
      </w:r>
      <w:r>
        <w:rPr>
          <w:rFonts w:ascii="Arial" w:hAnsi="Arial" w:cs="Arial"/>
        </w:rPr>
        <w:t>OEWS</w:t>
      </w:r>
      <w:r w:rsidRPr="008868C6">
        <w:rPr>
          <w:rFonts w:ascii="Arial" w:hAnsi="Arial" w:cs="Arial"/>
        </w:rPr>
        <w:t xml:space="preserve"> data for NAICS 212300 - Nonmetallic Mineral Mining and Quarrying. Weighted average rate $35.</w:t>
      </w:r>
      <w:r>
        <w:rPr>
          <w:rFonts w:ascii="Arial" w:hAnsi="Arial" w:cs="Arial"/>
        </w:rPr>
        <w:t>62</w:t>
      </w:r>
      <w:r w:rsidRPr="008868C6">
        <w:rPr>
          <w:rFonts w:ascii="Arial" w:hAnsi="Arial" w:cs="Arial"/>
        </w:rPr>
        <w:t>=$</w:t>
      </w:r>
      <w:r>
        <w:rPr>
          <w:rFonts w:ascii="Arial" w:hAnsi="Arial" w:cs="Arial"/>
        </w:rPr>
        <w:t>23.06</w:t>
      </w:r>
      <w:r w:rsidRPr="008868C6">
        <w:rPr>
          <w:rFonts w:ascii="Arial" w:hAnsi="Arial" w:cs="Arial"/>
        </w:rPr>
        <w:t xml:space="preserve"> x 1.49 benefit adjustment x 1.0</w:t>
      </w:r>
      <w:r>
        <w:rPr>
          <w:rFonts w:ascii="Arial" w:hAnsi="Arial" w:cs="Arial"/>
        </w:rPr>
        <w:t>37</w:t>
      </w:r>
      <w:r w:rsidRPr="008868C6">
        <w:rPr>
          <w:rFonts w:ascii="Arial" w:hAnsi="Arial" w:cs="Arial"/>
        </w:rPr>
        <w:t xml:space="preserve"> inflation adjustment.</w:t>
      </w:r>
    </w:p>
  </w:footnote>
  <w:footnote w:id="8">
    <w:p w14:paraId="7F22D5B9" w14:textId="54FF7D80" w:rsidR="00CF77CA" w:rsidRPr="008868C6" w:rsidRDefault="00CF77CA">
      <w:pPr>
        <w:pStyle w:val="FootnoteText"/>
        <w:rPr>
          <w:rFonts w:ascii="Arial" w:hAnsi="Arial" w:cs="Arial"/>
        </w:rPr>
      </w:pPr>
      <w:r w:rsidRPr="008868C6">
        <w:rPr>
          <w:rStyle w:val="FootnoteReference"/>
          <w:rFonts w:ascii="Arial" w:hAnsi="Arial" w:cs="Arial"/>
          <w:vertAlign w:val="superscript"/>
        </w:rPr>
        <w:footnoteRef/>
      </w:r>
      <w:r w:rsidRPr="008868C6">
        <w:rPr>
          <w:rFonts w:ascii="Arial" w:hAnsi="Arial" w:cs="Arial"/>
        </w:rPr>
        <w:t xml:space="preserve"> The wage rates shown here come from the Office of Personnel Management (OPM) </w:t>
      </w:r>
      <w:r>
        <w:rPr>
          <w:rFonts w:ascii="Arial" w:hAnsi="Arial" w:cs="Arial"/>
        </w:rPr>
        <w:t>June 2021</w:t>
      </w:r>
      <w:r w:rsidRPr="008868C6">
        <w:rPr>
          <w:rFonts w:ascii="Arial" w:hAnsi="Arial" w:cs="Arial"/>
        </w:rPr>
        <w:t xml:space="preserve"> FedScope data cube, http://www.fedscope.opm.gov/.  Average salary was obtained for the appropriate grade and occupation for DOL-MSHA employees. In order to include the cost of benefits, this annual average salary was multiplied by a benefits scaler of </w:t>
      </w:r>
      <w:r>
        <w:rPr>
          <w:rFonts w:ascii="Arial" w:hAnsi="Arial" w:cs="Arial"/>
        </w:rPr>
        <w:t>1.435</w:t>
      </w:r>
      <w:r w:rsidRPr="008868C6">
        <w:rPr>
          <w:rFonts w:ascii="Arial" w:hAnsi="Arial" w:cs="Arial"/>
        </w:rPr>
        <w:t xml:space="preserve"> computed from MSHA’s </w:t>
      </w:r>
      <w:r>
        <w:rPr>
          <w:rFonts w:ascii="Arial" w:hAnsi="Arial" w:cs="Arial"/>
        </w:rPr>
        <w:t>2022</w:t>
      </w:r>
      <w:r w:rsidRPr="008868C6">
        <w:rPr>
          <w:rFonts w:ascii="Arial" w:hAnsi="Arial" w:cs="Arial"/>
        </w:rPr>
        <w:t xml:space="preserve"> budget submission.  The final hourly wage rate was derived by dividing the adjusted annual average salary by 2,087 hours (hourly rate =  FedScope Salary x 1.</w:t>
      </w:r>
      <w:r>
        <w:rPr>
          <w:rFonts w:ascii="Arial" w:hAnsi="Arial" w:cs="Arial"/>
        </w:rPr>
        <w:t>435</w:t>
      </w:r>
      <w:r w:rsidRPr="008868C6">
        <w:rPr>
          <w:rFonts w:ascii="Arial" w:hAnsi="Arial" w:cs="Arial"/>
        </w:rPr>
        <w:t xml:space="preserve"> ÷ 2,087); $</w:t>
      </w:r>
      <w:r>
        <w:rPr>
          <w:rFonts w:ascii="Arial" w:hAnsi="Arial" w:cs="Arial"/>
        </w:rPr>
        <w:t>109,507</w:t>
      </w:r>
      <w:r w:rsidRPr="008868C6">
        <w:rPr>
          <w:rFonts w:ascii="Arial" w:hAnsi="Arial" w:cs="Arial"/>
        </w:rPr>
        <w:t xml:space="preserve"> x 1.</w:t>
      </w:r>
      <w:r>
        <w:rPr>
          <w:rFonts w:ascii="Arial" w:hAnsi="Arial" w:cs="Arial"/>
        </w:rPr>
        <w:t>435</w:t>
      </w:r>
      <w:r w:rsidRPr="008868C6">
        <w:rPr>
          <w:rFonts w:ascii="Arial" w:hAnsi="Arial" w:cs="Arial"/>
        </w:rPr>
        <w:t xml:space="preserve"> ÷ 2,087 = $</w:t>
      </w:r>
      <w:r>
        <w:rPr>
          <w:rFonts w:ascii="Arial" w:hAnsi="Arial" w:cs="Arial"/>
        </w:rPr>
        <w:t>75.30</w:t>
      </w:r>
      <w:r w:rsidRPr="008868C6">
        <w:rPr>
          <w:rFonts w:ascii="Arial" w:hAnsi="Arial" w:cs="Arial"/>
        </w:rPr>
        <w:t>.</w:t>
      </w:r>
    </w:p>
  </w:footnote>
  <w:footnote w:id="9">
    <w:p w14:paraId="766E1024" w14:textId="58CE7FDC" w:rsidR="00CF77CA" w:rsidRPr="00217D76" w:rsidRDefault="00CF77CA" w:rsidP="00622533">
      <w:pPr>
        <w:pStyle w:val="FootnoteText"/>
        <w:rPr>
          <w:rFonts w:ascii="Arial" w:hAnsi="Arial" w:cs="Arial"/>
        </w:rPr>
      </w:pPr>
      <w:r w:rsidRPr="008868C6">
        <w:rPr>
          <w:rStyle w:val="FootnoteReference"/>
          <w:rFonts w:ascii="Arial" w:hAnsi="Arial" w:cs="Arial"/>
          <w:vertAlign w:val="superscript"/>
        </w:rPr>
        <w:footnoteRef/>
      </w:r>
      <w:r w:rsidRPr="00217D76">
        <w:rPr>
          <w:rFonts w:ascii="Arial" w:hAnsi="Arial" w:cs="Arial"/>
        </w:rPr>
        <w:t xml:space="preserve"> The wage rates shown here come from the Office of Personnel Management (OPM) </w:t>
      </w:r>
      <w:r>
        <w:rPr>
          <w:rFonts w:ascii="Arial" w:hAnsi="Arial" w:cs="Arial"/>
        </w:rPr>
        <w:t>June 2021</w:t>
      </w:r>
      <w:r w:rsidRPr="00217D76">
        <w:rPr>
          <w:rFonts w:ascii="Arial" w:hAnsi="Arial" w:cs="Arial"/>
        </w:rPr>
        <w:t xml:space="preserve"> FedScope data cube, http://www.fedscope.opm.gov/.  Average salary was obtained for the appropriate grade and occupation for DOL-MSHA employees. In order to include the cost of benefits, this annual average salary was multiplied by a benefits scaler of </w:t>
      </w:r>
      <w:r>
        <w:rPr>
          <w:rFonts w:ascii="Arial" w:hAnsi="Arial" w:cs="Arial"/>
        </w:rPr>
        <w:t>1.435</w:t>
      </w:r>
      <w:r w:rsidRPr="008868C6">
        <w:rPr>
          <w:rFonts w:ascii="Arial" w:hAnsi="Arial" w:cs="Arial"/>
        </w:rPr>
        <w:t xml:space="preserve"> </w:t>
      </w:r>
      <w:r w:rsidRPr="00217D76">
        <w:rPr>
          <w:rFonts w:ascii="Arial" w:hAnsi="Arial" w:cs="Arial"/>
        </w:rPr>
        <w:t xml:space="preserve">computed from MSHA’s 2019 budget submission.  The final hourly wage rate was derived by dividing the adjusted annual average salary by 2,087 hours (hourly rate =  FedScope Salary x </w:t>
      </w:r>
      <w:r>
        <w:rPr>
          <w:rFonts w:ascii="Arial" w:hAnsi="Arial" w:cs="Arial"/>
        </w:rPr>
        <w:t>1.435</w:t>
      </w:r>
      <w:r w:rsidRPr="008868C6">
        <w:rPr>
          <w:rFonts w:ascii="Arial" w:hAnsi="Arial" w:cs="Arial"/>
        </w:rPr>
        <w:t xml:space="preserve"> </w:t>
      </w:r>
      <w:r w:rsidRPr="00217D76">
        <w:rPr>
          <w:rFonts w:ascii="Arial" w:hAnsi="Arial" w:cs="Arial"/>
        </w:rPr>
        <w:t>÷ 2,087); $</w:t>
      </w:r>
      <w:r>
        <w:rPr>
          <w:rFonts w:ascii="Arial" w:hAnsi="Arial" w:cs="Arial"/>
        </w:rPr>
        <w:t>92,116</w:t>
      </w:r>
      <w:r w:rsidRPr="00217D76">
        <w:rPr>
          <w:rFonts w:ascii="Arial" w:hAnsi="Arial" w:cs="Arial"/>
        </w:rPr>
        <w:t xml:space="preserve"> x </w:t>
      </w:r>
      <w:r>
        <w:rPr>
          <w:rFonts w:ascii="Arial" w:hAnsi="Arial" w:cs="Arial"/>
        </w:rPr>
        <w:t>1.435</w:t>
      </w:r>
      <w:r w:rsidRPr="008868C6">
        <w:rPr>
          <w:rFonts w:ascii="Arial" w:hAnsi="Arial" w:cs="Arial"/>
        </w:rPr>
        <w:t xml:space="preserve"> </w:t>
      </w:r>
      <w:r w:rsidRPr="00217D76">
        <w:rPr>
          <w:rFonts w:ascii="Arial" w:hAnsi="Arial" w:cs="Arial"/>
        </w:rPr>
        <w:t>÷ 2,087 = $</w:t>
      </w:r>
      <w:r>
        <w:rPr>
          <w:rFonts w:ascii="Arial" w:hAnsi="Arial" w:cs="Arial"/>
        </w:rPr>
        <w:t>63.34</w:t>
      </w:r>
      <w:r w:rsidRPr="00217D76">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BB82" w14:textId="1BC104E3" w:rsidR="00CF77CA" w:rsidRPr="00A55C60" w:rsidRDefault="00CF77CA">
    <w:pPr>
      <w:pStyle w:val="Header"/>
      <w:rPr>
        <w:rFonts w:ascii="Arial" w:hAnsi="Arial" w:cs="Arial"/>
      </w:rPr>
    </w:pPr>
    <w:r>
      <w:rPr>
        <w:rFonts w:ascii="Arial" w:hAnsi="Arial" w:cs="Arial"/>
      </w:rPr>
      <w:t xml:space="preserve">OMB Control Number </w:t>
    </w:r>
    <w:r w:rsidRPr="00A55C60">
      <w:rPr>
        <w:rFonts w:ascii="Arial" w:hAnsi="Arial" w:cs="Arial"/>
      </w:rPr>
      <w:t>1219-0131</w:t>
    </w:r>
  </w:p>
  <w:p w14:paraId="57314530" w14:textId="64ACA12B" w:rsidR="00CF77CA" w:rsidRPr="00A55C60" w:rsidRDefault="00CF77CA">
    <w:pPr>
      <w:pStyle w:val="Header"/>
      <w:rPr>
        <w:rFonts w:ascii="Arial" w:hAnsi="Arial" w:cs="Arial"/>
      </w:rPr>
    </w:pPr>
    <w:r>
      <w:rPr>
        <w:rFonts w:ascii="Arial" w:hAnsi="Arial" w:cs="Arial"/>
      </w:rPr>
      <w:t>OMB Expiration Date:  7/31/</w:t>
    </w:r>
    <w:r w:rsidRPr="00A55C60">
      <w:rPr>
        <w:rFonts w:ascii="Arial" w:hAnsi="Arial" w:cs="Arial"/>
      </w:rPr>
      <w:t>20</w:t>
    </w:r>
    <w:r>
      <w:rPr>
        <w:rFonts w:ascii="Arial" w:hAnsi="Arial" w:cs="Arial"/>
      </w:rPr>
      <w:t>22</w:t>
    </w:r>
  </w:p>
  <w:p w14:paraId="18382FE9" w14:textId="213E51B9" w:rsidR="00CF77CA" w:rsidRPr="00BE7162" w:rsidRDefault="00CF77CA" w:rsidP="00BE7162">
    <w:pPr>
      <w:pStyle w:val="Header"/>
      <w:rPr>
        <w:rFonts w:ascii="Arial" w:hAnsi="Arial" w:cs="Arial"/>
      </w:rPr>
    </w:pPr>
    <w:r w:rsidRPr="00A55C60">
      <w:rPr>
        <w:rFonts w:ascii="Arial" w:hAnsi="Arial" w:cs="Arial"/>
      </w:rPr>
      <w:t xml:space="preserve">Training Plans, New Miner Training, </w:t>
    </w:r>
    <w:proofErr w:type="gramStart"/>
    <w:r w:rsidRPr="00A55C60">
      <w:rPr>
        <w:rFonts w:ascii="Arial" w:hAnsi="Arial" w:cs="Arial"/>
      </w:rPr>
      <w:t>Newly-hired</w:t>
    </w:r>
    <w:proofErr w:type="gramEnd"/>
    <w:r w:rsidRPr="00A55C60">
      <w:rPr>
        <w:rFonts w:ascii="Arial" w:hAnsi="Arial" w:cs="Arial"/>
      </w:rPr>
      <w:t xml:space="preserve"> Experienced Miner Training</w:t>
    </w:r>
  </w:p>
  <w:p w14:paraId="3E92BF95" w14:textId="77777777" w:rsidR="00CF77CA" w:rsidRDefault="00CF77CA">
    <w:pPr>
      <w:pStyle w:val="Header"/>
    </w:pPr>
  </w:p>
  <w:p w14:paraId="1ECC8AFA" w14:textId="77777777" w:rsidR="00CF77CA" w:rsidRPr="0011719E" w:rsidRDefault="00CF77CA" w:rsidP="0011719E">
    <w:pPr>
      <w:pStyle w:val="Header"/>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84B32"/>
    <w:multiLevelType w:val="singleLevel"/>
    <w:tmpl w:val="0409000F"/>
    <w:lvl w:ilvl="0">
      <w:start w:val="14"/>
      <w:numFmt w:val="decimal"/>
      <w:lvlText w:val="%1."/>
      <w:lvlJc w:val="left"/>
      <w:pPr>
        <w:tabs>
          <w:tab w:val="num" w:pos="360"/>
        </w:tabs>
        <w:ind w:left="360" w:hanging="360"/>
      </w:pPr>
      <w:rPr>
        <w:rFonts w:hint="default"/>
      </w:rPr>
    </w:lvl>
  </w:abstractNum>
  <w:abstractNum w:abstractNumId="2" w15:restartNumberingAfterBreak="0">
    <w:nsid w:val="0F956C44"/>
    <w:multiLevelType w:val="multilevel"/>
    <w:tmpl w:val="618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96945"/>
    <w:multiLevelType w:val="hybridMultilevel"/>
    <w:tmpl w:val="935A8924"/>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475A6A"/>
    <w:multiLevelType w:val="hybridMultilevel"/>
    <w:tmpl w:val="D54690B0"/>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CD585A"/>
    <w:multiLevelType w:val="hybridMultilevel"/>
    <w:tmpl w:val="2B4EAE90"/>
    <w:lvl w:ilvl="0" w:tplc="81D0B03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B6635"/>
    <w:multiLevelType w:val="multilevel"/>
    <w:tmpl w:val="7A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45"/>
    <w:rsid w:val="000017DE"/>
    <w:rsid w:val="0000427F"/>
    <w:rsid w:val="00006541"/>
    <w:rsid w:val="000065CE"/>
    <w:rsid w:val="00011136"/>
    <w:rsid w:val="00013DCC"/>
    <w:rsid w:val="00014C0E"/>
    <w:rsid w:val="0001680A"/>
    <w:rsid w:val="00017C8F"/>
    <w:rsid w:val="00020A06"/>
    <w:rsid w:val="00021232"/>
    <w:rsid w:val="0002234E"/>
    <w:rsid w:val="0002247B"/>
    <w:rsid w:val="00024FCD"/>
    <w:rsid w:val="00025DC6"/>
    <w:rsid w:val="00025E82"/>
    <w:rsid w:val="000266D2"/>
    <w:rsid w:val="0002747E"/>
    <w:rsid w:val="00027EAE"/>
    <w:rsid w:val="00036CEF"/>
    <w:rsid w:val="00037DFD"/>
    <w:rsid w:val="00037EEB"/>
    <w:rsid w:val="00050F3E"/>
    <w:rsid w:val="000518C5"/>
    <w:rsid w:val="00052F45"/>
    <w:rsid w:val="00056603"/>
    <w:rsid w:val="00056684"/>
    <w:rsid w:val="000572FB"/>
    <w:rsid w:val="000576EE"/>
    <w:rsid w:val="0006038D"/>
    <w:rsid w:val="00060B6E"/>
    <w:rsid w:val="00060F2A"/>
    <w:rsid w:val="0006423A"/>
    <w:rsid w:val="00064431"/>
    <w:rsid w:val="00064F46"/>
    <w:rsid w:val="000653DB"/>
    <w:rsid w:val="00066A45"/>
    <w:rsid w:val="00073D6A"/>
    <w:rsid w:val="000741F6"/>
    <w:rsid w:val="0007432A"/>
    <w:rsid w:val="000746E9"/>
    <w:rsid w:val="0007536F"/>
    <w:rsid w:val="000760C7"/>
    <w:rsid w:val="000771A2"/>
    <w:rsid w:val="00080164"/>
    <w:rsid w:val="0008278C"/>
    <w:rsid w:val="0008412C"/>
    <w:rsid w:val="0008449E"/>
    <w:rsid w:val="0008473D"/>
    <w:rsid w:val="00084E5D"/>
    <w:rsid w:val="00087D68"/>
    <w:rsid w:val="00096C87"/>
    <w:rsid w:val="00097173"/>
    <w:rsid w:val="000976FF"/>
    <w:rsid w:val="000A3C51"/>
    <w:rsid w:val="000A3FC4"/>
    <w:rsid w:val="000A49A6"/>
    <w:rsid w:val="000A5143"/>
    <w:rsid w:val="000A5AB7"/>
    <w:rsid w:val="000A5E9C"/>
    <w:rsid w:val="000A7733"/>
    <w:rsid w:val="000A7DFF"/>
    <w:rsid w:val="000B0D20"/>
    <w:rsid w:val="000B295D"/>
    <w:rsid w:val="000B402C"/>
    <w:rsid w:val="000B506C"/>
    <w:rsid w:val="000B6BA2"/>
    <w:rsid w:val="000B78B4"/>
    <w:rsid w:val="000C292C"/>
    <w:rsid w:val="000C342E"/>
    <w:rsid w:val="000C3C86"/>
    <w:rsid w:val="000C4421"/>
    <w:rsid w:val="000C74C5"/>
    <w:rsid w:val="000C7BC2"/>
    <w:rsid w:val="000D04AA"/>
    <w:rsid w:val="000D0956"/>
    <w:rsid w:val="000D26C5"/>
    <w:rsid w:val="000D355A"/>
    <w:rsid w:val="000D3F77"/>
    <w:rsid w:val="000D56DB"/>
    <w:rsid w:val="000D58F9"/>
    <w:rsid w:val="000D5FCE"/>
    <w:rsid w:val="000D6B83"/>
    <w:rsid w:val="000D77ED"/>
    <w:rsid w:val="000D790D"/>
    <w:rsid w:val="000D7932"/>
    <w:rsid w:val="000D7C97"/>
    <w:rsid w:val="000E0FC7"/>
    <w:rsid w:val="000E5319"/>
    <w:rsid w:val="000F0951"/>
    <w:rsid w:val="000F0E3C"/>
    <w:rsid w:val="000F40B1"/>
    <w:rsid w:val="000F479C"/>
    <w:rsid w:val="000F52BB"/>
    <w:rsid w:val="000F53FD"/>
    <w:rsid w:val="000F5668"/>
    <w:rsid w:val="000F6684"/>
    <w:rsid w:val="000F766F"/>
    <w:rsid w:val="000F7CCC"/>
    <w:rsid w:val="00100FA6"/>
    <w:rsid w:val="00103CC5"/>
    <w:rsid w:val="00104094"/>
    <w:rsid w:val="0010466D"/>
    <w:rsid w:val="0010533A"/>
    <w:rsid w:val="0011007D"/>
    <w:rsid w:val="00110805"/>
    <w:rsid w:val="001113A2"/>
    <w:rsid w:val="00114472"/>
    <w:rsid w:val="00114802"/>
    <w:rsid w:val="00115424"/>
    <w:rsid w:val="00115430"/>
    <w:rsid w:val="0011719E"/>
    <w:rsid w:val="00117411"/>
    <w:rsid w:val="00117B87"/>
    <w:rsid w:val="00120843"/>
    <w:rsid w:val="00120FFD"/>
    <w:rsid w:val="00122AF9"/>
    <w:rsid w:val="00123D76"/>
    <w:rsid w:val="00126FC1"/>
    <w:rsid w:val="0012761D"/>
    <w:rsid w:val="0012787B"/>
    <w:rsid w:val="00130579"/>
    <w:rsid w:val="00132099"/>
    <w:rsid w:val="001324A2"/>
    <w:rsid w:val="001324AC"/>
    <w:rsid w:val="00133CE8"/>
    <w:rsid w:val="00133DFE"/>
    <w:rsid w:val="00133F76"/>
    <w:rsid w:val="00134CC5"/>
    <w:rsid w:val="00135E24"/>
    <w:rsid w:val="00136216"/>
    <w:rsid w:val="00136430"/>
    <w:rsid w:val="00141033"/>
    <w:rsid w:val="001410C1"/>
    <w:rsid w:val="00141A6E"/>
    <w:rsid w:val="00142449"/>
    <w:rsid w:val="00142676"/>
    <w:rsid w:val="00144984"/>
    <w:rsid w:val="0014793F"/>
    <w:rsid w:val="00147AF3"/>
    <w:rsid w:val="001512AA"/>
    <w:rsid w:val="0015162D"/>
    <w:rsid w:val="001538FC"/>
    <w:rsid w:val="0015425C"/>
    <w:rsid w:val="00154F27"/>
    <w:rsid w:val="001612D5"/>
    <w:rsid w:val="001617BC"/>
    <w:rsid w:val="00162078"/>
    <w:rsid w:val="0016239A"/>
    <w:rsid w:val="00162713"/>
    <w:rsid w:val="00164046"/>
    <w:rsid w:val="0016594A"/>
    <w:rsid w:val="00165AB0"/>
    <w:rsid w:val="00167437"/>
    <w:rsid w:val="0016773D"/>
    <w:rsid w:val="00167EEB"/>
    <w:rsid w:val="00171D2C"/>
    <w:rsid w:val="00172D3C"/>
    <w:rsid w:val="00172DFC"/>
    <w:rsid w:val="001753D2"/>
    <w:rsid w:val="001756BF"/>
    <w:rsid w:val="00176C97"/>
    <w:rsid w:val="001775D6"/>
    <w:rsid w:val="00181017"/>
    <w:rsid w:val="0018296C"/>
    <w:rsid w:val="00183828"/>
    <w:rsid w:val="0018427C"/>
    <w:rsid w:val="00184789"/>
    <w:rsid w:val="00185E7F"/>
    <w:rsid w:val="001915E4"/>
    <w:rsid w:val="00191DB7"/>
    <w:rsid w:val="00194ACF"/>
    <w:rsid w:val="00194E0A"/>
    <w:rsid w:val="001951B7"/>
    <w:rsid w:val="00195282"/>
    <w:rsid w:val="001952FB"/>
    <w:rsid w:val="00196829"/>
    <w:rsid w:val="00196B42"/>
    <w:rsid w:val="001974DB"/>
    <w:rsid w:val="001976FA"/>
    <w:rsid w:val="001A2031"/>
    <w:rsid w:val="001A46F0"/>
    <w:rsid w:val="001A654D"/>
    <w:rsid w:val="001A6A21"/>
    <w:rsid w:val="001B1497"/>
    <w:rsid w:val="001B1C03"/>
    <w:rsid w:val="001B3B45"/>
    <w:rsid w:val="001B448A"/>
    <w:rsid w:val="001B6029"/>
    <w:rsid w:val="001B627F"/>
    <w:rsid w:val="001C2118"/>
    <w:rsid w:val="001C2215"/>
    <w:rsid w:val="001C2AF5"/>
    <w:rsid w:val="001C4979"/>
    <w:rsid w:val="001C49A7"/>
    <w:rsid w:val="001C4E9F"/>
    <w:rsid w:val="001C7ABA"/>
    <w:rsid w:val="001C7E32"/>
    <w:rsid w:val="001D1675"/>
    <w:rsid w:val="001D2150"/>
    <w:rsid w:val="001D5465"/>
    <w:rsid w:val="001D68F3"/>
    <w:rsid w:val="001D6ADD"/>
    <w:rsid w:val="001E3AA8"/>
    <w:rsid w:val="001F0E88"/>
    <w:rsid w:val="001F0F66"/>
    <w:rsid w:val="001F17B2"/>
    <w:rsid w:val="001F1B70"/>
    <w:rsid w:val="001F3130"/>
    <w:rsid w:val="001F37CF"/>
    <w:rsid w:val="001F509D"/>
    <w:rsid w:val="001F57E0"/>
    <w:rsid w:val="00200921"/>
    <w:rsid w:val="00200BFD"/>
    <w:rsid w:val="002026C2"/>
    <w:rsid w:val="002029A9"/>
    <w:rsid w:val="00205CF6"/>
    <w:rsid w:val="00206D91"/>
    <w:rsid w:val="002073C3"/>
    <w:rsid w:val="0021130C"/>
    <w:rsid w:val="00215432"/>
    <w:rsid w:val="00217DB7"/>
    <w:rsid w:val="00217DE3"/>
    <w:rsid w:val="0022126D"/>
    <w:rsid w:val="00223C97"/>
    <w:rsid w:val="00224CD8"/>
    <w:rsid w:val="00232400"/>
    <w:rsid w:val="00232958"/>
    <w:rsid w:val="00236BED"/>
    <w:rsid w:val="002404BE"/>
    <w:rsid w:val="00241DA1"/>
    <w:rsid w:val="00242BD5"/>
    <w:rsid w:val="002448C6"/>
    <w:rsid w:val="00247729"/>
    <w:rsid w:val="00247AE9"/>
    <w:rsid w:val="00252B8F"/>
    <w:rsid w:val="00253F24"/>
    <w:rsid w:val="00255755"/>
    <w:rsid w:val="002558B7"/>
    <w:rsid w:val="00256C31"/>
    <w:rsid w:val="00256C5E"/>
    <w:rsid w:val="00260ED6"/>
    <w:rsid w:val="00262772"/>
    <w:rsid w:val="00265938"/>
    <w:rsid w:val="00267E23"/>
    <w:rsid w:val="00270092"/>
    <w:rsid w:val="00270552"/>
    <w:rsid w:val="00270B9C"/>
    <w:rsid w:val="00271EDA"/>
    <w:rsid w:val="002722DD"/>
    <w:rsid w:val="0027479F"/>
    <w:rsid w:val="00275464"/>
    <w:rsid w:val="002755C4"/>
    <w:rsid w:val="00281C15"/>
    <w:rsid w:val="00282722"/>
    <w:rsid w:val="00282EB0"/>
    <w:rsid w:val="00284577"/>
    <w:rsid w:val="00286A9A"/>
    <w:rsid w:val="00291204"/>
    <w:rsid w:val="0029176C"/>
    <w:rsid w:val="0029277C"/>
    <w:rsid w:val="00292B5A"/>
    <w:rsid w:val="0029489A"/>
    <w:rsid w:val="0029546B"/>
    <w:rsid w:val="002A1353"/>
    <w:rsid w:val="002A243F"/>
    <w:rsid w:val="002A41CE"/>
    <w:rsid w:val="002A432D"/>
    <w:rsid w:val="002A461E"/>
    <w:rsid w:val="002B131B"/>
    <w:rsid w:val="002B15FF"/>
    <w:rsid w:val="002B34E0"/>
    <w:rsid w:val="002B3E8E"/>
    <w:rsid w:val="002B4DED"/>
    <w:rsid w:val="002B6087"/>
    <w:rsid w:val="002C0859"/>
    <w:rsid w:val="002C12D1"/>
    <w:rsid w:val="002C2BED"/>
    <w:rsid w:val="002C3266"/>
    <w:rsid w:val="002C42A8"/>
    <w:rsid w:val="002C5775"/>
    <w:rsid w:val="002C7A2D"/>
    <w:rsid w:val="002C7BE4"/>
    <w:rsid w:val="002D035F"/>
    <w:rsid w:val="002D1FA5"/>
    <w:rsid w:val="002D4F2C"/>
    <w:rsid w:val="002D57EE"/>
    <w:rsid w:val="002E039F"/>
    <w:rsid w:val="002E3AED"/>
    <w:rsid w:val="002E3D22"/>
    <w:rsid w:val="002E4AAA"/>
    <w:rsid w:val="002E695B"/>
    <w:rsid w:val="002F08D9"/>
    <w:rsid w:val="002F19F9"/>
    <w:rsid w:val="002F41E2"/>
    <w:rsid w:val="002F4531"/>
    <w:rsid w:val="002F46A3"/>
    <w:rsid w:val="002F4B2C"/>
    <w:rsid w:val="002F5CAC"/>
    <w:rsid w:val="00301410"/>
    <w:rsid w:val="00301A56"/>
    <w:rsid w:val="003037BF"/>
    <w:rsid w:val="00305821"/>
    <w:rsid w:val="0030676F"/>
    <w:rsid w:val="0030720A"/>
    <w:rsid w:val="00310DA8"/>
    <w:rsid w:val="00313998"/>
    <w:rsid w:val="00315369"/>
    <w:rsid w:val="00321777"/>
    <w:rsid w:val="003235B6"/>
    <w:rsid w:val="00324F78"/>
    <w:rsid w:val="00325193"/>
    <w:rsid w:val="0032575F"/>
    <w:rsid w:val="003271EA"/>
    <w:rsid w:val="00327281"/>
    <w:rsid w:val="003278BE"/>
    <w:rsid w:val="00330885"/>
    <w:rsid w:val="003327B5"/>
    <w:rsid w:val="0033318F"/>
    <w:rsid w:val="00333311"/>
    <w:rsid w:val="00334A5B"/>
    <w:rsid w:val="00337D4F"/>
    <w:rsid w:val="003413AA"/>
    <w:rsid w:val="00342EF7"/>
    <w:rsid w:val="003447F6"/>
    <w:rsid w:val="00345737"/>
    <w:rsid w:val="0035097F"/>
    <w:rsid w:val="00350F29"/>
    <w:rsid w:val="00353030"/>
    <w:rsid w:val="0035743B"/>
    <w:rsid w:val="00357CCC"/>
    <w:rsid w:val="003631C9"/>
    <w:rsid w:val="00371F8F"/>
    <w:rsid w:val="00372A51"/>
    <w:rsid w:val="003744C4"/>
    <w:rsid w:val="003753F5"/>
    <w:rsid w:val="00376815"/>
    <w:rsid w:val="003778E1"/>
    <w:rsid w:val="00383927"/>
    <w:rsid w:val="0038531E"/>
    <w:rsid w:val="00385346"/>
    <w:rsid w:val="003862F0"/>
    <w:rsid w:val="003904BE"/>
    <w:rsid w:val="00390D1C"/>
    <w:rsid w:val="0039195F"/>
    <w:rsid w:val="00391CF4"/>
    <w:rsid w:val="0039406A"/>
    <w:rsid w:val="00395366"/>
    <w:rsid w:val="003A17F9"/>
    <w:rsid w:val="003A2E90"/>
    <w:rsid w:val="003A410E"/>
    <w:rsid w:val="003A4F71"/>
    <w:rsid w:val="003A508E"/>
    <w:rsid w:val="003B090E"/>
    <w:rsid w:val="003B4B5C"/>
    <w:rsid w:val="003B51B4"/>
    <w:rsid w:val="003B51D2"/>
    <w:rsid w:val="003B5B31"/>
    <w:rsid w:val="003B75A4"/>
    <w:rsid w:val="003C1767"/>
    <w:rsid w:val="003C21DB"/>
    <w:rsid w:val="003D493F"/>
    <w:rsid w:val="003D5159"/>
    <w:rsid w:val="003D7076"/>
    <w:rsid w:val="003E2D9B"/>
    <w:rsid w:val="003E3418"/>
    <w:rsid w:val="003E55F9"/>
    <w:rsid w:val="003F080A"/>
    <w:rsid w:val="003F4C2E"/>
    <w:rsid w:val="003F4D4D"/>
    <w:rsid w:val="003F53C4"/>
    <w:rsid w:val="00400EF6"/>
    <w:rsid w:val="00402DF5"/>
    <w:rsid w:val="004039AD"/>
    <w:rsid w:val="00405B03"/>
    <w:rsid w:val="00406A2B"/>
    <w:rsid w:val="004100E6"/>
    <w:rsid w:val="00411E50"/>
    <w:rsid w:val="0042213A"/>
    <w:rsid w:val="00423685"/>
    <w:rsid w:val="00426FD5"/>
    <w:rsid w:val="004314D5"/>
    <w:rsid w:val="00431D2C"/>
    <w:rsid w:val="004337FB"/>
    <w:rsid w:val="004341DB"/>
    <w:rsid w:val="0043429D"/>
    <w:rsid w:val="00434A92"/>
    <w:rsid w:val="00437A03"/>
    <w:rsid w:val="00442A97"/>
    <w:rsid w:val="00443880"/>
    <w:rsid w:val="00443F21"/>
    <w:rsid w:val="0044507C"/>
    <w:rsid w:val="00450837"/>
    <w:rsid w:val="00450CCE"/>
    <w:rsid w:val="00451104"/>
    <w:rsid w:val="00451F01"/>
    <w:rsid w:val="00452417"/>
    <w:rsid w:val="00453684"/>
    <w:rsid w:val="004548E5"/>
    <w:rsid w:val="0045649A"/>
    <w:rsid w:val="00457A24"/>
    <w:rsid w:val="00460184"/>
    <w:rsid w:val="00460DDE"/>
    <w:rsid w:val="00460F71"/>
    <w:rsid w:val="00461F7D"/>
    <w:rsid w:val="00463A39"/>
    <w:rsid w:val="00464220"/>
    <w:rsid w:val="00466E25"/>
    <w:rsid w:val="004672CC"/>
    <w:rsid w:val="0047175F"/>
    <w:rsid w:val="00472911"/>
    <w:rsid w:val="00475C8F"/>
    <w:rsid w:val="004762E6"/>
    <w:rsid w:val="004773AD"/>
    <w:rsid w:val="00477BA9"/>
    <w:rsid w:val="00480416"/>
    <w:rsid w:val="004808E7"/>
    <w:rsid w:val="00482447"/>
    <w:rsid w:val="00482D6B"/>
    <w:rsid w:val="0048334F"/>
    <w:rsid w:val="004841F1"/>
    <w:rsid w:val="0049018E"/>
    <w:rsid w:val="004925DF"/>
    <w:rsid w:val="00493722"/>
    <w:rsid w:val="004946D1"/>
    <w:rsid w:val="0049538A"/>
    <w:rsid w:val="004968C2"/>
    <w:rsid w:val="004979F0"/>
    <w:rsid w:val="004A0CC5"/>
    <w:rsid w:val="004A1DAF"/>
    <w:rsid w:val="004A30C5"/>
    <w:rsid w:val="004A3A4D"/>
    <w:rsid w:val="004A5BB5"/>
    <w:rsid w:val="004A7D0B"/>
    <w:rsid w:val="004B13BD"/>
    <w:rsid w:val="004B1D71"/>
    <w:rsid w:val="004B64A8"/>
    <w:rsid w:val="004B7D75"/>
    <w:rsid w:val="004C06F3"/>
    <w:rsid w:val="004C5450"/>
    <w:rsid w:val="004D0B8F"/>
    <w:rsid w:val="004D7DEE"/>
    <w:rsid w:val="004E1AC5"/>
    <w:rsid w:val="004E2228"/>
    <w:rsid w:val="004E2A8F"/>
    <w:rsid w:val="004E2EB9"/>
    <w:rsid w:val="004E4C7D"/>
    <w:rsid w:val="004E5A55"/>
    <w:rsid w:val="004E5DAD"/>
    <w:rsid w:val="004F20F3"/>
    <w:rsid w:val="004F4108"/>
    <w:rsid w:val="004F5BD7"/>
    <w:rsid w:val="004F5E77"/>
    <w:rsid w:val="004F5F6F"/>
    <w:rsid w:val="004F71FE"/>
    <w:rsid w:val="004F79CE"/>
    <w:rsid w:val="004F7A5E"/>
    <w:rsid w:val="0050168B"/>
    <w:rsid w:val="00502FB9"/>
    <w:rsid w:val="0050356B"/>
    <w:rsid w:val="0050373D"/>
    <w:rsid w:val="00505B2B"/>
    <w:rsid w:val="00510B92"/>
    <w:rsid w:val="0051337D"/>
    <w:rsid w:val="005134F2"/>
    <w:rsid w:val="005141AC"/>
    <w:rsid w:val="005150E2"/>
    <w:rsid w:val="00515382"/>
    <w:rsid w:val="00515860"/>
    <w:rsid w:val="0051620B"/>
    <w:rsid w:val="00517A9C"/>
    <w:rsid w:val="0052148E"/>
    <w:rsid w:val="00523368"/>
    <w:rsid w:val="00527D4E"/>
    <w:rsid w:val="00527F79"/>
    <w:rsid w:val="00530B9B"/>
    <w:rsid w:val="005325C3"/>
    <w:rsid w:val="005331B2"/>
    <w:rsid w:val="0053423A"/>
    <w:rsid w:val="005354DC"/>
    <w:rsid w:val="00535D53"/>
    <w:rsid w:val="005362CA"/>
    <w:rsid w:val="00540CE0"/>
    <w:rsid w:val="0054146C"/>
    <w:rsid w:val="00541F55"/>
    <w:rsid w:val="005421AF"/>
    <w:rsid w:val="00542E00"/>
    <w:rsid w:val="005434B5"/>
    <w:rsid w:val="00544A35"/>
    <w:rsid w:val="0054661C"/>
    <w:rsid w:val="00546AC3"/>
    <w:rsid w:val="00550EFE"/>
    <w:rsid w:val="00551C2F"/>
    <w:rsid w:val="005528D8"/>
    <w:rsid w:val="00555380"/>
    <w:rsid w:val="00556AE5"/>
    <w:rsid w:val="00557091"/>
    <w:rsid w:val="00557819"/>
    <w:rsid w:val="005605AE"/>
    <w:rsid w:val="00562180"/>
    <w:rsid w:val="005634F8"/>
    <w:rsid w:val="0056614D"/>
    <w:rsid w:val="0057033F"/>
    <w:rsid w:val="00570F63"/>
    <w:rsid w:val="00572DEE"/>
    <w:rsid w:val="005732BA"/>
    <w:rsid w:val="00574D2B"/>
    <w:rsid w:val="005758CC"/>
    <w:rsid w:val="00575DF7"/>
    <w:rsid w:val="00577533"/>
    <w:rsid w:val="00580CEE"/>
    <w:rsid w:val="00580D83"/>
    <w:rsid w:val="00584D29"/>
    <w:rsid w:val="005859B8"/>
    <w:rsid w:val="00590FBE"/>
    <w:rsid w:val="00592FC7"/>
    <w:rsid w:val="005936D3"/>
    <w:rsid w:val="0059446C"/>
    <w:rsid w:val="0059456A"/>
    <w:rsid w:val="00596B3D"/>
    <w:rsid w:val="00596BFF"/>
    <w:rsid w:val="0059709F"/>
    <w:rsid w:val="00597DEE"/>
    <w:rsid w:val="005A1D79"/>
    <w:rsid w:val="005A2344"/>
    <w:rsid w:val="005A306E"/>
    <w:rsid w:val="005A3070"/>
    <w:rsid w:val="005A326D"/>
    <w:rsid w:val="005A432F"/>
    <w:rsid w:val="005A56F1"/>
    <w:rsid w:val="005A5713"/>
    <w:rsid w:val="005B066C"/>
    <w:rsid w:val="005B299D"/>
    <w:rsid w:val="005C0DBB"/>
    <w:rsid w:val="005C4CBD"/>
    <w:rsid w:val="005C5965"/>
    <w:rsid w:val="005C6FDC"/>
    <w:rsid w:val="005C7921"/>
    <w:rsid w:val="005C7D3C"/>
    <w:rsid w:val="005C7E44"/>
    <w:rsid w:val="005D08AF"/>
    <w:rsid w:val="005D1D9B"/>
    <w:rsid w:val="005D47E7"/>
    <w:rsid w:val="005D4F22"/>
    <w:rsid w:val="005D56D5"/>
    <w:rsid w:val="005E002D"/>
    <w:rsid w:val="005E009C"/>
    <w:rsid w:val="005E17BF"/>
    <w:rsid w:val="005E1841"/>
    <w:rsid w:val="005E27BE"/>
    <w:rsid w:val="005E4808"/>
    <w:rsid w:val="005E7423"/>
    <w:rsid w:val="005F0BE9"/>
    <w:rsid w:val="005F239F"/>
    <w:rsid w:val="005F29BF"/>
    <w:rsid w:val="005F3672"/>
    <w:rsid w:val="005F3AD1"/>
    <w:rsid w:val="005F42D6"/>
    <w:rsid w:val="005F68C9"/>
    <w:rsid w:val="006004FD"/>
    <w:rsid w:val="0060120C"/>
    <w:rsid w:val="00604997"/>
    <w:rsid w:val="00605488"/>
    <w:rsid w:val="00606E04"/>
    <w:rsid w:val="0061096D"/>
    <w:rsid w:val="006133C6"/>
    <w:rsid w:val="006135A4"/>
    <w:rsid w:val="00614E86"/>
    <w:rsid w:val="00616979"/>
    <w:rsid w:val="00620DFE"/>
    <w:rsid w:val="00620FCD"/>
    <w:rsid w:val="00622533"/>
    <w:rsid w:val="0062344B"/>
    <w:rsid w:val="00623569"/>
    <w:rsid w:val="00626E2F"/>
    <w:rsid w:val="00626EEA"/>
    <w:rsid w:val="006272B3"/>
    <w:rsid w:val="0062733C"/>
    <w:rsid w:val="00627A1B"/>
    <w:rsid w:val="00627CFD"/>
    <w:rsid w:val="00630F43"/>
    <w:rsid w:val="00632564"/>
    <w:rsid w:val="00635805"/>
    <w:rsid w:val="0063704E"/>
    <w:rsid w:val="006409EB"/>
    <w:rsid w:val="00641167"/>
    <w:rsid w:val="00644890"/>
    <w:rsid w:val="00647D68"/>
    <w:rsid w:val="006501FE"/>
    <w:rsid w:val="00650BE8"/>
    <w:rsid w:val="00650E95"/>
    <w:rsid w:val="00651644"/>
    <w:rsid w:val="006519FE"/>
    <w:rsid w:val="00653BAE"/>
    <w:rsid w:val="00663009"/>
    <w:rsid w:val="00663252"/>
    <w:rsid w:val="00663811"/>
    <w:rsid w:val="006645B6"/>
    <w:rsid w:val="006649AF"/>
    <w:rsid w:val="00666608"/>
    <w:rsid w:val="00667BE8"/>
    <w:rsid w:val="00670684"/>
    <w:rsid w:val="006707E9"/>
    <w:rsid w:val="00670AE2"/>
    <w:rsid w:val="00674739"/>
    <w:rsid w:val="00676117"/>
    <w:rsid w:val="0067646C"/>
    <w:rsid w:val="006806F6"/>
    <w:rsid w:val="006807FC"/>
    <w:rsid w:val="006809B4"/>
    <w:rsid w:val="006815CC"/>
    <w:rsid w:val="0068283E"/>
    <w:rsid w:val="00682CB2"/>
    <w:rsid w:val="00682CD2"/>
    <w:rsid w:val="006851B6"/>
    <w:rsid w:val="006861F2"/>
    <w:rsid w:val="00686E0A"/>
    <w:rsid w:val="00690F24"/>
    <w:rsid w:val="006A19C4"/>
    <w:rsid w:val="006A39D5"/>
    <w:rsid w:val="006A482D"/>
    <w:rsid w:val="006A56B8"/>
    <w:rsid w:val="006B073E"/>
    <w:rsid w:val="006B0E1A"/>
    <w:rsid w:val="006B33E2"/>
    <w:rsid w:val="006B3B05"/>
    <w:rsid w:val="006B5B0C"/>
    <w:rsid w:val="006C587B"/>
    <w:rsid w:val="006D07E6"/>
    <w:rsid w:val="006D359E"/>
    <w:rsid w:val="006D578A"/>
    <w:rsid w:val="006D5C04"/>
    <w:rsid w:val="006D6E2D"/>
    <w:rsid w:val="006D72AB"/>
    <w:rsid w:val="006E0A0D"/>
    <w:rsid w:val="006E0F41"/>
    <w:rsid w:val="006E125E"/>
    <w:rsid w:val="006E2484"/>
    <w:rsid w:val="006E4C22"/>
    <w:rsid w:val="006E6797"/>
    <w:rsid w:val="006E7F1B"/>
    <w:rsid w:val="006F0216"/>
    <w:rsid w:val="006F4723"/>
    <w:rsid w:val="006F5041"/>
    <w:rsid w:val="006F554B"/>
    <w:rsid w:val="006F7C90"/>
    <w:rsid w:val="007006DB"/>
    <w:rsid w:val="007016B1"/>
    <w:rsid w:val="00705867"/>
    <w:rsid w:val="00705EF6"/>
    <w:rsid w:val="00707502"/>
    <w:rsid w:val="00707D40"/>
    <w:rsid w:val="00711332"/>
    <w:rsid w:val="00712CA7"/>
    <w:rsid w:val="00712D1C"/>
    <w:rsid w:val="00714070"/>
    <w:rsid w:val="00721840"/>
    <w:rsid w:val="00723B1F"/>
    <w:rsid w:val="00724AC8"/>
    <w:rsid w:val="0072628D"/>
    <w:rsid w:val="00726474"/>
    <w:rsid w:val="00726DEC"/>
    <w:rsid w:val="007318F8"/>
    <w:rsid w:val="007338F5"/>
    <w:rsid w:val="00733958"/>
    <w:rsid w:val="00734264"/>
    <w:rsid w:val="0073542A"/>
    <w:rsid w:val="00736015"/>
    <w:rsid w:val="00737745"/>
    <w:rsid w:val="007377D9"/>
    <w:rsid w:val="00737EFD"/>
    <w:rsid w:val="00741702"/>
    <w:rsid w:val="00741D72"/>
    <w:rsid w:val="00743D0A"/>
    <w:rsid w:val="00746DBD"/>
    <w:rsid w:val="00746ECB"/>
    <w:rsid w:val="0075030A"/>
    <w:rsid w:val="007521DC"/>
    <w:rsid w:val="007528DA"/>
    <w:rsid w:val="007568F9"/>
    <w:rsid w:val="00756CF9"/>
    <w:rsid w:val="00757FAC"/>
    <w:rsid w:val="00757FBD"/>
    <w:rsid w:val="00760337"/>
    <w:rsid w:val="00760968"/>
    <w:rsid w:val="007609B1"/>
    <w:rsid w:val="00763358"/>
    <w:rsid w:val="007634AC"/>
    <w:rsid w:val="00763F4A"/>
    <w:rsid w:val="00764381"/>
    <w:rsid w:val="00764631"/>
    <w:rsid w:val="00765329"/>
    <w:rsid w:val="007667CA"/>
    <w:rsid w:val="007670B1"/>
    <w:rsid w:val="0076764F"/>
    <w:rsid w:val="00773BEC"/>
    <w:rsid w:val="007758FD"/>
    <w:rsid w:val="00776AA8"/>
    <w:rsid w:val="00776BC4"/>
    <w:rsid w:val="00780DEE"/>
    <w:rsid w:val="00780E0F"/>
    <w:rsid w:val="00780E9E"/>
    <w:rsid w:val="007811C4"/>
    <w:rsid w:val="00783E3E"/>
    <w:rsid w:val="00785DF6"/>
    <w:rsid w:val="00787688"/>
    <w:rsid w:val="0079185B"/>
    <w:rsid w:val="007930FB"/>
    <w:rsid w:val="00793E57"/>
    <w:rsid w:val="00794964"/>
    <w:rsid w:val="00794D51"/>
    <w:rsid w:val="00794E50"/>
    <w:rsid w:val="0079538D"/>
    <w:rsid w:val="007957A9"/>
    <w:rsid w:val="007A0EF7"/>
    <w:rsid w:val="007A1C0D"/>
    <w:rsid w:val="007A1D06"/>
    <w:rsid w:val="007A4F8E"/>
    <w:rsid w:val="007A544F"/>
    <w:rsid w:val="007A58FD"/>
    <w:rsid w:val="007A5B50"/>
    <w:rsid w:val="007A5E6E"/>
    <w:rsid w:val="007A6FD0"/>
    <w:rsid w:val="007B1142"/>
    <w:rsid w:val="007B1F96"/>
    <w:rsid w:val="007B2909"/>
    <w:rsid w:val="007B3005"/>
    <w:rsid w:val="007C1AA8"/>
    <w:rsid w:val="007C28A7"/>
    <w:rsid w:val="007C310B"/>
    <w:rsid w:val="007D0089"/>
    <w:rsid w:val="007D0A8F"/>
    <w:rsid w:val="007D1605"/>
    <w:rsid w:val="007D7491"/>
    <w:rsid w:val="007E398A"/>
    <w:rsid w:val="007E399D"/>
    <w:rsid w:val="007E4724"/>
    <w:rsid w:val="007E503F"/>
    <w:rsid w:val="007E5163"/>
    <w:rsid w:val="007E5A9D"/>
    <w:rsid w:val="007E5B74"/>
    <w:rsid w:val="007E5F2C"/>
    <w:rsid w:val="007E744F"/>
    <w:rsid w:val="007E7F4F"/>
    <w:rsid w:val="007F3885"/>
    <w:rsid w:val="007F3FEA"/>
    <w:rsid w:val="007F7477"/>
    <w:rsid w:val="00803391"/>
    <w:rsid w:val="00803DEB"/>
    <w:rsid w:val="008045E4"/>
    <w:rsid w:val="00804F95"/>
    <w:rsid w:val="0080658A"/>
    <w:rsid w:val="008102D0"/>
    <w:rsid w:val="00810816"/>
    <w:rsid w:val="00815D77"/>
    <w:rsid w:val="0082024E"/>
    <w:rsid w:val="0082099D"/>
    <w:rsid w:val="00821F61"/>
    <w:rsid w:val="00826DF2"/>
    <w:rsid w:val="008275D4"/>
    <w:rsid w:val="00831951"/>
    <w:rsid w:val="00832D9C"/>
    <w:rsid w:val="0083448A"/>
    <w:rsid w:val="00836EB1"/>
    <w:rsid w:val="00840720"/>
    <w:rsid w:val="00844D00"/>
    <w:rsid w:val="00846C93"/>
    <w:rsid w:val="00847BB9"/>
    <w:rsid w:val="00851CFA"/>
    <w:rsid w:val="00852DCE"/>
    <w:rsid w:val="00853432"/>
    <w:rsid w:val="00853755"/>
    <w:rsid w:val="008601BB"/>
    <w:rsid w:val="008618DC"/>
    <w:rsid w:val="00864E39"/>
    <w:rsid w:val="00865B46"/>
    <w:rsid w:val="0086620E"/>
    <w:rsid w:val="008722A8"/>
    <w:rsid w:val="008724D9"/>
    <w:rsid w:val="00874B1D"/>
    <w:rsid w:val="00874EC6"/>
    <w:rsid w:val="0087508F"/>
    <w:rsid w:val="008819CB"/>
    <w:rsid w:val="00881CB9"/>
    <w:rsid w:val="00883166"/>
    <w:rsid w:val="00884C27"/>
    <w:rsid w:val="00884E15"/>
    <w:rsid w:val="008852CC"/>
    <w:rsid w:val="00886034"/>
    <w:rsid w:val="008867B5"/>
    <w:rsid w:val="008868C6"/>
    <w:rsid w:val="00887CC7"/>
    <w:rsid w:val="00887FFE"/>
    <w:rsid w:val="008927D8"/>
    <w:rsid w:val="008937A6"/>
    <w:rsid w:val="00895B93"/>
    <w:rsid w:val="00895C82"/>
    <w:rsid w:val="00896374"/>
    <w:rsid w:val="008967FF"/>
    <w:rsid w:val="008A101D"/>
    <w:rsid w:val="008A1658"/>
    <w:rsid w:val="008A23D7"/>
    <w:rsid w:val="008A2AB0"/>
    <w:rsid w:val="008A6608"/>
    <w:rsid w:val="008B11B7"/>
    <w:rsid w:val="008B3632"/>
    <w:rsid w:val="008B5ACF"/>
    <w:rsid w:val="008B6B2F"/>
    <w:rsid w:val="008C068C"/>
    <w:rsid w:val="008C0920"/>
    <w:rsid w:val="008C25C5"/>
    <w:rsid w:val="008C294B"/>
    <w:rsid w:val="008C32BD"/>
    <w:rsid w:val="008C408F"/>
    <w:rsid w:val="008C510E"/>
    <w:rsid w:val="008C5C0B"/>
    <w:rsid w:val="008D3CE8"/>
    <w:rsid w:val="008D50ED"/>
    <w:rsid w:val="008D58C1"/>
    <w:rsid w:val="008D6B11"/>
    <w:rsid w:val="008D7149"/>
    <w:rsid w:val="008E271F"/>
    <w:rsid w:val="008E3306"/>
    <w:rsid w:val="008E51F1"/>
    <w:rsid w:val="008E6A02"/>
    <w:rsid w:val="008E77EC"/>
    <w:rsid w:val="008E7AFD"/>
    <w:rsid w:val="008E7D75"/>
    <w:rsid w:val="008F0B48"/>
    <w:rsid w:val="008F35B5"/>
    <w:rsid w:val="008F43AE"/>
    <w:rsid w:val="008F55D2"/>
    <w:rsid w:val="008F6981"/>
    <w:rsid w:val="008F7A03"/>
    <w:rsid w:val="00900006"/>
    <w:rsid w:val="00900592"/>
    <w:rsid w:val="009008B1"/>
    <w:rsid w:val="00900FF1"/>
    <w:rsid w:val="00901951"/>
    <w:rsid w:val="009026ED"/>
    <w:rsid w:val="00902AB8"/>
    <w:rsid w:val="00905B91"/>
    <w:rsid w:val="00907182"/>
    <w:rsid w:val="009074AF"/>
    <w:rsid w:val="00907C43"/>
    <w:rsid w:val="00912B33"/>
    <w:rsid w:val="00913138"/>
    <w:rsid w:val="00913545"/>
    <w:rsid w:val="009136DE"/>
    <w:rsid w:val="00914B86"/>
    <w:rsid w:val="00915336"/>
    <w:rsid w:val="00915DAB"/>
    <w:rsid w:val="00916E48"/>
    <w:rsid w:val="009172A1"/>
    <w:rsid w:val="009174EE"/>
    <w:rsid w:val="00917AC9"/>
    <w:rsid w:val="00922DFA"/>
    <w:rsid w:val="009233E2"/>
    <w:rsid w:val="0092556C"/>
    <w:rsid w:val="00927144"/>
    <w:rsid w:val="009310A4"/>
    <w:rsid w:val="009322CB"/>
    <w:rsid w:val="0093488C"/>
    <w:rsid w:val="00936E6A"/>
    <w:rsid w:val="0094062E"/>
    <w:rsid w:val="009408E9"/>
    <w:rsid w:val="00941FF0"/>
    <w:rsid w:val="00944BB9"/>
    <w:rsid w:val="00945695"/>
    <w:rsid w:val="009470E7"/>
    <w:rsid w:val="00947269"/>
    <w:rsid w:val="00951F57"/>
    <w:rsid w:val="00953DDF"/>
    <w:rsid w:val="00954CEE"/>
    <w:rsid w:val="0096137E"/>
    <w:rsid w:val="00961757"/>
    <w:rsid w:val="00962A45"/>
    <w:rsid w:val="00964A6F"/>
    <w:rsid w:val="00967177"/>
    <w:rsid w:val="00967499"/>
    <w:rsid w:val="00967F1D"/>
    <w:rsid w:val="0097084F"/>
    <w:rsid w:val="0097177A"/>
    <w:rsid w:val="009735B3"/>
    <w:rsid w:val="0097472A"/>
    <w:rsid w:val="00976406"/>
    <w:rsid w:val="00980595"/>
    <w:rsid w:val="00984F37"/>
    <w:rsid w:val="00985B67"/>
    <w:rsid w:val="00985D8E"/>
    <w:rsid w:val="0098617B"/>
    <w:rsid w:val="009873ED"/>
    <w:rsid w:val="009877A2"/>
    <w:rsid w:val="00992015"/>
    <w:rsid w:val="0099591C"/>
    <w:rsid w:val="00995BFE"/>
    <w:rsid w:val="009963BE"/>
    <w:rsid w:val="00997FAE"/>
    <w:rsid w:val="009A07A0"/>
    <w:rsid w:val="009A0CBE"/>
    <w:rsid w:val="009A1F99"/>
    <w:rsid w:val="009A46E1"/>
    <w:rsid w:val="009A7FDB"/>
    <w:rsid w:val="009B0749"/>
    <w:rsid w:val="009B1504"/>
    <w:rsid w:val="009B18EA"/>
    <w:rsid w:val="009B47F0"/>
    <w:rsid w:val="009B485C"/>
    <w:rsid w:val="009B64AD"/>
    <w:rsid w:val="009C09DC"/>
    <w:rsid w:val="009C0A20"/>
    <w:rsid w:val="009C16BA"/>
    <w:rsid w:val="009C1866"/>
    <w:rsid w:val="009C2C1B"/>
    <w:rsid w:val="009C57D8"/>
    <w:rsid w:val="009C5EB7"/>
    <w:rsid w:val="009C68B6"/>
    <w:rsid w:val="009C70CF"/>
    <w:rsid w:val="009C7F1A"/>
    <w:rsid w:val="009D00CA"/>
    <w:rsid w:val="009D07D2"/>
    <w:rsid w:val="009D2134"/>
    <w:rsid w:val="009D25C0"/>
    <w:rsid w:val="009D3A12"/>
    <w:rsid w:val="009D3C6F"/>
    <w:rsid w:val="009D63FA"/>
    <w:rsid w:val="009E1E27"/>
    <w:rsid w:val="009E4AD8"/>
    <w:rsid w:val="009E69A3"/>
    <w:rsid w:val="009F06FF"/>
    <w:rsid w:val="009F0A11"/>
    <w:rsid w:val="009F0AD0"/>
    <w:rsid w:val="009F11B6"/>
    <w:rsid w:val="009F260E"/>
    <w:rsid w:val="009F6D42"/>
    <w:rsid w:val="00A00B6F"/>
    <w:rsid w:val="00A00F9C"/>
    <w:rsid w:val="00A01C9B"/>
    <w:rsid w:val="00A0427D"/>
    <w:rsid w:val="00A0608A"/>
    <w:rsid w:val="00A060C2"/>
    <w:rsid w:val="00A07A2A"/>
    <w:rsid w:val="00A10308"/>
    <w:rsid w:val="00A116C2"/>
    <w:rsid w:val="00A125FD"/>
    <w:rsid w:val="00A14996"/>
    <w:rsid w:val="00A14B92"/>
    <w:rsid w:val="00A20010"/>
    <w:rsid w:val="00A2252A"/>
    <w:rsid w:val="00A225DD"/>
    <w:rsid w:val="00A23F6F"/>
    <w:rsid w:val="00A24457"/>
    <w:rsid w:val="00A252D5"/>
    <w:rsid w:val="00A260A9"/>
    <w:rsid w:val="00A269AC"/>
    <w:rsid w:val="00A27188"/>
    <w:rsid w:val="00A274CB"/>
    <w:rsid w:val="00A311B0"/>
    <w:rsid w:val="00A319E3"/>
    <w:rsid w:val="00A36538"/>
    <w:rsid w:val="00A37E09"/>
    <w:rsid w:val="00A430E3"/>
    <w:rsid w:val="00A434DF"/>
    <w:rsid w:val="00A4622F"/>
    <w:rsid w:val="00A5344F"/>
    <w:rsid w:val="00A55C60"/>
    <w:rsid w:val="00A55EE5"/>
    <w:rsid w:val="00A569A2"/>
    <w:rsid w:val="00A56E4E"/>
    <w:rsid w:val="00A61A83"/>
    <w:rsid w:val="00A63D83"/>
    <w:rsid w:val="00A651D5"/>
    <w:rsid w:val="00A67891"/>
    <w:rsid w:val="00A67893"/>
    <w:rsid w:val="00A7197E"/>
    <w:rsid w:val="00A7280C"/>
    <w:rsid w:val="00A76556"/>
    <w:rsid w:val="00A768C6"/>
    <w:rsid w:val="00A77751"/>
    <w:rsid w:val="00A77EEA"/>
    <w:rsid w:val="00A8597A"/>
    <w:rsid w:val="00A9243F"/>
    <w:rsid w:val="00A93F66"/>
    <w:rsid w:val="00A957FD"/>
    <w:rsid w:val="00A95B6E"/>
    <w:rsid w:val="00A97852"/>
    <w:rsid w:val="00AA05D9"/>
    <w:rsid w:val="00AA1C30"/>
    <w:rsid w:val="00AA2903"/>
    <w:rsid w:val="00AA645A"/>
    <w:rsid w:val="00AB050A"/>
    <w:rsid w:val="00AB19BF"/>
    <w:rsid w:val="00AB3D53"/>
    <w:rsid w:val="00AB5A9C"/>
    <w:rsid w:val="00AB5E7D"/>
    <w:rsid w:val="00AB6DF6"/>
    <w:rsid w:val="00AB72EB"/>
    <w:rsid w:val="00AB76D9"/>
    <w:rsid w:val="00AB77BB"/>
    <w:rsid w:val="00AC14CD"/>
    <w:rsid w:val="00AC1D26"/>
    <w:rsid w:val="00AC281C"/>
    <w:rsid w:val="00AC3100"/>
    <w:rsid w:val="00AC6BA5"/>
    <w:rsid w:val="00AC6EFE"/>
    <w:rsid w:val="00AD0755"/>
    <w:rsid w:val="00AD20FC"/>
    <w:rsid w:val="00AD4A2F"/>
    <w:rsid w:val="00AD4A52"/>
    <w:rsid w:val="00AD6865"/>
    <w:rsid w:val="00AD7657"/>
    <w:rsid w:val="00AD7F68"/>
    <w:rsid w:val="00AE0FED"/>
    <w:rsid w:val="00AE1C08"/>
    <w:rsid w:val="00AE1EC4"/>
    <w:rsid w:val="00AE2770"/>
    <w:rsid w:val="00AE5B89"/>
    <w:rsid w:val="00AE6B15"/>
    <w:rsid w:val="00AE6C78"/>
    <w:rsid w:val="00AF2108"/>
    <w:rsid w:val="00AF2FCC"/>
    <w:rsid w:val="00AF3F1D"/>
    <w:rsid w:val="00AF432A"/>
    <w:rsid w:val="00AF74D7"/>
    <w:rsid w:val="00B00662"/>
    <w:rsid w:val="00B020E5"/>
    <w:rsid w:val="00B05942"/>
    <w:rsid w:val="00B05D6E"/>
    <w:rsid w:val="00B07147"/>
    <w:rsid w:val="00B12AA0"/>
    <w:rsid w:val="00B12DB9"/>
    <w:rsid w:val="00B144CB"/>
    <w:rsid w:val="00B17A58"/>
    <w:rsid w:val="00B2002C"/>
    <w:rsid w:val="00B21034"/>
    <w:rsid w:val="00B22CD9"/>
    <w:rsid w:val="00B2555E"/>
    <w:rsid w:val="00B26654"/>
    <w:rsid w:val="00B269B9"/>
    <w:rsid w:val="00B31CF3"/>
    <w:rsid w:val="00B32235"/>
    <w:rsid w:val="00B3464C"/>
    <w:rsid w:val="00B40156"/>
    <w:rsid w:val="00B4070A"/>
    <w:rsid w:val="00B420F8"/>
    <w:rsid w:val="00B4517B"/>
    <w:rsid w:val="00B45183"/>
    <w:rsid w:val="00B506BF"/>
    <w:rsid w:val="00B60EA6"/>
    <w:rsid w:val="00B63087"/>
    <w:rsid w:val="00B647DA"/>
    <w:rsid w:val="00B64FF5"/>
    <w:rsid w:val="00B65DEE"/>
    <w:rsid w:val="00B67A0C"/>
    <w:rsid w:val="00B713B7"/>
    <w:rsid w:val="00B7161F"/>
    <w:rsid w:val="00B71AB7"/>
    <w:rsid w:val="00B73D1C"/>
    <w:rsid w:val="00B74217"/>
    <w:rsid w:val="00B76A1B"/>
    <w:rsid w:val="00B77286"/>
    <w:rsid w:val="00B779DF"/>
    <w:rsid w:val="00B81BB5"/>
    <w:rsid w:val="00B849AE"/>
    <w:rsid w:val="00B856C6"/>
    <w:rsid w:val="00B8670E"/>
    <w:rsid w:val="00B86BB4"/>
    <w:rsid w:val="00B86D1B"/>
    <w:rsid w:val="00B86D52"/>
    <w:rsid w:val="00B87FD7"/>
    <w:rsid w:val="00B911DF"/>
    <w:rsid w:val="00B922AD"/>
    <w:rsid w:val="00B9315D"/>
    <w:rsid w:val="00B94F84"/>
    <w:rsid w:val="00B94F86"/>
    <w:rsid w:val="00B96FAC"/>
    <w:rsid w:val="00B973A4"/>
    <w:rsid w:val="00B9781D"/>
    <w:rsid w:val="00BA02B9"/>
    <w:rsid w:val="00BA1171"/>
    <w:rsid w:val="00BA13FF"/>
    <w:rsid w:val="00BA1F8E"/>
    <w:rsid w:val="00BA2AC2"/>
    <w:rsid w:val="00BA3A1F"/>
    <w:rsid w:val="00BB4617"/>
    <w:rsid w:val="00BB47CA"/>
    <w:rsid w:val="00BB661B"/>
    <w:rsid w:val="00BB71C0"/>
    <w:rsid w:val="00BC68B9"/>
    <w:rsid w:val="00BC6970"/>
    <w:rsid w:val="00BC6A38"/>
    <w:rsid w:val="00BC754A"/>
    <w:rsid w:val="00BC77C0"/>
    <w:rsid w:val="00BC7A3A"/>
    <w:rsid w:val="00BD0DE2"/>
    <w:rsid w:val="00BD21D4"/>
    <w:rsid w:val="00BD5004"/>
    <w:rsid w:val="00BD5009"/>
    <w:rsid w:val="00BD7D7D"/>
    <w:rsid w:val="00BE116B"/>
    <w:rsid w:val="00BE2C57"/>
    <w:rsid w:val="00BE316F"/>
    <w:rsid w:val="00BE3E65"/>
    <w:rsid w:val="00BE44C0"/>
    <w:rsid w:val="00BE6120"/>
    <w:rsid w:val="00BE7162"/>
    <w:rsid w:val="00BF01FC"/>
    <w:rsid w:val="00BF0235"/>
    <w:rsid w:val="00BF04B5"/>
    <w:rsid w:val="00BF1438"/>
    <w:rsid w:val="00BF157A"/>
    <w:rsid w:val="00BF1A0D"/>
    <w:rsid w:val="00BF3195"/>
    <w:rsid w:val="00BF52BC"/>
    <w:rsid w:val="00C00199"/>
    <w:rsid w:val="00C0225A"/>
    <w:rsid w:val="00C03AE8"/>
    <w:rsid w:val="00C0695F"/>
    <w:rsid w:val="00C10ABF"/>
    <w:rsid w:val="00C14BCB"/>
    <w:rsid w:val="00C167E1"/>
    <w:rsid w:val="00C16F54"/>
    <w:rsid w:val="00C176BD"/>
    <w:rsid w:val="00C178CA"/>
    <w:rsid w:val="00C21475"/>
    <w:rsid w:val="00C2157F"/>
    <w:rsid w:val="00C258A8"/>
    <w:rsid w:val="00C26248"/>
    <w:rsid w:val="00C32A58"/>
    <w:rsid w:val="00C32D0F"/>
    <w:rsid w:val="00C34CD6"/>
    <w:rsid w:val="00C36370"/>
    <w:rsid w:val="00C40CE5"/>
    <w:rsid w:val="00C46186"/>
    <w:rsid w:val="00C46B11"/>
    <w:rsid w:val="00C46E45"/>
    <w:rsid w:val="00C50A2E"/>
    <w:rsid w:val="00C543FC"/>
    <w:rsid w:val="00C573AF"/>
    <w:rsid w:val="00C574D2"/>
    <w:rsid w:val="00C61415"/>
    <w:rsid w:val="00C61892"/>
    <w:rsid w:val="00C6231C"/>
    <w:rsid w:val="00C6288C"/>
    <w:rsid w:val="00C6440E"/>
    <w:rsid w:val="00C64660"/>
    <w:rsid w:val="00C64B27"/>
    <w:rsid w:val="00C70037"/>
    <w:rsid w:val="00C70837"/>
    <w:rsid w:val="00C70C81"/>
    <w:rsid w:val="00C72852"/>
    <w:rsid w:val="00C73FE8"/>
    <w:rsid w:val="00C74EDC"/>
    <w:rsid w:val="00C80E45"/>
    <w:rsid w:val="00C84B31"/>
    <w:rsid w:val="00C84DD4"/>
    <w:rsid w:val="00C852BB"/>
    <w:rsid w:val="00C904C8"/>
    <w:rsid w:val="00C9080D"/>
    <w:rsid w:val="00C935FD"/>
    <w:rsid w:val="00C96B67"/>
    <w:rsid w:val="00CA1243"/>
    <w:rsid w:val="00CA12C4"/>
    <w:rsid w:val="00CA134A"/>
    <w:rsid w:val="00CA4B88"/>
    <w:rsid w:val="00CA5884"/>
    <w:rsid w:val="00CA6FB9"/>
    <w:rsid w:val="00CA7125"/>
    <w:rsid w:val="00CA799E"/>
    <w:rsid w:val="00CB204E"/>
    <w:rsid w:val="00CB2459"/>
    <w:rsid w:val="00CB31A7"/>
    <w:rsid w:val="00CB3766"/>
    <w:rsid w:val="00CC06BE"/>
    <w:rsid w:val="00CC1007"/>
    <w:rsid w:val="00CC18A5"/>
    <w:rsid w:val="00CC2175"/>
    <w:rsid w:val="00CC218F"/>
    <w:rsid w:val="00CC2911"/>
    <w:rsid w:val="00CC468E"/>
    <w:rsid w:val="00CC4F33"/>
    <w:rsid w:val="00CC5C63"/>
    <w:rsid w:val="00CD2CE2"/>
    <w:rsid w:val="00CD4212"/>
    <w:rsid w:val="00CD48EB"/>
    <w:rsid w:val="00CD7F64"/>
    <w:rsid w:val="00CE02FC"/>
    <w:rsid w:val="00CE0702"/>
    <w:rsid w:val="00CE17EF"/>
    <w:rsid w:val="00CF3D62"/>
    <w:rsid w:val="00CF66F5"/>
    <w:rsid w:val="00CF77CA"/>
    <w:rsid w:val="00CF7B63"/>
    <w:rsid w:val="00D033D9"/>
    <w:rsid w:val="00D05B60"/>
    <w:rsid w:val="00D0674F"/>
    <w:rsid w:val="00D06C90"/>
    <w:rsid w:val="00D07BE9"/>
    <w:rsid w:val="00D161C3"/>
    <w:rsid w:val="00D22469"/>
    <w:rsid w:val="00D22A0E"/>
    <w:rsid w:val="00D23210"/>
    <w:rsid w:val="00D23E90"/>
    <w:rsid w:val="00D24705"/>
    <w:rsid w:val="00D24D5B"/>
    <w:rsid w:val="00D260A0"/>
    <w:rsid w:val="00D302B0"/>
    <w:rsid w:val="00D30FAC"/>
    <w:rsid w:val="00D3232D"/>
    <w:rsid w:val="00D35557"/>
    <w:rsid w:val="00D3687E"/>
    <w:rsid w:val="00D36D60"/>
    <w:rsid w:val="00D40851"/>
    <w:rsid w:val="00D427D0"/>
    <w:rsid w:val="00D43AAF"/>
    <w:rsid w:val="00D4559B"/>
    <w:rsid w:val="00D55F8E"/>
    <w:rsid w:val="00D55FB3"/>
    <w:rsid w:val="00D612B5"/>
    <w:rsid w:val="00D627C1"/>
    <w:rsid w:val="00D6367A"/>
    <w:rsid w:val="00D708CF"/>
    <w:rsid w:val="00D72482"/>
    <w:rsid w:val="00D733F3"/>
    <w:rsid w:val="00D735B1"/>
    <w:rsid w:val="00D73A18"/>
    <w:rsid w:val="00D73F06"/>
    <w:rsid w:val="00D74D99"/>
    <w:rsid w:val="00D74EAB"/>
    <w:rsid w:val="00D75CEE"/>
    <w:rsid w:val="00D76C9B"/>
    <w:rsid w:val="00D76F79"/>
    <w:rsid w:val="00D776F0"/>
    <w:rsid w:val="00D779A4"/>
    <w:rsid w:val="00D8058C"/>
    <w:rsid w:val="00D80F06"/>
    <w:rsid w:val="00D83528"/>
    <w:rsid w:val="00D83DB2"/>
    <w:rsid w:val="00D8565F"/>
    <w:rsid w:val="00D87CCD"/>
    <w:rsid w:val="00D9142B"/>
    <w:rsid w:val="00D940AE"/>
    <w:rsid w:val="00D950ED"/>
    <w:rsid w:val="00D96D4E"/>
    <w:rsid w:val="00D971FC"/>
    <w:rsid w:val="00D97AB6"/>
    <w:rsid w:val="00DA109B"/>
    <w:rsid w:val="00DA2761"/>
    <w:rsid w:val="00DA5335"/>
    <w:rsid w:val="00DA5C61"/>
    <w:rsid w:val="00DB1C1B"/>
    <w:rsid w:val="00DB218C"/>
    <w:rsid w:val="00DB5D46"/>
    <w:rsid w:val="00DB6434"/>
    <w:rsid w:val="00DB752C"/>
    <w:rsid w:val="00DC1480"/>
    <w:rsid w:val="00DC1948"/>
    <w:rsid w:val="00DC3AAF"/>
    <w:rsid w:val="00DC5EB7"/>
    <w:rsid w:val="00DC6418"/>
    <w:rsid w:val="00DC74CC"/>
    <w:rsid w:val="00DD0492"/>
    <w:rsid w:val="00DD2231"/>
    <w:rsid w:val="00DD2FD7"/>
    <w:rsid w:val="00DD30FF"/>
    <w:rsid w:val="00DD401F"/>
    <w:rsid w:val="00DD462D"/>
    <w:rsid w:val="00DD55BD"/>
    <w:rsid w:val="00DD5E51"/>
    <w:rsid w:val="00DE147D"/>
    <w:rsid w:val="00DE194A"/>
    <w:rsid w:val="00DE1EE5"/>
    <w:rsid w:val="00DE224B"/>
    <w:rsid w:val="00DE2A6F"/>
    <w:rsid w:val="00DE538A"/>
    <w:rsid w:val="00DE5BAB"/>
    <w:rsid w:val="00DE709E"/>
    <w:rsid w:val="00DF1037"/>
    <w:rsid w:val="00DF13B2"/>
    <w:rsid w:val="00DF22CB"/>
    <w:rsid w:val="00DF2C01"/>
    <w:rsid w:val="00DF4E56"/>
    <w:rsid w:val="00DF525A"/>
    <w:rsid w:val="00DF525C"/>
    <w:rsid w:val="00DF5830"/>
    <w:rsid w:val="00DF7FA8"/>
    <w:rsid w:val="00E010FF"/>
    <w:rsid w:val="00E01F00"/>
    <w:rsid w:val="00E0223F"/>
    <w:rsid w:val="00E026E6"/>
    <w:rsid w:val="00E02D31"/>
    <w:rsid w:val="00E03E46"/>
    <w:rsid w:val="00E0704F"/>
    <w:rsid w:val="00E07D19"/>
    <w:rsid w:val="00E103CE"/>
    <w:rsid w:val="00E115F3"/>
    <w:rsid w:val="00E12ABB"/>
    <w:rsid w:val="00E146DB"/>
    <w:rsid w:val="00E14766"/>
    <w:rsid w:val="00E14CD4"/>
    <w:rsid w:val="00E14E80"/>
    <w:rsid w:val="00E14FFE"/>
    <w:rsid w:val="00E150CF"/>
    <w:rsid w:val="00E20203"/>
    <w:rsid w:val="00E20751"/>
    <w:rsid w:val="00E235B9"/>
    <w:rsid w:val="00E31EBD"/>
    <w:rsid w:val="00E322CA"/>
    <w:rsid w:val="00E35EDB"/>
    <w:rsid w:val="00E405CC"/>
    <w:rsid w:val="00E420AD"/>
    <w:rsid w:val="00E42E2C"/>
    <w:rsid w:val="00E432BD"/>
    <w:rsid w:val="00E43D6C"/>
    <w:rsid w:val="00E44711"/>
    <w:rsid w:val="00E504E7"/>
    <w:rsid w:val="00E505D3"/>
    <w:rsid w:val="00E520F6"/>
    <w:rsid w:val="00E53806"/>
    <w:rsid w:val="00E54443"/>
    <w:rsid w:val="00E54E7A"/>
    <w:rsid w:val="00E55330"/>
    <w:rsid w:val="00E55ACA"/>
    <w:rsid w:val="00E57C5F"/>
    <w:rsid w:val="00E63159"/>
    <w:rsid w:val="00E64D24"/>
    <w:rsid w:val="00E674E4"/>
    <w:rsid w:val="00E6750F"/>
    <w:rsid w:val="00E67B92"/>
    <w:rsid w:val="00E7029F"/>
    <w:rsid w:val="00E70E01"/>
    <w:rsid w:val="00E72376"/>
    <w:rsid w:val="00E8096C"/>
    <w:rsid w:val="00E813AB"/>
    <w:rsid w:val="00E8145A"/>
    <w:rsid w:val="00E81680"/>
    <w:rsid w:val="00E8265F"/>
    <w:rsid w:val="00E85304"/>
    <w:rsid w:val="00E912CE"/>
    <w:rsid w:val="00E91E01"/>
    <w:rsid w:val="00E9747F"/>
    <w:rsid w:val="00EA193B"/>
    <w:rsid w:val="00EA1CDC"/>
    <w:rsid w:val="00EA2113"/>
    <w:rsid w:val="00EA5454"/>
    <w:rsid w:val="00EA620C"/>
    <w:rsid w:val="00EA732B"/>
    <w:rsid w:val="00EA79B7"/>
    <w:rsid w:val="00EB02D6"/>
    <w:rsid w:val="00EB15F2"/>
    <w:rsid w:val="00EB222B"/>
    <w:rsid w:val="00EB24B2"/>
    <w:rsid w:val="00EB4A99"/>
    <w:rsid w:val="00EB4B41"/>
    <w:rsid w:val="00EB75BA"/>
    <w:rsid w:val="00EB7D22"/>
    <w:rsid w:val="00EC05EB"/>
    <w:rsid w:val="00EC093D"/>
    <w:rsid w:val="00EC0E0B"/>
    <w:rsid w:val="00EC3574"/>
    <w:rsid w:val="00EC7337"/>
    <w:rsid w:val="00EC752A"/>
    <w:rsid w:val="00ED0A80"/>
    <w:rsid w:val="00ED0FEC"/>
    <w:rsid w:val="00ED12C9"/>
    <w:rsid w:val="00ED2891"/>
    <w:rsid w:val="00ED439D"/>
    <w:rsid w:val="00ED5028"/>
    <w:rsid w:val="00ED7864"/>
    <w:rsid w:val="00EE2DD3"/>
    <w:rsid w:val="00EE3AAD"/>
    <w:rsid w:val="00EF0976"/>
    <w:rsid w:val="00EF0BBE"/>
    <w:rsid w:val="00EF1138"/>
    <w:rsid w:val="00EF16C8"/>
    <w:rsid w:val="00EF1AA8"/>
    <w:rsid w:val="00EF1AB1"/>
    <w:rsid w:val="00EF27FF"/>
    <w:rsid w:val="00EF330C"/>
    <w:rsid w:val="00EF4FEE"/>
    <w:rsid w:val="00EF695E"/>
    <w:rsid w:val="00EF6C09"/>
    <w:rsid w:val="00EF74A4"/>
    <w:rsid w:val="00F00C50"/>
    <w:rsid w:val="00F01608"/>
    <w:rsid w:val="00F01638"/>
    <w:rsid w:val="00F04AB9"/>
    <w:rsid w:val="00F06E74"/>
    <w:rsid w:val="00F10716"/>
    <w:rsid w:val="00F13FDA"/>
    <w:rsid w:val="00F21D97"/>
    <w:rsid w:val="00F23865"/>
    <w:rsid w:val="00F2525B"/>
    <w:rsid w:val="00F25789"/>
    <w:rsid w:val="00F34552"/>
    <w:rsid w:val="00F372C7"/>
    <w:rsid w:val="00F404FF"/>
    <w:rsid w:val="00F407A4"/>
    <w:rsid w:val="00F40A34"/>
    <w:rsid w:val="00F40C4F"/>
    <w:rsid w:val="00F4143E"/>
    <w:rsid w:val="00F42B20"/>
    <w:rsid w:val="00F46070"/>
    <w:rsid w:val="00F4764A"/>
    <w:rsid w:val="00F50BE6"/>
    <w:rsid w:val="00F51AB7"/>
    <w:rsid w:val="00F520AC"/>
    <w:rsid w:val="00F548FE"/>
    <w:rsid w:val="00F55875"/>
    <w:rsid w:val="00F5637B"/>
    <w:rsid w:val="00F6212D"/>
    <w:rsid w:val="00F65F0E"/>
    <w:rsid w:val="00F65F34"/>
    <w:rsid w:val="00F6737B"/>
    <w:rsid w:val="00F67AEF"/>
    <w:rsid w:val="00F70A66"/>
    <w:rsid w:val="00F71312"/>
    <w:rsid w:val="00F717EB"/>
    <w:rsid w:val="00F72AD9"/>
    <w:rsid w:val="00F7443A"/>
    <w:rsid w:val="00F77839"/>
    <w:rsid w:val="00F80DAA"/>
    <w:rsid w:val="00F83FF6"/>
    <w:rsid w:val="00F85743"/>
    <w:rsid w:val="00F86D2E"/>
    <w:rsid w:val="00F90D18"/>
    <w:rsid w:val="00F918D6"/>
    <w:rsid w:val="00F93A2D"/>
    <w:rsid w:val="00F93F57"/>
    <w:rsid w:val="00F9584F"/>
    <w:rsid w:val="00FA01E8"/>
    <w:rsid w:val="00FA10BD"/>
    <w:rsid w:val="00FA1259"/>
    <w:rsid w:val="00FA27A8"/>
    <w:rsid w:val="00FA3642"/>
    <w:rsid w:val="00FA6908"/>
    <w:rsid w:val="00FB267A"/>
    <w:rsid w:val="00FC1294"/>
    <w:rsid w:val="00FC42A5"/>
    <w:rsid w:val="00FC570E"/>
    <w:rsid w:val="00FD02CC"/>
    <w:rsid w:val="00FD3036"/>
    <w:rsid w:val="00FD31BA"/>
    <w:rsid w:val="00FD5D27"/>
    <w:rsid w:val="00FD7A0E"/>
    <w:rsid w:val="00FE0BD3"/>
    <w:rsid w:val="00FE2F6B"/>
    <w:rsid w:val="00FE4B67"/>
    <w:rsid w:val="00FE67FF"/>
    <w:rsid w:val="00FF2299"/>
    <w:rsid w:val="00FF24D4"/>
    <w:rsid w:val="00FF31E0"/>
    <w:rsid w:val="00FF48B7"/>
    <w:rsid w:val="00FF495F"/>
    <w:rsid w:val="00FF5595"/>
    <w:rsid w:val="00FF5A4C"/>
    <w:rsid w:val="00FF6635"/>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39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EF6"/>
    <w:pPr>
      <w:widowControl w:val="0"/>
    </w:pPr>
    <w:rPr>
      <w:rFonts w:ascii="Courier" w:hAnsi="Courier"/>
      <w:snapToGrid w:val="0"/>
      <w:sz w:val="24"/>
    </w:rPr>
  </w:style>
  <w:style w:type="paragraph" w:styleId="Heading1">
    <w:name w:val="heading 1"/>
    <w:basedOn w:val="Normal"/>
    <w:next w:val="Normal"/>
    <w:link w:val="Heading1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Book Antiqua" w:hAnsi="Book Antiqua"/>
      <w:b/>
      <w:sz w:val="20"/>
      <w:u w:val="single"/>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Book Antiqua" w:hAnsi="Book Antiqua"/>
      <w:b/>
      <w:i/>
      <w:color w:val="FF0000"/>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outlineLvl w:val="2"/>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rPr>
      <w:rFonts w:ascii="Courier" w:hAnsi="Courier"/>
      <w:vertAlign w:val="superscript"/>
    </w:rPr>
  </w:style>
  <w:style w:type="paragraph" w:customStyle="1" w:styleId="Level1">
    <w:name w:val="Level 1"/>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b/>
      <w:sz w:val="20"/>
      <w:u w:val="single"/>
    </w:rPr>
  </w:style>
  <w:style w:type="character" w:styleId="Hyperlink">
    <w:name w:val="Hyperlink"/>
    <w:rsid w:val="008601BB"/>
    <w:rPr>
      <w:color w:val="0000FF"/>
      <w:u w:val="single"/>
    </w:rPr>
  </w:style>
  <w:style w:type="paragraph" w:styleId="HTMLPreformatted">
    <w:name w:val="HTML Preformatted"/>
    <w:basedOn w:val="Normal"/>
    <w:rsid w:val="00CA4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9C16BA"/>
    <w:rPr>
      <w:rFonts w:ascii="Tahoma" w:hAnsi="Tahoma" w:cs="Tahoma"/>
      <w:sz w:val="16"/>
      <w:szCs w:val="16"/>
    </w:rPr>
  </w:style>
  <w:style w:type="character" w:styleId="CommentReference">
    <w:name w:val="annotation reference"/>
    <w:semiHidden/>
    <w:rsid w:val="0059446C"/>
    <w:rPr>
      <w:sz w:val="16"/>
      <w:szCs w:val="16"/>
    </w:rPr>
  </w:style>
  <w:style w:type="paragraph" w:styleId="CommentText">
    <w:name w:val="annotation text"/>
    <w:basedOn w:val="Normal"/>
    <w:semiHidden/>
    <w:rsid w:val="0059446C"/>
    <w:rPr>
      <w:sz w:val="20"/>
    </w:rPr>
  </w:style>
  <w:style w:type="paragraph" w:styleId="CommentSubject">
    <w:name w:val="annotation subject"/>
    <w:basedOn w:val="CommentText"/>
    <w:next w:val="CommentText"/>
    <w:semiHidden/>
    <w:rsid w:val="0059446C"/>
    <w:rPr>
      <w:b/>
      <w:bCs/>
    </w:rPr>
  </w:style>
  <w:style w:type="character" w:styleId="FollowedHyperlink">
    <w:name w:val="FollowedHyperlink"/>
    <w:rsid w:val="00ED2891"/>
    <w:rPr>
      <w:color w:val="606420"/>
      <w:u w:val="single"/>
    </w:rPr>
  </w:style>
  <w:style w:type="paragraph" w:customStyle="1" w:styleId="Default">
    <w:name w:val="Default"/>
    <w:rsid w:val="00FA3642"/>
    <w:pPr>
      <w:widowControl w:val="0"/>
      <w:autoSpaceDE w:val="0"/>
      <w:autoSpaceDN w:val="0"/>
      <w:adjustRightInd w:val="0"/>
    </w:pPr>
    <w:rPr>
      <w:rFonts w:ascii="Book Antiqua" w:hAnsi="Book Antiqua" w:cs="Book Antiqua"/>
      <w:color w:val="000000"/>
      <w:sz w:val="24"/>
      <w:szCs w:val="24"/>
    </w:rPr>
  </w:style>
  <w:style w:type="character" w:customStyle="1" w:styleId="Heading1Char">
    <w:name w:val="Heading 1 Char"/>
    <w:link w:val="Heading1"/>
    <w:rsid w:val="00330885"/>
    <w:rPr>
      <w:rFonts w:ascii="Book Antiqua" w:hAnsi="Book Antiqua"/>
      <w:b/>
      <w:snapToGrid w:val="0"/>
      <w:u w:val="single"/>
    </w:rPr>
  </w:style>
  <w:style w:type="character" w:customStyle="1" w:styleId="HeaderChar">
    <w:name w:val="Header Char"/>
    <w:link w:val="Header"/>
    <w:uiPriority w:val="99"/>
    <w:rsid w:val="00DE194A"/>
    <w:rPr>
      <w:rFonts w:ascii="Courier" w:hAnsi="Courier"/>
      <w:snapToGrid w:val="0"/>
      <w:sz w:val="24"/>
    </w:rPr>
  </w:style>
  <w:style w:type="paragraph" w:styleId="FootnoteText">
    <w:name w:val="footnote text"/>
    <w:basedOn w:val="Normal"/>
    <w:link w:val="FootnoteTextChar"/>
    <w:rsid w:val="006B3B05"/>
    <w:rPr>
      <w:sz w:val="20"/>
    </w:rPr>
  </w:style>
  <w:style w:type="character" w:customStyle="1" w:styleId="FootnoteTextChar">
    <w:name w:val="Footnote Text Char"/>
    <w:link w:val="FootnoteText"/>
    <w:rsid w:val="006B3B05"/>
    <w:rPr>
      <w:rFonts w:ascii="Courier" w:hAnsi="Courier"/>
      <w:snapToGrid w:val="0"/>
    </w:rPr>
  </w:style>
  <w:style w:type="paragraph" w:styleId="Revision">
    <w:name w:val="Revision"/>
    <w:hidden/>
    <w:uiPriority w:val="99"/>
    <w:semiHidden/>
    <w:rsid w:val="00C73FE8"/>
    <w:rPr>
      <w:rFonts w:ascii="Courier" w:hAnsi="Courier"/>
      <w:snapToGrid w:val="0"/>
      <w:sz w:val="24"/>
    </w:rPr>
  </w:style>
  <w:style w:type="character" w:styleId="Emphasis">
    <w:name w:val="Emphasis"/>
    <w:basedOn w:val="DefaultParagraphFont"/>
    <w:uiPriority w:val="20"/>
    <w:qFormat/>
    <w:rsid w:val="00836EB1"/>
    <w:rPr>
      <w:i/>
      <w:iCs/>
    </w:rPr>
  </w:style>
  <w:style w:type="table" w:styleId="TableGrid">
    <w:name w:val="Table Grid"/>
    <w:basedOn w:val="TableNormal"/>
    <w:rsid w:val="00DD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9470">
      <w:bodyDiv w:val="1"/>
      <w:marLeft w:val="0"/>
      <w:marRight w:val="0"/>
      <w:marTop w:val="0"/>
      <w:marBottom w:val="0"/>
      <w:divBdr>
        <w:top w:val="none" w:sz="0" w:space="0" w:color="auto"/>
        <w:left w:val="none" w:sz="0" w:space="0" w:color="auto"/>
        <w:bottom w:val="none" w:sz="0" w:space="0" w:color="auto"/>
        <w:right w:val="none" w:sz="0" w:space="0" w:color="auto"/>
      </w:divBdr>
    </w:div>
    <w:div w:id="576011356">
      <w:bodyDiv w:val="1"/>
      <w:marLeft w:val="0"/>
      <w:marRight w:val="0"/>
      <w:marTop w:val="0"/>
      <w:marBottom w:val="0"/>
      <w:divBdr>
        <w:top w:val="none" w:sz="0" w:space="0" w:color="auto"/>
        <w:left w:val="none" w:sz="0" w:space="0" w:color="auto"/>
        <w:bottom w:val="none" w:sz="0" w:space="0" w:color="auto"/>
        <w:right w:val="none" w:sz="0" w:space="0" w:color="auto"/>
      </w:divBdr>
    </w:div>
    <w:div w:id="689839239">
      <w:bodyDiv w:val="1"/>
      <w:marLeft w:val="0"/>
      <w:marRight w:val="0"/>
      <w:marTop w:val="0"/>
      <w:marBottom w:val="0"/>
      <w:divBdr>
        <w:top w:val="none" w:sz="0" w:space="0" w:color="auto"/>
        <w:left w:val="none" w:sz="0" w:space="0" w:color="auto"/>
        <w:bottom w:val="none" w:sz="0" w:space="0" w:color="auto"/>
        <w:right w:val="none" w:sz="0" w:space="0" w:color="auto"/>
      </w:divBdr>
    </w:div>
    <w:div w:id="707338383">
      <w:bodyDiv w:val="1"/>
      <w:marLeft w:val="0"/>
      <w:marRight w:val="0"/>
      <w:marTop w:val="0"/>
      <w:marBottom w:val="0"/>
      <w:divBdr>
        <w:top w:val="none" w:sz="0" w:space="0" w:color="auto"/>
        <w:left w:val="none" w:sz="0" w:space="0" w:color="auto"/>
        <w:bottom w:val="none" w:sz="0" w:space="0" w:color="auto"/>
        <w:right w:val="none" w:sz="0" w:space="0" w:color="auto"/>
      </w:divBdr>
    </w:div>
    <w:div w:id="777529711">
      <w:bodyDiv w:val="1"/>
      <w:marLeft w:val="0"/>
      <w:marRight w:val="0"/>
      <w:marTop w:val="0"/>
      <w:marBottom w:val="0"/>
      <w:divBdr>
        <w:top w:val="none" w:sz="0" w:space="0" w:color="auto"/>
        <w:left w:val="none" w:sz="0" w:space="0" w:color="auto"/>
        <w:bottom w:val="none" w:sz="0" w:space="0" w:color="auto"/>
        <w:right w:val="none" w:sz="0" w:space="0" w:color="auto"/>
      </w:divBdr>
    </w:div>
    <w:div w:id="914315679">
      <w:bodyDiv w:val="1"/>
      <w:marLeft w:val="0"/>
      <w:marRight w:val="0"/>
      <w:marTop w:val="0"/>
      <w:marBottom w:val="0"/>
      <w:divBdr>
        <w:top w:val="none" w:sz="0" w:space="0" w:color="auto"/>
        <w:left w:val="none" w:sz="0" w:space="0" w:color="auto"/>
        <w:bottom w:val="none" w:sz="0" w:space="0" w:color="auto"/>
        <w:right w:val="none" w:sz="0" w:space="0" w:color="auto"/>
      </w:divBdr>
    </w:div>
    <w:div w:id="978727634">
      <w:bodyDiv w:val="1"/>
      <w:marLeft w:val="0"/>
      <w:marRight w:val="0"/>
      <w:marTop w:val="0"/>
      <w:marBottom w:val="0"/>
      <w:divBdr>
        <w:top w:val="none" w:sz="0" w:space="0" w:color="auto"/>
        <w:left w:val="none" w:sz="0" w:space="0" w:color="auto"/>
        <w:bottom w:val="none" w:sz="0" w:space="0" w:color="auto"/>
        <w:right w:val="none" w:sz="0" w:space="0" w:color="auto"/>
      </w:divBdr>
    </w:div>
    <w:div w:id="980422577">
      <w:bodyDiv w:val="1"/>
      <w:marLeft w:val="0"/>
      <w:marRight w:val="0"/>
      <w:marTop w:val="0"/>
      <w:marBottom w:val="0"/>
      <w:divBdr>
        <w:top w:val="none" w:sz="0" w:space="0" w:color="auto"/>
        <w:left w:val="none" w:sz="0" w:space="0" w:color="auto"/>
        <w:bottom w:val="none" w:sz="0" w:space="0" w:color="auto"/>
        <w:right w:val="none" w:sz="0" w:space="0" w:color="auto"/>
      </w:divBdr>
    </w:div>
    <w:div w:id="1171600833">
      <w:bodyDiv w:val="1"/>
      <w:marLeft w:val="0"/>
      <w:marRight w:val="0"/>
      <w:marTop w:val="0"/>
      <w:marBottom w:val="0"/>
      <w:divBdr>
        <w:top w:val="none" w:sz="0" w:space="0" w:color="auto"/>
        <w:left w:val="none" w:sz="0" w:space="0" w:color="auto"/>
        <w:bottom w:val="none" w:sz="0" w:space="0" w:color="auto"/>
        <w:right w:val="none" w:sz="0" w:space="0" w:color="auto"/>
      </w:divBdr>
    </w:div>
    <w:div w:id="1404371595">
      <w:bodyDiv w:val="1"/>
      <w:marLeft w:val="0"/>
      <w:marRight w:val="0"/>
      <w:marTop w:val="0"/>
      <w:marBottom w:val="0"/>
      <w:divBdr>
        <w:top w:val="none" w:sz="0" w:space="0" w:color="auto"/>
        <w:left w:val="none" w:sz="0" w:space="0" w:color="auto"/>
        <w:bottom w:val="none" w:sz="0" w:space="0" w:color="auto"/>
        <w:right w:val="none" w:sz="0" w:space="0" w:color="auto"/>
      </w:divBdr>
    </w:div>
    <w:div w:id="1573200288">
      <w:bodyDiv w:val="1"/>
      <w:marLeft w:val="0"/>
      <w:marRight w:val="0"/>
      <w:marTop w:val="0"/>
      <w:marBottom w:val="0"/>
      <w:divBdr>
        <w:top w:val="none" w:sz="0" w:space="0" w:color="auto"/>
        <w:left w:val="none" w:sz="0" w:space="0" w:color="auto"/>
        <w:bottom w:val="none" w:sz="0" w:space="0" w:color="auto"/>
        <w:right w:val="none" w:sz="0" w:space="0" w:color="auto"/>
      </w:divBdr>
    </w:div>
    <w:div w:id="1710959955">
      <w:bodyDiv w:val="1"/>
      <w:marLeft w:val="0"/>
      <w:marRight w:val="0"/>
      <w:marTop w:val="0"/>
      <w:marBottom w:val="0"/>
      <w:divBdr>
        <w:top w:val="none" w:sz="0" w:space="0" w:color="auto"/>
        <w:left w:val="none" w:sz="0" w:space="0" w:color="auto"/>
        <w:bottom w:val="none" w:sz="0" w:space="0" w:color="auto"/>
        <w:right w:val="none" w:sz="0" w:space="0" w:color="auto"/>
      </w:divBdr>
    </w:div>
    <w:div w:id="1906068542">
      <w:bodyDiv w:val="1"/>
      <w:marLeft w:val="0"/>
      <w:marRight w:val="0"/>
      <w:marTop w:val="0"/>
      <w:marBottom w:val="0"/>
      <w:divBdr>
        <w:top w:val="none" w:sz="0" w:space="0" w:color="auto"/>
        <w:left w:val="none" w:sz="0" w:space="0" w:color="auto"/>
        <w:bottom w:val="none" w:sz="0" w:space="0" w:color="auto"/>
        <w:right w:val="none" w:sz="0" w:space="0" w:color="auto"/>
      </w:divBdr>
    </w:div>
    <w:div w:id="1929187790">
      <w:bodyDiv w:val="1"/>
      <w:marLeft w:val="0"/>
      <w:marRight w:val="0"/>
      <w:marTop w:val="0"/>
      <w:marBottom w:val="0"/>
      <w:divBdr>
        <w:top w:val="none" w:sz="0" w:space="0" w:color="auto"/>
        <w:left w:val="none" w:sz="0" w:space="0" w:color="auto"/>
        <w:bottom w:val="none" w:sz="0" w:space="0" w:color="auto"/>
        <w:right w:val="none" w:sz="0" w:space="0" w:color="auto"/>
      </w:divBdr>
    </w:div>
    <w:div w:id="1960453304">
      <w:bodyDiv w:val="1"/>
      <w:marLeft w:val="0"/>
      <w:marRight w:val="0"/>
      <w:marTop w:val="0"/>
      <w:marBottom w:val="0"/>
      <w:divBdr>
        <w:top w:val="none" w:sz="0" w:space="0" w:color="auto"/>
        <w:left w:val="none" w:sz="0" w:space="0" w:color="auto"/>
        <w:bottom w:val="none" w:sz="0" w:space="0" w:color="auto"/>
        <w:right w:val="none" w:sz="0" w:space="0" w:color="auto"/>
      </w:divBdr>
    </w:div>
    <w:div w:id="1977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ha.gov/support-resources/forms-online-filing/2017/01/23/electronic-training-plan-advis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sh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9" ma:contentTypeDescription="Create a new document." ma:contentTypeScope="" ma:versionID="9a1fb919845300515f3204e08310a5da">
  <xsd:schema xmlns:xsd="http://www.w3.org/2001/XMLSchema" xmlns:xs="http://www.w3.org/2001/XMLSchema" xmlns:p="http://schemas.microsoft.com/office/2006/metadata/properties" xmlns:ns3="ab3b13d9-1588-48a0-b603-43f746d050c7" targetNamespace="http://schemas.microsoft.com/office/2006/metadata/properties" ma:root="true" ma:fieldsID="23af8177bf74558dc9376e44dccf88f7"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a8239a1916c788e6697896c01b1b8009">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f58c5606da28c3d4c5c3529bcf2185e6"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BCCE4-7F1C-45DD-AE85-27CD707CDF95}">
  <ds:schemaRefs>
    <ds:schemaRef ds:uri="http://schemas.microsoft.com/sharepoint/v3/contenttype/forms"/>
  </ds:schemaRefs>
</ds:datastoreItem>
</file>

<file path=customXml/itemProps2.xml><?xml version="1.0" encoding="utf-8"?>
<ds:datastoreItem xmlns:ds="http://schemas.openxmlformats.org/officeDocument/2006/customXml" ds:itemID="{31B0126E-BE0B-45E1-A77D-2BA769460D56}">
  <ds:schemaRefs>
    <ds:schemaRef ds:uri="http://purl.org/dc/terms/"/>
    <ds:schemaRef ds:uri="http://schemas.microsoft.com/office/2006/metadata/properties"/>
    <ds:schemaRef ds:uri="http://schemas.microsoft.com/office/2006/documentManagement/types"/>
    <ds:schemaRef ds:uri="2b487234-2a61-45b0-86e3-998bf12a0e9d"/>
    <ds:schemaRef ds:uri="http://purl.org/dc/elements/1.1/"/>
    <ds:schemaRef ds:uri="http://schemas.openxmlformats.org/package/2006/metadata/core-properties"/>
    <ds:schemaRef ds:uri="http://www.w3.org/XML/1998/namespace"/>
    <ds:schemaRef ds:uri="http://schemas.microsoft.com/office/infopath/2007/PartnerControls"/>
    <ds:schemaRef ds:uri="2a1ba486-ff2f-4459-80ac-1ab5aa17f82f"/>
    <ds:schemaRef ds:uri="http://purl.org/dc/dcmitype/"/>
  </ds:schemaRefs>
</ds:datastoreItem>
</file>

<file path=customXml/itemProps3.xml><?xml version="1.0" encoding="utf-8"?>
<ds:datastoreItem xmlns:ds="http://schemas.openxmlformats.org/officeDocument/2006/customXml" ds:itemID="{479F592F-E3FC-4863-B60D-44DC52A46E7A}">
  <ds:schemaRefs>
    <ds:schemaRef ds:uri="http://schemas.openxmlformats.org/officeDocument/2006/bibliography"/>
  </ds:schemaRefs>
</ds:datastoreItem>
</file>

<file path=customXml/itemProps4.xml><?xml version="1.0" encoding="utf-8"?>
<ds:datastoreItem xmlns:ds="http://schemas.openxmlformats.org/officeDocument/2006/customXml" ds:itemID="{DE6264CF-CB78-4FCE-8460-5E2C4EED9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E9D48-C081-4DAF-A059-E975347B4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6298</Words>
  <Characters>34716</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40933</CharactersWithSpaces>
  <SharedDoc>false</SharedDoc>
  <HLinks>
    <vt:vector size="72" baseType="variant">
      <vt:variant>
        <vt:i4>3670065</vt:i4>
      </vt:variant>
      <vt:variant>
        <vt:i4>30</vt:i4>
      </vt:variant>
      <vt:variant>
        <vt:i4>0</vt:i4>
      </vt:variant>
      <vt:variant>
        <vt:i4>5</vt:i4>
      </vt:variant>
      <vt:variant>
        <vt:lpwstr>http://www.msha.gov/30cfr/46.2.HTM</vt:lpwstr>
      </vt:variant>
      <vt:variant>
        <vt:lpwstr/>
      </vt:variant>
      <vt:variant>
        <vt:i4>6553650</vt:i4>
      </vt:variant>
      <vt:variant>
        <vt:i4>27</vt:i4>
      </vt:variant>
      <vt:variant>
        <vt:i4>0</vt:i4>
      </vt:variant>
      <vt:variant>
        <vt:i4>5</vt:i4>
      </vt:variant>
      <vt:variant>
        <vt:lpwstr>http://www.msha.gov/30cfr/46.11.HTM</vt:lpwstr>
      </vt:variant>
      <vt:variant>
        <vt:lpwstr/>
      </vt:variant>
      <vt:variant>
        <vt:i4>3276849</vt:i4>
      </vt:variant>
      <vt:variant>
        <vt:i4>24</vt:i4>
      </vt:variant>
      <vt:variant>
        <vt:i4>0</vt:i4>
      </vt:variant>
      <vt:variant>
        <vt:i4>5</vt:i4>
      </vt:variant>
      <vt:variant>
        <vt:lpwstr>http://www.msha.gov/30cfr/46.8.HTM</vt:lpwstr>
      </vt:variant>
      <vt:variant>
        <vt:lpwstr/>
      </vt:variant>
      <vt:variant>
        <vt:i4>6553650</vt:i4>
      </vt:variant>
      <vt:variant>
        <vt:i4>21</vt:i4>
      </vt:variant>
      <vt:variant>
        <vt:i4>0</vt:i4>
      </vt:variant>
      <vt:variant>
        <vt:i4>5</vt:i4>
      </vt:variant>
      <vt:variant>
        <vt:lpwstr>http://www.msha.gov/30cfr/46.11.HTM</vt:lpwstr>
      </vt:variant>
      <vt:variant>
        <vt:lpwstr/>
      </vt:variant>
      <vt:variant>
        <vt:i4>3276849</vt:i4>
      </vt:variant>
      <vt:variant>
        <vt:i4>18</vt:i4>
      </vt:variant>
      <vt:variant>
        <vt:i4>0</vt:i4>
      </vt:variant>
      <vt:variant>
        <vt:i4>5</vt:i4>
      </vt:variant>
      <vt:variant>
        <vt:lpwstr>http://www.msha.gov/30cfr/46.8.HTM</vt:lpwstr>
      </vt:variant>
      <vt:variant>
        <vt:lpwstr/>
      </vt:variant>
      <vt:variant>
        <vt:i4>3997745</vt:i4>
      </vt:variant>
      <vt:variant>
        <vt:i4>15</vt:i4>
      </vt:variant>
      <vt:variant>
        <vt:i4>0</vt:i4>
      </vt:variant>
      <vt:variant>
        <vt:i4>5</vt:i4>
      </vt:variant>
      <vt:variant>
        <vt:lpwstr>http://www.msha.gov/30cfr/46.7.HTM</vt:lpwstr>
      </vt:variant>
      <vt:variant>
        <vt:lpwstr/>
      </vt:variant>
      <vt:variant>
        <vt:i4>3932209</vt:i4>
      </vt:variant>
      <vt:variant>
        <vt:i4>12</vt:i4>
      </vt:variant>
      <vt:variant>
        <vt:i4>0</vt:i4>
      </vt:variant>
      <vt:variant>
        <vt:i4>5</vt:i4>
      </vt:variant>
      <vt:variant>
        <vt:lpwstr>http://www.msha.gov/30cfr/46.6.HTM</vt:lpwstr>
      </vt:variant>
      <vt:variant>
        <vt:lpwstr/>
      </vt:variant>
      <vt:variant>
        <vt:i4>4128817</vt:i4>
      </vt:variant>
      <vt:variant>
        <vt:i4>9</vt:i4>
      </vt:variant>
      <vt:variant>
        <vt:i4>0</vt:i4>
      </vt:variant>
      <vt:variant>
        <vt:i4>5</vt:i4>
      </vt:variant>
      <vt:variant>
        <vt:lpwstr>http://www.msha.gov/30cfr/46.5.HTM</vt:lpwstr>
      </vt:variant>
      <vt:variant>
        <vt:lpwstr/>
      </vt:variant>
      <vt:variant>
        <vt:i4>983046</vt:i4>
      </vt:variant>
      <vt:variant>
        <vt:i4>6</vt:i4>
      </vt:variant>
      <vt:variant>
        <vt:i4>0</vt:i4>
      </vt:variant>
      <vt:variant>
        <vt:i4>5</vt:i4>
      </vt:variant>
      <vt:variant>
        <vt:lpwstr>http://www.msha.gov/forms/elawsforms/5000-23.htm</vt:lpwstr>
      </vt:variant>
      <vt:variant>
        <vt:lpwstr/>
      </vt:variant>
      <vt:variant>
        <vt:i4>2818170</vt:i4>
      </vt:variant>
      <vt:variant>
        <vt:i4>3</vt:i4>
      </vt:variant>
      <vt:variant>
        <vt:i4>0</vt:i4>
      </vt:variant>
      <vt:variant>
        <vt:i4>5</vt:i4>
      </vt:variant>
      <vt:variant>
        <vt:lpwstr>https://www.msha.gov/support-resources/forms-online-filing/2017/01/23/electronic-training-plan-advisor</vt:lpwstr>
      </vt:variant>
      <vt:variant>
        <vt:lpwstr/>
      </vt:variant>
      <vt:variant>
        <vt:i4>4194387</vt:i4>
      </vt:variant>
      <vt:variant>
        <vt:i4>0</vt:i4>
      </vt:variant>
      <vt:variant>
        <vt:i4>0</vt:i4>
      </vt:variant>
      <vt:variant>
        <vt:i4>5</vt:i4>
      </vt:variant>
      <vt:variant>
        <vt:lpwstr>http://www.msha.gov/</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2012-06-17T20:50:00Z</cp:lastPrinted>
  <dcterms:created xsi:type="dcterms:W3CDTF">2022-05-20T19:40:00Z</dcterms:created>
  <dcterms:modified xsi:type="dcterms:W3CDTF">2022-05-20T19:40:00Z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