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AD" w:rsidRPr="00A375AD" w:rsidRDefault="00A375AD" w:rsidP="00A375AD">
      <w:pPr>
        <w:rPr>
          <w:b/>
          <w:bCs/>
        </w:rPr>
      </w:pPr>
      <w:r w:rsidRPr="00A375AD">
        <w:rPr>
          <w:b/>
          <w:bCs/>
        </w:rPr>
        <w:t>Privacy Act Systems - DOL/GOVT-1</w:t>
      </w:r>
    </w:p>
    <w:p w:rsidR="00A375AD" w:rsidRPr="00A375AD" w:rsidRDefault="00A375AD" w:rsidP="00A375AD">
      <w:r w:rsidRPr="00A375AD">
        <w:rPr>
          <w:b/>
          <w:bCs/>
        </w:rPr>
        <w:t>SYSTEM NAME:</w:t>
      </w:r>
    </w:p>
    <w:p w:rsidR="00A375AD" w:rsidRPr="00A375AD" w:rsidRDefault="00A375AD" w:rsidP="00A375AD">
      <w:r w:rsidRPr="00A375AD">
        <w:t xml:space="preserve">    Office of Workers’ Compensation Programs, Federal Employees’ Compensation Act File. </w:t>
      </w:r>
    </w:p>
    <w:p w:rsidR="00A375AD" w:rsidRPr="00A375AD" w:rsidRDefault="00A375AD" w:rsidP="00A375AD">
      <w:r w:rsidRPr="00A375AD">
        <w:rPr>
          <w:b/>
          <w:bCs/>
        </w:rPr>
        <w:t>SECURITY CLASSIFICATIONS:</w:t>
      </w:r>
    </w:p>
    <w:p w:rsidR="00A375AD" w:rsidRPr="00A375AD" w:rsidRDefault="00A375AD" w:rsidP="00A375AD">
      <w:r w:rsidRPr="00A375AD">
        <w:t xml:space="preserve">    Most files and data are unclassified. Files and data in certain cases have Top Secret classification, but the rules concerning their maintenance and disclosure are determined by the agency that has given the information the security classification of Top Secret. </w:t>
      </w:r>
    </w:p>
    <w:p w:rsidR="00A375AD" w:rsidRPr="00A375AD" w:rsidRDefault="00A375AD" w:rsidP="00A375AD">
      <w:r w:rsidRPr="00A375AD">
        <w:rPr>
          <w:b/>
          <w:bCs/>
        </w:rPr>
        <w:t>SYSTEM LOCATION:</w:t>
      </w:r>
    </w:p>
    <w:p w:rsidR="00A375AD" w:rsidRPr="00A375AD" w:rsidRDefault="00A375AD" w:rsidP="00A375AD">
      <w:r w:rsidRPr="00A375AD">
        <w:t xml:space="preserve">    The central database for DOL/GOVT-1 is located at the DOL National office and the offices of OWCP’s contractor. Paper claim files are located at the various OWCP district offices; claim files of employees of the Central Intelligence Agency are located at that agency. Records from this system of records may be temporarily located in the offices of health care providers and other individuals or entities with whom the Department contracts for services such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 in the offices of the Regional and Associate Regional Solicitors, and in various offices of the United States Postal Service, which undertakes various duties relating to third party claims pursuant to an agreement with OWCP. </w:t>
      </w:r>
    </w:p>
    <w:p w:rsidR="00A375AD" w:rsidRPr="00A375AD" w:rsidRDefault="00A375AD" w:rsidP="00A375AD">
      <w:r w:rsidRPr="00A375AD">
        <w:t xml:space="preserve">    Pursuant to the Department of Labor's </w:t>
      </w:r>
      <w:proofErr w:type="spellStart"/>
      <w:r w:rsidRPr="00A375AD">
        <w:t>Flexiplace</w:t>
      </w:r>
      <w:proofErr w:type="spellEnd"/>
      <w:r w:rsidRPr="00A375AD">
        <w:t xml:space="preserve"> Programs, copies of records may be temporarily located at alternative worksites, including employees' homes or at geographically convenient satellite offices for part of the workweek. All appropriate safeguards will be taken at these sites.</w:t>
      </w:r>
    </w:p>
    <w:p w:rsidR="00A375AD" w:rsidRPr="00A375AD" w:rsidRDefault="00A375AD" w:rsidP="00A375AD">
      <w:r w:rsidRPr="00A375AD">
        <w:rPr>
          <w:b/>
          <w:bCs/>
        </w:rPr>
        <w:t>CATEGORIES OF INDIVIDUALS COVERED BY THE SYSTEM:</w:t>
      </w:r>
    </w:p>
    <w:p w:rsidR="00A375AD" w:rsidRPr="00A375AD" w:rsidRDefault="00A375AD" w:rsidP="00A375AD">
      <w:r w:rsidRPr="00A375AD">
        <w:t xml:space="preserve">    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 </w:t>
      </w:r>
    </w:p>
    <w:p w:rsidR="00A375AD" w:rsidRPr="00A375AD" w:rsidRDefault="00A375AD" w:rsidP="00A375AD">
      <w:r w:rsidRPr="00A375AD">
        <w:rPr>
          <w:b/>
          <w:bCs/>
        </w:rPr>
        <w:lastRenderedPageBreak/>
        <w:t>CATEGORIES OF RECORDS IN THE SYSTEM:</w:t>
      </w:r>
    </w:p>
    <w:p w:rsidR="00A375AD" w:rsidRPr="00A375AD" w:rsidRDefault="00A375AD" w:rsidP="00A375AD">
      <w:r w:rsidRPr="00A375AD">
        <w:t>    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A375AD" w:rsidRPr="00A375AD" w:rsidRDefault="00A375AD" w:rsidP="00A375AD">
      <w:r w:rsidRPr="00A375AD">
        <w:rPr>
          <w:b/>
          <w:bCs/>
        </w:rPr>
        <w:t>AUTHORITY for maintenance of the system:</w:t>
      </w:r>
    </w:p>
    <w:p w:rsidR="00A375AD" w:rsidRPr="00A375AD" w:rsidRDefault="00A375AD" w:rsidP="00A375AD">
      <w:r w:rsidRPr="00A375AD">
        <w:t xml:space="preserve">    5 U.S.C. 8101 </w:t>
      </w:r>
      <w:r w:rsidRPr="00A375AD">
        <w:rPr>
          <w:u w:val="single"/>
        </w:rPr>
        <w:t>et seq.</w:t>
      </w:r>
      <w:proofErr w:type="gramStart"/>
      <w:r w:rsidRPr="00A375AD">
        <w:rPr>
          <w:u w:val="single"/>
        </w:rPr>
        <w:t>,</w:t>
      </w:r>
      <w:r w:rsidRPr="00A375AD">
        <w:t>20</w:t>
      </w:r>
      <w:proofErr w:type="gramEnd"/>
      <w:r w:rsidRPr="00A375AD">
        <w:t xml:space="preserve"> CFR 1.1 </w:t>
      </w:r>
      <w:r w:rsidRPr="00A375AD">
        <w:rPr>
          <w:u w:val="single"/>
        </w:rPr>
        <w:t>et seq.</w:t>
      </w:r>
    </w:p>
    <w:p w:rsidR="00A375AD" w:rsidRPr="00A375AD" w:rsidRDefault="00A375AD" w:rsidP="00A375AD">
      <w:r w:rsidRPr="00A375AD">
        <w:rPr>
          <w:b/>
          <w:bCs/>
        </w:rPr>
        <w:t>PURPOSE(S):</w:t>
      </w:r>
    </w:p>
    <w:p w:rsidR="00A375AD" w:rsidRPr="00A375AD" w:rsidRDefault="00A375AD" w:rsidP="00A375AD">
      <w:r w:rsidRPr="00A375AD">
        <w:t xml:space="preserve">    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w:t>
      </w:r>
      <w:proofErr w:type="gramStart"/>
      <w:r w:rsidRPr="00A375AD">
        <w:t>FECA</w:t>
      </w:r>
      <w:proofErr w:type="gramEnd"/>
      <w:r w:rsidRPr="00A375AD">
        <w:t xml:space="preserve"> must be based.</w:t>
      </w:r>
    </w:p>
    <w:p w:rsidR="00A375AD" w:rsidRPr="00A375AD" w:rsidRDefault="00A375AD" w:rsidP="00A375AD">
      <w:r w:rsidRPr="00A375AD">
        <w:rPr>
          <w:b/>
          <w:bCs/>
        </w:rPr>
        <w:t>ROUTINE USES OF RECORDS MAINTAINED IN THE SYSTEM, INCLUDING CATEGORIES OF USERS AND THE PURPOSES OF SUCH USES:</w:t>
      </w:r>
    </w:p>
    <w:p w:rsidR="00A375AD" w:rsidRPr="00A375AD" w:rsidRDefault="00A375AD" w:rsidP="00A375AD">
      <w:r w:rsidRPr="00A375AD">
        <w:t>    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A375AD" w:rsidRPr="00A375AD" w:rsidRDefault="00A375AD" w:rsidP="00A375AD">
      <w:pPr>
        <w:numPr>
          <w:ilvl w:val="0"/>
          <w:numId w:val="1"/>
        </w:numPr>
      </w:pPr>
      <w:r w:rsidRPr="00A375AD">
        <w:lastRenderedPageBreak/>
        <w:t>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w:t>
      </w:r>
    </w:p>
    <w:p w:rsidR="00A375AD" w:rsidRPr="00A375AD" w:rsidRDefault="00A375AD" w:rsidP="00A375AD">
      <w:pPr>
        <w:numPr>
          <w:ilvl w:val="0"/>
          <w:numId w:val="1"/>
        </w:numPr>
      </w:pPr>
      <w:r w:rsidRPr="00A375AD">
        <w:t>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FECA's exclusive remedy provision to an administrative claim or to litigation filed under the Federal Tort Claims Act.</w:t>
      </w:r>
    </w:p>
    <w:p w:rsidR="00A375AD" w:rsidRPr="00A375AD" w:rsidRDefault="00A375AD" w:rsidP="00A375AD">
      <w:pPr>
        <w:numPr>
          <w:ilvl w:val="0"/>
          <w:numId w:val="1"/>
        </w:numPr>
      </w:pPr>
      <w:r w:rsidRPr="00A375AD">
        <w:t>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A375AD" w:rsidRPr="00A375AD" w:rsidRDefault="00A375AD" w:rsidP="00A375AD">
      <w:pPr>
        <w:numPr>
          <w:ilvl w:val="0"/>
          <w:numId w:val="1"/>
        </w:numPr>
      </w:pPr>
      <w:r w:rsidRPr="00A375AD">
        <w:t>To federal, state or private rehabilitation agencies and individuals to whom the claimant has been referred for evaluation of rehabilitation and possible reemployment.</w:t>
      </w:r>
    </w:p>
    <w:p w:rsidR="00A375AD" w:rsidRPr="00A375AD" w:rsidRDefault="00A375AD" w:rsidP="00A375AD">
      <w:pPr>
        <w:numPr>
          <w:ilvl w:val="0"/>
          <w:numId w:val="1"/>
        </w:numPr>
      </w:pPr>
      <w:r w:rsidRPr="00A375AD">
        <w:t>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A375AD" w:rsidRPr="00A375AD" w:rsidRDefault="00A375AD" w:rsidP="00A375AD">
      <w:pPr>
        <w:numPr>
          <w:ilvl w:val="0"/>
          <w:numId w:val="1"/>
        </w:numPr>
      </w:pPr>
      <w:r w:rsidRPr="00A375AD">
        <w:t>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w:t>
      </w:r>
    </w:p>
    <w:p w:rsidR="00A375AD" w:rsidRPr="00A375AD" w:rsidRDefault="00A375AD" w:rsidP="00A375AD">
      <w:pPr>
        <w:numPr>
          <w:ilvl w:val="0"/>
          <w:numId w:val="1"/>
        </w:numPr>
      </w:pPr>
      <w:r w:rsidRPr="00A375AD">
        <w:t>To labor unions and other voluntary employee associations from whom the claimant has requested assistance for the purpose of providing such assistance to the claimant.</w:t>
      </w:r>
    </w:p>
    <w:p w:rsidR="00A375AD" w:rsidRPr="00A375AD" w:rsidRDefault="00A375AD" w:rsidP="00A375AD">
      <w:pPr>
        <w:numPr>
          <w:ilvl w:val="0"/>
          <w:numId w:val="1"/>
        </w:numPr>
      </w:pPr>
      <w:r w:rsidRPr="00A375AD">
        <w:t xml:space="preserve">To a federal, state or local agency for the purpose of obtaining information relevant to a determination concerning initial or continuing eligibility for FECA benefits, and for a determination concerning whether benefits have been or are being properly paid, including </w:t>
      </w:r>
      <w:r w:rsidRPr="00A375AD">
        <w:lastRenderedPageBreak/>
        <w:t>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00A375AD" w:rsidRPr="00A375AD" w:rsidRDefault="00A375AD" w:rsidP="00A375AD">
      <w:pPr>
        <w:numPr>
          <w:ilvl w:val="0"/>
          <w:numId w:val="1"/>
        </w:numPr>
      </w:pPr>
      <w:r w:rsidRPr="00A375AD">
        <w:t>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A375AD" w:rsidRPr="00A375AD" w:rsidRDefault="00A375AD" w:rsidP="00A375AD">
      <w:pPr>
        <w:numPr>
          <w:ilvl w:val="0"/>
          <w:numId w:val="1"/>
        </w:numPr>
      </w:pPr>
      <w:r w:rsidRPr="00A375AD">
        <w:t>To OSHA for the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00A375AD" w:rsidRPr="00A375AD" w:rsidRDefault="00A375AD" w:rsidP="00A375AD">
      <w:pPr>
        <w:numPr>
          <w:ilvl w:val="0"/>
          <w:numId w:val="1"/>
        </w:numPr>
      </w:pPr>
      <w:r w:rsidRPr="00A375AD">
        <w:t>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w:t>
      </w:r>
    </w:p>
    <w:p w:rsidR="00A375AD" w:rsidRPr="00A375AD" w:rsidRDefault="00A375AD" w:rsidP="00A375AD">
      <w:pPr>
        <w:numPr>
          <w:ilvl w:val="0"/>
          <w:numId w:val="1"/>
        </w:numPr>
      </w:pPr>
      <w:r w:rsidRPr="00A375AD">
        <w:t>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(Public Law 97-365) by voluntary repayment, or by salary or administrative offset procedures.</w:t>
      </w:r>
    </w:p>
    <w:p w:rsidR="00A375AD" w:rsidRPr="00A375AD" w:rsidRDefault="00A375AD" w:rsidP="00A375AD">
      <w:pPr>
        <w:numPr>
          <w:ilvl w:val="0"/>
          <w:numId w:val="1"/>
        </w:numPr>
      </w:pPr>
      <w:r w:rsidRPr="00A375AD">
        <w:t>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00A375AD" w:rsidRPr="00A375AD" w:rsidRDefault="00A375AD" w:rsidP="00A375AD">
      <w:pPr>
        <w:numPr>
          <w:ilvl w:val="0"/>
          <w:numId w:val="1"/>
        </w:numPr>
      </w:pPr>
      <w:r w:rsidRPr="00A375AD">
        <w:t>To consumer reporting agencies as defined by § 603(f) of the Fair Credit Reporting Act (15 U.S.C. 1681a(f)) or in accordance with §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A375AD" w:rsidRPr="00A375AD" w:rsidRDefault="00A375AD" w:rsidP="00A375AD">
      <w:pPr>
        <w:numPr>
          <w:ilvl w:val="0"/>
          <w:numId w:val="1"/>
        </w:numPr>
      </w:pPr>
      <w:r w:rsidRPr="00A375AD">
        <w:lastRenderedPageBreak/>
        <w:t>To a Member of Congress or to a Congressional staff member in response to an inquiry made by an individual seeking assistance who is the subject of the record being disclosed for the purpose of providing such assistance.</w:t>
      </w:r>
    </w:p>
    <w:p w:rsidR="00A375AD" w:rsidRPr="00A375AD" w:rsidRDefault="00A375AD" w:rsidP="00A375AD">
      <w:pPr>
        <w:numPr>
          <w:ilvl w:val="0"/>
          <w:numId w:val="1"/>
        </w:numPr>
      </w:pPr>
      <w:r w:rsidRPr="00A375AD">
        <w:t xml:space="preserve">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 666(b) of title 42, U.S.C., or for the purpose of denying the existence of funds subject to such legal obligation. </w:t>
      </w:r>
    </w:p>
    <w:p w:rsidR="00A375AD" w:rsidRPr="00A375AD" w:rsidRDefault="00A375AD" w:rsidP="00A375AD">
      <w:pPr>
        <w:numPr>
          <w:ilvl w:val="0"/>
          <w:numId w:val="1"/>
        </w:numPr>
      </w:pPr>
      <w:r w:rsidRPr="00A375AD">
        <w:t>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r w:rsidRPr="00A375AD">
        <w:br/>
        <w:t>   </w:t>
      </w:r>
      <w:r w:rsidRPr="00A375AD">
        <w:rPr>
          <w:b/>
          <w:bCs/>
        </w:rPr>
        <w:t>Note:</w:t>
      </w:r>
      <w:r w:rsidRPr="00A375AD">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 </w:t>
      </w:r>
    </w:p>
    <w:p w:rsidR="00A375AD" w:rsidRPr="00A375AD" w:rsidRDefault="00A375AD" w:rsidP="00A375AD">
      <w:r w:rsidRPr="00A375AD">
        <w:rPr>
          <w:b/>
          <w:bCs/>
        </w:rPr>
        <w:t>DISCLOSURE TO CONSUMER REPORTING AGENCIES:</w:t>
      </w:r>
    </w:p>
    <w:p w:rsidR="00A375AD" w:rsidRPr="00A375AD" w:rsidRDefault="00A375AD" w:rsidP="00A375AD">
      <w:r w:rsidRPr="00A375AD">
        <w:t xml:space="preserve">    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 603(f) of the Fair Credit Reporting Act (15 U.S.C. 1681a(f)) or in accordance with § 3(d)(4)(A)(ii) of the Federal Claims Collection Act of 1966 as amended (31 U.S.C. 3711(f)) for the purpose of encouraging the repayment of an overdue debt. </w:t>
      </w:r>
    </w:p>
    <w:p w:rsidR="00A375AD" w:rsidRPr="00A375AD" w:rsidRDefault="00A375AD" w:rsidP="007128D3">
      <w:pPr>
        <w:keepNext/>
      </w:pPr>
      <w:r w:rsidRPr="00A375AD">
        <w:rPr>
          <w:b/>
          <w:bCs/>
        </w:rPr>
        <w:lastRenderedPageBreak/>
        <w:t>POLICIES AND PRACTICES FOR STORING, RETRIEVING, ACCESSING, RETAINING AND DISPOSING OF RECORDS IN THE SYSTEM:</w:t>
      </w:r>
    </w:p>
    <w:p w:rsidR="00A375AD" w:rsidRPr="00A375AD" w:rsidRDefault="00A375AD" w:rsidP="007128D3">
      <w:pPr>
        <w:keepNext/>
      </w:pPr>
      <w:r w:rsidRPr="00A375AD">
        <w:rPr>
          <w:b/>
          <w:bCs/>
        </w:rPr>
        <w:t>STORAGE:</w:t>
      </w:r>
    </w:p>
    <w:p w:rsidR="00A375AD" w:rsidRPr="00A375AD" w:rsidRDefault="00A375AD" w:rsidP="00A375AD">
      <w:r w:rsidRPr="00A375AD">
        <w:t>    Files are stored electronically and/or on paper.</w:t>
      </w:r>
    </w:p>
    <w:p w:rsidR="00A375AD" w:rsidRPr="00A375AD" w:rsidRDefault="00A375AD" w:rsidP="00A375AD">
      <w:r w:rsidRPr="00A375AD">
        <w:rPr>
          <w:b/>
          <w:bCs/>
        </w:rPr>
        <w:t>RETRIEVABILITY:</w:t>
      </w:r>
    </w:p>
    <w:p w:rsidR="00A375AD" w:rsidRPr="00A375AD" w:rsidRDefault="00A375AD" w:rsidP="00A375AD">
      <w:r w:rsidRPr="00A375AD">
        <w:t xml:space="preserve">    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 </w:t>
      </w:r>
    </w:p>
    <w:p w:rsidR="00A375AD" w:rsidRPr="00A375AD" w:rsidRDefault="00A375AD" w:rsidP="00A375AD">
      <w:r w:rsidRPr="00A375AD">
        <w:rPr>
          <w:b/>
          <w:bCs/>
        </w:rPr>
        <w:t>SAFEGUARDS:</w:t>
      </w:r>
    </w:p>
    <w:p w:rsidR="00A375AD" w:rsidRPr="00A375AD" w:rsidRDefault="00A375AD" w:rsidP="00A375AD">
      <w:r w:rsidRPr="00A375AD">
        <w:t xml:space="preserve">    </w:t>
      </w:r>
      <w:proofErr w:type="gramStart"/>
      <w:r w:rsidRPr="00A375AD">
        <w:t>Access by authorized personnel only.</w:t>
      </w:r>
      <w:proofErr w:type="gramEnd"/>
      <w:r w:rsidRPr="00A375AD">
        <w:t xml:space="preserve"> Computer security safeguards are used for electronically stored data and locked locations for paper files. Only personnel having an appropriate security clearance may handle or process security files. </w:t>
      </w:r>
    </w:p>
    <w:p w:rsidR="00A375AD" w:rsidRPr="00A375AD" w:rsidRDefault="00A375AD" w:rsidP="00A375AD">
      <w:r w:rsidRPr="00A375AD">
        <w:rPr>
          <w:b/>
          <w:bCs/>
        </w:rPr>
        <w:t>RETENTION AND DISPOSAL:</w:t>
      </w:r>
    </w:p>
    <w:p w:rsidR="00A375AD" w:rsidRPr="00A375AD" w:rsidRDefault="00A375AD" w:rsidP="00A375AD">
      <w:r w:rsidRPr="00A375AD">
        <w:t xml:space="preserve">    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 </w:t>
      </w:r>
    </w:p>
    <w:p w:rsidR="00A375AD" w:rsidRPr="00A375AD" w:rsidRDefault="00A375AD" w:rsidP="00A375AD">
      <w:r w:rsidRPr="00A375AD">
        <w:rPr>
          <w:b/>
          <w:bCs/>
        </w:rPr>
        <w:t>SYSTEM MANAGER(S) AND ADDRESS:</w:t>
      </w:r>
    </w:p>
    <w:p w:rsidR="00A375AD" w:rsidRPr="00A375AD" w:rsidRDefault="00A375AD" w:rsidP="00A375AD">
      <w:r w:rsidRPr="00A375AD">
        <w:t xml:space="preserve">    Director for Federal Employees’ Compensation, Office of Workers’ Compensation Programs, 200 Constitution Avenue, N.W., Room S-3229, Washington, D.C. 20210. </w:t>
      </w:r>
    </w:p>
    <w:p w:rsidR="00A375AD" w:rsidRPr="00A375AD" w:rsidRDefault="00A375AD" w:rsidP="00A375AD">
      <w:r w:rsidRPr="00A375AD">
        <w:rPr>
          <w:b/>
          <w:bCs/>
        </w:rPr>
        <w:t>NOTIFICATION PROCEDURE:</w:t>
      </w:r>
    </w:p>
    <w:p w:rsidR="00A375AD" w:rsidRPr="00A375AD" w:rsidRDefault="00A375AD" w:rsidP="00A375AD">
      <w:r w:rsidRPr="00A375AD">
        <w:t xml:space="preserve">    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 </w:t>
      </w:r>
    </w:p>
    <w:p w:rsidR="00A375AD" w:rsidRPr="00A375AD" w:rsidRDefault="00A375AD" w:rsidP="007128D3">
      <w:pPr>
        <w:keepNext/>
      </w:pPr>
      <w:r w:rsidRPr="00A375AD">
        <w:rPr>
          <w:b/>
          <w:bCs/>
        </w:rPr>
        <w:lastRenderedPageBreak/>
        <w:t>RECORD ACCESS PROCEDURES:</w:t>
      </w:r>
    </w:p>
    <w:p w:rsidR="00A375AD" w:rsidRPr="00A375AD" w:rsidRDefault="00A375AD" w:rsidP="00A375AD">
      <w:r w:rsidRPr="00A375AD">
        <w:t xml:space="preserve">    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 </w:t>
      </w:r>
    </w:p>
    <w:p w:rsidR="00A375AD" w:rsidRPr="00A375AD" w:rsidRDefault="00A375AD" w:rsidP="00A375AD">
      <w:r w:rsidRPr="00A375AD">
        <w:rPr>
          <w:b/>
          <w:bCs/>
        </w:rPr>
        <w:t>CONTESTING RECORD PROCEDURES:</w:t>
      </w:r>
    </w:p>
    <w:p w:rsidR="00A375AD" w:rsidRPr="00A375AD" w:rsidRDefault="00A375AD" w:rsidP="00A375AD">
      <w:r w:rsidRPr="00A375AD">
        <w:t>    Specific materials in this system have been exempted from certain Privacy Act provisions regarding the amendment of records. The section of this notice entitled</w:t>
      </w:r>
      <w:r>
        <w:t xml:space="preserve"> “</w:t>
      </w:r>
      <w:r w:rsidRPr="00A375AD">
        <w:t xml:space="preserve">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 </w:t>
      </w:r>
    </w:p>
    <w:p w:rsidR="00A375AD" w:rsidRPr="00A375AD" w:rsidRDefault="00A375AD" w:rsidP="00A375AD">
      <w:r w:rsidRPr="00A375AD">
        <w:rPr>
          <w:b/>
          <w:bCs/>
        </w:rPr>
        <w:t>RECORD SOURCE CATEGORIES:</w:t>
      </w:r>
    </w:p>
    <w:p w:rsidR="00A375AD" w:rsidRPr="00A375AD" w:rsidRDefault="00A375AD" w:rsidP="00A375AD">
      <w:r w:rsidRPr="00A375AD">
        <w:t xml:space="preserve">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 </w:t>
      </w:r>
    </w:p>
    <w:p w:rsidR="00A375AD" w:rsidRPr="00A375AD" w:rsidRDefault="00A375AD" w:rsidP="00A375AD">
      <w:r w:rsidRPr="00A375AD">
        <w:rPr>
          <w:b/>
          <w:bCs/>
        </w:rPr>
        <w:t xml:space="preserve">SYSTEMS EXEMPTED FROM CERTAIN PROVISIONS OF THE ACT </w:t>
      </w:r>
    </w:p>
    <w:p w:rsidR="00526FC3" w:rsidRPr="00A375AD" w:rsidRDefault="00A375AD">
      <w:r w:rsidRPr="00A375AD">
        <w:rPr>
          <w:rFonts w:cs="Tahoma"/>
          <w:color w:val="000000"/>
        </w:rPr>
        <w:t>    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bookmarkStart w:id="0" w:name="_GoBack"/>
      <w:bookmarkEnd w:id="0"/>
    </w:p>
    <w:sectPr w:rsidR="00526FC3" w:rsidRPr="00A3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5D7"/>
    <w:multiLevelType w:val="multilevel"/>
    <w:tmpl w:val="AB567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AD"/>
    <w:rsid w:val="00526FC3"/>
    <w:rsid w:val="007128D3"/>
    <w:rsid w:val="00A3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5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59553">
      <w:bodyDiv w:val="1"/>
      <w:marLeft w:val="0"/>
      <w:marRight w:val="0"/>
      <w:marTop w:val="0"/>
      <w:marBottom w:val="0"/>
      <w:divBdr>
        <w:top w:val="none" w:sz="0" w:space="0" w:color="auto"/>
        <w:left w:val="none" w:sz="0" w:space="0" w:color="auto"/>
        <w:bottom w:val="none" w:sz="0" w:space="0" w:color="auto"/>
        <w:right w:val="none" w:sz="0" w:space="0" w:color="auto"/>
      </w:divBdr>
      <w:divsChild>
        <w:div w:id="1043136668">
          <w:marLeft w:val="0"/>
          <w:marRight w:val="0"/>
          <w:marTop w:val="0"/>
          <w:marBottom w:val="0"/>
          <w:divBdr>
            <w:top w:val="none" w:sz="0" w:space="0" w:color="auto"/>
            <w:left w:val="none" w:sz="0" w:space="0" w:color="auto"/>
            <w:bottom w:val="none" w:sz="0" w:space="0" w:color="auto"/>
            <w:right w:val="none" w:sz="0" w:space="0" w:color="auto"/>
          </w:divBdr>
          <w:divsChild>
            <w:div w:id="115606887">
              <w:marLeft w:val="0"/>
              <w:marRight w:val="0"/>
              <w:marTop w:val="0"/>
              <w:marBottom w:val="0"/>
              <w:divBdr>
                <w:top w:val="none" w:sz="0" w:space="0" w:color="auto"/>
                <w:left w:val="none" w:sz="0" w:space="0" w:color="auto"/>
                <w:bottom w:val="none" w:sz="0" w:space="0" w:color="auto"/>
                <w:right w:val="none" w:sz="0" w:space="0" w:color="auto"/>
              </w:divBdr>
              <w:divsChild>
                <w:div w:id="371999979">
                  <w:marLeft w:val="2850"/>
                  <w:marRight w:val="150"/>
                  <w:marTop w:val="105"/>
                  <w:marBottom w:val="0"/>
                  <w:divBdr>
                    <w:top w:val="none" w:sz="0" w:space="0" w:color="auto"/>
                    <w:left w:val="none" w:sz="0" w:space="0" w:color="auto"/>
                    <w:bottom w:val="none" w:sz="0" w:space="0" w:color="auto"/>
                    <w:right w:val="none" w:sz="0" w:space="0" w:color="auto"/>
                  </w:divBdr>
                  <w:divsChild>
                    <w:div w:id="2086802307">
                      <w:marLeft w:val="0"/>
                      <w:marRight w:val="0"/>
                      <w:marTop w:val="225"/>
                      <w:marBottom w:val="150"/>
                      <w:divBdr>
                        <w:top w:val="none" w:sz="0" w:space="0" w:color="auto"/>
                        <w:left w:val="none" w:sz="0" w:space="0" w:color="auto"/>
                        <w:bottom w:val="none" w:sz="0" w:space="0" w:color="auto"/>
                        <w:right w:val="none" w:sz="0" w:space="0" w:color="auto"/>
                      </w:divBdr>
                    </w:div>
                    <w:div w:id="181456080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yferguso</dc:creator>
  <cp:lastModifiedBy>yferguso</cp:lastModifiedBy>
  <cp:revision>2</cp:revision>
  <dcterms:created xsi:type="dcterms:W3CDTF">2013-06-05T20:11:00Z</dcterms:created>
  <dcterms:modified xsi:type="dcterms:W3CDTF">2013-06-05T20:22:00Z</dcterms:modified>
</cp:coreProperties>
</file>