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6DC8" w:rsidP="00F06A3C" w:rsidRDefault="00663B26" w14:paraId="78E2682C" w14:textId="77777777">
      <w:pPr>
        <w:jc w:val="center"/>
        <w:outlineLvl w:val="0"/>
      </w:pPr>
      <w:r>
        <w:t xml:space="preserve">Financial Stability Oversight Council </w:t>
      </w:r>
    </w:p>
    <w:p w:rsidR="002604E5" w:rsidP="0037551B" w:rsidRDefault="00A46082" w14:paraId="0D943D1F" w14:textId="1CBBA1AA">
      <w:pPr>
        <w:jc w:val="center"/>
        <w:outlineLvl w:val="0"/>
      </w:pPr>
      <w:r>
        <w:t xml:space="preserve">Determinations Regarding </w:t>
      </w:r>
      <w:r w:rsidRPr="00663B26" w:rsidR="00663B26">
        <w:t>Certain Nonbank Financial Companies</w:t>
      </w:r>
    </w:p>
    <w:p w:rsidR="0037551B" w:rsidP="0037551B" w:rsidRDefault="0037551B" w14:paraId="7AEF2DD9" w14:textId="44BECD8D">
      <w:pPr>
        <w:jc w:val="center"/>
        <w:outlineLvl w:val="0"/>
      </w:pPr>
      <w:r>
        <w:t>OMB No. 1505-0244</w:t>
      </w:r>
    </w:p>
    <w:p w:rsidRPr="0025604D" w:rsidR="00845E1D" w:rsidRDefault="00845E1D" w14:paraId="1E91A83F" w14:textId="77777777"/>
    <w:p w:rsidR="00B50861" w:rsidP="00F41911" w:rsidRDefault="00B50861" w14:paraId="54F04A7C" w14:textId="77777777">
      <w:pPr>
        <w:numPr>
          <w:ilvl w:val="0"/>
          <w:numId w:val="12"/>
        </w:numPr>
        <w:rPr>
          <w:u w:val="single"/>
        </w:rPr>
      </w:pPr>
      <w:r w:rsidRPr="0025604D">
        <w:rPr>
          <w:u w:val="single"/>
        </w:rPr>
        <w:t>Circumstances necessitating the collection of information</w:t>
      </w:r>
    </w:p>
    <w:p w:rsidR="00663B26" w:rsidP="00663B26" w:rsidRDefault="00663B26" w14:paraId="21666079" w14:textId="77777777">
      <w:pPr>
        <w:ind w:left="720"/>
        <w:rPr>
          <w:u w:val="single"/>
        </w:rPr>
      </w:pPr>
    </w:p>
    <w:p w:rsidRPr="00663B26" w:rsidR="00990870" w:rsidP="00ED13FA" w:rsidRDefault="00663B26" w14:paraId="6F8FCB3C" w14:textId="77FD6A42">
      <w:pPr>
        <w:autoSpaceDE w:val="0"/>
        <w:autoSpaceDN w:val="0"/>
        <w:adjustRightInd w:val="0"/>
      </w:pPr>
      <w:r w:rsidRPr="00663B26">
        <w:t xml:space="preserve">Section 113 of the Dodd-Frank Wall Street Reform and Consumer Protection Act (the </w:t>
      </w:r>
      <w:r w:rsidR="008D15E4">
        <w:t>“</w:t>
      </w:r>
      <w:r w:rsidRPr="00663B26">
        <w:t>DFA</w:t>
      </w:r>
      <w:r w:rsidR="008D15E4">
        <w:t>”</w:t>
      </w:r>
      <w:r w:rsidRPr="00663B26">
        <w:t xml:space="preserve">) (Pub. L. 111-203) provides </w:t>
      </w:r>
      <w:r w:rsidR="00C66F89">
        <w:t xml:space="preserve">the </w:t>
      </w:r>
      <w:r w:rsidR="00936DC8">
        <w:t xml:space="preserve">Financial Stability Oversight Council </w:t>
      </w:r>
      <w:r w:rsidR="00C66F89">
        <w:t>(</w:t>
      </w:r>
      <w:r w:rsidR="008D15E4">
        <w:t>the “</w:t>
      </w:r>
      <w:r w:rsidR="00C66F89">
        <w:t>Council</w:t>
      </w:r>
      <w:r w:rsidR="008D15E4">
        <w:t>”</w:t>
      </w:r>
      <w:r w:rsidR="00C66F89">
        <w:t xml:space="preserve">) </w:t>
      </w:r>
      <w:r w:rsidRPr="00663B26">
        <w:t>the authority to require that a nonbank financial company be supervised by the Board of Governors of the Federal Reserve System</w:t>
      </w:r>
      <w:r w:rsidR="000C582B">
        <w:t xml:space="preserve"> </w:t>
      </w:r>
      <w:r w:rsidRPr="00663B26">
        <w:t xml:space="preserve">and be subject to prudential standards in accordance with Title I of the DFA if the Council determines that material financial distress at </w:t>
      </w:r>
      <w:r w:rsidR="008D15E4">
        <w:t xml:space="preserve">the </w:t>
      </w:r>
      <w:r w:rsidRPr="00663B26">
        <w:t xml:space="preserve">firm, or the nature, scope, size, scale, concentration, interconnectedness, or mix of the activities of the firm, could pose a threat to the financial stability of the United States.  </w:t>
      </w:r>
      <w:r w:rsidRPr="00ED13FA" w:rsidR="00AE3D18">
        <w:t xml:space="preserve">On April 11, 2012, the Council issued </w:t>
      </w:r>
      <w:r w:rsidR="00AE3D18">
        <w:t>a final rule</w:t>
      </w:r>
      <w:r w:rsidR="00AE3D18">
        <w:rPr>
          <w:rFonts w:ascii="Melior" w:hAnsi="Melior" w:cs="Melior"/>
          <w:sz w:val="12"/>
          <w:szCs w:val="12"/>
        </w:rPr>
        <w:t xml:space="preserve">   </w:t>
      </w:r>
      <w:r w:rsidRPr="00663B26">
        <w:t>describ</w:t>
      </w:r>
      <w:r w:rsidR="00AE3D18">
        <w:t>ing</w:t>
      </w:r>
      <w:r w:rsidRPr="00663B26">
        <w:t xml:space="preserve"> the criteria that will inform, and the processes and procedures established under the DFA</w:t>
      </w:r>
      <w:r w:rsidR="008D15E4">
        <w:t xml:space="preserve"> for</w:t>
      </w:r>
      <w:r w:rsidR="007C3AF6">
        <w:t>,</w:t>
      </w:r>
      <w:r w:rsidRPr="00663B26">
        <w:t xml:space="preserve"> the Council’s </w:t>
      </w:r>
      <w:r w:rsidR="008D15E4">
        <w:t xml:space="preserve">determinations regarding </w:t>
      </w:r>
      <w:r w:rsidRPr="00663B26">
        <w:t xml:space="preserve">nonbank financial companies under </w:t>
      </w:r>
      <w:r w:rsidR="008D15E4">
        <w:t xml:space="preserve">Section 113 of </w:t>
      </w:r>
      <w:r w:rsidRPr="00663B26">
        <w:t>the DFA.</w:t>
      </w:r>
      <w:r w:rsidR="00DC29A2">
        <w:rPr>
          <w:rStyle w:val="FootnoteReference"/>
        </w:rPr>
        <w:footnoteReference w:id="1"/>
      </w:r>
      <w:r w:rsidRPr="00663B26">
        <w:t xml:space="preserve">  </w:t>
      </w:r>
    </w:p>
    <w:p w:rsidRPr="0025604D" w:rsidR="00204698" w:rsidP="00CE2D06" w:rsidRDefault="00204698" w14:paraId="7A74AF5C" w14:textId="77777777"/>
    <w:p w:rsidRPr="0025604D" w:rsidR="003C1AB8" w:rsidP="00F41911" w:rsidRDefault="00F72D0B" w14:paraId="69785248" w14:textId="77777777">
      <w:pPr>
        <w:numPr>
          <w:ilvl w:val="0"/>
          <w:numId w:val="12"/>
        </w:numPr>
      </w:pPr>
      <w:r w:rsidRPr="0025604D">
        <w:rPr>
          <w:u w:val="single"/>
        </w:rPr>
        <w:t>U</w:t>
      </w:r>
      <w:r w:rsidRPr="0025604D" w:rsidR="003C1AB8">
        <w:rPr>
          <w:u w:val="single"/>
        </w:rPr>
        <w:t>se of the data</w:t>
      </w:r>
    </w:p>
    <w:p w:rsidRPr="0025604D" w:rsidR="003C1AB8" w:rsidP="003C1AB8" w:rsidRDefault="003C1AB8" w14:paraId="47F989B8" w14:textId="77777777">
      <w:pPr>
        <w:rPr>
          <w:u w:val="single"/>
        </w:rPr>
      </w:pPr>
    </w:p>
    <w:p w:rsidR="00CA5DA9" w:rsidP="00FC4E29" w:rsidRDefault="00C66F89" w14:paraId="4B253175" w14:textId="329F42D5">
      <w:r>
        <w:t xml:space="preserve">The information collected </w:t>
      </w:r>
      <w:r w:rsidR="008D15E4">
        <w:t xml:space="preserve">under </w:t>
      </w:r>
      <w:r>
        <w:t xml:space="preserve">§ 1310.20 from state </w:t>
      </w:r>
      <w:r w:rsidR="008D15E4">
        <w:t xml:space="preserve">and federal </w:t>
      </w:r>
      <w:r>
        <w:t xml:space="preserve">regulatory agencies </w:t>
      </w:r>
      <w:r w:rsidR="008D15E4">
        <w:t xml:space="preserve">and from nonbank financial companies </w:t>
      </w:r>
      <w:r>
        <w:t>will be used</w:t>
      </w:r>
      <w:r w:rsidR="005A64D4">
        <w:t xml:space="preserve"> </w:t>
      </w:r>
      <w:r>
        <w:t xml:space="preserve">by </w:t>
      </w:r>
      <w:r w:rsidR="008D15E4">
        <w:t xml:space="preserve">the Council </w:t>
      </w:r>
      <w:r>
        <w:t xml:space="preserve">to </w:t>
      </w:r>
      <w:r w:rsidRPr="00C66F89">
        <w:t xml:space="preserve">carry out </w:t>
      </w:r>
      <w:r w:rsidR="005A64D4">
        <w:t>its</w:t>
      </w:r>
      <w:r w:rsidRPr="00C66F89">
        <w:t xml:space="preserve"> duties under Title I of the D</w:t>
      </w:r>
      <w:r w:rsidR="002A6159">
        <w:t>FA</w:t>
      </w:r>
      <w:r w:rsidR="008D15E4">
        <w:t xml:space="preserve">, </w:t>
      </w:r>
      <w:r w:rsidRPr="008D15E4" w:rsidR="008D15E4">
        <w:t>for the purpose of assessing the extent to which a nonbank financial company poses a threat to the financial stability of the United States</w:t>
      </w:r>
      <w:r>
        <w:t>.  The collections of information in §§ 1310.21</w:t>
      </w:r>
      <w:r w:rsidR="00236E75">
        <w:t>,</w:t>
      </w:r>
      <w:r>
        <w:t xml:space="preserve"> 1310.22 </w:t>
      </w:r>
      <w:r w:rsidR="00236E75">
        <w:t xml:space="preserve">and 1310.23 </w:t>
      </w:r>
      <w:r>
        <w:t>provide a</w:t>
      </w:r>
      <w:r w:rsidRPr="00C66F89">
        <w:t xml:space="preserve">n opportunity </w:t>
      </w:r>
      <w:r w:rsidR="00160D0C">
        <w:t xml:space="preserve">for a </w:t>
      </w:r>
      <w:r w:rsidRPr="008D15E4" w:rsidR="00160D0C">
        <w:t>nonbank financial company</w:t>
      </w:r>
      <w:r w:rsidR="00160D0C">
        <w:t xml:space="preserve"> </w:t>
      </w:r>
      <w:r w:rsidRPr="00C66F89">
        <w:t>to</w:t>
      </w:r>
      <w:r w:rsidR="005A64D4">
        <w:t xml:space="preserve"> request a hearing or</w:t>
      </w:r>
      <w:r w:rsidRPr="00C66F89">
        <w:t xml:space="preserve"> submit written materials</w:t>
      </w:r>
      <w:r w:rsidR="005A64D4">
        <w:t xml:space="preserve"> </w:t>
      </w:r>
      <w:r w:rsidRPr="00C66F89">
        <w:t xml:space="preserve">to the Council concerning whether, in the company’s view, material financial distress at the company, or the nature, scope, size, scale, concentration, interconnectedness, or mix of the activities of the company, could pose a threat to the financial stability of the United States.  </w:t>
      </w:r>
    </w:p>
    <w:p w:rsidRPr="0025604D" w:rsidR="00856DD0" w:rsidP="003C1AB8" w:rsidRDefault="00856DD0" w14:paraId="6CE738A2" w14:textId="77777777"/>
    <w:p w:rsidRPr="0025604D" w:rsidR="003C1AB8" w:rsidP="00181F21" w:rsidRDefault="003C1AB8" w14:paraId="7D74849A" w14:textId="77777777">
      <w:pPr>
        <w:keepNext/>
        <w:ind w:left="720" w:hanging="360"/>
      </w:pPr>
      <w:r w:rsidRPr="0025604D">
        <w:t xml:space="preserve">3.  </w:t>
      </w:r>
      <w:r w:rsidRPr="0025604D" w:rsidR="00F72D0B">
        <w:rPr>
          <w:u w:val="single"/>
        </w:rPr>
        <w:t>Use of information technology</w:t>
      </w:r>
      <w:r w:rsidRPr="0025604D">
        <w:t xml:space="preserve"> </w:t>
      </w:r>
    </w:p>
    <w:p w:rsidRPr="0025604D" w:rsidR="003C1AB8" w:rsidP="00961823" w:rsidRDefault="003C1AB8" w14:paraId="7A0FFB68" w14:textId="77777777">
      <w:pPr>
        <w:keepNext/>
      </w:pPr>
    </w:p>
    <w:p w:rsidR="00856DD0" w:rsidP="00F72D0B" w:rsidRDefault="003A1425" w14:paraId="522CC189" w14:textId="77777777">
      <w:r>
        <w:t xml:space="preserve">When appropriate, the Council may request that information be submitted electronically.  </w:t>
      </w:r>
    </w:p>
    <w:p w:rsidR="00CA5DA9" w:rsidP="00F72D0B" w:rsidRDefault="00CA5DA9" w14:paraId="1A098F3F" w14:textId="77777777"/>
    <w:p w:rsidR="00FD02F2" w:rsidRDefault="00F72D0B" w14:paraId="7BC91BA1" w14:textId="77777777">
      <w:pPr>
        <w:keepNext/>
        <w:ind w:left="720" w:hanging="360"/>
      </w:pPr>
      <w:r w:rsidRPr="0025604D">
        <w:t xml:space="preserve">4.  </w:t>
      </w:r>
      <w:r w:rsidRPr="0025604D">
        <w:rPr>
          <w:u w:val="single"/>
        </w:rPr>
        <w:t>Efforts to identify duplication</w:t>
      </w:r>
      <w:r w:rsidRPr="0025604D">
        <w:t xml:space="preserve">   </w:t>
      </w:r>
    </w:p>
    <w:p w:rsidR="00FD02F2" w:rsidRDefault="00FD02F2" w14:paraId="6D35F515" w14:textId="77777777">
      <w:pPr>
        <w:keepNext/>
      </w:pPr>
    </w:p>
    <w:p w:rsidR="00F72D0B" w:rsidP="00856DD0" w:rsidRDefault="00422F85" w14:paraId="4A0821BC" w14:textId="77777777">
      <w:r>
        <w:t xml:space="preserve">The information is not collected or reported in any other information collection.  </w:t>
      </w:r>
    </w:p>
    <w:p w:rsidRPr="0025604D" w:rsidR="00CA5DA9" w:rsidP="00856DD0" w:rsidRDefault="00CA5DA9" w14:paraId="350313EC" w14:textId="77777777"/>
    <w:p w:rsidRPr="0025604D" w:rsidR="00F72D0B" w:rsidP="00181F21" w:rsidRDefault="00F72D0B" w14:paraId="52200A6B" w14:textId="77777777">
      <w:pPr>
        <w:ind w:firstLine="360"/>
        <w:rPr>
          <w:u w:val="single"/>
        </w:rPr>
      </w:pPr>
      <w:r w:rsidRPr="0025604D">
        <w:t xml:space="preserve">5.  </w:t>
      </w:r>
      <w:r w:rsidRPr="0025604D">
        <w:rPr>
          <w:u w:val="single"/>
        </w:rPr>
        <w:t>Impact on small entities</w:t>
      </w:r>
    </w:p>
    <w:p w:rsidR="00F72D0B" w:rsidP="00F72D0B" w:rsidRDefault="00F72D0B" w14:paraId="323C81DD" w14:textId="77777777"/>
    <w:p w:rsidR="00CA5DA9" w:rsidP="00F72D0B" w:rsidRDefault="003A1425" w14:paraId="564ED0B4" w14:textId="77777777">
      <w:r>
        <w:t xml:space="preserve">It is unlikely that small entities will be affected by the information collections.  </w:t>
      </w:r>
    </w:p>
    <w:p w:rsidRPr="0025604D" w:rsidR="00CA5DA9" w:rsidP="00F72D0B" w:rsidRDefault="00CA5DA9" w14:paraId="28A965EE" w14:textId="77777777"/>
    <w:p w:rsidRPr="0025604D" w:rsidR="00F72D0B" w:rsidP="00181F21" w:rsidRDefault="00F72D0B" w14:paraId="05B81B74" w14:textId="77777777">
      <w:pPr>
        <w:ind w:firstLine="360"/>
        <w:rPr>
          <w:u w:val="single"/>
        </w:rPr>
      </w:pPr>
      <w:r w:rsidRPr="0025604D">
        <w:t xml:space="preserve">6.  </w:t>
      </w:r>
      <w:r w:rsidRPr="0025604D">
        <w:rPr>
          <w:u w:val="single"/>
        </w:rPr>
        <w:t>Consequences of less frequent collection and obstacles to burden reduction</w:t>
      </w:r>
    </w:p>
    <w:p w:rsidRPr="0025604D" w:rsidR="00F72D0B" w:rsidP="00F72D0B" w:rsidRDefault="00F72D0B" w14:paraId="0301E944" w14:textId="77777777"/>
    <w:p w:rsidR="00C322A1" w:rsidP="008A5AEA" w:rsidRDefault="006B22D1" w14:paraId="7B5E8B0C" w14:textId="77777777">
      <w:r w:rsidRPr="006B22D1">
        <w:t xml:space="preserve">If the </w:t>
      </w:r>
      <w:r w:rsidR="008A5AEA">
        <w:t>information</w:t>
      </w:r>
      <w:r w:rsidRPr="006B22D1">
        <w:t xml:space="preserve"> is not collected, </w:t>
      </w:r>
      <w:r w:rsidR="0013421C">
        <w:t xml:space="preserve">the </w:t>
      </w:r>
      <w:r w:rsidR="007C4C70">
        <w:t>Coun</w:t>
      </w:r>
      <w:r w:rsidR="0013421C">
        <w:t xml:space="preserve">cil </w:t>
      </w:r>
      <w:r w:rsidRPr="006B22D1">
        <w:t>will not be able to</w:t>
      </w:r>
      <w:r w:rsidR="003E03C4">
        <w:t xml:space="preserve"> </w:t>
      </w:r>
      <w:r w:rsidR="00F8520C">
        <w:t xml:space="preserve">adequately </w:t>
      </w:r>
      <w:r w:rsidR="006D2966">
        <w:t xml:space="preserve">meet its responsibilities under the DFA.  </w:t>
      </w:r>
    </w:p>
    <w:p w:rsidRPr="006B22D1" w:rsidR="00CA5DA9" w:rsidP="008A5AEA" w:rsidRDefault="00CA5DA9" w14:paraId="75095826" w14:textId="77777777"/>
    <w:p w:rsidRPr="0025604D" w:rsidR="00F72D0B" w:rsidP="00181F21" w:rsidRDefault="00CB003A" w14:paraId="0287A644" w14:textId="77777777">
      <w:pPr>
        <w:ind w:firstLine="360"/>
        <w:rPr>
          <w:u w:val="single"/>
        </w:rPr>
      </w:pPr>
      <w:r w:rsidRPr="0025604D">
        <w:t xml:space="preserve">7.  </w:t>
      </w:r>
      <w:r w:rsidRPr="0025604D">
        <w:rPr>
          <w:u w:val="single"/>
        </w:rPr>
        <w:t>Circumstances requiring special information collection</w:t>
      </w:r>
    </w:p>
    <w:p w:rsidR="00FB7F1C" w:rsidP="00CB003A" w:rsidRDefault="00FB7F1C" w14:paraId="290226F1" w14:textId="77777777">
      <w:pPr>
        <w:rPr>
          <w:u w:val="single"/>
        </w:rPr>
      </w:pPr>
    </w:p>
    <w:p w:rsidR="00F31337" w:rsidP="00F06A3C" w:rsidRDefault="00F951FD" w14:paraId="529CB3C8" w14:textId="2B12DBB8">
      <w:pPr>
        <w:outlineLvl w:val="0"/>
      </w:pPr>
      <w:r>
        <w:t>There are no circumstances that require special information collection.</w:t>
      </w:r>
      <w:r w:rsidR="00EB5E62">
        <w:t xml:space="preserve">  </w:t>
      </w:r>
    </w:p>
    <w:p w:rsidRPr="00F31337" w:rsidR="006D2966" w:rsidP="00ED13FA" w:rsidRDefault="006D2966" w14:paraId="60A9F465" w14:textId="77777777"/>
    <w:p w:rsidRPr="0025604D" w:rsidR="00CB003A" w:rsidP="00181F21" w:rsidRDefault="00147A26" w14:paraId="7311A061" w14:textId="77777777">
      <w:pPr>
        <w:ind w:firstLine="360"/>
        <w:rPr>
          <w:u w:val="single"/>
        </w:rPr>
      </w:pPr>
      <w:r w:rsidRPr="0025604D">
        <w:t xml:space="preserve">8.  </w:t>
      </w:r>
      <w:r w:rsidRPr="0025604D" w:rsidR="00CB003A">
        <w:rPr>
          <w:u w:val="single"/>
        </w:rPr>
        <w:t>Solicitation of comments on information collection</w:t>
      </w:r>
    </w:p>
    <w:p w:rsidRPr="0025604D" w:rsidR="00CB003A" w:rsidP="00CB003A" w:rsidRDefault="00CB003A" w14:paraId="06429357" w14:textId="77777777"/>
    <w:p w:rsidR="00CA5DA9" w:rsidP="00CA5DA9" w:rsidRDefault="00CA5DA9" w14:paraId="431B2BE0" w14:textId="17928722">
      <w:r w:rsidRPr="00762A91">
        <w:t>A no</w:t>
      </w:r>
      <w:r w:rsidR="006D2966">
        <w:t xml:space="preserve">tice </w:t>
      </w:r>
      <w:r w:rsidR="0037551B">
        <w:t xml:space="preserve">was published in the </w:t>
      </w:r>
      <w:r w:rsidRPr="0037551B" w:rsidR="0037551B">
        <w:rPr>
          <w:i/>
        </w:rPr>
        <w:t>Federal Register</w:t>
      </w:r>
      <w:r w:rsidR="0037551B">
        <w:t xml:space="preserve"> on </w:t>
      </w:r>
      <w:r w:rsidR="005B1CCC">
        <w:t>January 28</w:t>
      </w:r>
      <w:r w:rsidR="00AA0414">
        <w:t>, 20</w:t>
      </w:r>
      <w:r w:rsidR="005B1CCC">
        <w:t>22</w:t>
      </w:r>
      <w:r w:rsidR="0037551B">
        <w:t xml:space="preserve">, at </w:t>
      </w:r>
      <w:r w:rsidR="00AA0414">
        <w:t>8</w:t>
      </w:r>
      <w:r w:rsidR="005B1CCC">
        <w:t>7</w:t>
      </w:r>
      <w:r w:rsidR="00AA0414">
        <w:t xml:space="preserve"> FR </w:t>
      </w:r>
      <w:r w:rsidR="005B1CCC">
        <w:t>4713</w:t>
      </w:r>
      <w:r w:rsidR="0037551B">
        <w:t xml:space="preserve">, soliciting comments from the public on the extension of this </w:t>
      </w:r>
      <w:r w:rsidR="006D2966">
        <w:t>information collection.</w:t>
      </w:r>
      <w:r w:rsidR="00F951FD">
        <w:t xml:space="preserve">  No comments were received. </w:t>
      </w:r>
      <w:r w:rsidR="006D2966">
        <w:t xml:space="preserve">  </w:t>
      </w:r>
    </w:p>
    <w:p w:rsidRPr="0025604D" w:rsidR="00F31337" w:rsidP="00CB003A" w:rsidRDefault="00F31337" w14:paraId="046EFDDB" w14:textId="77777777"/>
    <w:p w:rsidRPr="0025604D" w:rsidR="00147A26" w:rsidP="00FB7F1C" w:rsidRDefault="00147A26" w14:paraId="310D66FE" w14:textId="2F15A72E">
      <w:pPr>
        <w:keepNext/>
        <w:ind w:firstLine="360"/>
      </w:pPr>
      <w:r w:rsidRPr="0025604D">
        <w:t xml:space="preserve">9.  </w:t>
      </w:r>
      <w:r w:rsidRPr="008168C4" w:rsidR="004C7E0F">
        <w:rPr>
          <w:u w:val="single"/>
        </w:rPr>
        <w:t>Explanation of Decision to Provide any Payment or Gift to Respondents</w:t>
      </w:r>
    </w:p>
    <w:p w:rsidRPr="0025604D" w:rsidR="00147A26" w:rsidP="00ED13FA" w:rsidRDefault="00147A26" w14:paraId="6A34ED19" w14:textId="77777777"/>
    <w:p w:rsidR="00147A26" w:rsidP="00F06A3C" w:rsidRDefault="004C7E0F" w14:paraId="0B78B539" w14:textId="6CBB65CD">
      <w:pPr>
        <w:outlineLvl w:val="0"/>
      </w:pPr>
      <w:r>
        <w:t>No payment or gift has been provided to any respondents.</w:t>
      </w:r>
    </w:p>
    <w:p w:rsidR="00CA5DA9" w:rsidP="00ED13FA" w:rsidRDefault="00CA5DA9" w14:paraId="30CCF6B8" w14:textId="77777777"/>
    <w:p w:rsidRPr="0025604D" w:rsidR="00147A26" w:rsidP="00666B6D" w:rsidRDefault="00147A26" w14:paraId="4221AE5C" w14:textId="77777777">
      <w:pPr>
        <w:keepNext/>
        <w:ind w:firstLine="360"/>
      </w:pPr>
      <w:r w:rsidRPr="0025604D">
        <w:t xml:space="preserve">10.  </w:t>
      </w:r>
      <w:r w:rsidRPr="0025604D">
        <w:rPr>
          <w:u w:val="single"/>
        </w:rPr>
        <w:t>Assurance of confidentiality</w:t>
      </w:r>
    </w:p>
    <w:p w:rsidRPr="0025604D" w:rsidR="00147A26" w:rsidP="00666B6D" w:rsidRDefault="00147A26" w14:paraId="212ADE22" w14:textId="77777777">
      <w:pPr>
        <w:keepNext/>
      </w:pPr>
    </w:p>
    <w:p w:rsidR="00147A26" w:rsidP="00FC4E29" w:rsidRDefault="00256911" w14:paraId="0498889C" w14:textId="77777777">
      <w:r>
        <w:t>A</w:t>
      </w:r>
      <w:r w:rsidRPr="0025604D" w:rsidR="00147A26">
        <w:t xml:space="preserve">ny </w:t>
      </w:r>
      <w:r w:rsidR="00921EA8">
        <w:t xml:space="preserve">confidential </w:t>
      </w:r>
      <w:r w:rsidRPr="0025604D" w:rsidR="00147A26">
        <w:t xml:space="preserve">information </w:t>
      </w:r>
      <w:r w:rsidR="00460B20">
        <w:t xml:space="preserve">provided </w:t>
      </w:r>
      <w:r w:rsidRPr="0025604D" w:rsidR="00147A26">
        <w:t>will be maintained as confidential consistent with applicable provisions of the Trade Secrets Act</w:t>
      </w:r>
      <w:r w:rsidR="00EF7B8B">
        <w:t>,</w:t>
      </w:r>
      <w:r w:rsidRPr="0025604D" w:rsidR="00147A26">
        <w:t xml:space="preserve"> Freedom of Information Act</w:t>
      </w:r>
      <w:r w:rsidR="00EF7B8B">
        <w:t>, and the Privacy Act</w:t>
      </w:r>
      <w:r w:rsidR="0013421C">
        <w:t>, and in accordance with Section 112(d)(5) of the DFA</w:t>
      </w:r>
      <w:r w:rsidR="008A5AEA">
        <w:t>.</w:t>
      </w:r>
      <w:r w:rsidR="00BA59A6">
        <w:t xml:space="preserve"> </w:t>
      </w:r>
      <w:r w:rsidR="00422F85">
        <w:t xml:space="preserve"> </w:t>
      </w:r>
    </w:p>
    <w:p w:rsidRPr="0025604D" w:rsidR="00147A26" w:rsidP="00CB003A" w:rsidRDefault="00147A26" w14:paraId="6ABD7C5F" w14:textId="77777777"/>
    <w:p w:rsidRPr="0025604D" w:rsidR="00147A26" w:rsidP="00181F21" w:rsidRDefault="00147A26" w14:paraId="02592F18" w14:textId="77777777">
      <w:pPr>
        <w:ind w:firstLine="360"/>
        <w:rPr>
          <w:u w:val="single"/>
        </w:rPr>
      </w:pPr>
      <w:r w:rsidRPr="0025604D">
        <w:t xml:space="preserve">11.  </w:t>
      </w:r>
      <w:r w:rsidRPr="0025604D">
        <w:rPr>
          <w:u w:val="single"/>
        </w:rPr>
        <w:t>Justification of sensitive questions</w:t>
      </w:r>
    </w:p>
    <w:p w:rsidRPr="0025604D" w:rsidR="00147A26" w:rsidP="00CB003A" w:rsidRDefault="00147A26" w14:paraId="32705262" w14:textId="77777777"/>
    <w:p w:rsidRPr="0025604D" w:rsidR="00147A26" w:rsidP="00F06A3C" w:rsidRDefault="00F951FD" w14:paraId="1A1548F5" w14:textId="3881CB66">
      <w:pPr>
        <w:outlineLvl w:val="0"/>
      </w:pPr>
      <w:r>
        <w:t>There are no sensitive questions</w:t>
      </w:r>
      <w:r w:rsidR="0037551B">
        <w:t>; no personally identifiable information (PII) is collected</w:t>
      </w:r>
      <w:r>
        <w:t>.</w:t>
      </w:r>
    </w:p>
    <w:p w:rsidRPr="0025604D" w:rsidR="00CA5DA9" w:rsidP="00CB003A" w:rsidRDefault="00CA5DA9" w14:paraId="3D9C90D5" w14:textId="77777777"/>
    <w:p w:rsidR="00147A26" w:rsidP="001220C5" w:rsidRDefault="00961823" w14:paraId="3A6D0D34" w14:textId="77777777">
      <w:pPr>
        <w:numPr>
          <w:ilvl w:val="0"/>
          <w:numId w:val="14"/>
        </w:numPr>
        <w:rPr>
          <w:u w:val="single"/>
        </w:rPr>
      </w:pPr>
      <w:bookmarkStart w:name="OLE_LINK1" w:id="0"/>
      <w:r w:rsidRPr="0025604D">
        <w:rPr>
          <w:u w:val="single"/>
        </w:rPr>
        <w:t>Estimated burden of information collection</w:t>
      </w:r>
    </w:p>
    <w:p w:rsidR="001220C5" w:rsidP="001220C5" w:rsidRDefault="001220C5" w14:paraId="04A044DB" w14:textId="77777777">
      <w:pPr>
        <w:rPr>
          <w:u w:val="single"/>
        </w:rPr>
      </w:pPr>
    </w:p>
    <w:p w:rsidR="004C7E0F" w:rsidP="006C5ABB" w:rsidRDefault="00345DF6" w14:paraId="6B762DA4" w14:textId="21AC1ED9">
      <w:r>
        <w:t>P</w:t>
      </w:r>
      <w:r w:rsidR="007D26B2">
        <w:t>ursuant to final interpretive guidance issued by the Council in 2019, the Council intends to pursue entity-specific determinations under Section 113 of the DFA only if a potential risk or threat cannot be adequately addressed through an activities-based approach</w:t>
      </w:r>
      <w:r w:rsidR="006C5ABB">
        <w:t>.</w:t>
      </w:r>
      <w:r w:rsidR="00381186">
        <w:rPr>
          <w:rStyle w:val="FootnoteReference"/>
        </w:rPr>
        <w:footnoteReference w:id="2"/>
      </w:r>
      <w:r w:rsidR="006C5ABB">
        <w:t xml:space="preserve">  </w:t>
      </w:r>
      <w:r w:rsidR="004C7E0F">
        <w:t>The burden for one respondent is being included as a placeholder to maintain this OMB Control Number in case any firms are designated for supervision in the future.</w:t>
      </w:r>
    </w:p>
    <w:p w:rsidR="004C7E0F" w:rsidP="001220C5" w:rsidRDefault="004C7E0F" w14:paraId="76CE9DEF" w14:textId="6C3D5E5C"/>
    <w:p w:rsidRPr="006D2966" w:rsidR="006D2966" w:rsidP="001220C5" w:rsidRDefault="0007367D" w14:paraId="137E4B8B" w14:textId="5E774B5F">
      <w:r>
        <w:t xml:space="preserve">Estimated total annual burden for one respondent: </w:t>
      </w:r>
      <w:r w:rsidR="00B46E1A">
        <w:t>2</w:t>
      </w:r>
      <w:r>
        <w:t>0</w:t>
      </w:r>
      <w:r w:rsidRPr="006D2966" w:rsidR="006D2966">
        <w:t xml:space="preserve"> hours</w:t>
      </w:r>
      <w:r w:rsidR="0013421C">
        <w:t>.</w:t>
      </w:r>
    </w:p>
    <w:bookmarkEnd w:id="0"/>
    <w:p w:rsidRPr="0025604D" w:rsidR="000B55E8" w:rsidP="00CB003A" w:rsidRDefault="000B55E8" w14:paraId="6F24DFFF" w14:textId="77777777"/>
    <w:p w:rsidR="00FB7F1C" w:rsidP="00FB7F1C" w:rsidRDefault="00961823" w14:paraId="74B224EE" w14:textId="77777777">
      <w:pPr>
        <w:keepNext/>
        <w:ind w:firstLine="360"/>
      </w:pPr>
      <w:r w:rsidRPr="0025604D">
        <w:t xml:space="preserve">13.  </w:t>
      </w:r>
      <w:r w:rsidRPr="0025604D">
        <w:rPr>
          <w:u w:val="single"/>
        </w:rPr>
        <w:t>Estimated total annual cost burden to respondents</w:t>
      </w:r>
      <w:r w:rsidR="00FB7F1C">
        <w:rPr>
          <w:u w:val="single"/>
        </w:rPr>
        <w:t> </w:t>
      </w:r>
      <w:r w:rsidR="00FB7F1C">
        <w:t> </w:t>
      </w:r>
    </w:p>
    <w:p w:rsidRPr="0025604D" w:rsidR="00961823" w:rsidP="00FB7F1C" w:rsidRDefault="00961823" w14:paraId="713FC2DB" w14:textId="77777777">
      <w:pPr>
        <w:keepNext/>
      </w:pPr>
    </w:p>
    <w:p w:rsidRPr="0025604D" w:rsidR="00961823" w:rsidP="00CB003A" w:rsidRDefault="00236E75" w14:paraId="36234A43" w14:textId="080EB820">
      <w:r>
        <w:t>Estimated annual cost associated with information collection</w:t>
      </w:r>
      <w:r w:rsidR="0007367D">
        <w:t xml:space="preserve"> for one respondent</w:t>
      </w:r>
      <w:r>
        <w:t>: $</w:t>
      </w:r>
      <w:r w:rsidR="00B46E1A">
        <w:t>9</w:t>
      </w:r>
      <w:r w:rsidR="0007367D">
        <w:t>,000</w:t>
      </w:r>
      <w:r>
        <w:t>.</w:t>
      </w:r>
    </w:p>
    <w:p w:rsidRPr="0025604D" w:rsidR="00CA5DA9" w:rsidP="00CB003A" w:rsidRDefault="00CA5DA9" w14:paraId="02E4CC2D" w14:textId="77777777"/>
    <w:p w:rsidRPr="0025604D" w:rsidR="00961823" w:rsidP="00181F21" w:rsidRDefault="00961823" w14:paraId="1E799A0A" w14:textId="77777777">
      <w:pPr>
        <w:ind w:firstLine="360"/>
      </w:pPr>
      <w:r w:rsidRPr="0025604D">
        <w:t xml:space="preserve">14.  </w:t>
      </w:r>
      <w:r w:rsidRPr="0025604D">
        <w:rPr>
          <w:u w:val="single"/>
        </w:rPr>
        <w:t>Estimated cost to the federal government</w:t>
      </w:r>
      <w:r w:rsidRPr="0025604D">
        <w:t>.</w:t>
      </w:r>
    </w:p>
    <w:p w:rsidRPr="0025604D" w:rsidR="00961823" w:rsidP="00CB003A" w:rsidRDefault="00961823" w14:paraId="3A17343F" w14:textId="77777777"/>
    <w:p w:rsidR="000F53C2" w:rsidP="00CB003A" w:rsidRDefault="000F53C2" w14:paraId="273C31BA" w14:textId="220D3600">
      <w:r w:rsidRPr="0025604D">
        <w:t xml:space="preserve">There </w:t>
      </w:r>
      <w:r w:rsidR="004C7E0F">
        <w:t xml:space="preserve">are no estimated </w:t>
      </w:r>
      <w:r w:rsidRPr="0025604D">
        <w:t>costs for the government to receive this information.</w:t>
      </w:r>
      <w:r w:rsidR="00F9285C">
        <w:t xml:space="preserve">  </w:t>
      </w:r>
    </w:p>
    <w:p w:rsidRPr="0025604D" w:rsidR="00961823" w:rsidP="00CB003A" w:rsidRDefault="00961823" w14:paraId="4B4C6212" w14:textId="77777777"/>
    <w:p w:rsidRPr="0025604D" w:rsidR="00961823" w:rsidP="00666B6D" w:rsidRDefault="00961823" w14:paraId="4C5B1A8A" w14:textId="77777777">
      <w:pPr>
        <w:keepNext/>
        <w:ind w:firstLine="360"/>
      </w:pPr>
      <w:r w:rsidRPr="0025604D">
        <w:t xml:space="preserve">15.  </w:t>
      </w:r>
      <w:r w:rsidRPr="00345DF6">
        <w:rPr>
          <w:u w:val="single"/>
        </w:rPr>
        <w:t xml:space="preserve">Reasons for </w:t>
      </w:r>
      <w:r w:rsidRPr="00ED13FA">
        <w:rPr>
          <w:u w:val="single"/>
        </w:rPr>
        <w:t>change in burden</w:t>
      </w:r>
    </w:p>
    <w:p w:rsidRPr="0025604D" w:rsidR="00961823" w:rsidP="00666B6D" w:rsidRDefault="00961823" w14:paraId="5E15FD58" w14:textId="77777777">
      <w:pPr>
        <w:keepNext/>
      </w:pPr>
    </w:p>
    <w:p w:rsidRPr="0025604D" w:rsidR="00CA5DA9" w:rsidP="00F06A3C" w:rsidRDefault="00850B2B" w14:paraId="0CA4F150" w14:textId="4B26A776">
      <w:pPr>
        <w:outlineLvl w:val="0"/>
      </w:pPr>
      <w:r>
        <w:t xml:space="preserve">There </w:t>
      </w:r>
      <w:r w:rsidR="00EE7EA8">
        <w:t>is no change to the estimated burden</w:t>
      </w:r>
      <w:r w:rsidR="00F951FD">
        <w:t>.</w:t>
      </w:r>
    </w:p>
    <w:p w:rsidRPr="0025604D" w:rsidR="00961823" w:rsidP="00CB003A" w:rsidRDefault="00961823" w14:paraId="2ECA4375" w14:textId="77777777"/>
    <w:p w:rsidRPr="0025604D" w:rsidR="00961823" w:rsidP="00FE1999" w:rsidRDefault="00961823" w14:paraId="208ABE97" w14:textId="4916080A">
      <w:r w:rsidRPr="0025604D">
        <w:t xml:space="preserve">16.  </w:t>
      </w:r>
      <w:r w:rsidRPr="0025604D">
        <w:rPr>
          <w:u w:val="single"/>
        </w:rPr>
        <w:t>Plans for tabulation, statistical analysis</w:t>
      </w:r>
      <w:r w:rsidRPr="0025604D" w:rsidR="00A2596F">
        <w:rPr>
          <w:u w:val="single"/>
        </w:rPr>
        <w:t xml:space="preserve"> and publication</w:t>
      </w:r>
    </w:p>
    <w:p w:rsidRPr="0025604D" w:rsidR="00A2596F" w:rsidP="00CB003A" w:rsidRDefault="00A2596F" w14:paraId="05BE6D97" w14:textId="77777777"/>
    <w:p w:rsidRPr="0025604D" w:rsidR="00CA5DA9" w:rsidP="00F06A3C" w:rsidRDefault="00F951FD" w14:paraId="757EFF50" w14:textId="44A5BD9C">
      <w:pPr>
        <w:outlineLvl w:val="0"/>
      </w:pPr>
      <w:r>
        <w:t xml:space="preserve">There are no plans for tabulation, statistical analysis and publication.  </w:t>
      </w:r>
    </w:p>
    <w:p w:rsidRPr="0025604D" w:rsidR="00A2596F" w:rsidP="00CB003A" w:rsidRDefault="00A2596F" w14:paraId="24158884" w14:textId="77777777"/>
    <w:p w:rsidRPr="0025604D" w:rsidR="00A2596F" w:rsidP="00181F21" w:rsidRDefault="00A2596F" w14:paraId="6922EB5E" w14:textId="77777777">
      <w:pPr>
        <w:ind w:firstLine="360"/>
      </w:pPr>
      <w:r w:rsidRPr="0025604D">
        <w:t xml:space="preserve">17.  </w:t>
      </w:r>
      <w:r w:rsidRPr="0025604D">
        <w:rPr>
          <w:u w:val="single"/>
        </w:rPr>
        <w:t>Reasons why displaying the OMB expiration date is inappropriate</w:t>
      </w:r>
    </w:p>
    <w:p w:rsidRPr="0025604D" w:rsidR="00A2596F" w:rsidP="00CB003A" w:rsidRDefault="00A2596F" w14:paraId="7BAC76EC" w14:textId="77777777"/>
    <w:p w:rsidRPr="0025604D" w:rsidR="00C948F6" w:rsidP="00C948F6" w:rsidRDefault="00F951FD" w14:paraId="225B2CA7" w14:textId="04E6F493">
      <w:r>
        <w:t>There are no reasons why displaying the OMB expiration date is inappropriate</w:t>
      </w:r>
      <w:r w:rsidR="006D2966">
        <w:t>.</w:t>
      </w:r>
    </w:p>
    <w:p w:rsidRPr="0025604D" w:rsidR="00CA5DA9" w:rsidP="00CB003A" w:rsidRDefault="00CA5DA9" w14:paraId="32AD4A7D" w14:textId="77777777"/>
    <w:p w:rsidRPr="0025604D" w:rsidR="00A2596F" w:rsidP="00181F21" w:rsidRDefault="00A2596F" w14:paraId="3D0F67D1" w14:textId="1BCF7E70">
      <w:pPr>
        <w:ind w:firstLine="360"/>
      </w:pPr>
      <w:r w:rsidRPr="0025604D">
        <w:t xml:space="preserve">18.  </w:t>
      </w:r>
      <w:r w:rsidRPr="0025604D">
        <w:rPr>
          <w:u w:val="single"/>
        </w:rPr>
        <w:t xml:space="preserve">Exceptions to certification </w:t>
      </w:r>
    </w:p>
    <w:p w:rsidRPr="0025604D" w:rsidR="00A2596F" w:rsidP="00CB003A" w:rsidRDefault="00A2596F" w14:paraId="130E7E91" w14:textId="77777777"/>
    <w:p w:rsidRPr="0025604D" w:rsidR="00156E23" w:rsidP="00A90BAB" w:rsidRDefault="000E1F44" w14:paraId="2E1A38A6" w14:textId="02325ECA">
      <w:r w:rsidRPr="0025604D">
        <w:t>Regarding this request for OMB approval, there are no exceptions to the certification statement.</w:t>
      </w:r>
    </w:p>
    <w:p w:rsidRPr="0025604D" w:rsidR="00271992" w:rsidP="00CB003A" w:rsidRDefault="00271992" w14:paraId="3EFC0615" w14:textId="77777777"/>
    <w:p w:rsidRPr="0025604D" w:rsidR="00A2596F" w:rsidP="00CB003A" w:rsidRDefault="00A2596F" w14:paraId="65821BEF" w14:textId="77777777"/>
    <w:sectPr w:rsidRPr="0025604D" w:rsidR="00A2596F" w:rsidSect="00EB5E62">
      <w:footerReference w:type="even" r:id="rId13"/>
      <w:footerReference w:type="defaul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0533E" w14:textId="77777777" w:rsidR="00582032" w:rsidRDefault="00582032">
      <w:r>
        <w:separator/>
      </w:r>
    </w:p>
  </w:endnote>
  <w:endnote w:type="continuationSeparator" w:id="0">
    <w:p w14:paraId="79632095" w14:textId="77777777" w:rsidR="00582032" w:rsidRDefault="00582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elio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CE107" w14:textId="77777777" w:rsidR="00191D22" w:rsidRDefault="007F1ACA" w:rsidP="00105553">
    <w:pPr>
      <w:pStyle w:val="Footer"/>
      <w:framePr w:wrap="around" w:vAnchor="text" w:hAnchor="margin" w:xAlign="center" w:y="1"/>
      <w:rPr>
        <w:rStyle w:val="PageNumber"/>
      </w:rPr>
    </w:pPr>
    <w:r>
      <w:rPr>
        <w:rStyle w:val="PageNumber"/>
      </w:rPr>
      <w:fldChar w:fldCharType="begin"/>
    </w:r>
    <w:r w:rsidR="00191D22">
      <w:rPr>
        <w:rStyle w:val="PageNumber"/>
      </w:rPr>
      <w:instrText xml:space="preserve">PAGE  </w:instrText>
    </w:r>
    <w:r>
      <w:rPr>
        <w:rStyle w:val="PageNumber"/>
      </w:rPr>
      <w:fldChar w:fldCharType="end"/>
    </w:r>
  </w:p>
  <w:p w14:paraId="02817D9F" w14:textId="77777777" w:rsidR="00191D22" w:rsidRDefault="00191D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AB5EE" w14:textId="62EB6F4C" w:rsidR="00191D22" w:rsidRDefault="007F1ACA" w:rsidP="00105553">
    <w:pPr>
      <w:pStyle w:val="Footer"/>
      <w:framePr w:wrap="around" w:vAnchor="text" w:hAnchor="margin" w:xAlign="center" w:y="1"/>
      <w:rPr>
        <w:rStyle w:val="PageNumber"/>
      </w:rPr>
    </w:pPr>
    <w:r>
      <w:rPr>
        <w:rStyle w:val="PageNumber"/>
      </w:rPr>
      <w:fldChar w:fldCharType="begin"/>
    </w:r>
    <w:r w:rsidR="00191D22">
      <w:rPr>
        <w:rStyle w:val="PageNumber"/>
      </w:rPr>
      <w:instrText xml:space="preserve">PAGE  </w:instrText>
    </w:r>
    <w:r>
      <w:rPr>
        <w:rStyle w:val="PageNumber"/>
      </w:rPr>
      <w:fldChar w:fldCharType="separate"/>
    </w:r>
    <w:r w:rsidR="00EA1A74">
      <w:rPr>
        <w:rStyle w:val="PageNumber"/>
        <w:noProof/>
      </w:rPr>
      <w:t>2</w:t>
    </w:r>
    <w:r>
      <w:rPr>
        <w:rStyle w:val="PageNumber"/>
      </w:rPr>
      <w:fldChar w:fldCharType="end"/>
    </w:r>
  </w:p>
  <w:p w14:paraId="6DE22D52" w14:textId="77777777" w:rsidR="00191D22" w:rsidRDefault="00191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F8D99" w14:textId="77777777" w:rsidR="00582032" w:rsidRDefault="00582032">
      <w:r>
        <w:separator/>
      </w:r>
    </w:p>
  </w:footnote>
  <w:footnote w:type="continuationSeparator" w:id="0">
    <w:p w14:paraId="02FBDEC5" w14:textId="77777777" w:rsidR="00582032" w:rsidRDefault="00582032">
      <w:r>
        <w:continuationSeparator/>
      </w:r>
    </w:p>
  </w:footnote>
  <w:footnote w:id="1">
    <w:p w14:paraId="788FA299" w14:textId="4B6B2051" w:rsidR="00DC29A2" w:rsidRPr="00DC29A2" w:rsidRDefault="00DC29A2" w:rsidP="00ED13FA">
      <w:pPr>
        <w:autoSpaceDE w:val="0"/>
        <w:autoSpaceDN w:val="0"/>
        <w:adjustRightInd w:val="0"/>
      </w:pPr>
      <w:r>
        <w:rPr>
          <w:rStyle w:val="FootnoteReference"/>
        </w:rPr>
        <w:footnoteRef/>
      </w:r>
      <w:r>
        <w:t xml:space="preserve"> </w:t>
      </w:r>
      <w:r w:rsidRPr="00ED13FA">
        <w:rPr>
          <w:sz w:val="20"/>
          <w:szCs w:val="20"/>
        </w:rPr>
        <w:t xml:space="preserve">The </w:t>
      </w:r>
      <w:r>
        <w:rPr>
          <w:sz w:val="20"/>
          <w:szCs w:val="20"/>
        </w:rPr>
        <w:t xml:space="preserve">final rule </w:t>
      </w:r>
      <w:r w:rsidRPr="00ED13FA">
        <w:rPr>
          <w:sz w:val="20"/>
          <w:szCs w:val="20"/>
        </w:rPr>
        <w:t>added a new part 1310 to title 12 of the Code of</w:t>
      </w:r>
      <w:r>
        <w:rPr>
          <w:sz w:val="20"/>
          <w:szCs w:val="20"/>
        </w:rPr>
        <w:t xml:space="preserve"> </w:t>
      </w:r>
      <w:r w:rsidRPr="00ED13FA">
        <w:rPr>
          <w:sz w:val="20"/>
          <w:szCs w:val="20"/>
        </w:rPr>
        <w:t xml:space="preserve">Federal Regulations, consisting </w:t>
      </w:r>
      <w:r>
        <w:rPr>
          <w:sz w:val="20"/>
          <w:szCs w:val="20"/>
        </w:rPr>
        <w:t xml:space="preserve">in part </w:t>
      </w:r>
      <w:r w:rsidRPr="00ED13FA">
        <w:rPr>
          <w:sz w:val="20"/>
          <w:szCs w:val="20"/>
        </w:rPr>
        <w:t>of final rules (12</w:t>
      </w:r>
      <w:r>
        <w:rPr>
          <w:sz w:val="20"/>
          <w:szCs w:val="20"/>
        </w:rPr>
        <w:t xml:space="preserve"> </w:t>
      </w:r>
      <w:r w:rsidRPr="00ED13FA">
        <w:rPr>
          <w:sz w:val="20"/>
          <w:szCs w:val="20"/>
        </w:rPr>
        <w:t xml:space="preserve">CFR 1310.1–1310.23). </w:t>
      </w:r>
    </w:p>
  </w:footnote>
  <w:footnote w:id="2">
    <w:p w14:paraId="44455C9C" w14:textId="426669C1" w:rsidR="00381186" w:rsidRDefault="00381186">
      <w:pPr>
        <w:pStyle w:val="FootnoteText"/>
      </w:pPr>
      <w:r>
        <w:rPr>
          <w:rStyle w:val="FootnoteReference"/>
        </w:rPr>
        <w:footnoteRef/>
      </w:r>
      <w:r>
        <w:t xml:space="preserve"> See 84 FR 71740</w:t>
      </w:r>
      <w:r w:rsidR="001A357D">
        <w:t>, 71742</w:t>
      </w:r>
      <w:r>
        <w:t xml:space="preserve"> (Dec. 30, 2019).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700B3"/>
    <w:multiLevelType w:val="hybridMultilevel"/>
    <w:tmpl w:val="F58A39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D273B6D"/>
    <w:multiLevelType w:val="hybridMultilevel"/>
    <w:tmpl w:val="4FE4371E"/>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AD2714"/>
    <w:multiLevelType w:val="hybridMultilevel"/>
    <w:tmpl w:val="8F844A18"/>
    <w:lvl w:ilvl="0" w:tplc="78E4325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34F797B"/>
    <w:multiLevelType w:val="hybridMultilevel"/>
    <w:tmpl w:val="22DEF6B4"/>
    <w:lvl w:ilvl="0" w:tplc="8CA40C2A">
      <w:start w:val="12"/>
      <w:numFmt w:val="decimal"/>
      <w:lvlText w:val="%1."/>
      <w:lvlJc w:val="left"/>
      <w:pPr>
        <w:tabs>
          <w:tab w:val="num" w:pos="780"/>
        </w:tabs>
        <w:ind w:left="780" w:hanging="4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14"/>
  </w:num>
  <w:num w:numId="4">
    <w:abstractNumId w:val="5"/>
  </w:num>
  <w:num w:numId="5">
    <w:abstractNumId w:val="13"/>
  </w:num>
  <w:num w:numId="6">
    <w:abstractNumId w:val="4"/>
  </w:num>
  <w:num w:numId="7">
    <w:abstractNumId w:val="1"/>
  </w:num>
  <w:num w:numId="8">
    <w:abstractNumId w:val="8"/>
  </w:num>
  <w:num w:numId="9">
    <w:abstractNumId w:val="7"/>
  </w:num>
  <w:num w:numId="10">
    <w:abstractNumId w:val="10"/>
  </w:num>
  <w:num w:numId="11">
    <w:abstractNumId w:val="2"/>
  </w:num>
  <w:num w:numId="12">
    <w:abstractNumId w:val="6"/>
  </w:num>
  <w:num w:numId="13">
    <w:abstractNumId w:val="0"/>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861"/>
    <w:rsid w:val="0000143C"/>
    <w:rsid w:val="000058AA"/>
    <w:rsid w:val="000116F6"/>
    <w:rsid w:val="0001560A"/>
    <w:rsid w:val="00022F56"/>
    <w:rsid w:val="00043B98"/>
    <w:rsid w:val="00045A29"/>
    <w:rsid w:val="000536C4"/>
    <w:rsid w:val="0007367D"/>
    <w:rsid w:val="00073704"/>
    <w:rsid w:val="000954FC"/>
    <w:rsid w:val="000B0264"/>
    <w:rsid w:val="000B55E8"/>
    <w:rsid w:val="000C582B"/>
    <w:rsid w:val="000D193A"/>
    <w:rsid w:val="000D7FB0"/>
    <w:rsid w:val="000E0109"/>
    <w:rsid w:val="000E1F44"/>
    <w:rsid w:val="000F150E"/>
    <w:rsid w:val="000F2AE6"/>
    <w:rsid w:val="000F32C0"/>
    <w:rsid w:val="000F53C2"/>
    <w:rsid w:val="000F5B43"/>
    <w:rsid w:val="000F730F"/>
    <w:rsid w:val="001031EC"/>
    <w:rsid w:val="00103483"/>
    <w:rsid w:val="00105553"/>
    <w:rsid w:val="001220C5"/>
    <w:rsid w:val="0013421C"/>
    <w:rsid w:val="00134A0C"/>
    <w:rsid w:val="00147A26"/>
    <w:rsid w:val="00156E23"/>
    <w:rsid w:val="00160D0C"/>
    <w:rsid w:val="00161711"/>
    <w:rsid w:val="00166E87"/>
    <w:rsid w:val="001819F2"/>
    <w:rsid w:val="00181F21"/>
    <w:rsid w:val="0018375D"/>
    <w:rsid w:val="00191D22"/>
    <w:rsid w:val="001A2486"/>
    <w:rsid w:val="001A357D"/>
    <w:rsid w:val="001A7C52"/>
    <w:rsid w:val="001C75CC"/>
    <w:rsid w:val="001D354A"/>
    <w:rsid w:val="001D609C"/>
    <w:rsid w:val="001E4BCF"/>
    <w:rsid w:val="001E68D1"/>
    <w:rsid w:val="00200D63"/>
    <w:rsid w:val="00203312"/>
    <w:rsid w:val="00204698"/>
    <w:rsid w:val="0020661D"/>
    <w:rsid w:val="00236E75"/>
    <w:rsid w:val="0024000F"/>
    <w:rsid w:val="0025604D"/>
    <w:rsid w:val="00256911"/>
    <w:rsid w:val="002604E5"/>
    <w:rsid w:val="002614D9"/>
    <w:rsid w:val="00263CBD"/>
    <w:rsid w:val="00265634"/>
    <w:rsid w:val="002663FF"/>
    <w:rsid w:val="00271992"/>
    <w:rsid w:val="002735EB"/>
    <w:rsid w:val="00283903"/>
    <w:rsid w:val="00290259"/>
    <w:rsid w:val="002A10DF"/>
    <w:rsid w:val="002A6159"/>
    <w:rsid w:val="002B2B99"/>
    <w:rsid w:val="002C2A5D"/>
    <w:rsid w:val="002F0F1C"/>
    <w:rsid w:val="002F435B"/>
    <w:rsid w:val="002F4C96"/>
    <w:rsid w:val="00301089"/>
    <w:rsid w:val="00302F2C"/>
    <w:rsid w:val="00315F55"/>
    <w:rsid w:val="00316A5A"/>
    <w:rsid w:val="003265D6"/>
    <w:rsid w:val="00333A29"/>
    <w:rsid w:val="00343523"/>
    <w:rsid w:val="00345DF6"/>
    <w:rsid w:val="00353C2F"/>
    <w:rsid w:val="00355292"/>
    <w:rsid w:val="00364917"/>
    <w:rsid w:val="00364B88"/>
    <w:rsid w:val="00365005"/>
    <w:rsid w:val="003709C9"/>
    <w:rsid w:val="0037551B"/>
    <w:rsid w:val="00380639"/>
    <w:rsid w:val="00381186"/>
    <w:rsid w:val="00382984"/>
    <w:rsid w:val="003874C3"/>
    <w:rsid w:val="00390CE2"/>
    <w:rsid w:val="00392419"/>
    <w:rsid w:val="0039292C"/>
    <w:rsid w:val="00394A61"/>
    <w:rsid w:val="003A1425"/>
    <w:rsid w:val="003A6463"/>
    <w:rsid w:val="003C068B"/>
    <w:rsid w:val="003C1AB8"/>
    <w:rsid w:val="003D0BC0"/>
    <w:rsid w:val="003D32C4"/>
    <w:rsid w:val="003E03C4"/>
    <w:rsid w:val="003F039D"/>
    <w:rsid w:val="003F3118"/>
    <w:rsid w:val="00406DAA"/>
    <w:rsid w:val="00422F85"/>
    <w:rsid w:val="00440FD4"/>
    <w:rsid w:val="00441AB7"/>
    <w:rsid w:val="0044510E"/>
    <w:rsid w:val="00445C4A"/>
    <w:rsid w:val="00460B20"/>
    <w:rsid w:val="00475731"/>
    <w:rsid w:val="00485265"/>
    <w:rsid w:val="00491437"/>
    <w:rsid w:val="00491A9A"/>
    <w:rsid w:val="004B06B5"/>
    <w:rsid w:val="004B0B23"/>
    <w:rsid w:val="004B7D85"/>
    <w:rsid w:val="004C7E0F"/>
    <w:rsid w:val="004D3745"/>
    <w:rsid w:val="004E6996"/>
    <w:rsid w:val="004F14B8"/>
    <w:rsid w:val="004F5145"/>
    <w:rsid w:val="0051511A"/>
    <w:rsid w:val="00534EA9"/>
    <w:rsid w:val="00535AD0"/>
    <w:rsid w:val="005366FC"/>
    <w:rsid w:val="00572D2C"/>
    <w:rsid w:val="00582032"/>
    <w:rsid w:val="00582B8E"/>
    <w:rsid w:val="005A64D4"/>
    <w:rsid w:val="005B1CCC"/>
    <w:rsid w:val="005D5EA7"/>
    <w:rsid w:val="005E0883"/>
    <w:rsid w:val="0060168D"/>
    <w:rsid w:val="006049CB"/>
    <w:rsid w:val="0060553E"/>
    <w:rsid w:val="006066DA"/>
    <w:rsid w:val="00610580"/>
    <w:rsid w:val="00612025"/>
    <w:rsid w:val="006137E1"/>
    <w:rsid w:val="006261EB"/>
    <w:rsid w:val="006307F5"/>
    <w:rsid w:val="00633442"/>
    <w:rsid w:val="006352AA"/>
    <w:rsid w:val="0064051D"/>
    <w:rsid w:val="00644B75"/>
    <w:rsid w:val="00651A33"/>
    <w:rsid w:val="006536E9"/>
    <w:rsid w:val="00657A83"/>
    <w:rsid w:val="006605BA"/>
    <w:rsid w:val="00663B26"/>
    <w:rsid w:val="00666B6D"/>
    <w:rsid w:val="00667278"/>
    <w:rsid w:val="006B22D1"/>
    <w:rsid w:val="006B3674"/>
    <w:rsid w:val="006B3E5B"/>
    <w:rsid w:val="006C5ABB"/>
    <w:rsid w:val="006D2966"/>
    <w:rsid w:val="006E1A66"/>
    <w:rsid w:val="006F02DD"/>
    <w:rsid w:val="006F5284"/>
    <w:rsid w:val="00700E75"/>
    <w:rsid w:val="00707BDE"/>
    <w:rsid w:val="00714C3D"/>
    <w:rsid w:val="007307B6"/>
    <w:rsid w:val="00751B82"/>
    <w:rsid w:val="00770EE6"/>
    <w:rsid w:val="007734A5"/>
    <w:rsid w:val="00775C08"/>
    <w:rsid w:val="007773B0"/>
    <w:rsid w:val="007927A0"/>
    <w:rsid w:val="00795CCA"/>
    <w:rsid w:val="00795DDF"/>
    <w:rsid w:val="007C3AF6"/>
    <w:rsid w:val="007C4C70"/>
    <w:rsid w:val="007C6F3B"/>
    <w:rsid w:val="007D26B2"/>
    <w:rsid w:val="007E69B3"/>
    <w:rsid w:val="007F0335"/>
    <w:rsid w:val="007F1ACA"/>
    <w:rsid w:val="00815C7B"/>
    <w:rsid w:val="008168C4"/>
    <w:rsid w:val="00816F95"/>
    <w:rsid w:val="0083708D"/>
    <w:rsid w:val="00840E1B"/>
    <w:rsid w:val="008445BC"/>
    <w:rsid w:val="00845E1D"/>
    <w:rsid w:val="00845ECF"/>
    <w:rsid w:val="00847095"/>
    <w:rsid w:val="00850B2B"/>
    <w:rsid w:val="00856DD0"/>
    <w:rsid w:val="00867911"/>
    <w:rsid w:val="00893305"/>
    <w:rsid w:val="008961E6"/>
    <w:rsid w:val="008A5AEA"/>
    <w:rsid w:val="008B139E"/>
    <w:rsid w:val="008B7CB1"/>
    <w:rsid w:val="008C1F34"/>
    <w:rsid w:val="008D0EEF"/>
    <w:rsid w:val="008D15E4"/>
    <w:rsid w:val="008F5F7D"/>
    <w:rsid w:val="00900A42"/>
    <w:rsid w:val="00914F6D"/>
    <w:rsid w:val="00915555"/>
    <w:rsid w:val="009179B5"/>
    <w:rsid w:val="00920785"/>
    <w:rsid w:val="00920A07"/>
    <w:rsid w:val="00921EA8"/>
    <w:rsid w:val="00923F8A"/>
    <w:rsid w:val="00930BA3"/>
    <w:rsid w:val="00936DC8"/>
    <w:rsid w:val="00950A9E"/>
    <w:rsid w:val="00961823"/>
    <w:rsid w:val="00983B56"/>
    <w:rsid w:val="00986077"/>
    <w:rsid w:val="00987802"/>
    <w:rsid w:val="00990870"/>
    <w:rsid w:val="009B38E5"/>
    <w:rsid w:val="009B47CA"/>
    <w:rsid w:val="009D5B6E"/>
    <w:rsid w:val="009D6311"/>
    <w:rsid w:val="009E0333"/>
    <w:rsid w:val="009F298E"/>
    <w:rsid w:val="009F3482"/>
    <w:rsid w:val="009F45CC"/>
    <w:rsid w:val="009F4D1C"/>
    <w:rsid w:val="00A10A09"/>
    <w:rsid w:val="00A15578"/>
    <w:rsid w:val="00A2596F"/>
    <w:rsid w:val="00A26227"/>
    <w:rsid w:val="00A46082"/>
    <w:rsid w:val="00A54D20"/>
    <w:rsid w:val="00A67505"/>
    <w:rsid w:val="00A90BAB"/>
    <w:rsid w:val="00AA0414"/>
    <w:rsid w:val="00AA3C13"/>
    <w:rsid w:val="00AE3D18"/>
    <w:rsid w:val="00AE7B3E"/>
    <w:rsid w:val="00AF1798"/>
    <w:rsid w:val="00AF437A"/>
    <w:rsid w:val="00B002FE"/>
    <w:rsid w:val="00B2121F"/>
    <w:rsid w:val="00B26D09"/>
    <w:rsid w:val="00B33C44"/>
    <w:rsid w:val="00B40C31"/>
    <w:rsid w:val="00B46E1A"/>
    <w:rsid w:val="00B50861"/>
    <w:rsid w:val="00B54683"/>
    <w:rsid w:val="00B61494"/>
    <w:rsid w:val="00B669F3"/>
    <w:rsid w:val="00B716A8"/>
    <w:rsid w:val="00B865F8"/>
    <w:rsid w:val="00B87388"/>
    <w:rsid w:val="00B95A6F"/>
    <w:rsid w:val="00BA03A3"/>
    <w:rsid w:val="00BA59A6"/>
    <w:rsid w:val="00BB550A"/>
    <w:rsid w:val="00BD16B0"/>
    <w:rsid w:val="00BD6157"/>
    <w:rsid w:val="00BF2AC1"/>
    <w:rsid w:val="00BF2CFC"/>
    <w:rsid w:val="00C0391A"/>
    <w:rsid w:val="00C05A96"/>
    <w:rsid w:val="00C12766"/>
    <w:rsid w:val="00C16BB2"/>
    <w:rsid w:val="00C21C70"/>
    <w:rsid w:val="00C22443"/>
    <w:rsid w:val="00C278F3"/>
    <w:rsid w:val="00C322A1"/>
    <w:rsid w:val="00C36F16"/>
    <w:rsid w:val="00C60DF5"/>
    <w:rsid w:val="00C63059"/>
    <w:rsid w:val="00C66F89"/>
    <w:rsid w:val="00C75252"/>
    <w:rsid w:val="00C809FC"/>
    <w:rsid w:val="00C86EB8"/>
    <w:rsid w:val="00C948F6"/>
    <w:rsid w:val="00C954EA"/>
    <w:rsid w:val="00CA41F8"/>
    <w:rsid w:val="00CA5DA9"/>
    <w:rsid w:val="00CB003A"/>
    <w:rsid w:val="00CC0B33"/>
    <w:rsid w:val="00CC4534"/>
    <w:rsid w:val="00CE2D06"/>
    <w:rsid w:val="00CE4518"/>
    <w:rsid w:val="00CE7296"/>
    <w:rsid w:val="00D11BAE"/>
    <w:rsid w:val="00D1560A"/>
    <w:rsid w:val="00D51F05"/>
    <w:rsid w:val="00D63439"/>
    <w:rsid w:val="00D7569D"/>
    <w:rsid w:val="00D83D91"/>
    <w:rsid w:val="00D9451E"/>
    <w:rsid w:val="00DA14A1"/>
    <w:rsid w:val="00DA5BA5"/>
    <w:rsid w:val="00DA5F5B"/>
    <w:rsid w:val="00DC29A2"/>
    <w:rsid w:val="00DD1BE5"/>
    <w:rsid w:val="00E20513"/>
    <w:rsid w:val="00E35F57"/>
    <w:rsid w:val="00E36BFF"/>
    <w:rsid w:val="00E57D3C"/>
    <w:rsid w:val="00E71397"/>
    <w:rsid w:val="00E8070F"/>
    <w:rsid w:val="00E8455B"/>
    <w:rsid w:val="00E92A39"/>
    <w:rsid w:val="00E92B8B"/>
    <w:rsid w:val="00EA1A74"/>
    <w:rsid w:val="00EA51A4"/>
    <w:rsid w:val="00EB1CBF"/>
    <w:rsid w:val="00EB38BE"/>
    <w:rsid w:val="00EB4993"/>
    <w:rsid w:val="00EB5E62"/>
    <w:rsid w:val="00ED1367"/>
    <w:rsid w:val="00ED13FA"/>
    <w:rsid w:val="00EE0B0E"/>
    <w:rsid w:val="00EE295C"/>
    <w:rsid w:val="00EE47C3"/>
    <w:rsid w:val="00EE7EA8"/>
    <w:rsid w:val="00EF5743"/>
    <w:rsid w:val="00EF7B8B"/>
    <w:rsid w:val="00F06A3C"/>
    <w:rsid w:val="00F12DB7"/>
    <w:rsid w:val="00F21F8C"/>
    <w:rsid w:val="00F24F5A"/>
    <w:rsid w:val="00F253ED"/>
    <w:rsid w:val="00F27C5F"/>
    <w:rsid w:val="00F31337"/>
    <w:rsid w:val="00F37CC8"/>
    <w:rsid w:val="00F41911"/>
    <w:rsid w:val="00F51DC7"/>
    <w:rsid w:val="00F72D0B"/>
    <w:rsid w:val="00F761CE"/>
    <w:rsid w:val="00F8520C"/>
    <w:rsid w:val="00F874A6"/>
    <w:rsid w:val="00F9285C"/>
    <w:rsid w:val="00F951FD"/>
    <w:rsid w:val="00FA7CD9"/>
    <w:rsid w:val="00FB7F1C"/>
    <w:rsid w:val="00FC174E"/>
    <w:rsid w:val="00FC2B60"/>
    <w:rsid w:val="00FC4E29"/>
    <w:rsid w:val="00FD02F2"/>
    <w:rsid w:val="00FD0BF8"/>
    <w:rsid w:val="00FD44AC"/>
    <w:rsid w:val="00FD707D"/>
    <w:rsid w:val="00FE1999"/>
    <w:rsid w:val="00FF1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03A77C"/>
  <w15:docId w15:val="{07ADB728-3CBD-4BAD-886F-1A4AF171D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51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0B5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F06A3C"/>
    <w:pPr>
      <w:shd w:val="clear" w:color="auto" w:fill="000080"/>
    </w:pPr>
    <w:rPr>
      <w:rFonts w:ascii="Tahoma" w:hAnsi="Tahoma" w:cs="Tahoma"/>
      <w:sz w:val="20"/>
      <w:szCs w:val="20"/>
    </w:rPr>
  </w:style>
  <w:style w:type="character" w:styleId="CommentReference">
    <w:name w:val="annotation reference"/>
    <w:basedOn w:val="DefaultParagraphFont"/>
    <w:semiHidden/>
    <w:rsid w:val="00F06A3C"/>
    <w:rPr>
      <w:sz w:val="16"/>
      <w:szCs w:val="16"/>
    </w:rPr>
  </w:style>
  <w:style w:type="paragraph" w:styleId="CommentText">
    <w:name w:val="annotation text"/>
    <w:basedOn w:val="Normal"/>
    <w:semiHidden/>
    <w:rsid w:val="00F06A3C"/>
    <w:rPr>
      <w:sz w:val="20"/>
      <w:szCs w:val="20"/>
    </w:rPr>
  </w:style>
  <w:style w:type="paragraph" w:styleId="CommentSubject">
    <w:name w:val="annotation subject"/>
    <w:basedOn w:val="CommentText"/>
    <w:next w:val="CommentText"/>
    <w:semiHidden/>
    <w:rsid w:val="00F06A3C"/>
    <w:rPr>
      <w:b/>
      <w:bCs/>
    </w:rPr>
  </w:style>
  <w:style w:type="paragraph" w:styleId="Revision">
    <w:name w:val="Revision"/>
    <w:hidden/>
    <w:uiPriority w:val="99"/>
    <w:semiHidden/>
    <w:rsid w:val="00751B82"/>
    <w:rPr>
      <w:sz w:val="24"/>
      <w:szCs w:val="24"/>
    </w:rPr>
  </w:style>
  <w:style w:type="paragraph" w:styleId="FootnoteText">
    <w:name w:val="footnote text"/>
    <w:basedOn w:val="Normal"/>
    <w:link w:val="FootnoteTextChar"/>
    <w:semiHidden/>
    <w:unhideWhenUsed/>
    <w:rsid w:val="00DC29A2"/>
    <w:rPr>
      <w:sz w:val="20"/>
      <w:szCs w:val="20"/>
    </w:rPr>
  </w:style>
  <w:style w:type="character" w:customStyle="1" w:styleId="FootnoteTextChar">
    <w:name w:val="Footnote Text Char"/>
    <w:basedOn w:val="DefaultParagraphFont"/>
    <w:link w:val="FootnoteText"/>
    <w:semiHidden/>
    <w:rsid w:val="00DC29A2"/>
  </w:style>
  <w:style w:type="character" w:styleId="FootnoteReference">
    <w:name w:val="footnote reference"/>
    <w:basedOn w:val="DefaultParagraphFont"/>
    <w:semiHidden/>
    <w:unhideWhenUsed/>
    <w:rsid w:val="00DC29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59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SOC Document" ma:contentTypeID="0x0101004DCCA3EB804EAF459DE2E304216726B80073C07A413DD06F4DBC9F638D25452F80" ma:contentTypeVersion="8" ma:contentTypeDescription="" ma:contentTypeScope="" ma:versionID="3ae1482e0f671ef99bbf3bd7435b16a4">
  <xsd:schema xmlns:xsd="http://www.w3.org/2001/XMLSchema" xmlns:xs="http://www.w3.org/2001/XMLSchema" xmlns:p="http://schemas.microsoft.com/office/2006/metadata/properties" xmlns:ns2="8bfc6f1f-d01c-46c2-a47a-8ebfa31aaa60" xmlns:ns3="http://schemas.microsoft.com/sharepoint/v3/fields" xmlns:ns4="5edbe80d-e595-46b9-be3c-e61540003b6e" xmlns:ns5="b350a03a-b88a-4feb-a1ed-926f83e8eea1" targetNamespace="http://schemas.microsoft.com/office/2006/metadata/properties" ma:root="true" ma:fieldsID="c4851d1da00ff2051b43e5e821f90424" ns2:_="" ns3:_="" ns4:_="" ns5:_="">
    <xsd:import namespace="8bfc6f1f-d01c-46c2-a47a-8ebfa31aaa60"/>
    <xsd:import namespace="http://schemas.microsoft.com/sharepoint/v3/fields"/>
    <xsd:import namespace="5edbe80d-e595-46b9-be3c-e61540003b6e"/>
    <xsd:import namespace="b350a03a-b88a-4feb-a1ed-926f83e8eea1"/>
    <xsd:element name="properties">
      <xsd:complexType>
        <xsd:sequence>
          <xsd:element name="documentManagement">
            <xsd:complexType>
              <xsd:all>
                <xsd:element ref="ns2:_dlc_DocId" minOccurs="0"/>
                <xsd:element ref="ns2:_dlc_DocIdUrl" minOccurs="0"/>
                <xsd:element ref="ns2:_dlc_DocIdPersistId" minOccurs="0"/>
                <xsd:element ref="ns2:Next_x0020_Content_x0020_Review" minOccurs="0"/>
                <xsd:element ref="ns2:n3fb0298d37f4ae59b593f1680da31c7" minOccurs="0"/>
                <xsd:element ref="ns4:TaxCatchAll" minOccurs="0"/>
                <xsd:element ref="ns4:TaxCatchAllLabel" minOccurs="0"/>
                <xsd:element ref="ns2:Subject_x0020_Matter" minOccurs="0"/>
                <xsd:element ref="ns3:_Status"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c6f1f-d01c-46c2-a47a-8ebfa31aaa6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ext_x0020_Content_x0020_Review" ma:index="13" nillable="true" ma:displayName="Next Content Review" ma:format="DateOnly" ma:internalName="Next_x0020_Content_x0020_Review" ma:readOnly="false">
      <xsd:simpleType>
        <xsd:restriction base="dms:DateTime"/>
      </xsd:simpleType>
    </xsd:element>
    <xsd:element name="n3fb0298d37f4ae59b593f1680da31c7" ma:index="14" nillable="true" ma:taxonomy="true" ma:internalName="n3fb0298d37f4ae59b593f1680da31c7" ma:taxonomyFieldName="FSOC_x0020_Keyword" ma:displayName="FSOC Keyword" ma:default="" ma:fieldId="{73fb0298-d37f-4ae5-9b59-3f1680da31c7}" ma:taxonomyMulti="true" ma:sspId="358c94b6-0c1f-4fd9-98f4-f8d13a80f1e0" ma:termSetId="dbaebf45-4679-4c41-b328-d3a3f33b2cd0" ma:anchorId="00000000-0000-0000-0000-000000000000" ma:open="false" ma:isKeyword="false">
      <xsd:complexType>
        <xsd:sequence>
          <xsd:element ref="pc:Terms" minOccurs="0" maxOccurs="1"/>
        </xsd:sequence>
      </xsd:complexType>
    </xsd:element>
    <xsd:element name="Subject_x0020_Matter" ma:index="18" nillable="true" ma:displayName="Subject Matter" ma:internalName="Subject_x0020_Matt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indexed="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edbe80d-e595-46b9-be3c-e61540003b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0784a12-d5eb-40e1-85c6-0348410e98e9}" ma:internalName="TaxCatchAll" ma:showField="CatchAllData" ma:web="8bfc6f1f-d01c-46c2-a47a-8ebfa31aaa60">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b0784a12-d5eb-40e1-85c6-0348410e98e9}" ma:internalName="TaxCatchAllLabel" ma:readOnly="true" ma:showField="CatchAllDataLabel" ma:web="8bfc6f1f-d01c-46c2-a47a-8ebfa31aaa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50a03a-b88a-4feb-a1ed-926f83e8eea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58c94b6-0c1f-4fd9-98f4-f8d13a80f1e0"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n3fb0298d37f4ae59b593f1680da31c7 xmlns="8bfc6f1f-d01c-46c2-a47a-8ebfa31aaa60">
      <Terms xmlns="http://schemas.microsoft.com/office/infopath/2007/PartnerControls"/>
    </n3fb0298d37f4ae59b593f1680da31c7>
    <Next_x0020_Content_x0020_Review xmlns="8bfc6f1f-d01c-46c2-a47a-8ebfa31aaa60" xsi:nil="true"/>
    <Subject_x0020_Matter xmlns="8bfc6f1f-d01c-46c2-a47a-8ebfa31aaa60" xsi:nil="true"/>
    <TaxCatchAll xmlns="5edbe80d-e595-46b9-be3c-e61540003b6e"/>
    <_dlc_DocId xmlns="8bfc6f1f-d01c-46c2-a47a-8ebfa31aaa60">DOFSOC-135-122</_dlc_DocId>
    <_dlc_DocIdUrl xmlns="8bfc6f1f-d01c-46c2-a47a-8ebfa31aaa60">
      <Url>https://my.treas.gov/collab/FSOC/Ops/Governance/_layouts/15/DocIdRedir.aspx?ID=DOFSOC-135-122</Url>
      <Description>DOFSOC-135-122</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9214AC-465E-4ACB-AE40-CE278DA15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c6f1f-d01c-46c2-a47a-8ebfa31aaa60"/>
    <ds:schemaRef ds:uri="http://schemas.microsoft.com/sharepoint/v3/fields"/>
    <ds:schemaRef ds:uri="5edbe80d-e595-46b9-be3c-e61540003b6e"/>
    <ds:schemaRef ds:uri="b350a03a-b88a-4feb-a1ed-926f83e8ee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CACBD1-86F5-45A8-855B-2293BD562D49}">
  <ds:schemaRefs>
    <ds:schemaRef ds:uri="Microsoft.SharePoint.Taxonomy.ContentTypeSync"/>
  </ds:schemaRefs>
</ds:datastoreItem>
</file>

<file path=customXml/itemProps3.xml><?xml version="1.0" encoding="utf-8"?>
<ds:datastoreItem xmlns:ds="http://schemas.openxmlformats.org/officeDocument/2006/customXml" ds:itemID="{D92A180B-0471-48D9-B03B-D5CE1FF92506}">
  <ds:schemaRefs>
    <ds:schemaRef ds:uri="http://schemas.openxmlformats.org/officeDocument/2006/bibliography"/>
  </ds:schemaRefs>
</ds:datastoreItem>
</file>

<file path=customXml/itemProps4.xml><?xml version="1.0" encoding="utf-8"?>
<ds:datastoreItem xmlns:ds="http://schemas.openxmlformats.org/officeDocument/2006/customXml" ds:itemID="{7BF35E2E-5546-4B15-BBA3-EFB036EA5920}">
  <ds:schemaRefs>
    <ds:schemaRef ds:uri="http://schemas.microsoft.com/sharepoint/events"/>
  </ds:schemaRefs>
</ds:datastoreItem>
</file>

<file path=customXml/itemProps5.xml><?xml version="1.0" encoding="utf-8"?>
<ds:datastoreItem xmlns:ds="http://schemas.openxmlformats.org/officeDocument/2006/customXml" ds:itemID="{9E3B6C27-C682-43E5-BADA-329C8EA6BFA2}">
  <ds:schemaRef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http://www.w3.org/XML/1998/namespace"/>
    <ds:schemaRef ds:uri="b350a03a-b88a-4feb-a1ed-926f83e8eea1"/>
    <ds:schemaRef ds:uri="http://schemas.microsoft.com/office/2006/metadata/properties"/>
    <ds:schemaRef ds:uri="http://schemas.microsoft.com/sharepoint/v3/fields"/>
    <ds:schemaRef ds:uri="5edbe80d-e595-46b9-be3c-e61540003b6e"/>
    <ds:schemaRef ds:uri="8bfc6f1f-d01c-46c2-a47a-8ebfa31aaa60"/>
    <ds:schemaRef ds:uri="http://purl.org/dc/terms/"/>
  </ds:schemaRefs>
</ds:datastoreItem>
</file>

<file path=customXml/itemProps6.xml><?xml version="1.0" encoding="utf-8"?>
<ds:datastoreItem xmlns:ds="http://schemas.openxmlformats.org/officeDocument/2006/customXml" ds:itemID="{5B0752AF-7F38-49D0-B6E4-9CFF46CBF6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696</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Department of the Treasury, Departmental Offices</vt:lpstr>
    </vt:vector>
  </TitlesOfParts>
  <Company>U.S. Department of the Treasury</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creator>reeseci</dc:creator>
  <cp:lastModifiedBy>Clark, Spencer</cp:lastModifiedBy>
  <cp:revision>3</cp:revision>
  <cp:lastPrinted>2022-01-21T18:40:00Z</cp:lastPrinted>
  <dcterms:created xsi:type="dcterms:W3CDTF">2022-03-31T21:14:00Z</dcterms:created>
  <dcterms:modified xsi:type="dcterms:W3CDTF">2022-03-31T21:15:00Z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1240379715</vt:i4>
  </property>
  <property fmtid="{D5CDD505-2E9C-101B-9397-08002B2CF9AE}" pid="3" name="_ReviewCycleID">
    <vt:i4>1240379715</vt:i4>
  </property>
  <property fmtid="{D5CDD505-2E9C-101B-9397-08002B2CF9AE}" pid="4" name="_NewReviewCycle">
    <vt:lpwstr/>
  </property>
  <property fmtid="{D5CDD505-2E9C-101B-9397-08002B2CF9AE}" pid="5" name="_EmailEntryID">
    <vt:lpwstr>0000000007BC0B6FC899564FB3129BA60F5034BA0700390D47AD88C6FA4B8B56DAF65F0A280500001A677B7700002FD76AE733DD554AB7391B4C93403DBB00000281E9860000</vt:lpwstr>
  </property>
  <property fmtid="{D5CDD505-2E9C-101B-9397-08002B2CF9AE}" pid="6" name="_EmailStoreID0">
    <vt:lpwstr>0000000038A1BB1005E5101AA1BB08002B2A56C20000454D534D44422E444C4C00000000000000001B55FA20AA6611CD9BC800AA002FC45A0C000000534D4F4D423032455653002F6F3D454F502F6F753D46697273742041646D696E6973747261746976652047726F75702F636E3D526563697069656E74732F636E3D54657</vt:lpwstr>
  </property>
  <property fmtid="{D5CDD505-2E9C-101B-9397-08002B2CF9AE}" pid="7" name="_EmailStoreID1">
    <vt:lpwstr>272695F422E5F5061796E6500</vt:lpwstr>
  </property>
  <property fmtid="{D5CDD505-2E9C-101B-9397-08002B2CF9AE}" pid="8" name="_EmailStoreID">
    <vt:lpwstr>0000000038A1BB1005E5101AA1BB08002B2A56C20000454D534D44422E444C4C00000000000000001B55FA20AA6611CD9BC800AA002FC45A0C0000004430314558433150002F6F3D555354524541535552592F6F753D444F2F636E3D526563697069656E74732F636E3D4461686C5200</vt:lpwstr>
  </property>
  <property fmtid="{D5CDD505-2E9C-101B-9397-08002B2CF9AE}" pid="9" name="ContentTypeId">
    <vt:lpwstr>0x0101004DCCA3EB804EAF459DE2E304216726B80073C07A413DD06F4DBC9F638D25452F80</vt:lpwstr>
  </property>
  <property fmtid="{D5CDD505-2E9C-101B-9397-08002B2CF9AE}" pid="10" name="_dlc_DocIdItemGuid">
    <vt:lpwstr>bc3a6e71-c0c1-497c-b3ef-e2f8ed0d9714</vt:lpwstr>
  </property>
  <property fmtid="{D5CDD505-2E9C-101B-9397-08002B2CF9AE}" pid="11" name="FSOC Keyword">
    <vt:lpwstr/>
  </property>
  <property fmtid="{D5CDD505-2E9C-101B-9397-08002B2CF9AE}" pid="12" name="_ReviewingToolsShownOnce">
    <vt:lpwstr/>
  </property>
</Properties>
</file>