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40D0" w:rsidP="006511D3" w:rsidRDefault="00DB40D0" w14:paraId="4DFD631B" w14:textId="77777777">
      <w:pPr>
        <w:tabs>
          <w:tab w:val="center" w:pos="4680"/>
        </w:tabs>
        <w:jc w:val="center"/>
        <w:rPr>
          <w:rFonts w:ascii="Times New Roman" w:hAnsi="Times New Roman"/>
          <w:b/>
          <w:bCs/>
        </w:rPr>
      </w:pPr>
      <w:r w:rsidRPr="00DB40D0">
        <w:rPr>
          <w:rFonts w:ascii="Times New Roman" w:hAnsi="Times New Roman"/>
          <w:b/>
          <w:bCs/>
        </w:rPr>
        <w:t>Supporting Statement</w:t>
      </w:r>
    </w:p>
    <w:p w:rsidR="006511D3" w:rsidP="006511D3" w:rsidRDefault="006511D3" w14:paraId="274A8576" w14:textId="49FEC5F7">
      <w:pPr>
        <w:tabs>
          <w:tab w:val="center" w:pos="4680"/>
        </w:tabs>
        <w:jc w:val="center"/>
        <w:rPr>
          <w:rFonts w:ascii="Times New Roman" w:hAnsi="Times New Roman"/>
          <w:b/>
          <w:bCs/>
        </w:rPr>
      </w:pPr>
      <w:r>
        <w:rPr>
          <w:rFonts w:ascii="Times New Roman" w:hAnsi="Times New Roman"/>
          <w:b/>
          <w:bCs/>
        </w:rPr>
        <w:t>Internal Revenue Service</w:t>
      </w:r>
      <w:r w:rsidR="00C40B5D">
        <w:rPr>
          <w:rFonts w:ascii="Times New Roman" w:hAnsi="Times New Roman"/>
          <w:b/>
          <w:bCs/>
        </w:rPr>
        <w:t xml:space="preserve"> (IRS)</w:t>
      </w:r>
    </w:p>
    <w:p w:rsidRPr="00DB40D0" w:rsidR="00DB40D0" w:rsidP="00DB40D0" w:rsidRDefault="00DB40D0" w14:paraId="189220FB" w14:textId="77777777">
      <w:pPr>
        <w:tabs>
          <w:tab w:val="center" w:pos="4680"/>
        </w:tabs>
        <w:jc w:val="center"/>
        <w:rPr>
          <w:rFonts w:ascii="Times New Roman" w:hAnsi="Times New Roman"/>
          <w:b/>
          <w:bCs/>
        </w:rPr>
      </w:pPr>
      <w:r w:rsidRPr="00DB40D0">
        <w:rPr>
          <w:rFonts w:ascii="Times New Roman" w:hAnsi="Times New Roman"/>
          <w:b/>
          <w:bCs/>
        </w:rPr>
        <w:t>IRS Forms 5310, Application for Determination for Terminating Plan; and</w:t>
      </w:r>
    </w:p>
    <w:p w:rsidRPr="00DB40D0" w:rsidR="00DB40D0" w:rsidP="00DB40D0" w:rsidRDefault="00DB40D0" w14:paraId="3907F348" w14:textId="77777777">
      <w:pPr>
        <w:tabs>
          <w:tab w:val="center" w:pos="4680"/>
        </w:tabs>
        <w:jc w:val="center"/>
        <w:rPr>
          <w:rFonts w:ascii="Times New Roman" w:hAnsi="Times New Roman"/>
          <w:b/>
          <w:bCs/>
        </w:rPr>
      </w:pPr>
      <w:r w:rsidRPr="00DB40D0">
        <w:rPr>
          <w:rFonts w:ascii="Times New Roman" w:hAnsi="Times New Roman"/>
          <w:b/>
          <w:bCs/>
        </w:rPr>
        <w:t xml:space="preserve">                        Form 6088, Distributable Benefits from Employee Pension Benefit Plans  </w:t>
      </w:r>
    </w:p>
    <w:p w:rsidRPr="006511D3" w:rsidR="00724896" w:rsidP="00DB40D0" w:rsidRDefault="00DB40D0" w14:paraId="205BE535" w14:textId="18AF0878">
      <w:pPr>
        <w:tabs>
          <w:tab w:val="center" w:pos="4680"/>
        </w:tabs>
        <w:jc w:val="center"/>
        <w:rPr>
          <w:rFonts w:ascii="Times New Roman" w:hAnsi="Times New Roman"/>
          <w:b/>
          <w:bCs/>
        </w:rPr>
      </w:pPr>
      <w:r w:rsidRPr="00DB40D0">
        <w:rPr>
          <w:rFonts w:ascii="Times New Roman" w:hAnsi="Times New Roman"/>
          <w:b/>
          <w:bCs/>
        </w:rPr>
        <w:t>OMB Control No. 1545-0202</w:t>
      </w:r>
    </w:p>
    <w:p w:rsidRPr="006511D3" w:rsidR="00724896" w:rsidRDefault="00724896" w14:paraId="0074DE6D" w14:textId="77777777">
      <w:pPr>
        <w:rPr>
          <w:rFonts w:ascii="Times New Roman" w:hAnsi="Times New Roman"/>
          <w:b/>
          <w:bCs/>
        </w:rPr>
      </w:pPr>
    </w:p>
    <w:p w:rsidRPr="006511D3" w:rsidR="00724896" w:rsidRDefault="00724896" w14:paraId="1E85A99B" w14:textId="77777777">
      <w:pPr>
        <w:rPr>
          <w:rFonts w:ascii="Times New Roman" w:hAnsi="Times New Roman"/>
          <w:b/>
          <w:bCs/>
        </w:rPr>
      </w:pPr>
    </w:p>
    <w:p w:rsidRPr="006511D3" w:rsidR="00724896" w:rsidRDefault="00724896" w14:paraId="08C86705" w14:textId="77777777">
      <w:pPr>
        <w:pStyle w:val="Level1"/>
        <w:tabs>
          <w:tab w:val="left" w:pos="-1440"/>
          <w:tab w:val="num" w:pos="720"/>
        </w:tabs>
        <w:rPr>
          <w:rFonts w:ascii="Times New Roman" w:hAnsi="Times New Roman"/>
        </w:rPr>
      </w:pPr>
      <w:r w:rsidRPr="006511D3">
        <w:rPr>
          <w:rFonts w:ascii="Times New Roman" w:hAnsi="Times New Roman"/>
          <w:u w:val="single"/>
        </w:rPr>
        <w:t>CIRCUMSTANCES NECESSITATING COLLECTION OF INFORMATION</w:t>
      </w:r>
    </w:p>
    <w:p w:rsidRPr="006511D3" w:rsidR="00724896" w:rsidRDefault="00724896" w14:paraId="0B24E347" w14:textId="77777777">
      <w:pPr>
        <w:rPr>
          <w:rFonts w:ascii="Times New Roman" w:hAnsi="Times New Roman"/>
        </w:rPr>
      </w:pPr>
    </w:p>
    <w:p w:rsidR="00DB40D0" w:rsidP="00DB40D0" w:rsidRDefault="00DB40D0" w14:paraId="2F8C66EE" w14:textId="4C6FB3FB">
      <w:pPr>
        <w:ind w:left="720"/>
        <w:rPr>
          <w:rFonts w:ascii="Times New Roman" w:hAnsi="Times New Roman"/>
        </w:rPr>
      </w:pPr>
      <w:r w:rsidRPr="00DB40D0">
        <w:rPr>
          <w:rFonts w:ascii="Times New Roman" w:hAnsi="Times New Roman"/>
        </w:rPr>
        <w:t>Internal Revenue Code (IRC) section 404 allows employers an income tax deduction for                 contributions to their qualified (under section 401(a)) deferred compensation plans.</w:t>
      </w:r>
    </w:p>
    <w:p w:rsidR="00DB40D0" w:rsidP="00DB40D0" w:rsidRDefault="00DB40D0" w14:paraId="74587BEC" w14:textId="0197017A">
      <w:pPr>
        <w:ind w:left="720"/>
        <w:rPr>
          <w:rFonts w:ascii="Times New Roman" w:hAnsi="Times New Roman"/>
        </w:rPr>
      </w:pPr>
    </w:p>
    <w:p w:rsidRPr="00DB40D0" w:rsidR="00DB40D0" w:rsidP="00DB40D0" w:rsidRDefault="00DB40D0" w14:paraId="192058CC" w14:textId="248F7B11">
      <w:pPr>
        <w:ind w:left="720"/>
        <w:rPr>
          <w:rFonts w:ascii="Times New Roman" w:hAnsi="Times New Roman"/>
        </w:rPr>
      </w:pPr>
      <w:r w:rsidRPr="00DB40D0">
        <w:rPr>
          <w:rFonts w:ascii="Times New Roman" w:hAnsi="Times New Roman"/>
        </w:rPr>
        <w:t>Form 5310 is used to request an IRS determination letter about the plan’s qualification status qualified or nonqualified under Code section 401(a).  Any plan sponsor or administrator of any pension, profit-sharing, or other deferred compensation plan (other than a multi-employer plan covered under Pension Benefit Guaranty Corporation insurance)</w:t>
      </w:r>
      <w:r>
        <w:rPr>
          <w:rFonts w:ascii="Times New Roman" w:hAnsi="Times New Roman"/>
        </w:rPr>
        <w:t xml:space="preserve"> may use this form. </w:t>
      </w:r>
      <w:r w:rsidRPr="00DB40D0">
        <w:rPr>
          <w:rFonts w:ascii="Times New Roman" w:hAnsi="Times New Roman"/>
        </w:rPr>
        <w:t xml:space="preserve">Form 6088 is used to show the amounts of distributable benefits to participants in the plan.       </w:t>
      </w:r>
    </w:p>
    <w:p w:rsidRPr="006511D3" w:rsidR="00724896" w:rsidRDefault="00724896" w14:paraId="4423F67D" w14:textId="77777777">
      <w:pPr>
        <w:rPr>
          <w:rFonts w:ascii="Times New Roman" w:hAnsi="Times New Roman"/>
        </w:rPr>
      </w:pPr>
    </w:p>
    <w:p w:rsidRPr="006511D3" w:rsidR="00724896" w:rsidRDefault="00724896" w14:paraId="32B4008D" w14:textId="77777777">
      <w:pPr>
        <w:pStyle w:val="Level1"/>
        <w:tabs>
          <w:tab w:val="left" w:pos="-1440"/>
          <w:tab w:val="num" w:pos="720"/>
        </w:tabs>
        <w:rPr>
          <w:rFonts w:ascii="Times New Roman" w:hAnsi="Times New Roman"/>
        </w:rPr>
      </w:pPr>
      <w:r w:rsidRPr="006511D3">
        <w:rPr>
          <w:rFonts w:ascii="Times New Roman" w:hAnsi="Times New Roman"/>
          <w:u w:val="single"/>
        </w:rPr>
        <w:t>USE OF DATA</w:t>
      </w:r>
      <w:r w:rsidRPr="006511D3">
        <w:rPr>
          <w:rFonts w:ascii="Times New Roman" w:hAnsi="Times New Roman"/>
        </w:rPr>
        <w:t xml:space="preserve">              </w:t>
      </w:r>
    </w:p>
    <w:p w:rsidR="00724896" w:rsidRDefault="00724896" w14:paraId="3E85E901" w14:textId="359BDC22">
      <w:pPr>
        <w:rPr>
          <w:rFonts w:ascii="Times New Roman" w:hAnsi="Times New Roman"/>
        </w:rPr>
      </w:pPr>
    </w:p>
    <w:p w:rsidR="00DB40D0" w:rsidP="00AD2151" w:rsidRDefault="00DB40D0" w14:paraId="44888C81" w14:textId="77777777">
      <w:pPr>
        <w:ind w:left="-90"/>
        <w:rPr>
          <w:rFonts w:ascii="Times New Roman" w:hAnsi="Times New Roman"/>
        </w:rPr>
      </w:pPr>
      <w:r>
        <w:rPr>
          <w:rFonts w:ascii="Times New Roman" w:hAnsi="Times New Roman"/>
        </w:rPr>
        <w:t xml:space="preserve">            </w:t>
      </w:r>
      <w:r w:rsidRPr="00DB40D0">
        <w:rPr>
          <w:rFonts w:ascii="Times New Roman" w:hAnsi="Times New Roman"/>
        </w:rPr>
        <w:t xml:space="preserve"> The Internal Revenue Service (IRS) uses the information on </w:t>
      </w:r>
      <w:r>
        <w:rPr>
          <w:rFonts w:ascii="Times New Roman" w:hAnsi="Times New Roman"/>
        </w:rPr>
        <w:t xml:space="preserve">Form 5310 to determine the </w:t>
      </w:r>
    </w:p>
    <w:p w:rsidR="00DB40D0" w:rsidP="00AD2151" w:rsidRDefault="00DB40D0" w14:paraId="4EA296B7" w14:textId="0381B449">
      <w:pPr>
        <w:ind w:left="-90"/>
        <w:rPr>
          <w:rFonts w:ascii="Times New Roman" w:hAnsi="Times New Roman"/>
        </w:rPr>
      </w:pPr>
      <w:r>
        <w:rPr>
          <w:rFonts w:ascii="Times New Roman" w:hAnsi="Times New Roman"/>
        </w:rPr>
        <w:t xml:space="preserve">             plans qualification status under Code section 401(a).  The IRS use</w:t>
      </w:r>
      <w:r w:rsidR="00AD2151">
        <w:rPr>
          <w:rFonts w:ascii="Times New Roman" w:hAnsi="Times New Roman"/>
        </w:rPr>
        <w:t>s the</w:t>
      </w:r>
      <w:r>
        <w:rPr>
          <w:rFonts w:ascii="Times New Roman" w:hAnsi="Times New Roman"/>
        </w:rPr>
        <w:t xml:space="preserve"> information on    </w:t>
      </w:r>
    </w:p>
    <w:p w:rsidR="00DB40D0" w:rsidP="00AD2151" w:rsidRDefault="00DB40D0" w14:paraId="11796C6F" w14:textId="77777777">
      <w:pPr>
        <w:ind w:left="-90"/>
        <w:rPr>
          <w:rFonts w:ascii="Times New Roman" w:hAnsi="Times New Roman"/>
        </w:rPr>
      </w:pPr>
      <w:r>
        <w:rPr>
          <w:rFonts w:ascii="Times New Roman" w:hAnsi="Times New Roman"/>
        </w:rPr>
        <w:t xml:space="preserve">             </w:t>
      </w:r>
      <w:r w:rsidRPr="00DB40D0">
        <w:rPr>
          <w:rFonts w:ascii="Times New Roman" w:hAnsi="Times New Roman"/>
        </w:rPr>
        <w:t>Form 6088 to analyze an</w:t>
      </w:r>
      <w:r>
        <w:rPr>
          <w:rFonts w:ascii="Times New Roman" w:hAnsi="Times New Roman"/>
        </w:rPr>
        <w:t xml:space="preserve"> </w:t>
      </w:r>
      <w:r w:rsidRPr="00DB40D0">
        <w:rPr>
          <w:rFonts w:ascii="Times New Roman" w:hAnsi="Times New Roman"/>
        </w:rPr>
        <w:t xml:space="preserve">application for a determination letter on the qualification of the </w:t>
      </w:r>
    </w:p>
    <w:p w:rsidRPr="006511D3" w:rsidR="00DB40D0" w:rsidP="00AD2151" w:rsidRDefault="00DB40D0" w14:paraId="3758D99F" w14:textId="1E6C0746">
      <w:pPr>
        <w:ind w:left="-90"/>
        <w:rPr>
          <w:rFonts w:ascii="Times New Roman" w:hAnsi="Times New Roman"/>
        </w:rPr>
      </w:pPr>
      <w:r>
        <w:rPr>
          <w:rFonts w:ascii="Times New Roman" w:hAnsi="Times New Roman"/>
        </w:rPr>
        <w:t xml:space="preserve">             </w:t>
      </w:r>
      <w:r w:rsidRPr="00DB40D0">
        <w:rPr>
          <w:rFonts w:ascii="Times New Roman" w:hAnsi="Times New Roman"/>
        </w:rPr>
        <w:t xml:space="preserve">plan upon termination. </w:t>
      </w:r>
      <w:r>
        <w:rPr>
          <w:rFonts w:ascii="Times New Roman" w:hAnsi="Times New Roman"/>
        </w:rPr>
        <w:t xml:space="preserve"> </w:t>
      </w:r>
    </w:p>
    <w:p w:rsidRPr="006511D3" w:rsidR="00724896" w:rsidRDefault="00724896" w14:paraId="2807CCCA" w14:textId="77777777">
      <w:pPr>
        <w:rPr>
          <w:rFonts w:ascii="Times New Roman" w:hAnsi="Times New Roman"/>
        </w:rPr>
      </w:pPr>
      <w:r w:rsidRPr="006511D3">
        <w:rPr>
          <w:rFonts w:ascii="Times New Roman" w:hAnsi="Times New Roman"/>
        </w:rPr>
        <w:t xml:space="preserve">  </w:t>
      </w:r>
    </w:p>
    <w:p w:rsidRPr="006511D3" w:rsidR="00724896" w:rsidRDefault="00724896" w14:paraId="4E48220C" w14:textId="77777777">
      <w:pPr>
        <w:pStyle w:val="Level1"/>
        <w:tabs>
          <w:tab w:val="left" w:pos="-1440"/>
          <w:tab w:val="num" w:pos="720"/>
        </w:tabs>
        <w:rPr>
          <w:rFonts w:ascii="Times New Roman" w:hAnsi="Times New Roman"/>
        </w:rPr>
      </w:pPr>
      <w:r w:rsidRPr="006511D3">
        <w:rPr>
          <w:rFonts w:ascii="Times New Roman" w:hAnsi="Times New Roman"/>
          <w:u w:val="single"/>
        </w:rPr>
        <w:t>USE OF IMPROVED INFORMATION TECHNOLOGY TO REDUCE BURDEN</w:t>
      </w:r>
    </w:p>
    <w:p w:rsidRPr="006511D3" w:rsidR="00724896" w:rsidRDefault="00724896" w14:paraId="404EF6D5" w14:textId="77777777">
      <w:pPr>
        <w:rPr>
          <w:rFonts w:ascii="Times New Roman" w:hAnsi="Times New Roman"/>
        </w:rPr>
      </w:pPr>
      <w:bookmarkStart w:name="_Hlk100568955" w:id="0"/>
    </w:p>
    <w:bookmarkEnd w:id="0"/>
    <w:p w:rsidRPr="006511D3" w:rsidR="00724896" w:rsidP="003562FD" w:rsidRDefault="00AD2151" w14:paraId="3060265E" w14:textId="20A082E1">
      <w:pPr>
        <w:ind w:left="720"/>
        <w:rPr>
          <w:rFonts w:ascii="Times New Roman" w:hAnsi="Times New Roman"/>
        </w:rPr>
      </w:pPr>
      <w:r w:rsidRPr="00AD2151">
        <w:rPr>
          <w:rFonts w:ascii="Times New Roman" w:hAnsi="Times New Roman"/>
        </w:rPr>
        <w:t>Form 5310</w:t>
      </w:r>
      <w:r w:rsidRPr="0055482C" w:rsidR="0055482C">
        <w:rPr>
          <w:rFonts w:ascii="Times New Roman" w:hAnsi="Times New Roman"/>
        </w:rPr>
        <w:t xml:space="preserve"> ha</w:t>
      </w:r>
      <w:r w:rsidR="003A440E">
        <w:rPr>
          <w:rFonts w:ascii="Times New Roman" w:hAnsi="Times New Roman"/>
        </w:rPr>
        <w:t>s</w:t>
      </w:r>
      <w:r w:rsidRPr="0055482C" w:rsidR="0055482C">
        <w:rPr>
          <w:rFonts w:ascii="Times New Roman" w:hAnsi="Times New Roman"/>
        </w:rPr>
        <w:t xml:space="preserve"> been</w:t>
      </w:r>
      <w:r w:rsidR="0055482C">
        <w:rPr>
          <w:rFonts w:ascii="Times New Roman" w:hAnsi="Times New Roman"/>
        </w:rPr>
        <w:t xml:space="preserve"> </w:t>
      </w:r>
      <w:r w:rsidRPr="0055482C" w:rsidR="0055482C">
        <w:rPr>
          <w:rFonts w:ascii="Times New Roman" w:hAnsi="Times New Roman"/>
        </w:rPr>
        <w:t>updated to be completed</w:t>
      </w:r>
      <w:r w:rsidR="0055482C">
        <w:rPr>
          <w:rFonts w:ascii="Times New Roman" w:hAnsi="Times New Roman"/>
        </w:rPr>
        <w:t xml:space="preserve"> electronically</w:t>
      </w:r>
      <w:r w:rsidRPr="0055482C" w:rsidR="0055482C">
        <w:rPr>
          <w:rFonts w:ascii="Times New Roman" w:hAnsi="Times New Roman"/>
        </w:rPr>
        <w:t xml:space="preserve"> on Pay.gov</w:t>
      </w:r>
      <w:r w:rsidR="00453063">
        <w:rPr>
          <w:rFonts w:ascii="Times New Roman" w:hAnsi="Times New Roman"/>
        </w:rPr>
        <w:t xml:space="preserve">. </w:t>
      </w:r>
      <w:r w:rsidRPr="003562FD" w:rsidR="00453063">
        <w:rPr>
          <w:rFonts w:ascii="Times New Roman" w:hAnsi="Times New Roman"/>
        </w:rPr>
        <w:t>As of April 16, 2021, the IRS requires that Form 5310 be completed and submitted through Pay.gov.</w:t>
      </w:r>
      <w:r w:rsidR="00453063">
        <w:rPr>
          <w:rFonts w:ascii="Times New Roman" w:hAnsi="Times New Roman"/>
        </w:rPr>
        <w:t xml:space="preserve"> </w:t>
      </w:r>
      <w:r w:rsidR="0055482C">
        <w:rPr>
          <w:rFonts w:ascii="Times New Roman" w:hAnsi="Times New Roman"/>
        </w:rPr>
        <w:t>Form</w:t>
      </w:r>
      <w:r w:rsidRPr="00AD2151">
        <w:rPr>
          <w:rFonts w:ascii="Times New Roman" w:hAnsi="Times New Roman"/>
        </w:rPr>
        <w:t xml:space="preserve"> 6088</w:t>
      </w:r>
      <w:r w:rsidR="003562FD">
        <w:rPr>
          <w:rFonts w:ascii="Times New Roman" w:hAnsi="Times New Roman"/>
        </w:rPr>
        <w:t xml:space="preserve"> </w:t>
      </w:r>
      <w:r w:rsidRPr="00AD2151">
        <w:rPr>
          <w:rFonts w:ascii="Times New Roman" w:hAnsi="Times New Roman"/>
        </w:rPr>
        <w:t>cannot be filed electronically, since their relatively low volume</w:t>
      </w:r>
      <w:r>
        <w:rPr>
          <w:rFonts w:ascii="Times New Roman" w:hAnsi="Times New Roman"/>
        </w:rPr>
        <w:t xml:space="preserve"> </w:t>
      </w:r>
      <w:r w:rsidRPr="00AD2151">
        <w:rPr>
          <w:rFonts w:ascii="Times New Roman" w:hAnsi="Times New Roman"/>
        </w:rPr>
        <w:t xml:space="preserve">does not justify the cost </w:t>
      </w:r>
      <w:r w:rsidR="00C71C68">
        <w:rPr>
          <w:rFonts w:ascii="Times New Roman" w:hAnsi="Times New Roman"/>
        </w:rPr>
        <w:t xml:space="preserve">of </w:t>
      </w:r>
      <w:r w:rsidRPr="00AD2151">
        <w:rPr>
          <w:rFonts w:ascii="Times New Roman" w:hAnsi="Times New Roman"/>
        </w:rPr>
        <w:t>electronic enabling.</w:t>
      </w:r>
      <w:r w:rsidR="00727E72">
        <w:rPr>
          <w:rFonts w:ascii="Times New Roman" w:hAnsi="Times New Roman"/>
        </w:rPr>
        <w:t xml:space="preserve"> </w:t>
      </w:r>
    </w:p>
    <w:p w:rsidRPr="006511D3" w:rsidR="00724896" w:rsidRDefault="00724896" w14:paraId="73ACA795" w14:textId="77777777">
      <w:pPr>
        <w:rPr>
          <w:rFonts w:ascii="Times New Roman" w:hAnsi="Times New Roman"/>
        </w:rPr>
      </w:pPr>
    </w:p>
    <w:p w:rsidRPr="006511D3" w:rsidR="00724896" w:rsidRDefault="00724896" w14:paraId="41A5EB40" w14:textId="77777777">
      <w:pPr>
        <w:pStyle w:val="Level1"/>
        <w:tabs>
          <w:tab w:val="left" w:pos="-1440"/>
          <w:tab w:val="num" w:pos="720"/>
        </w:tabs>
        <w:rPr>
          <w:rFonts w:ascii="Times New Roman" w:hAnsi="Times New Roman"/>
        </w:rPr>
      </w:pPr>
      <w:r w:rsidRPr="006511D3">
        <w:rPr>
          <w:rFonts w:ascii="Times New Roman" w:hAnsi="Times New Roman"/>
          <w:u w:val="single"/>
        </w:rPr>
        <w:t>EFFORTS TO IDENTIFY DUPLICATION</w:t>
      </w:r>
    </w:p>
    <w:p w:rsidR="00735534" w:rsidP="00735534" w:rsidRDefault="00735534" w14:paraId="153ED44A" w14:textId="77777777">
      <w:pPr>
        <w:rPr>
          <w:rFonts w:ascii="Calibri" w:hAnsi="Calibri"/>
          <w:iCs/>
          <w:sz w:val="22"/>
          <w:szCs w:val="22"/>
        </w:rPr>
      </w:pPr>
    </w:p>
    <w:p w:rsidRPr="00735534" w:rsidR="00735534" w:rsidP="00735534" w:rsidRDefault="00735534" w14:paraId="2662CCC9" w14:textId="77777777">
      <w:pPr>
        <w:ind w:left="720"/>
        <w:rPr>
          <w:rFonts w:ascii="Times New Roman" w:hAnsi="Times New Roman"/>
          <w:iCs/>
          <w:szCs w:val="22"/>
        </w:rPr>
      </w:pPr>
      <w:r w:rsidRPr="00735534">
        <w:rPr>
          <w:rFonts w:ascii="Times New Roman" w:hAnsi="Times New Roman"/>
          <w:iCs/>
          <w:szCs w:val="22"/>
        </w:rPr>
        <w:t>The information obtained through this collection is unique and is not already available for use or adaptation from another source.</w:t>
      </w:r>
    </w:p>
    <w:p w:rsidRPr="006511D3" w:rsidR="00724896" w:rsidRDefault="00724896" w14:paraId="375713CF" w14:textId="77777777">
      <w:pPr>
        <w:rPr>
          <w:rFonts w:ascii="Times New Roman" w:hAnsi="Times New Roman"/>
        </w:rPr>
      </w:pPr>
    </w:p>
    <w:p w:rsidRPr="006511D3" w:rsidR="00724896" w:rsidRDefault="00724896" w14:paraId="229FCF68" w14:textId="77777777">
      <w:pPr>
        <w:pStyle w:val="Level1"/>
        <w:tabs>
          <w:tab w:val="left" w:pos="-1440"/>
          <w:tab w:val="num" w:pos="720"/>
        </w:tabs>
        <w:rPr>
          <w:rFonts w:ascii="Times New Roman" w:hAnsi="Times New Roman"/>
        </w:rPr>
      </w:pPr>
      <w:r w:rsidRPr="006511D3">
        <w:rPr>
          <w:rFonts w:ascii="Times New Roman" w:hAnsi="Times New Roman"/>
          <w:u w:val="single"/>
        </w:rPr>
        <w:t>METHODS TO MINIMIZE BURDEN ON SMALL BUSINESSES OR OTHER</w:t>
      </w:r>
      <w:r w:rsidRPr="006511D3">
        <w:rPr>
          <w:rFonts w:ascii="Times New Roman" w:hAnsi="Times New Roman"/>
        </w:rPr>
        <w:t xml:space="preserve">     </w:t>
      </w:r>
      <w:r w:rsidRPr="006511D3">
        <w:rPr>
          <w:rFonts w:ascii="Times New Roman" w:hAnsi="Times New Roman"/>
          <w:u w:val="single"/>
        </w:rPr>
        <w:t>SMALL ENTITIES</w:t>
      </w:r>
    </w:p>
    <w:p w:rsidRPr="006511D3" w:rsidR="00724896" w:rsidRDefault="00724896" w14:paraId="67E48F23" w14:textId="77777777">
      <w:pPr>
        <w:rPr>
          <w:rFonts w:ascii="Times New Roman" w:hAnsi="Times New Roman"/>
        </w:rPr>
      </w:pPr>
    </w:p>
    <w:p w:rsidR="0088468D" w:rsidP="0088468D" w:rsidRDefault="0088468D" w14:paraId="4654210F" w14:textId="48C9B9AB">
      <w:pPr>
        <w:ind w:left="720"/>
        <w:rPr>
          <w:rFonts w:ascii="Times New Roman" w:hAnsi="Times New Roman"/>
          <w:color w:val="000000"/>
          <w:szCs w:val="22"/>
        </w:rPr>
      </w:pPr>
      <w:r w:rsidRPr="0088468D">
        <w:rPr>
          <w:rFonts w:ascii="Times New Roman" w:hAnsi="Times New Roman"/>
          <w:color w:val="000000"/>
          <w:szCs w:val="22"/>
        </w:rPr>
        <w:t xml:space="preserve">There is no burden on small businesses or entities by this collection due to the inapplicability of the authorizing statute to this type of entity.  </w:t>
      </w:r>
    </w:p>
    <w:p w:rsidR="003562FD" w:rsidP="0088468D" w:rsidRDefault="003562FD" w14:paraId="7DE4BD58" w14:textId="6CB487FE">
      <w:pPr>
        <w:ind w:left="720"/>
        <w:rPr>
          <w:rFonts w:ascii="Times New Roman" w:hAnsi="Times New Roman"/>
          <w:color w:val="000000"/>
          <w:szCs w:val="22"/>
        </w:rPr>
      </w:pPr>
    </w:p>
    <w:p w:rsidR="003562FD" w:rsidP="0088468D" w:rsidRDefault="003562FD" w14:paraId="64D1FC61" w14:textId="66CBFEA9">
      <w:pPr>
        <w:ind w:left="720"/>
        <w:rPr>
          <w:rFonts w:ascii="Times New Roman" w:hAnsi="Times New Roman"/>
          <w:color w:val="000000"/>
          <w:szCs w:val="22"/>
        </w:rPr>
      </w:pPr>
    </w:p>
    <w:p w:rsidRPr="0088468D" w:rsidR="003562FD" w:rsidP="0088468D" w:rsidRDefault="003562FD" w14:paraId="3AF5890A" w14:textId="77777777">
      <w:pPr>
        <w:ind w:left="720"/>
        <w:rPr>
          <w:rFonts w:ascii="Times New Roman" w:hAnsi="Times New Roman"/>
          <w:szCs w:val="22"/>
        </w:rPr>
      </w:pPr>
    </w:p>
    <w:p w:rsidRPr="0088468D" w:rsidR="0088468D" w:rsidP="0088468D" w:rsidRDefault="0088468D" w14:paraId="24851325" w14:textId="77777777">
      <w:pPr>
        <w:rPr>
          <w:rFonts w:ascii="Calibri" w:hAnsi="Calibri"/>
          <w:sz w:val="22"/>
          <w:szCs w:val="22"/>
        </w:rPr>
      </w:pPr>
    </w:p>
    <w:p w:rsidRPr="006511D3" w:rsidR="00724896" w:rsidRDefault="00724896" w14:paraId="203C2BFD" w14:textId="77777777">
      <w:pPr>
        <w:pStyle w:val="Level1"/>
        <w:tabs>
          <w:tab w:val="left" w:pos="-1440"/>
          <w:tab w:val="num" w:pos="720"/>
        </w:tabs>
        <w:rPr>
          <w:rFonts w:ascii="Times New Roman" w:hAnsi="Times New Roman"/>
        </w:rPr>
      </w:pPr>
      <w:r w:rsidRPr="006511D3">
        <w:rPr>
          <w:rFonts w:ascii="Times New Roman" w:hAnsi="Times New Roman"/>
          <w:u w:val="single"/>
        </w:rPr>
        <w:lastRenderedPageBreak/>
        <w:t>CONSEQUENCES OF LESS FREQUENT COLLECTION ON FEDERAL PROGRAMS OR POLICY ACTIVITIES</w:t>
      </w:r>
    </w:p>
    <w:p w:rsidRPr="006511D3" w:rsidR="00724896" w:rsidRDefault="00724896" w14:paraId="3F704F91" w14:textId="77777777">
      <w:pPr>
        <w:rPr>
          <w:rFonts w:ascii="Times New Roman" w:hAnsi="Times New Roman"/>
        </w:rPr>
      </w:pPr>
    </w:p>
    <w:p w:rsidR="00724896" w:rsidP="001F20BD" w:rsidRDefault="00AD2151" w14:paraId="52A95287" w14:textId="2E259853">
      <w:pPr>
        <w:ind w:left="720"/>
        <w:rPr>
          <w:rFonts w:ascii="Times New Roman" w:hAnsi="Times New Roman"/>
        </w:rPr>
      </w:pPr>
      <w:r w:rsidRPr="00AD2151">
        <w:rPr>
          <w:rFonts w:ascii="Times New Roman" w:hAnsi="Times New Roman"/>
        </w:rPr>
        <w:t>Form 5310 is used to request an IRS determination letter about the plan’s qualification status and Form 6088 is used to show the amounts of distributable benefits to participants in the plan. A less frequent collection would prevent the IRS from verifying the amounts of distributable benefits under section 401(a). This would affect both the employer and the government in ensuring proper tax compliance.</w:t>
      </w:r>
      <w:r w:rsidR="001F20BD">
        <w:rPr>
          <w:rFonts w:ascii="Times New Roman" w:hAnsi="Times New Roman"/>
        </w:rPr>
        <w:t xml:space="preserve"> </w:t>
      </w:r>
    </w:p>
    <w:p w:rsidRPr="006511D3" w:rsidR="001F20BD" w:rsidRDefault="001F20BD" w14:paraId="44CFF19D" w14:textId="77777777">
      <w:pPr>
        <w:rPr>
          <w:rFonts w:ascii="Times New Roman" w:hAnsi="Times New Roman"/>
        </w:rPr>
      </w:pPr>
    </w:p>
    <w:p w:rsidRPr="006511D3" w:rsidR="00724896" w:rsidRDefault="00724896" w14:paraId="7874F570" w14:textId="77777777">
      <w:pPr>
        <w:pStyle w:val="Level1"/>
        <w:tabs>
          <w:tab w:val="left" w:pos="-1440"/>
          <w:tab w:val="num" w:pos="720"/>
        </w:tabs>
        <w:rPr>
          <w:rFonts w:ascii="Times New Roman" w:hAnsi="Times New Roman"/>
        </w:rPr>
      </w:pPr>
      <w:r w:rsidRPr="006511D3">
        <w:rPr>
          <w:rFonts w:ascii="Times New Roman" w:hAnsi="Times New Roman"/>
          <w:u w:val="single"/>
        </w:rPr>
        <w:t>SPECIAL CIRCUMSTANCES REQUIRING DATA COLLECTION TO BE</w:t>
      </w:r>
      <w:r w:rsidRPr="006511D3">
        <w:rPr>
          <w:rFonts w:ascii="Times New Roman" w:hAnsi="Times New Roman"/>
        </w:rPr>
        <w:t xml:space="preserve">     </w:t>
      </w:r>
      <w:r w:rsidRPr="006511D3">
        <w:rPr>
          <w:rFonts w:ascii="Times New Roman" w:hAnsi="Times New Roman"/>
          <w:u w:val="single"/>
        </w:rPr>
        <w:t>INCONSISTENT WITH GUIDELINES IN 5 CFR 1320.5(d)(2)</w:t>
      </w:r>
    </w:p>
    <w:p w:rsidRPr="006511D3" w:rsidR="00724896" w:rsidRDefault="00724896" w14:paraId="39F8CEFC" w14:textId="77777777">
      <w:pPr>
        <w:rPr>
          <w:rFonts w:ascii="Times New Roman" w:hAnsi="Times New Roman"/>
        </w:rPr>
      </w:pPr>
    </w:p>
    <w:p w:rsidR="00C86AFE" w:rsidP="00C86AFE" w:rsidRDefault="00C86AFE" w14:paraId="192978C9" w14:textId="6DD1DC9D">
      <w:pPr>
        <w:tabs>
          <w:tab w:val="left" w:pos="540"/>
        </w:tabs>
        <w:ind w:left="720"/>
        <w:rPr>
          <w:rFonts w:ascii="Times New Roman" w:hAnsi="Times New Roman"/>
        </w:rPr>
      </w:pPr>
      <w:r w:rsidRPr="006511D3">
        <w:rPr>
          <w:rFonts w:ascii="Times New Roman" w:hAnsi="Times New Roman"/>
        </w:rPr>
        <w:t>There are no special circumstances requiring data collection to be inconsistent with Guidelines in 5 CFR 1320.5(d)(2).</w:t>
      </w:r>
    </w:p>
    <w:p w:rsidRPr="006511D3" w:rsidR="007B2F36" w:rsidP="00C86AFE" w:rsidRDefault="007B2F36" w14:paraId="1895B689" w14:textId="77777777">
      <w:pPr>
        <w:tabs>
          <w:tab w:val="left" w:pos="540"/>
        </w:tabs>
        <w:ind w:left="720"/>
        <w:rPr>
          <w:rFonts w:ascii="Times New Roman" w:hAnsi="Times New Roman"/>
          <w:bCs/>
        </w:rPr>
      </w:pPr>
    </w:p>
    <w:p w:rsidRPr="006511D3" w:rsidR="00724896" w:rsidRDefault="00724896" w14:paraId="670B6553" w14:textId="77777777">
      <w:pPr>
        <w:pStyle w:val="Level1"/>
        <w:tabs>
          <w:tab w:val="left" w:pos="-1440"/>
          <w:tab w:val="num" w:pos="720"/>
        </w:tabs>
        <w:rPr>
          <w:rFonts w:ascii="Times New Roman" w:hAnsi="Times New Roman"/>
        </w:rPr>
      </w:pPr>
      <w:r w:rsidRPr="006511D3">
        <w:rPr>
          <w:rFonts w:ascii="Times New Roman" w:hAnsi="Times New Roman"/>
          <w:u w:val="single"/>
        </w:rPr>
        <w:t>CONSULTATION WITH INDIVIDUALS OUTSIDE OF THE AGENCY ON</w:t>
      </w:r>
      <w:r w:rsidRPr="006511D3">
        <w:rPr>
          <w:rFonts w:ascii="Times New Roman" w:hAnsi="Times New Roman"/>
        </w:rPr>
        <w:t xml:space="preserve">     </w:t>
      </w:r>
      <w:r w:rsidRPr="006511D3">
        <w:rPr>
          <w:rFonts w:ascii="Times New Roman" w:hAnsi="Times New Roman"/>
          <w:u w:val="single"/>
        </w:rPr>
        <w:t>AVAILABILITY OF DATA, FREQUENCY OF COLLECTION, CLARITY OF INSTRUCTIONS AND FORMS, AND DATA ELEMENTS</w:t>
      </w:r>
    </w:p>
    <w:p w:rsidRPr="006511D3" w:rsidR="00724896" w:rsidRDefault="00724896" w14:paraId="3B3B04BC" w14:textId="77777777">
      <w:pPr>
        <w:rPr>
          <w:rFonts w:ascii="Times New Roman" w:hAnsi="Times New Roman"/>
        </w:rPr>
      </w:pPr>
    </w:p>
    <w:p w:rsidRPr="006511D3" w:rsidR="00724896" w:rsidRDefault="00724896" w14:paraId="62316322" w14:textId="77777777">
      <w:pPr>
        <w:rPr>
          <w:rFonts w:ascii="Times New Roman" w:hAnsi="Times New Roman"/>
        </w:rPr>
        <w:sectPr w:rsidRPr="006511D3" w:rsidR="00724896">
          <w:pgSz w:w="12240" w:h="15840"/>
          <w:pgMar w:top="1440" w:right="1440" w:bottom="1440" w:left="1440" w:header="1440" w:footer="1440" w:gutter="0"/>
          <w:cols w:space="720"/>
          <w:noEndnote/>
        </w:sectPr>
      </w:pPr>
    </w:p>
    <w:p w:rsidRPr="00010ED9" w:rsidR="00724896" w:rsidRDefault="00C40B5D" w14:paraId="1BB4EA18" w14:textId="17F1C350">
      <w:pPr>
        <w:ind w:left="720"/>
        <w:rPr>
          <w:rFonts w:ascii="Times New Roman" w:hAnsi="Times New Roman"/>
        </w:rPr>
      </w:pPr>
      <w:r>
        <w:rPr>
          <w:rFonts w:ascii="Times New Roman" w:hAnsi="Times New Roman"/>
        </w:rPr>
        <w:t>The IRS</w:t>
      </w:r>
      <w:r w:rsidRPr="00010ED9" w:rsidR="00F451B8">
        <w:rPr>
          <w:rFonts w:ascii="Times New Roman" w:hAnsi="Times New Roman"/>
        </w:rPr>
        <w:t xml:space="preserve"> received no comments during the comment period in response to the Federal Register notice (</w:t>
      </w:r>
      <w:r w:rsidRPr="00010ED9" w:rsidR="00010ED9">
        <w:rPr>
          <w:rFonts w:ascii="Times New Roman" w:hAnsi="Times New Roman"/>
        </w:rPr>
        <w:t>8</w:t>
      </w:r>
      <w:r w:rsidR="007B2F36">
        <w:rPr>
          <w:rFonts w:ascii="Times New Roman" w:hAnsi="Times New Roman"/>
        </w:rPr>
        <w:t>7</w:t>
      </w:r>
      <w:r w:rsidRPr="00010ED9" w:rsidR="00010ED9">
        <w:rPr>
          <w:rFonts w:ascii="Times New Roman" w:hAnsi="Times New Roman"/>
        </w:rPr>
        <w:t xml:space="preserve"> FR </w:t>
      </w:r>
      <w:r w:rsidRPr="001435EF" w:rsidR="001435EF">
        <w:rPr>
          <w:rFonts w:ascii="Times New Roman" w:hAnsi="Times New Roman"/>
        </w:rPr>
        <w:t>4999</w:t>
      </w:r>
      <w:r w:rsidRPr="00010ED9" w:rsidR="00F451B8">
        <w:rPr>
          <w:rFonts w:ascii="Times New Roman" w:hAnsi="Times New Roman"/>
        </w:rPr>
        <w:t xml:space="preserve">) dated </w:t>
      </w:r>
      <w:r w:rsidR="007B2F36">
        <w:rPr>
          <w:rFonts w:ascii="Times New Roman" w:hAnsi="Times New Roman"/>
        </w:rPr>
        <w:t xml:space="preserve">January </w:t>
      </w:r>
      <w:r w:rsidR="00886269">
        <w:rPr>
          <w:rFonts w:ascii="Times New Roman" w:hAnsi="Times New Roman"/>
        </w:rPr>
        <w:t>31</w:t>
      </w:r>
      <w:r w:rsidRPr="00010ED9" w:rsidR="00010ED9">
        <w:rPr>
          <w:rFonts w:ascii="Times New Roman" w:hAnsi="Times New Roman"/>
        </w:rPr>
        <w:t>, 20</w:t>
      </w:r>
      <w:r w:rsidR="007B2F36">
        <w:rPr>
          <w:rFonts w:ascii="Times New Roman" w:hAnsi="Times New Roman"/>
        </w:rPr>
        <w:t>2</w:t>
      </w:r>
      <w:r w:rsidR="00886269">
        <w:rPr>
          <w:rFonts w:ascii="Times New Roman" w:hAnsi="Times New Roman"/>
        </w:rPr>
        <w:t>2</w:t>
      </w:r>
      <w:r w:rsidRPr="00010ED9" w:rsidR="00010ED9">
        <w:rPr>
          <w:rFonts w:ascii="Times New Roman" w:hAnsi="Times New Roman"/>
        </w:rPr>
        <w:t xml:space="preserve">, </w:t>
      </w:r>
      <w:r w:rsidRPr="00010ED9" w:rsidR="009A055E">
        <w:rPr>
          <w:rFonts w:ascii="Times New Roman" w:hAnsi="Times New Roman"/>
        </w:rPr>
        <w:t xml:space="preserve">regarding </w:t>
      </w:r>
      <w:r w:rsidRPr="00010ED9" w:rsidR="00724896">
        <w:rPr>
          <w:rFonts w:ascii="Times New Roman" w:hAnsi="Times New Roman"/>
        </w:rPr>
        <w:t>Form</w:t>
      </w:r>
      <w:r w:rsidR="001435EF">
        <w:rPr>
          <w:rFonts w:ascii="Times New Roman" w:hAnsi="Times New Roman"/>
        </w:rPr>
        <w:t xml:space="preserve"> </w:t>
      </w:r>
      <w:r w:rsidR="00B87940">
        <w:rPr>
          <w:rFonts w:ascii="Times New Roman" w:hAnsi="Times New Roman"/>
        </w:rPr>
        <w:t>5310 and Form 6088</w:t>
      </w:r>
      <w:r w:rsidRPr="00010ED9" w:rsidR="00724896">
        <w:rPr>
          <w:rFonts w:ascii="Times New Roman" w:hAnsi="Times New Roman"/>
        </w:rPr>
        <w:t>.</w:t>
      </w:r>
    </w:p>
    <w:p w:rsidRPr="00010ED9" w:rsidR="00724896" w:rsidRDefault="00724896" w14:paraId="06854CED" w14:textId="77777777">
      <w:pPr>
        <w:rPr>
          <w:rFonts w:ascii="Times New Roman" w:hAnsi="Times New Roman"/>
        </w:rPr>
      </w:pPr>
    </w:p>
    <w:p w:rsidRPr="006511D3" w:rsidR="00724896" w:rsidRDefault="00724896" w14:paraId="42E4C809" w14:textId="77777777">
      <w:pPr>
        <w:pStyle w:val="Level1"/>
        <w:tabs>
          <w:tab w:val="left" w:pos="-1440"/>
          <w:tab w:val="num" w:pos="720"/>
        </w:tabs>
        <w:rPr>
          <w:rFonts w:ascii="Times New Roman" w:hAnsi="Times New Roman"/>
        </w:rPr>
      </w:pPr>
      <w:r w:rsidRPr="006511D3">
        <w:rPr>
          <w:rFonts w:ascii="Times New Roman" w:hAnsi="Times New Roman"/>
          <w:u w:val="single"/>
        </w:rPr>
        <w:t>EXPLANATION OF DECISION TO PROVIDE ANY PAYMENT OR GIFT TO</w:t>
      </w:r>
      <w:r w:rsidRPr="006511D3">
        <w:rPr>
          <w:rFonts w:ascii="Times New Roman" w:hAnsi="Times New Roman"/>
        </w:rPr>
        <w:t xml:space="preserve">   </w:t>
      </w:r>
      <w:r w:rsidRPr="006511D3">
        <w:rPr>
          <w:rFonts w:ascii="Times New Roman" w:hAnsi="Times New Roman"/>
          <w:u w:val="single"/>
        </w:rPr>
        <w:t>RESPONDENTS</w:t>
      </w:r>
    </w:p>
    <w:p w:rsidRPr="006511D3" w:rsidR="00724896" w:rsidRDefault="00724896" w14:paraId="5DDAD3FD" w14:textId="77777777">
      <w:pPr>
        <w:rPr>
          <w:rFonts w:ascii="Times New Roman" w:hAnsi="Times New Roman"/>
        </w:rPr>
      </w:pPr>
    </w:p>
    <w:p w:rsidRPr="006511D3" w:rsidR="00C86AFE" w:rsidP="00C86AFE" w:rsidRDefault="00C86AFE" w14:paraId="2F037F22" w14:textId="77777777">
      <w:pPr>
        <w:ind w:left="720"/>
        <w:rPr>
          <w:rFonts w:ascii="Times New Roman" w:hAnsi="Times New Roman"/>
        </w:rPr>
      </w:pPr>
      <w:r w:rsidRPr="006511D3">
        <w:rPr>
          <w:rFonts w:ascii="Times New Roman" w:hAnsi="Times New Roman"/>
        </w:rPr>
        <w:t>No payment or gift has been provided to any respondents.</w:t>
      </w:r>
    </w:p>
    <w:p w:rsidRPr="006511D3" w:rsidR="00724896" w:rsidRDefault="00724896" w14:paraId="3430F63F" w14:textId="77777777">
      <w:pPr>
        <w:ind w:left="720"/>
        <w:rPr>
          <w:rFonts w:ascii="Times New Roman" w:hAnsi="Times New Roman"/>
        </w:rPr>
      </w:pPr>
    </w:p>
    <w:p w:rsidRPr="006511D3" w:rsidR="00724896" w:rsidRDefault="00724896" w14:paraId="55639FE2" w14:textId="77777777">
      <w:pPr>
        <w:pStyle w:val="Level1"/>
        <w:tabs>
          <w:tab w:val="left" w:pos="-1440"/>
          <w:tab w:val="num" w:pos="720"/>
        </w:tabs>
        <w:rPr>
          <w:rFonts w:ascii="Times New Roman" w:hAnsi="Times New Roman"/>
        </w:rPr>
      </w:pPr>
      <w:r w:rsidRPr="006511D3">
        <w:rPr>
          <w:rFonts w:ascii="Times New Roman" w:hAnsi="Times New Roman"/>
          <w:u w:val="single"/>
        </w:rPr>
        <w:t>ASSURANCE OF CONFIDENTIALITY OF RESPONSES</w:t>
      </w:r>
    </w:p>
    <w:p w:rsidRPr="006511D3" w:rsidR="00724896" w:rsidRDefault="00724896" w14:paraId="69F98880" w14:textId="77777777">
      <w:pPr>
        <w:rPr>
          <w:rFonts w:ascii="Times New Roman" w:hAnsi="Times New Roman"/>
        </w:rPr>
      </w:pPr>
    </w:p>
    <w:p w:rsidRPr="006511D3" w:rsidR="00724896" w:rsidRDefault="00724896" w14:paraId="24F689D1" w14:textId="77777777">
      <w:pPr>
        <w:ind w:left="720"/>
        <w:rPr>
          <w:rFonts w:ascii="Times New Roman" w:hAnsi="Times New Roman"/>
        </w:rPr>
      </w:pPr>
      <w:r w:rsidRPr="006511D3">
        <w:rPr>
          <w:rFonts w:ascii="Times New Roman" w:hAnsi="Times New Roman"/>
        </w:rPr>
        <w:t>Generally, tax returns and tax return information are confidential as required by 26 USC 6103.</w:t>
      </w:r>
    </w:p>
    <w:p w:rsidRPr="006511D3" w:rsidR="00724896" w:rsidRDefault="00724896" w14:paraId="2111DF4F" w14:textId="77777777">
      <w:pPr>
        <w:rPr>
          <w:rFonts w:ascii="Times New Roman" w:hAnsi="Times New Roman"/>
        </w:rPr>
      </w:pPr>
    </w:p>
    <w:p w:rsidRPr="006511D3" w:rsidR="00724896" w:rsidRDefault="00724896" w14:paraId="45B09F02" w14:textId="77777777">
      <w:pPr>
        <w:pStyle w:val="Level1"/>
        <w:tabs>
          <w:tab w:val="left" w:pos="-1440"/>
          <w:tab w:val="num" w:pos="720"/>
        </w:tabs>
        <w:rPr>
          <w:rFonts w:ascii="Times New Roman" w:hAnsi="Times New Roman"/>
          <w:u w:val="single"/>
        </w:rPr>
      </w:pPr>
      <w:r w:rsidRPr="006511D3">
        <w:rPr>
          <w:rFonts w:ascii="Times New Roman" w:hAnsi="Times New Roman"/>
          <w:u w:val="single"/>
        </w:rPr>
        <w:t>JUSTIFICATION OF SENSITIVE QUESTIONS</w:t>
      </w:r>
    </w:p>
    <w:p w:rsidRPr="006511D3" w:rsidR="00724896" w:rsidRDefault="00724896" w14:paraId="23D0EA3E" w14:textId="77777777">
      <w:pPr>
        <w:rPr>
          <w:rFonts w:ascii="Times New Roman" w:hAnsi="Times New Roman"/>
          <w:u w:val="single"/>
        </w:rPr>
      </w:pPr>
    </w:p>
    <w:p w:rsidRPr="006511D3" w:rsidR="00515A0B" w:rsidP="00515A0B" w:rsidRDefault="00515A0B" w14:paraId="20B71030" w14:textId="77777777">
      <w:pPr>
        <w:ind w:left="720"/>
        <w:rPr>
          <w:rFonts w:ascii="Times New Roman" w:hAnsi="Times New Roman"/>
        </w:rPr>
      </w:pPr>
      <w:r w:rsidRPr="006511D3">
        <w:rPr>
          <w:rFonts w:ascii="Times New Roman" w:hAnsi="Times New Roman"/>
        </w:rPr>
        <w:t xml:space="preserve">A privacy impact assessment (PIA) has been conducted for information collected under this request as part of the “Business Master File (BMF)” and a Privacy Act System of Records notice (SORN) has been issued for these systems under: IRS 24.030- CADE Individual Master File; IRS-24.046 – CADE Business Master File (BMF) and Treas./IRS 34.037 IRS Audit Trail and Security Records System. The Internal Revenue Service PIAs can be found at </w:t>
      </w:r>
      <w:hyperlink w:history="1" r:id="rId8">
        <w:r w:rsidRPr="006511D3">
          <w:rPr>
            <w:rStyle w:val="Hyperlink"/>
            <w:rFonts w:ascii="Times New Roman" w:hAnsi="Times New Roman"/>
          </w:rPr>
          <w:t>https://www.irs.gov/uac/Privacy-Impact-Assessments-PIA</w:t>
        </w:r>
      </w:hyperlink>
      <w:r w:rsidRPr="006511D3">
        <w:rPr>
          <w:rFonts w:ascii="Times New Roman" w:hAnsi="Times New Roman"/>
        </w:rPr>
        <w:t>.</w:t>
      </w:r>
    </w:p>
    <w:p w:rsidRPr="006511D3" w:rsidR="00515A0B" w:rsidP="00515A0B" w:rsidRDefault="00515A0B" w14:paraId="29F4B5BD" w14:textId="77777777">
      <w:pPr>
        <w:ind w:left="720"/>
        <w:rPr>
          <w:rFonts w:ascii="Times New Roman" w:hAnsi="Times New Roman"/>
        </w:rPr>
      </w:pPr>
    </w:p>
    <w:p w:rsidR="00515A0B" w:rsidP="00515A0B" w:rsidRDefault="00515A0B" w14:paraId="2BECE542" w14:textId="1A466DE5">
      <w:pPr>
        <w:ind w:left="720"/>
        <w:rPr>
          <w:rFonts w:ascii="Times New Roman" w:hAnsi="Times New Roman"/>
        </w:rPr>
      </w:pPr>
      <w:r w:rsidRPr="006511D3">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6511D3" w:rsidR="00724896" w:rsidRDefault="00724896" w14:paraId="6734299B" w14:textId="77777777">
      <w:pPr>
        <w:pStyle w:val="Level1"/>
        <w:tabs>
          <w:tab w:val="left" w:pos="-1440"/>
          <w:tab w:val="num" w:pos="720"/>
        </w:tabs>
        <w:rPr>
          <w:rFonts w:ascii="Times New Roman" w:hAnsi="Times New Roman"/>
          <w:u w:val="single"/>
        </w:rPr>
      </w:pPr>
      <w:r w:rsidRPr="006511D3">
        <w:rPr>
          <w:rFonts w:ascii="Times New Roman" w:hAnsi="Times New Roman"/>
          <w:u w:val="single"/>
        </w:rPr>
        <w:lastRenderedPageBreak/>
        <w:t>ESTIMATED BURDEN OF INFORMATION COLLECTION</w:t>
      </w:r>
    </w:p>
    <w:p w:rsidRPr="006511D3" w:rsidR="00724896" w:rsidRDefault="00724896" w14:paraId="572D14CC" w14:textId="77777777">
      <w:pPr>
        <w:rPr>
          <w:rFonts w:ascii="Times New Roman" w:hAnsi="Times New Roman"/>
        </w:rPr>
      </w:pPr>
      <w:r w:rsidRPr="006511D3">
        <w:rPr>
          <w:rFonts w:ascii="Times New Roman" w:hAnsi="Times New Roman"/>
        </w:rPr>
        <w:t xml:space="preserve">    </w:t>
      </w:r>
    </w:p>
    <w:p w:rsidR="00724896" w:rsidRDefault="00EB59AE" w14:paraId="10EDDB5E" w14:textId="71336534">
      <w:pPr>
        <w:ind w:left="720"/>
        <w:rPr>
          <w:rFonts w:ascii="Times New Roman" w:hAnsi="Times New Roman"/>
        </w:rPr>
      </w:pPr>
      <w:r w:rsidRPr="006511D3">
        <w:rPr>
          <w:rFonts w:ascii="Times New Roman" w:hAnsi="Times New Roman"/>
        </w:rPr>
        <w:t>The burden estimates</w:t>
      </w:r>
      <w:r w:rsidR="00B87940">
        <w:rPr>
          <w:rFonts w:ascii="Times New Roman" w:hAnsi="Times New Roman"/>
        </w:rPr>
        <w:t xml:space="preserve"> are</w:t>
      </w:r>
      <w:r w:rsidRPr="006511D3">
        <w:rPr>
          <w:rFonts w:ascii="Times New Roman" w:hAnsi="Times New Roman"/>
        </w:rPr>
        <w:t xml:space="preserve"> listed below</w:t>
      </w:r>
      <w:r w:rsidR="00B87940">
        <w:rPr>
          <w:rFonts w:ascii="Times New Roman" w:hAnsi="Times New Roman"/>
        </w:rPr>
        <w:t>:</w:t>
      </w:r>
      <w:r w:rsidRPr="006511D3" w:rsidR="0011319E">
        <w:rPr>
          <w:rFonts w:ascii="Times New Roman" w:hAnsi="Times New Roman"/>
        </w:rPr>
        <w:t xml:space="preserve"> </w:t>
      </w:r>
    </w:p>
    <w:p w:rsidRPr="00EB55A7" w:rsidR="00B87940" w:rsidP="00B87940" w:rsidRDefault="00B87940" w14:paraId="21918CE2" w14:textId="6AD55878">
      <w:pPr>
        <w:rPr>
          <w:rFonts w:ascii="Times New Roman" w:hAnsi="Times New Roman"/>
          <w:sz w:val="22"/>
          <w:szCs w:val="22"/>
        </w:rPr>
      </w:pPr>
    </w:p>
    <w:tbl>
      <w:tblPr>
        <w:tblW w:w="882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0"/>
        <w:gridCol w:w="1260"/>
        <w:gridCol w:w="1306"/>
        <w:gridCol w:w="1654"/>
        <w:gridCol w:w="1094"/>
        <w:gridCol w:w="1118"/>
        <w:gridCol w:w="948"/>
      </w:tblGrid>
      <w:tr w:rsidRPr="00EB55A7" w:rsidR="00B87940" w:rsidTr="00FF6CA5" w14:paraId="00CBECB7" w14:textId="77777777">
        <w:tc>
          <w:tcPr>
            <w:tcW w:w="1440" w:type="dxa"/>
            <w:vAlign w:val="bottom"/>
          </w:tcPr>
          <w:p w:rsidRPr="00FF6CA5" w:rsidR="00B87940" w:rsidP="00FF6CA5" w:rsidRDefault="00B87940" w14:paraId="147C4D48" w14:textId="77777777">
            <w:pPr>
              <w:keepNext/>
              <w:keepLines/>
              <w:numPr>
                <w:ilvl w:val="12"/>
                <w:numId w:val="0"/>
              </w:numPr>
              <w:jc w:val="center"/>
              <w:rPr>
                <w:rFonts w:ascii="Times New Roman" w:hAnsi="Times New Roman"/>
                <w:b/>
                <w:bCs/>
                <w:sz w:val="20"/>
                <w:szCs w:val="20"/>
              </w:rPr>
            </w:pPr>
            <w:r w:rsidRPr="00FF6CA5">
              <w:rPr>
                <w:rFonts w:ascii="Times New Roman" w:hAnsi="Times New Roman"/>
                <w:b/>
                <w:bCs/>
                <w:sz w:val="20"/>
                <w:szCs w:val="20"/>
              </w:rPr>
              <w:t>Authority</w:t>
            </w:r>
          </w:p>
        </w:tc>
        <w:tc>
          <w:tcPr>
            <w:tcW w:w="1260" w:type="dxa"/>
            <w:vAlign w:val="bottom"/>
          </w:tcPr>
          <w:p w:rsidRPr="00FF6CA5" w:rsidR="00B87940" w:rsidP="00FF6CA5" w:rsidRDefault="00B87940" w14:paraId="7FAD8D42" w14:textId="77777777">
            <w:pPr>
              <w:keepNext/>
              <w:keepLines/>
              <w:numPr>
                <w:ilvl w:val="12"/>
                <w:numId w:val="0"/>
              </w:numPr>
              <w:jc w:val="center"/>
              <w:rPr>
                <w:rFonts w:ascii="Times New Roman" w:hAnsi="Times New Roman"/>
                <w:b/>
                <w:bCs/>
                <w:sz w:val="20"/>
                <w:szCs w:val="20"/>
              </w:rPr>
            </w:pPr>
            <w:r w:rsidRPr="00FF6CA5">
              <w:rPr>
                <w:rFonts w:ascii="Times New Roman" w:hAnsi="Times New Roman"/>
                <w:b/>
                <w:bCs/>
                <w:sz w:val="20"/>
                <w:szCs w:val="20"/>
              </w:rPr>
              <w:t>Description</w:t>
            </w:r>
          </w:p>
        </w:tc>
        <w:tc>
          <w:tcPr>
            <w:tcW w:w="1306" w:type="dxa"/>
            <w:vAlign w:val="bottom"/>
          </w:tcPr>
          <w:p w:rsidRPr="00FF6CA5" w:rsidR="00B87940" w:rsidP="00FF6CA5" w:rsidRDefault="00B87940" w14:paraId="40110F78" w14:textId="77777777">
            <w:pPr>
              <w:keepNext/>
              <w:keepLines/>
              <w:numPr>
                <w:ilvl w:val="12"/>
                <w:numId w:val="0"/>
              </w:numPr>
              <w:jc w:val="center"/>
              <w:rPr>
                <w:rFonts w:ascii="Times New Roman" w:hAnsi="Times New Roman"/>
                <w:b/>
                <w:bCs/>
                <w:sz w:val="20"/>
                <w:szCs w:val="20"/>
              </w:rPr>
            </w:pPr>
            <w:r w:rsidRPr="00FF6CA5">
              <w:rPr>
                <w:rFonts w:ascii="Times New Roman" w:hAnsi="Times New Roman"/>
                <w:b/>
                <w:bCs/>
                <w:sz w:val="20"/>
                <w:szCs w:val="20"/>
              </w:rPr>
              <w:t xml:space="preserve"># </w:t>
            </w:r>
            <w:proofErr w:type="gramStart"/>
            <w:r w:rsidRPr="00FF6CA5">
              <w:rPr>
                <w:rFonts w:ascii="Times New Roman" w:hAnsi="Times New Roman"/>
                <w:b/>
                <w:bCs/>
                <w:sz w:val="20"/>
                <w:szCs w:val="20"/>
              </w:rPr>
              <w:t>of</w:t>
            </w:r>
            <w:proofErr w:type="gramEnd"/>
            <w:r w:rsidRPr="00FF6CA5">
              <w:rPr>
                <w:rFonts w:ascii="Times New Roman" w:hAnsi="Times New Roman"/>
                <w:b/>
                <w:bCs/>
                <w:sz w:val="20"/>
                <w:szCs w:val="20"/>
              </w:rPr>
              <w:t xml:space="preserve"> Respondents</w:t>
            </w:r>
          </w:p>
        </w:tc>
        <w:tc>
          <w:tcPr>
            <w:tcW w:w="1654" w:type="dxa"/>
            <w:vAlign w:val="bottom"/>
          </w:tcPr>
          <w:p w:rsidRPr="00FF6CA5" w:rsidR="00B87940" w:rsidP="00FF6CA5" w:rsidRDefault="00B87940" w14:paraId="698B370C" w14:textId="77777777">
            <w:pPr>
              <w:keepNext/>
              <w:keepLines/>
              <w:numPr>
                <w:ilvl w:val="12"/>
                <w:numId w:val="0"/>
              </w:numPr>
              <w:jc w:val="center"/>
              <w:rPr>
                <w:rFonts w:ascii="Times New Roman" w:hAnsi="Times New Roman"/>
                <w:b/>
                <w:bCs/>
                <w:sz w:val="20"/>
                <w:szCs w:val="20"/>
              </w:rPr>
            </w:pPr>
            <w:r w:rsidRPr="00FF6CA5">
              <w:rPr>
                <w:rFonts w:ascii="Times New Roman" w:hAnsi="Times New Roman"/>
                <w:b/>
                <w:bCs/>
                <w:sz w:val="20"/>
                <w:szCs w:val="20"/>
              </w:rPr>
              <w:t># Responses per Respondent</w:t>
            </w:r>
          </w:p>
        </w:tc>
        <w:tc>
          <w:tcPr>
            <w:tcW w:w="1094" w:type="dxa"/>
            <w:shd w:val="clear" w:color="auto" w:fill="auto"/>
            <w:vAlign w:val="bottom"/>
          </w:tcPr>
          <w:p w:rsidRPr="00FF6CA5" w:rsidR="00B87940" w:rsidP="00FF6CA5" w:rsidRDefault="00B87940" w14:paraId="1CCBBA01" w14:textId="77777777">
            <w:pPr>
              <w:keepNext/>
              <w:keepLines/>
              <w:numPr>
                <w:ilvl w:val="12"/>
                <w:numId w:val="0"/>
              </w:numPr>
              <w:jc w:val="center"/>
              <w:rPr>
                <w:rFonts w:ascii="Times New Roman" w:hAnsi="Times New Roman"/>
                <w:b/>
                <w:bCs/>
                <w:sz w:val="20"/>
                <w:szCs w:val="20"/>
              </w:rPr>
            </w:pPr>
            <w:r w:rsidRPr="00FF6CA5">
              <w:rPr>
                <w:rFonts w:ascii="Times New Roman" w:hAnsi="Times New Roman"/>
                <w:b/>
                <w:bCs/>
                <w:sz w:val="20"/>
                <w:szCs w:val="20"/>
              </w:rPr>
              <w:t>Annual Responses</w:t>
            </w:r>
          </w:p>
        </w:tc>
        <w:tc>
          <w:tcPr>
            <w:tcW w:w="1118" w:type="dxa"/>
            <w:vAlign w:val="bottom"/>
          </w:tcPr>
          <w:p w:rsidRPr="00FF6CA5" w:rsidR="00B87940" w:rsidP="00FF6CA5" w:rsidRDefault="00B87940" w14:paraId="4EAB6864" w14:textId="77777777">
            <w:pPr>
              <w:keepNext/>
              <w:keepLines/>
              <w:numPr>
                <w:ilvl w:val="12"/>
                <w:numId w:val="0"/>
              </w:numPr>
              <w:jc w:val="center"/>
              <w:rPr>
                <w:rFonts w:ascii="Times New Roman" w:hAnsi="Times New Roman"/>
                <w:b/>
                <w:bCs/>
                <w:sz w:val="20"/>
                <w:szCs w:val="20"/>
              </w:rPr>
            </w:pPr>
            <w:r w:rsidRPr="00FF6CA5">
              <w:rPr>
                <w:rFonts w:ascii="Times New Roman" w:hAnsi="Times New Roman"/>
                <w:b/>
                <w:bCs/>
                <w:sz w:val="20"/>
                <w:szCs w:val="20"/>
              </w:rPr>
              <w:t>Hours per Response</w:t>
            </w:r>
          </w:p>
        </w:tc>
        <w:tc>
          <w:tcPr>
            <w:tcW w:w="948" w:type="dxa"/>
            <w:shd w:val="clear" w:color="auto" w:fill="auto"/>
            <w:vAlign w:val="bottom"/>
          </w:tcPr>
          <w:p w:rsidRPr="00FF6CA5" w:rsidR="00B87940" w:rsidP="00FF6CA5" w:rsidRDefault="00B87940" w14:paraId="20D0AEBB" w14:textId="77777777">
            <w:pPr>
              <w:keepNext/>
              <w:keepLines/>
              <w:numPr>
                <w:ilvl w:val="12"/>
                <w:numId w:val="0"/>
              </w:numPr>
              <w:jc w:val="center"/>
              <w:rPr>
                <w:rFonts w:ascii="Times New Roman" w:hAnsi="Times New Roman"/>
                <w:b/>
                <w:bCs/>
                <w:sz w:val="20"/>
                <w:szCs w:val="20"/>
              </w:rPr>
            </w:pPr>
            <w:r w:rsidRPr="00FF6CA5">
              <w:rPr>
                <w:rFonts w:ascii="Times New Roman" w:hAnsi="Times New Roman"/>
                <w:b/>
                <w:bCs/>
                <w:sz w:val="20"/>
                <w:szCs w:val="20"/>
              </w:rPr>
              <w:t>Total Burden</w:t>
            </w:r>
          </w:p>
        </w:tc>
      </w:tr>
      <w:tr w:rsidRPr="00EB55A7" w:rsidR="00B87940" w:rsidTr="00FF6CA5" w14:paraId="051759FD" w14:textId="77777777">
        <w:tc>
          <w:tcPr>
            <w:tcW w:w="1440" w:type="dxa"/>
          </w:tcPr>
          <w:p w:rsidRPr="00B87940" w:rsidR="00B87940" w:rsidRDefault="00B87940" w14:paraId="7602B4DA" w14:textId="1F4424A1">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IRC</w:t>
            </w:r>
            <w:r w:rsidR="009D2A8B">
              <w:rPr>
                <w:rFonts w:ascii="Times New Roman" w:hAnsi="Times New Roman"/>
                <w:sz w:val="20"/>
                <w:szCs w:val="20"/>
              </w:rPr>
              <w:t xml:space="preserve"> </w:t>
            </w:r>
            <w:r w:rsidRPr="00B87940">
              <w:rPr>
                <w:rFonts w:ascii="Times New Roman" w:hAnsi="Times New Roman"/>
                <w:sz w:val="20"/>
                <w:szCs w:val="20"/>
              </w:rPr>
              <w:t>401(a)</w:t>
            </w:r>
          </w:p>
        </w:tc>
        <w:tc>
          <w:tcPr>
            <w:tcW w:w="1260" w:type="dxa"/>
            <w:vAlign w:val="bottom"/>
          </w:tcPr>
          <w:p w:rsidRPr="00B87940" w:rsidR="00B87940" w:rsidRDefault="00B87940" w14:paraId="6B2B1ADE" w14:textId="78CD9857">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Form 5310</w:t>
            </w:r>
          </w:p>
        </w:tc>
        <w:tc>
          <w:tcPr>
            <w:tcW w:w="1306" w:type="dxa"/>
            <w:vAlign w:val="bottom"/>
          </w:tcPr>
          <w:p w:rsidRPr="00B87940" w:rsidR="00B87940" w:rsidP="00C649E6" w:rsidRDefault="00B87940" w14:paraId="6FB2A8C3" w14:textId="77777777">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812</w:t>
            </w:r>
          </w:p>
        </w:tc>
        <w:tc>
          <w:tcPr>
            <w:tcW w:w="1654" w:type="dxa"/>
            <w:vAlign w:val="bottom"/>
          </w:tcPr>
          <w:p w:rsidRPr="00B87940" w:rsidR="00B87940" w:rsidP="00C649E6" w:rsidRDefault="00B87940" w14:paraId="34013342" w14:textId="77777777">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1</w:t>
            </w:r>
          </w:p>
        </w:tc>
        <w:tc>
          <w:tcPr>
            <w:tcW w:w="1094" w:type="dxa"/>
            <w:shd w:val="clear" w:color="auto" w:fill="auto"/>
            <w:vAlign w:val="bottom"/>
          </w:tcPr>
          <w:p w:rsidRPr="00B87940" w:rsidR="00B87940" w:rsidP="00C649E6" w:rsidRDefault="00B87940" w14:paraId="2D182C8A" w14:textId="77777777">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812</w:t>
            </w:r>
          </w:p>
        </w:tc>
        <w:tc>
          <w:tcPr>
            <w:tcW w:w="1118" w:type="dxa"/>
            <w:vAlign w:val="bottom"/>
          </w:tcPr>
          <w:p w:rsidRPr="00B87940" w:rsidR="00B87940" w:rsidP="00C649E6" w:rsidRDefault="00B87940" w14:paraId="13718181" w14:textId="77777777">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96.87</w:t>
            </w:r>
          </w:p>
        </w:tc>
        <w:tc>
          <w:tcPr>
            <w:tcW w:w="948" w:type="dxa"/>
            <w:shd w:val="clear" w:color="auto" w:fill="auto"/>
            <w:vAlign w:val="bottom"/>
          </w:tcPr>
          <w:p w:rsidRPr="00B87940" w:rsidR="00B87940" w:rsidP="00C649E6" w:rsidRDefault="00B87940" w14:paraId="0481DD67" w14:textId="70A71E44">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78</w:t>
            </w:r>
            <w:r w:rsidR="009D2A8B">
              <w:rPr>
                <w:rFonts w:ascii="Times New Roman" w:hAnsi="Times New Roman"/>
                <w:sz w:val="20"/>
                <w:szCs w:val="20"/>
              </w:rPr>
              <w:t>,</w:t>
            </w:r>
            <w:r w:rsidRPr="00B87940">
              <w:rPr>
                <w:rFonts w:ascii="Times New Roman" w:hAnsi="Times New Roman"/>
                <w:sz w:val="20"/>
                <w:szCs w:val="20"/>
              </w:rPr>
              <w:t>658</w:t>
            </w:r>
          </w:p>
        </w:tc>
      </w:tr>
      <w:tr w:rsidRPr="00EB55A7" w:rsidR="00B87940" w:rsidTr="00FF6CA5" w14:paraId="1D76E662" w14:textId="77777777">
        <w:tc>
          <w:tcPr>
            <w:tcW w:w="1440" w:type="dxa"/>
          </w:tcPr>
          <w:p w:rsidRPr="00B87940" w:rsidR="00B87940" w:rsidP="00C649E6" w:rsidRDefault="003A440E" w14:paraId="24FE78CF" w14:textId="00ABB80B">
            <w:pPr>
              <w:keepNext/>
              <w:keepLines/>
              <w:numPr>
                <w:ilvl w:val="12"/>
                <w:numId w:val="0"/>
              </w:numPr>
              <w:jc w:val="center"/>
              <w:rPr>
                <w:rFonts w:ascii="Times New Roman" w:hAnsi="Times New Roman"/>
                <w:sz w:val="20"/>
                <w:szCs w:val="20"/>
              </w:rPr>
            </w:pPr>
            <w:r>
              <w:rPr>
                <w:rFonts w:ascii="Times New Roman" w:hAnsi="Times New Roman"/>
                <w:sz w:val="20"/>
                <w:szCs w:val="20"/>
              </w:rPr>
              <w:t>IRC</w:t>
            </w:r>
            <w:r w:rsidR="00472E16">
              <w:rPr>
                <w:rFonts w:ascii="Times New Roman" w:hAnsi="Times New Roman"/>
                <w:sz w:val="20"/>
                <w:szCs w:val="20"/>
              </w:rPr>
              <w:t xml:space="preserve"> 401(a)</w:t>
            </w:r>
          </w:p>
        </w:tc>
        <w:tc>
          <w:tcPr>
            <w:tcW w:w="1260" w:type="dxa"/>
            <w:vAlign w:val="bottom"/>
          </w:tcPr>
          <w:p w:rsidRPr="00B87940" w:rsidR="00B87940" w:rsidP="00C649E6" w:rsidRDefault="00B87940" w14:paraId="516D5EC3" w14:textId="77777777">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Form 6088</w:t>
            </w:r>
          </w:p>
        </w:tc>
        <w:tc>
          <w:tcPr>
            <w:tcW w:w="1306" w:type="dxa"/>
            <w:vAlign w:val="bottom"/>
          </w:tcPr>
          <w:p w:rsidRPr="00B87940" w:rsidR="00B87940" w:rsidP="00C649E6" w:rsidRDefault="00B87940" w14:paraId="6BD93634" w14:textId="77777777">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432</w:t>
            </w:r>
          </w:p>
        </w:tc>
        <w:tc>
          <w:tcPr>
            <w:tcW w:w="1654" w:type="dxa"/>
            <w:vAlign w:val="bottom"/>
          </w:tcPr>
          <w:p w:rsidRPr="00B87940" w:rsidR="00B87940" w:rsidP="00C649E6" w:rsidRDefault="00B87940" w14:paraId="07016128" w14:textId="77777777">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1</w:t>
            </w:r>
          </w:p>
        </w:tc>
        <w:tc>
          <w:tcPr>
            <w:tcW w:w="1094" w:type="dxa"/>
            <w:shd w:val="clear" w:color="auto" w:fill="auto"/>
            <w:vAlign w:val="bottom"/>
          </w:tcPr>
          <w:p w:rsidRPr="00B87940" w:rsidR="00B87940" w:rsidP="00C649E6" w:rsidRDefault="00B87940" w14:paraId="5AF8DD2C" w14:textId="77777777">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432</w:t>
            </w:r>
          </w:p>
        </w:tc>
        <w:tc>
          <w:tcPr>
            <w:tcW w:w="1118" w:type="dxa"/>
            <w:vAlign w:val="bottom"/>
          </w:tcPr>
          <w:p w:rsidRPr="00B87940" w:rsidR="00B87940" w:rsidP="00C649E6" w:rsidRDefault="00B87940" w14:paraId="1849D02E" w14:textId="787265A4">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8.27</w:t>
            </w:r>
          </w:p>
        </w:tc>
        <w:tc>
          <w:tcPr>
            <w:tcW w:w="948" w:type="dxa"/>
            <w:shd w:val="clear" w:color="auto" w:fill="auto"/>
            <w:vAlign w:val="bottom"/>
          </w:tcPr>
          <w:p w:rsidRPr="00B87940" w:rsidR="00B87940" w:rsidP="00C649E6" w:rsidRDefault="00B87940" w14:paraId="62C43D77" w14:textId="184D82FF">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3</w:t>
            </w:r>
            <w:r w:rsidR="009D2A8B">
              <w:rPr>
                <w:rFonts w:ascii="Times New Roman" w:hAnsi="Times New Roman"/>
                <w:sz w:val="20"/>
                <w:szCs w:val="20"/>
              </w:rPr>
              <w:t>,</w:t>
            </w:r>
            <w:r w:rsidRPr="00B87940">
              <w:rPr>
                <w:rFonts w:ascii="Times New Roman" w:hAnsi="Times New Roman"/>
                <w:sz w:val="20"/>
                <w:szCs w:val="20"/>
              </w:rPr>
              <w:t>573</w:t>
            </w:r>
          </w:p>
        </w:tc>
      </w:tr>
      <w:tr w:rsidRPr="00EB55A7" w:rsidR="00B87940" w:rsidTr="00FF6CA5" w14:paraId="35A94B21" w14:textId="77777777">
        <w:tc>
          <w:tcPr>
            <w:tcW w:w="1440" w:type="dxa"/>
          </w:tcPr>
          <w:p w:rsidRPr="00B87940" w:rsidR="00B87940" w:rsidP="00C649E6" w:rsidRDefault="00B87940" w14:paraId="75710382" w14:textId="77777777">
            <w:pPr>
              <w:keepNext/>
              <w:keepLines/>
              <w:numPr>
                <w:ilvl w:val="12"/>
                <w:numId w:val="0"/>
              </w:numPr>
              <w:jc w:val="center"/>
              <w:rPr>
                <w:rFonts w:ascii="Times New Roman" w:hAnsi="Times New Roman"/>
                <w:sz w:val="20"/>
                <w:szCs w:val="20"/>
              </w:rPr>
            </w:pPr>
          </w:p>
        </w:tc>
        <w:tc>
          <w:tcPr>
            <w:tcW w:w="1260" w:type="dxa"/>
            <w:vAlign w:val="bottom"/>
          </w:tcPr>
          <w:p w:rsidRPr="00B87940" w:rsidR="00B87940" w:rsidP="00C649E6" w:rsidRDefault="00B87940" w14:paraId="0BA07E20" w14:textId="77777777">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Totals</w:t>
            </w:r>
          </w:p>
        </w:tc>
        <w:tc>
          <w:tcPr>
            <w:tcW w:w="1306" w:type="dxa"/>
            <w:vAlign w:val="bottom"/>
          </w:tcPr>
          <w:p w:rsidRPr="00B87940" w:rsidR="00B87940" w:rsidP="00C649E6" w:rsidRDefault="00B87940" w14:paraId="27135AAF" w14:textId="6803E734">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1</w:t>
            </w:r>
            <w:r w:rsidR="00C47313">
              <w:rPr>
                <w:rFonts w:ascii="Times New Roman" w:hAnsi="Times New Roman"/>
                <w:sz w:val="20"/>
                <w:szCs w:val="20"/>
              </w:rPr>
              <w:t>,</w:t>
            </w:r>
            <w:r w:rsidRPr="00B87940">
              <w:rPr>
                <w:rFonts w:ascii="Times New Roman" w:hAnsi="Times New Roman"/>
                <w:sz w:val="20"/>
                <w:szCs w:val="20"/>
              </w:rPr>
              <w:t>244</w:t>
            </w:r>
          </w:p>
        </w:tc>
        <w:tc>
          <w:tcPr>
            <w:tcW w:w="1654" w:type="dxa"/>
            <w:vAlign w:val="bottom"/>
          </w:tcPr>
          <w:p w:rsidRPr="00B87940" w:rsidR="00B87940" w:rsidP="00C649E6" w:rsidRDefault="00B87940" w14:paraId="2C8AA2DF" w14:textId="77777777">
            <w:pPr>
              <w:keepNext/>
              <w:keepLines/>
              <w:numPr>
                <w:ilvl w:val="12"/>
                <w:numId w:val="0"/>
              </w:numPr>
              <w:jc w:val="center"/>
              <w:rPr>
                <w:rFonts w:ascii="Times New Roman" w:hAnsi="Times New Roman"/>
                <w:sz w:val="20"/>
                <w:szCs w:val="20"/>
              </w:rPr>
            </w:pPr>
          </w:p>
        </w:tc>
        <w:tc>
          <w:tcPr>
            <w:tcW w:w="1094" w:type="dxa"/>
            <w:shd w:val="clear" w:color="auto" w:fill="auto"/>
            <w:vAlign w:val="bottom"/>
          </w:tcPr>
          <w:p w:rsidRPr="00B87940" w:rsidR="00B87940" w:rsidP="00C649E6" w:rsidRDefault="00B87940" w14:paraId="5D9720CC" w14:textId="78C9B2CB">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1</w:t>
            </w:r>
            <w:r w:rsidR="00C47313">
              <w:rPr>
                <w:rFonts w:ascii="Times New Roman" w:hAnsi="Times New Roman"/>
                <w:sz w:val="20"/>
                <w:szCs w:val="20"/>
              </w:rPr>
              <w:t>,</w:t>
            </w:r>
            <w:r w:rsidRPr="00B87940">
              <w:rPr>
                <w:rFonts w:ascii="Times New Roman" w:hAnsi="Times New Roman"/>
                <w:sz w:val="20"/>
                <w:szCs w:val="20"/>
              </w:rPr>
              <w:t>244</w:t>
            </w:r>
          </w:p>
        </w:tc>
        <w:tc>
          <w:tcPr>
            <w:tcW w:w="1118" w:type="dxa"/>
            <w:vAlign w:val="bottom"/>
          </w:tcPr>
          <w:p w:rsidRPr="00B87940" w:rsidR="00B87940" w:rsidP="00C649E6" w:rsidRDefault="00B87940" w14:paraId="09D21F82" w14:textId="77777777">
            <w:pPr>
              <w:keepNext/>
              <w:keepLines/>
              <w:numPr>
                <w:ilvl w:val="12"/>
                <w:numId w:val="0"/>
              </w:numPr>
              <w:jc w:val="center"/>
              <w:rPr>
                <w:rFonts w:ascii="Times New Roman" w:hAnsi="Times New Roman"/>
                <w:sz w:val="20"/>
                <w:szCs w:val="20"/>
              </w:rPr>
            </w:pPr>
          </w:p>
        </w:tc>
        <w:tc>
          <w:tcPr>
            <w:tcW w:w="948" w:type="dxa"/>
            <w:shd w:val="clear" w:color="auto" w:fill="auto"/>
            <w:vAlign w:val="bottom"/>
          </w:tcPr>
          <w:p w:rsidRPr="00B87940" w:rsidR="00B87940" w:rsidP="00C649E6" w:rsidRDefault="00B87940" w14:paraId="5D0F7932" w14:textId="77777777">
            <w:pPr>
              <w:keepNext/>
              <w:keepLines/>
              <w:numPr>
                <w:ilvl w:val="12"/>
                <w:numId w:val="0"/>
              </w:numPr>
              <w:jc w:val="center"/>
              <w:rPr>
                <w:rFonts w:ascii="Times New Roman" w:hAnsi="Times New Roman"/>
                <w:sz w:val="20"/>
                <w:szCs w:val="20"/>
              </w:rPr>
            </w:pPr>
            <w:r w:rsidRPr="00B87940">
              <w:rPr>
                <w:rFonts w:ascii="Times New Roman" w:hAnsi="Times New Roman"/>
                <w:sz w:val="20"/>
                <w:szCs w:val="20"/>
              </w:rPr>
              <w:t>82,231</w:t>
            </w:r>
          </w:p>
        </w:tc>
      </w:tr>
    </w:tbl>
    <w:p w:rsidRPr="006511D3" w:rsidR="00417873" w:rsidRDefault="00417873" w14:paraId="5F793BE1" w14:textId="2079585E">
      <w:pPr>
        <w:ind w:left="720"/>
        <w:rPr>
          <w:rFonts w:ascii="Times New Roman" w:hAnsi="Times New Roman"/>
        </w:rPr>
      </w:pPr>
    </w:p>
    <w:p w:rsidRPr="006511D3" w:rsidR="00724896" w:rsidRDefault="00724896" w14:paraId="67D91B96" w14:textId="77777777">
      <w:pPr>
        <w:pStyle w:val="Level1"/>
        <w:tabs>
          <w:tab w:val="left" w:pos="-1440"/>
          <w:tab w:val="num" w:pos="720"/>
        </w:tabs>
        <w:rPr>
          <w:rFonts w:ascii="Times New Roman" w:hAnsi="Times New Roman"/>
        </w:rPr>
      </w:pPr>
      <w:r w:rsidRPr="006511D3">
        <w:rPr>
          <w:rFonts w:ascii="Times New Roman" w:hAnsi="Times New Roman"/>
          <w:u w:val="single"/>
        </w:rPr>
        <w:t>ESTIMATED TOTAL ANNUAL COST BURDEN TO RESPONDENTS</w:t>
      </w:r>
    </w:p>
    <w:p w:rsidRPr="006511D3" w:rsidR="00724896" w:rsidRDefault="00724896" w14:paraId="0F042941" w14:textId="77777777">
      <w:pPr>
        <w:rPr>
          <w:rFonts w:ascii="Times New Roman" w:hAnsi="Times New Roman"/>
        </w:rPr>
      </w:pPr>
      <w:r w:rsidRPr="006511D3">
        <w:rPr>
          <w:rFonts w:ascii="Times New Roman" w:hAnsi="Times New Roman"/>
        </w:rPr>
        <w:t xml:space="preserve">    </w:t>
      </w:r>
    </w:p>
    <w:p w:rsidRPr="009A055E" w:rsidR="009A055E" w:rsidP="009A055E" w:rsidRDefault="009A055E" w14:paraId="2DAF5B56" w14:textId="77777777">
      <w:pPr>
        <w:ind w:left="720"/>
        <w:rPr>
          <w:rFonts w:ascii="Times New Roman" w:hAnsi="Times New Roman"/>
          <w:szCs w:val="22"/>
        </w:rPr>
      </w:pPr>
      <w:r w:rsidRPr="009A055E">
        <w:rPr>
          <w:rFonts w:ascii="Times New Roman" w:hAnsi="Times New Roman"/>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6511D3" w:rsidR="00724896" w:rsidRDefault="00724896" w14:paraId="3B4FB8FA" w14:textId="77777777">
      <w:pPr>
        <w:rPr>
          <w:rFonts w:ascii="Times New Roman" w:hAnsi="Times New Roman"/>
        </w:rPr>
        <w:sectPr w:rsidRPr="006511D3" w:rsidR="00724896">
          <w:headerReference w:type="default" r:id="rId9"/>
          <w:type w:val="continuous"/>
          <w:pgSz w:w="12240" w:h="15840"/>
          <w:pgMar w:top="1440" w:right="1440" w:bottom="1440" w:left="1440" w:header="1440" w:footer="1440" w:gutter="0"/>
          <w:cols w:space="720"/>
          <w:noEndnote/>
        </w:sectPr>
      </w:pPr>
    </w:p>
    <w:p w:rsidRPr="006511D3" w:rsidR="00724896" w:rsidRDefault="00724896" w14:paraId="7C781447" w14:textId="77777777">
      <w:pPr>
        <w:rPr>
          <w:rFonts w:ascii="Times New Roman" w:hAnsi="Times New Roman"/>
        </w:rPr>
      </w:pPr>
    </w:p>
    <w:p w:rsidRPr="006511D3" w:rsidR="00724896" w:rsidRDefault="00724896" w14:paraId="25AED03F" w14:textId="77777777">
      <w:pPr>
        <w:pStyle w:val="Level1"/>
        <w:tabs>
          <w:tab w:val="left" w:pos="-1440"/>
          <w:tab w:val="num" w:pos="720"/>
        </w:tabs>
        <w:rPr>
          <w:rFonts w:ascii="Times New Roman" w:hAnsi="Times New Roman"/>
        </w:rPr>
      </w:pPr>
      <w:r w:rsidRPr="006511D3">
        <w:rPr>
          <w:rFonts w:ascii="Times New Roman" w:hAnsi="Times New Roman"/>
          <w:u w:val="single"/>
        </w:rPr>
        <w:t>ESTIMATED ANNUALIZED COST TO THE FEDERAL GOVERNMENT</w:t>
      </w:r>
      <w:r w:rsidRPr="006511D3">
        <w:rPr>
          <w:rFonts w:ascii="Times New Roman" w:hAnsi="Times New Roman"/>
        </w:rPr>
        <w:t xml:space="preserve">    </w:t>
      </w:r>
    </w:p>
    <w:p w:rsidRPr="006511D3" w:rsidR="00724896" w:rsidRDefault="00724896" w14:paraId="3E77BC75" w14:textId="77777777">
      <w:pPr>
        <w:ind w:left="720"/>
        <w:rPr>
          <w:rFonts w:ascii="Times New Roman" w:hAnsi="Times New Roman"/>
        </w:rPr>
      </w:pPr>
    </w:p>
    <w:p w:rsidRPr="009A055E" w:rsidR="009A055E" w:rsidP="009A055E" w:rsidRDefault="009A055E" w14:paraId="1285977E" w14:textId="77777777">
      <w:pPr>
        <w:ind w:left="720"/>
        <w:rPr>
          <w:rFonts w:ascii="Times New Roman" w:hAnsi="Times New Roman"/>
        </w:rPr>
      </w:pPr>
      <w:r w:rsidRPr="009A055E">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9A055E" w:rsidR="009A055E" w:rsidP="009A055E" w:rsidRDefault="009A055E" w14:paraId="2A117F16" w14:textId="77777777">
      <w:pPr>
        <w:ind w:left="720"/>
        <w:rPr>
          <w:rFonts w:ascii="Times New Roman" w:hAnsi="Times New Roman"/>
        </w:rPr>
      </w:pPr>
    </w:p>
    <w:p w:rsidRPr="009A055E" w:rsidR="009A055E" w:rsidP="009A055E" w:rsidRDefault="009A055E" w14:paraId="7C453F50" w14:textId="77777777">
      <w:pPr>
        <w:ind w:left="720"/>
        <w:rPr>
          <w:rFonts w:ascii="Times New Roman" w:hAnsi="Times New Roman"/>
        </w:rPr>
      </w:pPr>
      <w:r w:rsidRPr="009A055E">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proofErr w:type="gramStart"/>
      <w:r w:rsidRPr="009A055E">
        <w:rPr>
          <w:rFonts w:ascii="Times New Roman" w:hAnsi="Times New Roman"/>
        </w:rPr>
        <w:t>as;</w:t>
      </w:r>
      <w:proofErr w:type="gramEnd"/>
      <w:r w:rsidRPr="009A055E">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9A055E">
        <w:rPr>
          <w:rFonts w:ascii="Times New Roman" w:hAnsi="Times New Roman"/>
        </w:rPr>
        <w:t>libraries</w:t>
      </w:r>
      <w:proofErr w:type="gramEnd"/>
      <w:r w:rsidRPr="009A055E">
        <w:rPr>
          <w:rFonts w:ascii="Times New Roman" w:hAnsi="Times New Roman"/>
        </w:rPr>
        <w:t xml:space="preserve"> and other outlets. The result is the Government cost estimate per product.</w:t>
      </w:r>
    </w:p>
    <w:p w:rsidRPr="009A055E" w:rsidR="009A055E" w:rsidP="009A055E" w:rsidRDefault="009A055E" w14:paraId="079AD57B" w14:textId="77777777">
      <w:pPr>
        <w:ind w:left="720"/>
        <w:rPr>
          <w:rFonts w:ascii="Times New Roman" w:hAnsi="Times New Roman"/>
        </w:rPr>
      </w:pPr>
    </w:p>
    <w:p w:rsidR="009A055E" w:rsidP="009A055E" w:rsidRDefault="009A055E" w14:paraId="59FC7512" w14:textId="43DF669B">
      <w:pPr>
        <w:ind w:left="720"/>
        <w:rPr>
          <w:rFonts w:ascii="Times New Roman" w:hAnsi="Times New Roman"/>
        </w:rPr>
      </w:pPr>
      <w:r w:rsidRPr="009A055E">
        <w:rPr>
          <w:rFonts w:ascii="Times New Roman" w:hAnsi="Times New Roman"/>
        </w:rPr>
        <w:t>The government cost estimate for this collection is summarized in the table below</w:t>
      </w:r>
      <w:r w:rsidR="00C71C68">
        <w:rPr>
          <w:rFonts w:ascii="Times New Roman" w:hAnsi="Times New Roman"/>
        </w:rPr>
        <w:t>:</w:t>
      </w:r>
    </w:p>
    <w:p w:rsidRPr="00EB55A7" w:rsidR="00B87940" w:rsidP="00B87940" w:rsidRDefault="00B87940" w14:paraId="05475DE7" w14:textId="77777777">
      <w:pPr>
        <w:rPr>
          <w:rFonts w:ascii="Times New Roman" w:hAnsi="Times New Roman"/>
          <w:sz w:val="22"/>
          <w:szCs w:val="22"/>
        </w:rPr>
      </w:pPr>
    </w:p>
    <w:tbl>
      <w:tblPr>
        <w:tblW w:w="9068" w:type="dxa"/>
        <w:tblInd w:w="620" w:type="dxa"/>
        <w:tblCellMar>
          <w:left w:w="0" w:type="dxa"/>
          <w:right w:w="0" w:type="dxa"/>
        </w:tblCellMar>
        <w:tblLook w:val="04A0" w:firstRow="1" w:lastRow="0" w:firstColumn="1" w:lastColumn="0" w:noHBand="0" w:noVBand="1"/>
      </w:tblPr>
      <w:tblGrid>
        <w:gridCol w:w="1785"/>
        <w:gridCol w:w="2512"/>
        <w:gridCol w:w="329"/>
        <w:gridCol w:w="1538"/>
        <w:gridCol w:w="374"/>
        <w:gridCol w:w="2530"/>
      </w:tblGrid>
      <w:tr w:rsidRPr="00EB55A7" w:rsidR="00B87940" w:rsidTr="003A440E" w14:paraId="36E93793" w14:textId="77777777">
        <w:tc>
          <w:tcPr>
            <w:tcW w:w="1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6E1B19" w:rsidR="00B87940" w:rsidP="00C649E6" w:rsidRDefault="00B87940" w14:paraId="1DEA0BA3" w14:textId="77777777">
            <w:pPr>
              <w:keepNext/>
              <w:jc w:val="center"/>
              <w:rPr>
                <w:rFonts w:ascii="Times New Roman" w:hAnsi="Times New Roman"/>
                <w:b/>
                <w:sz w:val="20"/>
                <w:szCs w:val="20"/>
              </w:rPr>
            </w:pPr>
            <w:r w:rsidRPr="006E1B19">
              <w:rPr>
                <w:rFonts w:ascii="Times New Roman" w:hAnsi="Times New Roman"/>
                <w:b/>
                <w:sz w:val="20"/>
                <w:szCs w:val="20"/>
              </w:rPr>
              <w:lastRenderedPageBreak/>
              <w:t>Product</w:t>
            </w:r>
          </w:p>
        </w:tc>
        <w:tc>
          <w:tcPr>
            <w:tcW w:w="25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6E1B19" w:rsidR="00B87940" w:rsidP="00C649E6" w:rsidRDefault="00B87940" w14:paraId="36CD1FD7" w14:textId="77777777">
            <w:pPr>
              <w:keepNext/>
              <w:jc w:val="center"/>
              <w:rPr>
                <w:rFonts w:ascii="Times New Roman" w:hAnsi="Times New Roman"/>
                <w:b/>
                <w:sz w:val="20"/>
                <w:szCs w:val="20"/>
              </w:rPr>
            </w:pPr>
            <w:r w:rsidRPr="006E1B19">
              <w:rPr>
                <w:rFonts w:ascii="Times New Roman" w:hAnsi="Times New Roman"/>
                <w:b/>
                <w:sz w:val="20"/>
                <w:szCs w:val="20"/>
              </w:rPr>
              <w:t>Aggregate Cost per Product (factor applied)</w:t>
            </w:r>
          </w:p>
        </w:tc>
        <w:tc>
          <w:tcPr>
            <w:tcW w:w="32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E1B19" w:rsidR="00B87940" w:rsidP="00C649E6" w:rsidRDefault="00B87940" w14:paraId="764B5AB6" w14:textId="77777777">
            <w:pPr>
              <w:keepNext/>
              <w:jc w:val="center"/>
              <w:rPr>
                <w:rFonts w:ascii="Times New Roman" w:hAnsi="Times New Roman"/>
                <w:b/>
                <w:sz w:val="20"/>
                <w:szCs w:val="20"/>
              </w:rPr>
            </w:pPr>
          </w:p>
        </w:tc>
        <w:tc>
          <w:tcPr>
            <w:tcW w:w="15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6E1B19" w:rsidR="00B87940" w:rsidP="00C649E6" w:rsidRDefault="00B87940" w14:paraId="43E3EFA1" w14:textId="77777777">
            <w:pPr>
              <w:keepNext/>
              <w:jc w:val="center"/>
              <w:rPr>
                <w:rFonts w:ascii="Times New Roman" w:hAnsi="Times New Roman"/>
                <w:b/>
                <w:sz w:val="20"/>
                <w:szCs w:val="20"/>
              </w:rPr>
            </w:pPr>
            <w:r w:rsidRPr="006E1B19">
              <w:rPr>
                <w:rFonts w:ascii="Times New Roman" w:hAnsi="Times New Roman"/>
                <w:b/>
                <w:sz w:val="20"/>
                <w:szCs w:val="20"/>
              </w:rPr>
              <w:t>Printing and Distribution</w:t>
            </w:r>
          </w:p>
        </w:tc>
        <w:tc>
          <w:tcPr>
            <w:tcW w:w="3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E1B19" w:rsidR="00B87940" w:rsidP="00C649E6" w:rsidRDefault="00B87940" w14:paraId="1A6CC28A" w14:textId="77777777">
            <w:pPr>
              <w:keepNext/>
              <w:jc w:val="center"/>
              <w:rPr>
                <w:rFonts w:ascii="Times New Roman" w:hAnsi="Times New Roman"/>
                <w:b/>
                <w:sz w:val="20"/>
                <w:szCs w:val="20"/>
              </w:rPr>
            </w:pPr>
          </w:p>
        </w:tc>
        <w:tc>
          <w:tcPr>
            <w:tcW w:w="2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6E1B19" w:rsidR="00B87940" w:rsidP="00C649E6" w:rsidRDefault="00B87940" w14:paraId="596FF3CF" w14:textId="77777777">
            <w:pPr>
              <w:keepNext/>
              <w:jc w:val="center"/>
              <w:rPr>
                <w:rFonts w:ascii="Times New Roman" w:hAnsi="Times New Roman"/>
                <w:b/>
                <w:sz w:val="20"/>
                <w:szCs w:val="20"/>
              </w:rPr>
            </w:pPr>
            <w:r w:rsidRPr="006E1B19">
              <w:rPr>
                <w:rFonts w:ascii="Times New Roman" w:hAnsi="Times New Roman"/>
                <w:b/>
                <w:sz w:val="20"/>
                <w:szCs w:val="20"/>
              </w:rPr>
              <w:t>Government Cost Estimate per Product</w:t>
            </w:r>
          </w:p>
        </w:tc>
      </w:tr>
      <w:tr w:rsidRPr="00EB55A7" w:rsidR="00B87940" w:rsidTr="003A440E" w14:paraId="0FBA12B7" w14:textId="77777777">
        <w:tc>
          <w:tcPr>
            <w:tcW w:w="1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87940" w:rsidR="00B87940" w:rsidP="00C649E6" w:rsidRDefault="00B87940" w14:paraId="2C05C10B" w14:textId="77777777">
            <w:pPr>
              <w:keepNext/>
              <w:numPr>
                <w:ilvl w:val="12"/>
                <w:numId w:val="0"/>
              </w:numPr>
              <w:rPr>
                <w:rFonts w:ascii="Times New Roman" w:hAnsi="Times New Roman"/>
                <w:sz w:val="20"/>
                <w:szCs w:val="20"/>
              </w:rPr>
            </w:pPr>
            <w:r w:rsidRPr="00B87940">
              <w:rPr>
                <w:rFonts w:ascii="Times New Roman" w:hAnsi="Times New Roman"/>
                <w:sz w:val="20"/>
                <w:szCs w:val="20"/>
              </w:rPr>
              <w:t>Form 5310</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73CB9723" w14:textId="753C1D31">
            <w:pPr>
              <w:keepNext/>
              <w:jc w:val="center"/>
              <w:rPr>
                <w:rFonts w:ascii="Times New Roman" w:hAnsi="Times New Roman"/>
                <w:sz w:val="20"/>
                <w:szCs w:val="20"/>
              </w:rPr>
            </w:pPr>
            <w:r>
              <w:rPr>
                <w:rFonts w:ascii="Times New Roman" w:hAnsi="Times New Roman"/>
                <w:sz w:val="20"/>
                <w:szCs w:val="20"/>
              </w:rPr>
              <w:t>24,877</w:t>
            </w:r>
          </w:p>
        </w:tc>
        <w:tc>
          <w:tcPr>
            <w:tcW w:w="329"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6472193E" w14:textId="77777777">
            <w:pPr>
              <w:keepNext/>
              <w:jc w:val="center"/>
              <w:rPr>
                <w:rFonts w:ascii="Times New Roman" w:hAnsi="Times New Roman"/>
                <w:sz w:val="20"/>
                <w:szCs w:val="20"/>
              </w:rPr>
            </w:pPr>
            <w:r w:rsidRPr="00B87940">
              <w:rPr>
                <w:rFonts w:ascii="Times New Roman" w:hAnsi="Times New Roman"/>
                <w:sz w:val="20"/>
                <w:szCs w:val="20"/>
              </w:rPr>
              <w:t>+</w:t>
            </w:r>
          </w:p>
        </w:tc>
        <w:tc>
          <w:tcPr>
            <w:tcW w:w="1538"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083F3F5C" w14:textId="77777777">
            <w:pPr>
              <w:keepNext/>
              <w:jc w:val="center"/>
              <w:rPr>
                <w:rFonts w:ascii="Times New Roman" w:hAnsi="Times New Roman"/>
                <w:sz w:val="20"/>
                <w:szCs w:val="20"/>
              </w:rPr>
            </w:pPr>
            <w:r w:rsidRPr="00B87940">
              <w:rPr>
                <w:rFonts w:ascii="Times New Roman" w:hAnsi="Times New Roman"/>
                <w:sz w:val="20"/>
                <w:szCs w:val="20"/>
              </w:rPr>
              <w:t>0</w:t>
            </w:r>
          </w:p>
        </w:tc>
        <w:tc>
          <w:tcPr>
            <w:tcW w:w="374"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7D6E6C1C" w14:textId="77777777">
            <w:pPr>
              <w:keepNext/>
              <w:jc w:val="center"/>
              <w:rPr>
                <w:rFonts w:ascii="Times New Roman" w:hAnsi="Times New Roman"/>
                <w:sz w:val="20"/>
                <w:szCs w:val="20"/>
              </w:rPr>
            </w:pPr>
            <w:r w:rsidRPr="00B87940">
              <w:rPr>
                <w:rFonts w:ascii="Times New Roman" w:hAnsi="Times New Roman"/>
                <w:sz w:val="20"/>
                <w:szCs w:val="20"/>
              </w:rPr>
              <w:t>=</w:t>
            </w:r>
          </w:p>
        </w:tc>
        <w:tc>
          <w:tcPr>
            <w:tcW w:w="2530"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10365726" w14:textId="4E01AE52">
            <w:pPr>
              <w:keepNext/>
              <w:jc w:val="center"/>
              <w:rPr>
                <w:rFonts w:ascii="Times New Roman" w:hAnsi="Times New Roman"/>
                <w:sz w:val="20"/>
                <w:szCs w:val="20"/>
              </w:rPr>
            </w:pPr>
            <w:r>
              <w:rPr>
                <w:rFonts w:ascii="Times New Roman" w:hAnsi="Times New Roman"/>
                <w:sz w:val="20"/>
                <w:szCs w:val="20"/>
              </w:rPr>
              <w:t>24,877</w:t>
            </w:r>
          </w:p>
        </w:tc>
      </w:tr>
      <w:tr w:rsidRPr="00EB55A7" w:rsidR="00B87940" w:rsidTr="003A440E" w14:paraId="5DF96DC3" w14:textId="77777777">
        <w:tc>
          <w:tcPr>
            <w:tcW w:w="1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B87940" w:rsidR="00B87940" w:rsidP="00C649E6" w:rsidRDefault="00B87940" w14:paraId="706CBC03" w14:textId="77777777">
            <w:pPr>
              <w:keepNext/>
              <w:numPr>
                <w:ilvl w:val="12"/>
                <w:numId w:val="0"/>
              </w:numPr>
              <w:rPr>
                <w:rFonts w:ascii="Times New Roman" w:hAnsi="Times New Roman"/>
                <w:sz w:val="20"/>
                <w:szCs w:val="20"/>
              </w:rPr>
            </w:pPr>
            <w:r w:rsidRPr="00B87940">
              <w:rPr>
                <w:rFonts w:ascii="Times New Roman" w:hAnsi="Times New Roman"/>
                <w:sz w:val="20"/>
                <w:szCs w:val="20"/>
              </w:rPr>
              <w:t>Instructions 5310</w:t>
            </w:r>
          </w:p>
        </w:tc>
        <w:tc>
          <w:tcPr>
            <w:tcW w:w="2512" w:type="dxa"/>
            <w:tcBorders>
              <w:top w:val="nil"/>
              <w:left w:val="nil"/>
              <w:bottom w:val="single" w:color="auto" w:sz="8" w:space="0"/>
              <w:right w:val="single" w:color="auto" w:sz="8" w:space="0"/>
            </w:tcBorders>
            <w:tcMar>
              <w:top w:w="0" w:type="dxa"/>
              <w:left w:w="108" w:type="dxa"/>
              <w:bottom w:w="0" w:type="dxa"/>
              <w:right w:w="108" w:type="dxa"/>
            </w:tcMar>
          </w:tcPr>
          <w:p w:rsidRPr="00B87940" w:rsidR="00B87940" w:rsidP="00C649E6" w:rsidRDefault="00B87940" w14:paraId="1675AE83" w14:textId="718F60CC">
            <w:pPr>
              <w:keepNext/>
              <w:jc w:val="center"/>
              <w:rPr>
                <w:rFonts w:ascii="Times New Roman" w:hAnsi="Times New Roman"/>
                <w:sz w:val="20"/>
                <w:szCs w:val="20"/>
              </w:rPr>
            </w:pPr>
            <w:r w:rsidRPr="00B87940">
              <w:rPr>
                <w:rFonts w:ascii="Times New Roman" w:hAnsi="Times New Roman"/>
                <w:sz w:val="20"/>
                <w:szCs w:val="20"/>
              </w:rPr>
              <w:t xml:space="preserve">  </w:t>
            </w:r>
            <w:r>
              <w:rPr>
                <w:rFonts w:ascii="Times New Roman" w:hAnsi="Times New Roman"/>
                <w:sz w:val="20"/>
                <w:szCs w:val="20"/>
              </w:rPr>
              <w:t>5,85</w:t>
            </w:r>
            <w:r w:rsidR="00D30F7F">
              <w:rPr>
                <w:rFonts w:ascii="Times New Roman" w:hAnsi="Times New Roman"/>
                <w:sz w:val="20"/>
                <w:szCs w:val="20"/>
              </w:rPr>
              <w:t>4</w:t>
            </w:r>
          </w:p>
        </w:tc>
        <w:tc>
          <w:tcPr>
            <w:tcW w:w="329" w:type="dxa"/>
            <w:tcBorders>
              <w:top w:val="nil"/>
              <w:left w:val="nil"/>
              <w:bottom w:val="single" w:color="auto" w:sz="8" w:space="0"/>
              <w:right w:val="single" w:color="auto" w:sz="8" w:space="0"/>
            </w:tcBorders>
            <w:tcMar>
              <w:top w:w="0" w:type="dxa"/>
              <w:left w:w="108" w:type="dxa"/>
              <w:bottom w:w="0" w:type="dxa"/>
              <w:right w:w="108" w:type="dxa"/>
            </w:tcMar>
          </w:tcPr>
          <w:p w:rsidRPr="00B87940" w:rsidR="00B87940" w:rsidP="00C649E6" w:rsidRDefault="009D2A8B" w14:paraId="3BB48EF6" w14:textId="4E92F8BA">
            <w:pPr>
              <w:keepNext/>
              <w:jc w:val="center"/>
              <w:rPr>
                <w:rFonts w:ascii="Times New Roman" w:hAnsi="Times New Roman"/>
                <w:sz w:val="20"/>
                <w:szCs w:val="20"/>
              </w:rPr>
            </w:pPr>
            <w:r>
              <w:rPr>
                <w:rFonts w:ascii="Times New Roman" w:hAnsi="Times New Roman"/>
                <w:sz w:val="20"/>
                <w:szCs w:val="20"/>
              </w:rPr>
              <w:t>+</w:t>
            </w:r>
          </w:p>
        </w:tc>
        <w:tc>
          <w:tcPr>
            <w:tcW w:w="1538" w:type="dxa"/>
            <w:tcBorders>
              <w:top w:val="nil"/>
              <w:left w:val="nil"/>
              <w:bottom w:val="single" w:color="auto" w:sz="8" w:space="0"/>
              <w:right w:val="single" w:color="auto" w:sz="8" w:space="0"/>
            </w:tcBorders>
            <w:tcMar>
              <w:top w:w="0" w:type="dxa"/>
              <w:left w:w="108" w:type="dxa"/>
              <w:bottom w:w="0" w:type="dxa"/>
              <w:right w:w="108" w:type="dxa"/>
            </w:tcMar>
          </w:tcPr>
          <w:p w:rsidRPr="00B87940" w:rsidR="00B87940" w:rsidP="00C649E6" w:rsidRDefault="00B87940" w14:paraId="18DD5620" w14:textId="77777777">
            <w:pPr>
              <w:keepNext/>
              <w:jc w:val="center"/>
              <w:rPr>
                <w:rFonts w:ascii="Times New Roman" w:hAnsi="Times New Roman"/>
                <w:sz w:val="20"/>
                <w:szCs w:val="20"/>
              </w:rPr>
            </w:pPr>
            <w:r w:rsidRPr="00B87940">
              <w:rPr>
                <w:rFonts w:ascii="Times New Roman" w:hAnsi="Times New Roman"/>
                <w:sz w:val="20"/>
                <w:szCs w:val="20"/>
              </w:rPr>
              <w:t>0</w:t>
            </w:r>
          </w:p>
        </w:tc>
        <w:tc>
          <w:tcPr>
            <w:tcW w:w="374" w:type="dxa"/>
            <w:tcBorders>
              <w:top w:val="nil"/>
              <w:left w:val="nil"/>
              <w:bottom w:val="single" w:color="auto" w:sz="8" w:space="0"/>
              <w:right w:val="single" w:color="auto" w:sz="8" w:space="0"/>
            </w:tcBorders>
            <w:tcMar>
              <w:top w:w="0" w:type="dxa"/>
              <w:left w:w="108" w:type="dxa"/>
              <w:bottom w:w="0" w:type="dxa"/>
              <w:right w:w="108" w:type="dxa"/>
            </w:tcMar>
          </w:tcPr>
          <w:p w:rsidRPr="00B87940" w:rsidR="00B87940" w:rsidP="00C649E6" w:rsidRDefault="00B87940" w14:paraId="7E3DCC88" w14:textId="77777777">
            <w:pPr>
              <w:keepNext/>
              <w:jc w:val="center"/>
              <w:rPr>
                <w:rFonts w:ascii="Times New Roman" w:hAnsi="Times New Roman"/>
                <w:sz w:val="20"/>
                <w:szCs w:val="20"/>
              </w:rPr>
            </w:pPr>
            <w:r w:rsidRPr="00B87940">
              <w:rPr>
                <w:rFonts w:ascii="Times New Roman" w:hAnsi="Times New Roman"/>
                <w:sz w:val="20"/>
                <w:szCs w:val="20"/>
              </w:rPr>
              <w:t>=</w:t>
            </w:r>
          </w:p>
        </w:tc>
        <w:tc>
          <w:tcPr>
            <w:tcW w:w="2530" w:type="dxa"/>
            <w:tcBorders>
              <w:top w:val="nil"/>
              <w:left w:val="nil"/>
              <w:bottom w:val="single" w:color="auto" w:sz="8" w:space="0"/>
              <w:right w:val="single" w:color="auto" w:sz="8" w:space="0"/>
            </w:tcBorders>
            <w:tcMar>
              <w:top w:w="0" w:type="dxa"/>
              <w:left w:w="108" w:type="dxa"/>
              <w:bottom w:w="0" w:type="dxa"/>
              <w:right w:w="108" w:type="dxa"/>
            </w:tcMar>
          </w:tcPr>
          <w:p w:rsidRPr="00B87940" w:rsidR="00B87940" w:rsidP="00C649E6" w:rsidRDefault="00B87940" w14:paraId="23DC857A" w14:textId="125F1798">
            <w:pPr>
              <w:keepNext/>
              <w:jc w:val="center"/>
              <w:rPr>
                <w:rFonts w:ascii="Times New Roman" w:hAnsi="Times New Roman"/>
                <w:sz w:val="20"/>
                <w:szCs w:val="20"/>
              </w:rPr>
            </w:pPr>
            <w:r w:rsidRPr="00B87940">
              <w:rPr>
                <w:rFonts w:ascii="Times New Roman" w:hAnsi="Times New Roman"/>
                <w:sz w:val="20"/>
                <w:szCs w:val="20"/>
              </w:rPr>
              <w:t xml:space="preserve">  </w:t>
            </w:r>
            <w:r>
              <w:rPr>
                <w:rFonts w:ascii="Times New Roman" w:hAnsi="Times New Roman"/>
                <w:sz w:val="20"/>
                <w:szCs w:val="20"/>
              </w:rPr>
              <w:t>5,85</w:t>
            </w:r>
            <w:r w:rsidR="00D30F7F">
              <w:rPr>
                <w:rFonts w:ascii="Times New Roman" w:hAnsi="Times New Roman"/>
                <w:sz w:val="20"/>
                <w:szCs w:val="20"/>
              </w:rPr>
              <w:t>4</w:t>
            </w:r>
          </w:p>
        </w:tc>
      </w:tr>
      <w:tr w:rsidRPr="00EB55A7" w:rsidR="00B87940" w:rsidTr="003A440E" w14:paraId="014E0E33" w14:textId="77777777">
        <w:tc>
          <w:tcPr>
            <w:tcW w:w="1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87940" w:rsidR="00B87940" w:rsidP="00C649E6" w:rsidRDefault="00B87940" w14:paraId="44F4C6E1" w14:textId="77777777">
            <w:pPr>
              <w:keepNext/>
              <w:numPr>
                <w:ilvl w:val="12"/>
                <w:numId w:val="0"/>
              </w:numPr>
              <w:rPr>
                <w:rFonts w:ascii="Times New Roman" w:hAnsi="Times New Roman"/>
                <w:sz w:val="20"/>
                <w:szCs w:val="20"/>
              </w:rPr>
            </w:pPr>
            <w:r w:rsidRPr="00B87940">
              <w:rPr>
                <w:rFonts w:ascii="Times New Roman" w:hAnsi="Times New Roman"/>
                <w:sz w:val="20"/>
                <w:szCs w:val="20"/>
              </w:rPr>
              <w:t xml:space="preserve">Form 6088 </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7D7E74EF" w14:textId="162FF368">
            <w:pPr>
              <w:keepNext/>
              <w:jc w:val="center"/>
              <w:rPr>
                <w:rFonts w:ascii="Times New Roman" w:hAnsi="Times New Roman"/>
                <w:sz w:val="20"/>
                <w:szCs w:val="20"/>
              </w:rPr>
            </w:pPr>
            <w:r>
              <w:rPr>
                <w:rFonts w:ascii="Times New Roman" w:hAnsi="Times New Roman"/>
                <w:sz w:val="20"/>
                <w:szCs w:val="20"/>
              </w:rPr>
              <w:t>17,560</w:t>
            </w:r>
          </w:p>
        </w:tc>
        <w:tc>
          <w:tcPr>
            <w:tcW w:w="329"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7758F4CC" w14:textId="77777777">
            <w:pPr>
              <w:keepNext/>
              <w:jc w:val="center"/>
              <w:rPr>
                <w:rFonts w:ascii="Times New Roman" w:hAnsi="Times New Roman"/>
                <w:sz w:val="20"/>
                <w:szCs w:val="20"/>
              </w:rPr>
            </w:pPr>
            <w:r w:rsidRPr="00B87940">
              <w:rPr>
                <w:rFonts w:ascii="Times New Roman" w:hAnsi="Times New Roman"/>
                <w:sz w:val="20"/>
                <w:szCs w:val="20"/>
              </w:rPr>
              <w:t>+</w:t>
            </w:r>
          </w:p>
        </w:tc>
        <w:tc>
          <w:tcPr>
            <w:tcW w:w="1538"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2AB43F9B" w14:textId="77777777">
            <w:pPr>
              <w:keepNext/>
              <w:jc w:val="center"/>
              <w:rPr>
                <w:rFonts w:ascii="Times New Roman" w:hAnsi="Times New Roman"/>
                <w:sz w:val="20"/>
                <w:szCs w:val="20"/>
              </w:rPr>
            </w:pPr>
            <w:r w:rsidRPr="00B87940">
              <w:rPr>
                <w:rFonts w:ascii="Times New Roman" w:hAnsi="Times New Roman"/>
                <w:sz w:val="20"/>
                <w:szCs w:val="20"/>
              </w:rPr>
              <w:t>0</w:t>
            </w:r>
          </w:p>
        </w:tc>
        <w:tc>
          <w:tcPr>
            <w:tcW w:w="374"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5FF8DCC5" w14:textId="77777777">
            <w:pPr>
              <w:keepNext/>
              <w:jc w:val="center"/>
              <w:rPr>
                <w:rFonts w:ascii="Times New Roman" w:hAnsi="Times New Roman"/>
                <w:sz w:val="20"/>
                <w:szCs w:val="20"/>
              </w:rPr>
            </w:pPr>
            <w:r w:rsidRPr="00B87940">
              <w:rPr>
                <w:rFonts w:ascii="Times New Roman" w:hAnsi="Times New Roman"/>
                <w:sz w:val="20"/>
                <w:szCs w:val="20"/>
              </w:rPr>
              <w:t>=</w:t>
            </w:r>
          </w:p>
        </w:tc>
        <w:tc>
          <w:tcPr>
            <w:tcW w:w="2530"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693A6BFF" w14:textId="5560E9D4">
            <w:pPr>
              <w:keepNext/>
              <w:jc w:val="center"/>
              <w:rPr>
                <w:rFonts w:ascii="Times New Roman" w:hAnsi="Times New Roman"/>
                <w:sz w:val="20"/>
                <w:szCs w:val="20"/>
              </w:rPr>
            </w:pPr>
            <w:r>
              <w:rPr>
                <w:rFonts w:ascii="Times New Roman" w:hAnsi="Times New Roman"/>
                <w:sz w:val="20"/>
                <w:szCs w:val="20"/>
              </w:rPr>
              <w:t>17,560</w:t>
            </w:r>
          </w:p>
        </w:tc>
      </w:tr>
      <w:tr w:rsidRPr="00EB55A7" w:rsidR="00B87940" w:rsidTr="003A440E" w14:paraId="79C61E17" w14:textId="77777777">
        <w:tc>
          <w:tcPr>
            <w:tcW w:w="178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2A8377F8" w14:textId="77777777">
            <w:pPr>
              <w:keepNext/>
              <w:rPr>
                <w:rFonts w:ascii="Times New Roman" w:hAnsi="Times New Roman"/>
                <w:bCs/>
                <w:sz w:val="20"/>
                <w:szCs w:val="20"/>
              </w:rPr>
            </w:pPr>
            <w:r w:rsidRPr="00B87940">
              <w:rPr>
                <w:rFonts w:ascii="Times New Roman" w:hAnsi="Times New Roman"/>
                <w:bCs/>
                <w:sz w:val="20"/>
                <w:szCs w:val="20"/>
              </w:rPr>
              <w:t>Grand Total</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D30F7F" w14:paraId="109E3CD7" w14:textId="42F76DA5">
            <w:pPr>
              <w:keepNext/>
              <w:jc w:val="center"/>
              <w:rPr>
                <w:rFonts w:ascii="Times New Roman" w:hAnsi="Times New Roman"/>
                <w:bCs/>
                <w:sz w:val="20"/>
                <w:szCs w:val="20"/>
              </w:rPr>
            </w:pPr>
            <w:r>
              <w:rPr>
                <w:rFonts w:ascii="Times New Roman" w:hAnsi="Times New Roman"/>
                <w:bCs/>
                <w:sz w:val="20"/>
                <w:szCs w:val="20"/>
              </w:rPr>
              <w:t>48,291</w:t>
            </w:r>
          </w:p>
        </w:tc>
        <w:tc>
          <w:tcPr>
            <w:tcW w:w="329"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2190B79F" w14:textId="77777777">
            <w:pPr>
              <w:keepNext/>
              <w:jc w:val="center"/>
              <w:rPr>
                <w:rFonts w:ascii="Times New Roman" w:hAnsi="Times New Roman"/>
                <w:bCs/>
                <w:sz w:val="20"/>
                <w:szCs w:val="20"/>
              </w:rPr>
            </w:pPr>
            <w:r w:rsidRPr="00B87940">
              <w:rPr>
                <w:rFonts w:ascii="Times New Roman" w:hAnsi="Times New Roman"/>
                <w:bCs/>
                <w:sz w:val="20"/>
                <w:szCs w:val="20"/>
              </w:rPr>
              <w:t>+</w:t>
            </w:r>
          </w:p>
        </w:tc>
        <w:tc>
          <w:tcPr>
            <w:tcW w:w="1538"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47E110BC" w14:textId="77777777">
            <w:pPr>
              <w:keepNext/>
              <w:jc w:val="center"/>
              <w:rPr>
                <w:rFonts w:ascii="Times New Roman" w:hAnsi="Times New Roman"/>
                <w:bCs/>
                <w:sz w:val="20"/>
                <w:szCs w:val="20"/>
              </w:rPr>
            </w:pPr>
            <w:r w:rsidRPr="00B87940">
              <w:rPr>
                <w:rFonts w:ascii="Times New Roman" w:hAnsi="Times New Roman"/>
                <w:bCs/>
                <w:sz w:val="20"/>
                <w:szCs w:val="20"/>
              </w:rPr>
              <w:t>0</w:t>
            </w:r>
          </w:p>
        </w:tc>
        <w:tc>
          <w:tcPr>
            <w:tcW w:w="374" w:type="dxa"/>
            <w:tcBorders>
              <w:top w:val="nil"/>
              <w:left w:val="nil"/>
              <w:bottom w:val="single" w:color="auto" w:sz="8" w:space="0"/>
              <w:right w:val="single" w:color="auto" w:sz="8" w:space="0"/>
            </w:tcBorders>
            <w:tcMar>
              <w:top w:w="0" w:type="dxa"/>
              <w:left w:w="108" w:type="dxa"/>
              <w:bottom w:w="0" w:type="dxa"/>
              <w:right w:w="108" w:type="dxa"/>
            </w:tcMar>
          </w:tcPr>
          <w:p w:rsidRPr="00B87940" w:rsidR="00B87940" w:rsidP="00C649E6" w:rsidRDefault="00B87940" w14:paraId="204BE6CF" w14:textId="77777777">
            <w:pPr>
              <w:keepNext/>
              <w:jc w:val="center"/>
              <w:rPr>
                <w:rFonts w:ascii="Times New Roman" w:hAnsi="Times New Roman"/>
                <w:bCs/>
                <w:sz w:val="20"/>
                <w:szCs w:val="20"/>
              </w:rPr>
            </w:pPr>
            <w:r w:rsidRPr="00B87940">
              <w:rPr>
                <w:rFonts w:ascii="Times New Roman" w:hAnsi="Times New Roman"/>
                <w:bCs/>
                <w:sz w:val="20"/>
                <w:szCs w:val="20"/>
              </w:rPr>
              <w:t>=</w:t>
            </w:r>
          </w:p>
        </w:tc>
        <w:tc>
          <w:tcPr>
            <w:tcW w:w="2530" w:type="dxa"/>
            <w:tcBorders>
              <w:top w:val="nil"/>
              <w:left w:val="nil"/>
              <w:bottom w:val="single" w:color="auto" w:sz="8" w:space="0"/>
              <w:right w:val="single" w:color="auto" w:sz="8" w:space="0"/>
            </w:tcBorders>
            <w:tcMar>
              <w:top w:w="0" w:type="dxa"/>
              <w:left w:w="108" w:type="dxa"/>
              <w:bottom w:w="0" w:type="dxa"/>
              <w:right w:w="108" w:type="dxa"/>
            </w:tcMar>
            <w:hideMark/>
          </w:tcPr>
          <w:p w:rsidRPr="00B87940" w:rsidR="00B87940" w:rsidP="00C649E6" w:rsidRDefault="00D30F7F" w14:paraId="1AE26194" w14:textId="2F77C9B0">
            <w:pPr>
              <w:keepNext/>
              <w:jc w:val="center"/>
              <w:rPr>
                <w:rFonts w:ascii="Times New Roman" w:hAnsi="Times New Roman"/>
                <w:bCs/>
                <w:sz w:val="20"/>
                <w:szCs w:val="20"/>
              </w:rPr>
            </w:pPr>
            <w:r>
              <w:rPr>
                <w:rFonts w:ascii="Times New Roman" w:hAnsi="Times New Roman"/>
                <w:bCs/>
                <w:sz w:val="20"/>
                <w:szCs w:val="20"/>
              </w:rPr>
              <w:t>48,291</w:t>
            </w:r>
          </w:p>
        </w:tc>
      </w:tr>
      <w:tr w:rsidRPr="00EB55A7" w:rsidR="00B87940" w:rsidTr="003A440E" w14:paraId="206B3DC6" w14:textId="77777777">
        <w:tc>
          <w:tcPr>
            <w:tcW w:w="9068"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407D4274" w14:textId="22EE5AD3">
            <w:pPr>
              <w:keepNext/>
              <w:rPr>
                <w:rFonts w:ascii="Times New Roman" w:hAnsi="Times New Roman"/>
                <w:sz w:val="20"/>
                <w:szCs w:val="20"/>
              </w:rPr>
            </w:pPr>
            <w:r w:rsidRPr="00B87940">
              <w:rPr>
                <w:rFonts w:ascii="Times New Roman" w:hAnsi="Times New Roman"/>
                <w:sz w:val="20"/>
                <w:szCs w:val="20"/>
              </w:rPr>
              <w:t>Table costs are based on 20</w:t>
            </w:r>
            <w:r>
              <w:rPr>
                <w:rFonts w:ascii="Times New Roman" w:hAnsi="Times New Roman"/>
                <w:sz w:val="20"/>
                <w:szCs w:val="20"/>
              </w:rPr>
              <w:t>2</w:t>
            </w:r>
            <w:r w:rsidRPr="00B87940">
              <w:rPr>
                <w:rFonts w:ascii="Times New Roman" w:hAnsi="Times New Roman"/>
                <w:sz w:val="20"/>
                <w:szCs w:val="20"/>
              </w:rPr>
              <w:t xml:space="preserve">1 actuals obtained from IRS Chief Financial </w:t>
            </w:r>
            <w:proofErr w:type="spellStart"/>
            <w:r w:rsidRPr="00B87940">
              <w:rPr>
                <w:rFonts w:ascii="Times New Roman" w:hAnsi="Times New Roman"/>
                <w:sz w:val="20"/>
                <w:szCs w:val="20"/>
              </w:rPr>
              <w:t>Office</w:t>
            </w:r>
            <w:proofErr w:type="spellEnd"/>
            <w:r w:rsidRPr="00B87940">
              <w:rPr>
                <w:rFonts w:ascii="Times New Roman" w:hAnsi="Times New Roman"/>
                <w:sz w:val="20"/>
                <w:szCs w:val="20"/>
              </w:rPr>
              <w:t xml:space="preserve"> and Media and Publications</w:t>
            </w:r>
          </w:p>
        </w:tc>
      </w:tr>
      <w:tr w:rsidRPr="00EB55A7" w:rsidR="00B87940" w:rsidTr="003A440E" w14:paraId="6ABC4293" w14:textId="77777777">
        <w:tc>
          <w:tcPr>
            <w:tcW w:w="9068"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87940" w:rsidR="00B87940" w:rsidP="00C649E6" w:rsidRDefault="00B87940" w14:paraId="4D2DA268" w14:textId="77777777">
            <w:pPr>
              <w:keepNext/>
              <w:rPr>
                <w:rFonts w:ascii="Times New Roman" w:hAnsi="Times New Roman"/>
                <w:sz w:val="20"/>
                <w:szCs w:val="20"/>
              </w:rPr>
            </w:pPr>
            <w:r w:rsidRPr="00B87940">
              <w:rPr>
                <w:rFonts w:ascii="Times New Roman" w:hAnsi="Times New Roman"/>
                <w:sz w:val="20"/>
                <w:szCs w:val="20"/>
              </w:rPr>
              <w:t xml:space="preserve">* New product costs will be updated in the next revision of this collection. </w:t>
            </w:r>
          </w:p>
        </w:tc>
      </w:tr>
    </w:tbl>
    <w:p w:rsidRPr="009A055E" w:rsidR="00B87940" w:rsidP="009A055E" w:rsidRDefault="00B87940" w14:paraId="04E7F7DD" w14:textId="77777777">
      <w:pPr>
        <w:ind w:left="720"/>
        <w:rPr>
          <w:rFonts w:ascii="Times New Roman" w:hAnsi="Times New Roman"/>
        </w:rPr>
      </w:pPr>
    </w:p>
    <w:p w:rsidRPr="006511D3" w:rsidR="00724896" w:rsidRDefault="00724896" w14:paraId="058EC415" w14:textId="77777777">
      <w:pPr>
        <w:pStyle w:val="Level1"/>
        <w:tabs>
          <w:tab w:val="left" w:pos="-1440"/>
          <w:tab w:val="num" w:pos="720"/>
        </w:tabs>
        <w:ind w:left="5040" w:hanging="5040"/>
        <w:rPr>
          <w:rFonts w:ascii="Times New Roman" w:hAnsi="Times New Roman"/>
        </w:rPr>
      </w:pPr>
      <w:r w:rsidRPr="006511D3">
        <w:rPr>
          <w:rFonts w:ascii="Times New Roman" w:hAnsi="Times New Roman"/>
          <w:u w:val="single"/>
        </w:rPr>
        <w:t>REASONS FOR CHANGE IN BURDEN</w:t>
      </w:r>
      <w:r w:rsidRPr="006511D3">
        <w:rPr>
          <w:rFonts w:ascii="Times New Roman" w:hAnsi="Times New Roman"/>
        </w:rPr>
        <w:tab/>
      </w:r>
    </w:p>
    <w:p w:rsidR="00CB521A" w:rsidP="00CB521A" w:rsidRDefault="00CB521A" w14:paraId="51050D67" w14:textId="77777777">
      <w:pPr>
        <w:rPr>
          <w:rFonts w:ascii="Calibri" w:hAnsi="Calibri"/>
          <w:sz w:val="22"/>
          <w:szCs w:val="22"/>
        </w:rPr>
      </w:pPr>
    </w:p>
    <w:p w:rsidRPr="00CB521A" w:rsidR="00CB521A" w:rsidP="00CB521A" w:rsidRDefault="00CB521A" w14:paraId="49E015F6" w14:textId="69EE11F3">
      <w:pPr>
        <w:ind w:left="720"/>
        <w:rPr>
          <w:rFonts w:ascii="Times New Roman" w:hAnsi="Times New Roman"/>
          <w:szCs w:val="22"/>
        </w:rPr>
      </w:pPr>
      <w:r w:rsidRPr="00CB521A">
        <w:rPr>
          <w:rFonts w:ascii="Times New Roman" w:hAnsi="Times New Roman"/>
          <w:szCs w:val="22"/>
        </w:rPr>
        <w:t xml:space="preserve">There is no change in the paperwork burden previously approved by OMB.  </w:t>
      </w:r>
      <w:r w:rsidR="00C40B5D">
        <w:rPr>
          <w:rFonts w:ascii="Times New Roman" w:hAnsi="Times New Roman"/>
          <w:szCs w:val="22"/>
        </w:rPr>
        <w:t>The IRS is</w:t>
      </w:r>
      <w:r w:rsidRPr="00CB521A">
        <w:rPr>
          <w:rFonts w:ascii="Times New Roman" w:hAnsi="Times New Roman"/>
          <w:szCs w:val="22"/>
        </w:rPr>
        <w:t xml:space="preserve"> making this submission to renew the OMB approval.  </w:t>
      </w:r>
    </w:p>
    <w:p w:rsidRPr="006511D3" w:rsidR="00EB59AE" w:rsidRDefault="00EB59AE" w14:paraId="34B76DA3" w14:textId="77777777">
      <w:pPr>
        <w:ind w:left="720"/>
        <w:rPr>
          <w:rFonts w:ascii="Times New Roman" w:hAnsi="Times New Roman"/>
        </w:rPr>
      </w:pPr>
    </w:p>
    <w:p w:rsidRPr="006511D3" w:rsidR="00724896" w:rsidRDefault="00724896" w14:paraId="7BF5D5EF" w14:textId="77777777">
      <w:pPr>
        <w:pStyle w:val="Level1"/>
        <w:tabs>
          <w:tab w:val="left" w:pos="-1440"/>
          <w:tab w:val="num" w:pos="720"/>
        </w:tabs>
        <w:rPr>
          <w:rFonts w:ascii="Times New Roman" w:hAnsi="Times New Roman"/>
        </w:rPr>
      </w:pPr>
      <w:r w:rsidRPr="006511D3">
        <w:rPr>
          <w:rFonts w:ascii="Times New Roman" w:hAnsi="Times New Roman"/>
          <w:u w:val="single"/>
        </w:rPr>
        <w:t>PLANS FOR TABULATION, STATISTICAL ANALYSIS AND PUBLICATION</w:t>
      </w:r>
    </w:p>
    <w:p w:rsidRPr="006511D3" w:rsidR="00724896" w:rsidRDefault="00724896" w14:paraId="211D3C38" w14:textId="77777777">
      <w:pPr>
        <w:rPr>
          <w:rFonts w:ascii="Times New Roman" w:hAnsi="Times New Roman"/>
        </w:rPr>
      </w:pPr>
    </w:p>
    <w:p w:rsidRPr="006511D3" w:rsidR="0024504E" w:rsidP="0024504E" w:rsidRDefault="0024504E" w14:paraId="799BF6B3" w14:textId="0B7E0B40">
      <w:pPr>
        <w:tabs>
          <w:tab w:val="left" w:pos="540"/>
        </w:tabs>
        <w:ind w:left="691" w:hanging="547"/>
        <w:rPr>
          <w:rFonts w:ascii="Times New Roman" w:hAnsi="Times New Roman"/>
        </w:rPr>
      </w:pPr>
      <w:r w:rsidRPr="006511D3">
        <w:rPr>
          <w:rFonts w:ascii="Times New Roman" w:hAnsi="Times New Roman"/>
        </w:rPr>
        <w:t xml:space="preserve">         There are no plans for tabulation, statistical analysis</w:t>
      </w:r>
      <w:r w:rsidR="00524A4F">
        <w:rPr>
          <w:rFonts w:ascii="Times New Roman" w:hAnsi="Times New Roman"/>
        </w:rPr>
        <w:t>,</w:t>
      </w:r>
      <w:r w:rsidRPr="006511D3">
        <w:rPr>
          <w:rFonts w:ascii="Times New Roman" w:hAnsi="Times New Roman"/>
        </w:rPr>
        <w:t xml:space="preserve"> and publication.</w:t>
      </w:r>
    </w:p>
    <w:p w:rsidRPr="006511D3" w:rsidR="00515A0B" w:rsidP="00515A0B" w:rsidRDefault="00515A0B" w14:paraId="6F54205E" w14:textId="77777777">
      <w:pPr>
        <w:tabs>
          <w:tab w:val="left" w:pos="540"/>
        </w:tabs>
        <w:ind w:left="1267" w:hanging="547"/>
        <w:rPr>
          <w:rFonts w:ascii="Times New Roman" w:hAnsi="Times New Roman"/>
        </w:rPr>
      </w:pPr>
    </w:p>
    <w:p w:rsidRPr="006511D3" w:rsidR="00724896" w:rsidRDefault="00724896" w14:paraId="096AB35B" w14:textId="77777777">
      <w:pPr>
        <w:pStyle w:val="Level1"/>
        <w:tabs>
          <w:tab w:val="left" w:pos="-1440"/>
          <w:tab w:val="num" w:pos="720"/>
        </w:tabs>
        <w:rPr>
          <w:rFonts w:ascii="Times New Roman" w:hAnsi="Times New Roman"/>
        </w:rPr>
      </w:pPr>
      <w:r w:rsidRPr="006511D3">
        <w:rPr>
          <w:rFonts w:ascii="Times New Roman" w:hAnsi="Times New Roman"/>
          <w:u w:val="single"/>
        </w:rPr>
        <w:t>REASONS WHY DISPLAYING THE OMB EXPIRATION DATE IS</w:t>
      </w:r>
      <w:r w:rsidRPr="006511D3">
        <w:rPr>
          <w:rFonts w:ascii="Times New Roman" w:hAnsi="Times New Roman"/>
        </w:rPr>
        <w:t xml:space="preserve">     </w:t>
      </w:r>
      <w:r w:rsidRPr="006511D3">
        <w:rPr>
          <w:rFonts w:ascii="Times New Roman" w:hAnsi="Times New Roman"/>
          <w:u w:val="single"/>
        </w:rPr>
        <w:t>INAPPROPRIATE</w:t>
      </w:r>
    </w:p>
    <w:p w:rsidR="00CB521A" w:rsidP="00CB521A" w:rsidRDefault="00CB521A" w14:paraId="5D6F719D" w14:textId="77777777">
      <w:pPr>
        <w:ind w:left="720"/>
        <w:rPr>
          <w:rFonts w:ascii="Calibri" w:hAnsi="Calibri"/>
          <w:sz w:val="22"/>
          <w:szCs w:val="22"/>
        </w:rPr>
      </w:pPr>
    </w:p>
    <w:p w:rsidRPr="00CB521A" w:rsidR="00CB521A" w:rsidP="00CB521A" w:rsidRDefault="00CB521A" w14:paraId="17667FC9" w14:textId="77777777">
      <w:pPr>
        <w:ind w:left="720"/>
        <w:rPr>
          <w:rFonts w:ascii="Times New Roman" w:hAnsi="Times New Roman"/>
          <w:szCs w:val="22"/>
        </w:rPr>
      </w:pPr>
      <w:r w:rsidRPr="00CB521A">
        <w:rPr>
          <w:rFonts w:ascii="Times New Roman" w:hAnsi="Times New Roman"/>
          <w:szCs w:val="22"/>
        </w:rPr>
        <w:t>IRS believes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6511D3" w:rsidR="00724896" w:rsidRDefault="00724896" w14:paraId="5240FD23" w14:textId="77777777">
      <w:pPr>
        <w:rPr>
          <w:rFonts w:ascii="Times New Roman" w:hAnsi="Times New Roman"/>
        </w:rPr>
      </w:pPr>
    </w:p>
    <w:p w:rsidRPr="006511D3" w:rsidR="00724896" w:rsidRDefault="00724896" w14:paraId="223C0D9F" w14:textId="77777777">
      <w:pPr>
        <w:pStyle w:val="Level1"/>
        <w:tabs>
          <w:tab w:val="left" w:pos="-1440"/>
          <w:tab w:val="num" w:pos="720"/>
        </w:tabs>
        <w:rPr>
          <w:rFonts w:ascii="Times New Roman" w:hAnsi="Times New Roman"/>
        </w:rPr>
      </w:pPr>
      <w:r w:rsidRPr="006511D3">
        <w:rPr>
          <w:rFonts w:ascii="Times New Roman" w:hAnsi="Times New Roman"/>
          <w:u w:val="single"/>
        </w:rPr>
        <w:t>EXCEPTIONS TO THE CERTIFICATION STATEMENT</w:t>
      </w:r>
    </w:p>
    <w:p w:rsidRPr="006511D3" w:rsidR="00724896" w:rsidRDefault="00724896" w14:paraId="74E3416F" w14:textId="77777777">
      <w:pPr>
        <w:rPr>
          <w:rFonts w:ascii="Times New Roman" w:hAnsi="Times New Roman"/>
        </w:rPr>
      </w:pPr>
    </w:p>
    <w:p w:rsidR="0024504E" w:rsidP="00CB521A" w:rsidRDefault="0024504E" w14:paraId="4D5233C3" w14:textId="6EC8A10B">
      <w:pPr>
        <w:tabs>
          <w:tab w:val="left" w:pos="540"/>
        </w:tabs>
        <w:ind w:left="1080" w:hanging="540"/>
        <w:rPr>
          <w:rFonts w:ascii="Times New Roman" w:hAnsi="Times New Roman"/>
        </w:rPr>
      </w:pPr>
      <w:r w:rsidRPr="006511D3">
        <w:rPr>
          <w:rFonts w:ascii="Times New Roman" w:hAnsi="Times New Roman"/>
        </w:rPr>
        <w:t xml:space="preserve">  There are no exceptions to the certification statement for this collection. </w:t>
      </w:r>
    </w:p>
    <w:p w:rsidRPr="006511D3" w:rsidR="00CB521A" w:rsidP="00CB521A" w:rsidRDefault="00CB521A" w14:paraId="6598A42B" w14:textId="77777777">
      <w:pPr>
        <w:tabs>
          <w:tab w:val="left" w:pos="540"/>
        </w:tabs>
        <w:ind w:left="1080" w:hanging="540"/>
        <w:rPr>
          <w:rFonts w:ascii="Times New Roman" w:hAnsi="Times New Roman"/>
        </w:rPr>
      </w:pPr>
    </w:p>
    <w:p w:rsidRPr="006511D3" w:rsidR="0024504E" w:rsidP="0024504E" w:rsidRDefault="0024504E" w14:paraId="2BDEE7C7" w14:textId="77777777">
      <w:pPr>
        <w:tabs>
          <w:tab w:val="left" w:pos="540"/>
        </w:tabs>
        <w:ind w:left="540" w:hanging="540"/>
        <w:rPr>
          <w:rFonts w:ascii="Times New Roman" w:hAnsi="Times New Roman"/>
        </w:rPr>
      </w:pPr>
    </w:p>
    <w:p w:rsidRPr="006511D3" w:rsidR="00724896" w:rsidRDefault="00724896" w14:paraId="216E9530" w14:textId="77777777">
      <w:pPr>
        <w:rPr>
          <w:rFonts w:ascii="Times New Roman" w:hAnsi="Times New Roman"/>
        </w:rPr>
      </w:pPr>
      <w:r w:rsidRPr="006511D3">
        <w:rPr>
          <w:rFonts w:ascii="Times New Roman" w:hAnsi="Times New Roman"/>
          <w:bCs/>
          <w:u w:val="single"/>
        </w:rPr>
        <w:t>Note</w:t>
      </w:r>
      <w:r w:rsidRPr="006511D3">
        <w:rPr>
          <w:rFonts w:ascii="Times New Roman" w:hAnsi="Times New Roman"/>
          <w:b/>
          <w:bCs/>
          <w:u w:val="single"/>
        </w:rPr>
        <w:t>:</w:t>
      </w:r>
      <w:r w:rsidRPr="006511D3">
        <w:rPr>
          <w:rFonts w:ascii="Times New Roman" w:hAnsi="Times New Roman"/>
        </w:rPr>
        <w:t xml:space="preserve">  The following paragraph applies to </w:t>
      </w:r>
      <w:proofErr w:type="gramStart"/>
      <w:r w:rsidRPr="006511D3">
        <w:rPr>
          <w:rFonts w:ascii="Times New Roman" w:hAnsi="Times New Roman"/>
        </w:rPr>
        <w:t>all of</w:t>
      </w:r>
      <w:proofErr w:type="gramEnd"/>
      <w:r w:rsidRPr="006511D3">
        <w:rPr>
          <w:rFonts w:ascii="Times New Roman" w:hAnsi="Times New Roman"/>
        </w:rPr>
        <w:t xml:space="preserve"> the collections of information in this submission:</w:t>
      </w:r>
    </w:p>
    <w:p w:rsidRPr="006511D3" w:rsidR="00724896" w:rsidRDefault="00724896" w14:paraId="2A5E0863" w14:textId="77777777">
      <w:pPr>
        <w:rPr>
          <w:rFonts w:ascii="Times New Roman" w:hAnsi="Times New Roman"/>
        </w:rPr>
      </w:pPr>
    </w:p>
    <w:p w:rsidR="003F3162" w:rsidRDefault="00724896" w14:paraId="74748F69" w14:textId="77777777">
      <w:pPr>
        <w:rPr>
          <w:rFonts w:ascii="Times New Roman" w:hAnsi="Times New Roman"/>
        </w:rPr>
      </w:pPr>
      <w:r w:rsidRPr="006511D3">
        <w:rPr>
          <w:rFonts w:ascii="Times New Roman" w:hAnsi="Times New Roman"/>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6511D3">
        <w:rPr>
          <w:rFonts w:ascii="Times New Roman" w:hAnsi="Times New Roman"/>
        </w:rPr>
        <w:t>as long as</w:t>
      </w:r>
      <w:proofErr w:type="gramEnd"/>
      <w:r w:rsidRPr="006511D3">
        <w:rPr>
          <w:rFonts w:ascii="Times New Roman" w:hAnsi="Times New Roman"/>
        </w:rPr>
        <w:t xml:space="preserve"> their contents may become material in the administration of any internal revenue law.  Generally, tax returns and tax return information are confidential, as required by 26 U.S.C. 6103.</w:t>
      </w:r>
      <w:r w:rsidRPr="006511D3">
        <w:rPr>
          <w:rFonts w:ascii="Times New Roman" w:hAnsi="Times New Roman"/>
        </w:rPr>
        <w:tab/>
        <w:t xml:space="preserve">  </w:t>
      </w:r>
    </w:p>
    <w:p w:rsidRPr="006511D3" w:rsidR="003F3162" w:rsidRDefault="003F3162" w14:paraId="36AE99FE" w14:textId="77777777">
      <w:pPr>
        <w:rPr>
          <w:rFonts w:ascii="Times New Roman" w:hAnsi="Times New Roman"/>
        </w:rPr>
      </w:pPr>
    </w:p>
    <w:p w:rsidRPr="006511D3" w:rsidR="003F3162" w:rsidRDefault="003F3162" w14:paraId="63568003" w14:textId="77777777">
      <w:pPr>
        <w:rPr>
          <w:rFonts w:ascii="Times New Roman" w:hAnsi="Times New Roman"/>
        </w:rPr>
      </w:pPr>
    </w:p>
    <w:p w:rsidRPr="006511D3" w:rsidR="003F3162" w:rsidRDefault="003F3162" w14:paraId="0879CBA9" w14:textId="77777777">
      <w:pPr>
        <w:rPr>
          <w:rFonts w:ascii="Times New Roman" w:hAnsi="Times New Roman"/>
        </w:rPr>
      </w:pPr>
    </w:p>
    <w:p w:rsidRPr="006511D3" w:rsidR="003F3162" w:rsidRDefault="003F3162" w14:paraId="76CF194B" w14:textId="77777777">
      <w:pPr>
        <w:rPr>
          <w:rFonts w:ascii="Times New Roman" w:hAnsi="Times New Roman"/>
        </w:rPr>
      </w:pPr>
    </w:p>
    <w:sectPr w:rsidRPr="006511D3" w:rsidR="003F3162" w:rsidSect="0072489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E13E4" w14:textId="77777777" w:rsidR="00A772A6" w:rsidRDefault="00A772A6">
      <w:r>
        <w:separator/>
      </w:r>
    </w:p>
  </w:endnote>
  <w:endnote w:type="continuationSeparator" w:id="0">
    <w:p w14:paraId="66F8C24E" w14:textId="77777777" w:rsidR="00A772A6" w:rsidRDefault="00A7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ABFA" w14:textId="77777777" w:rsidR="00A772A6" w:rsidRDefault="00A772A6">
      <w:r>
        <w:separator/>
      </w:r>
    </w:p>
  </w:footnote>
  <w:footnote w:type="continuationSeparator" w:id="0">
    <w:p w14:paraId="1AB50B36" w14:textId="77777777" w:rsidR="00A772A6" w:rsidRDefault="00A77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239A" w14:textId="77777777" w:rsidR="00D71A89" w:rsidRDefault="00D71A89">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CB521A">
      <w:rPr>
        <w:rFonts w:cs="Courier"/>
        <w:b/>
        <w:bCs/>
        <w:noProof/>
      </w:rPr>
      <w:t>3</w:t>
    </w:r>
    <w:r>
      <w:rPr>
        <w:rFonts w:cs="Courier"/>
        <w:b/>
        <w:bCs/>
      </w:rPr>
      <w:fldChar w:fldCharType="end"/>
    </w:r>
  </w:p>
  <w:p w14:paraId="1611AB02" w14:textId="77777777" w:rsidR="00D71A89" w:rsidRDefault="00D71A89"/>
  <w:p w14:paraId="3EDA19F5" w14:textId="77777777" w:rsidR="00D71A89" w:rsidRDefault="00D71A8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96"/>
    <w:rsid w:val="00006A9F"/>
    <w:rsid w:val="00010ED9"/>
    <w:rsid w:val="0002273D"/>
    <w:rsid w:val="00051B1B"/>
    <w:rsid w:val="00055BA4"/>
    <w:rsid w:val="0008186C"/>
    <w:rsid w:val="000978AC"/>
    <w:rsid w:val="000D6A86"/>
    <w:rsid w:val="000E794C"/>
    <w:rsid w:val="000F2A76"/>
    <w:rsid w:val="0011319E"/>
    <w:rsid w:val="001435EF"/>
    <w:rsid w:val="001649AD"/>
    <w:rsid w:val="001A73B1"/>
    <w:rsid w:val="001D6CC7"/>
    <w:rsid w:val="001F20BD"/>
    <w:rsid w:val="00212089"/>
    <w:rsid w:val="00235D11"/>
    <w:rsid w:val="0024504E"/>
    <w:rsid w:val="00282CF0"/>
    <w:rsid w:val="002C12FC"/>
    <w:rsid w:val="002E0A28"/>
    <w:rsid w:val="003562FD"/>
    <w:rsid w:val="003860E9"/>
    <w:rsid w:val="003A440E"/>
    <w:rsid w:val="003D1749"/>
    <w:rsid w:val="003F3162"/>
    <w:rsid w:val="00417873"/>
    <w:rsid w:val="00453063"/>
    <w:rsid w:val="00472E16"/>
    <w:rsid w:val="00515A0B"/>
    <w:rsid w:val="00524A4F"/>
    <w:rsid w:val="005512C8"/>
    <w:rsid w:val="0055482C"/>
    <w:rsid w:val="005E1639"/>
    <w:rsid w:val="005F7F2E"/>
    <w:rsid w:val="006511D3"/>
    <w:rsid w:val="006A454A"/>
    <w:rsid w:val="006B7D0B"/>
    <w:rsid w:val="006E1B19"/>
    <w:rsid w:val="00715E31"/>
    <w:rsid w:val="00724896"/>
    <w:rsid w:val="007255B2"/>
    <w:rsid w:val="00727E72"/>
    <w:rsid w:val="00735534"/>
    <w:rsid w:val="00754AA2"/>
    <w:rsid w:val="007B2F36"/>
    <w:rsid w:val="008203B5"/>
    <w:rsid w:val="00827391"/>
    <w:rsid w:val="0088468D"/>
    <w:rsid w:val="00886269"/>
    <w:rsid w:val="008A715F"/>
    <w:rsid w:val="00907B05"/>
    <w:rsid w:val="009A055E"/>
    <w:rsid w:val="009A6FF7"/>
    <w:rsid w:val="009D1E01"/>
    <w:rsid w:val="009D2A8B"/>
    <w:rsid w:val="00A405D7"/>
    <w:rsid w:val="00A772A6"/>
    <w:rsid w:val="00AD2151"/>
    <w:rsid w:val="00AF0FFC"/>
    <w:rsid w:val="00B00F54"/>
    <w:rsid w:val="00B20657"/>
    <w:rsid w:val="00B360B7"/>
    <w:rsid w:val="00B377F7"/>
    <w:rsid w:val="00B46A88"/>
    <w:rsid w:val="00B80702"/>
    <w:rsid w:val="00B87940"/>
    <w:rsid w:val="00B91A7F"/>
    <w:rsid w:val="00B930AA"/>
    <w:rsid w:val="00C40B5D"/>
    <w:rsid w:val="00C47313"/>
    <w:rsid w:val="00C71C68"/>
    <w:rsid w:val="00C86AFE"/>
    <w:rsid w:val="00C95686"/>
    <w:rsid w:val="00CB521A"/>
    <w:rsid w:val="00CC0A1E"/>
    <w:rsid w:val="00CD7181"/>
    <w:rsid w:val="00D30F7F"/>
    <w:rsid w:val="00D71A89"/>
    <w:rsid w:val="00D8230F"/>
    <w:rsid w:val="00D96F5C"/>
    <w:rsid w:val="00DB40D0"/>
    <w:rsid w:val="00E01EDB"/>
    <w:rsid w:val="00EB59AE"/>
    <w:rsid w:val="00F055C0"/>
    <w:rsid w:val="00F42FD7"/>
    <w:rsid w:val="00F451B8"/>
    <w:rsid w:val="00F54B98"/>
    <w:rsid w:val="00F95687"/>
    <w:rsid w:val="00FB404F"/>
    <w:rsid w:val="00FC3324"/>
    <w:rsid w:val="00FD2293"/>
    <w:rsid w:val="00FF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7AD052"/>
  <w15:chartTrackingRefBased/>
  <w15:docId w15:val="{1FBEFB27-1AC3-40A1-83C5-E980F13F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table" w:styleId="TableGrid">
    <w:name w:val="Table Grid"/>
    <w:basedOn w:val="TableNormal"/>
    <w:rsid w:val="0005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5A0B"/>
    <w:rPr>
      <w:color w:val="0000FF"/>
      <w:u w:val="single"/>
    </w:rPr>
  </w:style>
  <w:style w:type="character" w:styleId="CommentReference">
    <w:name w:val="annotation reference"/>
    <w:basedOn w:val="DefaultParagraphFont"/>
    <w:rsid w:val="009D2A8B"/>
    <w:rPr>
      <w:sz w:val="16"/>
      <w:szCs w:val="16"/>
    </w:rPr>
  </w:style>
  <w:style w:type="paragraph" w:styleId="CommentText">
    <w:name w:val="annotation text"/>
    <w:basedOn w:val="Normal"/>
    <w:link w:val="CommentTextChar"/>
    <w:rsid w:val="009D2A8B"/>
    <w:rPr>
      <w:sz w:val="20"/>
      <w:szCs w:val="20"/>
    </w:rPr>
  </w:style>
  <w:style w:type="character" w:customStyle="1" w:styleId="CommentTextChar">
    <w:name w:val="Comment Text Char"/>
    <w:basedOn w:val="DefaultParagraphFont"/>
    <w:link w:val="CommentText"/>
    <w:rsid w:val="009D2A8B"/>
    <w:rPr>
      <w:rFonts w:ascii="Courier" w:hAnsi="Courier"/>
    </w:rPr>
  </w:style>
  <w:style w:type="paragraph" w:styleId="CommentSubject">
    <w:name w:val="annotation subject"/>
    <w:basedOn w:val="CommentText"/>
    <w:next w:val="CommentText"/>
    <w:link w:val="CommentSubjectChar"/>
    <w:rsid w:val="009D2A8B"/>
    <w:rPr>
      <w:b/>
      <w:bCs/>
    </w:rPr>
  </w:style>
  <w:style w:type="character" w:customStyle="1" w:styleId="CommentSubjectChar">
    <w:name w:val="Comment Subject Char"/>
    <w:basedOn w:val="CommentTextChar"/>
    <w:link w:val="CommentSubject"/>
    <w:rsid w:val="009D2A8B"/>
    <w:rPr>
      <w:rFonts w:ascii="Courier" w:hAnsi="Courier"/>
      <w:b/>
      <w:bCs/>
    </w:rPr>
  </w:style>
  <w:style w:type="paragraph" w:styleId="Revision">
    <w:name w:val="Revision"/>
    <w:hidden/>
    <w:uiPriority w:val="99"/>
    <w:semiHidden/>
    <w:rsid w:val="00C9568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74509-A5FF-477F-B5EB-B0B3770F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8125</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qhrfb</dc:creator>
  <cp:keywords/>
  <cp:lastModifiedBy>Garcia Andres</cp:lastModifiedBy>
  <cp:revision>2</cp:revision>
  <cp:lastPrinted>2006-06-22T14:10:00Z</cp:lastPrinted>
  <dcterms:created xsi:type="dcterms:W3CDTF">2022-04-14T21:59:00Z</dcterms:created>
  <dcterms:modified xsi:type="dcterms:W3CDTF">2022-04-14T21:59:00Z</dcterms:modified>
</cp:coreProperties>
</file>