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4381C" w:rsidR="009E3D48" w:rsidP="009E3D48" w:rsidRDefault="009E3D48" w14:paraId="31197F0F" w14:textId="77777777">
      <w:pPr>
        <w:jc w:val="center"/>
        <w:rPr>
          <w:rFonts w:ascii="Arial" w:hAnsi="Arial" w:cs="Arial"/>
          <w:b/>
          <w:bCs/>
          <w:szCs w:val="24"/>
        </w:rPr>
      </w:pPr>
      <w:r w:rsidRPr="00C4381C">
        <w:rPr>
          <w:rFonts w:ascii="Arial" w:hAnsi="Arial" w:cs="Arial"/>
          <w:b/>
          <w:bCs/>
          <w:szCs w:val="24"/>
        </w:rPr>
        <w:t>SUPPORTING STATEMENT</w:t>
      </w:r>
    </w:p>
    <w:p w:rsidRPr="00C4381C" w:rsidR="00A24315" w:rsidP="009E3D48" w:rsidRDefault="00A24315" w14:paraId="3A2C3C70" w14:textId="68FAF99B">
      <w:pPr>
        <w:jc w:val="center"/>
        <w:rPr>
          <w:rFonts w:ascii="Arial" w:hAnsi="Arial" w:cs="Arial"/>
          <w:szCs w:val="24"/>
        </w:rPr>
      </w:pPr>
      <w:r w:rsidRPr="00C4381C">
        <w:rPr>
          <w:rFonts w:ascii="Arial" w:hAnsi="Arial" w:cs="Arial"/>
          <w:szCs w:val="24"/>
        </w:rPr>
        <w:t>Internal Revenue Service</w:t>
      </w:r>
    </w:p>
    <w:p w:rsidRPr="00C4381C" w:rsidR="009302A1" w:rsidP="009E3D48" w:rsidRDefault="00AF29E4" w14:paraId="74D558C1" w14:textId="523F7A5E">
      <w:pPr>
        <w:jc w:val="center"/>
        <w:rPr>
          <w:rFonts w:ascii="Arial" w:hAnsi="Arial" w:cs="Arial"/>
          <w:szCs w:val="24"/>
        </w:rPr>
      </w:pPr>
      <w:r w:rsidRPr="00C4381C">
        <w:rPr>
          <w:rFonts w:ascii="Arial" w:hAnsi="Arial" w:cs="Arial"/>
          <w:szCs w:val="24"/>
        </w:rPr>
        <w:t xml:space="preserve">Notice of Plan Merger or Consolidation, Spinoff, or Transfer of Plan Assets or </w:t>
      </w:r>
      <w:r w:rsidRPr="00C4381C" w:rsidR="00C4381C">
        <w:rPr>
          <w:rFonts w:ascii="Arial" w:hAnsi="Arial" w:cs="Arial"/>
          <w:szCs w:val="24"/>
        </w:rPr>
        <w:t>Liabilities,</w:t>
      </w:r>
      <w:r w:rsidRPr="00C4381C">
        <w:rPr>
          <w:rFonts w:ascii="Arial" w:hAnsi="Arial" w:cs="Arial"/>
          <w:szCs w:val="24"/>
        </w:rPr>
        <w:t xml:space="preserve"> Notice of Qualified Separate Lines of Business</w:t>
      </w:r>
      <w:r w:rsidR="00C4381C">
        <w:rPr>
          <w:rFonts w:ascii="Arial" w:hAnsi="Arial" w:cs="Arial"/>
          <w:szCs w:val="24"/>
        </w:rPr>
        <w:t xml:space="preserve"> (</w:t>
      </w:r>
      <w:r w:rsidRPr="00C4381C" w:rsidR="006E290A">
        <w:rPr>
          <w:rFonts w:ascii="Arial" w:hAnsi="Arial" w:cs="Arial"/>
          <w:szCs w:val="24"/>
        </w:rPr>
        <w:t xml:space="preserve">Form </w:t>
      </w:r>
      <w:r w:rsidRPr="00C4381C" w:rsidR="00E546B4">
        <w:rPr>
          <w:rFonts w:ascii="Arial" w:hAnsi="Arial" w:cs="Arial"/>
          <w:szCs w:val="24"/>
        </w:rPr>
        <w:t>5310-A</w:t>
      </w:r>
      <w:r w:rsidR="00C4381C">
        <w:rPr>
          <w:rFonts w:ascii="Arial" w:hAnsi="Arial" w:cs="Arial"/>
          <w:szCs w:val="24"/>
        </w:rPr>
        <w:t>)</w:t>
      </w:r>
    </w:p>
    <w:p w:rsidRPr="00C4381C" w:rsidR="009E3D48" w:rsidP="006E290A" w:rsidRDefault="00F87A66" w14:paraId="37BAD974" w14:textId="77777777">
      <w:pPr>
        <w:jc w:val="center"/>
        <w:rPr>
          <w:rFonts w:ascii="Arial" w:hAnsi="Arial" w:cs="Arial"/>
          <w:b/>
          <w:bCs/>
          <w:szCs w:val="24"/>
        </w:rPr>
      </w:pPr>
      <w:r w:rsidRPr="00C4381C">
        <w:rPr>
          <w:rFonts w:ascii="Arial" w:hAnsi="Arial" w:cs="Arial"/>
          <w:szCs w:val="24"/>
        </w:rPr>
        <w:t>OMB Control Number</w:t>
      </w:r>
      <w:r w:rsidRPr="00C4381C">
        <w:rPr>
          <w:rFonts w:ascii="Arial" w:hAnsi="Arial" w:cs="Arial"/>
          <w:b/>
          <w:bCs/>
          <w:szCs w:val="24"/>
        </w:rPr>
        <w:t xml:space="preserve"> 1545-</w:t>
      </w:r>
      <w:r w:rsidRPr="00C4381C" w:rsidR="00E546B4">
        <w:rPr>
          <w:rFonts w:ascii="Arial" w:hAnsi="Arial" w:cs="Arial"/>
          <w:b/>
          <w:bCs/>
          <w:szCs w:val="24"/>
        </w:rPr>
        <w:t>1225</w:t>
      </w:r>
    </w:p>
    <w:p w:rsidRPr="00C4381C" w:rsidR="006E290A" w:rsidP="006E290A" w:rsidRDefault="006E290A" w14:paraId="1634FC01" w14:textId="77777777">
      <w:pPr>
        <w:jc w:val="center"/>
        <w:rPr>
          <w:rFonts w:ascii="Arial" w:hAnsi="Arial" w:cs="Arial"/>
          <w:b/>
          <w:bCs/>
          <w:szCs w:val="24"/>
          <w:u w:val="single"/>
        </w:rPr>
      </w:pPr>
    </w:p>
    <w:p w:rsidRPr="00C4381C" w:rsidR="009E3D48" w:rsidP="009E3D48" w:rsidRDefault="009E3D48" w14:paraId="09B46312" w14:textId="77777777">
      <w:pPr>
        <w:pStyle w:val="ListParagraph"/>
        <w:numPr>
          <w:ilvl w:val="0"/>
          <w:numId w:val="1"/>
        </w:numPr>
        <w:tabs>
          <w:tab w:val="left" w:pos="540"/>
        </w:tabs>
        <w:ind w:hanging="540"/>
        <w:rPr>
          <w:rFonts w:ascii="Arial" w:hAnsi="Arial" w:cs="Arial"/>
          <w:b/>
          <w:szCs w:val="24"/>
          <w:u w:val="single"/>
        </w:rPr>
      </w:pPr>
      <w:r w:rsidRPr="00C4381C">
        <w:rPr>
          <w:rFonts w:ascii="Arial" w:hAnsi="Arial" w:cs="Arial"/>
          <w:b/>
          <w:szCs w:val="24"/>
          <w:u w:val="single"/>
        </w:rPr>
        <w:t xml:space="preserve">CIRCUMSTANCES NECESSITATING COLLECTION OF INFORMATION </w:t>
      </w:r>
    </w:p>
    <w:p w:rsidRPr="00C4381C" w:rsidR="00197CEF" w:rsidP="00197CEF" w:rsidRDefault="00197CEF" w14:paraId="68495F8F" w14:textId="77777777">
      <w:pPr>
        <w:ind w:left="648" w:right="-72" w:hanging="720"/>
        <w:rPr>
          <w:rFonts w:ascii="Arial" w:hAnsi="Arial" w:cs="Arial"/>
          <w:b/>
          <w:szCs w:val="24"/>
          <w:u w:val="single"/>
        </w:rPr>
      </w:pPr>
      <w:r w:rsidRPr="00C4381C">
        <w:rPr>
          <w:rFonts w:ascii="Arial" w:hAnsi="Arial" w:cs="Arial"/>
          <w:szCs w:val="24"/>
        </w:rPr>
        <w:t xml:space="preserve">    </w:t>
      </w:r>
      <w:r w:rsidRPr="00C4381C">
        <w:rPr>
          <w:rFonts w:ascii="Arial" w:hAnsi="Arial" w:cs="Arial"/>
          <w:b/>
          <w:szCs w:val="24"/>
          <w:u w:val="single"/>
        </w:rPr>
        <w:t xml:space="preserve">  </w:t>
      </w:r>
    </w:p>
    <w:p w:rsidRPr="00C4381C" w:rsidR="00E546B4" w:rsidP="00E546B4" w:rsidRDefault="00197CEF" w14:paraId="61E3EFBA" w14:textId="6835B840">
      <w:pPr>
        <w:tabs>
          <w:tab w:val="left" w:pos="540"/>
        </w:tabs>
        <w:ind w:left="540" w:hanging="720"/>
        <w:rPr>
          <w:rFonts w:ascii="Arial" w:hAnsi="Arial" w:cs="Arial"/>
          <w:szCs w:val="24"/>
        </w:rPr>
      </w:pPr>
      <w:r w:rsidRPr="00C4381C">
        <w:rPr>
          <w:rFonts w:ascii="Arial" w:hAnsi="Arial" w:cs="Arial"/>
          <w:szCs w:val="24"/>
        </w:rPr>
        <w:t xml:space="preserve">        </w:t>
      </w:r>
      <w:r w:rsidRPr="00C4381C" w:rsidR="00163E8B">
        <w:rPr>
          <w:rFonts w:ascii="Arial" w:hAnsi="Arial" w:cs="Arial"/>
          <w:szCs w:val="24"/>
        </w:rPr>
        <w:t xml:space="preserve">  </w:t>
      </w:r>
      <w:r w:rsidRPr="00C4381C" w:rsidR="006E290A">
        <w:rPr>
          <w:rFonts w:ascii="Arial" w:hAnsi="Arial" w:cs="Arial"/>
          <w:szCs w:val="24"/>
        </w:rPr>
        <w:t xml:space="preserve"> </w:t>
      </w:r>
      <w:r w:rsidRPr="00C4381C" w:rsidR="00E546B4">
        <w:rPr>
          <w:rFonts w:ascii="Arial" w:hAnsi="Arial" w:cs="Arial"/>
          <w:szCs w:val="24"/>
        </w:rPr>
        <w:t>Internal Revenue Code (IRC) section 414(r) (Notice of Plan Merger or Consolidation, Spinoff, or Transfer of Plan Assets or Liabilities; Notice of Qualified Separate Lines of Business) requires employers to notify IRS of their separate line of business if they wish to operate a separate line of business for purposes of a deferred compensation plan.</w:t>
      </w:r>
    </w:p>
    <w:p w:rsidRPr="00C4381C" w:rsidR="00E546B4" w:rsidP="00E546B4" w:rsidRDefault="00E546B4" w14:paraId="0070994D" w14:textId="77777777">
      <w:pPr>
        <w:tabs>
          <w:tab w:val="left" w:pos="540"/>
        </w:tabs>
        <w:ind w:left="540" w:hanging="720"/>
        <w:rPr>
          <w:rFonts w:ascii="Arial" w:hAnsi="Arial" w:cs="Arial"/>
          <w:szCs w:val="24"/>
        </w:rPr>
      </w:pPr>
    </w:p>
    <w:p w:rsidR="00941C58" w:rsidP="00E546B4" w:rsidRDefault="00E546B4" w14:paraId="151C34CF" w14:textId="77777777">
      <w:pPr>
        <w:tabs>
          <w:tab w:val="left" w:pos="540"/>
        </w:tabs>
        <w:ind w:left="540" w:hanging="720"/>
        <w:rPr>
          <w:rFonts w:ascii="Arial" w:hAnsi="Arial" w:cs="Arial"/>
          <w:szCs w:val="24"/>
        </w:rPr>
      </w:pPr>
      <w:r w:rsidRPr="00C4381C">
        <w:rPr>
          <w:rFonts w:ascii="Arial" w:hAnsi="Arial" w:cs="Arial"/>
          <w:szCs w:val="24"/>
        </w:rPr>
        <w:t xml:space="preserve">           IRC section 6058(b) requires the plan administrator to submit an actuarial statement 30 days prior to a merger, consolidation, spin-off, or transfer of assets or liabilities of a plan to another plan.</w:t>
      </w:r>
      <w:r w:rsidRPr="00C4381C" w:rsidR="000528AC">
        <w:rPr>
          <w:rFonts w:ascii="Arial" w:hAnsi="Arial" w:cs="Arial"/>
          <w:szCs w:val="24"/>
        </w:rPr>
        <w:t xml:space="preserve"> </w:t>
      </w:r>
    </w:p>
    <w:p w:rsidR="00941C58" w:rsidP="00E546B4" w:rsidRDefault="00941C58" w14:paraId="2A45DA7C" w14:textId="77777777">
      <w:pPr>
        <w:tabs>
          <w:tab w:val="left" w:pos="540"/>
        </w:tabs>
        <w:ind w:left="540" w:hanging="720"/>
        <w:rPr>
          <w:rFonts w:ascii="Arial" w:hAnsi="Arial" w:cs="Arial"/>
          <w:szCs w:val="24"/>
        </w:rPr>
      </w:pPr>
    </w:p>
    <w:p w:rsidR="00941C58" w:rsidP="00941C58" w:rsidRDefault="00941C58" w14:paraId="13D2A639" w14:textId="2B24AA7D">
      <w:pPr>
        <w:ind w:left="540"/>
        <w:rPr>
          <w:rFonts w:ascii="Arial" w:hAnsi="Arial" w:cs="Arial"/>
          <w:szCs w:val="24"/>
        </w:rPr>
      </w:pPr>
      <w:r w:rsidRPr="00941C58">
        <w:rPr>
          <w:rFonts w:ascii="Arial" w:hAnsi="Arial" w:cs="Arial"/>
          <w:szCs w:val="24"/>
        </w:rPr>
        <w:t>Form 5310-A is used by employers to give notice of:</w:t>
      </w:r>
    </w:p>
    <w:p w:rsidRPr="00941C58" w:rsidR="00552E26" w:rsidP="00941C58" w:rsidRDefault="00552E26" w14:paraId="38AD4617" w14:textId="77777777">
      <w:pPr>
        <w:ind w:left="540"/>
        <w:rPr>
          <w:rFonts w:ascii="Arial" w:hAnsi="Arial" w:cs="Arial"/>
          <w:szCs w:val="24"/>
        </w:rPr>
      </w:pPr>
    </w:p>
    <w:p w:rsidRPr="00594456" w:rsidR="00941C58" w:rsidP="00594456" w:rsidRDefault="00941C58" w14:paraId="6CF6E48B" w14:textId="16A32FA4">
      <w:pPr>
        <w:pStyle w:val="ListParagraph"/>
        <w:numPr>
          <w:ilvl w:val="0"/>
          <w:numId w:val="5"/>
        </w:numPr>
        <w:tabs>
          <w:tab w:val="left" w:pos="540"/>
        </w:tabs>
        <w:ind w:left="540" w:firstLine="0"/>
        <w:rPr>
          <w:rFonts w:ascii="Arial" w:hAnsi="Arial" w:cs="Arial"/>
          <w:szCs w:val="24"/>
        </w:rPr>
      </w:pPr>
      <w:r w:rsidRPr="00594456">
        <w:rPr>
          <w:rFonts w:ascii="Arial" w:hAnsi="Arial" w:cs="Arial"/>
          <w:szCs w:val="24"/>
        </w:rPr>
        <w:t>A plan merger or consolidation that is the combining of two or more plans into a single plan.</w:t>
      </w:r>
    </w:p>
    <w:p w:rsidRPr="00594456" w:rsidR="00941C58" w:rsidP="00594456" w:rsidRDefault="00941C58" w14:paraId="2FDD060E" w14:textId="7B53A8F6">
      <w:pPr>
        <w:pStyle w:val="ListParagraph"/>
        <w:numPr>
          <w:ilvl w:val="0"/>
          <w:numId w:val="5"/>
        </w:numPr>
        <w:tabs>
          <w:tab w:val="left" w:pos="540"/>
        </w:tabs>
        <w:ind w:left="540" w:firstLine="0"/>
        <w:rPr>
          <w:rFonts w:ascii="Arial" w:hAnsi="Arial" w:cs="Arial"/>
          <w:szCs w:val="24"/>
        </w:rPr>
      </w:pPr>
      <w:r w:rsidRPr="00594456">
        <w:rPr>
          <w:rFonts w:ascii="Arial" w:hAnsi="Arial" w:cs="Arial"/>
          <w:szCs w:val="24"/>
        </w:rPr>
        <w:t>A plan spinoff that is the splitting of a single plan into two or more spinoff</w:t>
      </w:r>
      <w:r w:rsidR="00594456">
        <w:rPr>
          <w:rFonts w:ascii="Arial" w:hAnsi="Arial" w:cs="Arial"/>
          <w:szCs w:val="24"/>
        </w:rPr>
        <w:t xml:space="preserve"> </w:t>
      </w:r>
      <w:r w:rsidRPr="00594456">
        <w:rPr>
          <w:rFonts w:ascii="Arial" w:hAnsi="Arial" w:cs="Arial"/>
          <w:szCs w:val="24"/>
        </w:rPr>
        <w:t>plans.</w:t>
      </w:r>
    </w:p>
    <w:p w:rsidRPr="00594456" w:rsidR="00941C58" w:rsidP="00594456" w:rsidRDefault="00941C58" w14:paraId="0AEFC446" w14:textId="1C837AC6">
      <w:pPr>
        <w:pStyle w:val="ListParagraph"/>
        <w:numPr>
          <w:ilvl w:val="0"/>
          <w:numId w:val="3"/>
        </w:numPr>
        <w:ind w:left="540" w:firstLine="0"/>
        <w:rPr>
          <w:rFonts w:ascii="Arial" w:hAnsi="Arial" w:cs="Arial"/>
          <w:szCs w:val="24"/>
        </w:rPr>
      </w:pPr>
      <w:r w:rsidRPr="00594456">
        <w:rPr>
          <w:rFonts w:ascii="Arial" w:hAnsi="Arial" w:cs="Arial"/>
          <w:szCs w:val="24"/>
        </w:rPr>
        <w:t>A plan transfer of plan assets or liabilities to another plan that is splitting off a portion of the assets or liabilities of the transferor plan and the concurrent acquisition or assumption of these split-off assets or liabilities by the transferee plan.</w:t>
      </w:r>
    </w:p>
    <w:p w:rsidRPr="00594456" w:rsidR="00E546B4" w:rsidP="00594456" w:rsidRDefault="00941C58" w14:paraId="2C827583" w14:textId="5EDA60CB">
      <w:pPr>
        <w:pStyle w:val="ListParagraph"/>
        <w:numPr>
          <w:ilvl w:val="0"/>
          <w:numId w:val="3"/>
        </w:numPr>
        <w:ind w:left="540" w:firstLine="0"/>
        <w:rPr>
          <w:rFonts w:ascii="Arial" w:hAnsi="Arial" w:cs="Arial"/>
          <w:szCs w:val="24"/>
        </w:rPr>
      </w:pPr>
      <w:r w:rsidRPr="00594456">
        <w:rPr>
          <w:rFonts w:ascii="Arial" w:hAnsi="Arial" w:cs="Arial"/>
          <w:szCs w:val="24"/>
        </w:rPr>
        <w:t>Qualified separate lines of business (QSLOBs).</w:t>
      </w:r>
    </w:p>
    <w:p w:rsidR="008822BD" w:rsidP="008822BD" w:rsidRDefault="008822BD" w14:paraId="14AB2E9C" w14:textId="3B2083FC">
      <w:pPr>
        <w:ind w:left="540"/>
        <w:rPr>
          <w:rFonts w:ascii="Arial" w:hAnsi="Arial" w:cs="Arial"/>
          <w:szCs w:val="24"/>
        </w:rPr>
      </w:pPr>
    </w:p>
    <w:p w:rsidR="008822BD" w:rsidP="008822BD" w:rsidRDefault="008822BD" w14:paraId="69743A14" w14:textId="13CF556D">
      <w:pPr>
        <w:ind w:left="540"/>
        <w:rPr>
          <w:rFonts w:ascii="Arial" w:hAnsi="Arial" w:cs="Arial"/>
          <w:szCs w:val="24"/>
        </w:rPr>
      </w:pPr>
      <w:r w:rsidRPr="00FD3E58">
        <w:rPr>
          <w:rFonts w:ascii="Arial" w:hAnsi="Arial" w:cs="Arial"/>
          <w:szCs w:val="24"/>
        </w:rPr>
        <w:t>There are no changes being made to this form at this time. I</w:t>
      </w:r>
      <w:r w:rsidR="00057B88">
        <w:rPr>
          <w:rFonts w:ascii="Arial" w:hAnsi="Arial" w:cs="Arial"/>
          <w:szCs w:val="24"/>
        </w:rPr>
        <w:t xml:space="preserve">nternal </w:t>
      </w:r>
      <w:r w:rsidRPr="00FD3E58">
        <w:rPr>
          <w:rFonts w:ascii="Arial" w:hAnsi="Arial" w:cs="Arial"/>
          <w:szCs w:val="24"/>
        </w:rPr>
        <w:t>R</w:t>
      </w:r>
      <w:r w:rsidR="00057B88">
        <w:rPr>
          <w:rFonts w:ascii="Arial" w:hAnsi="Arial" w:cs="Arial"/>
          <w:szCs w:val="24"/>
        </w:rPr>
        <w:t>evenue Service (IRS)</w:t>
      </w:r>
      <w:r w:rsidRPr="00FD3E58">
        <w:rPr>
          <w:rFonts w:ascii="Arial" w:hAnsi="Arial" w:cs="Arial"/>
          <w:szCs w:val="24"/>
        </w:rPr>
        <w:t xml:space="preserve"> is making this submission for renewal purposes.</w:t>
      </w:r>
      <w:r>
        <w:rPr>
          <w:rFonts w:ascii="Arial" w:hAnsi="Arial" w:cs="Arial"/>
          <w:szCs w:val="24"/>
        </w:rPr>
        <w:t xml:space="preserve"> </w:t>
      </w:r>
    </w:p>
    <w:p w:rsidRPr="00C4381C" w:rsidR="00941C58" w:rsidP="00941C58" w:rsidRDefault="00941C58" w14:paraId="650DA829" w14:textId="77777777">
      <w:pPr>
        <w:ind w:left="540" w:firstLine="900"/>
        <w:rPr>
          <w:rFonts w:ascii="Arial" w:hAnsi="Arial" w:cs="Arial"/>
          <w:szCs w:val="24"/>
        </w:rPr>
      </w:pPr>
    </w:p>
    <w:p w:rsidRPr="00C4381C" w:rsidR="009E3D48" w:rsidP="009E3D48" w:rsidRDefault="009E3D48" w14:paraId="23E2F025" w14:textId="77777777">
      <w:pPr>
        <w:pStyle w:val="ListParagraph"/>
        <w:numPr>
          <w:ilvl w:val="0"/>
          <w:numId w:val="1"/>
        </w:numPr>
        <w:tabs>
          <w:tab w:val="left" w:pos="540"/>
        </w:tabs>
        <w:ind w:hanging="540"/>
        <w:rPr>
          <w:rFonts w:ascii="Arial" w:hAnsi="Arial" w:cs="Arial"/>
          <w:b/>
          <w:szCs w:val="24"/>
          <w:u w:val="single"/>
        </w:rPr>
      </w:pPr>
      <w:r w:rsidRPr="00C4381C">
        <w:rPr>
          <w:rFonts w:ascii="Arial" w:hAnsi="Arial" w:cs="Arial"/>
          <w:b/>
          <w:szCs w:val="24"/>
          <w:u w:val="single"/>
        </w:rPr>
        <w:t xml:space="preserve">USE OF DATA </w:t>
      </w:r>
    </w:p>
    <w:p w:rsidRPr="00C4381C" w:rsidR="009E3D48" w:rsidP="009E3D48" w:rsidRDefault="009E3D48" w14:paraId="54236ED7" w14:textId="77777777">
      <w:pPr>
        <w:tabs>
          <w:tab w:val="left" w:pos="540"/>
        </w:tabs>
        <w:ind w:left="540" w:hanging="540"/>
        <w:rPr>
          <w:rFonts w:ascii="Arial" w:hAnsi="Arial" w:cs="Arial"/>
          <w:szCs w:val="24"/>
        </w:rPr>
      </w:pPr>
    </w:p>
    <w:p w:rsidRPr="00C4381C" w:rsidR="00EA291B" w:rsidP="000528AC" w:rsidRDefault="000528AC" w14:paraId="6E601F2B" w14:textId="77777777">
      <w:pPr>
        <w:ind w:left="540"/>
        <w:rPr>
          <w:rFonts w:ascii="Arial" w:hAnsi="Arial" w:eastAsia="Times New Roman" w:cs="Arial"/>
          <w:szCs w:val="24"/>
          <w:u w:val="single"/>
        </w:rPr>
      </w:pPr>
      <w:r w:rsidRPr="00C4381C">
        <w:rPr>
          <w:rFonts w:ascii="Arial" w:hAnsi="Arial" w:eastAsia="Times New Roman" w:cs="Arial"/>
          <w:szCs w:val="24"/>
        </w:rPr>
        <w:t xml:space="preserve">The data is used by the IRS to ensure that taxpayers are complying with section 414(r) and 6058(b) of the Internal Revenue Code, which requires them to notify the IRS that they plan to operate a separate line of business for purposes of a deferred compensation plan and/or that they submit an actuarial statement 30 days before a merger, consolidation, spin-off or transfer of assets or liabilities of a plan to another plan. </w:t>
      </w:r>
    </w:p>
    <w:p w:rsidRPr="00C4381C" w:rsidR="00EA291B" w:rsidP="00E20185" w:rsidRDefault="00EA291B" w14:paraId="7898B87E" w14:textId="77777777">
      <w:pPr>
        <w:widowControl w:val="0"/>
        <w:autoSpaceDE w:val="0"/>
        <w:autoSpaceDN w:val="0"/>
        <w:adjustRightInd w:val="0"/>
        <w:rPr>
          <w:rFonts w:ascii="Arial" w:hAnsi="Arial" w:eastAsia="Times New Roman" w:cs="Arial"/>
          <w:szCs w:val="24"/>
          <w:u w:val="single"/>
        </w:rPr>
      </w:pPr>
    </w:p>
    <w:p w:rsidRPr="00C4381C" w:rsidR="009E3D48" w:rsidP="009E3D48" w:rsidRDefault="009E3D48" w14:paraId="15EAADFD" w14:textId="77777777">
      <w:pPr>
        <w:pStyle w:val="ListParagraph"/>
        <w:numPr>
          <w:ilvl w:val="0"/>
          <w:numId w:val="1"/>
        </w:numPr>
        <w:tabs>
          <w:tab w:val="left" w:pos="540"/>
        </w:tabs>
        <w:ind w:hanging="540"/>
        <w:rPr>
          <w:rFonts w:ascii="Arial" w:hAnsi="Arial" w:cs="Arial"/>
          <w:b/>
          <w:szCs w:val="24"/>
          <w:u w:val="single"/>
        </w:rPr>
      </w:pPr>
      <w:r w:rsidRPr="00C4381C">
        <w:rPr>
          <w:rFonts w:ascii="Arial" w:hAnsi="Arial" w:cs="Arial"/>
          <w:b/>
          <w:szCs w:val="24"/>
          <w:u w:val="single"/>
        </w:rPr>
        <w:t xml:space="preserve">USE OF IMPROVED INFORMATION TECHNOLOGY TO REDUCE BURDEN </w:t>
      </w:r>
    </w:p>
    <w:p w:rsidRPr="00C4381C" w:rsidR="009E3D48" w:rsidP="009E3D48" w:rsidRDefault="009E3D48" w14:paraId="67219242" w14:textId="77777777">
      <w:pPr>
        <w:tabs>
          <w:tab w:val="left" w:pos="540"/>
        </w:tabs>
        <w:ind w:left="540" w:hanging="540"/>
        <w:rPr>
          <w:rFonts w:ascii="Arial" w:hAnsi="Arial" w:cs="Arial"/>
          <w:szCs w:val="24"/>
        </w:rPr>
      </w:pPr>
    </w:p>
    <w:p w:rsidRPr="00C4381C" w:rsidR="00801000" w:rsidP="00801000" w:rsidRDefault="00707D8C" w14:paraId="0DF4D588" w14:textId="307217AA">
      <w:pPr>
        <w:ind w:left="540"/>
        <w:rPr>
          <w:rFonts w:ascii="Arial" w:hAnsi="Arial" w:cs="Arial"/>
          <w:szCs w:val="24"/>
        </w:rPr>
      </w:pPr>
      <w:r>
        <w:rPr>
          <w:rFonts w:ascii="Arial" w:hAnsi="Arial" w:cs="Arial"/>
          <w:szCs w:val="24"/>
        </w:rPr>
        <w:t xml:space="preserve">IRS </w:t>
      </w:r>
      <w:r w:rsidRPr="00C4381C" w:rsidR="006E290A">
        <w:rPr>
          <w:rFonts w:ascii="Arial" w:hAnsi="Arial" w:cs="Arial"/>
          <w:szCs w:val="24"/>
        </w:rPr>
        <w:t>ha</w:t>
      </w:r>
      <w:r>
        <w:rPr>
          <w:rFonts w:ascii="Arial" w:hAnsi="Arial" w:cs="Arial"/>
          <w:szCs w:val="24"/>
        </w:rPr>
        <w:t>s</w:t>
      </w:r>
      <w:r w:rsidRPr="00C4381C" w:rsidR="006E290A">
        <w:rPr>
          <w:rFonts w:ascii="Arial" w:hAnsi="Arial" w:cs="Arial"/>
          <w:szCs w:val="24"/>
        </w:rPr>
        <w:t xml:space="preserve"> no plans at this time to offer electronic filing for Form </w:t>
      </w:r>
      <w:r w:rsidRPr="00C4381C" w:rsidR="000528AC">
        <w:rPr>
          <w:rFonts w:ascii="Arial" w:hAnsi="Arial" w:cs="Arial"/>
          <w:szCs w:val="24"/>
        </w:rPr>
        <w:t>5310-A</w:t>
      </w:r>
      <w:r w:rsidRPr="00C4381C" w:rsidR="006E290A">
        <w:rPr>
          <w:rFonts w:ascii="Arial" w:hAnsi="Arial" w:cs="Arial"/>
          <w:szCs w:val="24"/>
        </w:rPr>
        <w:t xml:space="preserve"> because of the low volume compared to the cost of electronic enabling.  </w:t>
      </w:r>
    </w:p>
    <w:p w:rsidR="00E20185" w:rsidP="00801000" w:rsidRDefault="00E20185" w14:paraId="04B076EF" w14:textId="2D730FD5">
      <w:pPr>
        <w:tabs>
          <w:tab w:val="left" w:pos="540"/>
        </w:tabs>
        <w:ind w:left="540" w:hanging="540"/>
        <w:rPr>
          <w:rFonts w:ascii="Arial" w:hAnsi="Arial" w:cs="Arial"/>
          <w:szCs w:val="24"/>
        </w:rPr>
      </w:pPr>
    </w:p>
    <w:p w:rsidR="00941C58" w:rsidP="00801000" w:rsidRDefault="00941C58" w14:paraId="32333872" w14:textId="72092DA0">
      <w:pPr>
        <w:tabs>
          <w:tab w:val="left" w:pos="540"/>
        </w:tabs>
        <w:ind w:left="540" w:hanging="540"/>
        <w:rPr>
          <w:rFonts w:ascii="Arial" w:hAnsi="Arial" w:cs="Arial"/>
          <w:szCs w:val="24"/>
        </w:rPr>
      </w:pPr>
    </w:p>
    <w:p w:rsidR="00941C58" w:rsidP="00801000" w:rsidRDefault="00941C58" w14:paraId="65284683" w14:textId="5526054D">
      <w:pPr>
        <w:tabs>
          <w:tab w:val="left" w:pos="540"/>
        </w:tabs>
        <w:ind w:left="540" w:hanging="540"/>
        <w:rPr>
          <w:rFonts w:ascii="Arial" w:hAnsi="Arial" w:cs="Arial"/>
          <w:szCs w:val="24"/>
        </w:rPr>
      </w:pPr>
    </w:p>
    <w:p w:rsidRPr="00C4381C" w:rsidR="009E3D48" w:rsidP="009E3D48" w:rsidRDefault="009E3D48" w14:paraId="00CF6EF8" w14:textId="77777777">
      <w:pPr>
        <w:pStyle w:val="ListParagraph"/>
        <w:numPr>
          <w:ilvl w:val="0"/>
          <w:numId w:val="1"/>
        </w:numPr>
        <w:tabs>
          <w:tab w:val="left" w:pos="540"/>
        </w:tabs>
        <w:ind w:hanging="540"/>
        <w:rPr>
          <w:rFonts w:ascii="Arial" w:hAnsi="Arial" w:cs="Arial"/>
          <w:b/>
          <w:szCs w:val="24"/>
          <w:u w:val="single"/>
        </w:rPr>
      </w:pPr>
      <w:r w:rsidRPr="00C4381C">
        <w:rPr>
          <w:rFonts w:ascii="Arial" w:hAnsi="Arial" w:cs="Arial"/>
          <w:b/>
          <w:szCs w:val="24"/>
          <w:u w:val="single"/>
        </w:rPr>
        <w:t xml:space="preserve">EFFORTS TO IDENTIFY DUPLICATION </w:t>
      </w:r>
    </w:p>
    <w:p w:rsidRPr="00C4381C" w:rsidR="009E3D48" w:rsidP="009E3D48" w:rsidRDefault="009E3D48" w14:paraId="30E0BFCA" w14:textId="77777777">
      <w:pPr>
        <w:tabs>
          <w:tab w:val="left" w:pos="540"/>
        </w:tabs>
        <w:ind w:left="540" w:hanging="540"/>
        <w:rPr>
          <w:rFonts w:ascii="Arial" w:hAnsi="Arial" w:cs="Arial"/>
          <w:szCs w:val="24"/>
        </w:rPr>
      </w:pPr>
    </w:p>
    <w:p w:rsidRPr="00C4381C" w:rsidR="001D050E" w:rsidP="009E3D48" w:rsidRDefault="009E3D48" w14:paraId="392A7BDB" w14:textId="77777777">
      <w:pPr>
        <w:tabs>
          <w:tab w:val="left" w:pos="540"/>
        </w:tabs>
        <w:ind w:left="540" w:hanging="540"/>
        <w:rPr>
          <w:rFonts w:ascii="Arial" w:hAnsi="Arial" w:cs="Arial"/>
          <w:szCs w:val="24"/>
        </w:rPr>
      </w:pPr>
      <w:r w:rsidRPr="00C4381C">
        <w:rPr>
          <w:rFonts w:ascii="Arial" w:hAnsi="Arial" w:cs="Arial"/>
          <w:szCs w:val="24"/>
        </w:rPr>
        <w:tab/>
      </w:r>
      <w:r w:rsidRPr="00C4381C" w:rsidR="00A24315">
        <w:rPr>
          <w:rFonts w:ascii="Arial" w:hAnsi="Arial" w:cs="Arial"/>
          <w:szCs w:val="24"/>
        </w:rPr>
        <w:t xml:space="preserve">The information obtained through this collection is unique and is not already available or use or adaption from another source.  </w:t>
      </w:r>
    </w:p>
    <w:p w:rsidRPr="00C4381C" w:rsidR="009E3D48" w:rsidP="009E3D48" w:rsidRDefault="009E3D48" w14:paraId="2DDE4CE0" w14:textId="77777777">
      <w:pPr>
        <w:tabs>
          <w:tab w:val="left" w:pos="540"/>
        </w:tabs>
        <w:ind w:left="540" w:hanging="540"/>
        <w:rPr>
          <w:rFonts w:ascii="Arial" w:hAnsi="Arial" w:cs="Arial"/>
          <w:szCs w:val="24"/>
        </w:rPr>
      </w:pPr>
    </w:p>
    <w:p w:rsidRPr="00C4381C" w:rsidR="009E3D48" w:rsidP="009E3D48" w:rsidRDefault="009E3D48" w14:paraId="4437F41B" w14:textId="77777777">
      <w:pPr>
        <w:pStyle w:val="ListParagraph"/>
        <w:numPr>
          <w:ilvl w:val="0"/>
          <w:numId w:val="1"/>
        </w:numPr>
        <w:tabs>
          <w:tab w:val="left" w:pos="540"/>
        </w:tabs>
        <w:ind w:hanging="540"/>
        <w:rPr>
          <w:rFonts w:ascii="Arial" w:hAnsi="Arial" w:cs="Arial"/>
          <w:b/>
          <w:szCs w:val="24"/>
          <w:u w:val="single"/>
        </w:rPr>
      </w:pPr>
      <w:r w:rsidRPr="00C4381C">
        <w:rPr>
          <w:rFonts w:ascii="Arial" w:hAnsi="Arial" w:cs="Arial"/>
          <w:b/>
          <w:szCs w:val="24"/>
          <w:u w:val="single"/>
        </w:rPr>
        <w:t xml:space="preserve">METHODS TO MINIMIZE BURDEN ON SMALL BUSINESSES OR OTHER SMALL ENTITIES </w:t>
      </w:r>
    </w:p>
    <w:p w:rsidRPr="00C4381C" w:rsidR="009E3D48" w:rsidP="009E3D48" w:rsidRDefault="009E3D48" w14:paraId="319C9BA2" w14:textId="77777777">
      <w:pPr>
        <w:tabs>
          <w:tab w:val="left" w:pos="540"/>
        </w:tabs>
        <w:ind w:left="540" w:hanging="540"/>
        <w:rPr>
          <w:rFonts w:ascii="Arial" w:hAnsi="Arial" w:cs="Arial"/>
          <w:szCs w:val="24"/>
        </w:rPr>
      </w:pPr>
    </w:p>
    <w:p w:rsidR="009E3D48" w:rsidP="009E3D48" w:rsidRDefault="009E3D48" w14:paraId="2E3973F8" w14:textId="3B52E991">
      <w:pPr>
        <w:tabs>
          <w:tab w:val="left" w:pos="540"/>
        </w:tabs>
        <w:ind w:left="540" w:hanging="540"/>
        <w:rPr>
          <w:rFonts w:ascii="Arial" w:hAnsi="Arial" w:cs="Arial"/>
          <w:szCs w:val="24"/>
        </w:rPr>
      </w:pPr>
      <w:r w:rsidRPr="00C4381C">
        <w:rPr>
          <w:rFonts w:ascii="Arial" w:hAnsi="Arial" w:cs="Arial"/>
          <w:szCs w:val="24"/>
        </w:rPr>
        <w:tab/>
      </w:r>
      <w:r w:rsidRPr="00C4381C" w:rsidR="00A24315">
        <w:rPr>
          <w:rFonts w:ascii="Arial" w:hAnsi="Arial" w:cs="Arial"/>
          <w:szCs w:val="24"/>
        </w:rPr>
        <w:t>There is no burden on small businesses or other small entities due to the inapplicability of the authorizing statute to this type of entity</w:t>
      </w:r>
      <w:r w:rsidRPr="00C4381C">
        <w:rPr>
          <w:rFonts w:ascii="Arial" w:hAnsi="Arial" w:cs="Arial"/>
          <w:szCs w:val="24"/>
        </w:rPr>
        <w:t>.</w:t>
      </w:r>
    </w:p>
    <w:p w:rsidRPr="00C4381C" w:rsidR="00C4381C" w:rsidP="009E3D48" w:rsidRDefault="00C4381C" w14:paraId="399F5C54" w14:textId="77777777">
      <w:pPr>
        <w:tabs>
          <w:tab w:val="left" w:pos="540"/>
        </w:tabs>
        <w:ind w:left="540" w:hanging="540"/>
        <w:rPr>
          <w:rFonts w:ascii="Arial" w:hAnsi="Arial" w:cs="Arial"/>
          <w:szCs w:val="24"/>
        </w:rPr>
      </w:pPr>
    </w:p>
    <w:p w:rsidRPr="00C4381C" w:rsidR="009E3D48" w:rsidP="009E3D48" w:rsidRDefault="009E3D48" w14:paraId="6D22CC81" w14:textId="77777777">
      <w:pPr>
        <w:pStyle w:val="ListParagraph"/>
        <w:numPr>
          <w:ilvl w:val="0"/>
          <w:numId w:val="1"/>
        </w:numPr>
        <w:tabs>
          <w:tab w:val="left" w:pos="540"/>
        </w:tabs>
        <w:ind w:hanging="540"/>
        <w:rPr>
          <w:rFonts w:ascii="Arial" w:hAnsi="Arial" w:cs="Arial"/>
          <w:b/>
          <w:szCs w:val="24"/>
          <w:u w:val="single"/>
        </w:rPr>
      </w:pPr>
      <w:r w:rsidRPr="00C4381C">
        <w:rPr>
          <w:rFonts w:ascii="Arial" w:hAnsi="Arial" w:cs="Arial"/>
          <w:b/>
          <w:szCs w:val="24"/>
          <w:u w:val="single"/>
        </w:rPr>
        <w:t xml:space="preserve">CONSEQUENCES OF LESS FREQUENT COLLECTION ON FEDERAL PROGRAMS OR POLICY ACTIVITIES </w:t>
      </w:r>
    </w:p>
    <w:p w:rsidRPr="00C4381C" w:rsidR="009E3D48" w:rsidP="009E3D48" w:rsidRDefault="009E3D48" w14:paraId="6B0C61C7" w14:textId="77777777">
      <w:pPr>
        <w:tabs>
          <w:tab w:val="left" w:pos="540"/>
        </w:tabs>
        <w:ind w:left="540" w:hanging="540"/>
        <w:rPr>
          <w:rFonts w:ascii="Arial" w:hAnsi="Arial" w:cs="Arial"/>
          <w:szCs w:val="24"/>
        </w:rPr>
      </w:pPr>
    </w:p>
    <w:p w:rsidRPr="00C4381C" w:rsidR="00A24315" w:rsidP="009E3D48" w:rsidRDefault="009E3D48" w14:paraId="5510054E" w14:textId="2E264A80">
      <w:pPr>
        <w:tabs>
          <w:tab w:val="left" w:pos="540"/>
        </w:tabs>
        <w:ind w:left="540" w:hanging="540"/>
        <w:rPr>
          <w:rFonts w:ascii="Arial" w:hAnsi="Arial" w:cs="Arial"/>
          <w:szCs w:val="24"/>
        </w:rPr>
      </w:pPr>
      <w:r w:rsidRPr="00C4381C">
        <w:rPr>
          <w:rFonts w:ascii="Arial" w:hAnsi="Arial" w:cs="Arial"/>
          <w:szCs w:val="24"/>
        </w:rPr>
        <w:tab/>
      </w:r>
      <w:r w:rsidRPr="00C4381C" w:rsidR="00A24315">
        <w:rPr>
          <w:rFonts w:ascii="Arial" w:hAnsi="Arial" w:cs="Arial"/>
          <w:szCs w:val="24"/>
        </w:rPr>
        <w:t>The information required is needed to verify compliance with the Internal Revenue Code. A less frequent collection of taxes and tax information could adversely affect the government’s effectiveness and would reduce the oversight of the public in ensuring compliance with Internal Revenue Code and hinder the IRS from meeting its mission.</w:t>
      </w:r>
    </w:p>
    <w:p w:rsidRPr="00C4381C" w:rsidR="009E3D48" w:rsidP="009E3D48" w:rsidRDefault="009E3D48" w14:paraId="62A85E78" w14:textId="77777777">
      <w:pPr>
        <w:tabs>
          <w:tab w:val="left" w:pos="540"/>
        </w:tabs>
        <w:ind w:left="540" w:hanging="540"/>
        <w:rPr>
          <w:rFonts w:ascii="Arial" w:hAnsi="Arial" w:cs="Arial"/>
          <w:szCs w:val="24"/>
        </w:rPr>
      </w:pPr>
    </w:p>
    <w:p w:rsidRPr="00C4381C" w:rsidR="009E3D48" w:rsidP="00CB358B" w:rsidRDefault="009E3D48" w14:paraId="703D1954" w14:textId="77777777">
      <w:pPr>
        <w:pStyle w:val="ListParagraph"/>
        <w:numPr>
          <w:ilvl w:val="0"/>
          <w:numId w:val="1"/>
        </w:numPr>
        <w:tabs>
          <w:tab w:val="left" w:pos="540"/>
        </w:tabs>
        <w:ind w:hanging="540"/>
        <w:rPr>
          <w:rFonts w:ascii="Arial" w:hAnsi="Arial" w:cs="Arial"/>
          <w:b/>
          <w:szCs w:val="24"/>
          <w:u w:val="single"/>
        </w:rPr>
      </w:pPr>
      <w:r w:rsidRPr="00C4381C">
        <w:rPr>
          <w:rFonts w:ascii="Arial" w:hAnsi="Arial" w:cs="Arial"/>
          <w:b/>
          <w:szCs w:val="24"/>
          <w:u w:val="single"/>
        </w:rPr>
        <w:t xml:space="preserve">SPECIAL CIRCUMSTANCES REQUIRING DATA COLLECTION TO BE INCONSISTENT WITH GUIDELINES IN 5 CFR 1320.5(d)(2) </w:t>
      </w:r>
    </w:p>
    <w:p w:rsidRPr="00C4381C" w:rsidR="009E3D48" w:rsidP="009E3D48" w:rsidRDefault="009E3D48" w14:paraId="73018F64" w14:textId="77777777">
      <w:pPr>
        <w:tabs>
          <w:tab w:val="left" w:pos="540"/>
        </w:tabs>
        <w:ind w:left="540" w:hanging="540"/>
        <w:rPr>
          <w:rFonts w:ascii="Arial" w:hAnsi="Arial" w:cs="Arial"/>
          <w:szCs w:val="24"/>
        </w:rPr>
      </w:pPr>
    </w:p>
    <w:p w:rsidRPr="00C4381C" w:rsidR="009E3D48" w:rsidP="009E3D48" w:rsidRDefault="009E3D48" w14:paraId="1DE6F47A" w14:textId="77777777">
      <w:pPr>
        <w:tabs>
          <w:tab w:val="left" w:pos="540"/>
        </w:tabs>
        <w:ind w:left="540" w:hanging="540"/>
        <w:rPr>
          <w:rFonts w:ascii="Arial" w:hAnsi="Arial" w:cs="Arial"/>
          <w:szCs w:val="24"/>
        </w:rPr>
      </w:pPr>
      <w:r w:rsidRPr="00C4381C">
        <w:rPr>
          <w:rFonts w:ascii="Arial" w:hAnsi="Arial" w:cs="Arial"/>
          <w:szCs w:val="24"/>
        </w:rPr>
        <w:tab/>
      </w:r>
      <w:r w:rsidRPr="00C4381C" w:rsidR="00A24315">
        <w:rPr>
          <w:rFonts w:ascii="Arial" w:hAnsi="Arial" w:cs="Arial"/>
          <w:szCs w:val="24"/>
        </w:rPr>
        <w:t>There are no special circumstances requiring data collection to be inconsistent with Guidelines in 5 CFR 1320.5(d)(2).</w:t>
      </w:r>
    </w:p>
    <w:p w:rsidRPr="00C4381C" w:rsidR="009E3D48" w:rsidP="009E3D48" w:rsidRDefault="009E3D48" w14:paraId="403DBD9E" w14:textId="77777777">
      <w:pPr>
        <w:tabs>
          <w:tab w:val="left" w:pos="540"/>
        </w:tabs>
        <w:ind w:left="540" w:hanging="540"/>
        <w:rPr>
          <w:rFonts w:ascii="Arial" w:hAnsi="Arial" w:cs="Arial"/>
          <w:szCs w:val="24"/>
        </w:rPr>
      </w:pPr>
    </w:p>
    <w:p w:rsidRPr="00C4381C" w:rsidR="009E3D48" w:rsidP="009E3D48" w:rsidRDefault="009E3D48" w14:paraId="1BA03350" w14:textId="77777777">
      <w:pPr>
        <w:pStyle w:val="ListParagraph"/>
        <w:numPr>
          <w:ilvl w:val="0"/>
          <w:numId w:val="1"/>
        </w:numPr>
        <w:tabs>
          <w:tab w:val="left" w:pos="540"/>
        </w:tabs>
        <w:ind w:hanging="540"/>
        <w:rPr>
          <w:rFonts w:ascii="Arial" w:hAnsi="Arial" w:cs="Arial"/>
          <w:b/>
          <w:szCs w:val="24"/>
          <w:u w:val="single"/>
        </w:rPr>
      </w:pPr>
      <w:r w:rsidRPr="00C4381C">
        <w:rPr>
          <w:rFonts w:ascii="Arial" w:hAnsi="Arial" w:cs="Arial"/>
          <w:b/>
          <w:szCs w:val="24"/>
          <w:u w:val="single"/>
        </w:rPr>
        <w:t xml:space="preserve">CONSULTATION WITH INDIVIDUALS OUTSIDE OF THE AGENCY ON AVAILABILITY OF DATA, FREQUENCY OF COLLECTION, CLARITY OF INSTRUCTIONS AND FORMS, AND DATA ELEMENTS </w:t>
      </w:r>
    </w:p>
    <w:p w:rsidRPr="00C4381C" w:rsidR="009E3D48" w:rsidP="009E3D48" w:rsidRDefault="009E3D48" w14:paraId="6BDD4087" w14:textId="77777777">
      <w:pPr>
        <w:tabs>
          <w:tab w:val="left" w:pos="540"/>
        </w:tabs>
        <w:ind w:left="540" w:hanging="540"/>
        <w:rPr>
          <w:rFonts w:ascii="Arial" w:hAnsi="Arial" w:cs="Arial"/>
          <w:szCs w:val="24"/>
        </w:rPr>
      </w:pPr>
    </w:p>
    <w:p w:rsidRPr="00301791" w:rsidR="00301791" w:rsidP="00301791" w:rsidRDefault="009E3D48" w14:paraId="5ACB7AA6" w14:textId="437E81FC">
      <w:pPr>
        <w:tabs>
          <w:tab w:val="left" w:pos="540"/>
        </w:tabs>
        <w:ind w:left="540" w:hanging="540"/>
        <w:rPr>
          <w:rFonts w:ascii="Arial" w:hAnsi="Arial" w:cs="Arial"/>
          <w:szCs w:val="24"/>
        </w:rPr>
      </w:pPr>
      <w:r w:rsidRPr="00C4381C">
        <w:rPr>
          <w:rFonts w:ascii="Arial" w:hAnsi="Arial" w:cs="Arial"/>
          <w:szCs w:val="24"/>
        </w:rPr>
        <w:tab/>
      </w:r>
      <w:r w:rsidRPr="00301791" w:rsidR="00301791">
        <w:rPr>
          <w:rFonts w:ascii="Arial" w:hAnsi="Arial" w:cs="Arial"/>
          <w:szCs w:val="24"/>
        </w:rPr>
        <w:t xml:space="preserve">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on Form </w:t>
      </w:r>
      <w:r w:rsidR="00301791">
        <w:rPr>
          <w:rFonts w:ascii="Arial" w:hAnsi="Arial" w:cs="Arial"/>
          <w:szCs w:val="24"/>
        </w:rPr>
        <w:t>5310-A</w:t>
      </w:r>
      <w:r w:rsidRPr="00301791" w:rsidR="00301791">
        <w:rPr>
          <w:rFonts w:ascii="Arial" w:hAnsi="Arial" w:cs="Arial"/>
          <w:szCs w:val="24"/>
        </w:rPr>
        <w:t>.</w:t>
      </w:r>
    </w:p>
    <w:p w:rsidRPr="00301791" w:rsidR="00301791" w:rsidP="00301791" w:rsidRDefault="00301791" w14:paraId="4B2D1609" w14:textId="77777777">
      <w:pPr>
        <w:ind w:left="540"/>
        <w:rPr>
          <w:rFonts w:ascii="Arial" w:hAnsi="Arial" w:cs="Arial"/>
          <w:szCs w:val="24"/>
        </w:rPr>
      </w:pPr>
    </w:p>
    <w:p w:rsidR="00183523" w:rsidP="00301791" w:rsidRDefault="00301791" w14:paraId="22016B4A" w14:textId="5DDF5544">
      <w:pPr>
        <w:ind w:left="540"/>
        <w:rPr>
          <w:rFonts w:ascii="Arial" w:hAnsi="Arial" w:cs="Arial"/>
          <w:szCs w:val="24"/>
        </w:rPr>
      </w:pPr>
      <w:r w:rsidRPr="00301791">
        <w:rPr>
          <w:rFonts w:ascii="Arial" w:hAnsi="Arial" w:cs="Arial"/>
          <w:szCs w:val="24"/>
        </w:rPr>
        <w:t>A Federal Register Notice (</w:t>
      </w:r>
      <w:r w:rsidR="005B45EA">
        <w:rPr>
          <w:rFonts w:ascii="Arial" w:hAnsi="Arial" w:cs="Arial"/>
          <w:szCs w:val="24"/>
        </w:rPr>
        <w:t>87</w:t>
      </w:r>
      <w:r w:rsidRPr="00301791">
        <w:rPr>
          <w:rFonts w:ascii="Arial" w:hAnsi="Arial" w:cs="Arial"/>
          <w:szCs w:val="24"/>
        </w:rPr>
        <w:t xml:space="preserve"> FR </w:t>
      </w:r>
      <w:r w:rsidR="005B45EA">
        <w:rPr>
          <w:rFonts w:ascii="Arial" w:hAnsi="Arial" w:cs="Arial"/>
          <w:szCs w:val="24"/>
        </w:rPr>
        <w:t>1484</w:t>
      </w:r>
      <w:r w:rsidRPr="00301791">
        <w:rPr>
          <w:rFonts w:ascii="Arial" w:hAnsi="Arial" w:cs="Arial"/>
          <w:szCs w:val="24"/>
        </w:rPr>
        <w:t xml:space="preserve">) was published regarding </w:t>
      </w:r>
      <w:r w:rsidR="00707D8C">
        <w:rPr>
          <w:rFonts w:ascii="Arial" w:hAnsi="Arial" w:cs="Arial"/>
          <w:szCs w:val="24"/>
        </w:rPr>
        <w:t>Form 5310-A</w:t>
      </w:r>
      <w:r w:rsidRPr="00301791">
        <w:rPr>
          <w:rFonts w:ascii="Arial" w:hAnsi="Arial" w:cs="Arial"/>
          <w:szCs w:val="24"/>
        </w:rPr>
        <w:t xml:space="preserve"> on January </w:t>
      </w:r>
      <w:r w:rsidR="005B45EA">
        <w:rPr>
          <w:rFonts w:ascii="Arial" w:hAnsi="Arial" w:cs="Arial"/>
          <w:szCs w:val="24"/>
        </w:rPr>
        <w:t>11</w:t>
      </w:r>
      <w:r w:rsidRPr="00301791">
        <w:rPr>
          <w:rFonts w:ascii="Arial" w:hAnsi="Arial" w:cs="Arial"/>
          <w:szCs w:val="24"/>
        </w:rPr>
        <w:t>, 2022, inviting public comments.  No comments were received</w:t>
      </w:r>
      <w:r w:rsidRPr="00C4381C" w:rsidR="004606C9">
        <w:rPr>
          <w:rFonts w:ascii="Arial" w:hAnsi="Arial" w:cs="Arial"/>
          <w:szCs w:val="24"/>
        </w:rPr>
        <w:t xml:space="preserve">.  </w:t>
      </w:r>
    </w:p>
    <w:p w:rsidR="008822BD" w:rsidP="00301791" w:rsidRDefault="008822BD" w14:paraId="76E6D890" w14:textId="110F05A0">
      <w:pPr>
        <w:ind w:left="540"/>
        <w:rPr>
          <w:rFonts w:ascii="Arial" w:hAnsi="Arial" w:cs="Arial"/>
          <w:szCs w:val="24"/>
        </w:rPr>
      </w:pPr>
    </w:p>
    <w:p w:rsidRPr="00C4381C" w:rsidR="009E3D48" w:rsidP="009E3D48" w:rsidRDefault="009E3D48" w14:paraId="0F6C795F" w14:textId="77777777">
      <w:pPr>
        <w:pStyle w:val="ListParagraph"/>
        <w:numPr>
          <w:ilvl w:val="0"/>
          <w:numId w:val="1"/>
        </w:numPr>
        <w:tabs>
          <w:tab w:val="left" w:pos="540"/>
        </w:tabs>
        <w:ind w:hanging="540"/>
        <w:rPr>
          <w:rFonts w:ascii="Arial" w:hAnsi="Arial" w:cs="Arial"/>
          <w:b/>
          <w:szCs w:val="24"/>
          <w:u w:val="single"/>
        </w:rPr>
      </w:pPr>
      <w:r w:rsidRPr="00C4381C">
        <w:rPr>
          <w:rFonts w:ascii="Arial" w:hAnsi="Arial" w:cs="Arial"/>
          <w:b/>
          <w:szCs w:val="24"/>
          <w:u w:val="single"/>
        </w:rPr>
        <w:t xml:space="preserve">EXPLANATION OF DECISION TO PROVIDE ANY PAYMENT OR GIFT TO RESPONDENTS </w:t>
      </w:r>
    </w:p>
    <w:p w:rsidRPr="00C4381C" w:rsidR="009E3D48" w:rsidP="009E3D48" w:rsidRDefault="009E3D48" w14:paraId="4F78F46C" w14:textId="77777777">
      <w:pPr>
        <w:tabs>
          <w:tab w:val="left" w:pos="540"/>
        </w:tabs>
        <w:ind w:left="540" w:hanging="540"/>
        <w:rPr>
          <w:rFonts w:ascii="Arial" w:hAnsi="Arial" w:cs="Arial"/>
          <w:szCs w:val="24"/>
        </w:rPr>
      </w:pPr>
    </w:p>
    <w:p w:rsidR="009E3D48" w:rsidP="009E3D48" w:rsidRDefault="009E3D48" w14:paraId="033B5600" w14:textId="2013A672">
      <w:pPr>
        <w:tabs>
          <w:tab w:val="left" w:pos="540"/>
        </w:tabs>
        <w:ind w:left="540" w:hanging="540"/>
        <w:rPr>
          <w:rFonts w:ascii="Arial" w:hAnsi="Arial" w:cs="Arial"/>
          <w:szCs w:val="24"/>
        </w:rPr>
      </w:pPr>
      <w:r w:rsidRPr="00C4381C">
        <w:rPr>
          <w:rFonts w:ascii="Arial" w:hAnsi="Arial" w:cs="Arial"/>
          <w:szCs w:val="24"/>
        </w:rPr>
        <w:tab/>
      </w:r>
      <w:r w:rsidRPr="00C4381C" w:rsidR="00A24315">
        <w:rPr>
          <w:rFonts w:ascii="Arial" w:hAnsi="Arial" w:cs="Arial"/>
          <w:szCs w:val="24"/>
        </w:rPr>
        <w:t>No payment or gift has been provided to any respondents.</w:t>
      </w:r>
    </w:p>
    <w:p w:rsidRPr="00C4381C" w:rsidR="00941C58" w:rsidP="009E3D48" w:rsidRDefault="00941C58" w14:paraId="3BAC18C5" w14:textId="77777777">
      <w:pPr>
        <w:tabs>
          <w:tab w:val="left" w:pos="540"/>
        </w:tabs>
        <w:ind w:left="540" w:hanging="540"/>
        <w:rPr>
          <w:rFonts w:ascii="Arial" w:hAnsi="Arial" w:cs="Arial"/>
          <w:szCs w:val="24"/>
        </w:rPr>
      </w:pPr>
    </w:p>
    <w:p w:rsidRPr="00C4381C" w:rsidR="009E3D48" w:rsidP="009E3D48" w:rsidRDefault="009E3D48" w14:paraId="165EE664" w14:textId="77777777">
      <w:pPr>
        <w:pStyle w:val="ListParagraph"/>
        <w:numPr>
          <w:ilvl w:val="0"/>
          <w:numId w:val="1"/>
        </w:numPr>
        <w:tabs>
          <w:tab w:val="left" w:pos="540"/>
        </w:tabs>
        <w:ind w:hanging="540"/>
        <w:rPr>
          <w:rFonts w:ascii="Arial" w:hAnsi="Arial" w:cs="Arial"/>
          <w:b/>
          <w:szCs w:val="24"/>
          <w:u w:val="single"/>
        </w:rPr>
      </w:pPr>
      <w:r w:rsidRPr="00C4381C">
        <w:rPr>
          <w:rFonts w:ascii="Arial" w:hAnsi="Arial" w:cs="Arial"/>
          <w:b/>
          <w:szCs w:val="24"/>
          <w:u w:val="single"/>
        </w:rPr>
        <w:lastRenderedPageBreak/>
        <w:t xml:space="preserve">ASSURANCE OF CONFIDENTIALITY OF RESPONSES </w:t>
      </w:r>
    </w:p>
    <w:p w:rsidRPr="00C4381C" w:rsidR="009E3D48" w:rsidP="009E3D48" w:rsidRDefault="009E3D48" w14:paraId="51B93A22" w14:textId="77777777">
      <w:pPr>
        <w:tabs>
          <w:tab w:val="left" w:pos="540"/>
        </w:tabs>
        <w:ind w:left="540" w:hanging="540"/>
        <w:rPr>
          <w:rFonts w:ascii="Arial" w:hAnsi="Arial" w:cs="Arial"/>
          <w:szCs w:val="24"/>
        </w:rPr>
      </w:pPr>
    </w:p>
    <w:p w:rsidRPr="00C4381C" w:rsidR="009E3D48" w:rsidP="009E3D48" w:rsidRDefault="009E3D48" w14:paraId="49F816D9" w14:textId="77777777">
      <w:pPr>
        <w:tabs>
          <w:tab w:val="left" w:pos="540"/>
        </w:tabs>
        <w:ind w:left="540" w:hanging="540"/>
        <w:rPr>
          <w:rFonts w:ascii="Arial" w:hAnsi="Arial" w:cs="Arial"/>
          <w:szCs w:val="24"/>
        </w:rPr>
      </w:pPr>
      <w:r w:rsidRPr="00C4381C">
        <w:rPr>
          <w:rFonts w:ascii="Arial" w:hAnsi="Arial" w:cs="Arial"/>
          <w:szCs w:val="24"/>
        </w:rPr>
        <w:tab/>
        <w:t>Generally, tax returns and tax return information are confidential as required by 26 U.S.C. 6103.</w:t>
      </w:r>
    </w:p>
    <w:p w:rsidRPr="00C4381C" w:rsidR="00183523" w:rsidP="009E3D48" w:rsidRDefault="00183523" w14:paraId="4D915D45" w14:textId="77777777">
      <w:pPr>
        <w:tabs>
          <w:tab w:val="left" w:pos="540"/>
        </w:tabs>
        <w:ind w:left="540" w:hanging="540"/>
        <w:rPr>
          <w:rFonts w:ascii="Arial" w:hAnsi="Arial" w:cs="Arial"/>
          <w:szCs w:val="24"/>
          <w:u w:val="single"/>
        </w:rPr>
      </w:pPr>
    </w:p>
    <w:p w:rsidRPr="00C4381C" w:rsidR="009E3D48" w:rsidP="009E3D48" w:rsidRDefault="009E3D48" w14:paraId="5CB4031F" w14:textId="77777777">
      <w:pPr>
        <w:pStyle w:val="ListParagraph"/>
        <w:numPr>
          <w:ilvl w:val="0"/>
          <w:numId w:val="1"/>
        </w:numPr>
        <w:tabs>
          <w:tab w:val="left" w:pos="540"/>
        </w:tabs>
        <w:ind w:hanging="540"/>
        <w:rPr>
          <w:rFonts w:ascii="Arial" w:hAnsi="Arial" w:cs="Arial"/>
          <w:b/>
          <w:szCs w:val="24"/>
          <w:u w:val="single"/>
        </w:rPr>
      </w:pPr>
      <w:r w:rsidRPr="00C4381C">
        <w:rPr>
          <w:rFonts w:ascii="Arial" w:hAnsi="Arial" w:cs="Arial"/>
          <w:b/>
          <w:szCs w:val="24"/>
          <w:u w:val="single"/>
        </w:rPr>
        <w:t xml:space="preserve">JUSTIFICATION OF SENSITIVE QUESTIONS </w:t>
      </w:r>
    </w:p>
    <w:p w:rsidRPr="00C4381C" w:rsidR="009E3D48" w:rsidP="009E3D48" w:rsidRDefault="009E3D48" w14:paraId="00E89B0D" w14:textId="77777777">
      <w:pPr>
        <w:tabs>
          <w:tab w:val="left" w:pos="540"/>
        </w:tabs>
        <w:ind w:left="540" w:hanging="540"/>
        <w:rPr>
          <w:rFonts w:ascii="Arial" w:hAnsi="Arial" w:cs="Arial"/>
          <w:b/>
          <w:szCs w:val="24"/>
        </w:rPr>
      </w:pPr>
    </w:p>
    <w:p w:rsidRPr="00786EF0" w:rsidR="00057B88" w:rsidP="00057B88" w:rsidRDefault="00057B88" w14:paraId="5B096523" w14:textId="77777777">
      <w:pPr>
        <w:ind w:left="540"/>
        <w:rPr>
          <w:rFonts w:ascii="Arial" w:hAnsi="Arial" w:cs="Arial"/>
          <w:szCs w:val="24"/>
        </w:rPr>
      </w:pPr>
      <w:r w:rsidRPr="00786EF0">
        <w:rPr>
          <w:rFonts w:ascii="Arial" w:hAnsi="Arial" w:cs="Arial"/>
          <w:szCs w:val="24"/>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w:history="1" r:id="rId11">
        <w:r w:rsidRPr="0054558D">
          <w:rPr>
            <w:rStyle w:val="Hyperlink"/>
            <w:rFonts w:ascii="Arial" w:hAnsi="Arial" w:cs="Arial"/>
            <w:szCs w:val="24"/>
          </w:rPr>
          <w:t>http://www.irs.gov/uac/Privacy-Impact-Assessments-PIA</w:t>
        </w:r>
      </w:hyperlink>
      <w:r>
        <w:rPr>
          <w:rFonts w:ascii="Arial" w:hAnsi="Arial" w:cs="Arial"/>
          <w:szCs w:val="24"/>
        </w:rPr>
        <w:t xml:space="preserve">. </w:t>
      </w:r>
      <w:r w:rsidRPr="00786EF0">
        <w:rPr>
          <w:rFonts w:ascii="Arial" w:hAnsi="Arial" w:cs="Arial"/>
          <w:szCs w:val="24"/>
        </w:rPr>
        <w:t xml:space="preserve"> </w:t>
      </w:r>
    </w:p>
    <w:p w:rsidRPr="00786EF0" w:rsidR="00057B88" w:rsidP="00057B88" w:rsidRDefault="00057B88" w14:paraId="1279D2C6" w14:textId="77777777">
      <w:pPr>
        <w:ind w:left="540"/>
        <w:rPr>
          <w:rFonts w:ascii="Arial" w:hAnsi="Arial" w:cs="Arial"/>
          <w:szCs w:val="24"/>
        </w:rPr>
      </w:pPr>
    </w:p>
    <w:p w:rsidR="00057B88" w:rsidP="00057B88" w:rsidRDefault="00057B88" w14:paraId="6697AE59" w14:textId="77777777">
      <w:pPr>
        <w:ind w:left="540"/>
        <w:rPr>
          <w:rFonts w:ascii="Arial" w:hAnsi="Arial" w:cs="Arial"/>
          <w:szCs w:val="24"/>
        </w:rPr>
      </w:pPr>
      <w:r w:rsidRPr="00786EF0">
        <w:rPr>
          <w:rFonts w:ascii="Arial" w:hAnsi="Arial" w:cs="Arial"/>
          <w:szCs w:val="24"/>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r w:rsidRPr="00C4381C">
        <w:rPr>
          <w:rFonts w:ascii="Arial" w:hAnsi="Arial" w:cs="Arial"/>
          <w:szCs w:val="24"/>
        </w:rPr>
        <w:t xml:space="preserve">. </w:t>
      </w:r>
    </w:p>
    <w:p w:rsidRPr="00C4381C" w:rsidR="00C4381C" w:rsidP="00637C90" w:rsidRDefault="00C4381C" w14:paraId="4FFCC989" w14:textId="77777777">
      <w:pPr>
        <w:ind w:left="540"/>
        <w:rPr>
          <w:rFonts w:ascii="Arial" w:hAnsi="Arial" w:cs="Arial"/>
          <w:szCs w:val="24"/>
        </w:rPr>
      </w:pPr>
    </w:p>
    <w:p w:rsidRPr="00C4381C" w:rsidR="00B860C5" w:rsidP="00700E6B" w:rsidRDefault="009E3D48" w14:paraId="5917331A" w14:textId="77777777">
      <w:pPr>
        <w:pStyle w:val="ListParagraph"/>
        <w:numPr>
          <w:ilvl w:val="0"/>
          <w:numId w:val="1"/>
        </w:numPr>
        <w:tabs>
          <w:tab w:val="left" w:pos="540"/>
        </w:tabs>
        <w:ind w:hanging="540"/>
        <w:rPr>
          <w:rFonts w:ascii="Arial" w:hAnsi="Arial" w:cs="Arial"/>
          <w:szCs w:val="24"/>
        </w:rPr>
      </w:pPr>
      <w:r w:rsidRPr="00C4381C">
        <w:rPr>
          <w:rFonts w:ascii="Arial" w:hAnsi="Arial" w:cs="Arial"/>
          <w:b/>
          <w:szCs w:val="24"/>
          <w:u w:val="single"/>
        </w:rPr>
        <w:t xml:space="preserve">ESTIMATED BURDEN OF INFORMATION COLLECTION </w:t>
      </w:r>
    </w:p>
    <w:p w:rsidR="00551038" w:rsidP="00551038" w:rsidRDefault="00551038" w14:paraId="6A10623B" w14:textId="5ED29E7A">
      <w:pPr>
        <w:tabs>
          <w:tab w:val="left" w:pos="540"/>
        </w:tabs>
        <w:rPr>
          <w:rFonts w:ascii="Arial" w:hAnsi="Arial" w:cs="Arial"/>
          <w:szCs w:val="24"/>
        </w:rPr>
      </w:pPr>
      <w:r w:rsidRPr="00C4381C">
        <w:rPr>
          <w:rFonts w:ascii="Arial" w:hAnsi="Arial" w:cs="Arial"/>
          <w:szCs w:val="24"/>
        </w:rPr>
        <w:t xml:space="preserve"> </w:t>
      </w:r>
    </w:p>
    <w:p w:rsidR="00301791" w:rsidP="00941C58" w:rsidRDefault="00941C58" w14:paraId="1D9487F1" w14:textId="14FDE974">
      <w:pPr>
        <w:ind w:left="540"/>
        <w:rPr>
          <w:rFonts w:ascii="Arial" w:hAnsi="Arial" w:cs="Arial"/>
          <w:szCs w:val="24"/>
        </w:rPr>
      </w:pPr>
      <w:r w:rsidRPr="00941C58">
        <w:rPr>
          <w:rFonts w:ascii="Arial" w:hAnsi="Arial" w:cs="Arial"/>
          <w:szCs w:val="24"/>
        </w:rPr>
        <w:t>Employers use Form 5310-A to give notice of a plan merger, consolidation, spin-off, transfer of plan assets or liabilities, or qualified separate lines of business.</w:t>
      </w:r>
    </w:p>
    <w:p w:rsidRPr="00C4381C" w:rsidR="00301791" w:rsidP="00551038" w:rsidRDefault="00301791" w14:paraId="56B6B797" w14:textId="77777777">
      <w:pPr>
        <w:tabs>
          <w:tab w:val="left" w:pos="540"/>
        </w:tabs>
        <w:rPr>
          <w:rFonts w:ascii="Arial" w:hAnsi="Arial" w:cs="Arial"/>
          <w:szCs w:val="24"/>
        </w:rPr>
      </w:pPr>
    </w:p>
    <w:tbl>
      <w:tblPr>
        <w:tblW w:w="9990" w:type="dxa"/>
        <w:tblInd w:w="85" w:type="dxa"/>
        <w:tblLayout w:type="fixed"/>
        <w:tblLook w:val="04A0" w:firstRow="1" w:lastRow="0" w:firstColumn="1" w:lastColumn="0" w:noHBand="0" w:noVBand="1"/>
      </w:tblPr>
      <w:tblGrid>
        <w:gridCol w:w="1170"/>
        <w:gridCol w:w="2160"/>
        <w:gridCol w:w="1524"/>
        <w:gridCol w:w="1495"/>
        <w:gridCol w:w="1285"/>
        <w:gridCol w:w="1180"/>
        <w:gridCol w:w="1176"/>
      </w:tblGrid>
      <w:tr w:rsidRPr="00C4381C" w:rsidR="00FD3E58" w:rsidTr="00673913" w14:paraId="235062ED" w14:textId="77777777">
        <w:trPr>
          <w:trHeight w:val="792"/>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4381C" w:rsidR="00FD3E58" w:rsidP="00BA6F0C" w:rsidRDefault="00FD3E58" w14:paraId="11955FF5" w14:textId="77777777">
            <w:pPr>
              <w:jc w:val="center"/>
              <w:rPr>
                <w:rFonts w:ascii="Arial" w:hAnsi="Arial" w:eastAsia="Times New Roman" w:cs="Arial"/>
                <w:b/>
                <w:color w:val="000000"/>
                <w:sz w:val="20"/>
                <w:szCs w:val="20"/>
              </w:rPr>
            </w:pPr>
            <w:r w:rsidRPr="00C4381C">
              <w:rPr>
                <w:rFonts w:ascii="Arial" w:hAnsi="Arial" w:eastAsia="Times New Roman" w:cs="Arial"/>
                <w:b/>
                <w:color w:val="000000"/>
                <w:sz w:val="20"/>
                <w:szCs w:val="20"/>
              </w:rPr>
              <w:t>Form/Part</w:t>
            </w:r>
          </w:p>
        </w:tc>
        <w:tc>
          <w:tcPr>
            <w:tcW w:w="2160" w:type="dxa"/>
            <w:tcBorders>
              <w:top w:val="single" w:color="auto" w:sz="4" w:space="0"/>
              <w:left w:val="nil"/>
              <w:bottom w:val="single" w:color="auto" w:sz="4" w:space="0"/>
              <w:right w:val="single" w:color="auto" w:sz="4" w:space="0"/>
            </w:tcBorders>
            <w:shd w:val="clear" w:color="auto" w:fill="auto"/>
            <w:vAlign w:val="center"/>
            <w:hideMark/>
          </w:tcPr>
          <w:p w:rsidRPr="00C4381C" w:rsidR="00FD3E58" w:rsidP="00BA6F0C" w:rsidRDefault="00FD3E58" w14:paraId="2A8EEA69" w14:textId="77777777">
            <w:pPr>
              <w:jc w:val="center"/>
              <w:rPr>
                <w:rFonts w:ascii="Arial" w:hAnsi="Arial" w:eastAsia="Times New Roman" w:cs="Arial"/>
                <w:b/>
                <w:color w:val="000000"/>
                <w:sz w:val="20"/>
                <w:szCs w:val="20"/>
              </w:rPr>
            </w:pPr>
            <w:r w:rsidRPr="00C4381C">
              <w:rPr>
                <w:rFonts w:ascii="Arial" w:hAnsi="Arial" w:eastAsia="Times New Roman" w:cs="Arial"/>
                <w:b/>
                <w:color w:val="000000"/>
                <w:sz w:val="20"/>
                <w:szCs w:val="20"/>
              </w:rPr>
              <w:t>Description</w:t>
            </w:r>
          </w:p>
        </w:tc>
        <w:tc>
          <w:tcPr>
            <w:tcW w:w="1524" w:type="dxa"/>
            <w:tcBorders>
              <w:top w:val="single" w:color="auto" w:sz="4" w:space="0"/>
              <w:left w:val="nil"/>
              <w:bottom w:val="single" w:color="auto" w:sz="4" w:space="0"/>
              <w:right w:val="single" w:color="auto" w:sz="4" w:space="0"/>
            </w:tcBorders>
            <w:shd w:val="clear" w:color="auto" w:fill="auto"/>
            <w:vAlign w:val="center"/>
            <w:hideMark/>
          </w:tcPr>
          <w:p w:rsidRPr="00C4381C" w:rsidR="00FD3E58" w:rsidP="00BA6F0C" w:rsidRDefault="00FD3E58" w14:paraId="47C37EA8" w14:textId="77777777">
            <w:pPr>
              <w:jc w:val="center"/>
              <w:rPr>
                <w:rFonts w:ascii="Arial" w:hAnsi="Arial" w:eastAsia="Times New Roman" w:cs="Arial"/>
                <w:b/>
                <w:color w:val="000000"/>
                <w:sz w:val="20"/>
                <w:szCs w:val="20"/>
              </w:rPr>
            </w:pPr>
            <w:r w:rsidRPr="00C4381C">
              <w:rPr>
                <w:rFonts w:ascii="Arial" w:hAnsi="Arial" w:eastAsia="Times New Roman" w:cs="Arial"/>
                <w:b/>
                <w:color w:val="000000"/>
                <w:sz w:val="20"/>
                <w:szCs w:val="20"/>
              </w:rPr>
              <w:t># Respondents</w:t>
            </w:r>
          </w:p>
        </w:tc>
        <w:tc>
          <w:tcPr>
            <w:tcW w:w="1495" w:type="dxa"/>
            <w:tcBorders>
              <w:top w:val="single" w:color="auto" w:sz="4" w:space="0"/>
              <w:left w:val="nil"/>
              <w:bottom w:val="single" w:color="auto" w:sz="4" w:space="0"/>
              <w:right w:val="single" w:color="auto" w:sz="4" w:space="0"/>
            </w:tcBorders>
            <w:shd w:val="clear" w:color="auto" w:fill="auto"/>
            <w:vAlign w:val="center"/>
            <w:hideMark/>
          </w:tcPr>
          <w:p w:rsidRPr="00C4381C" w:rsidR="00FD3E58" w:rsidP="00BA6F0C" w:rsidRDefault="00FD3E58" w14:paraId="31DEDBEF" w14:textId="5AB3BE00">
            <w:pPr>
              <w:jc w:val="center"/>
              <w:rPr>
                <w:rFonts w:ascii="Arial" w:hAnsi="Arial" w:eastAsia="Times New Roman" w:cs="Arial"/>
                <w:b/>
                <w:color w:val="000000"/>
                <w:sz w:val="20"/>
                <w:szCs w:val="20"/>
              </w:rPr>
            </w:pPr>
            <w:r w:rsidRPr="00C4381C">
              <w:rPr>
                <w:rFonts w:ascii="Arial" w:hAnsi="Arial" w:eastAsia="Times New Roman" w:cs="Arial"/>
                <w:b/>
                <w:color w:val="000000"/>
                <w:sz w:val="20"/>
                <w:szCs w:val="20"/>
              </w:rPr>
              <w:t># Responses Per Respondent</w:t>
            </w:r>
          </w:p>
        </w:tc>
        <w:tc>
          <w:tcPr>
            <w:tcW w:w="1285" w:type="dxa"/>
            <w:tcBorders>
              <w:top w:val="single" w:color="auto" w:sz="4" w:space="0"/>
              <w:left w:val="nil"/>
              <w:bottom w:val="single" w:color="auto" w:sz="4" w:space="0"/>
              <w:right w:val="single" w:color="auto" w:sz="4" w:space="0"/>
            </w:tcBorders>
            <w:shd w:val="clear" w:color="auto" w:fill="auto"/>
            <w:vAlign w:val="center"/>
            <w:hideMark/>
          </w:tcPr>
          <w:p w:rsidRPr="00C4381C" w:rsidR="00FD3E58" w:rsidP="00BA6F0C" w:rsidRDefault="00FD3E58" w14:paraId="4DA81EB0" w14:textId="77777777">
            <w:pPr>
              <w:jc w:val="center"/>
              <w:rPr>
                <w:rFonts w:ascii="Arial" w:hAnsi="Arial" w:eastAsia="Times New Roman" w:cs="Arial"/>
                <w:b/>
                <w:color w:val="000000"/>
                <w:sz w:val="20"/>
                <w:szCs w:val="20"/>
              </w:rPr>
            </w:pPr>
            <w:r w:rsidRPr="00C4381C">
              <w:rPr>
                <w:rFonts w:ascii="Arial" w:hAnsi="Arial" w:eastAsia="Times New Roman" w:cs="Arial"/>
                <w:b/>
                <w:color w:val="000000"/>
                <w:sz w:val="20"/>
                <w:szCs w:val="20"/>
              </w:rPr>
              <w:t># Annual Responses</w:t>
            </w:r>
          </w:p>
        </w:tc>
        <w:tc>
          <w:tcPr>
            <w:tcW w:w="1180" w:type="dxa"/>
            <w:tcBorders>
              <w:top w:val="single" w:color="auto" w:sz="4" w:space="0"/>
              <w:left w:val="nil"/>
              <w:bottom w:val="single" w:color="auto" w:sz="4" w:space="0"/>
              <w:right w:val="single" w:color="auto" w:sz="4" w:space="0"/>
            </w:tcBorders>
            <w:shd w:val="clear" w:color="auto" w:fill="auto"/>
            <w:vAlign w:val="center"/>
            <w:hideMark/>
          </w:tcPr>
          <w:p w:rsidRPr="00C4381C" w:rsidR="00FD3E58" w:rsidP="00BA6F0C" w:rsidRDefault="00FD3E58" w14:paraId="45AE2EFD" w14:textId="77777777">
            <w:pPr>
              <w:jc w:val="center"/>
              <w:rPr>
                <w:rFonts w:ascii="Arial" w:hAnsi="Arial" w:eastAsia="Times New Roman" w:cs="Arial"/>
                <w:b/>
                <w:color w:val="000000"/>
                <w:sz w:val="20"/>
                <w:szCs w:val="20"/>
              </w:rPr>
            </w:pPr>
            <w:r w:rsidRPr="00C4381C">
              <w:rPr>
                <w:rFonts w:ascii="Arial" w:hAnsi="Arial" w:eastAsia="Times New Roman" w:cs="Arial"/>
                <w:b/>
                <w:color w:val="000000"/>
                <w:sz w:val="20"/>
                <w:szCs w:val="20"/>
              </w:rPr>
              <w:t>Hours Per Response</w:t>
            </w:r>
          </w:p>
        </w:tc>
        <w:tc>
          <w:tcPr>
            <w:tcW w:w="1176" w:type="dxa"/>
            <w:tcBorders>
              <w:top w:val="single" w:color="auto" w:sz="4" w:space="0"/>
              <w:left w:val="nil"/>
              <w:bottom w:val="single" w:color="auto" w:sz="4" w:space="0"/>
              <w:right w:val="single" w:color="auto" w:sz="4" w:space="0"/>
            </w:tcBorders>
            <w:shd w:val="clear" w:color="auto" w:fill="auto"/>
            <w:vAlign w:val="center"/>
            <w:hideMark/>
          </w:tcPr>
          <w:p w:rsidRPr="00C4381C" w:rsidR="00FD3E58" w:rsidP="00BA6F0C" w:rsidRDefault="00FD3E58" w14:paraId="464D6CB6" w14:textId="77777777">
            <w:pPr>
              <w:jc w:val="center"/>
              <w:rPr>
                <w:rFonts w:ascii="Arial" w:hAnsi="Arial" w:eastAsia="Times New Roman" w:cs="Arial"/>
                <w:b/>
                <w:color w:val="000000"/>
                <w:sz w:val="20"/>
                <w:szCs w:val="20"/>
              </w:rPr>
            </w:pPr>
            <w:r w:rsidRPr="00C4381C">
              <w:rPr>
                <w:rFonts w:ascii="Arial" w:hAnsi="Arial" w:eastAsia="Times New Roman" w:cs="Arial"/>
                <w:b/>
                <w:color w:val="000000"/>
                <w:sz w:val="20"/>
                <w:szCs w:val="20"/>
              </w:rPr>
              <w:t>Total Burden</w:t>
            </w:r>
          </w:p>
        </w:tc>
      </w:tr>
      <w:tr w:rsidRPr="00C4381C" w:rsidR="00FD3E58" w:rsidTr="00673913" w14:paraId="6E17CCB4" w14:textId="77777777">
        <w:trPr>
          <w:trHeight w:val="792"/>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C4381C" w:rsidR="00FD3E58" w:rsidP="00BA6F0C" w:rsidRDefault="00FD3E58" w14:paraId="5DEFEBA6" w14:textId="77777777">
            <w:pPr>
              <w:jc w:val="center"/>
              <w:rPr>
                <w:rFonts w:ascii="Arial" w:hAnsi="Arial" w:eastAsia="Times New Roman" w:cs="Arial"/>
                <w:color w:val="000000"/>
                <w:sz w:val="20"/>
                <w:szCs w:val="20"/>
              </w:rPr>
            </w:pPr>
            <w:r w:rsidRPr="00C4381C">
              <w:rPr>
                <w:rFonts w:ascii="Arial" w:hAnsi="Arial" w:eastAsia="Times New Roman" w:cs="Arial"/>
                <w:color w:val="000000"/>
                <w:sz w:val="20"/>
                <w:szCs w:val="20"/>
              </w:rPr>
              <w:t>5310-A (Part I)</w:t>
            </w:r>
          </w:p>
        </w:tc>
        <w:tc>
          <w:tcPr>
            <w:tcW w:w="2160" w:type="dxa"/>
            <w:tcBorders>
              <w:top w:val="single" w:color="auto" w:sz="4" w:space="0"/>
              <w:left w:val="nil"/>
              <w:bottom w:val="single" w:color="auto" w:sz="4" w:space="0"/>
              <w:right w:val="single" w:color="auto" w:sz="4" w:space="0"/>
            </w:tcBorders>
            <w:shd w:val="clear" w:color="auto" w:fill="auto"/>
            <w:vAlign w:val="center"/>
          </w:tcPr>
          <w:p w:rsidRPr="00C4381C" w:rsidR="00FD3E58" w:rsidP="00BA6F0C" w:rsidRDefault="00FD3E58" w14:paraId="58301911" w14:textId="77777777">
            <w:pPr>
              <w:jc w:val="center"/>
              <w:rPr>
                <w:rFonts w:ascii="Arial" w:hAnsi="Arial" w:eastAsia="Times New Roman" w:cs="Arial"/>
                <w:color w:val="000000"/>
                <w:sz w:val="20"/>
                <w:szCs w:val="20"/>
              </w:rPr>
            </w:pPr>
            <w:r w:rsidRPr="00C4381C">
              <w:rPr>
                <w:rFonts w:ascii="Arial" w:hAnsi="Arial" w:eastAsia="Times New Roman" w:cs="Arial"/>
                <w:color w:val="000000"/>
                <w:sz w:val="20"/>
                <w:szCs w:val="20"/>
              </w:rPr>
              <w:t>Notice of Plan Merger or Consolidation, Spinoff, or Transfer of Plan Assets or Liabilities; Notice of Qualified Separate Lines of Business</w:t>
            </w:r>
          </w:p>
        </w:tc>
        <w:tc>
          <w:tcPr>
            <w:tcW w:w="1524" w:type="dxa"/>
            <w:tcBorders>
              <w:top w:val="single" w:color="auto" w:sz="4" w:space="0"/>
              <w:left w:val="nil"/>
              <w:bottom w:val="single" w:color="auto" w:sz="4" w:space="0"/>
              <w:right w:val="single" w:color="auto" w:sz="4" w:space="0"/>
            </w:tcBorders>
            <w:shd w:val="clear" w:color="auto" w:fill="auto"/>
            <w:vAlign w:val="center"/>
          </w:tcPr>
          <w:p w:rsidRPr="00C4381C" w:rsidR="00FD3E58" w:rsidP="00BA6F0C" w:rsidRDefault="00FD3E58" w14:paraId="483E923E" w14:textId="77777777">
            <w:pPr>
              <w:jc w:val="center"/>
              <w:rPr>
                <w:rFonts w:ascii="Arial" w:hAnsi="Arial" w:eastAsia="Times New Roman" w:cs="Arial"/>
                <w:color w:val="000000"/>
                <w:sz w:val="20"/>
                <w:szCs w:val="20"/>
              </w:rPr>
            </w:pPr>
            <w:r w:rsidRPr="00C4381C">
              <w:rPr>
                <w:rFonts w:ascii="Arial" w:hAnsi="Arial" w:eastAsia="Times New Roman" w:cs="Arial"/>
                <w:color w:val="000000"/>
                <w:sz w:val="20"/>
                <w:szCs w:val="20"/>
              </w:rPr>
              <w:t>694</w:t>
            </w:r>
          </w:p>
        </w:tc>
        <w:tc>
          <w:tcPr>
            <w:tcW w:w="1495" w:type="dxa"/>
            <w:tcBorders>
              <w:top w:val="single" w:color="auto" w:sz="4" w:space="0"/>
              <w:left w:val="nil"/>
              <w:bottom w:val="single" w:color="auto" w:sz="4" w:space="0"/>
              <w:right w:val="single" w:color="auto" w:sz="4" w:space="0"/>
            </w:tcBorders>
            <w:shd w:val="clear" w:color="auto" w:fill="auto"/>
            <w:vAlign w:val="center"/>
          </w:tcPr>
          <w:p w:rsidRPr="00C4381C" w:rsidR="00FD3E58" w:rsidP="00BA6F0C" w:rsidRDefault="00FD3E58" w14:paraId="237D3209" w14:textId="1B5CFAF9">
            <w:pPr>
              <w:jc w:val="center"/>
              <w:rPr>
                <w:rFonts w:ascii="Arial" w:hAnsi="Arial" w:eastAsia="Times New Roman" w:cs="Arial"/>
                <w:color w:val="000000"/>
                <w:sz w:val="20"/>
                <w:szCs w:val="20"/>
              </w:rPr>
            </w:pPr>
            <w:r>
              <w:rPr>
                <w:rFonts w:ascii="Arial" w:hAnsi="Arial" w:eastAsia="Times New Roman" w:cs="Arial"/>
                <w:color w:val="000000"/>
                <w:sz w:val="20"/>
                <w:szCs w:val="20"/>
              </w:rPr>
              <w:t>1</w:t>
            </w:r>
          </w:p>
        </w:tc>
        <w:tc>
          <w:tcPr>
            <w:tcW w:w="1285" w:type="dxa"/>
            <w:tcBorders>
              <w:top w:val="single" w:color="auto" w:sz="4" w:space="0"/>
              <w:left w:val="nil"/>
              <w:bottom w:val="single" w:color="auto" w:sz="4" w:space="0"/>
              <w:right w:val="single" w:color="auto" w:sz="4" w:space="0"/>
            </w:tcBorders>
            <w:shd w:val="clear" w:color="auto" w:fill="auto"/>
            <w:vAlign w:val="center"/>
          </w:tcPr>
          <w:p w:rsidRPr="00C4381C" w:rsidR="00FD3E58" w:rsidP="00BA6F0C" w:rsidRDefault="00FD3E58" w14:paraId="14F5511F" w14:textId="77777777">
            <w:pPr>
              <w:jc w:val="center"/>
              <w:rPr>
                <w:rFonts w:ascii="Arial" w:hAnsi="Arial" w:eastAsia="Times New Roman" w:cs="Arial"/>
                <w:color w:val="000000"/>
                <w:sz w:val="20"/>
                <w:szCs w:val="20"/>
              </w:rPr>
            </w:pPr>
            <w:r w:rsidRPr="00C4381C">
              <w:rPr>
                <w:rFonts w:ascii="Arial" w:hAnsi="Arial" w:eastAsia="Times New Roman" w:cs="Arial"/>
                <w:color w:val="000000"/>
                <w:sz w:val="20"/>
                <w:szCs w:val="20"/>
              </w:rPr>
              <w:t>694</w:t>
            </w:r>
          </w:p>
        </w:tc>
        <w:tc>
          <w:tcPr>
            <w:tcW w:w="1180" w:type="dxa"/>
            <w:tcBorders>
              <w:top w:val="single" w:color="auto" w:sz="4" w:space="0"/>
              <w:left w:val="nil"/>
              <w:bottom w:val="single" w:color="auto" w:sz="4" w:space="0"/>
              <w:right w:val="single" w:color="auto" w:sz="4" w:space="0"/>
            </w:tcBorders>
            <w:shd w:val="clear" w:color="auto" w:fill="auto"/>
            <w:vAlign w:val="center"/>
          </w:tcPr>
          <w:p w:rsidRPr="00C4381C" w:rsidR="00FD3E58" w:rsidP="00BA6F0C" w:rsidRDefault="00FD3E58" w14:paraId="2235E18A" w14:textId="77777777">
            <w:pPr>
              <w:jc w:val="center"/>
              <w:rPr>
                <w:rFonts w:ascii="Arial" w:hAnsi="Arial" w:eastAsia="Times New Roman" w:cs="Arial"/>
                <w:color w:val="000000"/>
                <w:sz w:val="20"/>
                <w:szCs w:val="20"/>
              </w:rPr>
            </w:pPr>
            <w:r w:rsidRPr="00C4381C">
              <w:rPr>
                <w:rFonts w:ascii="Arial" w:hAnsi="Arial" w:eastAsia="Times New Roman" w:cs="Arial"/>
                <w:color w:val="000000"/>
                <w:sz w:val="20"/>
                <w:szCs w:val="20"/>
              </w:rPr>
              <w:t>5.56</w:t>
            </w:r>
          </w:p>
        </w:tc>
        <w:tc>
          <w:tcPr>
            <w:tcW w:w="1176" w:type="dxa"/>
            <w:tcBorders>
              <w:top w:val="single" w:color="auto" w:sz="4" w:space="0"/>
              <w:left w:val="nil"/>
              <w:bottom w:val="single" w:color="auto" w:sz="4" w:space="0"/>
              <w:right w:val="single" w:color="auto" w:sz="4" w:space="0"/>
            </w:tcBorders>
            <w:shd w:val="clear" w:color="auto" w:fill="auto"/>
            <w:vAlign w:val="center"/>
          </w:tcPr>
          <w:p w:rsidRPr="00C4381C" w:rsidR="00FD3E58" w:rsidP="00BA6F0C" w:rsidRDefault="00FD3E58" w14:paraId="081A255B" w14:textId="77777777">
            <w:pPr>
              <w:jc w:val="center"/>
              <w:rPr>
                <w:rFonts w:ascii="Arial" w:hAnsi="Arial" w:eastAsia="Times New Roman" w:cs="Arial"/>
                <w:color w:val="000000"/>
                <w:sz w:val="20"/>
                <w:szCs w:val="20"/>
              </w:rPr>
            </w:pPr>
            <w:r w:rsidRPr="00C4381C">
              <w:rPr>
                <w:rFonts w:ascii="Arial" w:hAnsi="Arial" w:eastAsia="Times New Roman" w:cs="Arial"/>
                <w:color w:val="000000"/>
                <w:sz w:val="20"/>
                <w:szCs w:val="20"/>
              </w:rPr>
              <w:t>3,858</w:t>
            </w:r>
          </w:p>
        </w:tc>
      </w:tr>
      <w:tr w:rsidRPr="00C4381C" w:rsidR="00FD3E58" w:rsidTr="00673913" w14:paraId="3D1A89CA" w14:textId="77777777">
        <w:trPr>
          <w:trHeight w:val="792"/>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C4381C" w:rsidR="00FD3E58" w:rsidP="00BA6F0C" w:rsidRDefault="00FD3E58" w14:paraId="2214FB85" w14:textId="77777777">
            <w:pPr>
              <w:jc w:val="center"/>
              <w:rPr>
                <w:rFonts w:ascii="Arial" w:hAnsi="Arial" w:eastAsia="Times New Roman" w:cs="Arial"/>
                <w:color w:val="000000"/>
                <w:sz w:val="20"/>
                <w:szCs w:val="20"/>
              </w:rPr>
            </w:pPr>
            <w:r w:rsidRPr="00C4381C">
              <w:rPr>
                <w:rFonts w:ascii="Arial" w:hAnsi="Arial" w:eastAsia="Times New Roman" w:cs="Arial"/>
                <w:color w:val="000000"/>
                <w:sz w:val="20"/>
                <w:szCs w:val="20"/>
              </w:rPr>
              <w:t>5310-A (Part II)</w:t>
            </w:r>
          </w:p>
        </w:tc>
        <w:tc>
          <w:tcPr>
            <w:tcW w:w="2160" w:type="dxa"/>
            <w:tcBorders>
              <w:top w:val="single" w:color="auto" w:sz="4" w:space="0"/>
              <w:left w:val="nil"/>
              <w:bottom w:val="single" w:color="auto" w:sz="4" w:space="0"/>
              <w:right w:val="single" w:color="auto" w:sz="4" w:space="0"/>
            </w:tcBorders>
            <w:shd w:val="clear" w:color="auto" w:fill="auto"/>
            <w:vAlign w:val="center"/>
          </w:tcPr>
          <w:p w:rsidRPr="00C4381C" w:rsidR="00FD3E58" w:rsidP="00BA6F0C" w:rsidRDefault="00FD3E58" w14:paraId="1A01E6F9" w14:textId="77777777">
            <w:pPr>
              <w:jc w:val="center"/>
              <w:rPr>
                <w:rFonts w:ascii="Arial" w:hAnsi="Arial" w:eastAsia="Times New Roman" w:cs="Arial"/>
                <w:color w:val="000000"/>
                <w:sz w:val="20"/>
                <w:szCs w:val="20"/>
              </w:rPr>
            </w:pPr>
            <w:r w:rsidRPr="00C4381C">
              <w:rPr>
                <w:rFonts w:ascii="Arial" w:hAnsi="Arial" w:eastAsia="Times New Roman" w:cs="Arial"/>
                <w:color w:val="000000"/>
                <w:sz w:val="20"/>
                <w:szCs w:val="20"/>
              </w:rPr>
              <w:t>Plan merger or consolidation, spinoff, or transfer of plan assets or liabilities to another plan.</w:t>
            </w:r>
          </w:p>
        </w:tc>
        <w:tc>
          <w:tcPr>
            <w:tcW w:w="1524" w:type="dxa"/>
            <w:tcBorders>
              <w:top w:val="single" w:color="auto" w:sz="4" w:space="0"/>
              <w:left w:val="nil"/>
              <w:bottom w:val="single" w:color="auto" w:sz="4" w:space="0"/>
              <w:right w:val="single" w:color="auto" w:sz="4" w:space="0"/>
            </w:tcBorders>
            <w:shd w:val="clear" w:color="auto" w:fill="auto"/>
            <w:vAlign w:val="center"/>
          </w:tcPr>
          <w:p w:rsidRPr="00C4381C" w:rsidR="00FD3E58" w:rsidP="00BA6F0C" w:rsidRDefault="00FD3E58" w14:paraId="5606A723" w14:textId="77777777">
            <w:pPr>
              <w:jc w:val="center"/>
              <w:rPr>
                <w:rFonts w:ascii="Arial" w:hAnsi="Arial" w:eastAsia="Times New Roman" w:cs="Arial"/>
                <w:color w:val="000000"/>
                <w:sz w:val="20"/>
                <w:szCs w:val="20"/>
              </w:rPr>
            </w:pPr>
            <w:r w:rsidRPr="00C4381C">
              <w:rPr>
                <w:rFonts w:ascii="Arial" w:hAnsi="Arial" w:eastAsia="Times New Roman" w:cs="Arial"/>
                <w:color w:val="000000"/>
                <w:sz w:val="20"/>
                <w:szCs w:val="20"/>
              </w:rPr>
              <w:t>462</w:t>
            </w:r>
          </w:p>
        </w:tc>
        <w:tc>
          <w:tcPr>
            <w:tcW w:w="1495" w:type="dxa"/>
            <w:tcBorders>
              <w:top w:val="single" w:color="auto" w:sz="4" w:space="0"/>
              <w:left w:val="nil"/>
              <w:bottom w:val="single" w:color="auto" w:sz="4" w:space="0"/>
              <w:right w:val="single" w:color="auto" w:sz="4" w:space="0"/>
            </w:tcBorders>
            <w:shd w:val="clear" w:color="auto" w:fill="auto"/>
            <w:vAlign w:val="center"/>
          </w:tcPr>
          <w:p w:rsidRPr="00C4381C" w:rsidR="00FD3E58" w:rsidP="00BA6F0C" w:rsidRDefault="00FD3E58" w14:paraId="5846CAE5" w14:textId="5914DCAD">
            <w:pPr>
              <w:jc w:val="center"/>
              <w:rPr>
                <w:rFonts w:ascii="Arial" w:hAnsi="Arial" w:eastAsia="Times New Roman" w:cs="Arial"/>
                <w:color w:val="000000"/>
                <w:sz w:val="20"/>
                <w:szCs w:val="20"/>
              </w:rPr>
            </w:pPr>
            <w:r>
              <w:rPr>
                <w:rFonts w:ascii="Arial" w:hAnsi="Arial" w:eastAsia="Times New Roman" w:cs="Arial"/>
                <w:color w:val="000000"/>
                <w:sz w:val="20"/>
                <w:szCs w:val="20"/>
              </w:rPr>
              <w:t>1</w:t>
            </w:r>
          </w:p>
        </w:tc>
        <w:tc>
          <w:tcPr>
            <w:tcW w:w="1285" w:type="dxa"/>
            <w:tcBorders>
              <w:top w:val="single" w:color="auto" w:sz="4" w:space="0"/>
              <w:left w:val="nil"/>
              <w:bottom w:val="single" w:color="auto" w:sz="4" w:space="0"/>
              <w:right w:val="single" w:color="auto" w:sz="4" w:space="0"/>
            </w:tcBorders>
            <w:shd w:val="clear" w:color="auto" w:fill="auto"/>
            <w:vAlign w:val="center"/>
          </w:tcPr>
          <w:p w:rsidRPr="00C4381C" w:rsidR="00FD3E58" w:rsidP="00BA6F0C" w:rsidRDefault="00FD3E58" w14:paraId="2EE2A396" w14:textId="77777777">
            <w:pPr>
              <w:jc w:val="center"/>
              <w:rPr>
                <w:rFonts w:ascii="Arial" w:hAnsi="Arial" w:eastAsia="Times New Roman" w:cs="Arial"/>
                <w:color w:val="000000"/>
                <w:sz w:val="20"/>
                <w:szCs w:val="20"/>
              </w:rPr>
            </w:pPr>
            <w:r w:rsidRPr="00C4381C">
              <w:rPr>
                <w:rFonts w:ascii="Arial" w:hAnsi="Arial" w:eastAsia="Times New Roman" w:cs="Arial"/>
                <w:color w:val="000000"/>
                <w:sz w:val="20"/>
                <w:szCs w:val="20"/>
              </w:rPr>
              <w:t>462</w:t>
            </w:r>
          </w:p>
        </w:tc>
        <w:tc>
          <w:tcPr>
            <w:tcW w:w="1180" w:type="dxa"/>
            <w:tcBorders>
              <w:top w:val="single" w:color="auto" w:sz="4" w:space="0"/>
              <w:left w:val="nil"/>
              <w:bottom w:val="single" w:color="auto" w:sz="4" w:space="0"/>
              <w:right w:val="single" w:color="auto" w:sz="4" w:space="0"/>
            </w:tcBorders>
            <w:shd w:val="clear" w:color="auto" w:fill="auto"/>
            <w:vAlign w:val="center"/>
          </w:tcPr>
          <w:p w:rsidRPr="00C4381C" w:rsidR="00FD3E58" w:rsidP="00BA6F0C" w:rsidRDefault="00FD3E58" w14:paraId="47AA76A7" w14:textId="77777777">
            <w:pPr>
              <w:jc w:val="center"/>
              <w:rPr>
                <w:rFonts w:ascii="Arial" w:hAnsi="Arial" w:eastAsia="Times New Roman" w:cs="Arial"/>
                <w:color w:val="000000"/>
                <w:sz w:val="20"/>
                <w:szCs w:val="20"/>
              </w:rPr>
            </w:pPr>
            <w:r w:rsidRPr="00C4381C">
              <w:rPr>
                <w:rFonts w:ascii="Arial" w:hAnsi="Arial" w:eastAsia="Times New Roman" w:cs="Arial"/>
                <w:color w:val="000000"/>
                <w:sz w:val="20"/>
                <w:szCs w:val="20"/>
              </w:rPr>
              <w:t>4.62</w:t>
            </w:r>
          </w:p>
        </w:tc>
        <w:tc>
          <w:tcPr>
            <w:tcW w:w="1176" w:type="dxa"/>
            <w:tcBorders>
              <w:top w:val="single" w:color="auto" w:sz="4" w:space="0"/>
              <w:left w:val="nil"/>
              <w:bottom w:val="single" w:color="auto" w:sz="4" w:space="0"/>
              <w:right w:val="single" w:color="auto" w:sz="4" w:space="0"/>
            </w:tcBorders>
            <w:shd w:val="clear" w:color="auto" w:fill="auto"/>
            <w:vAlign w:val="center"/>
          </w:tcPr>
          <w:p w:rsidRPr="00C4381C" w:rsidR="00FD3E58" w:rsidP="00BA6F0C" w:rsidRDefault="00FD3E58" w14:paraId="7196B13E" w14:textId="77777777">
            <w:pPr>
              <w:jc w:val="center"/>
              <w:rPr>
                <w:rFonts w:ascii="Arial" w:hAnsi="Arial" w:eastAsia="Times New Roman" w:cs="Arial"/>
                <w:color w:val="000000"/>
                <w:sz w:val="20"/>
                <w:szCs w:val="20"/>
              </w:rPr>
            </w:pPr>
            <w:r w:rsidRPr="00C4381C">
              <w:rPr>
                <w:rFonts w:ascii="Arial" w:hAnsi="Arial" w:eastAsia="Times New Roman" w:cs="Arial"/>
                <w:color w:val="000000"/>
                <w:sz w:val="20"/>
                <w:szCs w:val="20"/>
              </w:rPr>
              <w:t>2,134</w:t>
            </w:r>
          </w:p>
        </w:tc>
      </w:tr>
      <w:tr w:rsidRPr="00C4381C" w:rsidR="00FD3E58" w:rsidTr="00673913" w14:paraId="2903D6EE" w14:textId="77777777">
        <w:trPr>
          <w:trHeight w:val="548"/>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C4381C" w:rsidR="00FD3E58" w:rsidP="00BA6F0C" w:rsidRDefault="00FD3E58" w14:paraId="3E24E45F" w14:textId="77777777">
            <w:pPr>
              <w:jc w:val="center"/>
              <w:rPr>
                <w:rFonts w:ascii="Arial" w:hAnsi="Arial" w:eastAsia="Times New Roman" w:cs="Arial"/>
                <w:color w:val="000000"/>
                <w:sz w:val="20"/>
                <w:szCs w:val="20"/>
              </w:rPr>
            </w:pPr>
            <w:r w:rsidRPr="00C4381C">
              <w:rPr>
                <w:rFonts w:ascii="Arial" w:hAnsi="Arial" w:eastAsia="Times New Roman" w:cs="Arial"/>
                <w:color w:val="000000"/>
                <w:sz w:val="20"/>
                <w:szCs w:val="20"/>
              </w:rPr>
              <w:t>5310-A (Part III)</w:t>
            </w:r>
          </w:p>
        </w:tc>
        <w:tc>
          <w:tcPr>
            <w:tcW w:w="2160" w:type="dxa"/>
            <w:tcBorders>
              <w:top w:val="single" w:color="auto" w:sz="4" w:space="0"/>
              <w:left w:val="nil"/>
              <w:bottom w:val="single" w:color="auto" w:sz="4" w:space="0"/>
              <w:right w:val="single" w:color="auto" w:sz="4" w:space="0"/>
            </w:tcBorders>
            <w:shd w:val="clear" w:color="auto" w:fill="auto"/>
            <w:vAlign w:val="center"/>
          </w:tcPr>
          <w:p w:rsidRPr="00C4381C" w:rsidR="00FD3E58" w:rsidP="00BA6F0C" w:rsidRDefault="00FD3E58" w14:paraId="2859F01F" w14:textId="77777777">
            <w:pPr>
              <w:jc w:val="center"/>
              <w:rPr>
                <w:rFonts w:ascii="Arial" w:hAnsi="Arial" w:eastAsia="Times New Roman" w:cs="Arial"/>
                <w:color w:val="000000"/>
                <w:sz w:val="20"/>
                <w:szCs w:val="20"/>
              </w:rPr>
            </w:pPr>
            <w:r w:rsidRPr="00C4381C">
              <w:rPr>
                <w:rFonts w:ascii="Arial" w:hAnsi="Arial" w:eastAsia="Times New Roman" w:cs="Arial"/>
                <w:color w:val="000000"/>
                <w:sz w:val="20"/>
                <w:szCs w:val="20"/>
              </w:rPr>
              <w:t>For qualified separate line of business</w:t>
            </w:r>
          </w:p>
        </w:tc>
        <w:tc>
          <w:tcPr>
            <w:tcW w:w="1524" w:type="dxa"/>
            <w:tcBorders>
              <w:top w:val="single" w:color="auto" w:sz="4" w:space="0"/>
              <w:left w:val="nil"/>
              <w:bottom w:val="single" w:color="auto" w:sz="4" w:space="0"/>
              <w:right w:val="single" w:color="auto" w:sz="4" w:space="0"/>
            </w:tcBorders>
            <w:shd w:val="clear" w:color="auto" w:fill="auto"/>
            <w:vAlign w:val="center"/>
          </w:tcPr>
          <w:p w:rsidRPr="00C4381C" w:rsidR="00FD3E58" w:rsidP="00BA6F0C" w:rsidRDefault="00FD3E58" w14:paraId="1D5DA669" w14:textId="77777777">
            <w:pPr>
              <w:jc w:val="center"/>
              <w:rPr>
                <w:rFonts w:ascii="Arial" w:hAnsi="Arial" w:eastAsia="Times New Roman" w:cs="Arial"/>
                <w:color w:val="000000"/>
                <w:sz w:val="20"/>
                <w:szCs w:val="20"/>
              </w:rPr>
            </w:pPr>
            <w:r w:rsidRPr="00C4381C">
              <w:rPr>
                <w:rFonts w:ascii="Arial" w:hAnsi="Arial" w:eastAsia="Times New Roman" w:cs="Arial"/>
                <w:color w:val="000000"/>
                <w:sz w:val="20"/>
                <w:szCs w:val="20"/>
              </w:rPr>
              <w:t>232</w:t>
            </w:r>
          </w:p>
        </w:tc>
        <w:tc>
          <w:tcPr>
            <w:tcW w:w="1495" w:type="dxa"/>
            <w:tcBorders>
              <w:top w:val="single" w:color="auto" w:sz="4" w:space="0"/>
              <w:left w:val="nil"/>
              <w:bottom w:val="single" w:color="auto" w:sz="4" w:space="0"/>
              <w:right w:val="single" w:color="auto" w:sz="4" w:space="0"/>
            </w:tcBorders>
            <w:shd w:val="clear" w:color="auto" w:fill="auto"/>
            <w:vAlign w:val="center"/>
          </w:tcPr>
          <w:p w:rsidRPr="00C4381C" w:rsidR="00FD3E58" w:rsidP="00BA6F0C" w:rsidRDefault="00FD3E58" w14:paraId="2CC5D91F" w14:textId="1062B7DC">
            <w:pPr>
              <w:jc w:val="center"/>
              <w:rPr>
                <w:rFonts w:ascii="Arial" w:hAnsi="Arial" w:eastAsia="Times New Roman" w:cs="Arial"/>
                <w:color w:val="000000"/>
                <w:sz w:val="20"/>
                <w:szCs w:val="20"/>
              </w:rPr>
            </w:pPr>
            <w:r>
              <w:rPr>
                <w:rFonts w:ascii="Arial" w:hAnsi="Arial" w:eastAsia="Times New Roman" w:cs="Arial"/>
                <w:color w:val="000000"/>
                <w:sz w:val="20"/>
                <w:szCs w:val="20"/>
              </w:rPr>
              <w:t>1</w:t>
            </w:r>
          </w:p>
        </w:tc>
        <w:tc>
          <w:tcPr>
            <w:tcW w:w="1285" w:type="dxa"/>
            <w:tcBorders>
              <w:top w:val="single" w:color="auto" w:sz="4" w:space="0"/>
              <w:left w:val="nil"/>
              <w:bottom w:val="single" w:color="auto" w:sz="4" w:space="0"/>
              <w:right w:val="single" w:color="auto" w:sz="4" w:space="0"/>
            </w:tcBorders>
            <w:shd w:val="clear" w:color="auto" w:fill="auto"/>
            <w:vAlign w:val="center"/>
          </w:tcPr>
          <w:p w:rsidRPr="00C4381C" w:rsidR="00FD3E58" w:rsidP="00BA6F0C" w:rsidRDefault="00FD3E58" w14:paraId="3D273EF9" w14:textId="77777777">
            <w:pPr>
              <w:jc w:val="center"/>
              <w:rPr>
                <w:rFonts w:ascii="Arial" w:hAnsi="Arial" w:eastAsia="Times New Roman" w:cs="Arial"/>
                <w:color w:val="000000"/>
                <w:sz w:val="20"/>
                <w:szCs w:val="20"/>
              </w:rPr>
            </w:pPr>
            <w:r w:rsidRPr="00C4381C">
              <w:rPr>
                <w:rFonts w:ascii="Arial" w:hAnsi="Arial" w:eastAsia="Times New Roman" w:cs="Arial"/>
                <w:color w:val="000000"/>
                <w:sz w:val="20"/>
                <w:szCs w:val="20"/>
              </w:rPr>
              <w:t>232</w:t>
            </w:r>
          </w:p>
        </w:tc>
        <w:tc>
          <w:tcPr>
            <w:tcW w:w="1180" w:type="dxa"/>
            <w:tcBorders>
              <w:top w:val="single" w:color="auto" w:sz="4" w:space="0"/>
              <w:left w:val="nil"/>
              <w:bottom w:val="single" w:color="auto" w:sz="4" w:space="0"/>
              <w:right w:val="single" w:color="auto" w:sz="4" w:space="0"/>
            </w:tcBorders>
            <w:shd w:val="clear" w:color="auto" w:fill="auto"/>
            <w:vAlign w:val="center"/>
          </w:tcPr>
          <w:p w:rsidRPr="00C4381C" w:rsidR="00FD3E58" w:rsidP="00BA6F0C" w:rsidRDefault="00FD3E58" w14:paraId="25A79F97" w14:textId="77777777">
            <w:pPr>
              <w:jc w:val="center"/>
              <w:rPr>
                <w:rFonts w:ascii="Arial" w:hAnsi="Arial" w:eastAsia="Times New Roman" w:cs="Arial"/>
                <w:color w:val="000000"/>
                <w:sz w:val="20"/>
                <w:szCs w:val="20"/>
              </w:rPr>
            </w:pPr>
            <w:r w:rsidRPr="00C4381C">
              <w:rPr>
                <w:rFonts w:ascii="Arial" w:hAnsi="Arial" w:eastAsia="Times New Roman" w:cs="Arial"/>
                <w:color w:val="000000"/>
                <w:sz w:val="20"/>
                <w:szCs w:val="20"/>
              </w:rPr>
              <w:t>5.84</w:t>
            </w:r>
          </w:p>
        </w:tc>
        <w:tc>
          <w:tcPr>
            <w:tcW w:w="1176" w:type="dxa"/>
            <w:tcBorders>
              <w:top w:val="single" w:color="auto" w:sz="4" w:space="0"/>
              <w:left w:val="nil"/>
              <w:bottom w:val="single" w:color="auto" w:sz="4" w:space="0"/>
              <w:right w:val="single" w:color="auto" w:sz="4" w:space="0"/>
            </w:tcBorders>
            <w:shd w:val="clear" w:color="auto" w:fill="auto"/>
            <w:vAlign w:val="center"/>
          </w:tcPr>
          <w:p w:rsidRPr="00C4381C" w:rsidR="00FD3E58" w:rsidP="00BA6F0C" w:rsidRDefault="00FD3E58" w14:paraId="2AA2221F" w14:textId="77777777">
            <w:pPr>
              <w:jc w:val="center"/>
              <w:rPr>
                <w:rFonts w:ascii="Arial" w:hAnsi="Arial" w:eastAsia="Times New Roman" w:cs="Arial"/>
                <w:color w:val="000000"/>
                <w:sz w:val="20"/>
                <w:szCs w:val="20"/>
              </w:rPr>
            </w:pPr>
            <w:r w:rsidRPr="00C4381C">
              <w:rPr>
                <w:rFonts w:ascii="Arial" w:hAnsi="Arial" w:eastAsia="Times New Roman" w:cs="Arial"/>
                <w:color w:val="000000"/>
                <w:sz w:val="20"/>
                <w:szCs w:val="20"/>
              </w:rPr>
              <w:t>1,355</w:t>
            </w:r>
          </w:p>
        </w:tc>
      </w:tr>
      <w:tr w:rsidRPr="00C4381C" w:rsidR="00FD3E58" w:rsidTr="00673913" w14:paraId="5CC0D60B" w14:textId="77777777">
        <w:trPr>
          <w:trHeight w:val="467"/>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C4381C" w:rsidR="00FD3E58" w:rsidP="00BA6F0C" w:rsidRDefault="00FD3E58" w14:paraId="13592FDF" w14:textId="77777777">
            <w:pPr>
              <w:jc w:val="center"/>
              <w:rPr>
                <w:rFonts w:ascii="Arial" w:hAnsi="Arial" w:eastAsia="Times New Roman" w:cs="Arial"/>
                <w:b/>
                <w:color w:val="000000"/>
                <w:sz w:val="20"/>
                <w:szCs w:val="20"/>
              </w:rPr>
            </w:pPr>
            <w:r w:rsidRPr="00C4381C">
              <w:rPr>
                <w:rFonts w:ascii="Arial" w:hAnsi="Arial" w:eastAsia="Times New Roman" w:cs="Arial"/>
                <w:b/>
                <w:color w:val="000000"/>
                <w:sz w:val="20"/>
                <w:szCs w:val="20"/>
              </w:rPr>
              <w:t>Total</w:t>
            </w:r>
          </w:p>
        </w:tc>
        <w:tc>
          <w:tcPr>
            <w:tcW w:w="2160" w:type="dxa"/>
            <w:tcBorders>
              <w:top w:val="single" w:color="auto" w:sz="4" w:space="0"/>
              <w:left w:val="nil"/>
              <w:bottom w:val="single" w:color="auto" w:sz="4" w:space="0"/>
              <w:right w:val="single" w:color="auto" w:sz="4" w:space="0"/>
            </w:tcBorders>
            <w:shd w:val="clear" w:color="auto" w:fill="auto"/>
            <w:vAlign w:val="center"/>
          </w:tcPr>
          <w:p w:rsidRPr="00C4381C" w:rsidR="00FD3E58" w:rsidP="00BA6F0C" w:rsidRDefault="00FD3E58" w14:paraId="5F8E3575" w14:textId="77777777">
            <w:pPr>
              <w:jc w:val="center"/>
              <w:rPr>
                <w:rFonts w:ascii="Arial" w:hAnsi="Arial" w:eastAsia="Times New Roman" w:cs="Arial"/>
                <w:color w:val="000000"/>
                <w:sz w:val="20"/>
                <w:szCs w:val="20"/>
              </w:rPr>
            </w:pPr>
          </w:p>
        </w:tc>
        <w:tc>
          <w:tcPr>
            <w:tcW w:w="1524" w:type="dxa"/>
            <w:tcBorders>
              <w:top w:val="single" w:color="auto" w:sz="4" w:space="0"/>
              <w:left w:val="nil"/>
              <w:bottom w:val="single" w:color="auto" w:sz="4" w:space="0"/>
              <w:right w:val="single" w:color="auto" w:sz="4" w:space="0"/>
            </w:tcBorders>
            <w:shd w:val="clear" w:color="auto" w:fill="auto"/>
            <w:vAlign w:val="center"/>
          </w:tcPr>
          <w:p w:rsidRPr="00C4381C" w:rsidR="00FD3E58" w:rsidP="00BA6F0C" w:rsidRDefault="00FD3E58" w14:paraId="6DA5B33A" w14:textId="77777777">
            <w:pPr>
              <w:jc w:val="center"/>
              <w:rPr>
                <w:rFonts w:ascii="Arial" w:hAnsi="Arial" w:eastAsia="Times New Roman" w:cs="Arial"/>
                <w:color w:val="000000"/>
                <w:sz w:val="20"/>
                <w:szCs w:val="20"/>
              </w:rPr>
            </w:pPr>
            <w:r w:rsidRPr="00C4381C">
              <w:rPr>
                <w:rFonts w:ascii="Arial" w:hAnsi="Arial" w:eastAsia="Times New Roman" w:cs="Arial"/>
                <w:color w:val="000000"/>
                <w:sz w:val="20"/>
                <w:szCs w:val="20"/>
              </w:rPr>
              <w:t>694</w:t>
            </w:r>
          </w:p>
        </w:tc>
        <w:tc>
          <w:tcPr>
            <w:tcW w:w="1495" w:type="dxa"/>
            <w:tcBorders>
              <w:top w:val="single" w:color="auto" w:sz="4" w:space="0"/>
              <w:left w:val="nil"/>
              <w:bottom w:val="single" w:color="auto" w:sz="4" w:space="0"/>
              <w:right w:val="single" w:color="auto" w:sz="4" w:space="0"/>
            </w:tcBorders>
            <w:shd w:val="clear" w:color="auto" w:fill="auto"/>
            <w:vAlign w:val="center"/>
          </w:tcPr>
          <w:p w:rsidRPr="00C4381C" w:rsidR="00FD3E58" w:rsidP="00BA6F0C" w:rsidRDefault="00FD3E58" w14:paraId="08D99D3A" w14:textId="32F2BCE1">
            <w:pPr>
              <w:jc w:val="center"/>
              <w:rPr>
                <w:rFonts w:ascii="Arial" w:hAnsi="Arial" w:eastAsia="Times New Roman" w:cs="Arial"/>
                <w:color w:val="000000"/>
                <w:sz w:val="20"/>
                <w:szCs w:val="20"/>
              </w:rPr>
            </w:pPr>
          </w:p>
        </w:tc>
        <w:tc>
          <w:tcPr>
            <w:tcW w:w="1285" w:type="dxa"/>
            <w:tcBorders>
              <w:top w:val="single" w:color="auto" w:sz="4" w:space="0"/>
              <w:left w:val="nil"/>
              <w:bottom w:val="single" w:color="auto" w:sz="4" w:space="0"/>
              <w:right w:val="single" w:color="auto" w:sz="4" w:space="0"/>
            </w:tcBorders>
            <w:shd w:val="clear" w:color="auto" w:fill="auto"/>
            <w:vAlign w:val="center"/>
          </w:tcPr>
          <w:p w:rsidRPr="00C4381C" w:rsidR="00FD3E58" w:rsidP="00BA6F0C" w:rsidRDefault="00FD3E58" w14:paraId="1F7175F1" w14:textId="77777777">
            <w:pPr>
              <w:jc w:val="center"/>
              <w:rPr>
                <w:rFonts w:ascii="Arial" w:hAnsi="Arial" w:eastAsia="Times New Roman" w:cs="Arial"/>
                <w:color w:val="000000"/>
                <w:sz w:val="20"/>
                <w:szCs w:val="20"/>
              </w:rPr>
            </w:pPr>
            <w:r w:rsidRPr="00C4381C">
              <w:rPr>
                <w:rFonts w:ascii="Arial" w:hAnsi="Arial" w:eastAsia="Times New Roman" w:cs="Arial"/>
                <w:color w:val="000000"/>
                <w:sz w:val="20"/>
                <w:szCs w:val="20"/>
              </w:rPr>
              <w:t>694</w:t>
            </w:r>
          </w:p>
        </w:tc>
        <w:tc>
          <w:tcPr>
            <w:tcW w:w="1180" w:type="dxa"/>
            <w:tcBorders>
              <w:top w:val="single" w:color="auto" w:sz="4" w:space="0"/>
              <w:left w:val="nil"/>
              <w:bottom w:val="single" w:color="auto" w:sz="4" w:space="0"/>
              <w:right w:val="single" w:color="auto" w:sz="4" w:space="0"/>
            </w:tcBorders>
            <w:shd w:val="clear" w:color="auto" w:fill="auto"/>
            <w:vAlign w:val="center"/>
          </w:tcPr>
          <w:p w:rsidRPr="00C4381C" w:rsidR="00FD3E58" w:rsidP="00BA6F0C" w:rsidRDefault="00FD3E58" w14:paraId="5EC6570C" w14:textId="77777777">
            <w:pPr>
              <w:jc w:val="center"/>
              <w:rPr>
                <w:rFonts w:ascii="Arial" w:hAnsi="Arial" w:eastAsia="Times New Roman" w:cs="Arial"/>
                <w:color w:val="000000"/>
                <w:sz w:val="20"/>
                <w:szCs w:val="20"/>
              </w:rPr>
            </w:pPr>
          </w:p>
        </w:tc>
        <w:tc>
          <w:tcPr>
            <w:tcW w:w="1176" w:type="dxa"/>
            <w:tcBorders>
              <w:top w:val="single" w:color="auto" w:sz="4" w:space="0"/>
              <w:left w:val="nil"/>
              <w:bottom w:val="single" w:color="auto" w:sz="4" w:space="0"/>
              <w:right w:val="single" w:color="auto" w:sz="4" w:space="0"/>
            </w:tcBorders>
            <w:shd w:val="clear" w:color="auto" w:fill="auto"/>
            <w:vAlign w:val="center"/>
          </w:tcPr>
          <w:p w:rsidRPr="00C4381C" w:rsidR="00FD3E58" w:rsidP="00BA6F0C" w:rsidRDefault="00FD3E58" w14:paraId="7A063F8C" w14:textId="5F1C06B2">
            <w:pPr>
              <w:jc w:val="center"/>
              <w:rPr>
                <w:rFonts w:ascii="Arial" w:hAnsi="Arial" w:eastAsia="Times New Roman" w:cs="Arial"/>
                <w:color w:val="000000"/>
                <w:sz w:val="20"/>
                <w:szCs w:val="20"/>
              </w:rPr>
            </w:pPr>
            <w:r w:rsidRPr="00C4381C">
              <w:rPr>
                <w:rFonts w:ascii="Arial" w:hAnsi="Arial" w:eastAsia="Times New Roman" w:cs="Arial"/>
                <w:color w:val="000000"/>
                <w:sz w:val="20"/>
                <w:szCs w:val="20"/>
              </w:rPr>
              <w:t>7</w:t>
            </w:r>
            <w:r w:rsidR="00307371">
              <w:rPr>
                <w:rFonts w:ascii="Arial" w:hAnsi="Arial" w:eastAsia="Times New Roman" w:cs="Arial"/>
                <w:color w:val="000000"/>
                <w:sz w:val="20"/>
                <w:szCs w:val="20"/>
              </w:rPr>
              <w:t>,</w:t>
            </w:r>
            <w:r w:rsidRPr="00C4381C">
              <w:rPr>
                <w:rFonts w:ascii="Arial" w:hAnsi="Arial" w:eastAsia="Times New Roman" w:cs="Arial"/>
                <w:color w:val="000000"/>
                <w:sz w:val="20"/>
                <w:szCs w:val="20"/>
              </w:rPr>
              <w:t>347</w:t>
            </w:r>
          </w:p>
        </w:tc>
      </w:tr>
    </w:tbl>
    <w:p w:rsidRPr="00C4381C" w:rsidR="006007BC" w:rsidP="006007BC" w:rsidRDefault="006007BC" w14:paraId="6CE04B52" w14:textId="77777777">
      <w:pPr>
        <w:autoSpaceDE w:val="0"/>
        <w:autoSpaceDN w:val="0"/>
        <w:adjustRightInd w:val="0"/>
        <w:ind w:left="540"/>
        <w:rPr>
          <w:rFonts w:ascii="Arial" w:hAnsi="Arial" w:cs="Arial"/>
          <w:szCs w:val="24"/>
        </w:rPr>
      </w:pPr>
    </w:p>
    <w:p w:rsidRPr="00C4381C" w:rsidR="009E3D48" w:rsidP="00BA6F0C" w:rsidRDefault="009E3D48" w14:paraId="77AF067A" w14:textId="77777777">
      <w:pPr>
        <w:pStyle w:val="ListParagraph"/>
        <w:numPr>
          <w:ilvl w:val="0"/>
          <w:numId w:val="1"/>
        </w:numPr>
        <w:tabs>
          <w:tab w:val="left" w:pos="540"/>
        </w:tabs>
        <w:ind w:hanging="540"/>
        <w:rPr>
          <w:rFonts w:ascii="Arial" w:hAnsi="Arial" w:cs="Arial"/>
          <w:b/>
          <w:szCs w:val="24"/>
          <w:u w:val="single"/>
        </w:rPr>
      </w:pPr>
      <w:r w:rsidRPr="00C4381C">
        <w:rPr>
          <w:rFonts w:ascii="Arial" w:hAnsi="Arial" w:cs="Arial"/>
          <w:b/>
          <w:szCs w:val="24"/>
          <w:u w:val="single"/>
        </w:rPr>
        <w:t xml:space="preserve">ESTIMATED TOTAL ANNUAL COST BURDEN TO RESPONDENTS </w:t>
      </w:r>
    </w:p>
    <w:p w:rsidRPr="00C4381C" w:rsidR="009E3D48" w:rsidP="009E3D48" w:rsidRDefault="009E3D48" w14:paraId="109871BB" w14:textId="77777777">
      <w:pPr>
        <w:tabs>
          <w:tab w:val="left" w:pos="540"/>
        </w:tabs>
        <w:ind w:left="540" w:hanging="540"/>
        <w:rPr>
          <w:rFonts w:ascii="Arial" w:hAnsi="Arial" w:cs="Arial"/>
          <w:b/>
          <w:szCs w:val="24"/>
        </w:rPr>
      </w:pPr>
    </w:p>
    <w:p w:rsidR="00976D6E" w:rsidP="008822BD" w:rsidRDefault="00976D6E" w14:paraId="09180D7A" w14:textId="5D0ABC9A">
      <w:pPr>
        <w:tabs>
          <w:tab w:val="left" w:pos="540"/>
        </w:tabs>
        <w:ind w:left="540"/>
        <w:rPr>
          <w:rFonts w:ascii="Arial" w:hAnsi="Arial" w:cs="Arial"/>
          <w:b/>
          <w:szCs w:val="24"/>
          <w:u w:val="single"/>
        </w:rPr>
      </w:pPr>
      <w:r>
        <w:rPr>
          <w:rFonts w:ascii="Arial" w:hAnsi="Arial" w:cs="Arial"/>
          <w:szCs w:val="24"/>
        </w:rPr>
        <w:t xml:space="preserve">Currently the IRS estimates the annual cost burden on the taxpayers to be nominal. </w:t>
      </w:r>
      <w:r w:rsidRPr="00C4381C" w:rsidR="00A648C2">
        <w:rPr>
          <w:rFonts w:ascii="Arial" w:hAnsi="Arial" w:cs="Arial"/>
          <w:szCs w:val="24"/>
        </w:rPr>
        <w:t xml:space="preserve">To ensure more accuracy and consistency across its information collections, IRS is currently in the process of revising the methodology it uses to </w:t>
      </w:r>
      <w:r w:rsidRPr="00C4381C" w:rsidR="00A648C2">
        <w:rPr>
          <w:rFonts w:ascii="Arial" w:hAnsi="Arial" w:cs="Arial"/>
          <w:szCs w:val="24"/>
        </w:rPr>
        <w:lastRenderedPageBreak/>
        <w:t>estimate burden and costs. Once this methodology is complete, IRS will update this information collection to reflect a more precise estimate of burden and costs.</w:t>
      </w:r>
      <w:r w:rsidRPr="00C4381C" w:rsidR="009302A1">
        <w:rPr>
          <w:rFonts w:ascii="Arial" w:hAnsi="Arial" w:cs="Arial"/>
          <w:szCs w:val="24"/>
        </w:rPr>
        <w:t xml:space="preserve">   </w:t>
      </w:r>
    </w:p>
    <w:p w:rsidRPr="00C4381C" w:rsidR="00976D6E" w:rsidP="009E3D48" w:rsidRDefault="00976D6E" w14:paraId="276BE4CF" w14:textId="77777777">
      <w:pPr>
        <w:tabs>
          <w:tab w:val="left" w:pos="540"/>
        </w:tabs>
        <w:ind w:left="540" w:hanging="540"/>
        <w:rPr>
          <w:rFonts w:ascii="Arial" w:hAnsi="Arial" w:cs="Arial"/>
          <w:b/>
          <w:szCs w:val="24"/>
          <w:u w:val="single"/>
        </w:rPr>
      </w:pPr>
    </w:p>
    <w:p w:rsidRPr="00C4381C" w:rsidR="009E3D48" w:rsidP="009E3D48" w:rsidRDefault="009E3D48" w14:paraId="59649921" w14:textId="77777777">
      <w:pPr>
        <w:pStyle w:val="ListParagraph"/>
        <w:numPr>
          <w:ilvl w:val="0"/>
          <w:numId w:val="1"/>
        </w:numPr>
        <w:tabs>
          <w:tab w:val="left" w:pos="540"/>
        </w:tabs>
        <w:ind w:hanging="540"/>
        <w:rPr>
          <w:rFonts w:ascii="Arial" w:hAnsi="Arial" w:cs="Arial"/>
          <w:b/>
          <w:szCs w:val="24"/>
          <w:u w:val="single"/>
        </w:rPr>
      </w:pPr>
      <w:r w:rsidRPr="00C4381C">
        <w:rPr>
          <w:rFonts w:ascii="Arial" w:hAnsi="Arial" w:cs="Arial"/>
          <w:b/>
          <w:szCs w:val="24"/>
          <w:u w:val="single"/>
        </w:rPr>
        <w:t xml:space="preserve">ESTIMATED ANNUALIZED COST TO THE FEDERAL GOVERNMENT </w:t>
      </w:r>
    </w:p>
    <w:p w:rsidRPr="00C4381C" w:rsidR="009E3D48" w:rsidP="009E3D48" w:rsidRDefault="009E3D48" w14:paraId="035374B0" w14:textId="77777777">
      <w:pPr>
        <w:tabs>
          <w:tab w:val="left" w:pos="540"/>
        </w:tabs>
        <w:ind w:left="540" w:hanging="540"/>
        <w:rPr>
          <w:rFonts w:ascii="Arial" w:hAnsi="Arial" w:cs="Arial"/>
          <w:szCs w:val="24"/>
        </w:rPr>
      </w:pPr>
    </w:p>
    <w:p w:rsidRPr="00C4381C" w:rsidR="00A35947" w:rsidP="00551038" w:rsidRDefault="00A35947" w14:paraId="33B0346B" w14:textId="4E4A2EB3">
      <w:pPr>
        <w:ind w:left="540"/>
        <w:rPr>
          <w:rFonts w:ascii="Arial" w:hAnsi="Arial" w:cs="Arial"/>
          <w:szCs w:val="24"/>
        </w:rPr>
      </w:pPr>
      <w:r w:rsidRPr="00C4381C">
        <w:rPr>
          <w:rFonts w:ascii="Arial" w:hAnsi="Arial" w:cs="Arial"/>
          <w:szCs w:val="24"/>
        </w:rPr>
        <w:t xml:space="preserve">The Federal government cost estimate is based on a model that considers the following three cost factors for each information product: aggregate labor costs for development, including annualized </w:t>
      </w:r>
      <w:r w:rsidRPr="00C4381C" w:rsidR="00C4381C">
        <w:rPr>
          <w:rFonts w:ascii="Arial" w:hAnsi="Arial" w:cs="Arial"/>
          <w:szCs w:val="24"/>
        </w:rPr>
        <w:t>startup</w:t>
      </w:r>
      <w:r w:rsidRPr="00C4381C">
        <w:rPr>
          <w:rFonts w:ascii="Arial" w:hAnsi="Arial" w:cs="Arial"/>
          <w:szCs w:val="24"/>
        </w:rPr>
        <w:t xml:space="preserve"> expenses, operating and maintenance expenses, and distribution of the product that collects the information.  </w:t>
      </w:r>
    </w:p>
    <w:p w:rsidRPr="00C4381C" w:rsidR="00A35947" w:rsidP="00551038" w:rsidRDefault="00A35947" w14:paraId="09D7B45C" w14:textId="77777777">
      <w:pPr>
        <w:ind w:left="540"/>
        <w:rPr>
          <w:rFonts w:ascii="Arial" w:hAnsi="Arial" w:cs="Arial"/>
          <w:szCs w:val="24"/>
        </w:rPr>
      </w:pPr>
    </w:p>
    <w:p w:rsidRPr="00C4381C" w:rsidR="00A35947" w:rsidP="00551038" w:rsidRDefault="00A35947" w14:paraId="332EDC7A" w14:textId="26DF3BED">
      <w:pPr>
        <w:ind w:left="540"/>
        <w:rPr>
          <w:rFonts w:ascii="Arial" w:hAnsi="Arial" w:cs="Arial"/>
          <w:szCs w:val="24"/>
        </w:rPr>
      </w:pPr>
      <w:r w:rsidRPr="00C4381C">
        <w:rPr>
          <w:rFonts w:ascii="Arial" w:hAnsi="Arial" w:cs="Arial"/>
          <w:szCs w:val="24"/>
        </w:rPr>
        <w:t xml:space="preserve">The government computes cost using a multi-step process. First, the government creates a weighted factor for the level of effort to create each information collection product based on variables such </w:t>
      </w:r>
      <w:r w:rsidRPr="00C4381C" w:rsidR="00C4381C">
        <w:rPr>
          <w:rFonts w:ascii="Arial" w:hAnsi="Arial" w:cs="Arial"/>
          <w:szCs w:val="24"/>
        </w:rPr>
        <w:t>as</w:t>
      </w:r>
      <w:r w:rsidRPr="00C4381C">
        <w:rPr>
          <w:rFonts w:ascii="Arial" w:hAnsi="Arial" w:cs="Arial"/>
          <w:szCs w:val="24"/>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w:t>
      </w:r>
      <w:r w:rsidRPr="00C4381C" w:rsidR="00C4381C">
        <w:rPr>
          <w:rFonts w:ascii="Arial" w:hAnsi="Arial" w:cs="Arial"/>
          <w:szCs w:val="24"/>
        </w:rPr>
        <w:t>libraries,</w:t>
      </w:r>
      <w:r w:rsidRPr="00C4381C">
        <w:rPr>
          <w:rFonts w:ascii="Arial" w:hAnsi="Arial" w:cs="Arial"/>
          <w:szCs w:val="24"/>
        </w:rPr>
        <w:t xml:space="preserve"> and other outlets. The result is the Government cost estimate per product.</w:t>
      </w:r>
    </w:p>
    <w:p w:rsidRPr="00C4381C" w:rsidR="00A35947" w:rsidP="00551038" w:rsidRDefault="00A35947" w14:paraId="27CD10DC" w14:textId="77777777">
      <w:pPr>
        <w:ind w:left="540"/>
        <w:rPr>
          <w:rFonts w:ascii="Arial" w:hAnsi="Arial" w:cs="Arial"/>
          <w:szCs w:val="24"/>
        </w:rPr>
      </w:pPr>
    </w:p>
    <w:p w:rsidRPr="00971A62" w:rsidR="00971A62" w:rsidP="00971A62" w:rsidRDefault="00551038" w14:paraId="01CCC251" w14:textId="09ECEEA2">
      <w:pPr>
        <w:ind w:left="360"/>
        <w:rPr>
          <w:rFonts w:ascii="Arial" w:hAnsi="Arial" w:cs="Arial"/>
          <w:szCs w:val="24"/>
        </w:rPr>
      </w:pPr>
      <w:r w:rsidRPr="00C4381C">
        <w:rPr>
          <w:rFonts w:ascii="Arial" w:hAnsi="Arial" w:cs="Arial"/>
          <w:szCs w:val="24"/>
        </w:rPr>
        <w:t xml:space="preserve">  </w:t>
      </w:r>
      <w:r w:rsidRPr="00971A62" w:rsidR="00971A62">
        <w:rPr>
          <w:rFonts w:ascii="Arial" w:hAnsi="Arial" w:cs="Arial"/>
          <w:szCs w:val="24"/>
        </w:rPr>
        <w:t>The government cost estimate for this collection is summarized in the table below.</w:t>
      </w:r>
    </w:p>
    <w:p w:rsidRPr="00971A62" w:rsidR="00971A62" w:rsidP="00971A62" w:rsidRDefault="00971A62" w14:paraId="27474896" w14:textId="77777777">
      <w:pPr>
        <w:ind w:left="360"/>
        <w:rPr>
          <w:rFonts w:ascii="Arial" w:hAnsi="Arial" w:cs="Arial"/>
          <w:szCs w:val="24"/>
        </w:rPr>
      </w:pPr>
      <w:r w:rsidRPr="00971A62">
        <w:rPr>
          <w:rFonts w:ascii="Arial" w:hAnsi="Arial" w:cs="Arial"/>
          <w:szCs w:val="24"/>
        </w:rPr>
        <w:t xml:space="preserve"> </w:t>
      </w:r>
    </w:p>
    <w:tbl>
      <w:tblPr>
        <w:tblW w:w="8944" w:type="dxa"/>
        <w:tblInd w:w="5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75"/>
        <w:gridCol w:w="2562"/>
        <w:gridCol w:w="7"/>
        <w:gridCol w:w="353"/>
        <w:gridCol w:w="7"/>
        <w:gridCol w:w="1523"/>
        <w:gridCol w:w="7"/>
        <w:gridCol w:w="353"/>
        <w:gridCol w:w="7"/>
        <w:gridCol w:w="2243"/>
        <w:gridCol w:w="7"/>
      </w:tblGrid>
      <w:tr w:rsidRPr="00971A62" w:rsidR="00971A62" w:rsidTr="009B0B45" w14:paraId="54BB1268" w14:textId="77777777">
        <w:tc>
          <w:tcPr>
            <w:tcW w:w="1875" w:type="dxa"/>
            <w:shd w:val="clear" w:color="auto" w:fill="auto"/>
            <w:vAlign w:val="bottom"/>
          </w:tcPr>
          <w:p w:rsidRPr="009B0B45" w:rsidR="00971A62" w:rsidP="009B0B45" w:rsidRDefault="00971A62" w14:paraId="74B86DF2" w14:textId="77777777">
            <w:pPr>
              <w:ind w:left="-60"/>
              <w:jc w:val="center"/>
              <w:rPr>
                <w:rFonts w:ascii="Arial" w:hAnsi="Arial" w:cs="Arial"/>
                <w:b/>
                <w:sz w:val="20"/>
                <w:szCs w:val="20"/>
              </w:rPr>
            </w:pPr>
            <w:r w:rsidRPr="009B0B45">
              <w:rPr>
                <w:rFonts w:ascii="Arial" w:hAnsi="Arial" w:cs="Arial"/>
                <w:b/>
                <w:sz w:val="20"/>
                <w:szCs w:val="20"/>
              </w:rPr>
              <w:t>Product</w:t>
            </w:r>
          </w:p>
        </w:tc>
        <w:tc>
          <w:tcPr>
            <w:tcW w:w="2569" w:type="dxa"/>
            <w:gridSpan w:val="2"/>
            <w:shd w:val="clear" w:color="auto" w:fill="auto"/>
            <w:vAlign w:val="bottom"/>
          </w:tcPr>
          <w:p w:rsidRPr="009B0B45" w:rsidR="00971A62" w:rsidP="009B0B45" w:rsidRDefault="00971A62" w14:paraId="625ECA62" w14:textId="27D7CCE7">
            <w:pPr>
              <w:jc w:val="center"/>
              <w:rPr>
                <w:rFonts w:ascii="Arial" w:hAnsi="Arial" w:cs="Arial"/>
                <w:b/>
                <w:sz w:val="20"/>
                <w:szCs w:val="20"/>
              </w:rPr>
            </w:pPr>
            <w:r w:rsidRPr="009B0B45">
              <w:rPr>
                <w:rFonts w:ascii="Arial" w:hAnsi="Arial" w:cs="Arial"/>
                <w:b/>
                <w:sz w:val="20"/>
                <w:szCs w:val="20"/>
              </w:rPr>
              <w:t xml:space="preserve">Aggregate Cost per Product </w:t>
            </w:r>
            <w:r w:rsidRPr="009B0B45" w:rsidR="009B0B45">
              <w:rPr>
                <w:rFonts w:ascii="Arial" w:hAnsi="Arial" w:cs="Arial"/>
                <w:b/>
                <w:sz w:val="20"/>
                <w:szCs w:val="20"/>
              </w:rPr>
              <w:t>(factor applied)</w:t>
            </w:r>
          </w:p>
        </w:tc>
        <w:tc>
          <w:tcPr>
            <w:tcW w:w="360" w:type="dxa"/>
            <w:gridSpan w:val="2"/>
            <w:shd w:val="clear" w:color="auto" w:fill="auto"/>
          </w:tcPr>
          <w:p w:rsidRPr="009B0B45" w:rsidR="00971A62" w:rsidP="009B0B45" w:rsidRDefault="00971A62" w14:paraId="6986F9F9" w14:textId="77777777">
            <w:pPr>
              <w:ind w:left="360"/>
              <w:jc w:val="center"/>
              <w:rPr>
                <w:rFonts w:ascii="Arial" w:hAnsi="Arial" w:cs="Arial"/>
                <w:b/>
                <w:sz w:val="20"/>
                <w:szCs w:val="20"/>
              </w:rPr>
            </w:pPr>
          </w:p>
        </w:tc>
        <w:tc>
          <w:tcPr>
            <w:tcW w:w="1530" w:type="dxa"/>
            <w:gridSpan w:val="2"/>
            <w:shd w:val="clear" w:color="auto" w:fill="auto"/>
            <w:vAlign w:val="bottom"/>
          </w:tcPr>
          <w:p w:rsidRPr="009B0B45" w:rsidR="00971A62" w:rsidP="009B0B45" w:rsidRDefault="00971A62" w14:paraId="7A30C6A1" w14:textId="77777777">
            <w:pPr>
              <w:jc w:val="center"/>
              <w:rPr>
                <w:rFonts w:ascii="Arial" w:hAnsi="Arial" w:cs="Arial"/>
                <w:b/>
                <w:sz w:val="20"/>
                <w:szCs w:val="20"/>
              </w:rPr>
            </w:pPr>
            <w:r w:rsidRPr="009B0B45">
              <w:rPr>
                <w:rFonts w:ascii="Arial" w:hAnsi="Arial" w:cs="Arial"/>
                <w:b/>
                <w:sz w:val="20"/>
                <w:szCs w:val="20"/>
              </w:rPr>
              <w:t>Printing and Distribution</w:t>
            </w:r>
          </w:p>
        </w:tc>
        <w:tc>
          <w:tcPr>
            <w:tcW w:w="360" w:type="dxa"/>
            <w:gridSpan w:val="2"/>
            <w:shd w:val="clear" w:color="auto" w:fill="auto"/>
          </w:tcPr>
          <w:p w:rsidRPr="009B0B45" w:rsidR="00971A62" w:rsidP="00971A62" w:rsidRDefault="00971A62" w14:paraId="3C411463" w14:textId="77777777">
            <w:pPr>
              <w:ind w:left="360"/>
              <w:rPr>
                <w:rFonts w:ascii="Arial" w:hAnsi="Arial" w:cs="Arial"/>
                <w:b/>
                <w:sz w:val="20"/>
                <w:szCs w:val="20"/>
              </w:rPr>
            </w:pPr>
          </w:p>
        </w:tc>
        <w:tc>
          <w:tcPr>
            <w:tcW w:w="2250" w:type="dxa"/>
            <w:gridSpan w:val="2"/>
            <w:shd w:val="clear" w:color="auto" w:fill="auto"/>
            <w:vAlign w:val="bottom"/>
          </w:tcPr>
          <w:p w:rsidRPr="009B0B45" w:rsidR="00971A62" w:rsidP="009B0B45" w:rsidRDefault="00971A62" w14:paraId="27B7E438" w14:textId="77777777">
            <w:pPr>
              <w:jc w:val="center"/>
              <w:rPr>
                <w:rFonts w:ascii="Arial" w:hAnsi="Arial" w:cs="Arial"/>
                <w:b/>
                <w:sz w:val="20"/>
                <w:szCs w:val="20"/>
              </w:rPr>
            </w:pPr>
            <w:r w:rsidRPr="009B0B45">
              <w:rPr>
                <w:rFonts w:ascii="Arial" w:hAnsi="Arial" w:cs="Arial"/>
                <w:b/>
                <w:sz w:val="20"/>
                <w:szCs w:val="20"/>
              </w:rPr>
              <w:t>Government Cost Estimate per Product</w:t>
            </w:r>
          </w:p>
        </w:tc>
      </w:tr>
      <w:tr w:rsidRPr="00971A62" w:rsidR="00971A62" w:rsidTr="009B0B45" w14:paraId="07943309" w14:textId="77777777">
        <w:tc>
          <w:tcPr>
            <w:tcW w:w="1875" w:type="dxa"/>
            <w:shd w:val="clear" w:color="auto" w:fill="auto"/>
            <w:vAlign w:val="bottom"/>
          </w:tcPr>
          <w:p w:rsidRPr="009B0B45" w:rsidR="00971A62" w:rsidP="009B0B45" w:rsidRDefault="00971A62" w14:paraId="27BE065C" w14:textId="3CE071F6">
            <w:pPr>
              <w:ind w:left="-60"/>
              <w:rPr>
                <w:rFonts w:ascii="Arial" w:hAnsi="Arial" w:cs="Arial"/>
                <w:sz w:val="20"/>
                <w:szCs w:val="20"/>
              </w:rPr>
            </w:pPr>
            <w:r w:rsidRPr="009B0B45">
              <w:rPr>
                <w:rFonts w:ascii="Arial" w:hAnsi="Arial" w:cs="Arial"/>
                <w:sz w:val="20"/>
                <w:szCs w:val="20"/>
              </w:rPr>
              <w:t>Form 5310-A</w:t>
            </w:r>
          </w:p>
        </w:tc>
        <w:tc>
          <w:tcPr>
            <w:tcW w:w="2569" w:type="dxa"/>
            <w:gridSpan w:val="2"/>
            <w:shd w:val="clear" w:color="auto" w:fill="auto"/>
          </w:tcPr>
          <w:p w:rsidRPr="009B0B45" w:rsidR="00971A62" w:rsidP="009B0B45" w:rsidRDefault="00971A62" w14:paraId="4006C473" w14:textId="77777777">
            <w:pPr>
              <w:jc w:val="center"/>
              <w:rPr>
                <w:rFonts w:ascii="Arial" w:hAnsi="Arial" w:cs="Arial"/>
                <w:sz w:val="20"/>
                <w:szCs w:val="20"/>
              </w:rPr>
            </w:pPr>
            <w:r w:rsidRPr="009B0B45">
              <w:rPr>
                <w:rFonts w:ascii="Arial" w:hAnsi="Arial" w:cs="Arial"/>
                <w:sz w:val="20"/>
                <w:szCs w:val="20"/>
              </w:rPr>
              <w:t>17,560</w:t>
            </w:r>
          </w:p>
        </w:tc>
        <w:tc>
          <w:tcPr>
            <w:tcW w:w="360" w:type="dxa"/>
            <w:gridSpan w:val="2"/>
            <w:shd w:val="clear" w:color="auto" w:fill="auto"/>
          </w:tcPr>
          <w:p w:rsidRPr="009B0B45" w:rsidR="00971A62" w:rsidP="009B0B45" w:rsidRDefault="00971A62" w14:paraId="5EAB3F20" w14:textId="77777777">
            <w:pPr>
              <w:jc w:val="center"/>
              <w:rPr>
                <w:rFonts w:ascii="Arial" w:hAnsi="Arial" w:cs="Arial"/>
                <w:sz w:val="20"/>
                <w:szCs w:val="20"/>
              </w:rPr>
            </w:pPr>
            <w:r w:rsidRPr="009B0B45">
              <w:rPr>
                <w:rFonts w:ascii="Arial" w:hAnsi="Arial" w:cs="Arial"/>
                <w:sz w:val="20"/>
                <w:szCs w:val="20"/>
              </w:rPr>
              <w:t>+</w:t>
            </w:r>
          </w:p>
        </w:tc>
        <w:tc>
          <w:tcPr>
            <w:tcW w:w="1530" w:type="dxa"/>
            <w:gridSpan w:val="2"/>
            <w:shd w:val="clear" w:color="auto" w:fill="auto"/>
          </w:tcPr>
          <w:p w:rsidRPr="009B0B45" w:rsidR="00971A62" w:rsidP="009B0B45" w:rsidRDefault="00971A62" w14:paraId="6AA1962C" w14:textId="77777777">
            <w:pPr>
              <w:jc w:val="center"/>
              <w:rPr>
                <w:rFonts w:ascii="Arial" w:hAnsi="Arial" w:cs="Arial"/>
                <w:sz w:val="20"/>
                <w:szCs w:val="20"/>
              </w:rPr>
            </w:pPr>
            <w:r w:rsidRPr="009B0B45">
              <w:rPr>
                <w:rFonts w:ascii="Arial" w:hAnsi="Arial" w:cs="Arial"/>
                <w:sz w:val="20"/>
                <w:szCs w:val="20"/>
              </w:rPr>
              <w:t>0</w:t>
            </w:r>
          </w:p>
        </w:tc>
        <w:tc>
          <w:tcPr>
            <w:tcW w:w="360" w:type="dxa"/>
            <w:gridSpan w:val="2"/>
            <w:shd w:val="clear" w:color="auto" w:fill="auto"/>
          </w:tcPr>
          <w:p w:rsidRPr="009B0B45" w:rsidR="00971A62" w:rsidP="009B0B45" w:rsidRDefault="00971A62" w14:paraId="540B173C" w14:textId="77777777">
            <w:pPr>
              <w:ind w:left="-14"/>
              <w:rPr>
                <w:rFonts w:ascii="Arial" w:hAnsi="Arial" w:cs="Arial"/>
                <w:sz w:val="20"/>
                <w:szCs w:val="20"/>
              </w:rPr>
            </w:pPr>
            <w:r w:rsidRPr="009B0B45">
              <w:rPr>
                <w:rFonts w:ascii="Arial" w:hAnsi="Arial" w:cs="Arial"/>
                <w:sz w:val="20"/>
                <w:szCs w:val="20"/>
              </w:rPr>
              <w:t>=</w:t>
            </w:r>
          </w:p>
        </w:tc>
        <w:tc>
          <w:tcPr>
            <w:tcW w:w="2250" w:type="dxa"/>
            <w:gridSpan w:val="2"/>
            <w:shd w:val="clear" w:color="auto" w:fill="auto"/>
          </w:tcPr>
          <w:p w:rsidRPr="009B0B45" w:rsidR="00971A62" w:rsidP="009B0B45" w:rsidRDefault="00971A62" w14:paraId="48873F4C" w14:textId="77777777">
            <w:pPr>
              <w:ind w:left="-104"/>
              <w:jc w:val="center"/>
              <w:rPr>
                <w:rFonts w:ascii="Arial" w:hAnsi="Arial" w:cs="Arial"/>
                <w:sz w:val="20"/>
                <w:szCs w:val="20"/>
              </w:rPr>
            </w:pPr>
            <w:r w:rsidRPr="009B0B45">
              <w:rPr>
                <w:rFonts w:ascii="Arial" w:hAnsi="Arial" w:cs="Arial"/>
                <w:sz w:val="20"/>
                <w:szCs w:val="20"/>
              </w:rPr>
              <w:t>17,560</w:t>
            </w:r>
          </w:p>
        </w:tc>
      </w:tr>
      <w:tr w:rsidRPr="00971A62" w:rsidR="00971A62" w:rsidTr="009B0B45" w14:paraId="0AC9D8C6" w14:textId="77777777">
        <w:tc>
          <w:tcPr>
            <w:tcW w:w="1875" w:type="dxa"/>
            <w:shd w:val="clear" w:color="auto" w:fill="auto"/>
            <w:vAlign w:val="bottom"/>
          </w:tcPr>
          <w:p w:rsidRPr="009B0B45" w:rsidR="00971A62" w:rsidP="009B0B45" w:rsidRDefault="00971A62" w14:paraId="5B768D60" w14:textId="48D378F7">
            <w:pPr>
              <w:ind w:left="-60"/>
              <w:rPr>
                <w:rFonts w:ascii="Arial" w:hAnsi="Arial" w:cs="Arial"/>
                <w:sz w:val="20"/>
                <w:szCs w:val="20"/>
              </w:rPr>
            </w:pPr>
            <w:r w:rsidRPr="009B0B45">
              <w:rPr>
                <w:rFonts w:ascii="Arial" w:hAnsi="Arial" w:cs="Arial"/>
                <w:sz w:val="20"/>
                <w:szCs w:val="20"/>
              </w:rPr>
              <w:t>Instructions</w:t>
            </w:r>
          </w:p>
        </w:tc>
        <w:tc>
          <w:tcPr>
            <w:tcW w:w="2569" w:type="dxa"/>
            <w:gridSpan w:val="2"/>
            <w:shd w:val="clear" w:color="auto" w:fill="auto"/>
          </w:tcPr>
          <w:p w:rsidRPr="009B0B45" w:rsidR="00971A62" w:rsidP="009B0B45" w:rsidRDefault="005B45EA" w14:paraId="6E1A830C" w14:textId="30D43D31">
            <w:pPr>
              <w:jc w:val="center"/>
              <w:rPr>
                <w:rFonts w:ascii="Arial" w:hAnsi="Arial" w:cs="Arial"/>
                <w:sz w:val="20"/>
                <w:szCs w:val="20"/>
              </w:rPr>
            </w:pPr>
            <w:r w:rsidRPr="009B0B45">
              <w:rPr>
                <w:rFonts w:ascii="Arial" w:hAnsi="Arial" w:cs="Arial"/>
                <w:sz w:val="20"/>
                <w:szCs w:val="20"/>
              </w:rPr>
              <w:t>5,853</w:t>
            </w:r>
          </w:p>
        </w:tc>
        <w:tc>
          <w:tcPr>
            <w:tcW w:w="360" w:type="dxa"/>
            <w:gridSpan w:val="2"/>
            <w:shd w:val="clear" w:color="auto" w:fill="auto"/>
          </w:tcPr>
          <w:p w:rsidRPr="009B0B45" w:rsidR="00971A62" w:rsidP="009B0B45" w:rsidRDefault="00971A62" w14:paraId="0A226823" w14:textId="0D9F3612">
            <w:pPr>
              <w:jc w:val="center"/>
              <w:rPr>
                <w:rFonts w:ascii="Arial" w:hAnsi="Arial" w:cs="Arial"/>
                <w:sz w:val="20"/>
                <w:szCs w:val="20"/>
              </w:rPr>
            </w:pPr>
            <w:r w:rsidRPr="009B0B45">
              <w:rPr>
                <w:rFonts w:ascii="Arial" w:hAnsi="Arial" w:cs="Arial"/>
                <w:sz w:val="20"/>
                <w:szCs w:val="20"/>
              </w:rPr>
              <w:t>+</w:t>
            </w:r>
          </w:p>
        </w:tc>
        <w:tc>
          <w:tcPr>
            <w:tcW w:w="1530" w:type="dxa"/>
            <w:gridSpan w:val="2"/>
            <w:shd w:val="clear" w:color="auto" w:fill="auto"/>
          </w:tcPr>
          <w:p w:rsidRPr="009B0B45" w:rsidR="00971A62" w:rsidP="009B0B45" w:rsidRDefault="00971A62" w14:paraId="6501B518" w14:textId="2FEA1626">
            <w:pPr>
              <w:jc w:val="center"/>
              <w:rPr>
                <w:rFonts w:ascii="Arial" w:hAnsi="Arial" w:cs="Arial"/>
                <w:sz w:val="20"/>
                <w:szCs w:val="20"/>
              </w:rPr>
            </w:pPr>
            <w:r w:rsidRPr="009B0B45">
              <w:rPr>
                <w:rFonts w:ascii="Arial" w:hAnsi="Arial" w:cs="Arial"/>
                <w:sz w:val="20"/>
                <w:szCs w:val="20"/>
              </w:rPr>
              <w:t>0</w:t>
            </w:r>
          </w:p>
        </w:tc>
        <w:tc>
          <w:tcPr>
            <w:tcW w:w="360" w:type="dxa"/>
            <w:gridSpan w:val="2"/>
            <w:shd w:val="clear" w:color="auto" w:fill="auto"/>
          </w:tcPr>
          <w:p w:rsidRPr="009B0B45" w:rsidR="00971A62" w:rsidP="009B0B45" w:rsidRDefault="00971A62" w14:paraId="0D8D4445" w14:textId="42607FD4">
            <w:pPr>
              <w:ind w:left="-14"/>
              <w:rPr>
                <w:rFonts w:ascii="Arial" w:hAnsi="Arial" w:cs="Arial"/>
                <w:sz w:val="20"/>
                <w:szCs w:val="20"/>
              </w:rPr>
            </w:pPr>
            <w:r w:rsidRPr="009B0B45">
              <w:rPr>
                <w:rFonts w:ascii="Arial" w:hAnsi="Arial" w:cs="Arial"/>
                <w:sz w:val="20"/>
                <w:szCs w:val="20"/>
              </w:rPr>
              <w:t>=</w:t>
            </w:r>
          </w:p>
        </w:tc>
        <w:tc>
          <w:tcPr>
            <w:tcW w:w="2250" w:type="dxa"/>
            <w:gridSpan w:val="2"/>
            <w:shd w:val="clear" w:color="auto" w:fill="auto"/>
          </w:tcPr>
          <w:p w:rsidRPr="009B0B45" w:rsidR="00971A62" w:rsidP="009B0B45" w:rsidRDefault="005B45EA" w14:paraId="7F80C9C7" w14:textId="1BAEA888">
            <w:pPr>
              <w:ind w:left="-104"/>
              <w:jc w:val="center"/>
              <w:rPr>
                <w:rFonts w:ascii="Arial" w:hAnsi="Arial" w:cs="Arial"/>
                <w:sz w:val="20"/>
                <w:szCs w:val="20"/>
              </w:rPr>
            </w:pPr>
            <w:r w:rsidRPr="009B0B45">
              <w:rPr>
                <w:rFonts w:ascii="Arial" w:hAnsi="Arial" w:cs="Arial"/>
                <w:sz w:val="20"/>
                <w:szCs w:val="20"/>
              </w:rPr>
              <w:t>5,853</w:t>
            </w:r>
          </w:p>
        </w:tc>
      </w:tr>
      <w:tr w:rsidRPr="00971A62" w:rsidR="00971A62" w:rsidTr="009B0B45" w14:paraId="25CB3642" w14:textId="77777777">
        <w:trPr>
          <w:gridAfter w:val="1"/>
          <w:wAfter w:w="7" w:type="dxa"/>
        </w:trPr>
        <w:tc>
          <w:tcPr>
            <w:tcW w:w="1875" w:type="dxa"/>
            <w:shd w:val="clear" w:color="auto" w:fill="auto"/>
          </w:tcPr>
          <w:p w:rsidRPr="009B0B45" w:rsidR="00971A62" w:rsidP="009B0B45" w:rsidRDefault="00971A62" w14:paraId="7C8DD29B" w14:textId="77777777">
            <w:pPr>
              <w:ind w:left="-60"/>
              <w:rPr>
                <w:rFonts w:ascii="Arial" w:hAnsi="Arial" w:cs="Arial"/>
                <w:b/>
                <w:sz w:val="20"/>
                <w:szCs w:val="20"/>
              </w:rPr>
            </w:pPr>
            <w:r w:rsidRPr="009B0B45">
              <w:rPr>
                <w:rFonts w:ascii="Arial" w:hAnsi="Arial" w:cs="Arial"/>
                <w:b/>
                <w:sz w:val="20"/>
                <w:szCs w:val="20"/>
              </w:rPr>
              <w:t>Grand Total</w:t>
            </w:r>
          </w:p>
        </w:tc>
        <w:tc>
          <w:tcPr>
            <w:tcW w:w="2562" w:type="dxa"/>
            <w:shd w:val="clear" w:color="auto" w:fill="auto"/>
          </w:tcPr>
          <w:p w:rsidRPr="009B0B45" w:rsidR="00971A62" w:rsidP="009B0B45" w:rsidRDefault="00971A62" w14:paraId="67D58ABA" w14:textId="062F3D9C">
            <w:pPr>
              <w:jc w:val="center"/>
              <w:rPr>
                <w:rFonts w:ascii="Arial" w:hAnsi="Arial" w:cs="Arial"/>
                <w:b/>
                <w:sz w:val="20"/>
                <w:szCs w:val="20"/>
              </w:rPr>
            </w:pPr>
            <w:r w:rsidRPr="009B0B45">
              <w:rPr>
                <w:rFonts w:ascii="Arial" w:hAnsi="Arial" w:cs="Arial"/>
                <w:b/>
                <w:sz w:val="20"/>
                <w:szCs w:val="20"/>
              </w:rPr>
              <w:t>2</w:t>
            </w:r>
            <w:r w:rsidRPr="009B0B45" w:rsidR="005B45EA">
              <w:rPr>
                <w:rFonts w:ascii="Arial" w:hAnsi="Arial" w:cs="Arial"/>
                <w:b/>
                <w:sz w:val="20"/>
                <w:szCs w:val="20"/>
              </w:rPr>
              <w:t>3,413</w:t>
            </w:r>
          </w:p>
        </w:tc>
        <w:tc>
          <w:tcPr>
            <w:tcW w:w="360" w:type="dxa"/>
            <w:gridSpan w:val="2"/>
            <w:shd w:val="clear" w:color="auto" w:fill="auto"/>
          </w:tcPr>
          <w:p w:rsidRPr="009B0B45" w:rsidR="00971A62" w:rsidP="009B0B45" w:rsidRDefault="00971A62" w14:paraId="0637FCAE" w14:textId="77777777">
            <w:pPr>
              <w:ind w:left="360"/>
              <w:jc w:val="center"/>
              <w:rPr>
                <w:rFonts w:ascii="Arial" w:hAnsi="Arial" w:cs="Arial"/>
                <w:b/>
                <w:sz w:val="20"/>
                <w:szCs w:val="20"/>
              </w:rPr>
            </w:pPr>
          </w:p>
        </w:tc>
        <w:tc>
          <w:tcPr>
            <w:tcW w:w="1530" w:type="dxa"/>
            <w:gridSpan w:val="2"/>
            <w:shd w:val="clear" w:color="auto" w:fill="auto"/>
          </w:tcPr>
          <w:p w:rsidRPr="009B0B45" w:rsidR="00971A62" w:rsidP="009B0B45" w:rsidRDefault="00971A62" w14:paraId="2CE56366" w14:textId="77777777">
            <w:pPr>
              <w:ind w:left="360"/>
              <w:jc w:val="center"/>
              <w:rPr>
                <w:rFonts w:ascii="Arial" w:hAnsi="Arial" w:cs="Arial"/>
                <w:b/>
                <w:sz w:val="20"/>
                <w:szCs w:val="20"/>
              </w:rPr>
            </w:pPr>
          </w:p>
        </w:tc>
        <w:tc>
          <w:tcPr>
            <w:tcW w:w="360" w:type="dxa"/>
            <w:gridSpan w:val="2"/>
            <w:shd w:val="clear" w:color="auto" w:fill="auto"/>
          </w:tcPr>
          <w:p w:rsidRPr="009B0B45" w:rsidR="00971A62" w:rsidP="009B0B45" w:rsidRDefault="00971A62" w14:paraId="7722FEC4" w14:textId="77777777">
            <w:pPr>
              <w:ind w:left="360"/>
              <w:jc w:val="center"/>
              <w:rPr>
                <w:rFonts w:ascii="Arial" w:hAnsi="Arial" w:cs="Arial"/>
                <w:b/>
                <w:sz w:val="20"/>
                <w:szCs w:val="20"/>
              </w:rPr>
            </w:pPr>
          </w:p>
        </w:tc>
        <w:tc>
          <w:tcPr>
            <w:tcW w:w="2250" w:type="dxa"/>
            <w:gridSpan w:val="2"/>
            <w:shd w:val="clear" w:color="auto" w:fill="auto"/>
          </w:tcPr>
          <w:p w:rsidRPr="009B0B45" w:rsidR="00971A62" w:rsidP="009B0B45" w:rsidRDefault="00971A62" w14:paraId="1494A6AF" w14:textId="1BE39263">
            <w:pPr>
              <w:ind w:left="-104"/>
              <w:jc w:val="center"/>
              <w:rPr>
                <w:rFonts w:ascii="Arial" w:hAnsi="Arial" w:cs="Arial"/>
                <w:b/>
                <w:sz w:val="20"/>
                <w:szCs w:val="20"/>
              </w:rPr>
            </w:pPr>
            <w:r w:rsidRPr="009B0B45">
              <w:rPr>
                <w:rFonts w:ascii="Arial" w:hAnsi="Arial" w:cs="Arial"/>
                <w:b/>
                <w:sz w:val="20"/>
                <w:szCs w:val="20"/>
              </w:rPr>
              <w:t>2</w:t>
            </w:r>
            <w:r w:rsidRPr="009B0B45" w:rsidR="005B45EA">
              <w:rPr>
                <w:rFonts w:ascii="Arial" w:hAnsi="Arial" w:cs="Arial"/>
                <w:b/>
                <w:sz w:val="20"/>
                <w:szCs w:val="20"/>
              </w:rPr>
              <w:t>3,413</w:t>
            </w:r>
          </w:p>
        </w:tc>
      </w:tr>
      <w:tr w:rsidRPr="00971A62" w:rsidR="009B0B45" w:rsidTr="009B0B45" w14:paraId="68D43472" w14:textId="77777777">
        <w:trPr>
          <w:gridAfter w:val="1"/>
          <w:wAfter w:w="7" w:type="dxa"/>
        </w:trPr>
        <w:tc>
          <w:tcPr>
            <w:tcW w:w="8937" w:type="dxa"/>
            <w:gridSpan w:val="10"/>
            <w:shd w:val="clear" w:color="auto" w:fill="auto"/>
          </w:tcPr>
          <w:p w:rsidRPr="009B0B45" w:rsidR="009B0B45" w:rsidP="009B0B45" w:rsidRDefault="009B0B45" w14:paraId="4303189E" w14:textId="14B1BBC8">
            <w:pPr>
              <w:tabs>
                <w:tab w:val="left" w:pos="1530"/>
              </w:tabs>
              <w:ind w:left="-104"/>
              <w:rPr>
                <w:rFonts w:ascii="Arial" w:hAnsi="Arial" w:cs="Arial"/>
                <w:b/>
                <w:sz w:val="20"/>
                <w:szCs w:val="20"/>
              </w:rPr>
            </w:pPr>
            <w:r>
              <w:rPr>
                <w:rFonts w:ascii="Arial" w:hAnsi="Arial" w:cs="Arial"/>
                <w:sz w:val="18"/>
                <w:szCs w:val="18"/>
              </w:rPr>
              <w:t>T</w:t>
            </w:r>
            <w:r w:rsidRPr="009B0B45">
              <w:rPr>
                <w:rFonts w:ascii="Arial" w:hAnsi="Arial" w:cs="Arial"/>
                <w:sz w:val="18"/>
                <w:szCs w:val="18"/>
              </w:rPr>
              <w:t>able costs are based on 2021 actuals obtained from IRS Chief Financial Officer and Media and Publications</w:t>
            </w:r>
          </w:p>
        </w:tc>
      </w:tr>
    </w:tbl>
    <w:p w:rsidR="008822BD" w:rsidP="009E3D48" w:rsidRDefault="008822BD" w14:paraId="4C7E6B55" w14:textId="28E884DB">
      <w:pPr>
        <w:tabs>
          <w:tab w:val="left" w:pos="540"/>
        </w:tabs>
        <w:ind w:left="540" w:hanging="540"/>
        <w:rPr>
          <w:rFonts w:ascii="Arial" w:hAnsi="Arial" w:cs="Arial"/>
          <w:b/>
          <w:szCs w:val="24"/>
        </w:rPr>
      </w:pPr>
    </w:p>
    <w:p w:rsidRPr="00C4381C" w:rsidR="008822BD" w:rsidP="009E3D48" w:rsidRDefault="008822BD" w14:paraId="4D4F1064" w14:textId="77777777">
      <w:pPr>
        <w:tabs>
          <w:tab w:val="left" w:pos="540"/>
        </w:tabs>
        <w:ind w:left="540" w:hanging="540"/>
        <w:rPr>
          <w:rFonts w:ascii="Arial" w:hAnsi="Arial" w:cs="Arial"/>
          <w:b/>
          <w:szCs w:val="24"/>
        </w:rPr>
      </w:pPr>
    </w:p>
    <w:p w:rsidRPr="00C4381C" w:rsidR="00DB3926" w:rsidP="009E3D48" w:rsidRDefault="009E3D48" w14:paraId="3FADB1EB" w14:textId="77777777">
      <w:pPr>
        <w:pStyle w:val="ListParagraph"/>
        <w:numPr>
          <w:ilvl w:val="0"/>
          <w:numId w:val="1"/>
        </w:numPr>
        <w:tabs>
          <w:tab w:val="left" w:pos="540"/>
        </w:tabs>
        <w:ind w:hanging="540"/>
        <w:rPr>
          <w:rFonts w:ascii="Arial" w:hAnsi="Arial" w:cs="Arial"/>
          <w:b/>
          <w:szCs w:val="24"/>
          <w:u w:val="single"/>
        </w:rPr>
      </w:pPr>
      <w:r w:rsidRPr="00C4381C">
        <w:rPr>
          <w:rFonts w:ascii="Arial" w:hAnsi="Arial" w:cs="Arial"/>
          <w:b/>
          <w:szCs w:val="24"/>
          <w:u w:val="single"/>
        </w:rPr>
        <w:t xml:space="preserve">REASONS FOR CHANGE IN BURDEN </w:t>
      </w:r>
    </w:p>
    <w:p w:rsidRPr="00C4381C" w:rsidR="00DB3926" w:rsidP="00DB3926" w:rsidRDefault="00DB3926" w14:paraId="058F61D0" w14:textId="77777777">
      <w:pPr>
        <w:pStyle w:val="ListParagraph"/>
        <w:tabs>
          <w:tab w:val="left" w:pos="540"/>
        </w:tabs>
        <w:ind w:left="540"/>
        <w:rPr>
          <w:rFonts w:ascii="Arial" w:hAnsi="Arial" w:cs="Arial"/>
          <w:b/>
          <w:szCs w:val="24"/>
        </w:rPr>
      </w:pPr>
    </w:p>
    <w:p w:rsidRPr="00FD3E58" w:rsidR="00FD3E58" w:rsidP="00FD3E58" w:rsidRDefault="00DB3926" w14:paraId="6F07240F" w14:textId="77777777">
      <w:pPr>
        <w:tabs>
          <w:tab w:val="left" w:pos="540"/>
        </w:tabs>
        <w:ind w:left="540" w:hanging="540"/>
        <w:rPr>
          <w:rFonts w:ascii="Arial" w:hAnsi="Arial" w:cs="Arial"/>
          <w:szCs w:val="24"/>
        </w:rPr>
      </w:pPr>
      <w:r w:rsidRPr="00C4381C">
        <w:rPr>
          <w:rFonts w:ascii="Arial" w:hAnsi="Arial" w:cs="Arial"/>
          <w:szCs w:val="24"/>
        </w:rPr>
        <w:tab/>
      </w:r>
      <w:r w:rsidRPr="00FD3E58" w:rsidR="00FD3E58">
        <w:rPr>
          <w:rFonts w:ascii="Arial" w:hAnsi="Arial" w:cs="Arial"/>
          <w:szCs w:val="24"/>
        </w:rPr>
        <w:t>There are no changes being made to this form at this time.  IRS is making this submission for renewal purposes.</w:t>
      </w:r>
    </w:p>
    <w:p w:rsidRPr="00C4381C" w:rsidR="00B860C5" w:rsidP="00DB3926" w:rsidRDefault="00B860C5" w14:paraId="11713E07" w14:textId="7FFF4DF4">
      <w:pPr>
        <w:tabs>
          <w:tab w:val="left" w:pos="540"/>
        </w:tabs>
        <w:ind w:left="540" w:hanging="540"/>
        <w:rPr>
          <w:rFonts w:ascii="Arial" w:hAnsi="Arial" w:cs="Arial"/>
          <w:szCs w:val="24"/>
        </w:rPr>
      </w:pPr>
    </w:p>
    <w:tbl>
      <w:tblPr>
        <w:tblW w:w="5394" w:type="pct"/>
        <w:tblInd w:w="-98" w:type="dxa"/>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499"/>
        <w:gridCol w:w="1119"/>
        <w:gridCol w:w="1452"/>
        <w:gridCol w:w="1603"/>
        <w:gridCol w:w="1651"/>
        <w:gridCol w:w="1712"/>
        <w:gridCol w:w="1044"/>
      </w:tblGrid>
      <w:tr w:rsidRPr="00C4381C" w:rsidR="00673913" w:rsidTr="00057B88" w14:paraId="1E8EE148" w14:textId="77777777">
        <w:tc>
          <w:tcPr>
            <w:tcW w:w="744" w:type="pct"/>
            <w:tcBorders>
              <w:top w:val="outset" w:color="auto" w:sz="6" w:space="0"/>
              <w:left w:val="outset" w:color="auto" w:sz="6" w:space="0"/>
              <w:bottom w:val="outset" w:color="auto" w:sz="6" w:space="0"/>
              <w:right w:val="outset" w:color="auto" w:sz="6" w:space="0"/>
            </w:tcBorders>
            <w:vAlign w:val="center"/>
            <w:hideMark/>
          </w:tcPr>
          <w:p w:rsidRPr="00673913" w:rsidR="001B5BD6" w:rsidP="00673913" w:rsidRDefault="001B5BD6" w14:paraId="40654C63" w14:textId="2B6D3882">
            <w:pPr>
              <w:rPr>
                <w:rFonts w:ascii="Arial" w:hAnsi="Arial" w:eastAsia="Times New Roman" w:cs="Arial"/>
                <w:color w:val="000000"/>
                <w:sz w:val="20"/>
                <w:szCs w:val="20"/>
              </w:rPr>
            </w:pPr>
          </w:p>
        </w:tc>
        <w:tc>
          <w:tcPr>
            <w:tcW w:w="555" w:type="pct"/>
            <w:tcBorders>
              <w:top w:val="outset" w:color="auto" w:sz="6" w:space="0"/>
              <w:left w:val="outset" w:color="auto" w:sz="6" w:space="0"/>
              <w:bottom w:val="outset" w:color="auto" w:sz="6" w:space="0"/>
              <w:right w:val="outset" w:color="auto" w:sz="6" w:space="0"/>
            </w:tcBorders>
            <w:vAlign w:val="center"/>
            <w:hideMark/>
          </w:tcPr>
          <w:p w:rsidRPr="00673913" w:rsidR="001B5BD6" w:rsidP="00057B88" w:rsidRDefault="001B5BD6" w14:paraId="09305480" w14:textId="77777777">
            <w:pPr>
              <w:ind w:right="75"/>
              <w:jc w:val="center"/>
              <w:rPr>
                <w:rFonts w:ascii="Arial" w:hAnsi="Arial" w:eastAsia="Times New Roman" w:cs="Arial"/>
                <w:color w:val="000000"/>
                <w:sz w:val="20"/>
                <w:szCs w:val="20"/>
              </w:rPr>
            </w:pPr>
            <w:r w:rsidRPr="00673913">
              <w:rPr>
                <w:rFonts w:ascii="Arial" w:hAnsi="Arial" w:eastAsia="Times New Roman" w:cs="Arial"/>
                <w:color w:val="000000"/>
                <w:sz w:val="20"/>
                <w:szCs w:val="20"/>
              </w:rPr>
              <w:t>Requested</w:t>
            </w:r>
          </w:p>
        </w:tc>
        <w:tc>
          <w:tcPr>
            <w:tcW w:w="720" w:type="pct"/>
            <w:tcBorders>
              <w:top w:val="outset" w:color="auto" w:sz="6" w:space="0"/>
              <w:left w:val="outset" w:color="auto" w:sz="6" w:space="0"/>
              <w:bottom w:val="outset" w:color="auto" w:sz="6" w:space="0"/>
              <w:right w:val="outset" w:color="auto" w:sz="6" w:space="0"/>
            </w:tcBorders>
            <w:vAlign w:val="center"/>
            <w:hideMark/>
          </w:tcPr>
          <w:p w:rsidRPr="00673913" w:rsidR="001B5BD6" w:rsidP="001B5BD6" w:rsidRDefault="001B5BD6" w14:paraId="1E266082" w14:textId="77777777">
            <w:pPr>
              <w:jc w:val="center"/>
              <w:rPr>
                <w:rFonts w:ascii="Arial" w:hAnsi="Arial" w:eastAsia="Times New Roman" w:cs="Arial"/>
                <w:color w:val="000000"/>
                <w:sz w:val="20"/>
                <w:szCs w:val="20"/>
              </w:rPr>
            </w:pPr>
            <w:r w:rsidRPr="00673913">
              <w:rPr>
                <w:rFonts w:ascii="Arial" w:hAnsi="Arial" w:eastAsia="Times New Roman" w:cs="Arial"/>
                <w:color w:val="000000"/>
                <w:sz w:val="20"/>
                <w:szCs w:val="20"/>
              </w:rPr>
              <w:t>Program Change Due to New Statute</w:t>
            </w:r>
          </w:p>
        </w:tc>
        <w:tc>
          <w:tcPr>
            <w:tcW w:w="795" w:type="pct"/>
            <w:tcBorders>
              <w:top w:val="outset" w:color="auto" w:sz="6" w:space="0"/>
              <w:left w:val="outset" w:color="auto" w:sz="6" w:space="0"/>
              <w:bottom w:val="outset" w:color="auto" w:sz="6" w:space="0"/>
              <w:right w:val="outset" w:color="auto" w:sz="6" w:space="0"/>
            </w:tcBorders>
            <w:vAlign w:val="center"/>
            <w:hideMark/>
          </w:tcPr>
          <w:p w:rsidRPr="00673913" w:rsidR="001B5BD6" w:rsidP="001B5BD6" w:rsidRDefault="001B5BD6" w14:paraId="415122EF" w14:textId="77777777">
            <w:pPr>
              <w:jc w:val="center"/>
              <w:rPr>
                <w:rFonts w:ascii="Arial" w:hAnsi="Arial" w:eastAsia="Times New Roman" w:cs="Arial"/>
                <w:color w:val="000000"/>
                <w:sz w:val="20"/>
                <w:szCs w:val="20"/>
              </w:rPr>
            </w:pPr>
            <w:r w:rsidRPr="00673913">
              <w:rPr>
                <w:rFonts w:ascii="Arial" w:hAnsi="Arial" w:eastAsia="Times New Roman" w:cs="Arial"/>
                <w:color w:val="000000"/>
                <w:sz w:val="20"/>
                <w:szCs w:val="20"/>
              </w:rPr>
              <w:t>Program Change Due to Agency Discretion</w:t>
            </w:r>
          </w:p>
        </w:tc>
        <w:tc>
          <w:tcPr>
            <w:tcW w:w="819" w:type="pct"/>
            <w:tcBorders>
              <w:top w:val="outset" w:color="auto" w:sz="6" w:space="0"/>
              <w:left w:val="outset" w:color="auto" w:sz="6" w:space="0"/>
              <w:bottom w:val="outset" w:color="auto" w:sz="6" w:space="0"/>
              <w:right w:val="outset" w:color="auto" w:sz="6" w:space="0"/>
            </w:tcBorders>
            <w:vAlign w:val="center"/>
            <w:hideMark/>
          </w:tcPr>
          <w:p w:rsidRPr="00673913" w:rsidR="001B5BD6" w:rsidP="001B5BD6" w:rsidRDefault="001B5BD6" w14:paraId="60B5FE25" w14:textId="77777777">
            <w:pPr>
              <w:jc w:val="center"/>
              <w:rPr>
                <w:rFonts w:ascii="Arial" w:hAnsi="Arial" w:eastAsia="Times New Roman" w:cs="Arial"/>
                <w:color w:val="000000"/>
                <w:sz w:val="20"/>
                <w:szCs w:val="20"/>
              </w:rPr>
            </w:pPr>
            <w:r w:rsidRPr="00673913">
              <w:rPr>
                <w:rFonts w:ascii="Arial" w:hAnsi="Arial" w:eastAsia="Times New Roman" w:cs="Arial"/>
                <w:color w:val="000000"/>
                <w:sz w:val="20"/>
                <w:szCs w:val="20"/>
              </w:rPr>
              <w:t>Change Due to Adjustment in Agency Estimate</w:t>
            </w:r>
          </w:p>
        </w:tc>
        <w:tc>
          <w:tcPr>
            <w:tcW w:w="849" w:type="pct"/>
            <w:tcBorders>
              <w:top w:val="outset" w:color="auto" w:sz="6" w:space="0"/>
              <w:left w:val="outset" w:color="auto" w:sz="6" w:space="0"/>
              <w:bottom w:val="outset" w:color="auto" w:sz="6" w:space="0"/>
              <w:right w:val="outset" w:color="auto" w:sz="6" w:space="0"/>
            </w:tcBorders>
            <w:vAlign w:val="center"/>
            <w:hideMark/>
          </w:tcPr>
          <w:p w:rsidRPr="00673913" w:rsidR="001B5BD6" w:rsidP="001B5BD6" w:rsidRDefault="001B5BD6" w14:paraId="40E3AAAE" w14:textId="77777777">
            <w:pPr>
              <w:jc w:val="center"/>
              <w:rPr>
                <w:rFonts w:ascii="Arial" w:hAnsi="Arial" w:eastAsia="Times New Roman" w:cs="Arial"/>
                <w:color w:val="000000"/>
                <w:sz w:val="20"/>
                <w:szCs w:val="20"/>
              </w:rPr>
            </w:pPr>
            <w:r w:rsidRPr="00673913">
              <w:rPr>
                <w:rFonts w:ascii="Arial" w:hAnsi="Arial" w:eastAsia="Times New Roman" w:cs="Arial"/>
                <w:color w:val="000000"/>
                <w:sz w:val="20"/>
                <w:szCs w:val="20"/>
              </w:rPr>
              <w:t>Change Due to Potential Violation of the PRA</w:t>
            </w:r>
          </w:p>
        </w:tc>
        <w:tc>
          <w:tcPr>
            <w:tcW w:w="518" w:type="pct"/>
            <w:tcBorders>
              <w:top w:val="outset" w:color="auto" w:sz="6" w:space="0"/>
              <w:left w:val="outset" w:color="auto" w:sz="6" w:space="0"/>
              <w:bottom w:val="outset" w:color="auto" w:sz="6" w:space="0"/>
              <w:right w:val="outset" w:color="auto" w:sz="6" w:space="0"/>
            </w:tcBorders>
            <w:vAlign w:val="center"/>
            <w:hideMark/>
          </w:tcPr>
          <w:p w:rsidRPr="00673913" w:rsidR="001B5BD6" w:rsidP="001B5BD6" w:rsidRDefault="001B5BD6" w14:paraId="7917BBDC" w14:textId="77777777">
            <w:pPr>
              <w:jc w:val="center"/>
              <w:rPr>
                <w:rFonts w:ascii="Arial" w:hAnsi="Arial" w:eastAsia="Times New Roman" w:cs="Arial"/>
                <w:color w:val="000000"/>
                <w:sz w:val="20"/>
                <w:szCs w:val="20"/>
              </w:rPr>
            </w:pPr>
            <w:r w:rsidRPr="00673913">
              <w:rPr>
                <w:rFonts w:ascii="Arial" w:hAnsi="Arial" w:eastAsia="Times New Roman" w:cs="Arial"/>
                <w:color w:val="000000"/>
                <w:sz w:val="20"/>
                <w:szCs w:val="20"/>
              </w:rPr>
              <w:t>Previously Approved</w:t>
            </w:r>
          </w:p>
        </w:tc>
      </w:tr>
      <w:tr w:rsidRPr="00C4381C" w:rsidR="00673913" w:rsidTr="00057B88" w14:paraId="586768A5" w14:textId="77777777">
        <w:tc>
          <w:tcPr>
            <w:tcW w:w="744" w:type="pct"/>
            <w:tcBorders>
              <w:top w:val="outset" w:color="auto" w:sz="6" w:space="0"/>
              <w:left w:val="outset" w:color="auto" w:sz="6" w:space="0"/>
              <w:bottom w:val="outset" w:color="auto" w:sz="6" w:space="0"/>
              <w:right w:val="outset" w:color="auto" w:sz="6" w:space="0"/>
            </w:tcBorders>
            <w:hideMark/>
          </w:tcPr>
          <w:p w:rsidRPr="00673913" w:rsidR="001B5BD6" w:rsidP="001B5BD6" w:rsidRDefault="001B5BD6" w14:paraId="6A655275" w14:textId="77777777">
            <w:pPr>
              <w:rPr>
                <w:rFonts w:ascii="Arial" w:hAnsi="Arial" w:eastAsia="Times New Roman" w:cs="Arial"/>
                <w:color w:val="000000"/>
                <w:sz w:val="20"/>
                <w:szCs w:val="20"/>
              </w:rPr>
            </w:pPr>
            <w:r w:rsidRPr="00673913">
              <w:rPr>
                <w:rFonts w:ascii="Arial" w:hAnsi="Arial" w:eastAsia="Times New Roman" w:cs="Arial"/>
                <w:color w:val="000000"/>
                <w:sz w:val="20"/>
                <w:szCs w:val="20"/>
              </w:rPr>
              <w:t>Annual Number of Responses</w:t>
            </w:r>
          </w:p>
        </w:tc>
        <w:tc>
          <w:tcPr>
            <w:tcW w:w="555" w:type="pct"/>
            <w:tcBorders>
              <w:top w:val="outset" w:color="auto" w:sz="6" w:space="0"/>
              <w:left w:val="outset" w:color="auto" w:sz="6" w:space="0"/>
              <w:bottom w:val="outset" w:color="auto" w:sz="6" w:space="0"/>
              <w:right w:val="outset" w:color="auto" w:sz="6" w:space="0"/>
            </w:tcBorders>
          </w:tcPr>
          <w:p w:rsidRPr="00673913" w:rsidR="001B5BD6" w:rsidP="00673913" w:rsidRDefault="00E44BF6" w14:paraId="4C194166" w14:textId="77777777">
            <w:pPr>
              <w:jc w:val="center"/>
              <w:rPr>
                <w:rFonts w:ascii="Arial" w:hAnsi="Arial" w:eastAsia="Times New Roman" w:cs="Arial"/>
                <w:color w:val="000000"/>
                <w:sz w:val="20"/>
                <w:szCs w:val="20"/>
              </w:rPr>
            </w:pPr>
            <w:r w:rsidRPr="00673913">
              <w:rPr>
                <w:rFonts w:ascii="Arial" w:hAnsi="Arial" w:eastAsia="Times New Roman" w:cs="Arial"/>
                <w:color w:val="000000"/>
                <w:sz w:val="20"/>
                <w:szCs w:val="20"/>
              </w:rPr>
              <w:t>694</w:t>
            </w:r>
          </w:p>
        </w:tc>
        <w:tc>
          <w:tcPr>
            <w:tcW w:w="720" w:type="pct"/>
            <w:tcBorders>
              <w:top w:val="outset" w:color="auto" w:sz="6" w:space="0"/>
              <w:left w:val="outset" w:color="auto" w:sz="6" w:space="0"/>
              <w:bottom w:val="outset" w:color="auto" w:sz="6" w:space="0"/>
              <w:right w:val="outset" w:color="auto" w:sz="6" w:space="0"/>
            </w:tcBorders>
            <w:hideMark/>
          </w:tcPr>
          <w:p w:rsidRPr="00673913" w:rsidR="001B5BD6" w:rsidP="00673913" w:rsidRDefault="001B5BD6" w14:paraId="7FEEB94C" w14:textId="7DF3BAF5">
            <w:pPr>
              <w:jc w:val="center"/>
              <w:rPr>
                <w:rFonts w:ascii="Arial" w:hAnsi="Arial" w:eastAsia="Times New Roman" w:cs="Arial"/>
                <w:color w:val="000000"/>
                <w:sz w:val="20"/>
                <w:szCs w:val="20"/>
              </w:rPr>
            </w:pPr>
            <w:r w:rsidRPr="00673913">
              <w:rPr>
                <w:rFonts w:ascii="Arial" w:hAnsi="Arial" w:eastAsia="Times New Roman" w:cs="Arial"/>
                <w:color w:val="000000"/>
                <w:sz w:val="20"/>
                <w:szCs w:val="20"/>
              </w:rPr>
              <w:t>0</w:t>
            </w:r>
          </w:p>
        </w:tc>
        <w:tc>
          <w:tcPr>
            <w:tcW w:w="795" w:type="pct"/>
            <w:tcBorders>
              <w:top w:val="outset" w:color="auto" w:sz="6" w:space="0"/>
              <w:left w:val="outset" w:color="auto" w:sz="6" w:space="0"/>
              <w:bottom w:val="outset" w:color="auto" w:sz="6" w:space="0"/>
              <w:right w:val="outset" w:color="auto" w:sz="6" w:space="0"/>
            </w:tcBorders>
            <w:hideMark/>
          </w:tcPr>
          <w:p w:rsidRPr="00673913" w:rsidR="001B5BD6" w:rsidP="00673913" w:rsidRDefault="001B5BD6" w14:paraId="0447913F" w14:textId="0A5855B9">
            <w:pPr>
              <w:jc w:val="center"/>
              <w:rPr>
                <w:rFonts w:ascii="Arial" w:hAnsi="Arial" w:eastAsia="Times New Roman" w:cs="Arial"/>
                <w:color w:val="000000"/>
                <w:sz w:val="20"/>
                <w:szCs w:val="20"/>
              </w:rPr>
            </w:pPr>
            <w:r w:rsidRPr="00673913">
              <w:rPr>
                <w:rFonts w:ascii="Arial" w:hAnsi="Arial" w:eastAsia="Times New Roman" w:cs="Arial"/>
                <w:color w:val="000000"/>
                <w:sz w:val="20"/>
                <w:szCs w:val="20"/>
              </w:rPr>
              <w:t>0</w:t>
            </w:r>
          </w:p>
        </w:tc>
        <w:tc>
          <w:tcPr>
            <w:tcW w:w="819" w:type="pct"/>
            <w:tcBorders>
              <w:top w:val="outset" w:color="auto" w:sz="6" w:space="0"/>
              <w:left w:val="outset" w:color="auto" w:sz="6" w:space="0"/>
              <w:bottom w:val="outset" w:color="auto" w:sz="6" w:space="0"/>
              <w:right w:val="outset" w:color="auto" w:sz="6" w:space="0"/>
            </w:tcBorders>
          </w:tcPr>
          <w:p w:rsidRPr="00673913" w:rsidR="001B5BD6" w:rsidP="00673913" w:rsidRDefault="00FD3E58" w14:paraId="489BE272" w14:textId="2E663C77">
            <w:pPr>
              <w:jc w:val="center"/>
              <w:rPr>
                <w:rFonts w:ascii="Arial" w:hAnsi="Arial" w:eastAsia="Times New Roman" w:cs="Arial"/>
                <w:color w:val="000000"/>
                <w:sz w:val="20"/>
                <w:szCs w:val="20"/>
              </w:rPr>
            </w:pPr>
            <w:r w:rsidRPr="00673913">
              <w:rPr>
                <w:rFonts w:ascii="Arial" w:hAnsi="Arial" w:eastAsia="Times New Roman" w:cs="Arial"/>
                <w:color w:val="000000"/>
                <w:sz w:val="20"/>
                <w:szCs w:val="20"/>
              </w:rPr>
              <w:t>0</w:t>
            </w:r>
          </w:p>
        </w:tc>
        <w:tc>
          <w:tcPr>
            <w:tcW w:w="849" w:type="pct"/>
            <w:tcBorders>
              <w:top w:val="outset" w:color="auto" w:sz="6" w:space="0"/>
              <w:left w:val="outset" w:color="auto" w:sz="6" w:space="0"/>
              <w:bottom w:val="outset" w:color="auto" w:sz="6" w:space="0"/>
              <w:right w:val="outset" w:color="auto" w:sz="6" w:space="0"/>
            </w:tcBorders>
            <w:hideMark/>
          </w:tcPr>
          <w:p w:rsidRPr="00673913" w:rsidR="001B5BD6" w:rsidP="00673913" w:rsidRDefault="001B5BD6" w14:paraId="1F4B10F9" w14:textId="79DD527A">
            <w:pPr>
              <w:jc w:val="center"/>
              <w:rPr>
                <w:rFonts w:ascii="Arial" w:hAnsi="Arial" w:eastAsia="Times New Roman" w:cs="Arial"/>
                <w:color w:val="000000"/>
                <w:sz w:val="20"/>
                <w:szCs w:val="20"/>
              </w:rPr>
            </w:pPr>
            <w:r w:rsidRPr="00673913">
              <w:rPr>
                <w:rFonts w:ascii="Arial" w:hAnsi="Arial" w:eastAsia="Times New Roman" w:cs="Arial"/>
                <w:color w:val="000000"/>
                <w:sz w:val="20"/>
                <w:szCs w:val="20"/>
              </w:rPr>
              <w:t>0</w:t>
            </w:r>
          </w:p>
        </w:tc>
        <w:tc>
          <w:tcPr>
            <w:tcW w:w="518" w:type="pct"/>
            <w:tcBorders>
              <w:top w:val="outset" w:color="auto" w:sz="6" w:space="0"/>
              <w:left w:val="outset" w:color="auto" w:sz="6" w:space="0"/>
              <w:bottom w:val="outset" w:color="auto" w:sz="6" w:space="0"/>
              <w:right w:val="outset" w:color="auto" w:sz="6" w:space="0"/>
            </w:tcBorders>
          </w:tcPr>
          <w:p w:rsidRPr="00673913" w:rsidR="001B5BD6" w:rsidP="00673913" w:rsidRDefault="00FD3E58" w14:paraId="1DD6E6F8" w14:textId="36849218">
            <w:pPr>
              <w:jc w:val="center"/>
              <w:rPr>
                <w:rFonts w:ascii="Arial" w:hAnsi="Arial" w:eastAsia="Times New Roman" w:cs="Arial"/>
                <w:color w:val="000000"/>
                <w:sz w:val="20"/>
                <w:szCs w:val="20"/>
              </w:rPr>
            </w:pPr>
            <w:r w:rsidRPr="00673913">
              <w:rPr>
                <w:rFonts w:ascii="Arial" w:hAnsi="Arial" w:eastAsia="Times New Roman" w:cs="Arial"/>
                <w:color w:val="000000"/>
                <w:sz w:val="20"/>
                <w:szCs w:val="20"/>
              </w:rPr>
              <w:t>694</w:t>
            </w:r>
          </w:p>
        </w:tc>
      </w:tr>
      <w:tr w:rsidRPr="00C4381C" w:rsidR="00673913" w:rsidTr="00057B88" w14:paraId="27739922" w14:textId="77777777">
        <w:tc>
          <w:tcPr>
            <w:tcW w:w="744" w:type="pct"/>
            <w:tcBorders>
              <w:top w:val="outset" w:color="auto" w:sz="6" w:space="0"/>
              <w:left w:val="outset" w:color="auto" w:sz="6" w:space="0"/>
              <w:bottom w:val="outset" w:color="auto" w:sz="6" w:space="0"/>
              <w:right w:val="outset" w:color="auto" w:sz="6" w:space="0"/>
            </w:tcBorders>
            <w:hideMark/>
          </w:tcPr>
          <w:p w:rsidRPr="00673913" w:rsidR="001B5BD6" w:rsidP="001B5BD6" w:rsidRDefault="001B5BD6" w14:paraId="122676C2" w14:textId="1BE97FB0">
            <w:pPr>
              <w:rPr>
                <w:rFonts w:ascii="Arial" w:hAnsi="Arial" w:eastAsia="Times New Roman" w:cs="Arial"/>
                <w:color w:val="000000"/>
                <w:sz w:val="20"/>
                <w:szCs w:val="20"/>
              </w:rPr>
            </w:pPr>
            <w:r w:rsidRPr="00673913">
              <w:rPr>
                <w:rFonts w:ascii="Arial" w:hAnsi="Arial" w:eastAsia="Times New Roman" w:cs="Arial"/>
                <w:color w:val="000000"/>
                <w:sz w:val="20"/>
                <w:szCs w:val="20"/>
              </w:rPr>
              <w:t>Annual Time Burden (Hr</w:t>
            </w:r>
            <w:r w:rsidR="00673913">
              <w:rPr>
                <w:rFonts w:ascii="Arial" w:hAnsi="Arial" w:eastAsia="Times New Roman" w:cs="Arial"/>
                <w:color w:val="000000"/>
                <w:sz w:val="20"/>
                <w:szCs w:val="20"/>
              </w:rPr>
              <w:t>.</w:t>
            </w:r>
            <w:r w:rsidRPr="00673913">
              <w:rPr>
                <w:rFonts w:ascii="Arial" w:hAnsi="Arial" w:eastAsia="Times New Roman" w:cs="Arial"/>
                <w:color w:val="000000"/>
                <w:sz w:val="20"/>
                <w:szCs w:val="20"/>
              </w:rPr>
              <w:t>)</w:t>
            </w:r>
          </w:p>
        </w:tc>
        <w:tc>
          <w:tcPr>
            <w:tcW w:w="555" w:type="pct"/>
            <w:tcBorders>
              <w:top w:val="outset" w:color="auto" w:sz="6" w:space="0"/>
              <w:left w:val="outset" w:color="auto" w:sz="6" w:space="0"/>
              <w:bottom w:val="outset" w:color="auto" w:sz="6" w:space="0"/>
              <w:right w:val="outset" w:color="auto" w:sz="6" w:space="0"/>
            </w:tcBorders>
          </w:tcPr>
          <w:p w:rsidRPr="00673913" w:rsidR="001B5BD6" w:rsidP="00673913" w:rsidRDefault="00E44BF6" w14:paraId="68A6AAC5" w14:textId="769A16EB">
            <w:pPr>
              <w:jc w:val="center"/>
              <w:rPr>
                <w:rFonts w:ascii="Arial" w:hAnsi="Arial" w:eastAsia="Times New Roman" w:cs="Arial"/>
                <w:color w:val="000000"/>
                <w:sz w:val="20"/>
                <w:szCs w:val="20"/>
              </w:rPr>
            </w:pPr>
            <w:r w:rsidRPr="00673913">
              <w:rPr>
                <w:rFonts w:ascii="Arial" w:hAnsi="Arial" w:eastAsia="Times New Roman" w:cs="Arial"/>
                <w:color w:val="000000"/>
                <w:sz w:val="20"/>
                <w:szCs w:val="20"/>
              </w:rPr>
              <w:t>7</w:t>
            </w:r>
            <w:r w:rsidRPr="00673913" w:rsidR="00FD3E58">
              <w:rPr>
                <w:rFonts w:ascii="Arial" w:hAnsi="Arial" w:eastAsia="Times New Roman" w:cs="Arial"/>
                <w:color w:val="000000"/>
                <w:sz w:val="20"/>
                <w:szCs w:val="20"/>
              </w:rPr>
              <w:t>,</w:t>
            </w:r>
            <w:r w:rsidRPr="00673913">
              <w:rPr>
                <w:rFonts w:ascii="Arial" w:hAnsi="Arial" w:eastAsia="Times New Roman" w:cs="Arial"/>
                <w:color w:val="000000"/>
                <w:sz w:val="20"/>
                <w:szCs w:val="20"/>
              </w:rPr>
              <w:t>3</w:t>
            </w:r>
            <w:r w:rsidRPr="00673913" w:rsidR="00AF29E4">
              <w:rPr>
                <w:rFonts w:ascii="Arial" w:hAnsi="Arial" w:eastAsia="Times New Roman" w:cs="Arial"/>
                <w:color w:val="000000"/>
                <w:sz w:val="20"/>
                <w:szCs w:val="20"/>
              </w:rPr>
              <w:t>47</w:t>
            </w:r>
          </w:p>
        </w:tc>
        <w:tc>
          <w:tcPr>
            <w:tcW w:w="720" w:type="pct"/>
            <w:tcBorders>
              <w:top w:val="outset" w:color="auto" w:sz="6" w:space="0"/>
              <w:left w:val="outset" w:color="auto" w:sz="6" w:space="0"/>
              <w:bottom w:val="outset" w:color="auto" w:sz="6" w:space="0"/>
              <w:right w:val="outset" w:color="auto" w:sz="6" w:space="0"/>
            </w:tcBorders>
            <w:hideMark/>
          </w:tcPr>
          <w:p w:rsidRPr="00673913" w:rsidR="001B5BD6" w:rsidP="00673913" w:rsidRDefault="001B5BD6" w14:paraId="5CF22D8B" w14:textId="3AB1FBF8">
            <w:pPr>
              <w:jc w:val="center"/>
              <w:rPr>
                <w:rFonts w:ascii="Arial" w:hAnsi="Arial" w:eastAsia="Times New Roman" w:cs="Arial"/>
                <w:color w:val="000000"/>
                <w:sz w:val="20"/>
                <w:szCs w:val="20"/>
              </w:rPr>
            </w:pPr>
            <w:r w:rsidRPr="00673913">
              <w:rPr>
                <w:rFonts w:ascii="Arial" w:hAnsi="Arial" w:eastAsia="Times New Roman" w:cs="Arial"/>
                <w:color w:val="000000"/>
                <w:sz w:val="20"/>
                <w:szCs w:val="20"/>
              </w:rPr>
              <w:t>0</w:t>
            </w:r>
          </w:p>
        </w:tc>
        <w:tc>
          <w:tcPr>
            <w:tcW w:w="795" w:type="pct"/>
            <w:tcBorders>
              <w:top w:val="outset" w:color="auto" w:sz="6" w:space="0"/>
              <w:left w:val="outset" w:color="auto" w:sz="6" w:space="0"/>
              <w:bottom w:val="outset" w:color="auto" w:sz="6" w:space="0"/>
              <w:right w:val="outset" w:color="auto" w:sz="6" w:space="0"/>
            </w:tcBorders>
            <w:hideMark/>
          </w:tcPr>
          <w:p w:rsidRPr="00673913" w:rsidR="001B5BD6" w:rsidP="00673913" w:rsidRDefault="001B5BD6" w14:paraId="51CA0F80" w14:textId="591C376D">
            <w:pPr>
              <w:jc w:val="center"/>
              <w:rPr>
                <w:rFonts w:ascii="Arial" w:hAnsi="Arial" w:eastAsia="Times New Roman" w:cs="Arial"/>
                <w:color w:val="000000"/>
                <w:sz w:val="20"/>
                <w:szCs w:val="20"/>
              </w:rPr>
            </w:pPr>
            <w:r w:rsidRPr="00673913">
              <w:rPr>
                <w:rFonts w:ascii="Arial" w:hAnsi="Arial" w:eastAsia="Times New Roman" w:cs="Arial"/>
                <w:color w:val="000000"/>
                <w:sz w:val="20"/>
                <w:szCs w:val="20"/>
              </w:rPr>
              <w:t>0</w:t>
            </w:r>
          </w:p>
        </w:tc>
        <w:tc>
          <w:tcPr>
            <w:tcW w:w="819" w:type="pct"/>
            <w:tcBorders>
              <w:top w:val="outset" w:color="auto" w:sz="6" w:space="0"/>
              <w:left w:val="outset" w:color="auto" w:sz="6" w:space="0"/>
              <w:bottom w:val="outset" w:color="auto" w:sz="6" w:space="0"/>
              <w:right w:val="outset" w:color="auto" w:sz="6" w:space="0"/>
            </w:tcBorders>
          </w:tcPr>
          <w:p w:rsidRPr="00673913" w:rsidR="001B5BD6" w:rsidP="00673913" w:rsidRDefault="00FD3E58" w14:paraId="4FC191D1" w14:textId="2B4266F1">
            <w:pPr>
              <w:jc w:val="center"/>
              <w:rPr>
                <w:rFonts w:ascii="Arial" w:hAnsi="Arial" w:eastAsia="Times New Roman" w:cs="Arial"/>
                <w:color w:val="000000"/>
                <w:sz w:val="20"/>
                <w:szCs w:val="20"/>
              </w:rPr>
            </w:pPr>
            <w:r w:rsidRPr="00673913">
              <w:rPr>
                <w:rFonts w:ascii="Arial" w:hAnsi="Arial" w:eastAsia="Times New Roman" w:cs="Arial"/>
                <w:color w:val="000000"/>
                <w:sz w:val="20"/>
                <w:szCs w:val="20"/>
              </w:rPr>
              <w:t>0</w:t>
            </w:r>
          </w:p>
        </w:tc>
        <w:tc>
          <w:tcPr>
            <w:tcW w:w="849" w:type="pct"/>
            <w:tcBorders>
              <w:top w:val="outset" w:color="auto" w:sz="6" w:space="0"/>
              <w:left w:val="outset" w:color="auto" w:sz="6" w:space="0"/>
              <w:bottom w:val="outset" w:color="auto" w:sz="6" w:space="0"/>
              <w:right w:val="outset" w:color="auto" w:sz="6" w:space="0"/>
            </w:tcBorders>
            <w:hideMark/>
          </w:tcPr>
          <w:p w:rsidRPr="00673913" w:rsidR="001B5BD6" w:rsidP="00673913" w:rsidRDefault="001B5BD6" w14:paraId="5003E37B" w14:textId="2A8744BD">
            <w:pPr>
              <w:jc w:val="center"/>
              <w:rPr>
                <w:rFonts w:ascii="Arial" w:hAnsi="Arial" w:eastAsia="Times New Roman" w:cs="Arial"/>
                <w:color w:val="000000"/>
                <w:sz w:val="20"/>
                <w:szCs w:val="20"/>
              </w:rPr>
            </w:pPr>
            <w:r w:rsidRPr="00673913">
              <w:rPr>
                <w:rFonts w:ascii="Arial" w:hAnsi="Arial" w:eastAsia="Times New Roman" w:cs="Arial"/>
                <w:color w:val="000000"/>
                <w:sz w:val="20"/>
                <w:szCs w:val="20"/>
              </w:rPr>
              <w:t>0</w:t>
            </w:r>
          </w:p>
        </w:tc>
        <w:tc>
          <w:tcPr>
            <w:tcW w:w="518" w:type="pct"/>
            <w:tcBorders>
              <w:top w:val="outset" w:color="auto" w:sz="6" w:space="0"/>
              <w:left w:val="outset" w:color="auto" w:sz="6" w:space="0"/>
              <w:bottom w:val="outset" w:color="auto" w:sz="6" w:space="0"/>
              <w:right w:val="outset" w:color="auto" w:sz="6" w:space="0"/>
            </w:tcBorders>
          </w:tcPr>
          <w:p w:rsidRPr="00673913" w:rsidR="001B5BD6" w:rsidP="00673913" w:rsidRDefault="00FD3E58" w14:paraId="403AB662" w14:textId="26A72DF0">
            <w:pPr>
              <w:jc w:val="center"/>
              <w:rPr>
                <w:rFonts w:ascii="Arial" w:hAnsi="Arial" w:eastAsia="Times New Roman" w:cs="Arial"/>
                <w:color w:val="000000"/>
                <w:sz w:val="20"/>
                <w:szCs w:val="20"/>
              </w:rPr>
            </w:pPr>
            <w:r w:rsidRPr="00673913">
              <w:rPr>
                <w:rFonts w:ascii="Arial" w:hAnsi="Arial" w:eastAsia="Times New Roman" w:cs="Arial"/>
                <w:color w:val="000000"/>
                <w:sz w:val="20"/>
                <w:szCs w:val="20"/>
              </w:rPr>
              <w:t>7,347</w:t>
            </w:r>
          </w:p>
        </w:tc>
      </w:tr>
    </w:tbl>
    <w:p w:rsidR="001B5BD6" w:rsidP="00DB3926" w:rsidRDefault="001B5BD6" w14:paraId="18C6646D" w14:textId="106E2132">
      <w:pPr>
        <w:tabs>
          <w:tab w:val="left" w:pos="540"/>
        </w:tabs>
        <w:ind w:left="540" w:hanging="540"/>
        <w:rPr>
          <w:rFonts w:ascii="Arial" w:hAnsi="Arial" w:cs="Arial"/>
          <w:szCs w:val="24"/>
        </w:rPr>
      </w:pPr>
    </w:p>
    <w:p w:rsidRPr="00C4381C" w:rsidR="009E3D48" w:rsidP="009E3D48" w:rsidRDefault="009E3D48" w14:paraId="4E72F214" w14:textId="77777777">
      <w:pPr>
        <w:pStyle w:val="ListParagraph"/>
        <w:numPr>
          <w:ilvl w:val="0"/>
          <w:numId w:val="1"/>
        </w:numPr>
        <w:tabs>
          <w:tab w:val="left" w:pos="540"/>
        </w:tabs>
        <w:ind w:hanging="540"/>
        <w:rPr>
          <w:rFonts w:ascii="Arial" w:hAnsi="Arial" w:cs="Arial"/>
          <w:b/>
          <w:szCs w:val="24"/>
          <w:u w:val="single"/>
        </w:rPr>
      </w:pPr>
      <w:r w:rsidRPr="00C4381C">
        <w:rPr>
          <w:rFonts w:ascii="Arial" w:hAnsi="Arial" w:cs="Arial"/>
          <w:b/>
          <w:szCs w:val="24"/>
          <w:u w:val="single"/>
        </w:rPr>
        <w:t xml:space="preserve">PLANS FOR TABULATION, STATISTICAL ANALYSIS AND PUBLICATION </w:t>
      </w:r>
    </w:p>
    <w:p w:rsidRPr="00C4381C" w:rsidR="009E3D48" w:rsidP="009E3D48" w:rsidRDefault="009E3D48" w14:paraId="2ABDC97A" w14:textId="77777777">
      <w:pPr>
        <w:tabs>
          <w:tab w:val="left" w:pos="540"/>
        </w:tabs>
        <w:ind w:left="540" w:hanging="540"/>
        <w:rPr>
          <w:rFonts w:ascii="Arial" w:hAnsi="Arial" w:cs="Arial"/>
          <w:szCs w:val="24"/>
        </w:rPr>
      </w:pPr>
    </w:p>
    <w:p w:rsidRPr="00C4381C" w:rsidR="0004104E" w:rsidP="0004104E" w:rsidRDefault="0004104E" w14:paraId="4DE7097D" w14:textId="77777777">
      <w:pPr>
        <w:tabs>
          <w:tab w:val="left" w:pos="540"/>
        </w:tabs>
        <w:ind w:left="540" w:hanging="540"/>
        <w:rPr>
          <w:rFonts w:ascii="Arial" w:hAnsi="Arial" w:cs="Arial"/>
          <w:szCs w:val="24"/>
        </w:rPr>
      </w:pPr>
      <w:r w:rsidRPr="00C4381C">
        <w:rPr>
          <w:rFonts w:ascii="Arial" w:hAnsi="Arial" w:cs="Arial"/>
          <w:szCs w:val="24"/>
        </w:rPr>
        <w:tab/>
      </w:r>
      <w:r w:rsidRPr="00C4381C" w:rsidR="00A648C2">
        <w:rPr>
          <w:rFonts w:ascii="Arial" w:hAnsi="Arial" w:cs="Arial"/>
          <w:szCs w:val="24"/>
        </w:rPr>
        <w:t>There are no plans for tabulation, statistical analysis, and publication.</w:t>
      </w:r>
    </w:p>
    <w:p w:rsidRPr="00C4381C" w:rsidR="00D463E0" w:rsidP="009E3D48" w:rsidRDefault="00D463E0" w14:paraId="3363D4C8" w14:textId="77777777">
      <w:pPr>
        <w:tabs>
          <w:tab w:val="left" w:pos="540"/>
        </w:tabs>
        <w:ind w:left="540" w:hanging="540"/>
        <w:rPr>
          <w:rFonts w:ascii="Arial" w:hAnsi="Arial" w:cs="Arial"/>
          <w:szCs w:val="24"/>
          <w:u w:val="single"/>
        </w:rPr>
      </w:pPr>
    </w:p>
    <w:p w:rsidRPr="00C4381C" w:rsidR="009E3D48" w:rsidP="009E3D48" w:rsidRDefault="009E3D48" w14:paraId="17E6C45E" w14:textId="77777777">
      <w:pPr>
        <w:pStyle w:val="ListParagraph"/>
        <w:numPr>
          <w:ilvl w:val="0"/>
          <w:numId w:val="1"/>
        </w:numPr>
        <w:tabs>
          <w:tab w:val="left" w:pos="540"/>
        </w:tabs>
        <w:ind w:hanging="540"/>
        <w:rPr>
          <w:rFonts w:ascii="Arial" w:hAnsi="Arial" w:cs="Arial"/>
          <w:b/>
          <w:szCs w:val="24"/>
          <w:u w:val="single"/>
        </w:rPr>
      </w:pPr>
      <w:r w:rsidRPr="00C4381C">
        <w:rPr>
          <w:rFonts w:ascii="Arial" w:hAnsi="Arial" w:cs="Arial"/>
          <w:b/>
          <w:szCs w:val="24"/>
          <w:u w:val="single"/>
        </w:rPr>
        <w:t xml:space="preserve">REASONS WHY DISPLAYING THE OMB EXPIRATION DATE IS INAPPROPRIATE </w:t>
      </w:r>
    </w:p>
    <w:p w:rsidRPr="00C4381C" w:rsidR="009E3D48" w:rsidP="009E3D48" w:rsidRDefault="009E3D48" w14:paraId="0B07F71C" w14:textId="77777777">
      <w:pPr>
        <w:tabs>
          <w:tab w:val="left" w:pos="540"/>
        </w:tabs>
        <w:ind w:left="540" w:hanging="540"/>
        <w:rPr>
          <w:rFonts w:ascii="Arial" w:hAnsi="Arial" w:cs="Arial"/>
          <w:b/>
          <w:szCs w:val="24"/>
        </w:rPr>
      </w:pPr>
    </w:p>
    <w:p w:rsidRPr="00C4381C" w:rsidR="0004104E" w:rsidP="004606C9" w:rsidRDefault="004606C9" w14:paraId="4B9FA00C" w14:textId="3252B299">
      <w:pPr>
        <w:tabs>
          <w:tab w:val="left" w:pos="540"/>
        </w:tabs>
        <w:ind w:left="540"/>
        <w:rPr>
          <w:rFonts w:ascii="Arial" w:hAnsi="Arial" w:cs="Arial"/>
          <w:szCs w:val="24"/>
        </w:rPr>
      </w:pPr>
      <w:r w:rsidRPr="00C4381C">
        <w:rPr>
          <w:rFonts w:ascii="Arial" w:hAnsi="Arial" w:cs="Arial"/>
          <w:szCs w:val="24"/>
        </w:rPr>
        <w:t xml:space="preserve">IRS believes that displaying the OMB expiration date is inappropriate because it could cause confusion by leading taxpayers to believe that the regulations sunsets as of the expiration date. Taxpayers are not likely to be aware that the </w:t>
      </w:r>
      <w:r w:rsidR="00673913">
        <w:rPr>
          <w:rFonts w:ascii="Arial" w:hAnsi="Arial" w:cs="Arial"/>
          <w:szCs w:val="24"/>
        </w:rPr>
        <w:t xml:space="preserve">IRS </w:t>
      </w:r>
      <w:r w:rsidRPr="00C4381C">
        <w:rPr>
          <w:rFonts w:ascii="Arial" w:hAnsi="Arial" w:cs="Arial"/>
          <w:szCs w:val="24"/>
        </w:rPr>
        <w:t>intends to request renewal of the OMB approval and obtain a new expiration date before the old one expires.</w:t>
      </w:r>
    </w:p>
    <w:p w:rsidRPr="00C4381C" w:rsidR="00D463E0" w:rsidP="009E3D48" w:rsidRDefault="00D463E0" w14:paraId="45CBD303" w14:textId="77777777">
      <w:pPr>
        <w:tabs>
          <w:tab w:val="left" w:pos="540"/>
        </w:tabs>
        <w:ind w:left="540" w:hanging="540"/>
        <w:rPr>
          <w:rFonts w:ascii="Arial" w:hAnsi="Arial" w:cs="Arial"/>
          <w:b/>
          <w:szCs w:val="24"/>
          <w:u w:val="single"/>
        </w:rPr>
      </w:pPr>
    </w:p>
    <w:p w:rsidRPr="00C4381C" w:rsidR="009E3D48" w:rsidP="009E3D48" w:rsidRDefault="009E3D48" w14:paraId="376AEE16" w14:textId="77777777">
      <w:pPr>
        <w:pStyle w:val="ListParagraph"/>
        <w:numPr>
          <w:ilvl w:val="0"/>
          <w:numId w:val="1"/>
        </w:numPr>
        <w:tabs>
          <w:tab w:val="left" w:pos="540"/>
        </w:tabs>
        <w:ind w:hanging="540"/>
        <w:rPr>
          <w:rFonts w:ascii="Arial" w:hAnsi="Arial" w:cs="Arial"/>
          <w:b/>
          <w:szCs w:val="24"/>
          <w:u w:val="single"/>
        </w:rPr>
      </w:pPr>
      <w:r w:rsidRPr="00C4381C">
        <w:rPr>
          <w:rFonts w:ascii="Arial" w:hAnsi="Arial" w:cs="Arial"/>
          <w:b/>
          <w:szCs w:val="24"/>
          <w:u w:val="single"/>
        </w:rPr>
        <w:t>EXCEPTIONS TO THE CERTIFICATION STATEMENT</w:t>
      </w:r>
    </w:p>
    <w:p w:rsidRPr="00C4381C" w:rsidR="009E3D48" w:rsidP="009E3D48" w:rsidRDefault="009E3D48" w14:paraId="1C3C8D39" w14:textId="77777777">
      <w:pPr>
        <w:tabs>
          <w:tab w:val="left" w:pos="540"/>
        </w:tabs>
        <w:ind w:left="540" w:hanging="540"/>
        <w:rPr>
          <w:rFonts w:ascii="Arial" w:hAnsi="Arial" w:cs="Arial"/>
          <w:szCs w:val="24"/>
        </w:rPr>
      </w:pPr>
    </w:p>
    <w:p w:rsidRPr="00C4381C" w:rsidR="00A648C2" w:rsidP="00A648C2" w:rsidRDefault="00A648C2" w14:paraId="5A028545" w14:textId="77777777">
      <w:pPr>
        <w:ind w:left="540"/>
        <w:rPr>
          <w:rFonts w:ascii="Arial" w:hAnsi="Arial" w:cs="Arial"/>
          <w:szCs w:val="24"/>
        </w:rPr>
      </w:pPr>
      <w:r w:rsidRPr="00C4381C">
        <w:rPr>
          <w:rFonts w:ascii="Arial" w:hAnsi="Arial" w:cs="Arial"/>
          <w:szCs w:val="24"/>
        </w:rPr>
        <w:t xml:space="preserve"> There are no exceptions to the certification statement.</w:t>
      </w:r>
    </w:p>
    <w:p w:rsidRPr="00C4381C" w:rsidR="0004104E" w:rsidP="0004104E" w:rsidRDefault="0004104E" w14:paraId="2DBF7F6F" w14:textId="77777777">
      <w:pPr>
        <w:tabs>
          <w:tab w:val="left" w:pos="540"/>
        </w:tabs>
        <w:ind w:left="540" w:hanging="540"/>
        <w:rPr>
          <w:rFonts w:ascii="Arial" w:hAnsi="Arial" w:cs="Arial"/>
          <w:szCs w:val="24"/>
        </w:rPr>
      </w:pPr>
    </w:p>
    <w:p w:rsidRPr="00C4381C" w:rsidR="0004104E" w:rsidP="0004104E" w:rsidRDefault="0004104E" w14:paraId="26889739" w14:textId="77777777">
      <w:pPr>
        <w:tabs>
          <w:tab w:val="left" w:pos="720"/>
        </w:tabs>
        <w:ind w:left="720" w:hanging="720"/>
        <w:rPr>
          <w:rFonts w:ascii="Arial" w:hAnsi="Arial" w:cs="Arial"/>
          <w:szCs w:val="24"/>
        </w:rPr>
      </w:pPr>
      <w:r w:rsidRPr="00C4381C">
        <w:rPr>
          <w:rFonts w:ascii="Arial" w:hAnsi="Arial" w:cs="Arial"/>
          <w:szCs w:val="24"/>
        </w:rPr>
        <w:t>Note:</w:t>
      </w:r>
      <w:r w:rsidRPr="00C4381C">
        <w:rPr>
          <w:rFonts w:ascii="Arial" w:hAnsi="Arial" w:cs="Arial"/>
          <w:szCs w:val="24"/>
        </w:rPr>
        <w:tab/>
        <w:t xml:space="preserve">The following paragraph applies to </w:t>
      </w:r>
      <w:proofErr w:type="gramStart"/>
      <w:r w:rsidRPr="00C4381C">
        <w:rPr>
          <w:rFonts w:ascii="Arial" w:hAnsi="Arial" w:cs="Arial"/>
          <w:szCs w:val="24"/>
        </w:rPr>
        <w:t>all of</w:t>
      </w:r>
      <w:proofErr w:type="gramEnd"/>
      <w:r w:rsidRPr="00C4381C">
        <w:rPr>
          <w:rFonts w:ascii="Arial" w:hAnsi="Arial" w:cs="Arial"/>
          <w:szCs w:val="24"/>
        </w:rPr>
        <w:t xml:space="preserve"> the collections of information in this submission:</w:t>
      </w:r>
    </w:p>
    <w:p w:rsidRPr="00C4381C" w:rsidR="00CB358B" w:rsidP="0004104E" w:rsidRDefault="00CB358B" w14:paraId="611E2DA3" w14:textId="77777777">
      <w:pPr>
        <w:tabs>
          <w:tab w:val="left" w:pos="720"/>
        </w:tabs>
        <w:ind w:left="720" w:hanging="720"/>
        <w:rPr>
          <w:rFonts w:ascii="Arial" w:hAnsi="Arial" w:cs="Arial"/>
          <w:szCs w:val="24"/>
        </w:rPr>
      </w:pPr>
    </w:p>
    <w:p w:rsidRPr="00F87A66" w:rsidR="00D463E0" w:rsidP="0004104E" w:rsidRDefault="0004104E" w14:paraId="5DC9AE70" w14:textId="77777777">
      <w:pPr>
        <w:tabs>
          <w:tab w:val="left" w:pos="720"/>
        </w:tabs>
        <w:ind w:left="720" w:hanging="720"/>
        <w:rPr>
          <w:rFonts w:asciiTheme="minorHAnsi" w:hAnsiTheme="minorHAnsi"/>
          <w:sz w:val="22"/>
        </w:rPr>
      </w:pPr>
      <w:r w:rsidRPr="00C4381C">
        <w:rPr>
          <w:rFonts w:ascii="Arial" w:hAnsi="Arial" w:cs="Arial"/>
          <w:szCs w:val="24"/>
        </w:rPr>
        <w:tab/>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C4381C">
        <w:rPr>
          <w:rFonts w:ascii="Arial" w:hAnsi="Arial" w:cs="Arial"/>
          <w:szCs w:val="24"/>
        </w:rPr>
        <w:t>as long as</w:t>
      </w:r>
      <w:proofErr w:type="gramEnd"/>
      <w:r w:rsidRPr="00C4381C">
        <w:rPr>
          <w:rFonts w:ascii="Arial" w:hAnsi="Arial" w:cs="Arial"/>
          <w:szCs w:val="24"/>
        </w:rPr>
        <w:t xml:space="preserve"> their contents may become material in the administration of any internal revenue law.  Generally, tax returns and tax return information are confidential, as required b</w:t>
      </w:r>
      <w:r w:rsidRPr="00F87A66">
        <w:rPr>
          <w:rFonts w:asciiTheme="minorHAnsi" w:hAnsiTheme="minorHAnsi"/>
          <w:sz w:val="22"/>
        </w:rPr>
        <w:t>y 26 U.S.C. 6103.</w:t>
      </w:r>
    </w:p>
    <w:sectPr w:rsidRPr="00F87A66" w:rsidR="00D463E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1CEE" w14:textId="77777777" w:rsidR="00F25AFB" w:rsidRDefault="00F25AFB" w:rsidP="009E3D48">
      <w:r>
        <w:separator/>
      </w:r>
    </w:p>
  </w:endnote>
  <w:endnote w:type="continuationSeparator" w:id="0">
    <w:p w14:paraId="04359632" w14:textId="77777777" w:rsidR="00F25AFB" w:rsidRDefault="00F25AFB" w:rsidP="009E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700687"/>
      <w:docPartObj>
        <w:docPartGallery w:val="Page Numbers (Bottom of Page)"/>
        <w:docPartUnique/>
      </w:docPartObj>
    </w:sdtPr>
    <w:sdtEndPr>
      <w:rPr>
        <w:noProof/>
      </w:rPr>
    </w:sdtEndPr>
    <w:sdtContent>
      <w:p w14:paraId="1E8D26CB" w14:textId="77777777" w:rsidR="001B5BD6" w:rsidRDefault="001B5BD6">
        <w:pPr>
          <w:pStyle w:val="Footer"/>
          <w:jc w:val="right"/>
        </w:pPr>
        <w:r>
          <w:fldChar w:fldCharType="begin"/>
        </w:r>
        <w:r>
          <w:instrText xml:space="preserve"> PAGE   \* MERGEFORMAT </w:instrText>
        </w:r>
        <w:r>
          <w:fldChar w:fldCharType="separate"/>
        </w:r>
        <w:r w:rsidR="007D7D4B">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BF3B1" w14:textId="77777777" w:rsidR="00F25AFB" w:rsidRDefault="00F25AFB" w:rsidP="009E3D48">
      <w:r>
        <w:separator/>
      </w:r>
    </w:p>
  </w:footnote>
  <w:footnote w:type="continuationSeparator" w:id="0">
    <w:p w14:paraId="7D96F662" w14:textId="77777777" w:rsidR="00F25AFB" w:rsidRDefault="00F25AFB" w:rsidP="009E3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D55ED"/>
    <w:multiLevelType w:val="hybridMultilevel"/>
    <w:tmpl w:val="66F67A2E"/>
    <w:lvl w:ilvl="0" w:tplc="05EEE98A">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507B3598"/>
    <w:multiLevelType w:val="hybridMultilevel"/>
    <w:tmpl w:val="7510616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568A219D"/>
    <w:multiLevelType w:val="hybridMultilevel"/>
    <w:tmpl w:val="1B26FB54"/>
    <w:lvl w:ilvl="0" w:tplc="5B903484">
      <w:start w:val="1"/>
      <w:numFmt w:val="decimal"/>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7D3F16"/>
    <w:multiLevelType w:val="hybridMultilevel"/>
    <w:tmpl w:val="78082F80"/>
    <w:lvl w:ilvl="0" w:tplc="05EEE98A">
      <w:numFmt w:val="bullet"/>
      <w:lvlText w:val="•"/>
      <w:lvlJc w:val="left"/>
      <w:pPr>
        <w:ind w:left="900" w:hanging="360"/>
      </w:pPr>
      <w:rPr>
        <w:rFonts w:ascii="Arial" w:eastAsiaTheme="minorHAnsi"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7ABF3AFA"/>
    <w:multiLevelType w:val="hybridMultilevel"/>
    <w:tmpl w:val="0C42BB3A"/>
    <w:lvl w:ilvl="0" w:tplc="05EEE98A">
      <w:numFmt w:val="bullet"/>
      <w:lvlText w:val="•"/>
      <w:lvlJc w:val="left"/>
      <w:pPr>
        <w:ind w:left="900" w:hanging="360"/>
      </w:pPr>
      <w:rPr>
        <w:rFonts w:ascii="Arial" w:eastAsiaTheme="minorHAnsi"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48"/>
    <w:rsid w:val="000104BB"/>
    <w:rsid w:val="0004104E"/>
    <w:rsid w:val="000528AC"/>
    <w:rsid w:val="00057B88"/>
    <w:rsid w:val="000720DB"/>
    <w:rsid w:val="0007317C"/>
    <w:rsid w:val="000D26FB"/>
    <w:rsid w:val="00114481"/>
    <w:rsid w:val="0012304F"/>
    <w:rsid w:val="0012312C"/>
    <w:rsid w:val="001616BC"/>
    <w:rsid w:val="00163E8B"/>
    <w:rsid w:val="001825FB"/>
    <w:rsid w:val="00183523"/>
    <w:rsid w:val="00190335"/>
    <w:rsid w:val="0019453D"/>
    <w:rsid w:val="00197CEF"/>
    <w:rsid w:val="001B5BD6"/>
    <w:rsid w:val="001C5DFB"/>
    <w:rsid w:val="001D050E"/>
    <w:rsid w:val="001D1550"/>
    <w:rsid w:val="001E42B4"/>
    <w:rsid w:val="001E67A8"/>
    <w:rsid w:val="002355C7"/>
    <w:rsid w:val="00235AD5"/>
    <w:rsid w:val="002456AB"/>
    <w:rsid w:val="00265A1D"/>
    <w:rsid w:val="002736EC"/>
    <w:rsid w:val="00277A26"/>
    <w:rsid w:val="002911BE"/>
    <w:rsid w:val="002A463C"/>
    <w:rsid w:val="002A6B24"/>
    <w:rsid w:val="002C7C4B"/>
    <w:rsid w:val="00301791"/>
    <w:rsid w:val="00307371"/>
    <w:rsid w:val="00313D91"/>
    <w:rsid w:val="003237B8"/>
    <w:rsid w:val="003335CC"/>
    <w:rsid w:val="0035436B"/>
    <w:rsid w:val="00355E2F"/>
    <w:rsid w:val="0035698E"/>
    <w:rsid w:val="0037339A"/>
    <w:rsid w:val="00377A8D"/>
    <w:rsid w:val="003965E9"/>
    <w:rsid w:val="003F48FD"/>
    <w:rsid w:val="00453441"/>
    <w:rsid w:val="004606C9"/>
    <w:rsid w:val="004667C4"/>
    <w:rsid w:val="0047046A"/>
    <w:rsid w:val="0050203A"/>
    <w:rsid w:val="00551038"/>
    <w:rsid w:val="00552E26"/>
    <w:rsid w:val="00594456"/>
    <w:rsid w:val="005B45EA"/>
    <w:rsid w:val="005B773F"/>
    <w:rsid w:val="005E6135"/>
    <w:rsid w:val="006007BC"/>
    <w:rsid w:val="006031DF"/>
    <w:rsid w:val="00637C90"/>
    <w:rsid w:val="00651FD9"/>
    <w:rsid w:val="006546DD"/>
    <w:rsid w:val="00673913"/>
    <w:rsid w:val="006B08BA"/>
    <w:rsid w:val="006E290A"/>
    <w:rsid w:val="00700CA4"/>
    <w:rsid w:val="00707D8C"/>
    <w:rsid w:val="00732204"/>
    <w:rsid w:val="00736DBB"/>
    <w:rsid w:val="00770EAA"/>
    <w:rsid w:val="007C611A"/>
    <w:rsid w:val="007D7D4B"/>
    <w:rsid w:val="00801000"/>
    <w:rsid w:val="00875FEB"/>
    <w:rsid w:val="008822BD"/>
    <w:rsid w:val="008A479F"/>
    <w:rsid w:val="008E1C8A"/>
    <w:rsid w:val="008F35C9"/>
    <w:rsid w:val="00913827"/>
    <w:rsid w:val="0091564B"/>
    <w:rsid w:val="009302A1"/>
    <w:rsid w:val="00941C58"/>
    <w:rsid w:val="00946CFC"/>
    <w:rsid w:val="00964FD7"/>
    <w:rsid w:val="00971A62"/>
    <w:rsid w:val="00976D6E"/>
    <w:rsid w:val="00996DDD"/>
    <w:rsid w:val="009B0B45"/>
    <w:rsid w:val="009E3D48"/>
    <w:rsid w:val="00A24315"/>
    <w:rsid w:val="00A35947"/>
    <w:rsid w:val="00A648C2"/>
    <w:rsid w:val="00A7229A"/>
    <w:rsid w:val="00A970CD"/>
    <w:rsid w:val="00AA034F"/>
    <w:rsid w:val="00AF29E4"/>
    <w:rsid w:val="00B041DE"/>
    <w:rsid w:val="00B248B3"/>
    <w:rsid w:val="00B25B61"/>
    <w:rsid w:val="00B860C5"/>
    <w:rsid w:val="00BA6F0C"/>
    <w:rsid w:val="00BB0384"/>
    <w:rsid w:val="00BD1F42"/>
    <w:rsid w:val="00C14F69"/>
    <w:rsid w:val="00C4381C"/>
    <w:rsid w:val="00C55E78"/>
    <w:rsid w:val="00C94EBE"/>
    <w:rsid w:val="00C97FF0"/>
    <w:rsid w:val="00CB358B"/>
    <w:rsid w:val="00CE08A4"/>
    <w:rsid w:val="00CF61FE"/>
    <w:rsid w:val="00D01E6A"/>
    <w:rsid w:val="00D463E0"/>
    <w:rsid w:val="00D47DDC"/>
    <w:rsid w:val="00D91961"/>
    <w:rsid w:val="00DB3926"/>
    <w:rsid w:val="00DC1585"/>
    <w:rsid w:val="00DF3D53"/>
    <w:rsid w:val="00DF6A65"/>
    <w:rsid w:val="00E20185"/>
    <w:rsid w:val="00E378C3"/>
    <w:rsid w:val="00E44BF6"/>
    <w:rsid w:val="00E546B4"/>
    <w:rsid w:val="00E6734F"/>
    <w:rsid w:val="00E729D0"/>
    <w:rsid w:val="00E7493B"/>
    <w:rsid w:val="00EA291B"/>
    <w:rsid w:val="00EB0140"/>
    <w:rsid w:val="00EB5D43"/>
    <w:rsid w:val="00EB6683"/>
    <w:rsid w:val="00ED3A16"/>
    <w:rsid w:val="00EE7DD2"/>
    <w:rsid w:val="00F011BC"/>
    <w:rsid w:val="00F02F40"/>
    <w:rsid w:val="00F25AFB"/>
    <w:rsid w:val="00F35D6A"/>
    <w:rsid w:val="00F674CA"/>
    <w:rsid w:val="00F82330"/>
    <w:rsid w:val="00F87A66"/>
    <w:rsid w:val="00F972DB"/>
    <w:rsid w:val="00FB7B94"/>
    <w:rsid w:val="00FD3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F2D1F"/>
  <w15:docId w15:val="{20091131-4167-4FE6-B45F-F65320B5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6E290A"/>
    <w:pPr>
      <w:keepNext/>
      <w:widowControl w:val="0"/>
      <w:outlineLvl w:val="1"/>
    </w:pPr>
    <w:rPr>
      <w:rFonts w:ascii="Courier" w:eastAsia="Times New Roman" w:hAnsi="Courier" w:cs="Times New Roman"/>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Heading2Char">
    <w:name w:val="Heading 2 Char"/>
    <w:basedOn w:val="DefaultParagraphFont"/>
    <w:link w:val="Heading2"/>
    <w:rsid w:val="006E290A"/>
    <w:rPr>
      <w:rFonts w:ascii="Courier" w:eastAsia="Times New Roman" w:hAnsi="Courier" w:cs="Times New Roman"/>
      <w:b/>
      <w:snapToGrid w:val="0"/>
      <w:szCs w:val="20"/>
    </w:rPr>
  </w:style>
  <w:style w:type="paragraph" w:styleId="BodyTextIndent">
    <w:name w:val="Body Text Indent"/>
    <w:basedOn w:val="Normal"/>
    <w:link w:val="BodyTextIndentChar"/>
    <w:rsid w:val="006E290A"/>
    <w:pPr>
      <w:widowControl w:val="0"/>
      <w:ind w:left="720"/>
    </w:pPr>
    <w:rPr>
      <w:rFonts w:ascii="Courier" w:eastAsia="Times New Roman" w:hAnsi="Courier" w:cs="Times New Roman"/>
      <w:b/>
      <w:snapToGrid w:val="0"/>
      <w:szCs w:val="20"/>
    </w:rPr>
  </w:style>
  <w:style w:type="character" w:customStyle="1" w:styleId="BodyTextIndentChar">
    <w:name w:val="Body Text Indent Char"/>
    <w:basedOn w:val="DefaultParagraphFont"/>
    <w:link w:val="BodyTextIndent"/>
    <w:rsid w:val="006E290A"/>
    <w:rPr>
      <w:rFonts w:ascii="Courier" w:eastAsia="Times New Roman" w:hAnsi="Courier" w:cs="Times New Roman"/>
      <w:b/>
      <w:snapToGrid w:val="0"/>
      <w:szCs w:val="20"/>
    </w:rPr>
  </w:style>
  <w:style w:type="character" w:customStyle="1" w:styleId="UnresolvedMention2">
    <w:name w:val="Unresolved Mention2"/>
    <w:basedOn w:val="DefaultParagraphFont"/>
    <w:uiPriority w:val="99"/>
    <w:semiHidden/>
    <w:unhideWhenUsed/>
    <w:rsid w:val="006E290A"/>
    <w:rPr>
      <w:color w:val="808080"/>
      <w:shd w:val="clear" w:color="auto" w:fill="E6E6E6"/>
    </w:rPr>
  </w:style>
  <w:style w:type="character" w:styleId="CommentReference">
    <w:name w:val="annotation reference"/>
    <w:basedOn w:val="DefaultParagraphFont"/>
    <w:uiPriority w:val="99"/>
    <w:semiHidden/>
    <w:unhideWhenUsed/>
    <w:rsid w:val="00707D8C"/>
    <w:rPr>
      <w:sz w:val="16"/>
      <w:szCs w:val="16"/>
    </w:rPr>
  </w:style>
  <w:style w:type="paragraph" w:styleId="CommentText">
    <w:name w:val="annotation text"/>
    <w:basedOn w:val="Normal"/>
    <w:link w:val="CommentTextChar"/>
    <w:uiPriority w:val="99"/>
    <w:semiHidden/>
    <w:unhideWhenUsed/>
    <w:rsid w:val="00707D8C"/>
    <w:rPr>
      <w:sz w:val="20"/>
      <w:szCs w:val="20"/>
    </w:rPr>
  </w:style>
  <w:style w:type="character" w:customStyle="1" w:styleId="CommentTextChar">
    <w:name w:val="Comment Text Char"/>
    <w:basedOn w:val="DefaultParagraphFont"/>
    <w:link w:val="CommentText"/>
    <w:uiPriority w:val="99"/>
    <w:semiHidden/>
    <w:rsid w:val="00707D8C"/>
    <w:rPr>
      <w:sz w:val="20"/>
      <w:szCs w:val="20"/>
    </w:rPr>
  </w:style>
  <w:style w:type="paragraph" w:styleId="CommentSubject">
    <w:name w:val="annotation subject"/>
    <w:basedOn w:val="CommentText"/>
    <w:next w:val="CommentText"/>
    <w:link w:val="CommentSubjectChar"/>
    <w:uiPriority w:val="99"/>
    <w:semiHidden/>
    <w:unhideWhenUsed/>
    <w:rsid w:val="00707D8C"/>
    <w:rPr>
      <w:b/>
      <w:bCs/>
    </w:rPr>
  </w:style>
  <w:style w:type="character" w:customStyle="1" w:styleId="CommentSubjectChar">
    <w:name w:val="Comment Subject Char"/>
    <w:basedOn w:val="CommentTextChar"/>
    <w:link w:val="CommentSubject"/>
    <w:uiPriority w:val="99"/>
    <w:semiHidden/>
    <w:rsid w:val="00707D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831717">
      <w:bodyDiv w:val="1"/>
      <w:marLeft w:val="0"/>
      <w:marRight w:val="0"/>
      <w:marTop w:val="0"/>
      <w:marBottom w:val="0"/>
      <w:divBdr>
        <w:top w:val="none" w:sz="0" w:space="0" w:color="auto"/>
        <w:left w:val="none" w:sz="0" w:space="0" w:color="auto"/>
        <w:bottom w:val="none" w:sz="0" w:space="0" w:color="auto"/>
        <w:right w:val="none" w:sz="0" w:space="0" w:color="auto"/>
      </w:divBdr>
      <w:divsChild>
        <w:div w:id="863207060">
          <w:marLeft w:val="0"/>
          <w:marRight w:val="0"/>
          <w:marTop w:val="0"/>
          <w:marBottom w:val="0"/>
          <w:divBdr>
            <w:top w:val="none" w:sz="0" w:space="0" w:color="auto"/>
            <w:left w:val="none" w:sz="0" w:space="0" w:color="auto"/>
            <w:bottom w:val="none" w:sz="0" w:space="0" w:color="auto"/>
            <w:right w:val="none" w:sz="0" w:space="0" w:color="auto"/>
          </w:divBdr>
          <w:divsChild>
            <w:div w:id="401878300">
              <w:marLeft w:val="0"/>
              <w:marRight w:val="0"/>
              <w:marTop w:val="0"/>
              <w:marBottom w:val="0"/>
              <w:divBdr>
                <w:top w:val="single" w:sz="6" w:space="11" w:color="FCFCFC"/>
                <w:left w:val="single" w:sz="6" w:space="11" w:color="ECECEC"/>
                <w:bottom w:val="single" w:sz="6" w:space="4" w:color="ECECEC"/>
                <w:right w:val="single" w:sz="6" w:space="11" w:color="ECECEC"/>
              </w:divBdr>
              <w:divsChild>
                <w:div w:id="112774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64336">
      <w:bodyDiv w:val="1"/>
      <w:marLeft w:val="0"/>
      <w:marRight w:val="0"/>
      <w:marTop w:val="0"/>
      <w:marBottom w:val="0"/>
      <w:divBdr>
        <w:top w:val="none" w:sz="0" w:space="0" w:color="auto"/>
        <w:left w:val="none" w:sz="0" w:space="0" w:color="auto"/>
        <w:bottom w:val="none" w:sz="0" w:space="0" w:color="auto"/>
        <w:right w:val="none" w:sz="0" w:space="0" w:color="auto"/>
      </w:divBdr>
    </w:div>
    <w:div w:id="1847745598">
      <w:bodyDiv w:val="1"/>
      <w:marLeft w:val="0"/>
      <w:marRight w:val="0"/>
      <w:marTop w:val="0"/>
      <w:marBottom w:val="0"/>
      <w:divBdr>
        <w:top w:val="none" w:sz="0" w:space="0" w:color="auto"/>
        <w:left w:val="none" w:sz="0" w:space="0" w:color="auto"/>
        <w:bottom w:val="none" w:sz="0" w:space="0" w:color="auto"/>
        <w:right w:val="none" w:sz="0" w:space="0" w:color="auto"/>
      </w:divBdr>
      <w:divsChild>
        <w:div w:id="297153879">
          <w:marLeft w:val="0"/>
          <w:marRight w:val="0"/>
          <w:marTop w:val="0"/>
          <w:marBottom w:val="0"/>
          <w:divBdr>
            <w:top w:val="none" w:sz="0" w:space="0" w:color="auto"/>
            <w:left w:val="none" w:sz="0" w:space="0" w:color="auto"/>
            <w:bottom w:val="none" w:sz="0" w:space="0" w:color="auto"/>
            <w:right w:val="none" w:sz="0" w:space="0" w:color="auto"/>
          </w:divBdr>
          <w:divsChild>
            <w:div w:id="497159229">
              <w:marLeft w:val="0"/>
              <w:marRight w:val="0"/>
              <w:marTop w:val="0"/>
              <w:marBottom w:val="0"/>
              <w:divBdr>
                <w:top w:val="single" w:sz="6" w:space="11" w:color="FCFCFC"/>
                <w:left w:val="single" w:sz="6" w:space="11" w:color="ECECEC"/>
                <w:bottom w:val="single" w:sz="6" w:space="4" w:color="ECECEC"/>
                <w:right w:val="single" w:sz="6" w:space="11" w:color="ECECEC"/>
              </w:divBdr>
              <w:divsChild>
                <w:div w:id="2546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87303">
      <w:bodyDiv w:val="1"/>
      <w:marLeft w:val="0"/>
      <w:marRight w:val="0"/>
      <w:marTop w:val="0"/>
      <w:marBottom w:val="0"/>
      <w:divBdr>
        <w:top w:val="none" w:sz="0" w:space="0" w:color="auto"/>
        <w:left w:val="none" w:sz="0" w:space="0" w:color="auto"/>
        <w:bottom w:val="none" w:sz="0" w:space="0" w:color="auto"/>
        <w:right w:val="none" w:sz="0" w:space="0" w:color="auto"/>
      </w:divBdr>
    </w:div>
    <w:div w:id="21064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rs.gov/uac/Privacy-Impact-Assessments-PI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389368E-D2DD-4591-A1CB-06E61C63D4AC}">
  <ds:schemaRefs>
    <ds:schemaRef ds:uri="http://schemas.microsoft.com/sharepoint/v3/contenttype/forms"/>
  </ds:schemaRefs>
</ds:datastoreItem>
</file>

<file path=customXml/itemProps3.xml><?xml version="1.0" encoding="utf-8"?>
<ds:datastoreItem xmlns:ds="http://schemas.openxmlformats.org/officeDocument/2006/customXml" ds:itemID="{F074B5DB-4E90-4BD4-805A-ECD632C02A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95BCC2-CE76-40AD-9126-381261D09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1408</Words>
  <Characters>8027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Dawn</dc:creator>
  <cp:keywords/>
  <dc:description/>
  <cp:lastModifiedBy>Garcia Andres</cp:lastModifiedBy>
  <cp:revision>2</cp:revision>
  <dcterms:created xsi:type="dcterms:W3CDTF">2022-05-18T12:38:00Z</dcterms:created>
  <dcterms:modified xsi:type="dcterms:W3CDTF">2022-05-18T12:38:00Z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