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2FC" w:rsidP="00682877" w:rsidRDefault="00CC22FC" w14:paraId="4E4F3D3E" w14:textId="334D5EC9">
      <w:pPr>
        <w:spacing w:after="200" w:line="276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>Document</w:t>
      </w:r>
      <w:r w:rsidR="0087261C">
        <w:rPr>
          <w:rFonts w:eastAsia="Times New Roman" w:cstheme="minorHAnsi"/>
          <w:b/>
          <w:bCs/>
          <w:color w:val="000000"/>
        </w:rPr>
        <w:t xml:space="preserve">: </w:t>
      </w:r>
      <w:r w:rsidR="0087261C">
        <w:rPr>
          <w:rFonts w:eastAsia="Times New Roman" w:cstheme="minorHAnsi"/>
          <w:color w:val="000000"/>
        </w:rPr>
        <w:t>ED-2022-SCC-0037-000</w:t>
      </w:r>
      <w:r w:rsidR="00564D9F">
        <w:rPr>
          <w:rFonts w:eastAsia="Times New Roman" w:cstheme="minorHAnsi"/>
          <w:color w:val="000000"/>
        </w:rPr>
        <w:t>8</w:t>
      </w:r>
      <w:r w:rsidR="0087261C">
        <w:rPr>
          <w:rFonts w:eastAsia="Times New Roman" w:cstheme="minorHAnsi"/>
          <w:color w:val="000000"/>
        </w:rPr>
        <w:br/>
      </w:r>
      <w:r w:rsidRPr="00CC2BE9" w:rsidR="001E7BF9">
        <w:rPr>
          <w:rFonts w:eastAsia="Times New Roman" w:cstheme="minorHAnsi"/>
          <w:b/>
          <w:bCs/>
          <w:color w:val="000000"/>
        </w:rPr>
        <w:t xml:space="preserve">Tracking Number: </w:t>
      </w:r>
      <w:r w:rsidR="001E7BF9">
        <w:rPr>
          <w:rFonts w:eastAsia="Times New Roman" w:cstheme="minorHAnsi"/>
          <w:color w:val="000000"/>
        </w:rPr>
        <w:t>13</w:t>
      </w:r>
      <w:r w:rsidR="00564D9F">
        <w:rPr>
          <w:rFonts w:eastAsia="Times New Roman" w:cstheme="minorHAnsi"/>
          <w:color w:val="000000"/>
        </w:rPr>
        <w:t>9</w:t>
      </w:r>
      <w:r w:rsidR="001E7BF9">
        <w:rPr>
          <w:rFonts w:eastAsia="Times New Roman" w:cstheme="minorHAnsi"/>
          <w:color w:val="000000"/>
        </w:rPr>
        <w:t>-</w:t>
      </w:r>
      <w:r w:rsidR="00564D9F">
        <w:rPr>
          <w:rFonts w:eastAsia="Times New Roman" w:cstheme="minorHAnsi"/>
          <w:color w:val="000000"/>
        </w:rPr>
        <w:t>2c</w:t>
      </w:r>
      <w:r w:rsidR="007F6B31">
        <w:rPr>
          <w:rFonts w:eastAsia="Times New Roman" w:cstheme="minorHAnsi"/>
          <w:color w:val="000000"/>
        </w:rPr>
        <w:t>t5</w:t>
      </w:r>
      <w:r w:rsidR="001E7BF9">
        <w:rPr>
          <w:rFonts w:eastAsia="Times New Roman" w:cstheme="minorHAnsi"/>
          <w:color w:val="000000"/>
        </w:rPr>
        <w:t>-</w:t>
      </w:r>
      <w:r w:rsidR="007F6B31">
        <w:rPr>
          <w:rFonts w:eastAsia="Times New Roman" w:cstheme="minorHAnsi"/>
          <w:color w:val="000000"/>
        </w:rPr>
        <w:t>s4zo</w:t>
      </w:r>
    </w:p>
    <w:p w:rsidRPr="00CC2BE9" w:rsidR="00CC2BE9" w:rsidP="00682877" w:rsidRDefault="00CC2BE9" w14:paraId="14C1B9F9" w14:textId="3BB848AF">
      <w:pPr>
        <w:spacing w:after="200" w:line="276" w:lineRule="auto"/>
        <w:rPr>
          <w:rFonts w:eastAsia="Times New Roman" w:cstheme="minorHAnsi"/>
          <w:b/>
          <w:bCs/>
          <w:color w:val="000000"/>
        </w:rPr>
      </w:pPr>
      <w:r w:rsidRPr="00CC2BE9">
        <w:rPr>
          <w:rFonts w:eastAsia="Times New Roman" w:cstheme="minorHAnsi"/>
          <w:b/>
          <w:bCs/>
          <w:color w:val="000000"/>
        </w:rPr>
        <w:t>Submitter Information:</w:t>
      </w:r>
    </w:p>
    <w:p w:rsidRPr="00A71E81" w:rsidR="00682877" w:rsidP="00682877" w:rsidRDefault="00682877" w14:paraId="56578DB4" w14:textId="3CD1F460">
      <w:pPr>
        <w:spacing w:after="200" w:line="276" w:lineRule="auto"/>
        <w:rPr>
          <w:rFonts w:eastAsia="Times New Roman" w:cstheme="minorHAnsi"/>
        </w:rPr>
      </w:pPr>
      <w:r w:rsidRPr="00682877">
        <w:rPr>
          <w:rFonts w:eastAsia="Times New Roman" w:cstheme="minorHAnsi"/>
          <w:b/>
          <w:bCs/>
          <w:color w:val="000000"/>
        </w:rPr>
        <w:t>Email:</w:t>
      </w:r>
      <w:r w:rsidR="00037046">
        <w:rPr>
          <w:rFonts w:eastAsia="Times New Roman" w:cstheme="minorHAnsi"/>
          <w:b/>
          <w:bCs/>
          <w:color w:val="000000"/>
        </w:rPr>
        <w:t xml:space="preserve"> </w:t>
      </w:r>
      <w:hyperlink w:history="1" r:id="rId10">
        <w:r w:rsidRPr="00566C2A" w:rsidR="00566C2A">
          <w:rPr>
            <w:rStyle w:val="Hyperlink"/>
            <w:rFonts w:eastAsia="Times New Roman" w:cstheme="minorHAnsi"/>
          </w:rPr>
          <w:t>james@vetsedsuccess.org</w:t>
        </w:r>
      </w:hyperlink>
      <w:r w:rsidR="00CC2BE9">
        <w:rPr>
          <w:rFonts w:eastAsia="Times New Roman" w:cstheme="minorHAnsi"/>
          <w:color w:val="000000"/>
        </w:rPr>
        <w:br/>
      </w:r>
      <w:r w:rsidRPr="00682877">
        <w:rPr>
          <w:rFonts w:eastAsia="Times New Roman" w:cstheme="minorHAnsi"/>
          <w:b/>
          <w:bCs/>
          <w:color w:val="000000"/>
        </w:rPr>
        <w:t>Organization:</w:t>
      </w:r>
      <w:r w:rsidR="006F1ADE">
        <w:rPr>
          <w:rFonts w:eastAsia="Times New Roman" w:cstheme="minorHAnsi"/>
          <w:b/>
          <w:bCs/>
          <w:color w:val="000000"/>
        </w:rPr>
        <w:t xml:space="preserve"> </w:t>
      </w:r>
      <w:r w:rsidRPr="00566C2A" w:rsidR="00566C2A">
        <w:rPr>
          <w:rFonts w:eastAsia="Times New Roman" w:cstheme="minorHAnsi"/>
          <w:color w:val="000000"/>
        </w:rPr>
        <w:t>Veterans Education Success</w:t>
      </w:r>
    </w:p>
    <w:p w:rsidR="00682877" w:rsidP="004F707C" w:rsidRDefault="00682877" w14:paraId="037F3C0F" w14:textId="258B6C14">
      <w:pPr>
        <w:spacing w:after="200" w:line="276" w:lineRule="auto"/>
        <w:outlineLvl w:val="1"/>
        <w:rPr>
          <w:rFonts w:eastAsia="Times New Roman" w:cstheme="minorHAnsi"/>
          <w:b/>
          <w:bCs/>
          <w:color w:val="000000"/>
        </w:rPr>
      </w:pPr>
      <w:r w:rsidRPr="00682877">
        <w:rPr>
          <w:rFonts w:eastAsia="Times New Roman" w:cstheme="minorHAnsi"/>
          <w:b/>
          <w:bCs/>
          <w:color w:val="000000"/>
        </w:rPr>
        <w:t>Comment</w:t>
      </w:r>
      <w:r w:rsidR="00BB705C">
        <w:rPr>
          <w:rFonts w:eastAsia="Times New Roman" w:cstheme="minorHAnsi"/>
          <w:b/>
          <w:bCs/>
          <w:color w:val="000000"/>
        </w:rPr>
        <w:t xml:space="preserve"> Summary</w:t>
      </w:r>
      <w:r w:rsidR="004F707C">
        <w:rPr>
          <w:rFonts w:eastAsia="Times New Roman" w:cstheme="minorHAnsi"/>
          <w:b/>
          <w:bCs/>
          <w:color w:val="000000"/>
        </w:rPr>
        <w:t>:</w:t>
      </w:r>
    </w:p>
    <w:p w:rsidRPr="00201B4D" w:rsidR="00DE569E" w:rsidP="007E13E9" w:rsidRDefault="0055265C" w14:paraId="4A9F5209" w14:textId="12A0ECC7">
      <w:pPr>
        <w:pStyle w:val="ListParagraph"/>
        <w:numPr>
          <w:ilvl w:val="0"/>
          <w:numId w:val="42"/>
        </w:numPr>
        <w:spacing w:after="200" w:line="276" w:lineRule="auto"/>
        <w:contextualSpacing w:val="0"/>
        <w:outlineLvl w:val="1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E61226">
        <w:rPr>
          <w:rFonts w:asciiTheme="minorHAnsi" w:hAnsiTheme="minorHAnsi" w:cstheme="minorHAnsi"/>
          <w:color w:val="000000"/>
          <w:sz w:val="22"/>
          <w:szCs w:val="22"/>
        </w:rPr>
        <w:t xml:space="preserve">Master Promissory Note should be given a more accessible, common-sense name or subtitle, </w:t>
      </w:r>
      <w:r w:rsidR="00201B4D">
        <w:rPr>
          <w:rFonts w:asciiTheme="minorHAnsi" w:hAnsiTheme="minorHAnsi" w:cstheme="minorHAnsi"/>
          <w:color w:val="000000"/>
          <w:sz w:val="22"/>
          <w:szCs w:val="22"/>
        </w:rPr>
        <w:t xml:space="preserve">such as "Student Loan Agreement," so that students understand they are signing a contract to repay a loan. </w:t>
      </w:r>
    </w:p>
    <w:p w:rsidRPr="00ED5F58" w:rsidR="00201B4D" w:rsidP="007E13E9" w:rsidRDefault="00321B5F" w14:paraId="42A85972" w14:textId="7153345B">
      <w:pPr>
        <w:pStyle w:val="ListParagraph"/>
        <w:numPr>
          <w:ilvl w:val="0"/>
          <w:numId w:val="42"/>
        </w:numPr>
        <w:spacing w:after="200" w:line="276" w:lineRule="auto"/>
        <w:contextualSpacing w:val="0"/>
        <w:outlineLvl w:val="1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Because legal language is not often accessible to students, the Master Promissory Note should also begin with a large </w:t>
      </w:r>
      <w:r w:rsidR="008B583C">
        <w:rPr>
          <w:rFonts w:asciiTheme="minorHAnsi" w:hAnsiTheme="minorHAnsi" w:cstheme="minorHAnsi"/>
          <w:color w:val="000000"/>
          <w:sz w:val="22"/>
          <w:szCs w:val="22"/>
        </w:rPr>
        <w:t>image of a stop sign with a warning such as "Stop</w:t>
      </w:r>
      <w:r w:rsidR="00ED5F58">
        <w:rPr>
          <w:rFonts w:asciiTheme="minorHAnsi" w:hAnsiTheme="minorHAnsi" w:cstheme="minorHAnsi"/>
          <w:color w:val="000000"/>
          <w:sz w:val="22"/>
          <w:szCs w:val="22"/>
        </w:rPr>
        <w:t>: Do not sign this unless you want student loans. You will have to pay back the loans."</w:t>
      </w:r>
    </w:p>
    <w:p w:rsidRPr="006967AE" w:rsidR="00ED5F58" w:rsidP="007E13E9" w:rsidRDefault="00F040D6" w14:paraId="200C6C70" w14:textId="7F5F5090">
      <w:pPr>
        <w:pStyle w:val="ListParagraph"/>
        <w:numPr>
          <w:ilvl w:val="0"/>
          <w:numId w:val="42"/>
        </w:numPr>
        <w:spacing w:after="200" w:line="276" w:lineRule="auto"/>
        <w:contextualSpacing w:val="0"/>
        <w:outlineLvl w:val="1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For students with full-funded veterans education benefits, we recommend that you require an </w:t>
      </w:r>
      <w:r w:rsidRPr="006967AE">
        <w:rPr>
          <w:rFonts w:asciiTheme="minorHAnsi" w:hAnsiTheme="minorHAnsi" w:cstheme="minorHAnsi"/>
          <w:i/>
          <w:iCs/>
          <w:color w:val="000000"/>
          <w:sz w:val="22"/>
          <w:szCs w:val="22"/>
        </w:rPr>
        <w:t>annual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renewal of any Master Promissory Note</w:t>
      </w:r>
      <w:r w:rsidR="006967AE">
        <w:rPr>
          <w:rFonts w:asciiTheme="minorHAnsi" w:hAnsiTheme="minorHAnsi" w:cstheme="minorHAnsi"/>
          <w:color w:val="000000"/>
          <w:sz w:val="22"/>
          <w:szCs w:val="22"/>
        </w:rPr>
        <w:t xml:space="preserve"> to ensure that students truly do not want new loans each year. </w:t>
      </w:r>
    </w:p>
    <w:p w:rsidRPr="00201B4D" w:rsidR="006967AE" w:rsidP="00201B4D" w:rsidRDefault="00C462F7" w14:paraId="06A2A75E" w14:textId="3EDBCA73">
      <w:pPr>
        <w:pStyle w:val="ListParagraph"/>
        <w:numPr>
          <w:ilvl w:val="0"/>
          <w:numId w:val="42"/>
        </w:numPr>
        <w:spacing w:after="200" w:line="276" w:lineRule="auto"/>
        <w:outlineLvl w:val="1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For these fully-funded students, we also recommend you require financial counseling </w:t>
      </w:r>
      <w:r w:rsidR="00744D75">
        <w:rPr>
          <w:rFonts w:asciiTheme="minorHAnsi" w:hAnsiTheme="minorHAnsi" w:cstheme="minorHAnsi"/>
          <w:color w:val="000000"/>
          <w:sz w:val="22"/>
          <w:szCs w:val="22"/>
        </w:rPr>
        <w:t xml:space="preserve">regarding any loans in the presence of a witness not connected with the institution, to ensure students don't </w:t>
      </w:r>
      <w:r w:rsidR="007E13E9">
        <w:rPr>
          <w:rFonts w:asciiTheme="minorHAnsi" w:hAnsiTheme="minorHAnsi" w:cstheme="minorHAnsi"/>
          <w:color w:val="000000"/>
          <w:sz w:val="22"/>
          <w:szCs w:val="22"/>
        </w:rPr>
        <w:t xml:space="preserve">unwittingly take on loans. </w:t>
      </w:r>
    </w:p>
    <w:p w:rsidRPr="009A74A1" w:rsidR="004456BC" w:rsidP="00682877" w:rsidRDefault="00803D96" w14:paraId="18CECAB9" w14:textId="7429E353">
      <w:pPr>
        <w:spacing w:after="200" w:line="276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ED</w:t>
      </w:r>
      <w:r w:rsidRPr="009A74A1" w:rsidR="004456BC">
        <w:rPr>
          <w:rFonts w:eastAsia="Times New Roman" w:cstheme="minorHAnsi"/>
          <w:b/>
          <w:bCs/>
          <w:color w:val="000000"/>
        </w:rPr>
        <w:t xml:space="preserve"> Respon</w:t>
      </w:r>
      <w:r>
        <w:rPr>
          <w:rFonts w:eastAsia="Times New Roman" w:cstheme="minorHAnsi"/>
          <w:b/>
          <w:bCs/>
          <w:color w:val="000000"/>
        </w:rPr>
        <w:t>se</w:t>
      </w:r>
      <w:r w:rsidRPr="009A74A1" w:rsidR="004456BC">
        <w:rPr>
          <w:rFonts w:eastAsia="Times New Roman" w:cstheme="minorHAnsi"/>
          <w:b/>
          <w:bCs/>
          <w:color w:val="000000"/>
        </w:rPr>
        <w:t>:</w:t>
      </w:r>
    </w:p>
    <w:p w:rsidRPr="00D56927" w:rsidR="00E73E85" w:rsidP="00D56927" w:rsidRDefault="002D2235" w14:paraId="6794FE73" w14:textId="1AFF2215">
      <w:pPr>
        <w:pStyle w:val="ListParagraph"/>
        <w:numPr>
          <w:ilvl w:val="0"/>
          <w:numId w:val="43"/>
        </w:numPr>
        <w:spacing w:after="200" w:line="276" w:lineRule="auto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We believe that the current name of the form and the language on the form make </w:t>
      </w:r>
      <w:r w:rsidR="004E131F">
        <w:rPr>
          <w:rFonts w:asciiTheme="minorHAnsi" w:hAnsiTheme="minorHAnsi" w:cstheme="minorHAnsi"/>
          <w:color w:val="000000"/>
          <w:sz w:val="22"/>
          <w:szCs w:val="22"/>
        </w:rPr>
        <w:t xml:space="preserve">it clear that the person who signs the Master Promissory Note is agreeing to repay a loan. </w:t>
      </w:r>
      <w:r w:rsidR="00E306DC">
        <w:rPr>
          <w:rFonts w:asciiTheme="minorHAnsi" w:hAnsiTheme="minorHAnsi" w:cstheme="minorHAnsi"/>
          <w:color w:val="000000"/>
          <w:sz w:val="22"/>
          <w:szCs w:val="22"/>
        </w:rPr>
        <w:t xml:space="preserve">The term "Master </w:t>
      </w:r>
      <w:r w:rsidR="00440B95">
        <w:rPr>
          <w:rFonts w:asciiTheme="minorHAnsi" w:hAnsiTheme="minorHAnsi" w:cstheme="minorHAnsi"/>
          <w:color w:val="000000"/>
          <w:sz w:val="22"/>
          <w:szCs w:val="22"/>
        </w:rPr>
        <w:t xml:space="preserve">Promissory Note" </w:t>
      </w:r>
      <w:r w:rsidR="00213CC6">
        <w:rPr>
          <w:rFonts w:asciiTheme="minorHAnsi" w:hAnsiTheme="minorHAnsi" w:cstheme="minorHAnsi"/>
          <w:color w:val="000000"/>
          <w:sz w:val="22"/>
          <w:szCs w:val="22"/>
        </w:rPr>
        <w:t xml:space="preserve">reflects the name of the document as </w:t>
      </w:r>
      <w:r w:rsidR="00440B95">
        <w:rPr>
          <w:rFonts w:asciiTheme="minorHAnsi" w:hAnsiTheme="minorHAnsi" w:cstheme="minorHAnsi"/>
          <w:color w:val="000000"/>
          <w:sz w:val="22"/>
          <w:szCs w:val="22"/>
        </w:rPr>
        <w:t>used in the Higher Education Act of 1965, as amended (the HEA), and in the Direct Loan Program regulations</w:t>
      </w:r>
      <w:r w:rsidR="005C4335">
        <w:rPr>
          <w:rFonts w:asciiTheme="minorHAnsi" w:hAnsiTheme="minorHAnsi" w:cstheme="minorHAnsi"/>
          <w:color w:val="000000"/>
          <w:sz w:val="22"/>
          <w:szCs w:val="22"/>
        </w:rPr>
        <w:t xml:space="preserve">, and </w:t>
      </w:r>
      <w:r w:rsidR="000F4B7B">
        <w:rPr>
          <w:rFonts w:asciiTheme="minorHAnsi" w:hAnsiTheme="minorHAnsi" w:cstheme="minorHAnsi"/>
          <w:color w:val="000000"/>
          <w:sz w:val="22"/>
          <w:szCs w:val="22"/>
        </w:rPr>
        <w:t xml:space="preserve">the term "promissory note" </w:t>
      </w:r>
      <w:r w:rsidR="004462F6">
        <w:rPr>
          <w:rFonts w:asciiTheme="minorHAnsi" w:hAnsiTheme="minorHAnsi" w:cstheme="minorHAnsi"/>
          <w:color w:val="000000"/>
          <w:sz w:val="22"/>
          <w:szCs w:val="22"/>
        </w:rPr>
        <w:t xml:space="preserve">is an established term </w:t>
      </w:r>
      <w:r w:rsidR="00001ADC">
        <w:rPr>
          <w:rFonts w:asciiTheme="minorHAnsi" w:hAnsiTheme="minorHAnsi" w:cstheme="minorHAnsi"/>
          <w:color w:val="000000"/>
          <w:sz w:val="22"/>
          <w:szCs w:val="22"/>
        </w:rPr>
        <w:t>generally understood to</w:t>
      </w:r>
      <w:r w:rsidR="00E1400F">
        <w:rPr>
          <w:rFonts w:asciiTheme="minorHAnsi" w:hAnsiTheme="minorHAnsi" w:cstheme="minorHAnsi"/>
          <w:color w:val="000000"/>
          <w:sz w:val="22"/>
          <w:szCs w:val="22"/>
        </w:rPr>
        <w:t xml:space="preserve"> refer to </w:t>
      </w:r>
      <w:r w:rsidR="007D5B6C">
        <w:rPr>
          <w:rFonts w:asciiTheme="minorHAnsi" w:hAnsiTheme="minorHAnsi" w:cstheme="minorHAnsi"/>
          <w:color w:val="000000"/>
          <w:sz w:val="22"/>
          <w:szCs w:val="22"/>
        </w:rPr>
        <w:t xml:space="preserve">a legally binding agreement to repay a loan. </w:t>
      </w:r>
      <w:r w:rsidR="00D91613">
        <w:rPr>
          <w:rFonts w:asciiTheme="minorHAnsi" w:hAnsiTheme="minorHAnsi" w:cstheme="minorHAnsi"/>
          <w:color w:val="000000"/>
          <w:sz w:val="22"/>
          <w:szCs w:val="22"/>
        </w:rPr>
        <w:t xml:space="preserve">In addition, the Master Promissory Note (MPN) contains language prominently stating that the </w:t>
      </w:r>
      <w:r w:rsidR="00B97275">
        <w:rPr>
          <w:rFonts w:asciiTheme="minorHAnsi" w:hAnsiTheme="minorHAnsi" w:cstheme="minorHAnsi"/>
          <w:color w:val="000000"/>
          <w:sz w:val="22"/>
          <w:szCs w:val="22"/>
        </w:rPr>
        <w:t xml:space="preserve">borrower may receive one or more loans under the MPN, and that the borrower must repay all loans made under the MPN. </w:t>
      </w:r>
    </w:p>
    <w:p w:rsidR="00A91AE2" w:rsidP="00D56927" w:rsidRDefault="00607252" w14:paraId="2F63BE9E" w14:textId="3BC4377B">
      <w:pPr>
        <w:pStyle w:val="ListParagraph"/>
        <w:numPr>
          <w:ilvl w:val="0"/>
          <w:numId w:val="43"/>
        </w:numPr>
        <w:spacing w:after="200" w:line="276" w:lineRule="auto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Current language and procedures </w:t>
      </w:r>
      <w:r w:rsidR="00BF18EF">
        <w:rPr>
          <w:rFonts w:asciiTheme="minorHAnsi" w:hAnsiTheme="minorHAnsi" w:cstheme="minorHAnsi"/>
          <w:color w:val="000000"/>
          <w:sz w:val="22"/>
          <w:szCs w:val="22"/>
        </w:rPr>
        <w:t>clearly inform borrowers that the MPN is an agreement to repay a loan</w:t>
      </w:r>
      <w:r w:rsidR="00550FFF">
        <w:rPr>
          <w:rFonts w:asciiTheme="minorHAnsi" w:hAnsiTheme="minorHAnsi" w:cstheme="minorHAnsi"/>
          <w:color w:val="000000"/>
          <w:sz w:val="22"/>
          <w:szCs w:val="22"/>
        </w:rPr>
        <w:t xml:space="preserve"> and provide options for cancelling all or part of a loan. </w:t>
      </w:r>
      <w:r w:rsidR="00E96070">
        <w:rPr>
          <w:rFonts w:asciiTheme="minorHAnsi" w:hAnsiTheme="minorHAnsi" w:cstheme="minorHAnsi"/>
          <w:color w:val="000000"/>
          <w:sz w:val="22"/>
          <w:szCs w:val="22"/>
        </w:rPr>
        <w:t xml:space="preserve">As noted in the response to comment #1, the MPN includes language prominently stating </w:t>
      </w:r>
      <w:r w:rsidR="00717F87">
        <w:rPr>
          <w:rFonts w:asciiTheme="minorHAnsi" w:hAnsiTheme="minorHAnsi" w:cstheme="minorHAnsi"/>
          <w:color w:val="000000"/>
          <w:sz w:val="22"/>
          <w:szCs w:val="22"/>
        </w:rPr>
        <w:t xml:space="preserve">the borrower may receive one or more loans under the MPN and must repay all such loans. </w:t>
      </w:r>
      <w:r w:rsidR="00515255">
        <w:rPr>
          <w:rFonts w:asciiTheme="minorHAnsi" w:hAnsiTheme="minorHAnsi" w:cstheme="minorHAnsi"/>
          <w:color w:val="000000"/>
          <w:sz w:val="22"/>
          <w:szCs w:val="22"/>
        </w:rPr>
        <w:t xml:space="preserve">Further, borrowers who choose to complete the MPN electronically on the Department's StudentAid.gov website (the </w:t>
      </w:r>
      <w:r w:rsidR="000915FD">
        <w:rPr>
          <w:rFonts w:asciiTheme="minorHAnsi" w:hAnsiTheme="minorHAnsi" w:cstheme="minorHAnsi"/>
          <w:color w:val="000000"/>
          <w:sz w:val="22"/>
          <w:szCs w:val="22"/>
        </w:rPr>
        <w:t xml:space="preserve">majority of borrowers choose this option) are </w:t>
      </w:r>
      <w:r w:rsidR="007347BE">
        <w:rPr>
          <w:rFonts w:asciiTheme="minorHAnsi" w:hAnsiTheme="minorHAnsi" w:cstheme="minorHAnsi"/>
          <w:color w:val="000000"/>
          <w:sz w:val="22"/>
          <w:szCs w:val="22"/>
        </w:rPr>
        <w:t>clearly informed before they begin the MPN process that the MPN "</w:t>
      </w:r>
      <w:r w:rsidRPr="007347BE" w:rsidR="007347BE">
        <w:rPr>
          <w:rFonts w:asciiTheme="minorHAnsi" w:hAnsiTheme="minorHAnsi" w:cstheme="minorHAnsi"/>
          <w:color w:val="000000"/>
          <w:sz w:val="22"/>
          <w:szCs w:val="22"/>
        </w:rPr>
        <w:t>is a legal document in which you promise to repay your loan(s) and any accrued interest and fees to the U.S. Department of Education.</w:t>
      </w:r>
      <w:r w:rsidR="005110F2">
        <w:rPr>
          <w:rFonts w:asciiTheme="minorHAnsi" w:hAnsiTheme="minorHAnsi" w:cstheme="minorHAnsi"/>
          <w:color w:val="000000"/>
          <w:sz w:val="22"/>
          <w:szCs w:val="22"/>
        </w:rPr>
        <w:t xml:space="preserve">" </w:t>
      </w:r>
    </w:p>
    <w:p w:rsidRPr="00FA69D5" w:rsidR="00D56927" w:rsidP="00FA69D5" w:rsidRDefault="00FA69D5" w14:paraId="009F9962" w14:textId="3A87CB1F">
      <w:pPr>
        <w:pStyle w:val="ListParagraph"/>
        <w:spacing w:after="200" w:line="276" w:lineRule="auto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As explained in the Borrower's Rights and Responsibilities section of the MPN, </w:t>
      </w:r>
      <w:r w:rsidR="00872AE1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FA69D5" w:rsidR="00C02B24">
        <w:rPr>
          <w:rFonts w:asciiTheme="minorHAnsi" w:hAnsiTheme="minorHAnsi" w:cstheme="minorHAnsi"/>
          <w:color w:val="000000"/>
          <w:sz w:val="22"/>
          <w:szCs w:val="22"/>
        </w:rPr>
        <w:t xml:space="preserve">orrower who </w:t>
      </w:r>
      <w:r w:rsidR="00872AE1">
        <w:rPr>
          <w:rFonts w:asciiTheme="minorHAnsi" w:hAnsiTheme="minorHAnsi" w:cstheme="minorHAnsi"/>
          <w:color w:val="000000"/>
          <w:sz w:val="22"/>
          <w:szCs w:val="22"/>
        </w:rPr>
        <w:t xml:space="preserve">does not wish </w:t>
      </w:r>
      <w:r w:rsidRPr="00FA69D5" w:rsidR="00C02B24">
        <w:rPr>
          <w:rFonts w:asciiTheme="minorHAnsi" w:hAnsiTheme="minorHAnsi" w:cstheme="minorHAnsi"/>
          <w:color w:val="000000"/>
          <w:sz w:val="22"/>
          <w:szCs w:val="22"/>
        </w:rPr>
        <w:t xml:space="preserve">to receive a loan after signing </w:t>
      </w:r>
      <w:r w:rsidR="00872AE1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Pr="00FA69D5" w:rsidR="00C02B24">
        <w:rPr>
          <w:rFonts w:asciiTheme="minorHAnsi" w:hAnsiTheme="minorHAnsi" w:cstheme="minorHAnsi"/>
          <w:color w:val="000000"/>
          <w:sz w:val="22"/>
          <w:szCs w:val="22"/>
        </w:rPr>
        <w:t xml:space="preserve"> MPN may </w:t>
      </w:r>
      <w:r w:rsidRPr="00FA69D5" w:rsidR="00A91AE2">
        <w:rPr>
          <w:rFonts w:asciiTheme="minorHAnsi" w:hAnsiTheme="minorHAnsi" w:cstheme="minorHAnsi"/>
          <w:color w:val="000000"/>
          <w:sz w:val="22"/>
          <w:szCs w:val="22"/>
        </w:rPr>
        <w:t xml:space="preserve">cancel the loan at any time before the loan money is disbursed by notifying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the school. After </w:t>
      </w:r>
      <w:r w:rsidR="00502456">
        <w:rPr>
          <w:rFonts w:asciiTheme="minorHAnsi" w:hAnsiTheme="minorHAnsi" w:cstheme="minorHAnsi"/>
          <w:color w:val="000000"/>
          <w:sz w:val="22"/>
          <w:szCs w:val="22"/>
        </w:rPr>
        <w:t>a loan has been disbursed</w:t>
      </w:r>
      <w:r w:rsidR="00872AE1">
        <w:rPr>
          <w:rFonts w:asciiTheme="minorHAnsi" w:hAnsiTheme="minorHAnsi" w:cstheme="minorHAnsi"/>
          <w:color w:val="000000"/>
          <w:sz w:val="22"/>
          <w:szCs w:val="22"/>
        </w:rPr>
        <w:t xml:space="preserve">, a borrower may cancel </w:t>
      </w:r>
      <w:r w:rsidR="00541FDC">
        <w:rPr>
          <w:rFonts w:asciiTheme="minorHAnsi" w:hAnsiTheme="minorHAnsi" w:cstheme="minorHAnsi"/>
          <w:color w:val="000000"/>
          <w:sz w:val="22"/>
          <w:szCs w:val="22"/>
        </w:rPr>
        <w:t xml:space="preserve">all or part of a loan by notifying the school within certain timeframes. Federal regulations require schools to notify </w:t>
      </w:r>
      <w:r w:rsidR="00AF5291">
        <w:rPr>
          <w:rFonts w:asciiTheme="minorHAnsi" w:hAnsiTheme="minorHAnsi" w:cstheme="minorHAnsi"/>
          <w:color w:val="000000"/>
          <w:sz w:val="22"/>
          <w:szCs w:val="22"/>
        </w:rPr>
        <w:t xml:space="preserve">Direct Loan borrowers of the timeframes for cancelling a loan and the procedures for doing so. </w:t>
      </w:r>
      <w:r w:rsidR="00AF7603">
        <w:rPr>
          <w:rFonts w:asciiTheme="minorHAnsi" w:hAnsiTheme="minorHAnsi" w:cstheme="minorHAnsi"/>
          <w:color w:val="000000"/>
          <w:sz w:val="22"/>
          <w:szCs w:val="22"/>
        </w:rPr>
        <w:t xml:space="preserve">The Department also sends a separate notification to </w:t>
      </w:r>
      <w:r w:rsidR="00B074DE">
        <w:rPr>
          <w:rFonts w:asciiTheme="minorHAnsi" w:hAnsiTheme="minorHAnsi" w:cstheme="minorHAnsi"/>
          <w:color w:val="000000"/>
          <w:sz w:val="22"/>
          <w:szCs w:val="22"/>
        </w:rPr>
        <w:t xml:space="preserve">borrowers showing the anticipated </w:t>
      </w:r>
      <w:r w:rsidR="000A35B4">
        <w:rPr>
          <w:rFonts w:asciiTheme="minorHAnsi" w:hAnsiTheme="minorHAnsi" w:cstheme="minorHAnsi"/>
          <w:color w:val="000000"/>
          <w:sz w:val="22"/>
          <w:szCs w:val="22"/>
        </w:rPr>
        <w:t>amounts of the loans that the school plans to disburse</w:t>
      </w:r>
      <w:r w:rsidR="003D4041">
        <w:rPr>
          <w:rFonts w:asciiTheme="minorHAnsi" w:hAnsiTheme="minorHAnsi" w:cstheme="minorHAnsi"/>
          <w:color w:val="000000"/>
          <w:sz w:val="22"/>
          <w:szCs w:val="22"/>
        </w:rPr>
        <w:t xml:space="preserve"> and</w:t>
      </w:r>
      <w:r w:rsidR="000A35B4">
        <w:rPr>
          <w:rFonts w:asciiTheme="minorHAnsi" w:hAnsiTheme="minorHAnsi" w:cstheme="minorHAnsi"/>
          <w:color w:val="000000"/>
          <w:sz w:val="22"/>
          <w:szCs w:val="22"/>
        </w:rPr>
        <w:t xml:space="preserve"> the anticipated disbursement dates, and </w:t>
      </w:r>
      <w:r w:rsidR="003D4041">
        <w:rPr>
          <w:rFonts w:asciiTheme="minorHAnsi" w:hAnsiTheme="minorHAnsi" w:cstheme="minorHAnsi"/>
          <w:color w:val="000000"/>
          <w:sz w:val="22"/>
          <w:szCs w:val="22"/>
        </w:rPr>
        <w:t xml:space="preserve">explaining </w:t>
      </w:r>
      <w:r w:rsidR="000A35B4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2E088B">
        <w:rPr>
          <w:rFonts w:asciiTheme="minorHAnsi" w:hAnsiTheme="minorHAnsi" w:cstheme="minorHAnsi"/>
          <w:color w:val="000000"/>
          <w:sz w:val="22"/>
          <w:szCs w:val="22"/>
        </w:rPr>
        <w:t xml:space="preserve">procedures for cancelling all of part of a loan. </w:t>
      </w:r>
    </w:p>
    <w:p w:rsidRPr="00F63C28" w:rsidR="00E73E85" w:rsidP="00F63C28" w:rsidRDefault="00057607" w14:paraId="45DEDDF6" w14:textId="6F60CCEF">
      <w:pPr>
        <w:pStyle w:val="ListParagraph"/>
        <w:numPr>
          <w:ilvl w:val="0"/>
          <w:numId w:val="43"/>
        </w:numPr>
        <w:spacing w:after="200" w:line="276" w:lineRule="auto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 HEA and the Direct Loan Program regulations </w:t>
      </w:r>
      <w:r w:rsidR="00F63C28">
        <w:rPr>
          <w:rFonts w:asciiTheme="minorHAnsi" w:hAnsiTheme="minorHAnsi" w:cstheme="minorHAnsi"/>
          <w:color w:val="000000"/>
          <w:sz w:val="22"/>
          <w:szCs w:val="22"/>
        </w:rPr>
        <w:t xml:space="preserve">explicitly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provide for the MPN to be used as a multi-year promissory note. </w:t>
      </w:r>
      <w:r w:rsidR="001546D0">
        <w:rPr>
          <w:rFonts w:asciiTheme="minorHAnsi" w:hAnsiTheme="minorHAnsi" w:cstheme="minorHAnsi"/>
          <w:color w:val="000000"/>
          <w:sz w:val="22"/>
          <w:szCs w:val="22"/>
        </w:rPr>
        <w:t xml:space="preserve">However, </w:t>
      </w:r>
      <w:r w:rsidR="00B4593A">
        <w:rPr>
          <w:rFonts w:asciiTheme="minorHAnsi" w:hAnsiTheme="minorHAnsi" w:cstheme="minorHAnsi"/>
          <w:color w:val="000000"/>
          <w:sz w:val="22"/>
          <w:szCs w:val="22"/>
        </w:rPr>
        <w:t xml:space="preserve">schools that participate in the Direct Loan Program may choose to require borrowers to complete a new MPN each year, and borrowers also have the option of </w:t>
      </w:r>
      <w:r w:rsidR="00F63C28">
        <w:rPr>
          <w:rFonts w:asciiTheme="minorHAnsi" w:hAnsiTheme="minorHAnsi" w:cstheme="minorHAnsi"/>
          <w:color w:val="000000"/>
          <w:sz w:val="22"/>
          <w:szCs w:val="22"/>
        </w:rPr>
        <w:t xml:space="preserve">completing a new MPN each year. </w:t>
      </w:r>
    </w:p>
    <w:p w:rsidRPr="00057607" w:rsidR="00F63C28" w:rsidP="00057607" w:rsidRDefault="00112AF4" w14:paraId="55FD65C9" w14:textId="4BAA97BD">
      <w:pPr>
        <w:pStyle w:val="ListParagraph"/>
        <w:numPr>
          <w:ilvl w:val="0"/>
          <w:numId w:val="43"/>
        </w:numPr>
        <w:spacing w:after="20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Without a statutory or regulatory change, t</w:t>
      </w:r>
      <w:r w:rsidR="00347E54">
        <w:rPr>
          <w:rFonts w:asciiTheme="minorHAnsi" w:hAnsiTheme="minorHAnsi" w:cstheme="minorHAnsi"/>
          <w:color w:val="000000"/>
          <w:sz w:val="22"/>
          <w:szCs w:val="22"/>
        </w:rPr>
        <w:t xml:space="preserve">he Department could not require </w:t>
      </w:r>
      <w:r w:rsidR="006B5B0C">
        <w:rPr>
          <w:rFonts w:asciiTheme="minorHAnsi" w:hAnsiTheme="minorHAnsi" w:cstheme="minorHAnsi"/>
          <w:color w:val="000000"/>
          <w:sz w:val="22"/>
          <w:szCs w:val="22"/>
        </w:rPr>
        <w:t xml:space="preserve">borrowers to complete </w:t>
      </w:r>
      <w:r w:rsidR="00EA103A">
        <w:rPr>
          <w:rFonts w:asciiTheme="minorHAnsi" w:hAnsiTheme="minorHAnsi" w:cstheme="minorHAnsi"/>
          <w:color w:val="000000"/>
          <w:sz w:val="22"/>
          <w:szCs w:val="22"/>
        </w:rPr>
        <w:t xml:space="preserve">the recommended </w:t>
      </w:r>
      <w:r w:rsidR="00F03243">
        <w:rPr>
          <w:rFonts w:asciiTheme="minorHAnsi" w:hAnsiTheme="minorHAnsi" w:cstheme="minorHAnsi"/>
          <w:color w:val="000000"/>
          <w:sz w:val="22"/>
          <w:szCs w:val="22"/>
        </w:rPr>
        <w:t>financial counseling</w:t>
      </w:r>
      <w:r w:rsidR="006B5B0C">
        <w:rPr>
          <w:rFonts w:asciiTheme="minorHAnsi" w:hAnsiTheme="minorHAnsi" w:cstheme="minorHAnsi"/>
          <w:color w:val="000000"/>
          <w:sz w:val="22"/>
          <w:szCs w:val="22"/>
        </w:rPr>
        <w:t xml:space="preserve"> as a condition for receiving loans</w:t>
      </w:r>
      <w:r w:rsidR="00F0324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1958BC">
        <w:rPr>
          <w:rFonts w:asciiTheme="minorHAnsi" w:hAnsiTheme="minorHAnsi" w:cstheme="minorHAnsi"/>
          <w:color w:val="000000"/>
          <w:sz w:val="22"/>
          <w:szCs w:val="22"/>
        </w:rPr>
        <w:t xml:space="preserve">However, required entrance counseling </w:t>
      </w:r>
      <w:r w:rsidR="00E27BED">
        <w:rPr>
          <w:rFonts w:asciiTheme="minorHAnsi" w:hAnsiTheme="minorHAnsi" w:cstheme="minorHAnsi"/>
          <w:color w:val="000000"/>
          <w:sz w:val="22"/>
          <w:szCs w:val="22"/>
        </w:rPr>
        <w:t xml:space="preserve">emphasizes the repayment obligation for borrowers receiving loans. </w:t>
      </w:r>
    </w:p>
    <w:p w:rsidR="00C95B36" w:rsidP="00883AEE" w:rsidRDefault="00C95B36" w14:paraId="5D1372DD" w14:textId="416A8A12">
      <w:pPr>
        <w:spacing w:after="0"/>
      </w:pPr>
    </w:p>
    <w:sectPr w:rsidR="00C95B36" w:rsidSect="00883AE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0E31" w14:textId="77777777" w:rsidR="006D0D96" w:rsidRDefault="006D0D96" w:rsidP="008A0FCF">
      <w:pPr>
        <w:spacing w:after="0" w:line="240" w:lineRule="auto"/>
      </w:pPr>
      <w:r>
        <w:separator/>
      </w:r>
    </w:p>
  </w:endnote>
  <w:endnote w:type="continuationSeparator" w:id="0">
    <w:p w14:paraId="4CF38007" w14:textId="77777777" w:rsidR="006D0D96" w:rsidRDefault="006D0D96" w:rsidP="008A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4620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C086A7" w14:textId="0666737E" w:rsidR="00E95EC3" w:rsidRDefault="00E95E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0E626" w14:textId="77777777" w:rsidR="003211C8" w:rsidRDefault="00980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6D9B" w14:textId="77777777" w:rsidR="006D0D96" w:rsidRDefault="006D0D96" w:rsidP="008A0FCF">
      <w:pPr>
        <w:spacing w:after="0" w:line="240" w:lineRule="auto"/>
      </w:pPr>
      <w:r>
        <w:separator/>
      </w:r>
    </w:p>
  </w:footnote>
  <w:footnote w:type="continuationSeparator" w:id="0">
    <w:p w14:paraId="12060787" w14:textId="77777777" w:rsidR="006D0D96" w:rsidRDefault="006D0D96" w:rsidP="008A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FCB2" w14:textId="77777777" w:rsidR="003211C8" w:rsidRPr="00657AA2" w:rsidRDefault="00980F23" w:rsidP="00E82F04">
    <w:pPr>
      <w:pStyle w:val="Header"/>
      <w:jc w:val="center"/>
      <w:rPr>
        <w:sz w:val="16"/>
        <w:szCs w:val="16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69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DE3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25196F"/>
    <w:multiLevelType w:val="hybridMultilevel"/>
    <w:tmpl w:val="F87C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3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332FE3"/>
    <w:multiLevelType w:val="hybridMultilevel"/>
    <w:tmpl w:val="89723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76EF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083843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7042C0"/>
    <w:multiLevelType w:val="hybridMultilevel"/>
    <w:tmpl w:val="2138E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52220"/>
    <w:multiLevelType w:val="hybridMultilevel"/>
    <w:tmpl w:val="979C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D6815"/>
    <w:multiLevelType w:val="hybridMultilevel"/>
    <w:tmpl w:val="94B8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F2376"/>
    <w:multiLevelType w:val="hybridMultilevel"/>
    <w:tmpl w:val="30B0194A"/>
    <w:lvl w:ilvl="0" w:tplc="D8408DE2">
      <w:start w:val="1"/>
      <w:numFmt w:val="bullet"/>
      <w:lvlText w:val=""/>
      <w:lvlJc w:val="left"/>
      <w:pPr>
        <w:tabs>
          <w:tab w:val="num" w:pos="1440"/>
        </w:tabs>
        <w:ind w:left="1008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532A2"/>
    <w:multiLevelType w:val="hybridMultilevel"/>
    <w:tmpl w:val="4EF2E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15A42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C5A6BE8"/>
    <w:multiLevelType w:val="hybridMultilevel"/>
    <w:tmpl w:val="80887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134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787176F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890E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0F57481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2C14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5CD334A"/>
    <w:multiLevelType w:val="hybridMultilevel"/>
    <w:tmpl w:val="943AF0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367E4FF1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68F5D2D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974A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F4333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B40B2F"/>
    <w:multiLevelType w:val="hybridMultilevel"/>
    <w:tmpl w:val="5FFCD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A7F7C"/>
    <w:multiLevelType w:val="hybridMultilevel"/>
    <w:tmpl w:val="36363D5E"/>
    <w:lvl w:ilvl="0" w:tplc="D8408DE2">
      <w:start w:val="1"/>
      <w:numFmt w:val="bullet"/>
      <w:lvlText w:val=""/>
      <w:lvlJc w:val="left"/>
      <w:pPr>
        <w:tabs>
          <w:tab w:val="num" w:pos="1440"/>
        </w:tabs>
        <w:ind w:left="1008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16221"/>
    <w:multiLevelType w:val="hybridMultilevel"/>
    <w:tmpl w:val="A824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35BDE"/>
    <w:multiLevelType w:val="hybridMultilevel"/>
    <w:tmpl w:val="15781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3403C"/>
    <w:multiLevelType w:val="hybridMultilevel"/>
    <w:tmpl w:val="09289AA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9" w15:restartNumberingAfterBreak="0">
    <w:nsid w:val="55C0602A"/>
    <w:multiLevelType w:val="hybridMultilevel"/>
    <w:tmpl w:val="E2B6F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B7168"/>
    <w:multiLevelType w:val="hybridMultilevel"/>
    <w:tmpl w:val="D2A2528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 w15:restartNumberingAfterBreak="0">
    <w:nsid w:val="58980F20"/>
    <w:multiLevelType w:val="hybridMultilevel"/>
    <w:tmpl w:val="BF6E8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40413"/>
    <w:multiLevelType w:val="hybridMultilevel"/>
    <w:tmpl w:val="F68C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E0C3F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EC044CC"/>
    <w:multiLevelType w:val="hybridMultilevel"/>
    <w:tmpl w:val="12B4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A0EEB"/>
    <w:multiLevelType w:val="hybridMultilevel"/>
    <w:tmpl w:val="221AC8DC"/>
    <w:lvl w:ilvl="0" w:tplc="CB3E7D5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E23F0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8541D7E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DB930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B930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89C4B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BCB63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DDB14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9304649">
    <w:abstractNumId w:val="2"/>
  </w:num>
  <w:num w:numId="2" w16cid:durableId="397241224">
    <w:abstractNumId w:val="26"/>
  </w:num>
  <w:num w:numId="3" w16cid:durableId="167716795">
    <w:abstractNumId w:val="16"/>
  </w:num>
  <w:num w:numId="4" w16cid:durableId="1814104139">
    <w:abstractNumId w:val="38"/>
  </w:num>
  <w:num w:numId="5" w16cid:durableId="1192302902">
    <w:abstractNumId w:val="14"/>
  </w:num>
  <w:num w:numId="6" w16cid:durableId="1819494532">
    <w:abstractNumId w:val="22"/>
  </w:num>
  <w:num w:numId="7" w16cid:durableId="973218259">
    <w:abstractNumId w:val="40"/>
  </w:num>
  <w:num w:numId="8" w16cid:durableId="1181239826">
    <w:abstractNumId w:val="23"/>
  </w:num>
  <w:num w:numId="9" w16cid:durableId="1709835130">
    <w:abstractNumId w:val="18"/>
  </w:num>
  <w:num w:numId="10" w16cid:durableId="206451105">
    <w:abstractNumId w:val="41"/>
  </w:num>
  <w:num w:numId="11" w16cid:durableId="695083107">
    <w:abstractNumId w:val="39"/>
  </w:num>
  <w:num w:numId="12" w16cid:durableId="668799989">
    <w:abstractNumId w:val="3"/>
  </w:num>
  <w:num w:numId="13" w16cid:durableId="1197697881">
    <w:abstractNumId w:val="42"/>
  </w:num>
  <w:num w:numId="14" w16cid:durableId="363672042">
    <w:abstractNumId w:val="1"/>
  </w:num>
  <w:num w:numId="15" w16cid:durableId="222447031">
    <w:abstractNumId w:val="21"/>
  </w:num>
  <w:num w:numId="16" w16cid:durableId="894387011">
    <w:abstractNumId w:val="0"/>
  </w:num>
  <w:num w:numId="17" w16cid:durableId="639265151">
    <w:abstractNumId w:val="25"/>
  </w:num>
  <w:num w:numId="18" w16cid:durableId="90125138">
    <w:abstractNumId w:val="10"/>
  </w:num>
  <w:num w:numId="19" w16cid:durableId="298343945">
    <w:abstractNumId w:val="36"/>
  </w:num>
  <w:num w:numId="20" w16cid:durableId="1455635680">
    <w:abstractNumId w:val="6"/>
  </w:num>
  <w:num w:numId="21" w16cid:durableId="502551608">
    <w:abstractNumId w:val="17"/>
  </w:num>
  <w:num w:numId="22" w16cid:durableId="656960197">
    <w:abstractNumId w:val="35"/>
  </w:num>
  <w:num w:numId="23" w16cid:durableId="1567061381">
    <w:abstractNumId w:val="37"/>
  </w:num>
  <w:num w:numId="24" w16cid:durableId="1108542764">
    <w:abstractNumId w:val="20"/>
  </w:num>
  <w:num w:numId="25" w16cid:durableId="566184212">
    <w:abstractNumId w:val="12"/>
  </w:num>
  <w:num w:numId="26" w16cid:durableId="1184175813">
    <w:abstractNumId w:val="33"/>
  </w:num>
  <w:num w:numId="27" w16cid:durableId="637150886">
    <w:abstractNumId w:val="15"/>
  </w:num>
  <w:num w:numId="28" w16cid:durableId="1779566879">
    <w:abstractNumId w:val="5"/>
  </w:num>
  <w:num w:numId="29" w16cid:durableId="210576604">
    <w:abstractNumId w:val="32"/>
  </w:num>
  <w:num w:numId="30" w16cid:durableId="1234467298">
    <w:abstractNumId w:val="7"/>
  </w:num>
  <w:num w:numId="31" w16cid:durableId="931402273">
    <w:abstractNumId w:val="27"/>
  </w:num>
  <w:num w:numId="32" w16cid:durableId="1014110508">
    <w:abstractNumId w:val="13"/>
  </w:num>
  <w:num w:numId="33" w16cid:durableId="1411344865">
    <w:abstractNumId w:val="31"/>
  </w:num>
  <w:num w:numId="34" w16cid:durableId="871383032">
    <w:abstractNumId w:val="28"/>
  </w:num>
  <w:num w:numId="35" w16cid:durableId="1072120898">
    <w:abstractNumId w:val="11"/>
  </w:num>
  <w:num w:numId="36" w16cid:durableId="1288315968">
    <w:abstractNumId w:val="29"/>
  </w:num>
  <w:num w:numId="37" w16cid:durableId="1827698348">
    <w:abstractNumId w:val="8"/>
  </w:num>
  <w:num w:numId="38" w16cid:durableId="108358216">
    <w:abstractNumId w:val="19"/>
  </w:num>
  <w:num w:numId="39" w16cid:durableId="761490618">
    <w:abstractNumId w:val="9"/>
  </w:num>
  <w:num w:numId="40" w16cid:durableId="1845783243">
    <w:abstractNumId w:val="30"/>
  </w:num>
  <w:num w:numId="41" w16cid:durableId="1131943087">
    <w:abstractNumId w:val="24"/>
  </w:num>
  <w:num w:numId="42" w16cid:durableId="185295320">
    <w:abstractNumId w:val="34"/>
  </w:num>
  <w:num w:numId="43" w16cid:durableId="1246110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42"/>
    <w:rsid w:val="00001ADC"/>
    <w:rsid w:val="00005660"/>
    <w:rsid w:val="00013B5B"/>
    <w:rsid w:val="00022166"/>
    <w:rsid w:val="0003162C"/>
    <w:rsid w:val="0003210C"/>
    <w:rsid w:val="00034AAD"/>
    <w:rsid w:val="00037046"/>
    <w:rsid w:val="00044108"/>
    <w:rsid w:val="00052DFB"/>
    <w:rsid w:val="00056654"/>
    <w:rsid w:val="00057607"/>
    <w:rsid w:val="0007186A"/>
    <w:rsid w:val="00074A70"/>
    <w:rsid w:val="000915FD"/>
    <w:rsid w:val="00091DEA"/>
    <w:rsid w:val="000926B6"/>
    <w:rsid w:val="00094224"/>
    <w:rsid w:val="000A35B4"/>
    <w:rsid w:val="000A744F"/>
    <w:rsid w:val="000B0FF6"/>
    <w:rsid w:val="000B471D"/>
    <w:rsid w:val="000C01FE"/>
    <w:rsid w:val="000D011A"/>
    <w:rsid w:val="000D6FBF"/>
    <w:rsid w:val="000E4BAD"/>
    <w:rsid w:val="000F4B7B"/>
    <w:rsid w:val="000F5DC2"/>
    <w:rsid w:val="00101AF9"/>
    <w:rsid w:val="00102EE1"/>
    <w:rsid w:val="00103EFE"/>
    <w:rsid w:val="00112AF4"/>
    <w:rsid w:val="00120340"/>
    <w:rsid w:val="001272E9"/>
    <w:rsid w:val="0013027B"/>
    <w:rsid w:val="00130C01"/>
    <w:rsid w:val="00131658"/>
    <w:rsid w:val="00143D55"/>
    <w:rsid w:val="00144C88"/>
    <w:rsid w:val="001546D0"/>
    <w:rsid w:val="00157A36"/>
    <w:rsid w:val="001622CE"/>
    <w:rsid w:val="00172B88"/>
    <w:rsid w:val="00193F72"/>
    <w:rsid w:val="001942DA"/>
    <w:rsid w:val="001958BC"/>
    <w:rsid w:val="00197782"/>
    <w:rsid w:val="001A18BE"/>
    <w:rsid w:val="001A5D79"/>
    <w:rsid w:val="001B185B"/>
    <w:rsid w:val="001C0298"/>
    <w:rsid w:val="001C0891"/>
    <w:rsid w:val="001C59A5"/>
    <w:rsid w:val="001C5D02"/>
    <w:rsid w:val="001C72BC"/>
    <w:rsid w:val="001C7A11"/>
    <w:rsid w:val="001D0E21"/>
    <w:rsid w:val="001E7BF9"/>
    <w:rsid w:val="001F0359"/>
    <w:rsid w:val="002004E0"/>
    <w:rsid w:val="00201B4D"/>
    <w:rsid w:val="00203BEE"/>
    <w:rsid w:val="002104D9"/>
    <w:rsid w:val="00213CC6"/>
    <w:rsid w:val="00232DC5"/>
    <w:rsid w:val="00233BB6"/>
    <w:rsid w:val="00246370"/>
    <w:rsid w:val="002566FB"/>
    <w:rsid w:val="002638F7"/>
    <w:rsid w:val="00281C48"/>
    <w:rsid w:val="00287127"/>
    <w:rsid w:val="002A7FAD"/>
    <w:rsid w:val="002B1F3D"/>
    <w:rsid w:val="002D12C0"/>
    <w:rsid w:val="002D13B0"/>
    <w:rsid w:val="002D2235"/>
    <w:rsid w:val="002D3726"/>
    <w:rsid w:val="002E088B"/>
    <w:rsid w:val="002E0930"/>
    <w:rsid w:val="002E214D"/>
    <w:rsid w:val="002F2765"/>
    <w:rsid w:val="002F4599"/>
    <w:rsid w:val="002F5939"/>
    <w:rsid w:val="002F6580"/>
    <w:rsid w:val="00312AAE"/>
    <w:rsid w:val="00315A7B"/>
    <w:rsid w:val="00317584"/>
    <w:rsid w:val="00321B5F"/>
    <w:rsid w:val="00333996"/>
    <w:rsid w:val="00345AEE"/>
    <w:rsid w:val="00347E54"/>
    <w:rsid w:val="00350666"/>
    <w:rsid w:val="0038168A"/>
    <w:rsid w:val="00381DA2"/>
    <w:rsid w:val="00396442"/>
    <w:rsid w:val="003A6B9A"/>
    <w:rsid w:val="003A7A31"/>
    <w:rsid w:val="003B08AC"/>
    <w:rsid w:val="003B51C2"/>
    <w:rsid w:val="003C468A"/>
    <w:rsid w:val="003C4D5E"/>
    <w:rsid w:val="003C6BDB"/>
    <w:rsid w:val="003D0A60"/>
    <w:rsid w:val="003D4041"/>
    <w:rsid w:val="003D44CD"/>
    <w:rsid w:val="003E3B7A"/>
    <w:rsid w:val="003F4434"/>
    <w:rsid w:val="003F6931"/>
    <w:rsid w:val="0040052A"/>
    <w:rsid w:val="0041201D"/>
    <w:rsid w:val="004202BB"/>
    <w:rsid w:val="00421559"/>
    <w:rsid w:val="00424748"/>
    <w:rsid w:val="00436E04"/>
    <w:rsid w:val="00440756"/>
    <w:rsid w:val="00440B95"/>
    <w:rsid w:val="004456BC"/>
    <w:rsid w:val="004462F6"/>
    <w:rsid w:val="004472D0"/>
    <w:rsid w:val="004503F6"/>
    <w:rsid w:val="00460271"/>
    <w:rsid w:val="00482337"/>
    <w:rsid w:val="00487F4A"/>
    <w:rsid w:val="00491771"/>
    <w:rsid w:val="004A1296"/>
    <w:rsid w:val="004A362E"/>
    <w:rsid w:val="004B19F4"/>
    <w:rsid w:val="004B2D18"/>
    <w:rsid w:val="004B423E"/>
    <w:rsid w:val="004B6C0C"/>
    <w:rsid w:val="004D17B6"/>
    <w:rsid w:val="004E131F"/>
    <w:rsid w:val="004E3091"/>
    <w:rsid w:val="004F707C"/>
    <w:rsid w:val="00502456"/>
    <w:rsid w:val="005030B3"/>
    <w:rsid w:val="005110F2"/>
    <w:rsid w:val="005132A5"/>
    <w:rsid w:val="00514E7A"/>
    <w:rsid w:val="00515255"/>
    <w:rsid w:val="005215C5"/>
    <w:rsid w:val="00531ADF"/>
    <w:rsid w:val="00532713"/>
    <w:rsid w:val="005367A5"/>
    <w:rsid w:val="00541FDC"/>
    <w:rsid w:val="00546310"/>
    <w:rsid w:val="00547932"/>
    <w:rsid w:val="00550FFF"/>
    <w:rsid w:val="0055265C"/>
    <w:rsid w:val="005620FA"/>
    <w:rsid w:val="00564D9F"/>
    <w:rsid w:val="00566C2A"/>
    <w:rsid w:val="00566CBB"/>
    <w:rsid w:val="005706F3"/>
    <w:rsid w:val="0058121C"/>
    <w:rsid w:val="00584F97"/>
    <w:rsid w:val="00585547"/>
    <w:rsid w:val="00590AB6"/>
    <w:rsid w:val="005A1053"/>
    <w:rsid w:val="005A1548"/>
    <w:rsid w:val="005C3D13"/>
    <w:rsid w:val="005C4169"/>
    <w:rsid w:val="005C4335"/>
    <w:rsid w:val="005D166B"/>
    <w:rsid w:val="005D6FAB"/>
    <w:rsid w:val="005F6B67"/>
    <w:rsid w:val="00606151"/>
    <w:rsid w:val="00607252"/>
    <w:rsid w:val="00615D8D"/>
    <w:rsid w:val="00617085"/>
    <w:rsid w:val="0062052D"/>
    <w:rsid w:val="00640BBC"/>
    <w:rsid w:val="00660EA9"/>
    <w:rsid w:val="00666CDD"/>
    <w:rsid w:val="006670EC"/>
    <w:rsid w:val="00673F13"/>
    <w:rsid w:val="00675B8D"/>
    <w:rsid w:val="00680D83"/>
    <w:rsid w:val="00682877"/>
    <w:rsid w:val="00695D67"/>
    <w:rsid w:val="006967AE"/>
    <w:rsid w:val="006A39BE"/>
    <w:rsid w:val="006B5B0C"/>
    <w:rsid w:val="006B69BD"/>
    <w:rsid w:val="006C7D5B"/>
    <w:rsid w:val="006D0D96"/>
    <w:rsid w:val="006D3F02"/>
    <w:rsid w:val="006D6E48"/>
    <w:rsid w:val="006E2FB8"/>
    <w:rsid w:val="006E5579"/>
    <w:rsid w:val="006F101F"/>
    <w:rsid w:val="006F1ADE"/>
    <w:rsid w:val="006F736C"/>
    <w:rsid w:val="00702350"/>
    <w:rsid w:val="00717F87"/>
    <w:rsid w:val="0072096C"/>
    <w:rsid w:val="007241A1"/>
    <w:rsid w:val="00724F9F"/>
    <w:rsid w:val="00733E32"/>
    <w:rsid w:val="007347BE"/>
    <w:rsid w:val="00734AEA"/>
    <w:rsid w:val="0074383F"/>
    <w:rsid w:val="007446C7"/>
    <w:rsid w:val="00744D75"/>
    <w:rsid w:val="00766B69"/>
    <w:rsid w:val="00794ACE"/>
    <w:rsid w:val="007957F4"/>
    <w:rsid w:val="00795C4B"/>
    <w:rsid w:val="007B460C"/>
    <w:rsid w:val="007B54F2"/>
    <w:rsid w:val="007C1E3C"/>
    <w:rsid w:val="007C4726"/>
    <w:rsid w:val="007C558F"/>
    <w:rsid w:val="007C6626"/>
    <w:rsid w:val="007D4F51"/>
    <w:rsid w:val="007D5B6C"/>
    <w:rsid w:val="007D62E6"/>
    <w:rsid w:val="007E13E9"/>
    <w:rsid w:val="007E4878"/>
    <w:rsid w:val="007F6B31"/>
    <w:rsid w:val="007F722D"/>
    <w:rsid w:val="00803D96"/>
    <w:rsid w:val="00806C9A"/>
    <w:rsid w:val="00815087"/>
    <w:rsid w:val="00816748"/>
    <w:rsid w:val="008259BE"/>
    <w:rsid w:val="00832333"/>
    <w:rsid w:val="00835065"/>
    <w:rsid w:val="0085274A"/>
    <w:rsid w:val="00855A2D"/>
    <w:rsid w:val="00860ABB"/>
    <w:rsid w:val="00865D4B"/>
    <w:rsid w:val="00871D8D"/>
    <w:rsid w:val="0087261C"/>
    <w:rsid w:val="00872AE1"/>
    <w:rsid w:val="00880A14"/>
    <w:rsid w:val="00883AEE"/>
    <w:rsid w:val="008A0FCF"/>
    <w:rsid w:val="008A7631"/>
    <w:rsid w:val="008B113A"/>
    <w:rsid w:val="008B583C"/>
    <w:rsid w:val="008C61A8"/>
    <w:rsid w:val="008D2E04"/>
    <w:rsid w:val="008E42E3"/>
    <w:rsid w:val="00900A18"/>
    <w:rsid w:val="00951493"/>
    <w:rsid w:val="009646FA"/>
    <w:rsid w:val="00966472"/>
    <w:rsid w:val="00980AE1"/>
    <w:rsid w:val="00980F23"/>
    <w:rsid w:val="00982FCE"/>
    <w:rsid w:val="0099728D"/>
    <w:rsid w:val="00997C7B"/>
    <w:rsid w:val="009A517E"/>
    <w:rsid w:val="009A74A1"/>
    <w:rsid w:val="009B11D0"/>
    <w:rsid w:val="009B14E0"/>
    <w:rsid w:val="009B15A7"/>
    <w:rsid w:val="009C17D7"/>
    <w:rsid w:val="009E05A5"/>
    <w:rsid w:val="009E5144"/>
    <w:rsid w:val="009E740F"/>
    <w:rsid w:val="009F3D3C"/>
    <w:rsid w:val="00A0264E"/>
    <w:rsid w:val="00A028BF"/>
    <w:rsid w:val="00A14EE3"/>
    <w:rsid w:val="00A25AFE"/>
    <w:rsid w:val="00A32BD8"/>
    <w:rsid w:val="00A33CC0"/>
    <w:rsid w:val="00A33ED8"/>
    <w:rsid w:val="00A474B3"/>
    <w:rsid w:val="00A55F37"/>
    <w:rsid w:val="00A659F4"/>
    <w:rsid w:val="00A71E81"/>
    <w:rsid w:val="00A778DF"/>
    <w:rsid w:val="00A80DE6"/>
    <w:rsid w:val="00A8152D"/>
    <w:rsid w:val="00A91AE2"/>
    <w:rsid w:val="00A91DAB"/>
    <w:rsid w:val="00A92946"/>
    <w:rsid w:val="00AA1279"/>
    <w:rsid w:val="00AA1805"/>
    <w:rsid w:val="00AB02C0"/>
    <w:rsid w:val="00AB3F7B"/>
    <w:rsid w:val="00AC30A8"/>
    <w:rsid w:val="00AD2AF6"/>
    <w:rsid w:val="00AD61B1"/>
    <w:rsid w:val="00AD628A"/>
    <w:rsid w:val="00AD7098"/>
    <w:rsid w:val="00AF5291"/>
    <w:rsid w:val="00AF7603"/>
    <w:rsid w:val="00B02FFB"/>
    <w:rsid w:val="00B074DE"/>
    <w:rsid w:val="00B11807"/>
    <w:rsid w:val="00B16294"/>
    <w:rsid w:val="00B329BA"/>
    <w:rsid w:val="00B36575"/>
    <w:rsid w:val="00B4593A"/>
    <w:rsid w:val="00B53A8D"/>
    <w:rsid w:val="00B649CC"/>
    <w:rsid w:val="00B833C5"/>
    <w:rsid w:val="00B91F39"/>
    <w:rsid w:val="00B97275"/>
    <w:rsid w:val="00BA4CA4"/>
    <w:rsid w:val="00BB058D"/>
    <w:rsid w:val="00BB3C25"/>
    <w:rsid w:val="00BB705C"/>
    <w:rsid w:val="00BE248E"/>
    <w:rsid w:val="00BE296F"/>
    <w:rsid w:val="00BE5120"/>
    <w:rsid w:val="00BF18EF"/>
    <w:rsid w:val="00C02B24"/>
    <w:rsid w:val="00C02B4F"/>
    <w:rsid w:val="00C1395E"/>
    <w:rsid w:val="00C14575"/>
    <w:rsid w:val="00C229A4"/>
    <w:rsid w:val="00C3183E"/>
    <w:rsid w:val="00C40499"/>
    <w:rsid w:val="00C44A23"/>
    <w:rsid w:val="00C44E08"/>
    <w:rsid w:val="00C462F7"/>
    <w:rsid w:val="00C46EC4"/>
    <w:rsid w:val="00C471A6"/>
    <w:rsid w:val="00C47D51"/>
    <w:rsid w:val="00C63489"/>
    <w:rsid w:val="00C677C0"/>
    <w:rsid w:val="00C91EC4"/>
    <w:rsid w:val="00C95B36"/>
    <w:rsid w:val="00CA0EA5"/>
    <w:rsid w:val="00CA269C"/>
    <w:rsid w:val="00CB6768"/>
    <w:rsid w:val="00CC0112"/>
    <w:rsid w:val="00CC19E1"/>
    <w:rsid w:val="00CC22FC"/>
    <w:rsid w:val="00CC2BE9"/>
    <w:rsid w:val="00CC3231"/>
    <w:rsid w:val="00CC65FB"/>
    <w:rsid w:val="00CE7641"/>
    <w:rsid w:val="00CF5117"/>
    <w:rsid w:val="00D00BD1"/>
    <w:rsid w:val="00D121DE"/>
    <w:rsid w:val="00D16393"/>
    <w:rsid w:val="00D20751"/>
    <w:rsid w:val="00D41386"/>
    <w:rsid w:val="00D41981"/>
    <w:rsid w:val="00D44C65"/>
    <w:rsid w:val="00D44F08"/>
    <w:rsid w:val="00D54EDA"/>
    <w:rsid w:val="00D56927"/>
    <w:rsid w:val="00D91613"/>
    <w:rsid w:val="00D97484"/>
    <w:rsid w:val="00DA0929"/>
    <w:rsid w:val="00DA2295"/>
    <w:rsid w:val="00DA2C75"/>
    <w:rsid w:val="00DA53AF"/>
    <w:rsid w:val="00DA5A61"/>
    <w:rsid w:val="00DB42ED"/>
    <w:rsid w:val="00DC1838"/>
    <w:rsid w:val="00DD40A9"/>
    <w:rsid w:val="00DE1DC2"/>
    <w:rsid w:val="00DE36CF"/>
    <w:rsid w:val="00DE569E"/>
    <w:rsid w:val="00DF086B"/>
    <w:rsid w:val="00DF36EE"/>
    <w:rsid w:val="00E03620"/>
    <w:rsid w:val="00E050A8"/>
    <w:rsid w:val="00E12AC4"/>
    <w:rsid w:val="00E1400F"/>
    <w:rsid w:val="00E17152"/>
    <w:rsid w:val="00E207D5"/>
    <w:rsid w:val="00E27BED"/>
    <w:rsid w:val="00E306DC"/>
    <w:rsid w:val="00E308DF"/>
    <w:rsid w:val="00E34D84"/>
    <w:rsid w:val="00E42FBB"/>
    <w:rsid w:val="00E4470F"/>
    <w:rsid w:val="00E5553D"/>
    <w:rsid w:val="00E55C92"/>
    <w:rsid w:val="00E61226"/>
    <w:rsid w:val="00E6208D"/>
    <w:rsid w:val="00E6438C"/>
    <w:rsid w:val="00E676F6"/>
    <w:rsid w:val="00E70FCB"/>
    <w:rsid w:val="00E72D83"/>
    <w:rsid w:val="00E73E85"/>
    <w:rsid w:val="00E77B9D"/>
    <w:rsid w:val="00E9285C"/>
    <w:rsid w:val="00E95EC3"/>
    <w:rsid w:val="00E96070"/>
    <w:rsid w:val="00EA103A"/>
    <w:rsid w:val="00EB4FC2"/>
    <w:rsid w:val="00EC0B26"/>
    <w:rsid w:val="00EC5431"/>
    <w:rsid w:val="00EC5BD7"/>
    <w:rsid w:val="00EC7215"/>
    <w:rsid w:val="00ED5F58"/>
    <w:rsid w:val="00ED62CE"/>
    <w:rsid w:val="00EE16F9"/>
    <w:rsid w:val="00EE1BF7"/>
    <w:rsid w:val="00EE2FE5"/>
    <w:rsid w:val="00EF544E"/>
    <w:rsid w:val="00F02E10"/>
    <w:rsid w:val="00F03243"/>
    <w:rsid w:val="00F040D6"/>
    <w:rsid w:val="00F260BA"/>
    <w:rsid w:val="00F61067"/>
    <w:rsid w:val="00F63C28"/>
    <w:rsid w:val="00F83196"/>
    <w:rsid w:val="00F8399B"/>
    <w:rsid w:val="00F868A5"/>
    <w:rsid w:val="00F93A82"/>
    <w:rsid w:val="00FA69D5"/>
    <w:rsid w:val="00FB1D1A"/>
    <w:rsid w:val="00FB63F3"/>
    <w:rsid w:val="00FC0F0A"/>
    <w:rsid w:val="00FC22FA"/>
    <w:rsid w:val="00FC2C42"/>
    <w:rsid w:val="00FD324B"/>
    <w:rsid w:val="00FE0C80"/>
    <w:rsid w:val="00FE1623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D1C18"/>
  <w15:chartTrackingRefBased/>
  <w15:docId w15:val="{2F766DF6-997F-4007-900A-CD9F42CB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2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FC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FCE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982F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FCE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FCE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nhideWhenUsed/>
    <w:qFormat/>
    <w:rsid w:val="00982F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287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ndent1">
    <w:name w:val="indent1"/>
    <w:basedOn w:val="Normal"/>
    <w:rsid w:val="0068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left">
    <w:name w:val="alignleft"/>
    <w:basedOn w:val="Normal"/>
    <w:rsid w:val="0068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615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5D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296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A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FCF"/>
  </w:style>
  <w:style w:type="paragraph" w:styleId="Footer">
    <w:name w:val="footer"/>
    <w:basedOn w:val="Normal"/>
    <w:link w:val="FooterChar"/>
    <w:uiPriority w:val="99"/>
    <w:unhideWhenUsed/>
    <w:rsid w:val="008A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FCF"/>
  </w:style>
  <w:style w:type="character" w:styleId="Hyperlink">
    <w:name w:val="Hyperlink"/>
    <w:basedOn w:val="DefaultParagraphFont"/>
    <w:unhideWhenUsed/>
    <w:rsid w:val="007C5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58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982FC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9Char">
    <w:name w:val="Heading 9 Char"/>
    <w:basedOn w:val="DefaultParagraphFont"/>
    <w:link w:val="Heading9"/>
    <w:rsid w:val="00982F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FCE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FC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FC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F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ColorfulGrid-Accent1">
    <w:name w:val="Colorful Grid Accent 1"/>
    <w:basedOn w:val="TableNormal"/>
    <w:uiPriority w:val="29"/>
    <w:qFormat/>
    <w:rsid w:val="00982FC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BodyText2">
    <w:name w:val="Body Text 2"/>
    <w:basedOn w:val="Normal"/>
    <w:link w:val="BodyText2Char"/>
    <w:rsid w:val="00982FCE"/>
    <w:pPr>
      <w:autoSpaceDE w:val="0"/>
      <w:autoSpaceDN w:val="0"/>
      <w:adjustRightInd w:val="0"/>
      <w:spacing w:before="120" w:after="120" w:line="240" w:lineRule="auto"/>
    </w:pPr>
    <w:rPr>
      <w:rFonts w:ascii="Arial Narrow" w:eastAsia="Times New Roman" w:hAnsi="Arial Narrow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82FCE"/>
    <w:rPr>
      <w:rFonts w:ascii="Arial Narrow" w:eastAsia="Times New Roman" w:hAnsi="Arial Narrow" w:cs="Arial"/>
      <w:sz w:val="20"/>
      <w:szCs w:val="20"/>
    </w:rPr>
  </w:style>
  <w:style w:type="paragraph" w:styleId="ListParagraph">
    <w:name w:val="List Paragraph"/>
    <w:basedOn w:val="Normal"/>
    <w:uiPriority w:val="72"/>
    <w:qFormat/>
    <w:rsid w:val="00982F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982FCE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2FCE"/>
    <w:rPr>
      <w:rFonts w:ascii="Calibri" w:eastAsia="Calibri" w:hAnsi="Calibri" w:cs="Times New Roman"/>
      <w:sz w:val="16"/>
      <w:szCs w:val="16"/>
    </w:rPr>
  </w:style>
  <w:style w:type="character" w:styleId="FollowedHyperlink">
    <w:name w:val="FollowedHyperlink"/>
    <w:uiPriority w:val="99"/>
    <w:semiHidden/>
    <w:unhideWhenUsed/>
    <w:rsid w:val="00982FCE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82FCE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982FCE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982FC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FC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FCE"/>
    <w:pPr>
      <w:spacing w:after="0"/>
    </w:pPr>
    <w:rPr>
      <w:rFonts w:ascii="Times New Roman" w:eastAsia="Times New Roman" w:hAnsi="Times New Roman"/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C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982FCE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2FCE"/>
    <w:pPr>
      <w:spacing w:after="120" w:line="27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2FCE"/>
    <w:rPr>
      <w:rFonts w:ascii="Calibri" w:eastAsia="Calibri" w:hAnsi="Calibri" w:cs="Times New Roman"/>
    </w:rPr>
  </w:style>
  <w:style w:type="paragraph" w:styleId="NormalWeb">
    <w:name w:val="Normal (Web)"/>
    <w:basedOn w:val="Normal"/>
    <w:semiHidden/>
    <w:rsid w:val="00982FC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TableGrid">
    <w:name w:val="Table Grid"/>
    <w:basedOn w:val="TableNormal"/>
    <w:uiPriority w:val="59"/>
    <w:rsid w:val="0098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82F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mes@vetsedsucces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e371d1ca930aceab96623241d628fb6f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e2b4b45933544b779858bb959819e07e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5D3EE-54F3-4471-80FA-28768E734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518EF-1B7B-43F8-B226-CE7CABDC7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32887-C14C-4A9D-B19C-427972C42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Utz</dc:creator>
  <cp:keywords/>
  <dc:description/>
  <cp:lastModifiedBy>Mullan, Kate</cp:lastModifiedBy>
  <cp:revision>2</cp:revision>
  <dcterms:created xsi:type="dcterms:W3CDTF">2022-06-14T18:08:00Z</dcterms:created>
  <dcterms:modified xsi:type="dcterms:W3CDTF">2022-06-14T18:08:00Z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