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C94FA2" w:rsidRDefault="00DC1A08" w14:paraId="1264DB47" w14:textId="77777777"/>
    <w:p w:rsidRPr="00486921" w:rsidR="00565A9A" w:rsidP="00565A9A" w:rsidRDefault="00565A9A" w14:paraId="423CFDF2"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486921">
        <w:rPr>
          <w:rFonts w:asciiTheme="majorHAnsi" w:hAnsiTheme="majorHAnsi" w:eastAsiaTheme="majorEastAsia" w:cstheme="majorBidi"/>
          <w:bCs/>
          <w:snapToGrid/>
          <w:spacing w:val="-7"/>
          <w:sz w:val="40"/>
          <w:szCs w:val="40"/>
        </w:rPr>
        <w:t>FOLLOW-UP SURVEYS TO THE 2020-21 NATIONAL TEACHER AND PRINCIPAL SURVEY (NTPS):</w:t>
      </w:r>
    </w:p>
    <w:p w:rsidRPr="00486921" w:rsidR="00565A9A" w:rsidP="00565A9A" w:rsidRDefault="00565A9A" w14:paraId="38E70DDF"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486921">
        <w:rPr>
          <w:rFonts w:asciiTheme="majorHAnsi" w:hAnsiTheme="majorHAnsi" w:eastAsiaTheme="majorEastAsia" w:cstheme="majorBidi"/>
          <w:bCs/>
          <w:snapToGrid/>
          <w:spacing w:val="-7"/>
          <w:sz w:val="40"/>
          <w:szCs w:val="40"/>
        </w:rPr>
        <w:t>2021-22 Teacher Follow-Up Survey (TFS) and</w:t>
      </w:r>
    </w:p>
    <w:p w:rsidRPr="00486921" w:rsidR="00565A9A" w:rsidP="00565A9A" w:rsidRDefault="00565A9A" w14:paraId="130BFF81"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486921">
        <w:rPr>
          <w:rFonts w:asciiTheme="majorHAnsi" w:hAnsiTheme="majorHAnsi" w:eastAsiaTheme="majorEastAsia" w:cstheme="majorBidi"/>
          <w:bCs/>
          <w:snapToGrid/>
          <w:spacing w:val="-7"/>
          <w:sz w:val="40"/>
          <w:szCs w:val="40"/>
        </w:rPr>
        <w:t>2021-22 Principal Follow-Up Survey (PFS)</w:t>
      </w:r>
    </w:p>
    <w:p w:rsidRPr="00486921" w:rsidR="00565A9A" w:rsidP="00C94FA2" w:rsidRDefault="00565A9A" w14:paraId="4E55A305" w14:textId="77777777"/>
    <w:p w:rsidRPr="00486921" w:rsidR="00565A9A" w:rsidP="00C94FA2" w:rsidRDefault="00565A9A" w14:paraId="465BE8A2" w14:textId="77777777"/>
    <w:p w:rsidRPr="00486921" w:rsidR="005773F2" w:rsidP="00201FB7" w:rsidRDefault="005773F2" w14:paraId="05552560" w14:textId="77777777">
      <w:pPr>
        <w:jc w:val="center"/>
        <w:rPr>
          <w:bCs/>
          <w:sz w:val="40"/>
          <w:szCs w:val="40"/>
        </w:rPr>
      </w:pPr>
    </w:p>
    <w:p w:rsidRPr="00486921" w:rsidR="005773F2" w:rsidP="00201FB7" w:rsidRDefault="005773F2" w14:paraId="2E879211" w14:textId="1586867F">
      <w:pPr>
        <w:jc w:val="center"/>
        <w:rPr>
          <w:b/>
          <w:sz w:val="40"/>
          <w:szCs w:val="40"/>
        </w:rPr>
      </w:pPr>
      <w:r w:rsidRPr="00486921">
        <w:rPr>
          <w:b/>
          <w:sz w:val="40"/>
          <w:szCs w:val="40"/>
        </w:rPr>
        <w:t>PART B</w:t>
      </w:r>
    </w:p>
    <w:p w:rsidRPr="00486921" w:rsidR="005773F2" w:rsidP="00201FB7" w:rsidRDefault="005773F2" w14:paraId="21FB66E0" w14:textId="2CE6C4BD">
      <w:pPr>
        <w:jc w:val="center"/>
        <w:rPr>
          <w:bCs/>
          <w:sz w:val="40"/>
          <w:szCs w:val="40"/>
        </w:rPr>
      </w:pPr>
    </w:p>
    <w:p w:rsidRPr="00486921" w:rsidR="005773F2" w:rsidP="00201FB7" w:rsidRDefault="005773F2" w14:paraId="2C1652A4" w14:textId="77777777">
      <w:pPr>
        <w:jc w:val="center"/>
        <w:rPr>
          <w:bCs/>
          <w:sz w:val="40"/>
          <w:szCs w:val="40"/>
        </w:rPr>
      </w:pPr>
    </w:p>
    <w:p w:rsidRPr="00486921" w:rsidR="005773F2" w:rsidP="00201FB7" w:rsidRDefault="005773F2" w14:paraId="44A66AE7" w14:textId="7CEAC3E9">
      <w:pPr>
        <w:jc w:val="center"/>
        <w:rPr>
          <w:bCs/>
          <w:sz w:val="40"/>
          <w:szCs w:val="40"/>
        </w:rPr>
      </w:pPr>
      <w:r w:rsidRPr="00486921">
        <w:rPr>
          <w:sz w:val="40"/>
          <w:szCs w:val="40"/>
        </w:rPr>
        <w:t>OMB# 1850-0617 v.</w:t>
      </w:r>
      <w:r w:rsidRPr="00486921" w:rsidR="0023771F">
        <w:rPr>
          <w:sz w:val="40"/>
          <w:szCs w:val="40"/>
        </w:rPr>
        <w:t>1</w:t>
      </w:r>
      <w:r w:rsidR="00A27C0E">
        <w:rPr>
          <w:sz w:val="40"/>
          <w:szCs w:val="40"/>
        </w:rPr>
        <w:t>1</w:t>
      </w:r>
    </w:p>
    <w:p w:rsidRPr="00486921" w:rsidR="005773F2" w:rsidP="00201FB7" w:rsidRDefault="005773F2" w14:paraId="3F5FFD5B" w14:textId="6F6D1818">
      <w:pPr>
        <w:jc w:val="center"/>
        <w:rPr>
          <w:bCs/>
          <w:sz w:val="40"/>
          <w:szCs w:val="40"/>
        </w:rPr>
      </w:pPr>
    </w:p>
    <w:p w:rsidRPr="00486921" w:rsidR="005773F2" w:rsidP="00201FB7" w:rsidRDefault="005773F2" w14:paraId="47424B9A" w14:textId="77777777">
      <w:pPr>
        <w:jc w:val="center"/>
        <w:rPr>
          <w:bCs/>
          <w:sz w:val="40"/>
          <w:szCs w:val="40"/>
        </w:rPr>
      </w:pPr>
    </w:p>
    <w:p w:rsidRPr="00486921" w:rsidR="005773F2" w:rsidP="00201FB7" w:rsidRDefault="005773F2" w14:paraId="608752F0" w14:textId="77777777">
      <w:pPr>
        <w:jc w:val="center"/>
        <w:rPr>
          <w:bCs/>
          <w:sz w:val="40"/>
          <w:szCs w:val="40"/>
        </w:rPr>
      </w:pPr>
      <w:r w:rsidRPr="00486921">
        <w:rPr>
          <w:sz w:val="40"/>
          <w:szCs w:val="40"/>
        </w:rPr>
        <w:t>National Center for Education Statistics (NCES)</w:t>
      </w:r>
    </w:p>
    <w:p w:rsidRPr="00486921" w:rsidR="005773F2" w:rsidP="00201FB7" w:rsidRDefault="005773F2" w14:paraId="4285BAF2" w14:textId="77777777">
      <w:pPr>
        <w:jc w:val="center"/>
        <w:rPr>
          <w:bCs/>
          <w:sz w:val="40"/>
          <w:szCs w:val="40"/>
        </w:rPr>
      </w:pPr>
      <w:r w:rsidRPr="00486921">
        <w:rPr>
          <w:sz w:val="40"/>
          <w:szCs w:val="40"/>
        </w:rPr>
        <w:t>U.S. Department of Education</w:t>
      </w:r>
    </w:p>
    <w:p w:rsidRPr="00486921" w:rsidR="005773F2" w:rsidP="00201FB7" w:rsidRDefault="005773F2" w14:paraId="1F61B620" w14:textId="555B2896">
      <w:pPr>
        <w:jc w:val="center"/>
        <w:rPr>
          <w:sz w:val="40"/>
          <w:szCs w:val="40"/>
        </w:rPr>
      </w:pPr>
    </w:p>
    <w:p w:rsidRPr="00486921" w:rsidR="005773F2" w:rsidP="00201FB7" w:rsidRDefault="005773F2" w14:paraId="2530F3F0" w14:textId="620AF1D0">
      <w:pPr>
        <w:jc w:val="center"/>
        <w:rPr>
          <w:sz w:val="40"/>
          <w:szCs w:val="40"/>
        </w:rPr>
      </w:pPr>
    </w:p>
    <w:p w:rsidRPr="00486921" w:rsidR="005773F2" w:rsidP="00201FB7" w:rsidRDefault="005773F2" w14:paraId="58EB982B" w14:textId="6139A121">
      <w:pPr>
        <w:jc w:val="center"/>
        <w:rPr>
          <w:sz w:val="40"/>
          <w:szCs w:val="40"/>
        </w:rPr>
      </w:pPr>
    </w:p>
    <w:p w:rsidRPr="00486921" w:rsidR="005773F2" w:rsidP="00201FB7" w:rsidRDefault="005773F2" w14:paraId="7AE76453" w14:textId="77777777">
      <w:pPr>
        <w:jc w:val="center"/>
        <w:rPr>
          <w:sz w:val="40"/>
          <w:szCs w:val="40"/>
        </w:rPr>
      </w:pPr>
    </w:p>
    <w:p w:rsidRPr="00486921" w:rsidR="005773F2" w:rsidP="00201FB7" w:rsidRDefault="005773F2" w14:paraId="0294A5CC" w14:textId="77777777">
      <w:pPr>
        <w:jc w:val="center"/>
        <w:rPr>
          <w:bCs/>
          <w:sz w:val="40"/>
          <w:szCs w:val="40"/>
        </w:rPr>
      </w:pPr>
    </w:p>
    <w:p w:rsidRPr="00486921" w:rsidR="005773F2" w:rsidP="00201FB7" w:rsidRDefault="00D25C04" w14:paraId="1BA9311E" w14:textId="54B76CBF">
      <w:pPr>
        <w:jc w:val="center"/>
        <w:rPr>
          <w:sz w:val="40"/>
          <w:szCs w:val="40"/>
        </w:rPr>
      </w:pPr>
      <w:r w:rsidRPr="00486921">
        <w:rPr>
          <w:sz w:val="40"/>
          <w:szCs w:val="40"/>
        </w:rPr>
        <w:t>March</w:t>
      </w:r>
      <w:r w:rsidRPr="00486921" w:rsidR="005773F2">
        <w:rPr>
          <w:sz w:val="40"/>
          <w:szCs w:val="40"/>
        </w:rPr>
        <w:t xml:space="preserve"> 2021</w:t>
      </w:r>
    </w:p>
    <w:p w:rsidRPr="00486921" w:rsidR="00546AFC" w:rsidP="00201FB7" w:rsidRDefault="00546AFC" w14:paraId="1BD3C02B" w14:textId="7CB76B24">
      <w:pPr>
        <w:jc w:val="center"/>
        <w:rPr>
          <w:sz w:val="40"/>
          <w:szCs w:val="40"/>
        </w:rPr>
      </w:pPr>
      <w:r w:rsidRPr="00486921">
        <w:rPr>
          <w:sz w:val="40"/>
          <w:szCs w:val="40"/>
        </w:rPr>
        <w:t>revised May 2021</w:t>
      </w:r>
    </w:p>
    <w:p w:rsidRPr="00486921" w:rsidR="00237FDA" w:rsidP="006E3A9D" w:rsidRDefault="006E3A9D" w14:paraId="09BBE5FC" w14:textId="2DF4946B">
      <w:pPr>
        <w:jc w:val="center"/>
        <w:rPr>
          <w:sz w:val="40"/>
          <w:szCs w:val="40"/>
        </w:rPr>
      </w:pPr>
      <w:r w:rsidRPr="00486921">
        <w:rPr>
          <w:sz w:val="40"/>
          <w:szCs w:val="40"/>
        </w:rPr>
        <w:t>revised January 2022</w:t>
      </w:r>
    </w:p>
    <w:p w:rsidR="0023771F" w:rsidP="006E3A9D" w:rsidRDefault="0023771F" w14:paraId="1AEE916F" w14:textId="556AB9C1">
      <w:pPr>
        <w:jc w:val="center"/>
        <w:rPr>
          <w:sz w:val="40"/>
          <w:szCs w:val="40"/>
        </w:rPr>
      </w:pPr>
      <w:r w:rsidRPr="00486921">
        <w:rPr>
          <w:sz w:val="40"/>
          <w:szCs w:val="40"/>
        </w:rPr>
        <w:t>revised February 2022</w:t>
      </w:r>
    </w:p>
    <w:p w:rsidRPr="00486921" w:rsidR="00A27C0E" w:rsidP="006E3A9D" w:rsidRDefault="00A27C0E" w14:paraId="7A65018B" w14:textId="78DDB685">
      <w:pPr>
        <w:jc w:val="center"/>
        <w:rPr>
          <w:sz w:val="40"/>
          <w:szCs w:val="40"/>
        </w:rPr>
      </w:pPr>
      <w:r>
        <w:rPr>
          <w:sz w:val="40"/>
          <w:szCs w:val="40"/>
        </w:rPr>
        <w:t>revised March 2022</w:t>
      </w:r>
    </w:p>
    <w:p w:rsidRPr="00486921" w:rsidR="006E3A9D" w:rsidP="006E3A9D" w:rsidRDefault="006E3A9D" w14:paraId="55A798A0" w14:textId="77777777">
      <w:pPr>
        <w:jc w:val="center"/>
      </w:pPr>
    </w:p>
    <w:p w:rsidRPr="00486921" w:rsidR="00DC1A08" w:rsidP="00C94FA2" w:rsidRDefault="00DC1A08" w14:paraId="0872A3D5" w14:textId="77777777"/>
    <w:p w:rsidRPr="00486921" w:rsidR="00DC1A08" w:rsidP="00C94FA2" w:rsidRDefault="00DC1A08" w14:paraId="3103C718" w14:textId="77777777">
      <w:pPr>
        <w:rPr>
          <w:b/>
          <w:bCs/>
        </w:rPr>
      </w:pPr>
    </w:p>
    <w:p w:rsidRPr="00486921" w:rsidR="00DC1A08" w:rsidP="00C94FA2" w:rsidRDefault="00DC1A08" w14:paraId="78F9BDB4" w14:textId="77777777">
      <w:pPr>
        <w:rPr>
          <w:b/>
          <w:bCs/>
        </w:rPr>
      </w:pPr>
    </w:p>
    <w:p w:rsidRPr="00486921" w:rsidR="00DC1A08" w:rsidP="00C94FA2" w:rsidRDefault="00DC1A08" w14:paraId="1FEFA85D" w14:textId="77777777">
      <w:pPr>
        <w:rPr>
          <w:b/>
          <w:bCs/>
          <w:sz w:val="40"/>
        </w:rPr>
      </w:pPr>
    </w:p>
    <w:p w:rsidR="00DC1A08" w:rsidP="00C94FA2" w:rsidRDefault="00DC1A08" w14:paraId="481AC8EF" w14:textId="624773DA">
      <w:pPr>
        <w:rPr>
          <w:b/>
          <w:bCs/>
          <w:sz w:val="40"/>
        </w:rPr>
      </w:pPr>
    </w:p>
    <w:p w:rsidR="00A27C0E" w:rsidP="00C94FA2" w:rsidRDefault="00A27C0E" w14:paraId="2511686D" w14:textId="77777777">
      <w:pPr>
        <w:jc w:val="center"/>
        <w:rPr>
          <w:b/>
          <w:bCs/>
        </w:rPr>
      </w:pPr>
    </w:p>
    <w:p w:rsidRPr="00486921" w:rsidR="008A0E27" w:rsidP="00C94FA2" w:rsidRDefault="00DC1A08" w14:paraId="50D3CB0B" w14:textId="7397E3F7">
      <w:pPr>
        <w:jc w:val="center"/>
        <w:rPr>
          <w:b/>
          <w:bCs/>
        </w:rPr>
      </w:pPr>
      <w:r w:rsidRPr="00486921">
        <w:rPr>
          <w:b/>
          <w:bCs/>
        </w:rPr>
        <w:lastRenderedPageBreak/>
        <w:t>TABLE OF CONTENTS</w:t>
      </w:r>
    </w:p>
    <w:p w:rsidRPr="00486921" w:rsidR="008A0E27" w:rsidP="008A0E27" w:rsidRDefault="008A0E27" w14:paraId="7BD800EF" w14:textId="77777777">
      <w:pPr>
        <w:pStyle w:val="TOC1"/>
      </w:pPr>
    </w:p>
    <w:p w:rsidRPr="00486921" w:rsidR="008A0E27" w:rsidP="008A0E27" w:rsidRDefault="008A0E27" w14:paraId="71255751" w14:textId="77777777">
      <w:pPr>
        <w:pStyle w:val="TOC1"/>
      </w:pPr>
    </w:p>
    <w:sdt>
      <w:sdtPr>
        <w:rPr>
          <w:rFonts w:ascii="Times New Roman" w:hAnsi="Times New Roman"/>
          <w:b w:val="0"/>
          <w:bCs w:val="0"/>
        </w:rPr>
        <w:id w:val="712397150"/>
        <w:docPartObj>
          <w:docPartGallery w:val="Table of Contents"/>
          <w:docPartUnique/>
        </w:docPartObj>
      </w:sdtPr>
      <w:sdtEndPr>
        <w:rPr>
          <w:noProof/>
        </w:rPr>
      </w:sdtEndPr>
      <w:sdtContent>
        <w:p w:rsidRPr="00486921" w:rsidR="008A0E27" w:rsidP="008A0E27" w:rsidRDefault="008A0E27" w14:paraId="0DCD0839" w14:textId="46B29E25">
          <w:pPr>
            <w:pStyle w:val="TOC1"/>
            <w:rPr>
              <w:rFonts w:asciiTheme="minorHAnsi" w:hAnsiTheme="minorHAnsi" w:eastAsiaTheme="minorEastAsia" w:cstheme="minorBidi"/>
              <w:noProof/>
              <w:snapToGrid/>
              <w:sz w:val="22"/>
              <w:szCs w:val="22"/>
            </w:rPr>
          </w:pPr>
          <w:r w:rsidRPr="00486921">
            <w:fldChar w:fldCharType="begin"/>
          </w:r>
          <w:r w:rsidRPr="00486921">
            <w:instrText xml:space="preserve"> TOC \o "1-3" \h \z \u </w:instrText>
          </w:r>
          <w:r w:rsidRPr="00486921">
            <w:fldChar w:fldCharType="separate"/>
          </w:r>
          <w:hyperlink w:history="1" w:anchor="_Toc57039494">
            <w:r w:rsidRPr="00486921">
              <w:rPr>
                <w:rStyle w:val="Hyperlink"/>
                <w:noProof/>
              </w:rPr>
              <w:t>B. COLLECTION OF INFORMATION EMPLOYING STATISTICAL METHODS</w:t>
            </w:r>
            <w:r w:rsidRPr="00486921">
              <w:rPr>
                <w:noProof/>
                <w:webHidden/>
              </w:rPr>
              <w:tab/>
            </w:r>
            <w:r w:rsidRPr="00486921">
              <w:rPr>
                <w:noProof/>
                <w:webHidden/>
              </w:rPr>
              <w:fldChar w:fldCharType="begin"/>
            </w:r>
            <w:r w:rsidRPr="00486921">
              <w:rPr>
                <w:noProof/>
                <w:webHidden/>
              </w:rPr>
              <w:instrText xml:space="preserve"> PAGEREF _Toc57039494 \h </w:instrText>
            </w:r>
            <w:r w:rsidRPr="00486921">
              <w:rPr>
                <w:noProof/>
                <w:webHidden/>
              </w:rPr>
            </w:r>
            <w:r w:rsidRPr="00486921">
              <w:rPr>
                <w:noProof/>
                <w:webHidden/>
              </w:rPr>
              <w:fldChar w:fldCharType="separate"/>
            </w:r>
            <w:r w:rsidRPr="00486921">
              <w:rPr>
                <w:noProof/>
                <w:webHidden/>
              </w:rPr>
              <w:t>1</w:t>
            </w:r>
            <w:r w:rsidRPr="00486921">
              <w:rPr>
                <w:noProof/>
                <w:webHidden/>
              </w:rPr>
              <w:fldChar w:fldCharType="end"/>
            </w:r>
          </w:hyperlink>
        </w:p>
        <w:p w:rsidRPr="00486921" w:rsidR="008A0E27" w:rsidP="008A0E27" w:rsidRDefault="006776EC" w14:paraId="0DC11A46" w14:textId="7037E8D9">
          <w:pPr>
            <w:pStyle w:val="TOC1"/>
            <w:rPr>
              <w:rFonts w:asciiTheme="minorHAnsi" w:hAnsiTheme="minorHAnsi" w:eastAsiaTheme="minorEastAsia" w:cstheme="minorBidi"/>
              <w:noProof/>
              <w:snapToGrid/>
              <w:sz w:val="22"/>
              <w:szCs w:val="22"/>
            </w:rPr>
          </w:pPr>
          <w:hyperlink w:history="1" w:anchor="_Toc57039495">
            <w:r w:rsidRPr="00486921" w:rsidR="008A0E27">
              <w:rPr>
                <w:rStyle w:val="Hyperlink"/>
                <w:noProof/>
              </w:rPr>
              <w:t>B.1</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Respondent Universe and Sample Design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_Toc57039495 \h </w:instrText>
            </w:r>
            <w:r w:rsidRPr="00486921" w:rsidR="008A0E27">
              <w:rPr>
                <w:noProof/>
                <w:webHidden/>
              </w:rPr>
            </w:r>
            <w:r w:rsidRPr="00486921" w:rsidR="008A0E27">
              <w:rPr>
                <w:noProof/>
                <w:webHidden/>
              </w:rPr>
              <w:fldChar w:fldCharType="separate"/>
            </w:r>
            <w:r w:rsidRPr="00486921" w:rsidR="008A0E27">
              <w:rPr>
                <w:noProof/>
                <w:webHidden/>
              </w:rPr>
              <w:t>1</w:t>
            </w:r>
            <w:r w:rsidRPr="00486921" w:rsidR="008A0E27">
              <w:rPr>
                <w:noProof/>
                <w:webHidden/>
              </w:rPr>
              <w:fldChar w:fldCharType="end"/>
            </w:r>
          </w:hyperlink>
        </w:p>
        <w:p w:rsidRPr="00486921" w:rsidR="008A0E27" w:rsidRDefault="006776EC" w14:paraId="44199F4F" w14:textId="36D60031">
          <w:pPr>
            <w:pStyle w:val="TOC3"/>
            <w:tabs>
              <w:tab w:val="left" w:pos="2160"/>
            </w:tabs>
            <w:rPr>
              <w:rFonts w:asciiTheme="minorHAnsi" w:hAnsiTheme="minorHAnsi" w:eastAsiaTheme="minorEastAsia" w:cstheme="minorBidi"/>
              <w:noProof/>
              <w:snapToGrid/>
              <w:sz w:val="22"/>
              <w:szCs w:val="22"/>
            </w:rPr>
          </w:pPr>
          <w:hyperlink w:history="1" w:anchor="_Toc57039496">
            <w:r w:rsidRPr="00486921" w:rsidR="008A0E27">
              <w:rPr>
                <w:rStyle w:val="Hyperlink"/>
                <w:b/>
                <w:bCs/>
                <w:noProof/>
              </w:rPr>
              <w:t>B.1.1</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Background on the 2020-21 NTPS Sample</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_Toc57039496 \h </w:instrText>
            </w:r>
            <w:r w:rsidRPr="00486921" w:rsidR="008A0E27">
              <w:rPr>
                <w:noProof/>
                <w:webHidden/>
              </w:rPr>
            </w:r>
            <w:r w:rsidRPr="00486921" w:rsidR="008A0E27">
              <w:rPr>
                <w:noProof/>
                <w:webHidden/>
              </w:rPr>
              <w:fldChar w:fldCharType="separate"/>
            </w:r>
            <w:r w:rsidRPr="00486921" w:rsidR="008A0E27">
              <w:rPr>
                <w:noProof/>
                <w:webHidden/>
              </w:rPr>
              <w:t>1</w:t>
            </w:r>
            <w:r w:rsidRPr="00486921" w:rsidR="008A0E27">
              <w:rPr>
                <w:noProof/>
                <w:webHidden/>
              </w:rPr>
              <w:fldChar w:fldCharType="end"/>
            </w:r>
          </w:hyperlink>
        </w:p>
        <w:p w:rsidRPr="00486921" w:rsidR="008A0E27" w:rsidRDefault="006776EC" w14:paraId="2601762A" w14:textId="7C0C5AA7">
          <w:pPr>
            <w:pStyle w:val="TOC3"/>
            <w:tabs>
              <w:tab w:val="left" w:pos="2160"/>
            </w:tabs>
            <w:rPr>
              <w:rFonts w:asciiTheme="minorHAnsi" w:hAnsiTheme="minorHAnsi" w:eastAsiaTheme="minorEastAsia" w:cstheme="minorBidi"/>
              <w:noProof/>
              <w:snapToGrid/>
              <w:sz w:val="22"/>
              <w:szCs w:val="22"/>
            </w:rPr>
          </w:pPr>
          <w:hyperlink w:history="1" w:anchor="_Toc57039497">
            <w:r w:rsidRPr="00486921" w:rsidR="008A0E27">
              <w:rPr>
                <w:rStyle w:val="Hyperlink"/>
                <w:b/>
                <w:bCs/>
                <w:noProof/>
              </w:rPr>
              <w:t>B.1.2</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TFS Respondent Universe and Sample Design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_Toc57039497 \h </w:instrText>
            </w:r>
            <w:r w:rsidRPr="00486921" w:rsidR="008A0E27">
              <w:rPr>
                <w:noProof/>
                <w:webHidden/>
              </w:rPr>
            </w:r>
            <w:r w:rsidRPr="00486921" w:rsidR="008A0E27">
              <w:rPr>
                <w:noProof/>
                <w:webHidden/>
              </w:rPr>
              <w:fldChar w:fldCharType="separate"/>
            </w:r>
            <w:r w:rsidRPr="00486921" w:rsidR="008A0E27">
              <w:rPr>
                <w:noProof/>
                <w:webHidden/>
              </w:rPr>
              <w:t>2</w:t>
            </w:r>
            <w:r w:rsidRPr="00486921" w:rsidR="008A0E27">
              <w:rPr>
                <w:noProof/>
                <w:webHidden/>
              </w:rPr>
              <w:fldChar w:fldCharType="end"/>
            </w:r>
          </w:hyperlink>
        </w:p>
        <w:p w:rsidRPr="00486921" w:rsidR="008A0E27" w:rsidRDefault="006776EC" w14:paraId="211EE248" w14:textId="46DBF6A0">
          <w:pPr>
            <w:pStyle w:val="TOC3"/>
            <w:tabs>
              <w:tab w:val="left" w:pos="2160"/>
            </w:tabs>
            <w:rPr>
              <w:rFonts w:asciiTheme="minorHAnsi" w:hAnsiTheme="minorHAnsi" w:eastAsiaTheme="minorEastAsia" w:cstheme="minorBidi"/>
              <w:noProof/>
              <w:snapToGrid/>
              <w:sz w:val="22"/>
              <w:szCs w:val="22"/>
            </w:rPr>
          </w:pPr>
          <w:hyperlink w:history="1" w:anchor="_Toc57039498">
            <w:r w:rsidRPr="00486921" w:rsidR="008A0E27">
              <w:rPr>
                <w:rStyle w:val="Hyperlink"/>
                <w:b/>
                <w:bCs/>
                <w:noProof/>
              </w:rPr>
              <w:t>B.1.3</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PFS Respondent Universe and Sample Design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_Toc57039498 \h </w:instrText>
            </w:r>
            <w:r w:rsidRPr="00486921" w:rsidR="008A0E27">
              <w:rPr>
                <w:noProof/>
                <w:webHidden/>
              </w:rPr>
            </w:r>
            <w:r w:rsidRPr="00486921" w:rsidR="008A0E27">
              <w:rPr>
                <w:noProof/>
                <w:webHidden/>
              </w:rPr>
              <w:fldChar w:fldCharType="separate"/>
            </w:r>
            <w:r w:rsidRPr="00486921" w:rsidR="008A0E27">
              <w:rPr>
                <w:noProof/>
                <w:webHidden/>
              </w:rPr>
              <w:t>3</w:t>
            </w:r>
            <w:r w:rsidRPr="00486921" w:rsidR="008A0E27">
              <w:rPr>
                <w:noProof/>
                <w:webHidden/>
              </w:rPr>
              <w:fldChar w:fldCharType="end"/>
            </w:r>
          </w:hyperlink>
        </w:p>
        <w:p w:rsidRPr="00486921" w:rsidR="008A0E27" w:rsidP="008A0E27" w:rsidRDefault="006776EC" w14:paraId="38DBA066" w14:textId="7DE96860">
          <w:pPr>
            <w:pStyle w:val="TOC1"/>
            <w:rPr>
              <w:rFonts w:asciiTheme="minorHAnsi" w:hAnsiTheme="minorHAnsi" w:eastAsiaTheme="minorEastAsia" w:cstheme="minorBidi"/>
              <w:noProof/>
              <w:snapToGrid/>
              <w:sz w:val="22"/>
              <w:szCs w:val="22"/>
            </w:rPr>
          </w:pPr>
          <w:hyperlink w:history="1" w:anchor="_Toc57039499">
            <w:r w:rsidRPr="00486921" w:rsidR="008A0E27">
              <w:rPr>
                <w:rStyle w:val="Hyperlink"/>
                <w:noProof/>
              </w:rPr>
              <w:t>B.2</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Procedures for the Collection of Information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_Toc57039499 \h </w:instrText>
            </w:r>
            <w:r w:rsidRPr="00486921" w:rsidR="008A0E27">
              <w:rPr>
                <w:noProof/>
                <w:webHidden/>
              </w:rPr>
            </w:r>
            <w:r w:rsidRPr="00486921" w:rsidR="008A0E27">
              <w:rPr>
                <w:noProof/>
                <w:webHidden/>
              </w:rPr>
              <w:fldChar w:fldCharType="separate"/>
            </w:r>
            <w:r w:rsidRPr="00486921" w:rsidR="008A0E27">
              <w:rPr>
                <w:noProof/>
                <w:webHidden/>
              </w:rPr>
              <w:t>4</w:t>
            </w:r>
            <w:r w:rsidRPr="00486921" w:rsidR="008A0E27">
              <w:rPr>
                <w:noProof/>
                <w:webHidden/>
              </w:rPr>
              <w:fldChar w:fldCharType="end"/>
            </w:r>
          </w:hyperlink>
        </w:p>
        <w:p w:rsidRPr="00486921" w:rsidR="008A0E27" w:rsidRDefault="006776EC" w14:paraId="5CA54464" w14:textId="499FFCF2">
          <w:pPr>
            <w:pStyle w:val="TOC3"/>
            <w:tabs>
              <w:tab w:val="left" w:pos="2160"/>
            </w:tabs>
            <w:rPr>
              <w:rFonts w:asciiTheme="minorHAnsi" w:hAnsiTheme="minorHAnsi" w:eastAsiaTheme="minorEastAsia" w:cstheme="minorBidi"/>
              <w:noProof/>
              <w:snapToGrid/>
              <w:sz w:val="22"/>
              <w:szCs w:val="22"/>
            </w:rPr>
          </w:pPr>
          <w:hyperlink w:history="1" w:anchor="_Toc57039500">
            <w:r w:rsidRPr="00486921" w:rsidR="008A0E27">
              <w:rPr>
                <w:rStyle w:val="Hyperlink"/>
                <w:b/>
                <w:bCs/>
                <w:noProof/>
              </w:rPr>
              <w:t>B.2.1</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TFS Procedures for the Collection of Information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_Toc57039500 \h </w:instrText>
            </w:r>
            <w:r w:rsidRPr="00486921" w:rsidR="008A0E27">
              <w:rPr>
                <w:noProof/>
                <w:webHidden/>
              </w:rPr>
            </w:r>
            <w:r w:rsidRPr="00486921" w:rsidR="008A0E27">
              <w:rPr>
                <w:noProof/>
                <w:webHidden/>
              </w:rPr>
              <w:fldChar w:fldCharType="separate"/>
            </w:r>
            <w:r w:rsidRPr="00486921" w:rsidR="008A0E27">
              <w:rPr>
                <w:noProof/>
                <w:webHidden/>
              </w:rPr>
              <w:t>4</w:t>
            </w:r>
            <w:r w:rsidRPr="00486921" w:rsidR="008A0E27">
              <w:rPr>
                <w:noProof/>
                <w:webHidden/>
              </w:rPr>
              <w:fldChar w:fldCharType="end"/>
            </w:r>
          </w:hyperlink>
        </w:p>
        <w:p w:rsidRPr="00486921" w:rsidR="008A0E27" w:rsidRDefault="006776EC" w14:paraId="4B3D9A47" w14:textId="3579A87A">
          <w:pPr>
            <w:pStyle w:val="TOC3"/>
            <w:tabs>
              <w:tab w:val="left" w:pos="2880"/>
            </w:tabs>
            <w:rPr>
              <w:rFonts w:asciiTheme="minorHAnsi" w:hAnsiTheme="minorHAnsi" w:eastAsiaTheme="minorEastAsia" w:cstheme="minorBidi"/>
              <w:noProof/>
              <w:snapToGrid/>
              <w:sz w:val="22"/>
              <w:szCs w:val="22"/>
            </w:rPr>
          </w:pPr>
          <w:hyperlink w:history="1" w:anchor="_Toc57039501">
            <w:r w:rsidRPr="00486921" w:rsidR="008A0E27">
              <w:rPr>
                <w:rStyle w:val="Hyperlink"/>
                <w:b/>
                <w:bCs/>
                <w:noProof/>
              </w:rPr>
              <w:t>B.2.2</w:t>
            </w:r>
            <w:r w:rsidRPr="00486921" w:rsidR="008A0E27">
              <w:rPr>
                <w:rFonts w:asciiTheme="minorHAnsi" w:hAnsiTheme="minorHAnsi" w:eastAsiaTheme="minorEastAsia" w:cstheme="minorBidi"/>
                <w:noProof/>
                <w:snapToGrid/>
                <w:sz w:val="22"/>
                <w:szCs w:val="22"/>
              </w:rPr>
              <w:tab/>
            </w:r>
            <w:r w:rsidRPr="00486921" w:rsidR="008A0E27">
              <w:rPr>
                <w:rStyle w:val="Hyperlink"/>
                <w:b/>
                <w:bCs/>
                <w:noProof/>
              </w:rPr>
              <w:t>2021-22 PFS Procedures for the Collection of Information</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_Toc57039501 \h </w:instrText>
            </w:r>
            <w:r w:rsidRPr="00486921" w:rsidR="008A0E27">
              <w:rPr>
                <w:noProof/>
                <w:webHidden/>
              </w:rPr>
            </w:r>
            <w:r w:rsidRPr="00486921" w:rsidR="008A0E27">
              <w:rPr>
                <w:noProof/>
                <w:webHidden/>
              </w:rPr>
              <w:fldChar w:fldCharType="separate"/>
            </w:r>
            <w:r w:rsidRPr="00486921" w:rsidR="008A0E27">
              <w:rPr>
                <w:noProof/>
                <w:webHidden/>
              </w:rPr>
              <w:t>6</w:t>
            </w:r>
            <w:r w:rsidRPr="00486921" w:rsidR="008A0E27">
              <w:rPr>
                <w:noProof/>
                <w:webHidden/>
              </w:rPr>
              <w:fldChar w:fldCharType="end"/>
            </w:r>
          </w:hyperlink>
        </w:p>
        <w:p w:rsidRPr="00486921" w:rsidR="008A0E27" w:rsidP="008A0E27" w:rsidRDefault="006776EC" w14:paraId="1554697E" w14:textId="38578B73">
          <w:pPr>
            <w:pStyle w:val="TOC1"/>
            <w:rPr>
              <w:rFonts w:asciiTheme="minorHAnsi" w:hAnsiTheme="minorHAnsi" w:eastAsiaTheme="minorEastAsia" w:cstheme="minorBidi"/>
              <w:noProof/>
              <w:snapToGrid/>
              <w:sz w:val="22"/>
              <w:szCs w:val="22"/>
            </w:rPr>
          </w:pPr>
          <w:hyperlink w:history="1" w:anchor="_Toc57039502">
            <w:r w:rsidRPr="00486921" w:rsidR="008A0E27">
              <w:rPr>
                <w:rStyle w:val="Hyperlink"/>
                <w:noProof/>
              </w:rPr>
              <w:t>B.3</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Methods for Maximizing Response</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_Toc57039502 \h </w:instrText>
            </w:r>
            <w:r w:rsidRPr="00486921" w:rsidR="008A0E27">
              <w:rPr>
                <w:noProof/>
                <w:webHidden/>
              </w:rPr>
            </w:r>
            <w:r w:rsidRPr="00486921" w:rsidR="008A0E27">
              <w:rPr>
                <w:noProof/>
                <w:webHidden/>
              </w:rPr>
              <w:fldChar w:fldCharType="separate"/>
            </w:r>
            <w:r w:rsidRPr="00486921" w:rsidR="008A0E27">
              <w:rPr>
                <w:noProof/>
                <w:webHidden/>
              </w:rPr>
              <w:t>7</w:t>
            </w:r>
            <w:r w:rsidRPr="00486921" w:rsidR="008A0E27">
              <w:rPr>
                <w:noProof/>
                <w:webHidden/>
              </w:rPr>
              <w:fldChar w:fldCharType="end"/>
            </w:r>
          </w:hyperlink>
        </w:p>
        <w:p w:rsidRPr="00486921" w:rsidR="008A0E27" w:rsidP="008A0E27" w:rsidRDefault="006776EC" w14:paraId="625FB620" w14:textId="7DA858CB">
          <w:pPr>
            <w:pStyle w:val="TOC3"/>
            <w:tabs>
              <w:tab w:val="left" w:pos="2160"/>
            </w:tabs>
            <w:rPr>
              <w:rStyle w:val="Hyperlink"/>
              <w:noProof/>
            </w:rPr>
          </w:pPr>
          <w:hyperlink w:history="1" w:anchor="_Toc57039503">
            <w:r w:rsidRPr="00486921" w:rsidR="008A0E27">
              <w:rPr>
                <w:rStyle w:val="Hyperlink"/>
                <w:b/>
                <w:bCs/>
                <w:noProof/>
              </w:rPr>
              <w:t>B.3.1</w:t>
            </w:r>
            <w:r w:rsidRPr="00486921" w:rsidR="008A0E27">
              <w:rPr>
                <w:rStyle w:val="Hyperlink"/>
                <w:noProof/>
              </w:rPr>
              <w:tab/>
            </w:r>
            <w:r w:rsidRPr="00486921" w:rsidR="008A0E27">
              <w:rPr>
                <w:rStyle w:val="Hyperlink"/>
                <w:b/>
                <w:bCs/>
                <w:noProof/>
              </w:rPr>
              <w:t>Endorsements from Key Public and Private School Groups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_Toc57039503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7</w:t>
            </w:r>
            <w:r w:rsidRPr="00486921" w:rsidR="008A0E27">
              <w:rPr>
                <w:rStyle w:val="Hyperlink"/>
                <w:b/>
                <w:bCs/>
                <w:noProof/>
                <w:webHidden/>
              </w:rPr>
              <w:fldChar w:fldCharType="end"/>
            </w:r>
          </w:hyperlink>
        </w:p>
        <w:p w:rsidRPr="00486921" w:rsidR="008A0E27" w:rsidP="008A0E27" w:rsidRDefault="006776EC" w14:paraId="0CDAE20A" w14:textId="0631F0B3">
          <w:pPr>
            <w:pStyle w:val="TOC3"/>
            <w:tabs>
              <w:tab w:val="left" w:pos="2160"/>
            </w:tabs>
            <w:rPr>
              <w:rStyle w:val="Hyperlink"/>
              <w:noProof/>
            </w:rPr>
          </w:pPr>
          <w:hyperlink w:history="1" w:anchor="_Toc57039504">
            <w:r w:rsidRPr="00486921" w:rsidR="008A0E27">
              <w:rPr>
                <w:rStyle w:val="Hyperlink"/>
                <w:b/>
                <w:bCs/>
                <w:noProof/>
              </w:rPr>
              <w:t>B.3.2</w:t>
            </w:r>
            <w:r w:rsidRPr="00486921" w:rsidR="008A0E27">
              <w:rPr>
                <w:rStyle w:val="Hyperlink"/>
                <w:noProof/>
              </w:rPr>
              <w:tab/>
            </w:r>
            <w:r w:rsidRPr="00486921" w:rsidR="008A0E27">
              <w:rPr>
                <w:rStyle w:val="Hyperlink"/>
                <w:b/>
                <w:bCs/>
                <w:noProof/>
              </w:rPr>
              <w:t>Stressing the Importance of the Survey and the Respondents’ Participation in it</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_Toc57039504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8</w:t>
            </w:r>
            <w:r w:rsidRPr="00486921" w:rsidR="008A0E27">
              <w:rPr>
                <w:rStyle w:val="Hyperlink"/>
                <w:b/>
                <w:bCs/>
                <w:noProof/>
                <w:webHidden/>
              </w:rPr>
              <w:fldChar w:fldCharType="end"/>
            </w:r>
          </w:hyperlink>
        </w:p>
        <w:p w:rsidRPr="00486921" w:rsidR="008A0E27" w:rsidP="008A0E27" w:rsidRDefault="006776EC" w14:paraId="441E4923" w14:textId="232114E4">
          <w:pPr>
            <w:pStyle w:val="TOC3"/>
            <w:tabs>
              <w:tab w:val="left" w:pos="2160"/>
            </w:tabs>
            <w:rPr>
              <w:rStyle w:val="Hyperlink"/>
              <w:noProof/>
            </w:rPr>
          </w:pPr>
          <w:hyperlink w:history="1" w:anchor="_Toc57039505">
            <w:r w:rsidRPr="00486921" w:rsidR="008A0E27">
              <w:rPr>
                <w:rStyle w:val="Hyperlink"/>
                <w:b/>
                <w:bCs/>
                <w:noProof/>
              </w:rPr>
              <w:t>B.3.3</w:t>
            </w:r>
            <w:r w:rsidRPr="00486921" w:rsidR="008A0E27">
              <w:rPr>
                <w:rStyle w:val="Hyperlink"/>
                <w:noProof/>
              </w:rPr>
              <w:tab/>
            </w:r>
            <w:r w:rsidRPr="00486921" w:rsidR="008A0E27">
              <w:rPr>
                <w:rStyle w:val="Hyperlink"/>
                <w:b/>
                <w:bCs/>
                <w:noProof/>
              </w:rPr>
              <w:t>Offering a cash incentive to current and former teachers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_Toc57039505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8</w:t>
            </w:r>
            <w:r w:rsidRPr="00486921" w:rsidR="008A0E27">
              <w:rPr>
                <w:rStyle w:val="Hyperlink"/>
                <w:b/>
                <w:bCs/>
                <w:noProof/>
                <w:webHidden/>
              </w:rPr>
              <w:fldChar w:fldCharType="end"/>
            </w:r>
          </w:hyperlink>
        </w:p>
        <w:p w:rsidRPr="00486921" w:rsidR="008A0E27" w:rsidP="008A0E27" w:rsidRDefault="006776EC" w14:paraId="58E8A3B2" w14:textId="5CC17CA7">
          <w:pPr>
            <w:pStyle w:val="TOC3"/>
            <w:tabs>
              <w:tab w:val="left" w:pos="2160"/>
            </w:tabs>
            <w:rPr>
              <w:rStyle w:val="Hyperlink"/>
              <w:noProof/>
            </w:rPr>
          </w:pPr>
          <w:hyperlink w:history="1" w:anchor="_Toc57039506">
            <w:r w:rsidRPr="00486921" w:rsidR="008A0E27">
              <w:rPr>
                <w:rStyle w:val="Hyperlink"/>
                <w:b/>
                <w:bCs/>
                <w:noProof/>
              </w:rPr>
              <w:t>B.3.4</w:t>
            </w:r>
            <w:r w:rsidRPr="00486921" w:rsidR="008A0E27">
              <w:rPr>
                <w:rStyle w:val="Hyperlink"/>
                <w:noProof/>
              </w:rPr>
              <w:tab/>
            </w:r>
            <w:r w:rsidRPr="00486921" w:rsidR="008A0E27">
              <w:rPr>
                <w:rStyle w:val="Hyperlink"/>
                <w:b/>
                <w:bCs/>
                <w:noProof/>
              </w:rPr>
              <w:t>Extensive Follow-up (by mail, email, and telephone) of Non-Respondents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_Toc57039506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8</w:t>
            </w:r>
            <w:r w:rsidRPr="00486921" w:rsidR="008A0E27">
              <w:rPr>
                <w:rStyle w:val="Hyperlink"/>
                <w:b/>
                <w:bCs/>
                <w:noProof/>
                <w:webHidden/>
              </w:rPr>
              <w:fldChar w:fldCharType="end"/>
            </w:r>
          </w:hyperlink>
        </w:p>
        <w:p w:rsidRPr="00486921" w:rsidR="008A0E27" w:rsidP="008A0E27" w:rsidRDefault="006776EC" w14:paraId="6FDCD7A7" w14:textId="4A9E461C">
          <w:pPr>
            <w:pStyle w:val="TOC1"/>
            <w:rPr>
              <w:rFonts w:asciiTheme="minorHAnsi" w:hAnsiTheme="minorHAnsi" w:eastAsiaTheme="minorEastAsia" w:cstheme="minorBidi"/>
              <w:noProof/>
              <w:snapToGrid/>
              <w:sz w:val="22"/>
              <w:szCs w:val="22"/>
            </w:rPr>
          </w:pPr>
          <w:hyperlink w:history="1" w:anchor="_Toc57039507">
            <w:r w:rsidRPr="00486921" w:rsidR="008A0E27">
              <w:rPr>
                <w:rStyle w:val="Hyperlink"/>
                <w:noProof/>
              </w:rPr>
              <w:t>B.4</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Tests of Procedures and Methods</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_Toc57039507 \h </w:instrText>
            </w:r>
            <w:r w:rsidRPr="00486921" w:rsidR="008A0E27">
              <w:rPr>
                <w:noProof/>
                <w:webHidden/>
              </w:rPr>
            </w:r>
            <w:r w:rsidRPr="00486921" w:rsidR="008A0E27">
              <w:rPr>
                <w:noProof/>
                <w:webHidden/>
              </w:rPr>
              <w:fldChar w:fldCharType="separate"/>
            </w:r>
            <w:r w:rsidRPr="00486921" w:rsidR="008A0E27">
              <w:rPr>
                <w:noProof/>
                <w:webHidden/>
              </w:rPr>
              <w:t>9</w:t>
            </w:r>
            <w:r w:rsidRPr="00486921" w:rsidR="008A0E27">
              <w:rPr>
                <w:noProof/>
                <w:webHidden/>
              </w:rPr>
              <w:fldChar w:fldCharType="end"/>
            </w:r>
          </w:hyperlink>
        </w:p>
        <w:p w:rsidRPr="00486921" w:rsidR="008A0E27" w:rsidP="008A0E27" w:rsidRDefault="006776EC" w14:paraId="064A0267" w14:textId="2280B0AF">
          <w:pPr>
            <w:pStyle w:val="TOC3"/>
            <w:tabs>
              <w:tab w:val="left" w:pos="2160"/>
            </w:tabs>
            <w:rPr>
              <w:rStyle w:val="Hyperlink"/>
              <w:noProof/>
            </w:rPr>
          </w:pPr>
          <w:hyperlink w:history="1" w:anchor="_Toc57039508">
            <w:r w:rsidRPr="00486921" w:rsidR="008A0E27">
              <w:rPr>
                <w:rStyle w:val="Hyperlink"/>
                <w:b/>
                <w:bCs/>
                <w:noProof/>
              </w:rPr>
              <w:t>B.4.1 Testing the use of text messages in both TFS and PFS</w:t>
            </w:r>
            <w:r w:rsidRPr="00486921" w:rsidR="008A0E27">
              <w:rPr>
                <w:rStyle w:val="Hyperlink"/>
                <w:b/>
                <w:bCs/>
                <w:noProof/>
                <w:webHidden/>
              </w:rPr>
              <w:tab/>
            </w:r>
            <w:r w:rsidRPr="00486921" w:rsidR="008A0E27">
              <w:rPr>
                <w:rStyle w:val="Hyperlink"/>
                <w:b/>
                <w:bCs/>
                <w:noProof/>
                <w:webHidden/>
              </w:rPr>
              <w:fldChar w:fldCharType="begin"/>
            </w:r>
            <w:r w:rsidRPr="00486921" w:rsidR="008A0E27">
              <w:rPr>
                <w:rStyle w:val="Hyperlink"/>
                <w:b/>
                <w:bCs/>
                <w:noProof/>
                <w:webHidden/>
              </w:rPr>
              <w:instrText xml:space="preserve"> PAGEREF _Toc57039508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9</w:t>
            </w:r>
            <w:r w:rsidRPr="00486921" w:rsidR="008A0E27">
              <w:rPr>
                <w:rStyle w:val="Hyperlink"/>
                <w:b/>
                <w:bCs/>
                <w:noProof/>
                <w:webHidden/>
              </w:rPr>
              <w:fldChar w:fldCharType="end"/>
            </w:r>
          </w:hyperlink>
        </w:p>
        <w:p w:rsidRPr="00486921" w:rsidR="008A0E27" w:rsidP="008A0E27" w:rsidRDefault="006776EC" w14:paraId="604AF013" w14:textId="2DC1AF31">
          <w:pPr>
            <w:pStyle w:val="TOC3"/>
            <w:tabs>
              <w:tab w:val="left" w:pos="2160"/>
            </w:tabs>
            <w:rPr>
              <w:rStyle w:val="Hyperlink"/>
              <w:noProof/>
            </w:rPr>
          </w:pPr>
          <w:hyperlink w:history="1" w:anchor="_Toc57039509">
            <w:r w:rsidRPr="00486921" w:rsidR="008A0E27">
              <w:rPr>
                <w:rStyle w:val="Hyperlink"/>
                <w:b/>
                <w:bCs/>
                <w:noProof/>
              </w:rPr>
              <w:t>B.4.2 Testing the inclusion of an infographic in TFS packages</w:t>
            </w:r>
            <w:r w:rsidRPr="00486921" w:rsidR="008A0E27">
              <w:rPr>
                <w:rStyle w:val="Hyperlink"/>
                <w:b/>
                <w:bCs/>
                <w:noProof/>
                <w:webHidden/>
              </w:rPr>
              <w:tab/>
              <w:t>1</w:t>
            </w:r>
            <w:r w:rsidRPr="00486921" w:rsidR="008A0E27">
              <w:rPr>
                <w:rStyle w:val="Hyperlink"/>
                <w:b/>
                <w:bCs/>
                <w:noProof/>
                <w:webHidden/>
              </w:rPr>
              <w:fldChar w:fldCharType="begin"/>
            </w:r>
            <w:r w:rsidRPr="00486921" w:rsidR="008A0E27">
              <w:rPr>
                <w:rStyle w:val="Hyperlink"/>
                <w:b/>
                <w:bCs/>
                <w:noProof/>
                <w:webHidden/>
              </w:rPr>
              <w:instrText xml:space="preserve"> PAGEREF _Toc57039509 \h </w:instrText>
            </w:r>
            <w:r w:rsidRPr="00486921" w:rsidR="008A0E27">
              <w:rPr>
                <w:rStyle w:val="Hyperlink"/>
                <w:b/>
                <w:bCs/>
                <w:noProof/>
                <w:webHidden/>
              </w:rPr>
            </w:r>
            <w:r w:rsidRPr="00486921" w:rsidR="008A0E27">
              <w:rPr>
                <w:rStyle w:val="Hyperlink"/>
                <w:b/>
                <w:bCs/>
                <w:noProof/>
                <w:webHidden/>
              </w:rPr>
              <w:fldChar w:fldCharType="separate"/>
            </w:r>
            <w:r w:rsidRPr="00486921" w:rsidR="008A0E27">
              <w:rPr>
                <w:rStyle w:val="Hyperlink"/>
                <w:b/>
                <w:bCs/>
                <w:noProof/>
                <w:webHidden/>
              </w:rPr>
              <w:t>0</w:t>
            </w:r>
            <w:r w:rsidRPr="00486921" w:rsidR="008A0E27">
              <w:rPr>
                <w:rStyle w:val="Hyperlink"/>
                <w:b/>
                <w:bCs/>
                <w:noProof/>
                <w:webHidden/>
              </w:rPr>
              <w:fldChar w:fldCharType="end"/>
            </w:r>
          </w:hyperlink>
        </w:p>
        <w:p w:rsidRPr="00486921" w:rsidR="008A0E27" w:rsidP="008A0E27" w:rsidRDefault="006776EC" w14:paraId="35E8EDC2" w14:textId="691B6662">
          <w:pPr>
            <w:pStyle w:val="TOC1"/>
            <w:rPr>
              <w:rFonts w:asciiTheme="minorHAnsi" w:hAnsiTheme="minorHAnsi" w:eastAsiaTheme="minorEastAsia" w:cstheme="minorBidi"/>
              <w:noProof/>
              <w:snapToGrid/>
              <w:sz w:val="22"/>
              <w:szCs w:val="22"/>
            </w:rPr>
          </w:pPr>
          <w:hyperlink w:history="1" w:anchor="_Toc57039510">
            <w:r w:rsidRPr="00486921" w:rsidR="008A0E27">
              <w:rPr>
                <w:rStyle w:val="Hyperlink"/>
                <w:noProof/>
              </w:rPr>
              <w:t>B.5</w:t>
            </w:r>
            <w:r w:rsidRPr="00486921" w:rsidR="008A0E27">
              <w:rPr>
                <w:rFonts w:asciiTheme="minorHAnsi" w:hAnsiTheme="minorHAnsi" w:eastAsiaTheme="minorEastAsia" w:cstheme="minorBidi"/>
                <w:noProof/>
                <w:snapToGrid/>
                <w:sz w:val="22"/>
                <w:szCs w:val="22"/>
              </w:rPr>
              <w:tab/>
            </w:r>
            <w:r w:rsidRPr="00486921" w:rsidR="008A0E27">
              <w:rPr>
                <w:rStyle w:val="Hyperlink"/>
                <w:noProof/>
              </w:rPr>
              <w:t>Reviewing Statisticians</w:t>
            </w:r>
            <w:r w:rsidRPr="00486921" w:rsidR="008A0E27">
              <w:rPr>
                <w:noProof/>
                <w:webHidden/>
              </w:rPr>
              <w:tab/>
            </w:r>
            <w:r w:rsidRPr="00486921" w:rsidR="008A0E27">
              <w:rPr>
                <w:noProof/>
                <w:webHidden/>
              </w:rPr>
              <w:fldChar w:fldCharType="begin"/>
            </w:r>
            <w:r w:rsidRPr="00486921" w:rsidR="008A0E27">
              <w:rPr>
                <w:noProof/>
                <w:webHidden/>
              </w:rPr>
              <w:instrText xml:space="preserve"> PAGEREF _Toc57039510 \h </w:instrText>
            </w:r>
            <w:r w:rsidRPr="00486921" w:rsidR="008A0E27">
              <w:rPr>
                <w:noProof/>
                <w:webHidden/>
              </w:rPr>
            </w:r>
            <w:r w:rsidRPr="00486921" w:rsidR="008A0E27">
              <w:rPr>
                <w:noProof/>
                <w:webHidden/>
              </w:rPr>
              <w:fldChar w:fldCharType="separate"/>
            </w:r>
            <w:r w:rsidRPr="00486921" w:rsidR="008A0E27">
              <w:rPr>
                <w:noProof/>
                <w:webHidden/>
              </w:rPr>
              <w:t>1</w:t>
            </w:r>
            <w:r w:rsidRPr="00486921" w:rsidR="008A0E27">
              <w:rPr>
                <w:noProof/>
                <w:webHidden/>
              </w:rPr>
              <w:fldChar w:fldCharType="end"/>
            </w:r>
          </w:hyperlink>
          <w:r w:rsidRPr="00486921" w:rsidR="008A0E27">
            <w:rPr>
              <w:rStyle w:val="Hyperlink"/>
              <w:noProof/>
              <w:color w:val="auto"/>
              <w:u w:val="none"/>
            </w:rPr>
            <w:t>0</w:t>
          </w:r>
        </w:p>
        <w:p w:rsidRPr="00486921" w:rsidR="008A0E27" w:rsidRDefault="008A0E27" w14:paraId="0F55DD37" w14:textId="32B676BE">
          <w:r w:rsidRPr="00486921">
            <w:rPr>
              <w:b/>
              <w:bCs/>
              <w:noProof/>
            </w:rPr>
            <w:fldChar w:fldCharType="end"/>
          </w:r>
        </w:p>
      </w:sdtContent>
    </w:sdt>
    <w:p w:rsidRPr="00486921" w:rsidR="00FA3F84" w:rsidP="00172662" w:rsidRDefault="00FA3F84" w14:paraId="15FC78DA" w14:textId="77777777">
      <w:pPr>
        <w:widowControl/>
        <w:ind w:right="-36"/>
        <w:rPr>
          <w:b/>
          <w:szCs w:val="24"/>
        </w:rPr>
      </w:pPr>
      <w:r w:rsidRPr="00486921">
        <w:rPr>
          <w:bCs/>
          <w:szCs w:val="24"/>
        </w:rPr>
        <w:br w:type="page"/>
      </w:r>
    </w:p>
    <w:p w:rsidRPr="00486921" w:rsidR="00BC0330" w:rsidP="00BC0330" w:rsidRDefault="00BC0330" w14:paraId="74E3486D" w14:textId="591D2C0F">
      <w:pPr>
        <w:pStyle w:val="Heading1"/>
        <w:rPr>
          <w:szCs w:val="24"/>
        </w:rPr>
      </w:pPr>
      <w:bookmarkStart w:name="_Toc57039274" w:id="0"/>
      <w:bookmarkStart w:name="_Toc57039494" w:id="1"/>
      <w:r w:rsidRPr="00486921">
        <w:rPr>
          <w:szCs w:val="24"/>
        </w:rPr>
        <w:lastRenderedPageBreak/>
        <w:t>PART B. COLLECTION OF INFORMATION EMPLOYING STATISTICAL METHODS</w:t>
      </w:r>
      <w:bookmarkEnd w:id="0"/>
      <w:bookmarkEnd w:id="1"/>
    </w:p>
    <w:p w:rsidRPr="00486921" w:rsidR="00BC0330" w:rsidP="00BC0330" w:rsidRDefault="00BC0330" w14:paraId="4F3014B0" w14:textId="77777777"/>
    <w:p w:rsidRPr="00486921" w:rsidR="00BC0330" w:rsidP="008B5B06" w:rsidRDefault="00BC0330" w14:paraId="4E5E6A52" w14:textId="02968A98">
      <w:r w:rsidRPr="00486921">
        <w:t xml:space="preserve">This request is to conduct data collection for the two follow-up surveys to the 2020-21 National Teacher and Principal Survey (NTPS) – the 2021-22 Teacher Follow-up Survey (TFS) and the 2021-22 Principal Follow-up Survey (PFS). </w:t>
      </w:r>
    </w:p>
    <w:p w:rsidRPr="00486921" w:rsidR="00BC0330" w:rsidP="008B5B06" w:rsidRDefault="00BC0330" w14:paraId="644F96D9" w14:textId="77777777"/>
    <w:p w:rsidRPr="00486921" w:rsidR="00BC0330" w:rsidP="008B5B06" w:rsidRDefault="00BC0330" w14:paraId="1721A063" w14:textId="783988A1">
      <w:bookmarkStart w:name="_Toc455153278" w:id="2"/>
      <w:r w:rsidRPr="00486921">
        <w:t>Section B.1 of this document describes the universe, sample design, and estimation details for the 2021-22 TFS and PFS. Section B.2 describes the data collection procedures for both surveys. Section B.3 discusses methods to secure cooperation and mitigate nonresponse. In particular, it describes methods used to improve response rates in the 2020-21 NTPS and how those methods will be used in its two follow-up surveys. Section B.4 describes recent developments in a long history of tests of methods and procedures to improve data quality. Section B.5 lists the names of those involved in the design of the study and the development of these materials.</w:t>
      </w:r>
      <w:bookmarkEnd w:id="2"/>
    </w:p>
    <w:p w:rsidRPr="00486921" w:rsidR="00EE56B3" w:rsidP="00BC0330" w:rsidRDefault="00EE56B3" w14:paraId="523B8731" w14:textId="77777777"/>
    <w:p w:rsidRPr="00486921" w:rsidR="00BC0330" w:rsidP="00BC0330" w:rsidRDefault="00BC0330" w14:paraId="0012AC38" w14:textId="2E4239B7">
      <w:pPr>
        <w:pStyle w:val="Heading1"/>
        <w:keepNext w:val="0"/>
        <w:spacing w:after="120"/>
        <w:rPr>
          <w:szCs w:val="24"/>
        </w:rPr>
      </w:pPr>
      <w:bookmarkStart w:name="_Toc57039275" w:id="3"/>
      <w:bookmarkStart w:name="_Toc57039495" w:id="4"/>
      <w:r w:rsidRPr="00486921">
        <w:rPr>
          <w:szCs w:val="24"/>
        </w:rPr>
        <w:t>B.1</w:t>
      </w:r>
      <w:r w:rsidRPr="00486921">
        <w:rPr>
          <w:szCs w:val="24"/>
        </w:rPr>
        <w:tab/>
        <w:t>Respondent Universe and Sample Design</w:t>
      </w:r>
      <w:bookmarkEnd w:id="3"/>
      <w:bookmarkEnd w:id="4"/>
    </w:p>
    <w:p w:rsidRPr="00486921" w:rsidR="00BC0330" w:rsidP="003A6CFA" w:rsidRDefault="00BC0330" w14:paraId="676580EF" w14:textId="793A70A5">
      <w:pPr>
        <w:pStyle w:val="Heading2"/>
        <w:rPr>
          <w:rFonts w:eastAsiaTheme="minorEastAsia"/>
        </w:rPr>
      </w:pPr>
      <w:bookmarkStart w:name="_Toc57039276" w:id="5"/>
      <w:bookmarkStart w:name="_Toc57039496" w:id="6"/>
      <w:r w:rsidRPr="00486921">
        <w:rPr>
          <w:rFonts w:eastAsiaTheme="minorEastAsia"/>
        </w:rPr>
        <w:t>B.1.</w:t>
      </w:r>
      <w:r w:rsidRPr="00486921" w:rsidR="00EE56B3">
        <w:rPr>
          <w:rFonts w:eastAsiaTheme="minorEastAsia"/>
        </w:rPr>
        <w:t>1</w:t>
      </w:r>
      <w:r w:rsidRPr="00486921">
        <w:rPr>
          <w:rFonts w:eastAsiaTheme="minorEastAsia"/>
        </w:rPr>
        <w:tab/>
        <w:t>Background on the 2020-21 NTPS Sample</w:t>
      </w:r>
      <w:bookmarkEnd w:id="5"/>
      <w:bookmarkEnd w:id="6"/>
    </w:p>
    <w:p w:rsidRPr="00486921" w:rsidR="00BC0330" w:rsidP="008B5B06" w:rsidRDefault="00BC0330" w14:paraId="3C10518E" w14:textId="7DB68428">
      <w:r w:rsidRPr="00486921">
        <w:t>The 2020-21 National Teacher and Principal Survey (2020-21 NTPS) sample was a two-stage stratified sample. The schools were sampled first, and then teachers were selected within each sampled school.</w:t>
      </w:r>
    </w:p>
    <w:p w:rsidRPr="00486921" w:rsidR="00FC0C8C" w:rsidP="008B5B06" w:rsidRDefault="00FC0C8C" w14:paraId="5DF900BE" w14:textId="77777777"/>
    <w:p w:rsidRPr="00486921" w:rsidR="00BC0330" w:rsidP="008B5B06" w:rsidRDefault="00BC0330" w14:paraId="591577F2" w14:textId="7137C6AA">
      <w:pPr>
        <w:rPr>
          <w:rFonts w:eastAsia="MS Mincho"/>
        </w:rPr>
      </w:pPr>
      <w:r w:rsidRPr="00486921">
        <w:rPr>
          <w:rFonts w:eastAsia="MS Mincho"/>
        </w:rPr>
        <w:t xml:space="preserve">The NTPS school sample is a systematic probability proportionate to size (PPS) sample, where size is defined to be the square root of the </w:t>
      </w:r>
      <w:r w:rsidRPr="00486921">
        <w:t xml:space="preserve">full-time equivalent </w:t>
      </w:r>
      <w:r w:rsidRPr="00486921">
        <w:rPr>
          <w:rFonts w:eastAsia="MS Mincho"/>
        </w:rPr>
        <w:t xml:space="preserve">number of teachers at the school. Unlike its predecessor, the School and Staffing Survey (SASS), the NTPS does not stratify schools prior to sampling. However, some schools are oversampled based on their assigned domains. The </w:t>
      </w:r>
      <w:r w:rsidRPr="00486921" w:rsidR="00C86C0D">
        <w:rPr>
          <w:rFonts w:eastAsia="MS Mincho"/>
        </w:rPr>
        <w:t xml:space="preserve">public school oversampling </w:t>
      </w:r>
      <w:r w:rsidRPr="00486921">
        <w:rPr>
          <w:rFonts w:eastAsia="MS Mincho"/>
        </w:rPr>
        <w:t>domains are defined by charter status (charter/not charter), grade level (elementary/middle/high/combined), urbanicity (city/suburban/town/rural), and poverty status (&gt; 75% of enrollment eligible for free or reduced price lunch/otherwise).</w:t>
      </w:r>
      <w:r w:rsidRPr="00486921" w:rsidR="00C86C0D">
        <w:rPr>
          <w:rFonts w:eastAsia="MS Mincho"/>
        </w:rPr>
        <w:t xml:space="preserve"> The private school oversampling domains are defined by affiliation (11 levels), school span (Elementary/Secondary/Combined), school size (less than </w:t>
      </w:r>
      <w:r w:rsidRPr="00486921" w:rsidR="00162AFA">
        <w:rPr>
          <w:rFonts w:eastAsia="MS Mincho"/>
        </w:rPr>
        <w:t xml:space="preserve">100 students, </w:t>
      </w:r>
      <w:r w:rsidRPr="00486921" w:rsidR="00C86C0D">
        <w:rPr>
          <w:rFonts w:eastAsia="MS Mincho"/>
        </w:rPr>
        <w:t>or 100</w:t>
      </w:r>
      <w:r w:rsidRPr="00486921" w:rsidR="00162AFA">
        <w:rPr>
          <w:rFonts w:eastAsia="MS Mincho"/>
        </w:rPr>
        <w:t>+ students</w:t>
      </w:r>
      <w:r w:rsidRPr="00486921" w:rsidR="00C86C0D">
        <w:rPr>
          <w:rFonts w:eastAsia="MS Mincho"/>
        </w:rPr>
        <w:t>), and Census division (the Mid-Atlantic states</w:t>
      </w:r>
      <w:r w:rsidRPr="00486921" w:rsidR="00A44BC4">
        <w:rPr>
          <w:rFonts w:eastAsia="MS Mincho"/>
        </w:rPr>
        <w:t xml:space="preserve"> vs. other regions).</w:t>
      </w:r>
    </w:p>
    <w:p w:rsidRPr="00486921" w:rsidR="00EE56B3" w:rsidP="008B5B06" w:rsidRDefault="00EE56B3" w14:paraId="2E0F26E8" w14:textId="77777777">
      <w:pPr>
        <w:rPr>
          <w:rFonts w:eastAsia="MS Mincho"/>
        </w:rPr>
      </w:pPr>
    </w:p>
    <w:p w:rsidRPr="00486921" w:rsidR="00BC0330" w:rsidP="008B5B06" w:rsidRDefault="00BC0330" w14:paraId="27A76412" w14:textId="662E4AE6">
      <w:pPr>
        <w:rPr>
          <w:rFonts w:eastAsia="MS Mincho"/>
        </w:rPr>
      </w:pPr>
      <w:r w:rsidRPr="00486921">
        <w:rPr>
          <w:rFonts w:eastAsia="MS Mincho"/>
        </w:rPr>
        <w:t>Public charter schools were oversampled at a rate 3.26 times their proportional sample allocation. Proportional allocation in this instance is defined as the domain’s sum of schools’ measures of size relative to the sum of measures of size of all schools in the sampling frame. Further oversampling applied to non-charter schools by grade level, whereby combined schools were oversampled at 2.56 times the elementary allocation, middle schools were oversampled at 1.30 times the elementary allocation, and high schools were oversampled at 1.35 times the elementary allocation. In addition, once the grade level sampling differential was applied, non-charter schools had their probabilities further altered by urbanicity as follows: city schools were oversampled at a rate of 1.05 times the proportional allocation (equal to the suburban sampling rate), town schools were oversampled at a rate 1.34 times the suburban rate, and rural schools were under</w:t>
      </w:r>
      <w:r w:rsidR="00325BB8">
        <w:rPr>
          <w:rFonts w:eastAsia="MS Mincho"/>
        </w:rPr>
        <w:t xml:space="preserve"> </w:t>
      </w:r>
      <w:r w:rsidRPr="00486921">
        <w:rPr>
          <w:rFonts w:eastAsia="MS Mincho"/>
        </w:rPr>
        <w:t>sampled at a rate of 1.11 times the suburban rate.</w:t>
      </w:r>
    </w:p>
    <w:p w:rsidRPr="00486921" w:rsidR="00EE56B3" w:rsidP="008B5B06" w:rsidRDefault="00EE56B3" w14:paraId="3C499B06" w14:textId="77777777">
      <w:pPr>
        <w:rPr>
          <w:rFonts w:eastAsia="MS Mincho"/>
        </w:rPr>
      </w:pPr>
    </w:p>
    <w:p w:rsidRPr="00486921" w:rsidR="00BC0330" w:rsidP="008B5B06" w:rsidRDefault="00BC0330" w14:paraId="5BB6C241" w14:textId="31CD6609">
      <w:pPr>
        <w:rPr>
          <w:rFonts w:eastAsia="MS Mincho"/>
        </w:rPr>
      </w:pPr>
      <w:r w:rsidRPr="00486921">
        <w:rPr>
          <w:rFonts w:eastAsia="MS Mincho"/>
        </w:rPr>
        <w:t xml:space="preserve">In addition to oversampling by </w:t>
      </w:r>
      <w:r w:rsidRPr="00486921" w:rsidR="00AF7258">
        <w:rPr>
          <w:rFonts w:eastAsia="MS Mincho"/>
        </w:rPr>
        <w:t>characteristic</w:t>
      </w:r>
      <w:r w:rsidRPr="00486921">
        <w:rPr>
          <w:rFonts w:eastAsia="MS Mincho"/>
        </w:rPr>
        <w:t>, schools in thirty (generally smaller</w:t>
      </w:r>
      <w:r w:rsidRPr="00486921" w:rsidR="00883BB7">
        <w:rPr>
          <w:rFonts w:eastAsia="MS Mincho"/>
        </w:rPr>
        <w:t>, based on population size</w:t>
      </w:r>
      <w:r w:rsidRPr="00486921">
        <w:rPr>
          <w:rFonts w:eastAsia="MS Mincho"/>
        </w:rPr>
        <w:t>) states have relatively higher sampling rates to</w:t>
      </w:r>
      <w:r w:rsidRPr="00486921">
        <w:t xml:space="preserve"> realize lower bounds on precision for these states</w:t>
      </w:r>
      <w:r w:rsidRPr="00486921">
        <w:rPr>
          <w:rFonts w:eastAsia="MS Mincho"/>
        </w:rPr>
        <w:t xml:space="preserve"> and to enable the calculation of reliable key state estimates.</w:t>
      </w:r>
    </w:p>
    <w:p w:rsidRPr="00486921" w:rsidR="00EE56B3" w:rsidP="008B5B06" w:rsidRDefault="00EE56B3" w14:paraId="4D6F7159" w14:textId="77777777">
      <w:pPr>
        <w:rPr>
          <w:rFonts w:eastAsia="MS Mincho"/>
        </w:rPr>
      </w:pPr>
    </w:p>
    <w:p w:rsidRPr="00486921" w:rsidR="00BC0330" w:rsidP="008B5B06" w:rsidRDefault="00BC0330" w14:paraId="0D472EE7" w14:textId="07912383">
      <w:pPr>
        <w:rPr>
          <w:rFonts w:eastAsia="MS Mincho"/>
        </w:rPr>
      </w:pPr>
      <w:r w:rsidRPr="00486921">
        <w:rPr>
          <w:rFonts w:eastAsia="MS Mincho"/>
        </w:rPr>
        <w:t xml:space="preserve">Along with the names of </w:t>
      </w:r>
      <w:r w:rsidRPr="00486921" w:rsidR="00883BB7">
        <w:rPr>
          <w:rFonts w:eastAsia="MS Mincho"/>
        </w:rPr>
        <w:t xml:space="preserve">employed </w:t>
      </w:r>
      <w:r w:rsidRPr="00486921">
        <w:rPr>
          <w:rFonts w:eastAsia="MS Mincho"/>
        </w:rPr>
        <w:t>teachers and their email address</w:t>
      </w:r>
      <w:r w:rsidRPr="00486921" w:rsidR="00883BB7">
        <w:rPr>
          <w:rFonts w:eastAsia="MS Mincho"/>
        </w:rPr>
        <w:t>es</w:t>
      </w:r>
      <w:r w:rsidRPr="00486921">
        <w:rPr>
          <w:rFonts w:eastAsia="MS Mincho"/>
        </w:rPr>
        <w:t>, sampled schools were asked to provide the following descriptive characteristics of each teacher: teaching status</w:t>
      </w:r>
      <w:r w:rsidRPr="00486921" w:rsidR="00883BB7">
        <w:rPr>
          <w:rFonts w:eastAsia="MS Mincho"/>
        </w:rPr>
        <w:t>, where options were either</w:t>
      </w:r>
      <w:r w:rsidRPr="00486921">
        <w:rPr>
          <w:rFonts w:eastAsia="MS Mincho"/>
        </w:rPr>
        <w:t xml:space="preserve"> </w:t>
      </w:r>
      <w:r w:rsidRPr="00486921">
        <w:t xml:space="preserve">part-time or full-time; and </w:t>
      </w:r>
      <w:r w:rsidRPr="00486921">
        <w:rPr>
          <w:rFonts w:eastAsia="MS Mincho"/>
        </w:rPr>
        <w:t>subject matter taught</w:t>
      </w:r>
      <w:r w:rsidRPr="00486921" w:rsidR="00883BB7">
        <w:rPr>
          <w:rFonts w:eastAsia="MS Mincho"/>
        </w:rPr>
        <w:t>, where</w:t>
      </w:r>
      <w:r w:rsidRPr="00486921" w:rsidR="004C0C65">
        <w:rPr>
          <w:rFonts w:eastAsia="MS Mincho"/>
        </w:rPr>
        <w:t xml:space="preserve"> </w:t>
      </w:r>
      <w:r w:rsidRPr="00486921">
        <w:rPr>
          <w:rFonts w:eastAsia="MS Mincho"/>
        </w:rPr>
        <w:t>teachers were classified as special education, general elementary, math, science, English/language arts, social studies, vocational/technical, or other.</w:t>
      </w:r>
    </w:p>
    <w:p w:rsidRPr="00486921" w:rsidR="00EE56B3" w:rsidP="008B5B06" w:rsidRDefault="00EE56B3" w14:paraId="392D8C73" w14:textId="77777777">
      <w:pPr>
        <w:rPr>
          <w:rFonts w:eastAsia="MS Mincho"/>
        </w:rPr>
      </w:pPr>
    </w:p>
    <w:p w:rsidRPr="00486921" w:rsidR="00BC0330" w:rsidP="008B5B06" w:rsidRDefault="00BC0330" w14:paraId="7EDF0DFC" w14:textId="2371EB2D">
      <w:pPr>
        <w:rPr>
          <w:rFonts w:eastAsia="MS Mincho"/>
        </w:rPr>
      </w:pPr>
      <w:r w:rsidRPr="00486921">
        <w:t xml:space="preserve">The above information for each teacher in a selected NTPS school comprised the initial teacher sampling frame. The frame was also supplemented with information from vendor-purchased teacher roster files and from a clerical look-up operation conducted as part of NTPS where teacher lists were located on school and/or district websites. </w:t>
      </w:r>
      <w:r w:rsidRPr="00486921">
        <w:rPr>
          <w:rFonts w:eastAsia="MS Mincho"/>
        </w:rPr>
        <w:t>Within each sampled school, teachers were stratified by subject. The strata include math, science, English/language arts, social studies, and everything else. No oversampling was done for the teacher sample, beyond the oversampling inherited from their schools.</w:t>
      </w:r>
    </w:p>
    <w:p w:rsidRPr="00486921" w:rsidR="00EE56B3" w:rsidP="008B5B06" w:rsidRDefault="00EE56B3" w14:paraId="6457D731" w14:textId="77777777">
      <w:pPr>
        <w:rPr>
          <w:rFonts w:eastAsia="MS Mincho"/>
        </w:rPr>
      </w:pPr>
    </w:p>
    <w:p w:rsidRPr="00486921" w:rsidR="00BC0330" w:rsidP="008B5B06" w:rsidRDefault="00BC0330" w14:paraId="4E2873FB" w14:textId="18E75556">
      <w:pPr>
        <w:rPr>
          <w:rFonts w:eastAsia="MS Mincho"/>
        </w:rPr>
      </w:pPr>
      <w:r w:rsidRPr="00486921">
        <w:rPr>
          <w:rFonts w:eastAsia="MS Mincho"/>
        </w:rPr>
        <w:t>Teacher records within a school domain and teacher stratum were sorted by the teacher subject and the teacher line number code, which is a unique number assigned to identify the teacher within the list of keyed teachers. Within each teacher stratum in each school, teachers were selected systematically with equal probability.</w:t>
      </w:r>
    </w:p>
    <w:p w:rsidRPr="00486921" w:rsidR="00EE56B3" w:rsidP="008B5B06" w:rsidRDefault="00EE56B3" w14:paraId="7DC1723F" w14:textId="77777777">
      <w:pPr>
        <w:rPr>
          <w:rFonts w:eastAsia="MS Mincho"/>
        </w:rPr>
      </w:pPr>
    </w:p>
    <w:p w:rsidRPr="00486921" w:rsidR="00BC0330" w:rsidP="008B5B06" w:rsidRDefault="00E00C8A" w14:paraId="00F652B5" w14:textId="5DCCB7C8">
      <w:r w:rsidRPr="00486921">
        <w:t>Table B1 below</w:t>
      </w:r>
      <w:r w:rsidRPr="00486921" w:rsidR="00BC0330">
        <w:t xml:space="preserve"> shows a summary of the </w:t>
      </w:r>
      <w:r w:rsidRPr="00486921" w:rsidR="009E2284">
        <w:t xml:space="preserve">expected </w:t>
      </w:r>
      <w:r w:rsidRPr="00486921" w:rsidR="00BC0330">
        <w:t xml:space="preserve">2020-21 NTPS allocated </w:t>
      </w:r>
      <w:r w:rsidRPr="00486921" w:rsidR="00BC0330">
        <w:rPr>
          <w:color w:val="000000"/>
        </w:rPr>
        <w:t>sample sizes</w:t>
      </w:r>
      <w:r w:rsidRPr="00486921">
        <w:t>.</w:t>
      </w:r>
    </w:p>
    <w:p w:rsidRPr="00486921" w:rsidR="00E00C8A" w:rsidP="008B5B06" w:rsidRDefault="00E00C8A" w14:paraId="11B34C13" w14:textId="77777777"/>
    <w:p w:rsidRPr="00486921" w:rsidR="00E00C8A" w:rsidP="00E00C8A" w:rsidRDefault="00E00C8A" w14:paraId="3D539CCF" w14:textId="14C828AA">
      <w:pPr>
        <w:rPr>
          <w:b/>
          <w:bCs/>
          <w:i/>
          <w:iCs/>
        </w:rPr>
      </w:pPr>
      <w:r w:rsidRPr="00486921">
        <w:rPr>
          <w:b/>
          <w:bCs/>
          <w:i/>
          <w:iCs/>
        </w:rPr>
        <w:t>Table B1. Summary of the expected 2020-21 NTPS sample sizes</w:t>
      </w:r>
    </w:p>
    <w:tbl>
      <w:tblPr>
        <w:tblW w:w="4084" w:type="pct"/>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left w:w="120" w:type="dxa"/>
          <w:right w:w="120" w:type="dxa"/>
        </w:tblCellMar>
        <w:tblLook w:val="0000" w:firstRow="0" w:lastRow="0" w:firstColumn="0" w:lastColumn="0" w:noHBand="0" w:noVBand="0"/>
      </w:tblPr>
      <w:tblGrid>
        <w:gridCol w:w="4157"/>
        <w:gridCol w:w="1865"/>
        <w:gridCol w:w="2291"/>
      </w:tblGrid>
      <w:tr w:rsidRPr="00486921" w:rsidR="00BC0330" w:rsidTr="00EE56B3" w14:paraId="77329B94" w14:textId="77777777">
        <w:trPr>
          <w:trHeight w:val="351"/>
        </w:trPr>
        <w:tc>
          <w:tcPr>
            <w:tcW w:w="2500" w:type="pct"/>
          </w:tcPr>
          <w:p w:rsidRPr="00486921" w:rsidR="00BC0330" w:rsidP="00EE56B3" w:rsidRDefault="00BC0330" w14:paraId="04CF9A29" w14:textId="77777777">
            <w:pPr>
              <w:pStyle w:val="NoSpacing"/>
              <w:ind w:right="-36"/>
              <w:rPr>
                <w:sz w:val="22"/>
                <w:szCs w:val="22"/>
              </w:rPr>
            </w:pPr>
          </w:p>
        </w:tc>
        <w:tc>
          <w:tcPr>
            <w:tcW w:w="1122" w:type="pct"/>
          </w:tcPr>
          <w:p w:rsidRPr="00486921" w:rsidR="00BC0330" w:rsidP="00EE56B3" w:rsidRDefault="00BC0330" w14:paraId="2B59D769" w14:textId="77777777">
            <w:pPr>
              <w:pStyle w:val="NoSpacing"/>
              <w:ind w:right="-36"/>
              <w:rPr>
                <w:sz w:val="22"/>
                <w:szCs w:val="22"/>
              </w:rPr>
            </w:pPr>
            <w:r w:rsidRPr="00486921">
              <w:rPr>
                <w:sz w:val="22"/>
                <w:szCs w:val="22"/>
              </w:rPr>
              <w:t>School</w:t>
            </w:r>
          </w:p>
        </w:tc>
        <w:tc>
          <w:tcPr>
            <w:tcW w:w="1378" w:type="pct"/>
          </w:tcPr>
          <w:p w:rsidRPr="00486921" w:rsidR="00BC0330" w:rsidP="00EE56B3" w:rsidRDefault="00BC0330" w14:paraId="30A9A52E" w14:textId="77777777">
            <w:pPr>
              <w:pStyle w:val="NoSpacing"/>
              <w:ind w:right="-36"/>
              <w:rPr>
                <w:sz w:val="22"/>
                <w:szCs w:val="22"/>
              </w:rPr>
            </w:pPr>
            <w:r w:rsidRPr="00486921">
              <w:rPr>
                <w:sz w:val="22"/>
                <w:szCs w:val="22"/>
              </w:rPr>
              <w:t>Teacher</w:t>
            </w:r>
          </w:p>
        </w:tc>
      </w:tr>
      <w:tr w:rsidRPr="00486921" w:rsidR="00BC0330" w:rsidTr="00EE56B3" w14:paraId="162D3CCB" w14:textId="77777777">
        <w:trPr>
          <w:trHeight w:val="351"/>
        </w:trPr>
        <w:tc>
          <w:tcPr>
            <w:tcW w:w="2500" w:type="pct"/>
          </w:tcPr>
          <w:p w:rsidRPr="00486921" w:rsidR="00BC0330" w:rsidP="00EE56B3" w:rsidRDefault="00BC0330" w14:paraId="6B87785C" w14:textId="77777777">
            <w:pPr>
              <w:pStyle w:val="NoSpacing"/>
              <w:ind w:right="-36"/>
              <w:rPr>
                <w:sz w:val="22"/>
                <w:szCs w:val="22"/>
              </w:rPr>
            </w:pPr>
            <w:r w:rsidRPr="00486921">
              <w:rPr>
                <w:sz w:val="22"/>
                <w:szCs w:val="22"/>
              </w:rPr>
              <w:t>Traditional Public</w:t>
            </w:r>
          </w:p>
        </w:tc>
        <w:tc>
          <w:tcPr>
            <w:tcW w:w="1122" w:type="pct"/>
          </w:tcPr>
          <w:p w:rsidRPr="00486921" w:rsidR="00BC0330" w:rsidP="00EE56B3" w:rsidRDefault="00BC0330" w14:paraId="47213FC2" w14:textId="77777777">
            <w:pPr>
              <w:pStyle w:val="NoSpacing"/>
              <w:ind w:right="-36"/>
              <w:rPr>
                <w:sz w:val="22"/>
                <w:szCs w:val="22"/>
              </w:rPr>
            </w:pPr>
            <w:r w:rsidRPr="00486921">
              <w:rPr>
                <w:sz w:val="22"/>
                <w:szCs w:val="22"/>
              </w:rPr>
              <w:t>8,660</w:t>
            </w:r>
          </w:p>
        </w:tc>
        <w:tc>
          <w:tcPr>
            <w:tcW w:w="1378" w:type="pct"/>
          </w:tcPr>
          <w:p w:rsidRPr="00486921" w:rsidR="00BC0330" w:rsidP="00EE56B3" w:rsidRDefault="00BC0330" w14:paraId="6197C353" w14:textId="77777777">
            <w:pPr>
              <w:pStyle w:val="NoSpacing"/>
              <w:ind w:right="-36"/>
              <w:rPr>
                <w:sz w:val="22"/>
                <w:szCs w:val="22"/>
              </w:rPr>
            </w:pPr>
            <w:r w:rsidRPr="00486921">
              <w:rPr>
                <w:sz w:val="22"/>
                <w:szCs w:val="22"/>
              </w:rPr>
              <w:t>43,460</w:t>
            </w:r>
          </w:p>
        </w:tc>
      </w:tr>
      <w:tr w:rsidRPr="00486921" w:rsidR="00BC0330" w:rsidTr="00EE56B3" w14:paraId="6D4A8E09" w14:textId="77777777">
        <w:trPr>
          <w:trHeight w:val="351"/>
        </w:trPr>
        <w:tc>
          <w:tcPr>
            <w:tcW w:w="2500" w:type="pct"/>
            <w:tcBorders>
              <w:bottom w:val="double" w:color="auto" w:sz="4" w:space="0"/>
            </w:tcBorders>
          </w:tcPr>
          <w:p w:rsidRPr="00486921" w:rsidR="00BC0330" w:rsidP="00EE56B3" w:rsidRDefault="00BC0330" w14:paraId="6081F1F7" w14:textId="77777777">
            <w:pPr>
              <w:pStyle w:val="NoSpacing"/>
              <w:ind w:right="-36"/>
              <w:rPr>
                <w:sz w:val="22"/>
                <w:szCs w:val="22"/>
              </w:rPr>
            </w:pPr>
            <w:r w:rsidRPr="00486921">
              <w:rPr>
                <w:sz w:val="22"/>
                <w:szCs w:val="22"/>
              </w:rPr>
              <w:t>Public Charter</w:t>
            </w:r>
          </w:p>
        </w:tc>
        <w:tc>
          <w:tcPr>
            <w:tcW w:w="1122" w:type="pct"/>
            <w:tcBorders>
              <w:bottom w:val="double" w:color="auto" w:sz="4" w:space="0"/>
            </w:tcBorders>
          </w:tcPr>
          <w:p w:rsidRPr="00486921" w:rsidR="00BC0330" w:rsidP="00EE56B3" w:rsidRDefault="00BC0330" w14:paraId="742C6FBD" w14:textId="77777777">
            <w:pPr>
              <w:pStyle w:val="NoSpacing"/>
              <w:ind w:right="-36"/>
              <w:rPr>
                <w:sz w:val="22"/>
                <w:szCs w:val="22"/>
              </w:rPr>
            </w:pPr>
            <w:r w:rsidRPr="00486921">
              <w:rPr>
                <w:sz w:val="22"/>
                <w:szCs w:val="22"/>
              </w:rPr>
              <w:t>1,260</w:t>
            </w:r>
          </w:p>
        </w:tc>
        <w:tc>
          <w:tcPr>
            <w:tcW w:w="1378" w:type="pct"/>
            <w:tcBorders>
              <w:bottom w:val="double" w:color="auto" w:sz="4" w:space="0"/>
            </w:tcBorders>
          </w:tcPr>
          <w:p w:rsidRPr="00486921" w:rsidR="00BC0330" w:rsidP="00EE56B3" w:rsidRDefault="00BC0330" w14:paraId="67C78BC9" w14:textId="77777777">
            <w:pPr>
              <w:pStyle w:val="NoSpacing"/>
              <w:ind w:right="-36"/>
              <w:rPr>
                <w:sz w:val="22"/>
                <w:szCs w:val="22"/>
              </w:rPr>
            </w:pPr>
            <w:r w:rsidRPr="00486921">
              <w:rPr>
                <w:sz w:val="22"/>
                <w:szCs w:val="22"/>
              </w:rPr>
              <w:t>5,790</w:t>
            </w:r>
          </w:p>
        </w:tc>
      </w:tr>
      <w:tr w:rsidRPr="00486921" w:rsidR="00BC0330" w:rsidTr="00EE56B3" w14:paraId="605F864F" w14:textId="77777777">
        <w:trPr>
          <w:trHeight w:val="351"/>
        </w:trPr>
        <w:tc>
          <w:tcPr>
            <w:tcW w:w="2500" w:type="pct"/>
            <w:tcBorders>
              <w:bottom w:val="double" w:color="auto" w:sz="4" w:space="0"/>
            </w:tcBorders>
          </w:tcPr>
          <w:p w:rsidRPr="00486921" w:rsidR="00BC0330" w:rsidP="00EE56B3" w:rsidRDefault="00BC0330" w14:paraId="6037DE50" w14:textId="77777777">
            <w:pPr>
              <w:pStyle w:val="NoSpacing"/>
              <w:ind w:right="-36"/>
              <w:rPr>
                <w:sz w:val="22"/>
                <w:szCs w:val="22"/>
              </w:rPr>
            </w:pPr>
            <w:r w:rsidRPr="00486921">
              <w:rPr>
                <w:sz w:val="22"/>
                <w:szCs w:val="22"/>
              </w:rPr>
              <w:t>Private</w:t>
            </w:r>
          </w:p>
        </w:tc>
        <w:tc>
          <w:tcPr>
            <w:tcW w:w="1122" w:type="pct"/>
            <w:tcBorders>
              <w:bottom w:val="double" w:color="auto" w:sz="4" w:space="0"/>
            </w:tcBorders>
          </w:tcPr>
          <w:p w:rsidRPr="00486921" w:rsidR="00BC0330" w:rsidP="00EE56B3" w:rsidRDefault="00BC0330" w14:paraId="5A588465" w14:textId="77777777">
            <w:pPr>
              <w:pStyle w:val="NoSpacing"/>
              <w:ind w:right="-36"/>
              <w:rPr>
                <w:sz w:val="22"/>
                <w:szCs w:val="22"/>
              </w:rPr>
            </w:pPr>
            <w:r w:rsidRPr="00486921">
              <w:rPr>
                <w:sz w:val="22"/>
                <w:szCs w:val="22"/>
              </w:rPr>
              <w:t>3,000</w:t>
            </w:r>
          </w:p>
        </w:tc>
        <w:tc>
          <w:tcPr>
            <w:tcW w:w="1378" w:type="pct"/>
            <w:tcBorders>
              <w:bottom w:val="double" w:color="auto" w:sz="4" w:space="0"/>
            </w:tcBorders>
          </w:tcPr>
          <w:p w:rsidRPr="00486921" w:rsidR="00BC0330" w:rsidP="00EE56B3" w:rsidRDefault="00BC0330" w14:paraId="10DBEEA9" w14:textId="77777777">
            <w:pPr>
              <w:pStyle w:val="NoSpacing"/>
              <w:ind w:right="-36"/>
              <w:rPr>
                <w:sz w:val="22"/>
                <w:szCs w:val="22"/>
              </w:rPr>
            </w:pPr>
            <w:r w:rsidRPr="00486921">
              <w:rPr>
                <w:sz w:val="22"/>
                <w:szCs w:val="22"/>
              </w:rPr>
              <w:t>6,300</w:t>
            </w:r>
          </w:p>
        </w:tc>
      </w:tr>
      <w:tr w:rsidRPr="00486921" w:rsidR="00BC0330" w:rsidTr="00EE56B3" w14:paraId="7010FA3F" w14:textId="77777777">
        <w:trPr>
          <w:trHeight w:val="351"/>
        </w:trPr>
        <w:tc>
          <w:tcPr>
            <w:tcW w:w="2500" w:type="pct"/>
            <w:tcBorders>
              <w:top w:val="double" w:color="auto" w:sz="4" w:space="0"/>
            </w:tcBorders>
          </w:tcPr>
          <w:p w:rsidRPr="00486921" w:rsidR="00BC0330" w:rsidP="00EE56B3" w:rsidRDefault="00BC0330" w14:paraId="4BB07863" w14:textId="77777777">
            <w:pPr>
              <w:pStyle w:val="NoSpacing"/>
              <w:ind w:right="-36"/>
              <w:rPr>
                <w:sz w:val="22"/>
                <w:szCs w:val="22"/>
              </w:rPr>
            </w:pPr>
            <w:r w:rsidRPr="00486921">
              <w:rPr>
                <w:sz w:val="22"/>
                <w:szCs w:val="22"/>
              </w:rPr>
              <w:t>Total</w:t>
            </w:r>
          </w:p>
        </w:tc>
        <w:tc>
          <w:tcPr>
            <w:tcW w:w="1122" w:type="pct"/>
            <w:tcBorders>
              <w:top w:val="double" w:color="auto" w:sz="4" w:space="0"/>
            </w:tcBorders>
          </w:tcPr>
          <w:p w:rsidRPr="00486921" w:rsidR="00BC0330" w:rsidP="00EE56B3" w:rsidRDefault="00BC0330" w14:paraId="4C075930" w14:textId="77777777">
            <w:pPr>
              <w:pStyle w:val="NoSpacing"/>
              <w:ind w:right="-36"/>
              <w:rPr>
                <w:sz w:val="22"/>
                <w:szCs w:val="22"/>
              </w:rPr>
            </w:pPr>
            <w:r w:rsidRPr="00486921">
              <w:rPr>
                <w:sz w:val="22"/>
                <w:szCs w:val="22"/>
              </w:rPr>
              <w:t>12,920</w:t>
            </w:r>
          </w:p>
        </w:tc>
        <w:tc>
          <w:tcPr>
            <w:tcW w:w="1378" w:type="pct"/>
            <w:tcBorders>
              <w:top w:val="double" w:color="auto" w:sz="4" w:space="0"/>
            </w:tcBorders>
          </w:tcPr>
          <w:p w:rsidRPr="00486921" w:rsidR="00BC0330" w:rsidP="00EE56B3" w:rsidRDefault="00BC0330" w14:paraId="50F55D81" w14:textId="77777777">
            <w:pPr>
              <w:pStyle w:val="NoSpacing"/>
              <w:ind w:right="-36"/>
              <w:rPr>
                <w:sz w:val="22"/>
                <w:szCs w:val="22"/>
              </w:rPr>
            </w:pPr>
            <w:r w:rsidRPr="00486921">
              <w:rPr>
                <w:sz w:val="22"/>
                <w:szCs w:val="22"/>
              </w:rPr>
              <w:t>55,550</w:t>
            </w:r>
          </w:p>
        </w:tc>
      </w:tr>
    </w:tbl>
    <w:p w:rsidRPr="00486921" w:rsidR="00BC0330" w:rsidP="00BC0330" w:rsidRDefault="00BC0330" w14:paraId="565D41AA" w14:textId="77777777"/>
    <w:p w:rsidRPr="00486921" w:rsidR="00BC0330" w:rsidP="003A6CFA" w:rsidRDefault="00BC0330" w14:paraId="52ACFD7C" w14:textId="611BCB9D">
      <w:pPr>
        <w:pStyle w:val="Heading2"/>
        <w:rPr>
          <w:rFonts w:eastAsiaTheme="minorEastAsia"/>
        </w:rPr>
      </w:pPr>
      <w:bookmarkStart w:name="_Toc57039277" w:id="7"/>
      <w:bookmarkStart w:name="_Toc57039497" w:id="8"/>
      <w:r w:rsidRPr="00486921">
        <w:rPr>
          <w:rFonts w:eastAsiaTheme="minorEastAsia"/>
        </w:rPr>
        <w:t>B.1.2</w:t>
      </w:r>
      <w:r w:rsidRPr="00486921">
        <w:rPr>
          <w:rFonts w:eastAsiaTheme="minorEastAsia"/>
        </w:rPr>
        <w:tab/>
        <w:t>2021-22 TFS Respondent Universe and Sample Design</w:t>
      </w:r>
      <w:bookmarkEnd w:id="7"/>
      <w:bookmarkEnd w:id="8"/>
    </w:p>
    <w:p w:rsidRPr="00486921" w:rsidR="00BC0330" w:rsidP="008B5B06" w:rsidRDefault="00BC0330" w14:paraId="51855902" w14:textId="0148C8F6">
      <w:r w:rsidRPr="00486921">
        <w:t>The 2021-22 Teacher Follow-up Survey (2021-22 TFS) sample will be a subsample from the 2020-21 NTPS teacher sample. The 2021-22 TFS sample is a random subsample from the 2020-21 NTPS teacher sample, and, as such, a probability sample similar to 2020-21 NTPS.</w:t>
      </w:r>
    </w:p>
    <w:p w:rsidRPr="00486921" w:rsidR="00EE56B3" w:rsidP="008B5B06" w:rsidRDefault="00EE56B3" w14:paraId="60523266" w14:textId="77777777"/>
    <w:p w:rsidRPr="00486921" w:rsidR="00BC0330" w:rsidP="008B5B06" w:rsidRDefault="00BC0330" w14:paraId="03B48F33" w14:textId="4C619F02">
      <w:r w:rsidRPr="00486921">
        <w:t xml:space="preserve">A planned total of 10,273 teachers will be selected according to a stratified design similar to earlier TFS collections and based on information obtained from the NTPS schools about the status of the 2020-21 NTPS respondent teachers in the 2021-22 school year. The 2021-22 TFS sample will include former teachers (NTPS teachers who have left the teaching profession, or “Leavers”), current teachers (NTPS teachers who have remained in the teaching profession, or “Stayers”), and teachers who have left their 2020-21 school, but for whom there is no information available (the ‘unknown’ group). The current </w:t>
      </w:r>
      <w:proofErr w:type="gramStart"/>
      <w:r w:rsidRPr="00486921">
        <w:t>teachers</w:t>
      </w:r>
      <w:proofErr w:type="gramEnd"/>
      <w:r w:rsidRPr="00486921">
        <w:t xml:space="preserve"> group is further stratified into two groups: those who remained in the school they were teaching in 2020-21 </w:t>
      </w:r>
      <w:r w:rsidRPr="00486921" w:rsidR="00FC0C8C">
        <w:t xml:space="preserve">(“Stayers”) </w:t>
      </w:r>
      <w:r w:rsidRPr="00486921">
        <w:t>and those who moved to different schools (“Movers”). This design provides analytic data on teachers who stay, move, or leave the teaching profession. The status for each TFS teacher is determined through a Teacher Status Form (TFS-1) mailed to schools in the fall of 2021. For the 2021-22 TFS, the Movers, Leavers, and Unknown teachers will be sampled with certain</w:t>
      </w:r>
      <w:r w:rsidRPr="00486921" w:rsidR="00E92AC8">
        <w:t>t</w:t>
      </w:r>
      <w:r w:rsidRPr="00486921">
        <w:t>y, as will all Stayers in their first year.</w:t>
      </w:r>
    </w:p>
    <w:p w:rsidRPr="00486921" w:rsidR="00EE56B3" w:rsidP="008B5B06" w:rsidRDefault="00EE56B3" w14:paraId="3FDB1F56" w14:textId="77777777"/>
    <w:p w:rsidRPr="00486921" w:rsidR="00BC0330" w:rsidP="008B5B06" w:rsidRDefault="00BC0330" w14:paraId="40E65977" w14:textId="544DF298">
      <w:r w:rsidRPr="00486921">
        <w:t>Teachers will be further stratified by factors known about the teacher from the NTPS year, including sector (traditional public, public charter, and private), grade level (elementary, middle, and high)</w:t>
      </w:r>
      <w:r w:rsidRPr="00486921">
        <w:rPr>
          <w:rStyle w:val="FootnoteReference"/>
          <w:szCs w:val="24"/>
        </w:rPr>
        <w:footnoteReference w:id="1"/>
      </w:r>
      <w:r w:rsidRPr="00486921">
        <w:t>, experience level (1 year, 2-5 years, and 6+ years of teaching), and race/ethnicity (Hispanic, Black non-</w:t>
      </w:r>
      <w:r w:rsidRPr="00486921">
        <w:lastRenderedPageBreak/>
        <w:t>Hispanic, and other). Grade level is based on the grade level the teacher is teaching, but school grade level is used as the second choice if the teacher teaches in more than one grade level.</w:t>
      </w:r>
    </w:p>
    <w:p w:rsidRPr="00486921" w:rsidR="00EE56B3" w:rsidP="008B5B06" w:rsidRDefault="00EE56B3" w14:paraId="4D608E94" w14:textId="77777777"/>
    <w:p w:rsidRPr="00486921" w:rsidR="00EE56B3" w:rsidP="008B5B06" w:rsidRDefault="00BC0330" w14:paraId="276A3F84" w14:textId="77777777">
      <w:r w:rsidRPr="00486921">
        <w:t xml:space="preserve">Within the explicit strata, there will be systematic sampling with a designated sort order. The sort variables include measure of size (teacher base weight), teacher subject, Census region, urbanicity, school enrollment, and </w:t>
      </w:r>
      <w:bookmarkStart w:name="_Hlk58923469" w:id="9"/>
      <w:r w:rsidRPr="00486921">
        <w:t xml:space="preserve">for private school teachers, type of private school. </w:t>
      </w:r>
      <w:bookmarkEnd w:id="9"/>
    </w:p>
    <w:p w:rsidRPr="00486921" w:rsidR="00BC0330" w:rsidP="008B5B06" w:rsidRDefault="00BC0330" w14:paraId="6002FE13" w14:textId="0C4AAA0C">
      <w:r w:rsidRPr="00486921">
        <w:t xml:space="preserve"> </w:t>
      </w:r>
    </w:p>
    <w:p w:rsidRPr="00486921" w:rsidR="00BC0330" w:rsidP="008B5B06" w:rsidRDefault="00BC0330" w14:paraId="6DDA028E" w14:textId="3213646D">
      <w:r w:rsidRPr="00486921">
        <w:t xml:space="preserve">Teachers will be selected within each stratum using a probability proportional to size sampling procedure. The measure of size will be the 2020-21 NTPS final teacher weight. This essentially ‘reverses’ the probability of selection of the teacher in NTPS, and results in a self-weighting sample within each teacher stratum. This will maximize the efficiency of the TFS sample. </w:t>
      </w:r>
    </w:p>
    <w:p w:rsidRPr="00486921" w:rsidR="00EE56B3" w:rsidP="008B5B06" w:rsidRDefault="00EE56B3" w14:paraId="2D00694A" w14:textId="77777777"/>
    <w:p w:rsidRPr="00486921" w:rsidR="00BC0330" w:rsidP="008B5B06" w:rsidRDefault="00BC0330" w14:paraId="5FA0F1C1" w14:textId="1154B060">
      <w:r w:rsidRPr="00486921">
        <w:t xml:space="preserve">The table below presents target sample sizes for important teacher categories. Note that charter school and private school teachers are oversampled relative to traditional public school teachers. This will be done to reduce the coefficient of variation (CV) for charter school estimates to approximately 20 percent. Movers, leavers, and teachers with unknown status are all selected, which makes them overrepresented in the sample relative to other teachers. This is done to increase the precision for analyses of these important subgroups. The breakdown of stayers, movers, leavers, and ‘unknown’ teachers in public, charter, and private schools is </w:t>
      </w:r>
      <w:r w:rsidRPr="00486921" w:rsidR="00401D22">
        <w:t>as shown in Table B</w:t>
      </w:r>
      <w:r w:rsidRPr="00486921" w:rsidR="00E00C8A">
        <w:t>2</w:t>
      </w:r>
      <w:r w:rsidRPr="00486921" w:rsidR="00401D22">
        <w:t>.</w:t>
      </w:r>
    </w:p>
    <w:p w:rsidRPr="00486921" w:rsidR="009E2284" w:rsidP="008B5B06" w:rsidRDefault="009E2284" w14:paraId="5149A336" w14:textId="11074229"/>
    <w:p w:rsidRPr="00486921" w:rsidR="009E2284" w:rsidP="008B5B06" w:rsidRDefault="00401D22" w14:paraId="5E81D5D1" w14:textId="04FDC8CB">
      <w:pPr>
        <w:rPr>
          <w:b/>
          <w:bCs/>
          <w:i/>
          <w:iCs/>
        </w:rPr>
      </w:pPr>
      <w:r w:rsidRPr="00486921">
        <w:rPr>
          <w:b/>
          <w:bCs/>
          <w:i/>
          <w:iCs/>
        </w:rPr>
        <w:t>Table B</w:t>
      </w:r>
      <w:r w:rsidRPr="00486921" w:rsidR="00E00C8A">
        <w:rPr>
          <w:b/>
          <w:bCs/>
          <w:i/>
          <w:iCs/>
        </w:rPr>
        <w:t>2</w:t>
      </w:r>
      <w:r w:rsidRPr="00486921">
        <w:rPr>
          <w:b/>
          <w:bCs/>
          <w:i/>
          <w:iCs/>
        </w:rPr>
        <w:t xml:space="preserve">. </w:t>
      </w:r>
      <w:r w:rsidRPr="00486921" w:rsidR="00E74C25">
        <w:rPr>
          <w:b/>
          <w:bCs/>
          <w:i/>
          <w:iCs/>
        </w:rPr>
        <w:t xml:space="preserve">Target </w:t>
      </w:r>
      <w:r w:rsidRPr="00486921">
        <w:rPr>
          <w:b/>
          <w:bCs/>
          <w:i/>
          <w:iCs/>
        </w:rPr>
        <w:t>Distribution of teacher types across school types</w:t>
      </w:r>
    </w:p>
    <w:tbl>
      <w:tblPr>
        <w:tblW w:w="3706" w:type="pct"/>
        <w:tblInd w:w="-15"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877"/>
        <w:gridCol w:w="1541"/>
        <w:gridCol w:w="1569"/>
        <w:gridCol w:w="1602"/>
        <w:gridCol w:w="967"/>
      </w:tblGrid>
      <w:tr w:rsidRPr="00486921" w:rsidR="00BC0330" w:rsidTr="00EE56B3" w14:paraId="1BB1730C" w14:textId="77777777">
        <w:tc>
          <w:tcPr>
            <w:tcW w:w="1242" w:type="pct"/>
            <w:vMerge w:val="restart"/>
            <w:tcBorders>
              <w:top w:val="double" w:color="auto" w:sz="4" w:space="0"/>
              <w:left w:val="double" w:color="auto" w:sz="4" w:space="0"/>
            </w:tcBorders>
            <w:shd w:val="clear" w:color="auto" w:fill="auto"/>
            <w:vAlign w:val="center"/>
          </w:tcPr>
          <w:p w:rsidRPr="00486921" w:rsidR="00BC0330" w:rsidP="00EE56B3" w:rsidRDefault="00BC0330" w14:paraId="3C674FCE" w14:textId="77777777">
            <w:pPr>
              <w:jc w:val="center"/>
              <w:rPr>
                <w:rFonts w:eastAsia="Calibri"/>
                <w:b/>
                <w:sz w:val="22"/>
                <w:szCs w:val="22"/>
              </w:rPr>
            </w:pPr>
            <w:r w:rsidRPr="00486921">
              <w:rPr>
                <w:rFonts w:eastAsia="Calibri"/>
                <w:b/>
                <w:sz w:val="22"/>
                <w:szCs w:val="22"/>
              </w:rPr>
              <w:t>Status</w:t>
            </w:r>
          </w:p>
        </w:tc>
        <w:tc>
          <w:tcPr>
            <w:tcW w:w="3758" w:type="pct"/>
            <w:gridSpan w:val="4"/>
            <w:tcBorders>
              <w:top w:val="double" w:color="auto" w:sz="4" w:space="0"/>
              <w:right w:val="double" w:color="auto" w:sz="4" w:space="0"/>
            </w:tcBorders>
            <w:shd w:val="clear" w:color="auto" w:fill="auto"/>
            <w:vAlign w:val="center"/>
          </w:tcPr>
          <w:p w:rsidRPr="00486921" w:rsidR="00BC0330" w:rsidP="00EE56B3" w:rsidRDefault="00BC0330" w14:paraId="626D71BE" w14:textId="77777777">
            <w:pPr>
              <w:jc w:val="center"/>
              <w:rPr>
                <w:rFonts w:eastAsia="Calibri"/>
                <w:b/>
                <w:sz w:val="22"/>
                <w:szCs w:val="22"/>
              </w:rPr>
            </w:pPr>
            <w:r w:rsidRPr="00486921">
              <w:rPr>
                <w:rFonts w:eastAsia="Calibri"/>
                <w:b/>
                <w:sz w:val="22"/>
                <w:szCs w:val="22"/>
              </w:rPr>
              <w:t>Sector</w:t>
            </w:r>
          </w:p>
        </w:tc>
      </w:tr>
      <w:tr w:rsidRPr="00486921" w:rsidR="00BC0330" w:rsidTr="00EE56B3" w14:paraId="1BD29A8D" w14:textId="77777777">
        <w:tc>
          <w:tcPr>
            <w:tcW w:w="1242" w:type="pct"/>
            <w:vMerge/>
            <w:tcBorders>
              <w:left w:val="double" w:color="auto" w:sz="4" w:space="0"/>
            </w:tcBorders>
            <w:shd w:val="clear" w:color="auto" w:fill="auto"/>
          </w:tcPr>
          <w:p w:rsidRPr="00486921" w:rsidR="00BC0330" w:rsidP="00EE56B3" w:rsidRDefault="00BC0330" w14:paraId="019751DB" w14:textId="77777777">
            <w:pPr>
              <w:jc w:val="center"/>
              <w:rPr>
                <w:rFonts w:eastAsia="Calibri"/>
                <w:b/>
                <w:sz w:val="22"/>
                <w:szCs w:val="22"/>
              </w:rPr>
            </w:pP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252BDE68" w14:textId="77777777">
            <w:pPr>
              <w:jc w:val="center"/>
              <w:rPr>
                <w:rFonts w:eastAsia="Calibri"/>
                <w:b/>
                <w:sz w:val="22"/>
                <w:szCs w:val="22"/>
              </w:rPr>
            </w:pPr>
            <w:r w:rsidRPr="00486921">
              <w:rPr>
                <w:rFonts w:eastAsia="Calibri"/>
                <w:b/>
                <w:sz w:val="22"/>
                <w:szCs w:val="22"/>
              </w:rPr>
              <w:t>Public</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1EFFF6D4" w14:textId="77777777">
            <w:pPr>
              <w:jc w:val="center"/>
              <w:rPr>
                <w:rFonts w:eastAsia="Calibri"/>
                <w:b/>
                <w:sz w:val="22"/>
                <w:szCs w:val="22"/>
              </w:rPr>
            </w:pPr>
            <w:r w:rsidRPr="00486921">
              <w:rPr>
                <w:rFonts w:eastAsia="Calibri"/>
                <w:b/>
                <w:sz w:val="22"/>
                <w:szCs w:val="22"/>
              </w:rPr>
              <w:t>Charter</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5CACE716" w14:textId="77777777">
            <w:pPr>
              <w:jc w:val="center"/>
              <w:rPr>
                <w:rFonts w:eastAsia="Calibri"/>
                <w:b/>
                <w:sz w:val="22"/>
                <w:szCs w:val="22"/>
              </w:rPr>
            </w:pPr>
            <w:r w:rsidRPr="00486921">
              <w:rPr>
                <w:rFonts w:eastAsia="Calibri"/>
                <w:b/>
                <w:sz w:val="22"/>
                <w:szCs w:val="22"/>
              </w:rPr>
              <w:t>Private</w:t>
            </w:r>
          </w:p>
        </w:tc>
        <w:tc>
          <w:tcPr>
            <w:tcW w:w="640" w:type="pct"/>
            <w:tcBorders>
              <w:left w:val="double" w:color="auto" w:sz="4" w:space="0"/>
              <w:right w:val="double" w:color="auto" w:sz="4" w:space="0"/>
            </w:tcBorders>
            <w:shd w:val="clear" w:color="auto" w:fill="auto"/>
          </w:tcPr>
          <w:p w:rsidRPr="00486921" w:rsidR="00BC0330" w:rsidP="00EE56B3" w:rsidRDefault="00BC0330" w14:paraId="702A24CC" w14:textId="77777777">
            <w:pPr>
              <w:jc w:val="center"/>
              <w:rPr>
                <w:rFonts w:eastAsia="Calibri"/>
                <w:b/>
                <w:sz w:val="22"/>
                <w:szCs w:val="22"/>
              </w:rPr>
            </w:pPr>
            <w:r w:rsidRPr="00486921">
              <w:rPr>
                <w:rFonts w:eastAsia="Calibri"/>
                <w:b/>
                <w:sz w:val="22"/>
                <w:szCs w:val="22"/>
              </w:rPr>
              <w:t>Total</w:t>
            </w:r>
          </w:p>
        </w:tc>
      </w:tr>
      <w:tr w:rsidRPr="00486921" w:rsidR="00BC0330" w:rsidTr="00EE56B3" w14:paraId="4DC19407" w14:textId="77777777">
        <w:tc>
          <w:tcPr>
            <w:tcW w:w="1242" w:type="pct"/>
            <w:tcBorders>
              <w:left w:val="double" w:color="auto" w:sz="4" w:space="0"/>
            </w:tcBorders>
            <w:shd w:val="clear" w:color="auto" w:fill="auto"/>
          </w:tcPr>
          <w:p w:rsidRPr="00486921" w:rsidR="00BC0330" w:rsidP="00EE56B3" w:rsidRDefault="00BC0330" w14:paraId="797FD12F" w14:textId="77777777">
            <w:pPr>
              <w:rPr>
                <w:rFonts w:eastAsia="Calibri"/>
                <w:sz w:val="22"/>
                <w:szCs w:val="22"/>
              </w:rPr>
            </w:pPr>
            <w:r w:rsidRPr="00486921">
              <w:rPr>
                <w:rFonts w:eastAsia="Calibri"/>
                <w:sz w:val="22"/>
                <w:szCs w:val="22"/>
              </w:rPr>
              <w:t>Stayer</w:t>
            </w: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37890098" w14:textId="77777777">
            <w:pPr>
              <w:rPr>
                <w:rFonts w:eastAsia="Calibri"/>
                <w:sz w:val="22"/>
                <w:szCs w:val="22"/>
              </w:rPr>
            </w:pPr>
            <w:r w:rsidRPr="00486921">
              <w:rPr>
                <w:rFonts w:eastAsia="Calibri"/>
                <w:sz w:val="22"/>
                <w:szCs w:val="22"/>
              </w:rPr>
              <w:t>2,810 (0.093)</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1DE89F43" w14:textId="77777777">
            <w:pPr>
              <w:rPr>
                <w:rFonts w:eastAsia="Calibri"/>
                <w:sz w:val="22"/>
                <w:szCs w:val="22"/>
              </w:rPr>
            </w:pPr>
            <w:r w:rsidRPr="00486921">
              <w:rPr>
                <w:rFonts w:eastAsia="Calibri"/>
                <w:sz w:val="22"/>
                <w:szCs w:val="22"/>
              </w:rPr>
              <w:t>538 (0.264)</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0032913B" w14:textId="77777777">
            <w:pPr>
              <w:rPr>
                <w:rFonts w:eastAsia="Calibri"/>
                <w:sz w:val="22"/>
                <w:szCs w:val="22"/>
              </w:rPr>
            </w:pPr>
            <w:r w:rsidRPr="00486921">
              <w:rPr>
                <w:rFonts w:eastAsia="Calibri"/>
                <w:sz w:val="22"/>
                <w:szCs w:val="22"/>
              </w:rPr>
              <w:t>1,026 (0.269)</w:t>
            </w:r>
          </w:p>
        </w:tc>
        <w:tc>
          <w:tcPr>
            <w:tcW w:w="640" w:type="pct"/>
            <w:tcBorders>
              <w:left w:val="double" w:color="auto" w:sz="4" w:space="0"/>
              <w:right w:val="double" w:color="auto" w:sz="4" w:space="0"/>
            </w:tcBorders>
            <w:shd w:val="clear" w:color="auto" w:fill="auto"/>
          </w:tcPr>
          <w:p w:rsidRPr="00486921" w:rsidR="00BC0330" w:rsidP="00EE56B3" w:rsidRDefault="00BC0330" w14:paraId="2EFA2747" w14:textId="77777777">
            <w:pPr>
              <w:rPr>
                <w:rFonts w:eastAsia="Calibri"/>
                <w:sz w:val="22"/>
                <w:szCs w:val="22"/>
              </w:rPr>
            </w:pPr>
            <w:r w:rsidRPr="00486921">
              <w:rPr>
                <w:rFonts w:eastAsia="Calibri"/>
                <w:sz w:val="22"/>
                <w:szCs w:val="22"/>
              </w:rPr>
              <w:t>4,347</w:t>
            </w:r>
          </w:p>
        </w:tc>
      </w:tr>
      <w:tr w:rsidRPr="00486921" w:rsidR="00BC0330" w:rsidTr="00EE56B3" w14:paraId="6651E3B3" w14:textId="77777777">
        <w:tc>
          <w:tcPr>
            <w:tcW w:w="1242" w:type="pct"/>
            <w:tcBorders>
              <w:left w:val="double" w:color="auto" w:sz="4" w:space="0"/>
            </w:tcBorders>
            <w:shd w:val="clear" w:color="auto" w:fill="auto"/>
          </w:tcPr>
          <w:p w:rsidRPr="00486921" w:rsidR="00BC0330" w:rsidP="00EE56B3" w:rsidRDefault="00BC0330" w14:paraId="1658B27A" w14:textId="77777777">
            <w:pPr>
              <w:rPr>
                <w:rFonts w:eastAsia="Calibri"/>
                <w:sz w:val="22"/>
                <w:szCs w:val="22"/>
              </w:rPr>
            </w:pPr>
            <w:r w:rsidRPr="00486921">
              <w:rPr>
                <w:rFonts w:eastAsia="Calibri"/>
                <w:sz w:val="22"/>
                <w:szCs w:val="22"/>
              </w:rPr>
              <w:t>Mover</w:t>
            </w: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63C3B54E" w14:textId="77777777">
            <w:pPr>
              <w:rPr>
                <w:rFonts w:eastAsia="Calibri"/>
                <w:sz w:val="22"/>
                <w:szCs w:val="22"/>
              </w:rPr>
            </w:pPr>
            <w:r w:rsidRPr="00486921">
              <w:rPr>
                <w:rFonts w:eastAsia="Calibri"/>
                <w:sz w:val="22"/>
                <w:szCs w:val="22"/>
              </w:rPr>
              <w:t xml:space="preserve">2,214 </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660F5A02" w14:textId="77777777">
            <w:pPr>
              <w:rPr>
                <w:rFonts w:eastAsia="Calibri"/>
                <w:sz w:val="22"/>
                <w:szCs w:val="22"/>
              </w:rPr>
            </w:pPr>
            <w:r w:rsidRPr="00486921">
              <w:rPr>
                <w:rFonts w:eastAsia="Calibri"/>
                <w:sz w:val="22"/>
                <w:szCs w:val="22"/>
              </w:rPr>
              <w:t xml:space="preserve">205 </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75FCF569" w14:textId="77777777">
            <w:pPr>
              <w:rPr>
                <w:rFonts w:eastAsia="Calibri"/>
                <w:sz w:val="22"/>
                <w:szCs w:val="22"/>
              </w:rPr>
            </w:pPr>
            <w:r w:rsidRPr="00486921">
              <w:rPr>
                <w:rFonts w:eastAsia="Calibri"/>
                <w:sz w:val="22"/>
                <w:szCs w:val="22"/>
              </w:rPr>
              <w:t xml:space="preserve">246 </w:t>
            </w:r>
          </w:p>
        </w:tc>
        <w:tc>
          <w:tcPr>
            <w:tcW w:w="640" w:type="pct"/>
            <w:tcBorders>
              <w:left w:val="double" w:color="auto" w:sz="4" w:space="0"/>
              <w:right w:val="double" w:color="auto" w:sz="4" w:space="0"/>
            </w:tcBorders>
            <w:shd w:val="clear" w:color="auto" w:fill="auto"/>
          </w:tcPr>
          <w:p w:rsidRPr="00486921" w:rsidR="00BC0330" w:rsidP="00EE56B3" w:rsidRDefault="00BC0330" w14:paraId="045FB290" w14:textId="77777777">
            <w:pPr>
              <w:rPr>
                <w:rFonts w:eastAsia="Calibri"/>
                <w:sz w:val="22"/>
                <w:szCs w:val="22"/>
              </w:rPr>
            </w:pPr>
            <w:r w:rsidRPr="00486921">
              <w:rPr>
                <w:rFonts w:eastAsia="Calibri"/>
                <w:sz w:val="22"/>
                <w:szCs w:val="22"/>
              </w:rPr>
              <w:t>2,665</w:t>
            </w:r>
          </w:p>
        </w:tc>
      </w:tr>
      <w:tr w:rsidRPr="00486921" w:rsidR="00BC0330" w:rsidTr="00EE56B3" w14:paraId="7448F822" w14:textId="77777777">
        <w:tc>
          <w:tcPr>
            <w:tcW w:w="1242" w:type="pct"/>
            <w:tcBorders>
              <w:left w:val="double" w:color="auto" w:sz="4" w:space="0"/>
              <w:bottom w:val="single" w:color="auto" w:sz="6" w:space="0"/>
            </w:tcBorders>
            <w:shd w:val="clear" w:color="auto" w:fill="auto"/>
          </w:tcPr>
          <w:p w:rsidRPr="00486921" w:rsidR="00BC0330" w:rsidP="00EE56B3" w:rsidRDefault="00BC0330" w14:paraId="6E993C5E" w14:textId="77777777">
            <w:pPr>
              <w:rPr>
                <w:rFonts w:eastAsia="Calibri"/>
                <w:sz w:val="22"/>
                <w:szCs w:val="22"/>
              </w:rPr>
            </w:pPr>
            <w:r w:rsidRPr="00486921">
              <w:rPr>
                <w:rFonts w:eastAsia="Calibri"/>
                <w:sz w:val="22"/>
                <w:szCs w:val="22"/>
              </w:rPr>
              <w:t>Leaver</w:t>
            </w:r>
          </w:p>
        </w:tc>
        <w:tc>
          <w:tcPr>
            <w:tcW w:w="1020" w:type="pct"/>
            <w:tcBorders>
              <w:top w:val="single" w:color="auto" w:sz="6" w:space="0"/>
              <w:bottom w:val="single" w:color="auto" w:sz="6" w:space="0"/>
            </w:tcBorders>
            <w:shd w:val="clear" w:color="auto" w:fill="auto"/>
            <w:vAlign w:val="center"/>
          </w:tcPr>
          <w:p w:rsidRPr="00486921" w:rsidR="00BC0330" w:rsidP="00EE56B3" w:rsidRDefault="00BC0330" w14:paraId="07ADC309" w14:textId="77777777">
            <w:pPr>
              <w:rPr>
                <w:rFonts w:eastAsia="Calibri"/>
                <w:sz w:val="22"/>
                <w:szCs w:val="22"/>
              </w:rPr>
            </w:pPr>
            <w:r w:rsidRPr="00486921">
              <w:rPr>
                <w:rFonts w:eastAsia="Calibri"/>
                <w:sz w:val="22"/>
                <w:szCs w:val="22"/>
              </w:rPr>
              <w:t xml:space="preserve">1,434 </w:t>
            </w:r>
          </w:p>
        </w:tc>
        <w:tc>
          <w:tcPr>
            <w:tcW w:w="1038" w:type="pct"/>
            <w:tcBorders>
              <w:top w:val="single" w:color="auto" w:sz="6" w:space="0"/>
              <w:bottom w:val="single" w:color="auto" w:sz="6" w:space="0"/>
            </w:tcBorders>
            <w:shd w:val="clear" w:color="auto" w:fill="auto"/>
            <w:vAlign w:val="center"/>
          </w:tcPr>
          <w:p w:rsidRPr="00486921" w:rsidR="00BC0330" w:rsidP="00EE56B3" w:rsidRDefault="00BC0330" w14:paraId="301FDE80" w14:textId="77777777">
            <w:pPr>
              <w:rPr>
                <w:rFonts w:eastAsia="Calibri"/>
                <w:sz w:val="22"/>
                <w:szCs w:val="22"/>
              </w:rPr>
            </w:pPr>
            <w:r w:rsidRPr="00486921">
              <w:rPr>
                <w:rFonts w:eastAsia="Calibri"/>
                <w:sz w:val="22"/>
                <w:szCs w:val="22"/>
              </w:rPr>
              <w:t xml:space="preserve">  107 </w:t>
            </w:r>
          </w:p>
        </w:tc>
        <w:tc>
          <w:tcPr>
            <w:tcW w:w="1060" w:type="pct"/>
            <w:tcBorders>
              <w:top w:val="single" w:color="auto" w:sz="6" w:space="0"/>
              <w:bottom w:val="single" w:color="auto" w:sz="6" w:space="0"/>
              <w:right w:val="double" w:color="auto" w:sz="4" w:space="0"/>
            </w:tcBorders>
            <w:shd w:val="clear" w:color="auto" w:fill="auto"/>
            <w:vAlign w:val="center"/>
          </w:tcPr>
          <w:p w:rsidRPr="00486921" w:rsidR="00BC0330" w:rsidP="00EE56B3" w:rsidRDefault="00BC0330" w14:paraId="51A7B11C" w14:textId="77777777">
            <w:pPr>
              <w:rPr>
                <w:rFonts w:eastAsia="Calibri"/>
                <w:sz w:val="22"/>
                <w:szCs w:val="22"/>
              </w:rPr>
            </w:pPr>
            <w:r w:rsidRPr="00486921">
              <w:rPr>
                <w:rFonts w:eastAsia="Calibri"/>
                <w:sz w:val="22"/>
                <w:szCs w:val="22"/>
              </w:rPr>
              <w:t xml:space="preserve">278 </w:t>
            </w:r>
          </w:p>
        </w:tc>
        <w:tc>
          <w:tcPr>
            <w:tcW w:w="640" w:type="pct"/>
            <w:tcBorders>
              <w:left w:val="double" w:color="auto" w:sz="4" w:space="0"/>
              <w:bottom w:val="single" w:color="auto" w:sz="6" w:space="0"/>
              <w:right w:val="double" w:color="auto" w:sz="4" w:space="0"/>
            </w:tcBorders>
            <w:shd w:val="clear" w:color="auto" w:fill="auto"/>
          </w:tcPr>
          <w:p w:rsidRPr="00486921" w:rsidR="00BC0330" w:rsidP="00EE56B3" w:rsidRDefault="00BC0330" w14:paraId="29426C7E" w14:textId="77777777">
            <w:pPr>
              <w:rPr>
                <w:rFonts w:eastAsia="Calibri"/>
                <w:sz w:val="22"/>
                <w:szCs w:val="22"/>
              </w:rPr>
            </w:pPr>
            <w:r w:rsidRPr="00486921">
              <w:rPr>
                <w:rFonts w:eastAsia="Calibri"/>
                <w:sz w:val="22"/>
                <w:szCs w:val="22"/>
              </w:rPr>
              <w:t>1,819</w:t>
            </w:r>
          </w:p>
        </w:tc>
      </w:tr>
      <w:tr w:rsidRPr="00486921" w:rsidR="00BC0330" w:rsidTr="00EE56B3" w14:paraId="74E5DF07" w14:textId="77777777">
        <w:tc>
          <w:tcPr>
            <w:tcW w:w="1242" w:type="pct"/>
            <w:tcBorders>
              <w:top w:val="single" w:color="auto" w:sz="6" w:space="0"/>
              <w:left w:val="double" w:color="auto" w:sz="4" w:space="0"/>
              <w:bottom w:val="double" w:color="auto" w:sz="4" w:space="0"/>
            </w:tcBorders>
            <w:shd w:val="clear" w:color="auto" w:fill="auto"/>
          </w:tcPr>
          <w:p w:rsidRPr="00486921" w:rsidR="00BC0330" w:rsidP="00EE56B3" w:rsidRDefault="00BC0330" w14:paraId="2E6432CE" w14:textId="77777777">
            <w:pPr>
              <w:rPr>
                <w:rFonts w:eastAsia="Calibri"/>
                <w:sz w:val="22"/>
                <w:szCs w:val="22"/>
              </w:rPr>
            </w:pPr>
            <w:r w:rsidRPr="00486921">
              <w:rPr>
                <w:rFonts w:eastAsia="Calibri"/>
                <w:sz w:val="22"/>
                <w:szCs w:val="22"/>
              </w:rPr>
              <w:t>Unknown</w:t>
            </w:r>
          </w:p>
        </w:tc>
        <w:tc>
          <w:tcPr>
            <w:tcW w:w="1020" w:type="pct"/>
            <w:tcBorders>
              <w:top w:val="single" w:color="auto" w:sz="6" w:space="0"/>
              <w:bottom w:val="double" w:color="auto" w:sz="4" w:space="0"/>
            </w:tcBorders>
            <w:shd w:val="clear" w:color="auto" w:fill="auto"/>
            <w:vAlign w:val="center"/>
          </w:tcPr>
          <w:p w:rsidRPr="00486921" w:rsidR="00BC0330" w:rsidP="00EE56B3" w:rsidRDefault="00BC0330" w14:paraId="54FDC574" w14:textId="77777777">
            <w:pPr>
              <w:rPr>
                <w:rFonts w:eastAsia="Calibri"/>
                <w:sz w:val="22"/>
                <w:szCs w:val="22"/>
              </w:rPr>
            </w:pPr>
            <w:r w:rsidRPr="00486921">
              <w:rPr>
                <w:rFonts w:eastAsia="Calibri"/>
                <w:sz w:val="22"/>
                <w:szCs w:val="22"/>
              </w:rPr>
              <w:t xml:space="preserve"> 1,029 </w:t>
            </w:r>
          </w:p>
        </w:tc>
        <w:tc>
          <w:tcPr>
            <w:tcW w:w="1038" w:type="pct"/>
            <w:tcBorders>
              <w:top w:val="single" w:color="auto" w:sz="6" w:space="0"/>
              <w:bottom w:val="double" w:color="auto" w:sz="4" w:space="0"/>
            </w:tcBorders>
            <w:shd w:val="clear" w:color="auto" w:fill="auto"/>
            <w:vAlign w:val="center"/>
          </w:tcPr>
          <w:p w:rsidRPr="00486921" w:rsidR="00BC0330" w:rsidP="00EE56B3" w:rsidRDefault="00BC0330" w14:paraId="268CCAF5" w14:textId="77777777">
            <w:pPr>
              <w:rPr>
                <w:rFonts w:eastAsia="Calibri"/>
                <w:sz w:val="22"/>
                <w:szCs w:val="22"/>
              </w:rPr>
            </w:pPr>
            <w:r w:rsidRPr="00486921">
              <w:rPr>
                <w:rFonts w:eastAsia="Calibri"/>
                <w:sz w:val="22"/>
                <w:szCs w:val="22"/>
              </w:rPr>
              <w:t xml:space="preserve">182 </w:t>
            </w:r>
          </w:p>
        </w:tc>
        <w:tc>
          <w:tcPr>
            <w:tcW w:w="1060" w:type="pct"/>
            <w:tcBorders>
              <w:top w:val="single" w:color="auto" w:sz="6" w:space="0"/>
              <w:bottom w:val="double" w:color="auto" w:sz="4" w:space="0"/>
              <w:right w:val="double" w:color="auto" w:sz="4" w:space="0"/>
            </w:tcBorders>
            <w:shd w:val="clear" w:color="auto" w:fill="auto"/>
            <w:vAlign w:val="center"/>
          </w:tcPr>
          <w:p w:rsidRPr="00486921" w:rsidR="00BC0330" w:rsidP="00EE56B3" w:rsidRDefault="00BC0330" w14:paraId="0252EE5A" w14:textId="77777777">
            <w:pPr>
              <w:rPr>
                <w:rFonts w:eastAsia="Calibri"/>
                <w:sz w:val="22"/>
                <w:szCs w:val="22"/>
              </w:rPr>
            </w:pPr>
            <w:r w:rsidRPr="00486921">
              <w:rPr>
                <w:rFonts w:eastAsia="Calibri"/>
                <w:sz w:val="22"/>
                <w:szCs w:val="22"/>
              </w:rPr>
              <w:t xml:space="preserve">204 </w:t>
            </w:r>
          </w:p>
        </w:tc>
        <w:tc>
          <w:tcPr>
            <w:tcW w:w="640" w:type="pct"/>
            <w:tcBorders>
              <w:top w:val="single" w:color="auto" w:sz="6" w:space="0"/>
              <w:left w:val="double" w:color="auto" w:sz="4" w:space="0"/>
              <w:bottom w:val="double" w:color="auto" w:sz="4" w:space="0"/>
              <w:right w:val="double" w:color="auto" w:sz="4" w:space="0"/>
            </w:tcBorders>
            <w:shd w:val="clear" w:color="auto" w:fill="auto"/>
          </w:tcPr>
          <w:p w:rsidRPr="00486921" w:rsidR="00BC0330" w:rsidP="00EE56B3" w:rsidRDefault="00BC0330" w14:paraId="428EA1E6" w14:textId="77777777">
            <w:pPr>
              <w:rPr>
                <w:rFonts w:eastAsia="Calibri"/>
                <w:sz w:val="22"/>
                <w:szCs w:val="22"/>
              </w:rPr>
            </w:pPr>
            <w:r w:rsidRPr="00486921">
              <w:rPr>
                <w:rFonts w:eastAsia="Calibri"/>
                <w:sz w:val="22"/>
                <w:szCs w:val="22"/>
              </w:rPr>
              <w:t>1,415</w:t>
            </w:r>
          </w:p>
        </w:tc>
      </w:tr>
      <w:tr w:rsidRPr="00486921" w:rsidR="00BC0330" w:rsidTr="00EE56B3" w14:paraId="19B0F60C" w14:textId="77777777">
        <w:tc>
          <w:tcPr>
            <w:tcW w:w="1242" w:type="pct"/>
            <w:tcBorders>
              <w:top w:val="double" w:color="auto" w:sz="4" w:space="0"/>
              <w:left w:val="double" w:color="auto" w:sz="4" w:space="0"/>
              <w:bottom w:val="double" w:color="auto" w:sz="4" w:space="0"/>
            </w:tcBorders>
            <w:shd w:val="clear" w:color="auto" w:fill="auto"/>
          </w:tcPr>
          <w:p w:rsidRPr="00486921" w:rsidR="00BC0330" w:rsidP="00EE56B3" w:rsidRDefault="00BC0330" w14:paraId="31AA04A8" w14:textId="77777777">
            <w:pPr>
              <w:rPr>
                <w:rFonts w:eastAsia="Calibri"/>
                <w:sz w:val="22"/>
                <w:szCs w:val="22"/>
              </w:rPr>
            </w:pPr>
            <w:r w:rsidRPr="00486921">
              <w:rPr>
                <w:rFonts w:eastAsia="Calibri"/>
                <w:sz w:val="22"/>
                <w:szCs w:val="22"/>
              </w:rPr>
              <w:t>Total</w:t>
            </w:r>
          </w:p>
        </w:tc>
        <w:tc>
          <w:tcPr>
            <w:tcW w:w="1020" w:type="pct"/>
            <w:tcBorders>
              <w:top w:val="double" w:color="auto" w:sz="4" w:space="0"/>
              <w:bottom w:val="double" w:color="auto" w:sz="4" w:space="0"/>
            </w:tcBorders>
            <w:shd w:val="clear" w:color="auto" w:fill="auto"/>
            <w:vAlign w:val="center"/>
          </w:tcPr>
          <w:p w:rsidRPr="00486921" w:rsidR="00BC0330" w:rsidP="00EE56B3" w:rsidRDefault="00BC0330" w14:paraId="62817746" w14:textId="77777777">
            <w:pPr>
              <w:rPr>
                <w:rFonts w:eastAsia="Calibri"/>
                <w:sz w:val="22"/>
                <w:szCs w:val="22"/>
              </w:rPr>
            </w:pPr>
            <w:r w:rsidRPr="00486921">
              <w:rPr>
                <w:rFonts w:eastAsia="Calibri"/>
                <w:sz w:val="22"/>
                <w:szCs w:val="22"/>
              </w:rPr>
              <w:t>7,487</w:t>
            </w:r>
          </w:p>
        </w:tc>
        <w:tc>
          <w:tcPr>
            <w:tcW w:w="1038" w:type="pct"/>
            <w:tcBorders>
              <w:top w:val="double" w:color="auto" w:sz="4" w:space="0"/>
              <w:bottom w:val="double" w:color="auto" w:sz="4" w:space="0"/>
            </w:tcBorders>
            <w:shd w:val="clear" w:color="auto" w:fill="auto"/>
            <w:vAlign w:val="center"/>
          </w:tcPr>
          <w:p w:rsidRPr="00486921" w:rsidR="00BC0330" w:rsidP="00EE56B3" w:rsidRDefault="00BC0330" w14:paraId="1BC994E5" w14:textId="77777777">
            <w:pPr>
              <w:rPr>
                <w:rFonts w:eastAsia="Calibri"/>
                <w:sz w:val="22"/>
                <w:szCs w:val="22"/>
              </w:rPr>
            </w:pPr>
            <w:r w:rsidRPr="00486921">
              <w:rPr>
                <w:rFonts w:eastAsia="Calibri"/>
                <w:sz w:val="22"/>
                <w:szCs w:val="22"/>
              </w:rPr>
              <w:t>1,032</w:t>
            </w:r>
          </w:p>
        </w:tc>
        <w:tc>
          <w:tcPr>
            <w:tcW w:w="1060" w:type="pct"/>
            <w:tcBorders>
              <w:top w:val="double" w:color="auto" w:sz="4" w:space="0"/>
              <w:bottom w:val="double" w:color="auto" w:sz="4" w:space="0"/>
              <w:right w:val="double" w:color="auto" w:sz="4" w:space="0"/>
            </w:tcBorders>
            <w:shd w:val="clear" w:color="auto" w:fill="auto"/>
            <w:vAlign w:val="center"/>
          </w:tcPr>
          <w:p w:rsidRPr="00486921" w:rsidR="00BC0330" w:rsidP="00EE56B3" w:rsidRDefault="00BC0330" w14:paraId="1F61CE37" w14:textId="77777777">
            <w:pPr>
              <w:rPr>
                <w:rFonts w:eastAsia="Calibri"/>
                <w:sz w:val="22"/>
                <w:szCs w:val="22"/>
              </w:rPr>
            </w:pPr>
            <w:r w:rsidRPr="00486921">
              <w:rPr>
                <w:rFonts w:eastAsia="Calibri"/>
                <w:sz w:val="22"/>
                <w:szCs w:val="22"/>
              </w:rPr>
              <w:t>1,754</w:t>
            </w:r>
          </w:p>
        </w:tc>
        <w:tc>
          <w:tcPr>
            <w:tcW w:w="640" w:type="pct"/>
            <w:tcBorders>
              <w:top w:val="double" w:color="auto" w:sz="4" w:space="0"/>
              <w:left w:val="double" w:color="auto" w:sz="4" w:space="0"/>
              <w:bottom w:val="double" w:color="auto" w:sz="4" w:space="0"/>
              <w:right w:val="double" w:color="auto" w:sz="4" w:space="0"/>
            </w:tcBorders>
            <w:shd w:val="clear" w:color="auto" w:fill="auto"/>
          </w:tcPr>
          <w:p w:rsidRPr="00486921" w:rsidR="00BC0330" w:rsidP="00EE56B3" w:rsidRDefault="00BC0330" w14:paraId="0630D03A" w14:textId="77777777">
            <w:pPr>
              <w:rPr>
                <w:rFonts w:eastAsia="Calibri"/>
                <w:sz w:val="22"/>
                <w:szCs w:val="22"/>
              </w:rPr>
            </w:pPr>
            <w:r w:rsidRPr="00486921">
              <w:rPr>
                <w:rFonts w:eastAsia="Calibri"/>
                <w:sz w:val="22"/>
                <w:szCs w:val="22"/>
              </w:rPr>
              <w:t>10,273</w:t>
            </w:r>
          </w:p>
        </w:tc>
      </w:tr>
    </w:tbl>
    <w:p w:rsidRPr="00486921" w:rsidR="00BC0330" w:rsidP="00BC0330" w:rsidRDefault="00BC0330" w14:paraId="34DBEDF2" w14:textId="77777777">
      <w:pPr>
        <w:rPr>
          <w:rFonts w:ascii="Garamond" w:hAnsi="Garamond"/>
          <w:sz w:val="20"/>
        </w:rPr>
      </w:pPr>
      <w:r w:rsidRPr="00486921">
        <w:rPr>
          <w:rFonts w:ascii="Garamond" w:hAnsi="Garamond"/>
          <w:sz w:val="20"/>
        </w:rPr>
        <w:t xml:space="preserve">   Note: The number in parentheses is the estimated sampling rate for each Stayer cell.</w:t>
      </w:r>
    </w:p>
    <w:p w:rsidRPr="00486921" w:rsidR="00EE56B3" w:rsidP="00BC0330" w:rsidRDefault="00EE56B3" w14:paraId="76D713F8" w14:textId="77777777">
      <w:pPr>
        <w:rPr>
          <w:szCs w:val="24"/>
        </w:rPr>
      </w:pPr>
    </w:p>
    <w:p w:rsidRPr="00486921" w:rsidR="008460FD" w:rsidP="008460FD" w:rsidRDefault="008460FD" w14:paraId="47398528" w14:textId="77777777">
      <w:r w:rsidRPr="00486921">
        <w:t>Within these target sample sizes, Hispanic and Black Non-Hispanic stayers are oversampled by 60 percent to optimize the reliability of their comparison with other stayers (Movers, Leavers, and Unknown are already sampled with certainty). The target sample sizes at the status/sector/race level are as seen in Table B3.</w:t>
      </w:r>
    </w:p>
    <w:p w:rsidRPr="00486921" w:rsidR="008460FD" w:rsidP="008460FD" w:rsidRDefault="008460FD" w14:paraId="04B62DB8" w14:textId="77777777"/>
    <w:p w:rsidRPr="00486921" w:rsidR="0081336D" w:rsidP="008460FD" w:rsidRDefault="008460FD" w14:paraId="4B099A09" w14:textId="5C04ABAE">
      <w:r w:rsidRPr="00486921">
        <w:t>Using these target sample sizes, the sample is allocated to the sampling strata, which are defined by the teacher’s sector, status, experience, grade, and race categories. This is done proportional to the cumulative teacher measure of size within each stratum. The teacher measure of size will be the 2020-21 NTPS teacher base weight</w:t>
      </w:r>
      <w:r w:rsidRPr="00486921" w:rsidR="0081336D">
        <w:t>.</w:t>
      </w:r>
    </w:p>
    <w:p w:rsidRPr="00486921" w:rsidR="002E1C2E" w:rsidRDefault="002E1C2E" w14:paraId="1674F699" w14:textId="77777777">
      <w:pPr>
        <w:widowControl/>
      </w:pPr>
      <w:r w:rsidRPr="00486921">
        <w:br w:type="page"/>
      </w:r>
    </w:p>
    <w:p w:rsidRPr="00486921" w:rsidR="00401D22" w:rsidP="00401D22" w:rsidRDefault="00401D22" w14:paraId="34D25331" w14:textId="3500BE1F">
      <w:pPr>
        <w:rPr>
          <w:b/>
          <w:bCs/>
          <w:i/>
          <w:iCs/>
        </w:rPr>
      </w:pPr>
      <w:r w:rsidRPr="00486921">
        <w:rPr>
          <w:b/>
          <w:bCs/>
          <w:i/>
          <w:iCs/>
        </w:rPr>
        <w:lastRenderedPageBreak/>
        <w:t>Table B</w:t>
      </w:r>
      <w:r w:rsidRPr="00486921" w:rsidR="00E00C8A">
        <w:rPr>
          <w:b/>
          <w:bCs/>
          <w:i/>
          <w:iCs/>
        </w:rPr>
        <w:t>3</w:t>
      </w:r>
      <w:r w:rsidRPr="00486921">
        <w:rPr>
          <w:b/>
          <w:bCs/>
          <w:i/>
          <w:iCs/>
        </w:rPr>
        <w:t>. Distribution of teacher types across school types</w:t>
      </w:r>
    </w:p>
    <w:tbl>
      <w:tblPr>
        <w:tblW w:w="5253" w:type="pct"/>
        <w:tblInd w:w="7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Look w:val="04A0" w:firstRow="1" w:lastRow="0" w:firstColumn="1" w:lastColumn="0" w:noHBand="0" w:noVBand="1"/>
      </w:tblPr>
      <w:tblGrid>
        <w:gridCol w:w="1049"/>
        <w:gridCol w:w="1049"/>
        <w:gridCol w:w="1053"/>
        <w:gridCol w:w="809"/>
        <w:gridCol w:w="1080"/>
        <w:gridCol w:w="1080"/>
        <w:gridCol w:w="810"/>
        <w:gridCol w:w="1082"/>
        <w:gridCol w:w="1080"/>
        <w:gridCol w:w="810"/>
        <w:gridCol w:w="808"/>
      </w:tblGrid>
      <w:tr w:rsidRPr="00486921" w:rsidR="00D47329" w:rsidTr="00897177" w14:paraId="4C8F6F7A" w14:textId="77777777">
        <w:trPr>
          <w:trHeight w:val="229"/>
        </w:trPr>
        <w:tc>
          <w:tcPr>
            <w:tcW w:w="490" w:type="pct"/>
            <w:vMerge w:val="restart"/>
            <w:shd w:val="clear" w:color="auto" w:fill="auto"/>
            <w:vAlign w:val="center"/>
          </w:tcPr>
          <w:p w:rsidRPr="00486921" w:rsidR="00D47329" w:rsidP="00897177" w:rsidRDefault="00D47329" w14:paraId="51120E74" w14:textId="77777777">
            <w:pPr>
              <w:ind w:right="-36"/>
              <w:jc w:val="both"/>
              <w:rPr>
                <w:rFonts w:eastAsia="Calibri"/>
                <w:b/>
                <w:sz w:val="22"/>
                <w:szCs w:val="22"/>
              </w:rPr>
            </w:pPr>
            <w:r w:rsidRPr="00486921">
              <w:rPr>
                <w:rFonts w:eastAsia="Calibri"/>
                <w:b/>
                <w:sz w:val="22"/>
                <w:szCs w:val="22"/>
              </w:rPr>
              <w:t>Status</w:t>
            </w:r>
          </w:p>
        </w:tc>
        <w:tc>
          <w:tcPr>
            <w:tcW w:w="4132" w:type="pct"/>
            <w:gridSpan w:val="9"/>
            <w:tcBorders>
              <w:right w:val="double" w:color="auto" w:sz="4" w:space="0"/>
            </w:tcBorders>
            <w:vAlign w:val="center"/>
          </w:tcPr>
          <w:p w:rsidRPr="00486921" w:rsidR="00D47329" w:rsidP="00897177" w:rsidRDefault="00D47329" w14:paraId="3CC150EE" w14:textId="77777777">
            <w:pPr>
              <w:ind w:right="-36"/>
              <w:jc w:val="center"/>
              <w:rPr>
                <w:rFonts w:eastAsia="Calibri"/>
                <w:b/>
                <w:sz w:val="22"/>
                <w:szCs w:val="22"/>
              </w:rPr>
            </w:pPr>
            <w:r w:rsidRPr="00486921">
              <w:rPr>
                <w:rFonts w:eastAsia="Calibri"/>
                <w:b/>
                <w:sz w:val="22"/>
                <w:szCs w:val="22"/>
              </w:rPr>
              <w:t>Sector</w:t>
            </w:r>
          </w:p>
        </w:tc>
        <w:tc>
          <w:tcPr>
            <w:tcW w:w="378" w:type="pct"/>
            <w:vMerge w:val="restart"/>
            <w:tcBorders>
              <w:left w:val="double" w:color="auto" w:sz="4" w:space="0"/>
            </w:tcBorders>
            <w:vAlign w:val="center"/>
          </w:tcPr>
          <w:p w:rsidRPr="00486921" w:rsidR="00D47329" w:rsidP="00897177" w:rsidRDefault="00D47329" w14:paraId="5F4A9DAA" w14:textId="77777777">
            <w:pPr>
              <w:ind w:right="-36"/>
              <w:jc w:val="both"/>
              <w:rPr>
                <w:rFonts w:eastAsia="Calibri"/>
                <w:b/>
                <w:sz w:val="22"/>
                <w:szCs w:val="22"/>
              </w:rPr>
            </w:pPr>
            <w:r w:rsidRPr="00486921">
              <w:rPr>
                <w:rFonts w:eastAsia="Calibri"/>
                <w:b/>
                <w:sz w:val="22"/>
                <w:szCs w:val="22"/>
              </w:rPr>
              <w:t>Total</w:t>
            </w:r>
          </w:p>
        </w:tc>
      </w:tr>
      <w:tr w:rsidRPr="00486921" w:rsidR="00D47329" w:rsidTr="00897177" w14:paraId="50F98A1C" w14:textId="77777777">
        <w:trPr>
          <w:trHeight w:val="285"/>
        </w:trPr>
        <w:tc>
          <w:tcPr>
            <w:tcW w:w="490" w:type="pct"/>
            <w:vMerge/>
            <w:shd w:val="clear" w:color="auto" w:fill="auto"/>
            <w:vAlign w:val="center"/>
          </w:tcPr>
          <w:p w:rsidRPr="00486921" w:rsidR="00D47329" w:rsidP="00897177" w:rsidRDefault="00D47329" w14:paraId="35B48AAA" w14:textId="77777777">
            <w:pPr>
              <w:ind w:right="-36"/>
              <w:jc w:val="both"/>
              <w:rPr>
                <w:rFonts w:eastAsia="Calibri"/>
                <w:b/>
                <w:sz w:val="22"/>
                <w:szCs w:val="22"/>
              </w:rPr>
            </w:pPr>
          </w:p>
        </w:tc>
        <w:tc>
          <w:tcPr>
            <w:tcW w:w="1360" w:type="pct"/>
            <w:gridSpan w:val="3"/>
            <w:shd w:val="clear" w:color="auto" w:fill="auto"/>
            <w:vAlign w:val="center"/>
          </w:tcPr>
          <w:p w:rsidRPr="00486921" w:rsidR="00D47329" w:rsidP="00897177" w:rsidRDefault="00D47329" w14:paraId="6A387273" w14:textId="77777777">
            <w:pPr>
              <w:ind w:right="-36"/>
              <w:jc w:val="center"/>
              <w:rPr>
                <w:rFonts w:eastAsia="Calibri"/>
                <w:b/>
                <w:sz w:val="22"/>
                <w:szCs w:val="22"/>
              </w:rPr>
            </w:pPr>
            <w:r w:rsidRPr="00486921">
              <w:rPr>
                <w:rFonts w:eastAsia="Calibri"/>
                <w:b/>
                <w:sz w:val="22"/>
                <w:szCs w:val="22"/>
              </w:rPr>
              <w:t>Public</w:t>
            </w:r>
          </w:p>
        </w:tc>
        <w:tc>
          <w:tcPr>
            <w:tcW w:w="1386" w:type="pct"/>
            <w:gridSpan w:val="3"/>
            <w:tcBorders>
              <w:right w:val="double" w:color="auto" w:sz="4" w:space="0"/>
            </w:tcBorders>
            <w:vAlign w:val="center"/>
          </w:tcPr>
          <w:p w:rsidRPr="00486921" w:rsidR="00D47329" w:rsidP="00897177" w:rsidRDefault="00D47329" w14:paraId="128B85B0" w14:textId="77777777">
            <w:pPr>
              <w:ind w:right="-36"/>
              <w:jc w:val="center"/>
              <w:rPr>
                <w:rFonts w:eastAsia="Calibri"/>
                <w:b/>
                <w:sz w:val="22"/>
                <w:szCs w:val="22"/>
              </w:rPr>
            </w:pPr>
            <w:r w:rsidRPr="00486921">
              <w:rPr>
                <w:rFonts w:eastAsia="Calibri"/>
                <w:b/>
                <w:sz w:val="22"/>
                <w:szCs w:val="22"/>
              </w:rPr>
              <w:t>Charter</w:t>
            </w:r>
          </w:p>
        </w:tc>
        <w:tc>
          <w:tcPr>
            <w:tcW w:w="1387" w:type="pct"/>
            <w:gridSpan w:val="3"/>
            <w:tcBorders>
              <w:right w:val="double" w:color="auto" w:sz="4" w:space="0"/>
            </w:tcBorders>
            <w:vAlign w:val="center"/>
          </w:tcPr>
          <w:p w:rsidRPr="00486921" w:rsidR="00D47329" w:rsidP="00897177" w:rsidRDefault="00D47329" w14:paraId="0D947799" w14:textId="77777777">
            <w:pPr>
              <w:ind w:right="-36"/>
              <w:jc w:val="center"/>
              <w:rPr>
                <w:rFonts w:eastAsia="Calibri"/>
                <w:b/>
                <w:sz w:val="22"/>
                <w:szCs w:val="22"/>
              </w:rPr>
            </w:pPr>
            <w:r w:rsidRPr="00486921">
              <w:rPr>
                <w:rFonts w:eastAsia="Calibri"/>
                <w:b/>
                <w:sz w:val="22"/>
                <w:szCs w:val="22"/>
              </w:rPr>
              <w:t>Private</w:t>
            </w:r>
          </w:p>
        </w:tc>
        <w:tc>
          <w:tcPr>
            <w:tcW w:w="378" w:type="pct"/>
            <w:vMerge/>
            <w:tcBorders>
              <w:left w:val="double" w:color="auto" w:sz="4" w:space="0"/>
            </w:tcBorders>
            <w:vAlign w:val="center"/>
          </w:tcPr>
          <w:p w:rsidRPr="00486921" w:rsidR="00D47329" w:rsidP="00897177" w:rsidRDefault="00D47329" w14:paraId="13BCE713" w14:textId="77777777">
            <w:pPr>
              <w:ind w:right="-36"/>
              <w:jc w:val="both"/>
              <w:rPr>
                <w:rFonts w:eastAsia="Calibri"/>
                <w:b/>
                <w:sz w:val="22"/>
                <w:szCs w:val="22"/>
              </w:rPr>
            </w:pPr>
          </w:p>
        </w:tc>
      </w:tr>
      <w:tr w:rsidRPr="00486921" w:rsidR="00D47329" w:rsidTr="00897177" w14:paraId="0B8C8C6A" w14:textId="77777777">
        <w:trPr>
          <w:trHeight w:val="771"/>
        </w:trPr>
        <w:tc>
          <w:tcPr>
            <w:tcW w:w="490" w:type="pct"/>
            <w:vMerge/>
            <w:shd w:val="clear" w:color="auto" w:fill="auto"/>
            <w:vAlign w:val="center"/>
          </w:tcPr>
          <w:p w:rsidRPr="00486921" w:rsidR="00D47329" w:rsidP="00897177" w:rsidRDefault="00D47329" w14:paraId="10343595" w14:textId="77777777">
            <w:pPr>
              <w:ind w:right="-36"/>
              <w:jc w:val="both"/>
              <w:rPr>
                <w:rFonts w:eastAsia="Calibri"/>
                <w:b/>
                <w:sz w:val="22"/>
                <w:szCs w:val="22"/>
              </w:rPr>
            </w:pPr>
          </w:p>
        </w:tc>
        <w:tc>
          <w:tcPr>
            <w:tcW w:w="490" w:type="pct"/>
            <w:shd w:val="clear" w:color="auto" w:fill="auto"/>
            <w:vAlign w:val="center"/>
          </w:tcPr>
          <w:p w:rsidRPr="00486921" w:rsidR="00D47329" w:rsidP="00897177" w:rsidRDefault="00D47329" w14:paraId="3DF84DB3" w14:textId="77777777">
            <w:pPr>
              <w:ind w:right="-36"/>
              <w:jc w:val="both"/>
              <w:rPr>
                <w:rFonts w:eastAsia="Calibri"/>
                <w:b/>
                <w:sz w:val="22"/>
                <w:szCs w:val="22"/>
              </w:rPr>
            </w:pPr>
            <w:r w:rsidRPr="00486921">
              <w:rPr>
                <w:rFonts w:eastAsia="Calibri"/>
                <w:b/>
                <w:sz w:val="22"/>
                <w:szCs w:val="22"/>
              </w:rPr>
              <w:t>Hispanic</w:t>
            </w:r>
          </w:p>
        </w:tc>
        <w:tc>
          <w:tcPr>
            <w:tcW w:w="492" w:type="pct"/>
            <w:vAlign w:val="center"/>
          </w:tcPr>
          <w:p w:rsidRPr="00486921" w:rsidR="00D47329" w:rsidP="00897177" w:rsidRDefault="00D47329" w14:paraId="79C9AB2F" w14:textId="77777777">
            <w:pPr>
              <w:ind w:right="-36"/>
              <w:jc w:val="both"/>
              <w:rPr>
                <w:rFonts w:eastAsia="Calibri"/>
                <w:b/>
                <w:sz w:val="22"/>
                <w:szCs w:val="22"/>
              </w:rPr>
            </w:pPr>
            <w:r w:rsidRPr="00486921">
              <w:rPr>
                <w:rFonts w:eastAsia="Calibri"/>
                <w:b/>
                <w:sz w:val="22"/>
                <w:szCs w:val="22"/>
              </w:rPr>
              <w:t>Black Non-Hispanic</w:t>
            </w:r>
          </w:p>
        </w:tc>
        <w:tc>
          <w:tcPr>
            <w:tcW w:w="378" w:type="pct"/>
            <w:shd w:val="clear" w:color="auto" w:fill="auto"/>
            <w:vAlign w:val="center"/>
          </w:tcPr>
          <w:p w:rsidRPr="00486921" w:rsidR="00D47329" w:rsidP="00897177" w:rsidRDefault="00D47329" w14:paraId="48B91E23" w14:textId="77777777">
            <w:pPr>
              <w:ind w:right="-36"/>
              <w:jc w:val="both"/>
              <w:rPr>
                <w:rFonts w:eastAsia="Calibri"/>
                <w:b/>
                <w:sz w:val="22"/>
                <w:szCs w:val="22"/>
              </w:rPr>
            </w:pPr>
            <w:r w:rsidRPr="00486921">
              <w:rPr>
                <w:rFonts w:eastAsia="Calibri"/>
                <w:b/>
                <w:sz w:val="22"/>
                <w:szCs w:val="22"/>
              </w:rPr>
              <w:t>Other</w:t>
            </w:r>
          </w:p>
        </w:tc>
        <w:tc>
          <w:tcPr>
            <w:tcW w:w="504" w:type="pct"/>
            <w:vAlign w:val="center"/>
          </w:tcPr>
          <w:p w:rsidRPr="00486921" w:rsidR="00D47329" w:rsidP="00897177" w:rsidRDefault="00D47329" w14:paraId="00C60C7F" w14:textId="77777777">
            <w:pPr>
              <w:ind w:right="-36"/>
              <w:jc w:val="both"/>
              <w:rPr>
                <w:rFonts w:eastAsia="Calibri"/>
                <w:b/>
                <w:sz w:val="22"/>
                <w:szCs w:val="22"/>
              </w:rPr>
            </w:pPr>
            <w:r w:rsidRPr="00486921">
              <w:rPr>
                <w:rFonts w:eastAsia="Calibri"/>
                <w:b/>
                <w:sz w:val="22"/>
                <w:szCs w:val="22"/>
              </w:rPr>
              <w:t>Hispanic</w:t>
            </w:r>
          </w:p>
        </w:tc>
        <w:tc>
          <w:tcPr>
            <w:tcW w:w="504" w:type="pct"/>
            <w:vAlign w:val="center"/>
          </w:tcPr>
          <w:p w:rsidRPr="00486921" w:rsidR="00D47329" w:rsidP="00897177" w:rsidRDefault="00D47329" w14:paraId="48DA0734" w14:textId="77777777">
            <w:pPr>
              <w:ind w:right="-36"/>
              <w:jc w:val="both"/>
              <w:rPr>
                <w:rFonts w:eastAsia="Calibri"/>
                <w:b/>
                <w:sz w:val="22"/>
                <w:szCs w:val="22"/>
              </w:rPr>
            </w:pPr>
            <w:r w:rsidRPr="00486921">
              <w:rPr>
                <w:rFonts w:eastAsia="Calibri"/>
                <w:b/>
                <w:sz w:val="22"/>
                <w:szCs w:val="22"/>
              </w:rPr>
              <w:t>Black Non-Hispanic</w:t>
            </w:r>
          </w:p>
        </w:tc>
        <w:tc>
          <w:tcPr>
            <w:tcW w:w="378" w:type="pct"/>
            <w:tcBorders>
              <w:right w:val="double" w:color="auto" w:sz="4" w:space="0"/>
            </w:tcBorders>
            <w:vAlign w:val="center"/>
          </w:tcPr>
          <w:p w:rsidRPr="00486921" w:rsidR="00D47329" w:rsidP="00897177" w:rsidRDefault="00D47329" w14:paraId="6F533007" w14:textId="77777777">
            <w:pPr>
              <w:ind w:right="-36"/>
              <w:jc w:val="both"/>
              <w:rPr>
                <w:rFonts w:eastAsia="Calibri"/>
                <w:b/>
                <w:sz w:val="22"/>
                <w:szCs w:val="22"/>
              </w:rPr>
            </w:pPr>
            <w:r w:rsidRPr="00486921">
              <w:rPr>
                <w:rFonts w:eastAsia="Calibri"/>
                <w:b/>
                <w:sz w:val="22"/>
                <w:szCs w:val="22"/>
              </w:rPr>
              <w:t>Other</w:t>
            </w:r>
          </w:p>
        </w:tc>
        <w:tc>
          <w:tcPr>
            <w:tcW w:w="505" w:type="pct"/>
            <w:tcBorders>
              <w:right w:val="double" w:color="auto" w:sz="4" w:space="0"/>
            </w:tcBorders>
            <w:vAlign w:val="center"/>
          </w:tcPr>
          <w:p w:rsidRPr="00486921" w:rsidR="00D47329" w:rsidP="00897177" w:rsidRDefault="00D47329" w14:paraId="6566758D" w14:textId="77777777">
            <w:pPr>
              <w:ind w:right="-36"/>
              <w:jc w:val="both"/>
              <w:rPr>
                <w:rFonts w:eastAsia="Calibri"/>
                <w:b/>
                <w:sz w:val="22"/>
                <w:szCs w:val="22"/>
              </w:rPr>
            </w:pPr>
            <w:r w:rsidRPr="00486921">
              <w:rPr>
                <w:rFonts w:eastAsia="Calibri"/>
                <w:b/>
                <w:sz w:val="22"/>
                <w:szCs w:val="22"/>
              </w:rPr>
              <w:t>Hispanic</w:t>
            </w:r>
          </w:p>
        </w:tc>
        <w:tc>
          <w:tcPr>
            <w:tcW w:w="504" w:type="pct"/>
            <w:tcBorders>
              <w:right w:val="double" w:color="auto" w:sz="4" w:space="0"/>
            </w:tcBorders>
            <w:vAlign w:val="center"/>
          </w:tcPr>
          <w:p w:rsidRPr="00486921" w:rsidR="00D47329" w:rsidP="00897177" w:rsidRDefault="00D47329" w14:paraId="26B8898D" w14:textId="77777777">
            <w:pPr>
              <w:ind w:right="-36"/>
              <w:jc w:val="both"/>
              <w:rPr>
                <w:rFonts w:eastAsia="Calibri"/>
                <w:b/>
                <w:sz w:val="22"/>
                <w:szCs w:val="22"/>
              </w:rPr>
            </w:pPr>
            <w:r w:rsidRPr="00486921">
              <w:rPr>
                <w:rFonts w:eastAsia="Calibri"/>
                <w:b/>
                <w:sz w:val="22"/>
                <w:szCs w:val="22"/>
              </w:rPr>
              <w:t>Black Non-Hispanic</w:t>
            </w:r>
          </w:p>
        </w:tc>
        <w:tc>
          <w:tcPr>
            <w:tcW w:w="378" w:type="pct"/>
            <w:tcBorders>
              <w:right w:val="double" w:color="auto" w:sz="4" w:space="0"/>
            </w:tcBorders>
            <w:vAlign w:val="center"/>
          </w:tcPr>
          <w:p w:rsidRPr="00486921" w:rsidR="00D47329" w:rsidP="00897177" w:rsidRDefault="00D47329" w14:paraId="1081AC35" w14:textId="77777777">
            <w:pPr>
              <w:ind w:right="-36"/>
              <w:jc w:val="both"/>
              <w:rPr>
                <w:rFonts w:eastAsia="Calibri"/>
                <w:b/>
                <w:sz w:val="22"/>
                <w:szCs w:val="22"/>
              </w:rPr>
            </w:pPr>
            <w:r w:rsidRPr="00486921">
              <w:rPr>
                <w:rFonts w:eastAsia="Calibri"/>
                <w:b/>
                <w:sz w:val="22"/>
                <w:szCs w:val="22"/>
              </w:rPr>
              <w:t>Other</w:t>
            </w:r>
          </w:p>
        </w:tc>
        <w:tc>
          <w:tcPr>
            <w:tcW w:w="378" w:type="pct"/>
            <w:vMerge/>
            <w:tcBorders>
              <w:left w:val="double" w:color="auto" w:sz="4" w:space="0"/>
            </w:tcBorders>
            <w:vAlign w:val="center"/>
          </w:tcPr>
          <w:p w:rsidRPr="00486921" w:rsidR="00D47329" w:rsidP="00897177" w:rsidRDefault="00D47329" w14:paraId="59B839C1" w14:textId="77777777">
            <w:pPr>
              <w:ind w:right="-36"/>
              <w:jc w:val="both"/>
              <w:rPr>
                <w:rFonts w:eastAsia="Calibri"/>
                <w:b/>
                <w:sz w:val="22"/>
                <w:szCs w:val="22"/>
              </w:rPr>
            </w:pPr>
          </w:p>
        </w:tc>
      </w:tr>
      <w:tr w:rsidRPr="00486921" w:rsidR="00D47329" w:rsidTr="00897177" w14:paraId="7C0FD034" w14:textId="77777777">
        <w:trPr>
          <w:trHeight w:val="229"/>
        </w:trPr>
        <w:tc>
          <w:tcPr>
            <w:tcW w:w="490" w:type="pct"/>
            <w:shd w:val="clear" w:color="auto" w:fill="auto"/>
          </w:tcPr>
          <w:p w:rsidRPr="00486921" w:rsidR="00D47329" w:rsidP="00897177" w:rsidRDefault="00D47329" w14:paraId="29F3762E" w14:textId="77777777">
            <w:pPr>
              <w:ind w:right="-36"/>
              <w:rPr>
                <w:rFonts w:eastAsia="Calibri"/>
                <w:sz w:val="22"/>
                <w:szCs w:val="22"/>
              </w:rPr>
            </w:pPr>
            <w:r w:rsidRPr="00486921">
              <w:rPr>
                <w:rFonts w:eastAsia="Calibri"/>
                <w:sz w:val="22"/>
                <w:szCs w:val="22"/>
              </w:rPr>
              <w:t>Stayer</w:t>
            </w:r>
          </w:p>
        </w:tc>
        <w:tc>
          <w:tcPr>
            <w:tcW w:w="490" w:type="pct"/>
            <w:shd w:val="clear" w:color="auto" w:fill="auto"/>
            <w:vAlign w:val="center"/>
          </w:tcPr>
          <w:p w:rsidRPr="00486921" w:rsidR="00D47329" w:rsidP="00897177" w:rsidRDefault="00D47329" w14:paraId="7C099AF9" w14:textId="77777777">
            <w:pPr>
              <w:ind w:right="-36"/>
              <w:rPr>
                <w:rFonts w:eastAsia="Calibri"/>
                <w:sz w:val="22"/>
                <w:szCs w:val="22"/>
              </w:rPr>
            </w:pPr>
            <w:r w:rsidRPr="00486921">
              <w:rPr>
                <w:rFonts w:eastAsia="Calibri"/>
                <w:sz w:val="22"/>
                <w:szCs w:val="22"/>
              </w:rPr>
              <w:t>258</w:t>
            </w:r>
          </w:p>
        </w:tc>
        <w:tc>
          <w:tcPr>
            <w:tcW w:w="492" w:type="pct"/>
          </w:tcPr>
          <w:p w:rsidRPr="00486921" w:rsidR="00D47329" w:rsidP="00897177" w:rsidRDefault="00D47329" w14:paraId="178B419D" w14:textId="77777777">
            <w:pPr>
              <w:ind w:right="-36"/>
              <w:rPr>
                <w:rFonts w:eastAsia="Calibri"/>
                <w:sz w:val="22"/>
                <w:szCs w:val="22"/>
              </w:rPr>
            </w:pPr>
            <w:r w:rsidRPr="00486921">
              <w:rPr>
                <w:rFonts w:eastAsia="Calibri"/>
                <w:sz w:val="22"/>
                <w:szCs w:val="22"/>
              </w:rPr>
              <w:t>252</w:t>
            </w:r>
          </w:p>
        </w:tc>
        <w:tc>
          <w:tcPr>
            <w:tcW w:w="378" w:type="pct"/>
            <w:shd w:val="clear" w:color="auto" w:fill="auto"/>
            <w:vAlign w:val="center"/>
          </w:tcPr>
          <w:p w:rsidRPr="00486921" w:rsidR="00D47329" w:rsidP="00897177" w:rsidRDefault="00D47329" w14:paraId="5460E0F3" w14:textId="77777777">
            <w:pPr>
              <w:ind w:right="-36"/>
              <w:rPr>
                <w:rFonts w:eastAsia="Calibri"/>
                <w:sz w:val="22"/>
                <w:szCs w:val="22"/>
              </w:rPr>
            </w:pPr>
            <w:r w:rsidRPr="00486921">
              <w:rPr>
                <w:rFonts w:eastAsia="Calibri"/>
                <w:sz w:val="22"/>
                <w:szCs w:val="22"/>
              </w:rPr>
              <w:t>2,300</w:t>
            </w:r>
          </w:p>
        </w:tc>
        <w:tc>
          <w:tcPr>
            <w:tcW w:w="504" w:type="pct"/>
          </w:tcPr>
          <w:p w:rsidRPr="00486921" w:rsidR="00D47329" w:rsidP="00897177" w:rsidRDefault="00D47329" w14:paraId="23A2BDF8" w14:textId="77777777">
            <w:pPr>
              <w:ind w:right="-36"/>
              <w:rPr>
                <w:rFonts w:eastAsia="Calibri"/>
                <w:sz w:val="22"/>
                <w:szCs w:val="22"/>
              </w:rPr>
            </w:pPr>
            <w:r w:rsidRPr="00486921">
              <w:rPr>
                <w:rFonts w:eastAsia="Calibri"/>
                <w:sz w:val="22"/>
                <w:szCs w:val="22"/>
              </w:rPr>
              <w:t>106</w:t>
            </w:r>
          </w:p>
        </w:tc>
        <w:tc>
          <w:tcPr>
            <w:tcW w:w="504" w:type="pct"/>
            <w:vAlign w:val="center"/>
          </w:tcPr>
          <w:p w:rsidRPr="00486921" w:rsidR="00D47329" w:rsidP="00897177" w:rsidRDefault="00D47329" w14:paraId="355E97F4" w14:textId="77777777">
            <w:pPr>
              <w:ind w:right="-36"/>
              <w:rPr>
                <w:rFonts w:eastAsia="Calibri"/>
                <w:sz w:val="22"/>
                <w:szCs w:val="22"/>
              </w:rPr>
            </w:pPr>
            <w:r w:rsidRPr="00486921">
              <w:rPr>
                <w:rFonts w:eastAsia="Calibri"/>
                <w:sz w:val="22"/>
                <w:szCs w:val="22"/>
              </w:rPr>
              <w:t>110</w:t>
            </w:r>
          </w:p>
        </w:tc>
        <w:tc>
          <w:tcPr>
            <w:tcW w:w="378" w:type="pct"/>
            <w:tcBorders>
              <w:right w:val="double" w:color="auto" w:sz="4" w:space="0"/>
            </w:tcBorders>
          </w:tcPr>
          <w:p w:rsidRPr="00486921" w:rsidR="00D47329" w:rsidP="00897177" w:rsidRDefault="00D47329" w14:paraId="08F842B6" w14:textId="77777777">
            <w:pPr>
              <w:ind w:right="-36"/>
              <w:rPr>
                <w:rFonts w:eastAsia="Calibri"/>
                <w:sz w:val="22"/>
                <w:szCs w:val="22"/>
              </w:rPr>
            </w:pPr>
            <w:r w:rsidRPr="00486921">
              <w:rPr>
                <w:rFonts w:eastAsia="Calibri"/>
                <w:sz w:val="22"/>
                <w:szCs w:val="22"/>
              </w:rPr>
              <w:t>322</w:t>
            </w:r>
          </w:p>
        </w:tc>
        <w:tc>
          <w:tcPr>
            <w:tcW w:w="505" w:type="pct"/>
            <w:tcBorders>
              <w:right w:val="double" w:color="auto" w:sz="4" w:space="0"/>
            </w:tcBorders>
          </w:tcPr>
          <w:p w:rsidRPr="00486921" w:rsidR="00D47329" w:rsidP="00897177" w:rsidRDefault="00D47329" w14:paraId="3723F624" w14:textId="77777777">
            <w:pPr>
              <w:ind w:right="-36"/>
              <w:rPr>
                <w:rFonts w:eastAsia="Calibri"/>
                <w:sz w:val="22"/>
                <w:szCs w:val="22"/>
              </w:rPr>
            </w:pPr>
            <w:r w:rsidRPr="00486921">
              <w:rPr>
                <w:rFonts w:eastAsia="Calibri"/>
                <w:sz w:val="22"/>
                <w:szCs w:val="22"/>
              </w:rPr>
              <w:t>209</w:t>
            </w:r>
          </w:p>
        </w:tc>
        <w:tc>
          <w:tcPr>
            <w:tcW w:w="504" w:type="pct"/>
            <w:tcBorders>
              <w:right w:val="double" w:color="auto" w:sz="4" w:space="0"/>
            </w:tcBorders>
          </w:tcPr>
          <w:p w:rsidRPr="00486921" w:rsidR="00D47329" w:rsidP="00897177" w:rsidRDefault="00D47329" w14:paraId="79A69B7E" w14:textId="77777777">
            <w:pPr>
              <w:ind w:right="-36"/>
              <w:rPr>
                <w:rFonts w:eastAsia="Calibri"/>
                <w:sz w:val="22"/>
                <w:szCs w:val="22"/>
              </w:rPr>
            </w:pPr>
            <w:r w:rsidRPr="00486921">
              <w:rPr>
                <w:rFonts w:eastAsia="Calibri"/>
                <w:sz w:val="22"/>
                <w:szCs w:val="22"/>
              </w:rPr>
              <w:t>166</w:t>
            </w:r>
          </w:p>
        </w:tc>
        <w:tc>
          <w:tcPr>
            <w:tcW w:w="378" w:type="pct"/>
            <w:tcBorders>
              <w:right w:val="double" w:color="auto" w:sz="4" w:space="0"/>
            </w:tcBorders>
          </w:tcPr>
          <w:p w:rsidRPr="00486921" w:rsidR="00D47329" w:rsidP="00897177" w:rsidRDefault="00D47329" w14:paraId="07A81781" w14:textId="77777777">
            <w:pPr>
              <w:ind w:right="-36"/>
              <w:rPr>
                <w:rFonts w:eastAsia="Calibri"/>
                <w:sz w:val="22"/>
                <w:szCs w:val="22"/>
              </w:rPr>
            </w:pPr>
            <w:r w:rsidRPr="00486921">
              <w:rPr>
                <w:rFonts w:eastAsia="Calibri"/>
                <w:sz w:val="22"/>
                <w:szCs w:val="22"/>
              </w:rPr>
              <w:t>651</w:t>
            </w:r>
          </w:p>
        </w:tc>
        <w:tc>
          <w:tcPr>
            <w:tcW w:w="378" w:type="pct"/>
            <w:tcBorders>
              <w:left w:val="double" w:color="auto" w:sz="4" w:space="0"/>
            </w:tcBorders>
          </w:tcPr>
          <w:p w:rsidRPr="00486921" w:rsidR="00D47329" w:rsidP="00897177" w:rsidRDefault="00D47329" w14:paraId="569A6489" w14:textId="77777777">
            <w:pPr>
              <w:ind w:right="-36"/>
              <w:rPr>
                <w:rFonts w:eastAsia="Calibri"/>
                <w:sz w:val="22"/>
                <w:szCs w:val="22"/>
              </w:rPr>
            </w:pPr>
            <w:r w:rsidRPr="00486921">
              <w:rPr>
                <w:rFonts w:eastAsia="Calibri"/>
                <w:sz w:val="22"/>
                <w:szCs w:val="22"/>
              </w:rPr>
              <w:t>4,374</w:t>
            </w:r>
          </w:p>
        </w:tc>
      </w:tr>
      <w:tr w:rsidRPr="00486921" w:rsidR="00D47329" w:rsidTr="00897177" w14:paraId="0D3723A9" w14:textId="77777777">
        <w:trPr>
          <w:trHeight w:val="229"/>
        </w:trPr>
        <w:tc>
          <w:tcPr>
            <w:tcW w:w="490" w:type="pct"/>
            <w:shd w:val="clear" w:color="auto" w:fill="auto"/>
          </w:tcPr>
          <w:p w:rsidRPr="00486921" w:rsidR="00D47329" w:rsidP="00897177" w:rsidRDefault="00D47329" w14:paraId="05B36570" w14:textId="77777777">
            <w:pPr>
              <w:ind w:right="-36"/>
              <w:rPr>
                <w:rFonts w:eastAsia="Calibri"/>
                <w:sz w:val="22"/>
                <w:szCs w:val="22"/>
              </w:rPr>
            </w:pPr>
            <w:r w:rsidRPr="00486921">
              <w:rPr>
                <w:rFonts w:eastAsia="Calibri"/>
                <w:sz w:val="22"/>
                <w:szCs w:val="22"/>
              </w:rPr>
              <w:t>Mover</w:t>
            </w:r>
          </w:p>
        </w:tc>
        <w:tc>
          <w:tcPr>
            <w:tcW w:w="490" w:type="pct"/>
            <w:shd w:val="clear" w:color="auto" w:fill="auto"/>
            <w:vAlign w:val="center"/>
          </w:tcPr>
          <w:p w:rsidRPr="00486921" w:rsidR="00D47329" w:rsidP="00897177" w:rsidRDefault="00D47329" w14:paraId="4E47279E" w14:textId="77777777">
            <w:pPr>
              <w:ind w:right="-36"/>
              <w:rPr>
                <w:rFonts w:eastAsia="Calibri"/>
                <w:sz w:val="22"/>
                <w:szCs w:val="22"/>
              </w:rPr>
            </w:pPr>
            <w:r w:rsidRPr="00486921">
              <w:rPr>
                <w:rFonts w:eastAsia="Calibri"/>
                <w:sz w:val="22"/>
                <w:szCs w:val="22"/>
              </w:rPr>
              <w:t>116</w:t>
            </w:r>
          </w:p>
        </w:tc>
        <w:tc>
          <w:tcPr>
            <w:tcW w:w="492" w:type="pct"/>
          </w:tcPr>
          <w:p w:rsidRPr="00486921" w:rsidR="00D47329" w:rsidP="00897177" w:rsidRDefault="00D47329" w14:paraId="1AC7BF81" w14:textId="77777777">
            <w:pPr>
              <w:ind w:right="-36"/>
              <w:rPr>
                <w:rFonts w:eastAsia="Calibri"/>
                <w:sz w:val="22"/>
                <w:szCs w:val="22"/>
              </w:rPr>
            </w:pPr>
            <w:r w:rsidRPr="00486921">
              <w:rPr>
                <w:rFonts w:eastAsia="Calibri"/>
                <w:sz w:val="22"/>
                <w:szCs w:val="22"/>
              </w:rPr>
              <w:t>126</w:t>
            </w:r>
          </w:p>
        </w:tc>
        <w:tc>
          <w:tcPr>
            <w:tcW w:w="378" w:type="pct"/>
            <w:shd w:val="clear" w:color="auto" w:fill="auto"/>
            <w:vAlign w:val="center"/>
          </w:tcPr>
          <w:p w:rsidRPr="00486921" w:rsidR="00D47329" w:rsidP="00897177" w:rsidRDefault="00D47329" w14:paraId="7C0A68F0" w14:textId="77777777">
            <w:pPr>
              <w:ind w:right="-36"/>
              <w:rPr>
                <w:rFonts w:eastAsia="Calibri"/>
                <w:sz w:val="22"/>
                <w:szCs w:val="22"/>
              </w:rPr>
            </w:pPr>
            <w:r w:rsidRPr="00486921">
              <w:rPr>
                <w:rFonts w:eastAsia="Calibri"/>
                <w:sz w:val="22"/>
                <w:szCs w:val="22"/>
              </w:rPr>
              <w:t>1,972</w:t>
            </w:r>
          </w:p>
        </w:tc>
        <w:tc>
          <w:tcPr>
            <w:tcW w:w="504" w:type="pct"/>
          </w:tcPr>
          <w:p w:rsidRPr="00486921" w:rsidR="00D47329" w:rsidP="00897177" w:rsidRDefault="00D47329" w14:paraId="3668BE6B" w14:textId="77777777">
            <w:pPr>
              <w:ind w:right="-36"/>
              <w:rPr>
                <w:rFonts w:eastAsia="Calibri"/>
                <w:sz w:val="22"/>
                <w:szCs w:val="22"/>
              </w:rPr>
            </w:pPr>
            <w:r w:rsidRPr="00486921">
              <w:rPr>
                <w:rFonts w:eastAsia="Calibri"/>
                <w:sz w:val="22"/>
                <w:szCs w:val="22"/>
              </w:rPr>
              <w:t>22</w:t>
            </w:r>
          </w:p>
        </w:tc>
        <w:tc>
          <w:tcPr>
            <w:tcW w:w="504" w:type="pct"/>
            <w:vAlign w:val="center"/>
          </w:tcPr>
          <w:p w:rsidRPr="00486921" w:rsidR="00D47329" w:rsidP="00897177" w:rsidRDefault="00D47329" w14:paraId="6B5DD2D4" w14:textId="77777777">
            <w:pPr>
              <w:ind w:right="-36"/>
              <w:rPr>
                <w:rFonts w:eastAsia="Calibri"/>
                <w:sz w:val="22"/>
                <w:szCs w:val="22"/>
              </w:rPr>
            </w:pPr>
            <w:r w:rsidRPr="00486921">
              <w:rPr>
                <w:rFonts w:eastAsia="Calibri"/>
                <w:sz w:val="22"/>
                <w:szCs w:val="22"/>
              </w:rPr>
              <w:t>20</w:t>
            </w:r>
          </w:p>
        </w:tc>
        <w:tc>
          <w:tcPr>
            <w:tcW w:w="378" w:type="pct"/>
            <w:tcBorders>
              <w:right w:val="double" w:color="auto" w:sz="4" w:space="0"/>
            </w:tcBorders>
          </w:tcPr>
          <w:p w:rsidRPr="00486921" w:rsidR="00D47329" w:rsidP="00897177" w:rsidRDefault="00D47329" w14:paraId="096E058E" w14:textId="77777777">
            <w:pPr>
              <w:ind w:right="-36"/>
              <w:rPr>
                <w:rFonts w:eastAsia="Calibri"/>
                <w:sz w:val="22"/>
                <w:szCs w:val="22"/>
              </w:rPr>
            </w:pPr>
            <w:r w:rsidRPr="00486921">
              <w:rPr>
                <w:rFonts w:eastAsia="Calibri"/>
                <w:sz w:val="22"/>
                <w:szCs w:val="22"/>
              </w:rPr>
              <w:t>163</w:t>
            </w:r>
          </w:p>
        </w:tc>
        <w:tc>
          <w:tcPr>
            <w:tcW w:w="505" w:type="pct"/>
            <w:tcBorders>
              <w:right w:val="double" w:color="auto" w:sz="4" w:space="0"/>
            </w:tcBorders>
          </w:tcPr>
          <w:p w:rsidRPr="00486921" w:rsidR="00D47329" w:rsidP="00897177" w:rsidRDefault="00D47329" w14:paraId="5CD7D9D9" w14:textId="77777777">
            <w:pPr>
              <w:ind w:right="-36"/>
              <w:rPr>
                <w:rFonts w:eastAsia="Calibri"/>
                <w:sz w:val="22"/>
                <w:szCs w:val="22"/>
              </w:rPr>
            </w:pPr>
            <w:r w:rsidRPr="00486921">
              <w:rPr>
                <w:rFonts w:eastAsia="Calibri"/>
                <w:sz w:val="22"/>
                <w:szCs w:val="22"/>
              </w:rPr>
              <w:t>14</w:t>
            </w:r>
          </w:p>
        </w:tc>
        <w:tc>
          <w:tcPr>
            <w:tcW w:w="504" w:type="pct"/>
            <w:tcBorders>
              <w:right w:val="double" w:color="auto" w:sz="4" w:space="0"/>
            </w:tcBorders>
          </w:tcPr>
          <w:p w:rsidRPr="00486921" w:rsidR="00D47329" w:rsidP="00897177" w:rsidRDefault="00D47329" w14:paraId="5FCD3BB0" w14:textId="77777777">
            <w:pPr>
              <w:ind w:right="-36"/>
              <w:rPr>
                <w:rFonts w:eastAsia="Calibri"/>
                <w:sz w:val="22"/>
                <w:szCs w:val="22"/>
              </w:rPr>
            </w:pPr>
            <w:r w:rsidRPr="00486921">
              <w:rPr>
                <w:rFonts w:eastAsia="Calibri"/>
                <w:sz w:val="22"/>
                <w:szCs w:val="22"/>
              </w:rPr>
              <w:t>20</w:t>
            </w:r>
          </w:p>
        </w:tc>
        <w:tc>
          <w:tcPr>
            <w:tcW w:w="378" w:type="pct"/>
            <w:tcBorders>
              <w:right w:val="double" w:color="auto" w:sz="4" w:space="0"/>
            </w:tcBorders>
          </w:tcPr>
          <w:p w:rsidRPr="00486921" w:rsidR="00D47329" w:rsidP="00897177" w:rsidRDefault="00D47329" w14:paraId="5F77B151" w14:textId="77777777">
            <w:pPr>
              <w:ind w:right="-36"/>
              <w:rPr>
                <w:rFonts w:eastAsia="Calibri"/>
                <w:sz w:val="22"/>
                <w:szCs w:val="22"/>
              </w:rPr>
            </w:pPr>
            <w:r w:rsidRPr="00486921">
              <w:rPr>
                <w:rFonts w:eastAsia="Calibri"/>
                <w:sz w:val="22"/>
                <w:szCs w:val="22"/>
              </w:rPr>
              <w:t>212</w:t>
            </w:r>
          </w:p>
        </w:tc>
        <w:tc>
          <w:tcPr>
            <w:tcW w:w="378" w:type="pct"/>
            <w:tcBorders>
              <w:left w:val="double" w:color="auto" w:sz="4" w:space="0"/>
            </w:tcBorders>
          </w:tcPr>
          <w:p w:rsidRPr="00486921" w:rsidR="00D47329" w:rsidP="00897177" w:rsidRDefault="00D47329" w14:paraId="0DDA5D3A" w14:textId="77777777">
            <w:pPr>
              <w:ind w:right="-36"/>
              <w:rPr>
                <w:rFonts w:eastAsia="Calibri"/>
                <w:sz w:val="22"/>
                <w:szCs w:val="22"/>
              </w:rPr>
            </w:pPr>
            <w:r w:rsidRPr="00486921">
              <w:rPr>
                <w:rFonts w:eastAsia="Calibri"/>
                <w:sz w:val="22"/>
                <w:szCs w:val="22"/>
              </w:rPr>
              <w:t>2,665</w:t>
            </w:r>
          </w:p>
        </w:tc>
      </w:tr>
      <w:tr w:rsidRPr="00486921" w:rsidR="00D47329" w:rsidTr="00897177" w14:paraId="31F12203" w14:textId="77777777">
        <w:trPr>
          <w:trHeight w:val="229"/>
        </w:trPr>
        <w:tc>
          <w:tcPr>
            <w:tcW w:w="490" w:type="pct"/>
            <w:shd w:val="clear" w:color="auto" w:fill="auto"/>
          </w:tcPr>
          <w:p w:rsidRPr="00486921" w:rsidR="00D47329" w:rsidP="00897177" w:rsidRDefault="00D47329" w14:paraId="175FB69B" w14:textId="77777777">
            <w:pPr>
              <w:ind w:right="-36"/>
              <w:rPr>
                <w:rFonts w:eastAsia="Calibri"/>
                <w:sz w:val="22"/>
                <w:szCs w:val="22"/>
              </w:rPr>
            </w:pPr>
            <w:r w:rsidRPr="00486921">
              <w:rPr>
                <w:rFonts w:eastAsia="Calibri"/>
                <w:sz w:val="22"/>
                <w:szCs w:val="22"/>
              </w:rPr>
              <w:t>Leaver</w:t>
            </w:r>
          </w:p>
        </w:tc>
        <w:tc>
          <w:tcPr>
            <w:tcW w:w="490" w:type="pct"/>
            <w:shd w:val="clear" w:color="auto" w:fill="auto"/>
            <w:vAlign w:val="center"/>
          </w:tcPr>
          <w:p w:rsidRPr="00486921" w:rsidR="00D47329" w:rsidP="00897177" w:rsidRDefault="00D47329" w14:paraId="4DED123A" w14:textId="77777777">
            <w:pPr>
              <w:ind w:right="-36"/>
              <w:rPr>
                <w:rFonts w:eastAsia="Calibri"/>
                <w:sz w:val="22"/>
                <w:szCs w:val="22"/>
              </w:rPr>
            </w:pPr>
            <w:r w:rsidRPr="00486921">
              <w:rPr>
                <w:rFonts w:eastAsia="Calibri"/>
                <w:sz w:val="22"/>
                <w:szCs w:val="22"/>
              </w:rPr>
              <w:t>44</w:t>
            </w:r>
          </w:p>
        </w:tc>
        <w:tc>
          <w:tcPr>
            <w:tcW w:w="492" w:type="pct"/>
          </w:tcPr>
          <w:p w:rsidRPr="00486921" w:rsidR="00D47329" w:rsidP="00897177" w:rsidRDefault="00D47329" w14:paraId="1AE12492" w14:textId="77777777">
            <w:pPr>
              <w:ind w:right="-36"/>
              <w:rPr>
                <w:rFonts w:eastAsia="Calibri"/>
                <w:sz w:val="22"/>
                <w:szCs w:val="22"/>
              </w:rPr>
            </w:pPr>
            <w:r w:rsidRPr="00486921">
              <w:rPr>
                <w:rFonts w:eastAsia="Calibri"/>
                <w:sz w:val="22"/>
                <w:szCs w:val="22"/>
              </w:rPr>
              <w:t>67</w:t>
            </w:r>
          </w:p>
        </w:tc>
        <w:tc>
          <w:tcPr>
            <w:tcW w:w="378" w:type="pct"/>
            <w:shd w:val="clear" w:color="auto" w:fill="auto"/>
            <w:vAlign w:val="center"/>
          </w:tcPr>
          <w:p w:rsidRPr="00486921" w:rsidR="00D47329" w:rsidP="00897177" w:rsidRDefault="00D47329" w14:paraId="4A44C549" w14:textId="77777777">
            <w:pPr>
              <w:ind w:right="-36"/>
              <w:rPr>
                <w:rFonts w:eastAsia="Calibri"/>
                <w:sz w:val="22"/>
                <w:szCs w:val="22"/>
              </w:rPr>
            </w:pPr>
            <w:r w:rsidRPr="00486921">
              <w:rPr>
                <w:rFonts w:eastAsia="Calibri"/>
                <w:sz w:val="22"/>
                <w:szCs w:val="22"/>
              </w:rPr>
              <w:t>1,323</w:t>
            </w:r>
          </w:p>
        </w:tc>
        <w:tc>
          <w:tcPr>
            <w:tcW w:w="504" w:type="pct"/>
          </w:tcPr>
          <w:p w:rsidRPr="00486921" w:rsidR="00D47329" w:rsidP="00897177" w:rsidRDefault="00D47329" w14:paraId="4B516FF7" w14:textId="77777777">
            <w:pPr>
              <w:ind w:right="-36"/>
              <w:rPr>
                <w:rFonts w:eastAsia="Calibri"/>
                <w:sz w:val="22"/>
                <w:szCs w:val="22"/>
              </w:rPr>
            </w:pPr>
            <w:r w:rsidRPr="00486921">
              <w:rPr>
                <w:rFonts w:eastAsia="Calibri"/>
                <w:sz w:val="22"/>
                <w:szCs w:val="22"/>
              </w:rPr>
              <w:t>8</w:t>
            </w:r>
          </w:p>
        </w:tc>
        <w:tc>
          <w:tcPr>
            <w:tcW w:w="504" w:type="pct"/>
            <w:vAlign w:val="center"/>
          </w:tcPr>
          <w:p w:rsidRPr="00486921" w:rsidR="00D47329" w:rsidP="00897177" w:rsidRDefault="00D47329" w14:paraId="0E412688" w14:textId="77777777">
            <w:pPr>
              <w:ind w:right="-36"/>
              <w:rPr>
                <w:rFonts w:eastAsia="Calibri"/>
                <w:sz w:val="22"/>
                <w:szCs w:val="22"/>
              </w:rPr>
            </w:pPr>
            <w:r w:rsidRPr="00486921">
              <w:rPr>
                <w:rFonts w:eastAsia="Calibri"/>
                <w:sz w:val="22"/>
                <w:szCs w:val="22"/>
              </w:rPr>
              <w:t>11</w:t>
            </w:r>
          </w:p>
        </w:tc>
        <w:tc>
          <w:tcPr>
            <w:tcW w:w="378" w:type="pct"/>
            <w:tcBorders>
              <w:right w:val="double" w:color="auto" w:sz="4" w:space="0"/>
            </w:tcBorders>
          </w:tcPr>
          <w:p w:rsidRPr="00486921" w:rsidR="00D47329" w:rsidP="00897177" w:rsidRDefault="00D47329" w14:paraId="746FF40A" w14:textId="77777777">
            <w:pPr>
              <w:ind w:right="-36"/>
              <w:rPr>
                <w:rFonts w:eastAsia="Calibri"/>
                <w:sz w:val="22"/>
                <w:szCs w:val="22"/>
              </w:rPr>
            </w:pPr>
            <w:r w:rsidRPr="00486921">
              <w:rPr>
                <w:rFonts w:eastAsia="Calibri"/>
                <w:sz w:val="22"/>
                <w:szCs w:val="22"/>
              </w:rPr>
              <w:t>88</w:t>
            </w:r>
          </w:p>
        </w:tc>
        <w:tc>
          <w:tcPr>
            <w:tcW w:w="505" w:type="pct"/>
            <w:tcBorders>
              <w:right w:val="double" w:color="auto" w:sz="4" w:space="0"/>
            </w:tcBorders>
          </w:tcPr>
          <w:p w:rsidRPr="00486921" w:rsidR="00D47329" w:rsidP="00897177" w:rsidRDefault="00D47329" w14:paraId="05F20C29" w14:textId="77777777">
            <w:pPr>
              <w:ind w:right="-36"/>
              <w:rPr>
                <w:rFonts w:eastAsia="Calibri"/>
                <w:sz w:val="22"/>
                <w:szCs w:val="22"/>
              </w:rPr>
            </w:pPr>
            <w:r w:rsidRPr="00486921">
              <w:rPr>
                <w:rFonts w:eastAsia="Calibri"/>
                <w:sz w:val="22"/>
                <w:szCs w:val="22"/>
              </w:rPr>
              <w:t>10</w:t>
            </w:r>
          </w:p>
        </w:tc>
        <w:tc>
          <w:tcPr>
            <w:tcW w:w="504" w:type="pct"/>
            <w:tcBorders>
              <w:right w:val="double" w:color="auto" w:sz="4" w:space="0"/>
            </w:tcBorders>
          </w:tcPr>
          <w:p w:rsidRPr="00486921" w:rsidR="00D47329" w:rsidP="00897177" w:rsidRDefault="00D47329" w14:paraId="31C9435B" w14:textId="77777777">
            <w:pPr>
              <w:ind w:right="-36"/>
              <w:rPr>
                <w:rFonts w:eastAsia="Calibri"/>
                <w:sz w:val="22"/>
                <w:szCs w:val="22"/>
              </w:rPr>
            </w:pPr>
            <w:r w:rsidRPr="00486921">
              <w:rPr>
                <w:rFonts w:eastAsia="Calibri"/>
                <w:sz w:val="22"/>
                <w:szCs w:val="22"/>
              </w:rPr>
              <w:t>10</w:t>
            </w:r>
          </w:p>
        </w:tc>
        <w:tc>
          <w:tcPr>
            <w:tcW w:w="378" w:type="pct"/>
            <w:tcBorders>
              <w:right w:val="double" w:color="auto" w:sz="4" w:space="0"/>
            </w:tcBorders>
          </w:tcPr>
          <w:p w:rsidRPr="00486921" w:rsidR="00D47329" w:rsidP="00897177" w:rsidRDefault="00D47329" w14:paraId="1129D852" w14:textId="77777777">
            <w:pPr>
              <w:ind w:right="-36"/>
              <w:rPr>
                <w:rFonts w:eastAsia="Calibri"/>
                <w:sz w:val="22"/>
                <w:szCs w:val="22"/>
              </w:rPr>
            </w:pPr>
            <w:r w:rsidRPr="00486921">
              <w:rPr>
                <w:rFonts w:eastAsia="Calibri"/>
                <w:sz w:val="22"/>
                <w:szCs w:val="22"/>
              </w:rPr>
              <w:t>258</w:t>
            </w:r>
          </w:p>
        </w:tc>
        <w:tc>
          <w:tcPr>
            <w:tcW w:w="378" w:type="pct"/>
            <w:tcBorders>
              <w:left w:val="double" w:color="auto" w:sz="4" w:space="0"/>
            </w:tcBorders>
          </w:tcPr>
          <w:p w:rsidRPr="00486921" w:rsidR="00D47329" w:rsidP="00897177" w:rsidRDefault="00D47329" w14:paraId="0D5C889A" w14:textId="77777777">
            <w:pPr>
              <w:ind w:right="-36"/>
              <w:rPr>
                <w:rFonts w:eastAsia="Calibri"/>
                <w:sz w:val="22"/>
                <w:szCs w:val="22"/>
              </w:rPr>
            </w:pPr>
            <w:r w:rsidRPr="00486921">
              <w:rPr>
                <w:rFonts w:eastAsia="Calibri"/>
                <w:sz w:val="22"/>
                <w:szCs w:val="22"/>
              </w:rPr>
              <w:t>1,819</w:t>
            </w:r>
          </w:p>
        </w:tc>
      </w:tr>
      <w:tr w:rsidRPr="00486921" w:rsidR="00D47329" w:rsidTr="00897177" w14:paraId="2F237986" w14:textId="77777777">
        <w:trPr>
          <w:trHeight w:val="229"/>
        </w:trPr>
        <w:tc>
          <w:tcPr>
            <w:tcW w:w="490" w:type="pct"/>
            <w:tcBorders>
              <w:bottom w:val="double" w:color="auto" w:sz="4" w:space="0"/>
            </w:tcBorders>
            <w:shd w:val="clear" w:color="auto" w:fill="auto"/>
          </w:tcPr>
          <w:p w:rsidRPr="00486921" w:rsidR="00D47329" w:rsidP="00897177" w:rsidRDefault="00D47329" w14:paraId="0AB28B0F" w14:textId="77777777">
            <w:pPr>
              <w:ind w:right="-36"/>
              <w:rPr>
                <w:rFonts w:eastAsia="Calibri"/>
                <w:sz w:val="22"/>
                <w:szCs w:val="22"/>
              </w:rPr>
            </w:pPr>
            <w:r w:rsidRPr="00486921">
              <w:rPr>
                <w:rFonts w:eastAsia="Calibri"/>
                <w:sz w:val="22"/>
                <w:szCs w:val="22"/>
              </w:rPr>
              <w:t>Unknown</w:t>
            </w:r>
          </w:p>
        </w:tc>
        <w:tc>
          <w:tcPr>
            <w:tcW w:w="490" w:type="pct"/>
            <w:tcBorders>
              <w:bottom w:val="double" w:color="auto" w:sz="4" w:space="0"/>
            </w:tcBorders>
            <w:shd w:val="clear" w:color="auto" w:fill="auto"/>
            <w:vAlign w:val="center"/>
          </w:tcPr>
          <w:p w:rsidRPr="00486921" w:rsidR="00D47329" w:rsidP="00897177" w:rsidRDefault="00D47329" w14:paraId="7E8D7A3D" w14:textId="77777777">
            <w:pPr>
              <w:ind w:right="-36"/>
              <w:rPr>
                <w:rFonts w:eastAsia="Calibri"/>
                <w:sz w:val="22"/>
                <w:szCs w:val="22"/>
              </w:rPr>
            </w:pPr>
            <w:r w:rsidRPr="00486921">
              <w:rPr>
                <w:rFonts w:eastAsia="Calibri"/>
                <w:sz w:val="22"/>
                <w:szCs w:val="22"/>
              </w:rPr>
              <w:t xml:space="preserve">79 </w:t>
            </w:r>
          </w:p>
        </w:tc>
        <w:tc>
          <w:tcPr>
            <w:tcW w:w="492" w:type="pct"/>
            <w:tcBorders>
              <w:bottom w:val="double" w:color="auto" w:sz="4" w:space="0"/>
            </w:tcBorders>
          </w:tcPr>
          <w:p w:rsidRPr="00486921" w:rsidR="00D47329" w:rsidP="00897177" w:rsidRDefault="00D47329" w14:paraId="1497746B" w14:textId="77777777">
            <w:pPr>
              <w:ind w:right="-36"/>
              <w:rPr>
                <w:rFonts w:eastAsia="Calibri"/>
                <w:sz w:val="22"/>
                <w:szCs w:val="22"/>
              </w:rPr>
            </w:pPr>
            <w:r w:rsidRPr="00486921">
              <w:rPr>
                <w:rFonts w:eastAsia="Calibri"/>
                <w:sz w:val="22"/>
                <w:szCs w:val="22"/>
              </w:rPr>
              <w:t>89</w:t>
            </w:r>
          </w:p>
        </w:tc>
        <w:tc>
          <w:tcPr>
            <w:tcW w:w="378" w:type="pct"/>
            <w:tcBorders>
              <w:bottom w:val="double" w:color="auto" w:sz="4" w:space="0"/>
            </w:tcBorders>
            <w:shd w:val="clear" w:color="auto" w:fill="auto"/>
            <w:vAlign w:val="center"/>
          </w:tcPr>
          <w:p w:rsidRPr="00486921" w:rsidR="00D47329" w:rsidP="00897177" w:rsidRDefault="00D47329" w14:paraId="1159E2E6" w14:textId="77777777">
            <w:pPr>
              <w:ind w:right="-36"/>
              <w:rPr>
                <w:rFonts w:eastAsia="Calibri"/>
                <w:sz w:val="22"/>
                <w:szCs w:val="22"/>
              </w:rPr>
            </w:pPr>
            <w:r w:rsidRPr="00486921">
              <w:rPr>
                <w:rFonts w:eastAsia="Calibri"/>
                <w:sz w:val="22"/>
                <w:szCs w:val="22"/>
              </w:rPr>
              <w:t>861</w:t>
            </w:r>
          </w:p>
        </w:tc>
        <w:tc>
          <w:tcPr>
            <w:tcW w:w="504" w:type="pct"/>
            <w:tcBorders>
              <w:bottom w:val="double" w:color="auto" w:sz="4" w:space="0"/>
            </w:tcBorders>
          </w:tcPr>
          <w:p w:rsidRPr="00486921" w:rsidR="00D47329" w:rsidP="00897177" w:rsidRDefault="00D47329" w14:paraId="4062439B" w14:textId="77777777">
            <w:pPr>
              <w:ind w:right="-36"/>
              <w:rPr>
                <w:rFonts w:eastAsia="Calibri"/>
                <w:sz w:val="22"/>
                <w:szCs w:val="22"/>
              </w:rPr>
            </w:pPr>
            <w:r w:rsidRPr="00486921">
              <w:rPr>
                <w:rFonts w:eastAsia="Calibri"/>
                <w:sz w:val="22"/>
                <w:szCs w:val="22"/>
              </w:rPr>
              <w:t>22</w:t>
            </w:r>
          </w:p>
        </w:tc>
        <w:tc>
          <w:tcPr>
            <w:tcW w:w="504" w:type="pct"/>
            <w:tcBorders>
              <w:bottom w:val="double" w:color="auto" w:sz="4" w:space="0"/>
            </w:tcBorders>
            <w:vAlign w:val="center"/>
          </w:tcPr>
          <w:p w:rsidRPr="00486921" w:rsidR="00D47329" w:rsidP="00897177" w:rsidRDefault="00D47329" w14:paraId="14C8780A" w14:textId="77777777">
            <w:pPr>
              <w:ind w:right="-36"/>
              <w:rPr>
                <w:rFonts w:eastAsia="Calibri"/>
                <w:sz w:val="22"/>
                <w:szCs w:val="22"/>
              </w:rPr>
            </w:pPr>
            <w:r w:rsidRPr="00486921">
              <w:rPr>
                <w:rFonts w:eastAsia="Calibri"/>
                <w:sz w:val="22"/>
                <w:szCs w:val="22"/>
              </w:rPr>
              <w:t xml:space="preserve">28 </w:t>
            </w:r>
          </w:p>
        </w:tc>
        <w:tc>
          <w:tcPr>
            <w:tcW w:w="378" w:type="pct"/>
            <w:tcBorders>
              <w:bottom w:val="double" w:color="auto" w:sz="4" w:space="0"/>
              <w:right w:val="double" w:color="auto" w:sz="4" w:space="0"/>
            </w:tcBorders>
          </w:tcPr>
          <w:p w:rsidRPr="00486921" w:rsidR="00D47329" w:rsidP="00897177" w:rsidRDefault="00D47329" w14:paraId="69B1CC3B" w14:textId="77777777">
            <w:pPr>
              <w:ind w:right="-36"/>
              <w:rPr>
                <w:rFonts w:eastAsia="Calibri"/>
                <w:sz w:val="22"/>
                <w:szCs w:val="22"/>
              </w:rPr>
            </w:pPr>
            <w:r w:rsidRPr="00486921">
              <w:rPr>
                <w:rFonts w:eastAsia="Calibri"/>
                <w:sz w:val="22"/>
                <w:szCs w:val="22"/>
              </w:rPr>
              <w:t>132</w:t>
            </w:r>
          </w:p>
        </w:tc>
        <w:tc>
          <w:tcPr>
            <w:tcW w:w="505" w:type="pct"/>
            <w:tcBorders>
              <w:bottom w:val="double" w:color="auto" w:sz="4" w:space="0"/>
              <w:right w:val="double" w:color="auto" w:sz="4" w:space="0"/>
            </w:tcBorders>
          </w:tcPr>
          <w:p w:rsidRPr="00486921" w:rsidR="00D47329" w:rsidP="00897177" w:rsidRDefault="00D47329" w14:paraId="64F4E0E7" w14:textId="77777777">
            <w:pPr>
              <w:ind w:right="-36"/>
              <w:rPr>
                <w:rFonts w:eastAsia="Calibri"/>
                <w:sz w:val="22"/>
                <w:szCs w:val="22"/>
              </w:rPr>
            </w:pPr>
            <w:r w:rsidRPr="00486921">
              <w:rPr>
                <w:rFonts w:eastAsia="Calibri"/>
                <w:sz w:val="22"/>
                <w:szCs w:val="22"/>
              </w:rPr>
              <w:t>19</w:t>
            </w:r>
          </w:p>
        </w:tc>
        <w:tc>
          <w:tcPr>
            <w:tcW w:w="504" w:type="pct"/>
            <w:tcBorders>
              <w:bottom w:val="double" w:color="auto" w:sz="4" w:space="0"/>
              <w:right w:val="double" w:color="auto" w:sz="4" w:space="0"/>
            </w:tcBorders>
          </w:tcPr>
          <w:p w:rsidRPr="00486921" w:rsidR="00D47329" w:rsidP="00897177" w:rsidRDefault="00D47329" w14:paraId="2164E638" w14:textId="77777777">
            <w:pPr>
              <w:ind w:right="-36"/>
              <w:rPr>
                <w:rFonts w:eastAsia="Calibri"/>
                <w:sz w:val="22"/>
                <w:szCs w:val="22"/>
              </w:rPr>
            </w:pPr>
            <w:r w:rsidRPr="00486921">
              <w:rPr>
                <w:rFonts w:eastAsia="Calibri"/>
                <w:sz w:val="22"/>
                <w:szCs w:val="22"/>
              </w:rPr>
              <w:t>20</w:t>
            </w:r>
          </w:p>
        </w:tc>
        <w:tc>
          <w:tcPr>
            <w:tcW w:w="378" w:type="pct"/>
            <w:tcBorders>
              <w:bottom w:val="double" w:color="auto" w:sz="4" w:space="0"/>
              <w:right w:val="double" w:color="auto" w:sz="4" w:space="0"/>
            </w:tcBorders>
          </w:tcPr>
          <w:p w:rsidRPr="00486921" w:rsidR="00D47329" w:rsidP="00897177" w:rsidRDefault="00D47329" w14:paraId="36E0C630" w14:textId="77777777">
            <w:pPr>
              <w:ind w:right="-36"/>
              <w:rPr>
                <w:rFonts w:eastAsia="Calibri"/>
                <w:sz w:val="22"/>
                <w:szCs w:val="22"/>
              </w:rPr>
            </w:pPr>
            <w:r w:rsidRPr="00486921">
              <w:rPr>
                <w:rFonts w:eastAsia="Calibri"/>
                <w:sz w:val="22"/>
                <w:szCs w:val="22"/>
              </w:rPr>
              <w:t>165</w:t>
            </w:r>
          </w:p>
        </w:tc>
        <w:tc>
          <w:tcPr>
            <w:tcW w:w="378" w:type="pct"/>
            <w:tcBorders>
              <w:left w:val="double" w:color="auto" w:sz="4" w:space="0"/>
              <w:bottom w:val="double" w:color="auto" w:sz="4" w:space="0"/>
            </w:tcBorders>
          </w:tcPr>
          <w:p w:rsidRPr="00486921" w:rsidR="00D47329" w:rsidP="00897177" w:rsidRDefault="00D47329" w14:paraId="68200317" w14:textId="77777777">
            <w:pPr>
              <w:ind w:right="-36"/>
              <w:rPr>
                <w:rFonts w:eastAsia="Calibri"/>
                <w:sz w:val="22"/>
                <w:szCs w:val="22"/>
              </w:rPr>
            </w:pPr>
            <w:r w:rsidRPr="00486921">
              <w:rPr>
                <w:rFonts w:eastAsia="Calibri"/>
                <w:sz w:val="22"/>
                <w:szCs w:val="22"/>
              </w:rPr>
              <w:t>1,415</w:t>
            </w:r>
          </w:p>
        </w:tc>
      </w:tr>
      <w:tr w:rsidRPr="00486921" w:rsidR="00D47329" w:rsidTr="00897177" w14:paraId="0261A869" w14:textId="77777777">
        <w:trPr>
          <w:trHeight w:val="229"/>
        </w:trPr>
        <w:tc>
          <w:tcPr>
            <w:tcW w:w="490" w:type="pct"/>
            <w:tcBorders>
              <w:top w:val="double" w:color="auto" w:sz="4" w:space="0"/>
              <w:bottom w:val="double" w:color="auto" w:sz="4" w:space="0"/>
            </w:tcBorders>
            <w:shd w:val="clear" w:color="auto" w:fill="auto"/>
          </w:tcPr>
          <w:p w:rsidRPr="00486921" w:rsidR="00D47329" w:rsidP="00897177" w:rsidRDefault="00D47329" w14:paraId="7EF9E04B" w14:textId="77777777">
            <w:pPr>
              <w:ind w:right="-36"/>
              <w:rPr>
                <w:rFonts w:eastAsia="Calibri"/>
                <w:b/>
                <w:sz w:val="22"/>
                <w:szCs w:val="22"/>
              </w:rPr>
            </w:pPr>
            <w:r w:rsidRPr="00486921">
              <w:rPr>
                <w:rFonts w:eastAsia="Calibri"/>
                <w:b/>
                <w:sz w:val="22"/>
                <w:szCs w:val="22"/>
              </w:rPr>
              <w:t>Total</w:t>
            </w:r>
          </w:p>
        </w:tc>
        <w:tc>
          <w:tcPr>
            <w:tcW w:w="490" w:type="pct"/>
            <w:tcBorders>
              <w:top w:val="double" w:color="auto" w:sz="4" w:space="0"/>
              <w:bottom w:val="double" w:color="auto" w:sz="4" w:space="0"/>
            </w:tcBorders>
            <w:shd w:val="clear" w:color="auto" w:fill="auto"/>
            <w:vAlign w:val="center"/>
          </w:tcPr>
          <w:p w:rsidRPr="00486921" w:rsidR="00D47329" w:rsidP="00897177" w:rsidRDefault="00D47329" w14:paraId="531E9C8C" w14:textId="77777777">
            <w:pPr>
              <w:ind w:right="-36"/>
              <w:rPr>
                <w:rFonts w:eastAsia="Calibri"/>
                <w:sz w:val="22"/>
                <w:szCs w:val="22"/>
              </w:rPr>
            </w:pPr>
            <w:r w:rsidRPr="00486921">
              <w:rPr>
                <w:rFonts w:eastAsia="Calibri"/>
                <w:sz w:val="22"/>
                <w:szCs w:val="22"/>
              </w:rPr>
              <w:t>497</w:t>
            </w:r>
          </w:p>
        </w:tc>
        <w:tc>
          <w:tcPr>
            <w:tcW w:w="492" w:type="pct"/>
            <w:tcBorders>
              <w:top w:val="double" w:color="auto" w:sz="4" w:space="0"/>
              <w:bottom w:val="double" w:color="auto" w:sz="4" w:space="0"/>
            </w:tcBorders>
          </w:tcPr>
          <w:p w:rsidRPr="00486921" w:rsidR="00D47329" w:rsidP="00897177" w:rsidRDefault="00D47329" w14:paraId="58689813" w14:textId="77777777">
            <w:pPr>
              <w:ind w:right="-36"/>
              <w:rPr>
                <w:rFonts w:eastAsia="Calibri"/>
                <w:sz w:val="22"/>
                <w:szCs w:val="22"/>
              </w:rPr>
            </w:pPr>
            <w:r w:rsidRPr="00486921">
              <w:rPr>
                <w:rFonts w:eastAsia="Calibri"/>
                <w:sz w:val="22"/>
                <w:szCs w:val="22"/>
              </w:rPr>
              <w:t>534</w:t>
            </w:r>
          </w:p>
        </w:tc>
        <w:tc>
          <w:tcPr>
            <w:tcW w:w="378" w:type="pct"/>
            <w:tcBorders>
              <w:top w:val="double" w:color="auto" w:sz="4" w:space="0"/>
              <w:bottom w:val="double" w:color="auto" w:sz="4" w:space="0"/>
            </w:tcBorders>
            <w:shd w:val="clear" w:color="auto" w:fill="auto"/>
            <w:vAlign w:val="center"/>
          </w:tcPr>
          <w:p w:rsidRPr="00486921" w:rsidR="00D47329" w:rsidP="00897177" w:rsidRDefault="00D47329" w14:paraId="3F9EFC5A" w14:textId="77777777">
            <w:pPr>
              <w:ind w:right="-36"/>
              <w:rPr>
                <w:rFonts w:eastAsia="Calibri"/>
                <w:sz w:val="22"/>
                <w:szCs w:val="22"/>
              </w:rPr>
            </w:pPr>
            <w:r w:rsidRPr="00486921">
              <w:rPr>
                <w:rFonts w:eastAsia="Calibri"/>
                <w:sz w:val="22"/>
                <w:szCs w:val="22"/>
              </w:rPr>
              <w:t>6,456</w:t>
            </w:r>
          </w:p>
        </w:tc>
        <w:tc>
          <w:tcPr>
            <w:tcW w:w="504" w:type="pct"/>
            <w:tcBorders>
              <w:top w:val="double" w:color="auto" w:sz="4" w:space="0"/>
              <w:bottom w:val="double" w:color="auto" w:sz="4" w:space="0"/>
            </w:tcBorders>
          </w:tcPr>
          <w:p w:rsidRPr="00486921" w:rsidR="00D47329" w:rsidP="00897177" w:rsidRDefault="00D47329" w14:paraId="5143CE4E" w14:textId="77777777">
            <w:pPr>
              <w:ind w:right="-36"/>
              <w:rPr>
                <w:rFonts w:eastAsia="Calibri"/>
                <w:sz w:val="22"/>
                <w:szCs w:val="22"/>
              </w:rPr>
            </w:pPr>
            <w:r w:rsidRPr="00486921">
              <w:rPr>
                <w:rFonts w:eastAsia="Calibri"/>
                <w:sz w:val="22"/>
                <w:szCs w:val="22"/>
              </w:rPr>
              <w:t>158</w:t>
            </w:r>
          </w:p>
        </w:tc>
        <w:tc>
          <w:tcPr>
            <w:tcW w:w="504" w:type="pct"/>
            <w:tcBorders>
              <w:top w:val="double" w:color="auto" w:sz="4" w:space="0"/>
              <w:bottom w:val="double" w:color="auto" w:sz="4" w:space="0"/>
            </w:tcBorders>
            <w:vAlign w:val="center"/>
          </w:tcPr>
          <w:p w:rsidRPr="00486921" w:rsidR="00D47329" w:rsidP="00897177" w:rsidRDefault="00D47329" w14:paraId="314E565C" w14:textId="77777777">
            <w:pPr>
              <w:ind w:right="-36"/>
              <w:rPr>
                <w:rFonts w:eastAsia="Calibri"/>
                <w:sz w:val="22"/>
                <w:szCs w:val="22"/>
              </w:rPr>
            </w:pPr>
            <w:r w:rsidRPr="00486921">
              <w:rPr>
                <w:rFonts w:eastAsia="Calibri"/>
                <w:sz w:val="22"/>
                <w:szCs w:val="22"/>
              </w:rPr>
              <w:t>169</w:t>
            </w:r>
          </w:p>
        </w:tc>
        <w:tc>
          <w:tcPr>
            <w:tcW w:w="378" w:type="pct"/>
            <w:tcBorders>
              <w:top w:val="double" w:color="auto" w:sz="4" w:space="0"/>
              <w:bottom w:val="double" w:color="auto" w:sz="4" w:space="0"/>
              <w:right w:val="double" w:color="auto" w:sz="4" w:space="0"/>
            </w:tcBorders>
          </w:tcPr>
          <w:p w:rsidRPr="00486921" w:rsidR="00D47329" w:rsidP="00897177" w:rsidRDefault="00D47329" w14:paraId="2553E0F7" w14:textId="77777777">
            <w:pPr>
              <w:ind w:right="-36"/>
              <w:rPr>
                <w:rFonts w:eastAsia="Calibri"/>
                <w:sz w:val="22"/>
                <w:szCs w:val="22"/>
              </w:rPr>
            </w:pPr>
            <w:r w:rsidRPr="00486921">
              <w:rPr>
                <w:rFonts w:eastAsia="Calibri"/>
                <w:sz w:val="22"/>
                <w:szCs w:val="22"/>
              </w:rPr>
              <w:t>705</w:t>
            </w:r>
          </w:p>
        </w:tc>
        <w:tc>
          <w:tcPr>
            <w:tcW w:w="505" w:type="pct"/>
            <w:tcBorders>
              <w:top w:val="double" w:color="auto" w:sz="4" w:space="0"/>
              <w:bottom w:val="double" w:color="auto" w:sz="4" w:space="0"/>
              <w:right w:val="double" w:color="auto" w:sz="4" w:space="0"/>
            </w:tcBorders>
          </w:tcPr>
          <w:p w:rsidRPr="00486921" w:rsidR="00D47329" w:rsidP="00897177" w:rsidRDefault="00D47329" w14:paraId="1DEA1988" w14:textId="77777777">
            <w:pPr>
              <w:ind w:right="-36"/>
              <w:rPr>
                <w:rFonts w:eastAsia="Calibri"/>
                <w:sz w:val="22"/>
                <w:szCs w:val="22"/>
              </w:rPr>
            </w:pPr>
            <w:r w:rsidRPr="00486921">
              <w:rPr>
                <w:rFonts w:eastAsia="Calibri"/>
                <w:sz w:val="22"/>
                <w:szCs w:val="22"/>
              </w:rPr>
              <w:t>284</w:t>
            </w:r>
          </w:p>
        </w:tc>
        <w:tc>
          <w:tcPr>
            <w:tcW w:w="504" w:type="pct"/>
            <w:tcBorders>
              <w:top w:val="double" w:color="auto" w:sz="4" w:space="0"/>
              <w:bottom w:val="double" w:color="auto" w:sz="4" w:space="0"/>
              <w:right w:val="double" w:color="auto" w:sz="4" w:space="0"/>
            </w:tcBorders>
          </w:tcPr>
          <w:p w:rsidRPr="00486921" w:rsidR="00D47329" w:rsidP="00897177" w:rsidRDefault="00D47329" w14:paraId="38E239EB" w14:textId="77777777">
            <w:pPr>
              <w:ind w:right="-36"/>
              <w:rPr>
                <w:rFonts w:eastAsia="Calibri"/>
                <w:sz w:val="22"/>
                <w:szCs w:val="22"/>
              </w:rPr>
            </w:pPr>
            <w:r w:rsidRPr="00486921">
              <w:rPr>
                <w:rFonts w:eastAsia="Calibri"/>
                <w:sz w:val="22"/>
                <w:szCs w:val="22"/>
              </w:rPr>
              <w:t>216</w:t>
            </w:r>
          </w:p>
        </w:tc>
        <w:tc>
          <w:tcPr>
            <w:tcW w:w="378" w:type="pct"/>
            <w:tcBorders>
              <w:top w:val="double" w:color="auto" w:sz="4" w:space="0"/>
              <w:bottom w:val="double" w:color="auto" w:sz="4" w:space="0"/>
              <w:right w:val="double" w:color="auto" w:sz="4" w:space="0"/>
            </w:tcBorders>
          </w:tcPr>
          <w:p w:rsidRPr="00486921" w:rsidR="00D47329" w:rsidP="00897177" w:rsidRDefault="00D47329" w14:paraId="59D4B919" w14:textId="77777777">
            <w:pPr>
              <w:ind w:right="-36"/>
              <w:rPr>
                <w:rFonts w:eastAsia="Calibri"/>
                <w:sz w:val="22"/>
                <w:szCs w:val="22"/>
              </w:rPr>
            </w:pPr>
            <w:r w:rsidRPr="00486921">
              <w:rPr>
                <w:rFonts w:eastAsia="Calibri"/>
                <w:sz w:val="22"/>
                <w:szCs w:val="22"/>
              </w:rPr>
              <w:t>1,286</w:t>
            </w:r>
          </w:p>
        </w:tc>
        <w:tc>
          <w:tcPr>
            <w:tcW w:w="378" w:type="pct"/>
            <w:tcBorders>
              <w:top w:val="double" w:color="auto" w:sz="4" w:space="0"/>
              <w:left w:val="double" w:color="auto" w:sz="4" w:space="0"/>
              <w:bottom w:val="double" w:color="auto" w:sz="4" w:space="0"/>
            </w:tcBorders>
          </w:tcPr>
          <w:p w:rsidRPr="00486921" w:rsidR="00D47329" w:rsidP="00897177" w:rsidRDefault="00D47329" w14:paraId="50CDCDEC" w14:textId="77777777">
            <w:pPr>
              <w:ind w:right="-36"/>
              <w:rPr>
                <w:rFonts w:eastAsia="Calibri"/>
                <w:sz w:val="22"/>
                <w:szCs w:val="22"/>
              </w:rPr>
            </w:pPr>
            <w:r w:rsidRPr="00486921">
              <w:rPr>
                <w:rFonts w:eastAsia="Calibri"/>
                <w:sz w:val="22"/>
                <w:szCs w:val="22"/>
              </w:rPr>
              <w:t>10,273</w:t>
            </w:r>
          </w:p>
        </w:tc>
      </w:tr>
    </w:tbl>
    <w:p w:rsidRPr="00486921" w:rsidR="00BC0330" w:rsidP="00BC0330" w:rsidRDefault="00BC0330" w14:paraId="4288A5B5" w14:textId="77777777"/>
    <w:p w:rsidRPr="00486921" w:rsidR="00BC0330" w:rsidP="003A6CFA" w:rsidRDefault="00BC0330" w14:paraId="0F49DAB6" w14:textId="3425F606">
      <w:pPr>
        <w:pStyle w:val="Heading2"/>
        <w:rPr>
          <w:rFonts w:eastAsiaTheme="minorEastAsia"/>
        </w:rPr>
      </w:pPr>
      <w:bookmarkStart w:name="_Toc57039278" w:id="10"/>
      <w:bookmarkStart w:name="_Toc57039498" w:id="11"/>
      <w:r w:rsidRPr="00486921">
        <w:rPr>
          <w:rFonts w:eastAsiaTheme="minorEastAsia"/>
        </w:rPr>
        <w:t>B.1.3</w:t>
      </w:r>
      <w:r w:rsidRPr="00486921">
        <w:rPr>
          <w:rFonts w:eastAsiaTheme="minorEastAsia"/>
        </w:rPr>
        <w:tab/>
        <w:t>2021-22 PFS Respondent Universe and Sample Design</w:t>
      </w:r>
      <w:bookmarkEnd w:id="10"/>
      <w:bookmarkEnd w:id="11"/>
    </w:p>
    <w:p w:rsidRPr="00486921" w:rsidR="00BC0330" w:rsidP="008B5B06" w:rsidRDefault="00BC0330" w14:paraId="1F58364F" w14:textId="202515B9">
      <w:r w:rsidRPr="00486921">
        <w:t>The sampling frame for the 2021-22 PFS consists of all the traditional public and public charter school principals who completed a Principal Questionnaire and all private school principals who completed a Private School Principal Questionnaire during the 2020-21 NTPS. Any sampled NTPS principal who did not complete their questionnaire or was otherwise found to be out of scope for NTPS will not be included in the PFS frame. The 202</w:t>
      </w:r>
      <w:r w:rsidRPr="00486921" w:rsidR="00D47329">
        <w:t>1</w:t>
      </w:r>
      <w:r w:rsidRPr="00486921">
        <w:t>-2</w:t>
      </w:r>
      <w:r w:rsidRPr="00486921" w:rsidR="00D47329">
        <w:t>2</w:t>
      </w:r>
      <w:r w:rsidRPr="00486921">
        <w:t xml:space="preserve"> PFS sample will include approximately 6,700 public and public charter school principals and 1,750 private school principals.</w:t>
      </w:r>
    </w:p>
    <w:p w:rsidRPr="00486921" w:rsidR="00EE56B3" w:rsidP="008B5B06" w:rsidRDefault="00EE56B3" w14:paraId="27D7522C" w14:textId="77777777"/>
    <w:p w:rsidRPr="00486921" w:rsidR="00BC0330" w:rsidP="008B5B06" w:rsidRDefault="00BC0330" w14:paraId="16284566" w14:textId="7491585E">
      <w:r w:rsidRPr="00486921">
        <w:t>The 2016-17 PFS included a sample of 5,700 principals from public and charter schools. The large discrepancy in sample size between the 2016-17 and 2021-22 administrations of the PFS is due to the fact that the 2015-16 NTPS included fewer sampled schools than the 2020-21 NTPS, because the 2015-16 NTPS sample included public school principals only and produced estimates at the national rather than state level.</w:t>
      </w:r>
    </w:p>
    <w:p w:rsidRPr="00486921" w:rsidR="00825F33" w:rsidP="008B5B06" w:rsidRDefault="00825F33" w14:paraId="2A0D9558" w14:textId="77777777"/>
    <w:p w:rsidRPr="00486921" w:rsidR="00825F33" w:rsidP="00825F33" w:rsidRDefault="00825F33" w14:paraId="662718E6" w14:textId="77777777">
      <w:pPr>
        <w:pStyle w:val="Heading1"/>
        <w:keepNext w:val="0"/>
        <w:spacing w:after="120"/>
        <w:rPr>
          <w:szCs w:val="24"/>
        </w:rPr>
      </w:pPr>
      <w:bookmarkStart w:name="_Toc391625750" w:id="12"/>
      <w:bookmarkStart w:name="_Toc392706708" w:id="13"/>
      <w:bookmarkStart w:name="_Toc420609070" w:id="14"/>
      <w:bookmarkStart w:name="_Toc455154250" w:id="15"/>
      <w:bookmarkStart w:name="_Toc455496443" w:id="16"/>
      <w:bookmarkStart w:name="_Toc468187456" w:id="17"/>
      <w:bookmarkStart w:name="_Toc21957885" w:id="18"/>
      <w:bookmarkStart w:name="_Toc57039279" w:id="19"/>
      <w:bookmarkStart w:name="_Toc57039499" w:id="20"/>
      <w:r w:rsidRPr="00486921">
        <w:rPr>
          <w:szCs w:val="24"/>
        </w:rPr>
        <w:t>B.2</w:t>
      </w:r>
      <w:r w:rsidRPr="00486921">
        <w:rPr>
          <w:szCs w:val="24"/>
        </w:rPr>
        <w:tab/>
        <w:t>Procedures for the Collection of Information</w:t>
      </w:r>
      <w:bookmarkEnd w:id="12"/>
      <w:bookmarkEnd w:id="13"/>
      <w:bookmarkEnd w:id="14"/>
      <w:bookmarkEnd w:id="15"/>
      <w:bookmarkEnd w:id="16"/>
      <w:bookmarkEnd w:id="17"/>
      <w:bookmarkEnd w:id="18"/>
      <w:bookmarkEnd w:id="19"/>
      <w:bookmarkEnd w:id="20"/>
    </w:p>
    <w:p w:rsidRPr="00486921" w:rsidR="00FB177D" w:rsidP="003A6CFA" w:rsidRDefault="00FB177D" w14:paraId="04F317C9" w14:textId="77777777">
      <w:pPr>
        <w:pStyle w:val="Heading2"/>
        <w:rPr>
          <w:rFonts w:eastAsiaTheme="minorEastAsia"/>
        </w:rPr>
      </w:pPr>
      <w:bookmarkStart w:name="_Toc57039280" w:id="21"/>
      <w:bookmarkStart w:name="_Toc57039500" w:id="22"/>
      <w:r w:rsidRPr="00486921">
        <w:rPr>
          <w:rFonts w:eastAsiaTheme="minorEastAsia"/>
        </w:rPr>
        <w:t>B.2.1</w:t>
      </w:r>
      <w:r w:rsidRPr="00486921">
        <w:rPr>
          <w:rFonts w:eastAsiaTheme="minorEastAsia"/>
        </w:rPr>
        <w:tab/>
        <w:t>2021-22 TFS Procedures for the Collection of Information</w:t>
      </w:r>
      <w:bookmarkEnd w:id="21"/>
      <w:bookmarkEnd w:id="22"/>
    </w:p>
    <w:p w:rsidRPr="00486921" w:rsidR="00385160" w:rsidP="00385160" w:rsidRDefault="00385160" w14:paraId="7CE42087" w14:textId="77777777"/>
    <w:p w:rsidRPr="00486921" w:rsidR="007306CB" w:rsidP="0062297F" w:rsidRDefault="007306CB" w14:paraId="56C0E92E" w14:textId="77777777">
      <w:pPr>
        <w:pStyle w:val="Heading3"/>
      </w:pPr>
      <w:r w:rsidRPr="00486921">
        <w:t>B.2.</w:t>
      </w:r>
      <w:r w:rsidRPr="00486921" w:rsidR="00223A7E">
        <w:t>1.1</w:t>
      </w:r>
      <w:r w:rsidRPr="00486921">
        <w:t xml:space="preserve"> </w:t>
      </w:r>
      <w:r w:rsidRPr="00486921" w:rsidR="00223A7E">
        <w:tab/>
      </w:r>
      <w:r w:rsidRPr="00486921">
        <w:t>Teacher Status Form (TFS-1)</w:t>
      </w:r>
    </w:p>
    <w:p w:rsidRPr="00486921" w:rsidR="00A761F0" w:rsidP="008B5B06" w:rsidRDefault="007306CB" w14:paraId="3A8C1FA8" w14:textId="77777777">
      <w:r w:rsidRPr="00486921">
        <w:t>The TFS-1 will be mailed to all schools in which a teacher completed a Teacher Questionnaire during the 20</w:t>
      </w:r>
      <w:r w:rsidRPr="00486921" w:rsidR="00223A7E">
        <w:t>20-21</w:t>
      </w:r>
      <w:r w:rsidRPr="00486921">
        <w:t xml:space="preserve"> administration of NTPS. A knowledgeable person at the school, such as the principal, will be asked to complete the TFS-1 by indicating the current teaching status of each teacher listed on the form. These data will be used to stratify the teachers for </w:t>
      </w:r>
      <w:r w:rsidRPr="00486921" w:rsidR="00223A7E">
        <w:t xml:space="preserve">2021-22 </w:t>
      </w:r>
      <w:r w:rsidRPr="00486921">
        <w:t>TFS sampling into groups of “stayers” (still teaching at the same school), “movers” (still teaching, but at a different school), or “leavers” (no longer teaching).</w:t>
      </w:r>
      <w:r w:rsidRPr="00486921" w:rsidR="00A761F0">
        <w:t xml:space="preserve"> </w:t>
      </w:r>
    </w:p>
    <w:p w:rsidRPr="00486921" w:rsidR="00A761F0" w:rsidP="008B5B06" w:rsidRDefault="00A761F0" w14:paraId="28092A5A" w14:textId="77777777"/>
    <w:p w:rsidRPr="00486921" w:rsidR="007306CB" w:rsidP="008B5B06" w:rsidRDefault="007306CB" w14:paraId="2FE06B70" w14:textId="77777777">
      <w:r w:rsidRPr="00486921">
        <w:t>TFS was designed from its inception to sample only from respondents to SASS/NTPS in the prior year. It is possible to sample teachers for TFS from the pool of teachers initially selected for NTPS rather than only from those who responded to NTPS. By not sampling teachers from the nonresponse stratum, potential biases may be introduced into TFS. When considering unit nonresponse for SASS, there was no evidence to point to a substantial bias in teacher response rates.</w:t>
      </w:r>
    </w:p>
    <w:p w:rsidRPr="00486921" w:rsidR="007306CB" w:rsidP="008B5B06" w:rsidRDefault="007306CB" w14:paraId="4F8670F7" w14:textId="77777777"/>
    <w:p w:rsidRPr="00486921" w:rsidR="007306CB" w:rsidP="008B5B06" w:rsidRDefault="007306CB" w14:paraId="73A8A64B" w14:textId="25454B22">
      <w:r w:rsidRPr="00486921">
        <w:t xml:space="preserve">The main purpose of TFS is to measure various characteristics collected on NTPS of teachers who move, leave, or stay in the teaching profession the following year. If NTPS nonrespondents were to be contacted for the TFS, there are several methodological problems that would need to be solved: 1) there would be no prior year data, so all of the NTPS teacher questionnaire items would have to be asked retrospectively of the teacher before the TFS could be administered; 2) if the teacher was determined to be out-of-scope for NTPS, then there would be no TFS interview and a sampling adjustment would be required; and 3) if </w:t>
      </w:r>
      <w:r w:rsidRPr="00486921">
        <w:lastRenderedPageBreak/>
        <w:t>the teacher was in-scope for NTPS but out-of-scope for TFS (if the teacher moves out of the country or dies), then that would also require some adjustment of the sampling weights. Logistically, trying to combine prior-year NTPS interviewing with current-year TFS interviewing is a complication that would delay the field data collection because it would likely take longer to complete the nonresponding NTPS cases. For these reasons, TFS teachers will be sampled from responding NTPS teachers only. A response rate of approximately 99 percent can be expected from the TFS-1</w:t>
      </w:r>
      <w:r w:rsidRPr="00486921" w:rsidR="00D11A7C">
        <w:t xml:space="preserve"> based on the prior TFS data collection cycle</w:t>
      </w:r>
      <w:r w:rsidRPr="00486921">
        <w:t>.</w:t>
      </w:r>
    </w:p>
    <w:p w:rsidRPr="00486921" w:rsidR="007306CB" w:rsidP="008B5B06" w:rsidRDefault="007306CB" w14:paraId="28008109" w14:textId="77777777">
      <w:pPr>
        <w:rPr>
          <w:color w:val="000000"/>
        </w:rPr>
      </w:pPr>
    </w:p>
    <w:p w:rsidRPr="00486921" w:rsidR="007306CB" w:rsidP="0062297F" w:rsidRDefault="00223A7E" w14:paraId="3662FE6D" w14:textId="77777777">
      <w:pPr>
        <w:pStyle w:val="Heading3"/>
      </w:pPr>
      <w:r w:rsidRPr="00486921">
        <w:t>B.2.1.2</w:t>
      </w:r>
      <w:r w:rsidRPr="00486921" w:rsidR="007306CB">
        <w:tab/>
        <w:t>Questionnaires for Former and Current Teachers (TFS-2 and TFS-3)</w:t>
      </w:r>
    </w:p>
    <w:p w:rsidRPr="00486921" w:rsidR="007306CB" w:rsidP="008B5B06" w:rsidRDefault="007306CB" w14:paraId="147B40AA" w14:textId="77777777">
      <w:r w:rsidRPr="00486921">
        <w:t xml:space="preserve">Using the teacher statuses provided by schools on the TFS-1, Census Bureau staff will select the sample of teachers for the </w:t>
      </w:r>
      <w:r w:rsidRPr="00486921" w:rsidR="00223A7E">
        <w:t xml:space="preserve">2021-22 </w:t>
      </w:r>
      <w:r w:rsidRPr="00486921">
        <w:t>TFS and prepare materials for data collection.</w:t>
      </w:r>
    </w:p>
    <w:p w:rsidRPr="00486921" w:rsidR="007306CB" w:rsidP="008B5B06" w:rsidRDefault="007306CB" w14:paraId="576C7C4B" w14:textId="77777777"/>
    <w:p w:rsidRPr="00486921" w:rsidR="007306CB" w:rsidP="008B5B06" w:rsidRDefault="007306CB" w14:paraId="77E92E79" w14:textId="77777777">
      <w:r w:rsidRPr="00486921">
        <w:t>In</w:t>
      </w:r>
      <w:r w:rsidRPr="00486921" w:rsidR="00223A7E">
        <w:t xml:space="preserve"> the 2020-21</w:t>
      </w:r>
      <w:r w:rsidRPr="00486921">
        <w:t xml:space="preserve"> NTPS, teachers were asked to provide the following information:</w:t>
      </w:r>
    </w:p>
    <w:p w:rsidRPr="00486921" w:rsidR="007306CB" w:rsidP="008B5B06" w:rsidRDefault="007306CB" w14:paraId="47A8C102" w14:textId="77777777">
      <w:pPr>
        <w:rPr>
          <w:color w:val="000000"/>
        </w:rPr>
      </w:pPr>
    </w:p>
    <w:p w:rsidRPr="00486921" w:rsidR="007306CB" w:rsidP="008B5B06" w:rsidRDefault="007306CB" w14:paraId="300136AE" w14:textId="77777777">
      <w:r w:rsidRPr="00486921">
        <w:t>Name</w:t>
      </w:r>
    </w:p>
    <w:p w:rsidRPr="00486921" w:rsidR="007306CB" w:rsidP="008B5B06" w:rsidRDefault="007306CB" w14:paraId="399B7998" w14:textId="77777777">
      <w:pPr>
        <w:rPr>
          <w:color w:val="000000"/>
        </w:rPr>
      </w:pPr>
      <w:r w:rsidRPr="00486921">
        <w:rPr>
          <w:color w:val="000000"/>
        </w:rPr>
        <w:t>Street address</w:t>
      </w:r>
    </w:p>
    <w:p w:rsidRPr="00486921" w:rsidR="007306CB" w:rsidP="008B5B06" w:rsidRDefault="007306CB" w14:paraId="1C948188" w14:textId="77777777">
      <w:pPr>
        <w:rPr>
          <w:color w:val="000000"/>
        </w:rPr>
      </w:pPr>
      <w:r w:rsidRPr="00486921">
        <w:rPr>
          <w:color w:val="000000"/>
        </w:rPr>
        <w:t>Cell phone number</w:t>
      </w:r>
    </w:p>
    <w:p w:rsidRPr="00486921" w:rsidR="007306CB" w:rsidP="008B5B06" w:rsidRDefault="007306CB" w14:paraId="0839F28F" w14:textId="77777777">
      <w:pPr>
        <w:rPr>
          <w:color w:val="000000"/>
        </w:rPr>
      </w:pPr>
      <w:r w:rsidRPr="00486921">
        <w:rPr>
          <w:color w:val="000000"/>
        </w:rPr>
        <w:t>Home phone number</w:t>
      </w:r>
    </w:p>
    <w:p w:rsidRPr="00486921" w:rsidR="007306CB" w:rsidP="008B5B06" w:rsidRDefault="007306CB" w14:paraId="321B1B9C" w14:textId="77777777">
      <w:pPr>
        <w:rPr>
          <w:color w:val="000000"/>
        </w:rPr>
      </w:pPr>
      <w:r w:rsidRPr="00486921">
        <w:rPr>
          <w:color w:val="000000"/>
        </w:rPr>
        <w:t>Most convenient day</w:t>
      </w:r>
      <w:r w:rsidRPr="00486921" w:rsidR="00223A7E">
        <w:rPr>
          <w:color w:val="000000"/>
        </w:rPr>
        <w:t>(s)</w:t>
      </w:r>
      <w:r w:rsidRPr="00486921">
        <w:rPr>
          <w:color w:val="000000"/>
        </w:rPr>
        <w:t xml:space="preserve"> to reach her/him</w:t>
      </w:r>
    </w:p>
    <w:p w:rsidRPr="00486921" w:rsidR="007306CB" w:rsidP="008B5B06" w:rsidRDefault="007306CB" w14:paraId="54FF0A56" w14:textId="77777777">
      <w:pPr>
        <w:rPr>
          <w:color w:val="000000"/>
        </w:rPr>
      </w:pPr>
      <w:r w:rsidRPr="00486921">
        <w:rPr>
          <w:color w:val="000000"/>
        </w:rPr>
        <w:t>Work email address</w:t>
      </w:r>
    </w:p>
    <w:p w:rsidRPr="00486921" w:rsidR="007306CB" w:rsidP="008B5B06" w:rsidRDefault="007306CB" w14:paraId="573C56D7" w14:textId="77777777">
      <w:pPr>
        <w:rPr>
          <w:color w:val="000000"/>
        </w:rPr>
      </w:pPr>
      <w:r w:rsidRPr="00486921">
        <w:rPr>
          <w:color w:val="000000"/>
        </w:rPr>
        <w:t>Home email address</w:t>
      </w:r>
    </w:p>
    <w:p w:rsidRPr="00486921" w:rsidR="007306CB" w:rsidP="008B5B06" w:rsidRDefault="007306CB" w14:paraId="40DC4887" w14:textId="77777777">
      <w:pPr>
        <w:rPr>
          <w:color w:val="000000"/>
        </w:rPr>
      </w:pPr>
    </w:p>
    <w:p w:rsidRPr="00486921" w:rsidR="007306CB" w:rsidP="008B5B06" w:rsidRDefault="007306CB" w14:paraId="5DD73563" w14:textId="77777777">
      <w:r w:rsidRPr="00486921">
        <w:t>Prior to the start of data collection, Census staff will conduct research to obtain contact information (</w:t>
      </w:r>
      <w:r w:rsidRPr="00486921" w:rsidR="00223A7E">
        <w:t xml:space="preserve">e.g., </w:t>
      </w:r>
      <w:r w:rsidRPr="00486921">
        <w:t>home address, email address, and</w:t>
      </w:r>
      <w:r w:rsidRPr="00486921" w:rsidR="00223A7E">
        <w:t>/or</w:t>
      </w:r>
      <w:r w:rsidRPr="00486921">
        <w:t xml:space="preserve"> telephone number) for teachers who provided incomplete or no contact information in the NTPS interview. Staff will first use any contact information provided (e.g., telephone number, partial address, contact person’s information) from the NTPS questionnaire to attempt to complete the address of the sample member. If no contact information was provided, staff will use sources such as the white or yellow pages, Internet searches, and other address and phone number databases.</w:t>
      </w:r>
    </w:p>
    <w:p w:rsidRPr="00486921" w:rsidR="007306CB" w:rsidP="008B5B06" w:rsidRDefault="007306CB" w14:paraId="242808B5" w14:textId="77777777"/>
    <w:p w:rsidRPr="00486921" w:rsidR="00F93E7C" w:rsidP="008B5B06" w:rsidRDefault="007306CB" w14:paraId="2EE2D741" w14:textId="6F5DCCA0">
      <w:r w:rsidRPr="00486921">
        <w:t xml:space="preserve">Data collection for the Questionnaire for Former Teachers (TFS-2) and the Questionnaire for Current Teachers (TFS-3) will begin in January </w:t>
      </w:r>
      <w:r w:rsidRPr="00486921" w:rsidR="00C93770">
        <w:t>2022</w:t>
      </w:r>
      <w:r w:rsidRPr="00486921">
        <w:t xml:space="preserve">. The first contact with sample members will be through an initial </w:t>
      </w:r>
      <w:r w:rsidRPr="00486921" w:rsidR="008C0926">
        <w:t xml:space="preserve">email invitation to participate (unless a valid email address is unavailable) with a link to the survey and their log in credentials. If home addresses were not provided on the 2020-21 NTPS teacher questionnaire or cannot be obtained, the NTPS school address will be used as the address. </w:t>
      </w:r>
      <w:r w:rsidRPr="00486921" w:rsidR="006C24F9">
        <w:t>Shortly after this email</w:t>
      </w:r>
      <w:r w:rsidRPr="00486921" w:rsidR="008C0926">
        <w:t xml:space="preserve">, an initial </w:t>
      </w:r>
      <w:r w:rsidRPr="00486921">
        <w:t xml:space="preserve">contact letter </w:t>
      </w:r>
      <w:r w:rsidRPr="00486921" w:rsidR="008C0926">
        <w:t xml:space="preserve">will </w:t>
      </w:r>
      <w:r w:rsidRPr="00486921" w:rsidR="006C24F9">
        <w:t xml:space="preserve">also </w:t>
      </w:r>
      <w:r w:rsidRPr="00486921" w:rsidR="008C0926">
        <w:t xml:space="preserve">be </w:t>
      </w:r>
      <w:r w:rsidRPr="00486921">
        <w:t xml:space="preserve">sent by mail </w:t>
      </w:r>
      <w:r w:rsidRPr="00486921" w:rsidR="006C24F9">
        <w:t xml:space="preserve">to nonrespondents </w:t>
      </w:r>
      <w:r w:rsidRPr="00486921">
        <w:t xml:space="preserve">inviting </w:t>
      </w:r>
      <w:r w:rsidRPr="00486921" w:rsidR="006C24F9">
        <w:t xml:space="preserve">them </w:t>
      </w:r>
      <w:r w:rsidRPr="00486921">
        <w:t xml:space="preserve">to participate in the survey and providing credentials for them to log on and complete the appropriate web-based </w:t>
      </w:r>
      <w:r w:rsidRPr="00486921" w:rsidR="008C0926">
        <w:t>instrument</w:t>
      </w:r>
      <w:r w:rsidRPr="00486921">
        <w:t xml:space="preserve">. </w:t>
      </w:r>
      <w:r w:rsidRPr="00486921" w:rsidR="00530F72">
        <w:t xml:space="preserve">All teachers will also receive a $5 </w:t>
      </w:r>
      <w:r w:rsidRPr="00486921" w:rsidR="006F6C6A">
        <w:t xml:space="preserve">or $10 </w:t>
      </w:r>
      <w:r w:rsidRPr="00486921" w:rsidR="00530F72">
        <w:t xml:space="preserve">cash incentive in this initial mailed package. </w:t>
      </w:r>
      <w:r w:rsidRPr="00486921" w:rsidR="009A6017">
        <w:t xml:space="preserve">Note that the monetary ($5 </w:t>
      </w:r>
      <w:r w:rsidRPr="00486921" w:rsidR="006F6C6A">
        <w:t xml:space="preserve">or $10 </w:t>
      </w:r>
      <w:r w:rsidRPr="00486921" w:rsidR="009A6017">
        <w:t xml:space="preserve">cash) incentives for teachers will be adhered to a piece of yellow cardstock using removable sticky glue </w:t>
      </w:r>
      <w:r w:rsidRPr="00486921" w:rsidR="00D11A7C">
        <w:t>and will be</w:t>
      </w:r>
      <w:r w:rsidRPr="00486921" w:rsidR="009A6017">
        <w:t xml:space="preserve"> inserted with the letter. The cardstock will be ½ sheet rather than a full sheet and will include text thanking them for their participation in the study. Adhering the cas</w:t>
      </w:r>
      <w:r w:rsidRPr="00486921" w:rsidR="008C0926">
        <w:t>h</w:t>
      </w:r>
      <w:r w:rsidRPr="00486921" w:rsidR="009A6017">
        <w:t xml:space="preserve"> to the cardstock insert will (1) increase the weight of the envelope, making it feel more “substantial” and important; (2) prevent the money from free-floating inside the envelope; and (3) help ensure that the respondent notices the cash.</w:t>
      </w:r>
      <w:r w:rsidRPr="00486921">
        <w:t xml:space="preserve"> Each letter and email will be customized and will provide the sampled teacher with login information to access the web-based instrument. </w:t>
      </w:r>
    </w:p>
    <w:p w:rsidRPr="00486921" w:rsidR="002E0E01" w:rsidP="008B5B06" w:rsidRDefault="002E0E01" w14:paraId="2D7E33C3" w14:textId="5D948C7D"/>
    <w:p w:rsidRPr="00486921" w:rsidR="002E0E01" w:rsidP="008B5B06" w:rsidRDefault="002E0E01" w14:paraId="26DE90A5" w14:textId="6627C4A3">
      <w:bookmarkStart w:name="_Hlk92470751" w:id="23"/>
      <w:bookmarkStart w:name="_Hlk92470795" w:id="24"/>
      <w:r w:rsidRPr="00486921">
        <w:t>In late January, Census will send nonrespondents</w:t>
      </w:r>
      <w:r w:rsidRPr="00486921" w:rsidR="00C64C80">
        <w:t xml:space="preserve"> a first email reminder, followed by</w:t>
      </w:r>
      <w:r w:rsidRPr="00486921">
        <w:t xml:space="preserve"> a second teacher mailout</w:t>
      </w:r>
      <w:r w:rsidRPr="00486921" w:rsidR="00C64C80">
        <w:t xml:space="preserve"> </w:t>
      </w:r>
      <w:r w:rsidRPr="00486921" w:rsidR="00036626">
        <w:t xml:space="preserve">in early February. </w:t>
      </w:r>
      <w:r w:rsidRPr="00486921">
        <w:t>For a subsample of teachers, this package will also include an experimental infographic.</w:t>
      </w:r>
      <w:bookmarkEnd w:id="23"/>
      <w:r w:rsidRPr="00486921">
        <w:t xml:space="preserve"> Refer to section B.4.2 for additional information about testing the inclusion of an infographic in TFS packages</w:t>
      </w:r>
      <w:r w:rsidRPr="00486921" w:rsidR="00272E91">
        <w:t>.</w:t>
      </w:r>
      <w:r w:rsidRPr="00486921" w:rsidR="00036626">
        <w:t xml:space="preserve"> A second reminder will be sent by email only in mid-February.</w:t>
      </w:r>
    </w:p>
    <w:bookmarkEnd w:id="24"/>
    <w:p w:rsidRPr="00486921" w:rsidR="00F93E7C" w:rsidP="008B5B06" w:rsidRDefault="00F93E7C" w14:paraId="4F68A7BD" w14:textId="77777777"/>
    <w:p w:rsidRPr="00486921" w:rsidR="001A216B" w:rsidP="00C405E4" w:rsidRDefault="007306CB" w14:paraId="292C08F3" w14:textId="7001C4A8">
      <w:bookmarkStart w:name="_Hlk92471198" w:id="25"/>
      <w:r w:rsidRPr="00486921">
        <w:t xml:space="preserve">The </w:t>
      </w:r>
      <w:r w:rsidRPr="00486921" w:rsidR="00D11A7C">
        <w:t xml:space="preserve">third </w:t>
      </w:r>
      <w:r w:rsidRPr="00486921" w:rsidR="00C64C80">
        <w:t xml:space="preserve">email reminder will be sent to nonrespondents in early March, followed by a </w:t>
      </w:r>
      <w:r w:rsidRPr="00486921" w:rsidR="00F93E7C">
        <w:t xml:space="preserve">third </w:t>
      </w:r>
      <w:r w:rsidRPr="00486921" w:rsidR="00C64C80">
        <w:t>mailout</w:t>
      </w:r>
      <w:r w:rsidRPr="00486921" w:rsidR="00F93E7C">
        <w:t xml:space="preserve"> </w:t>
      </w:r>
      <w:r w:rsidRPr="00486921">
        <w:t xml:space="preserve">to nonrespondents in </w:t>
      </w:r>
      <w:r w:rsidRPr="00486921" w:rsidR="00D862A1">
        <w:t>mid-</w:t>
      </w:r>
      <w:r w:rsidRPr="00486921">
        <w:t>March.</w:t>
      </w:r>
      <w:r w:rsidRPr="00486921" w:rsidR="00C405E4">
        <w:t xml:space="preserve"> A fourth reminder by email only will be sent in late March, followed by a fifth and sixth reminder by email</w:t>
      </w:r>
      <w:r w:rsidRPr="00486921" w:rsidR="004A2A8E">
        <w:t xml:space="preserve">. The fifth and sixth reminder emails will </w:t>
      </w:r>
      <w:r w:rsidRPr="00486921" w:rsidR="00C405E4">
        <w:t xml:space="preserve">be sent </w:t>
      </w:r>
      <w:r w:rsidRPr="00486921" w:rsidR="009D4E20">
        <w:t xml:space="preserve">around the same time as </w:t>
      </w:r>
      <w:r w:rsidRPr="00486921" w:rsidR="00C405E4">
        <w:t>the fourth and fifth mailed packages</w:t>
      </w:r>
      <w:r w:rsidRPr="00486921" w:rsidR="004A2A8E">
        <w:t>, which will also include a paper copy of the applicable TFS questionnaire</w:t>
      </w:r>
      <w:r w:rsidRPr="00486921" w:rsidR="00C405E4">
        <w:t>.</w:t>
      </w:r>
      <w:bookmarkEnd w:id="25"/>
      <w:r w:rsidRPr="00486921" w:rsidR="00540E04">
        <w:t xml:space="preserve"> </w:t>
      </w:r>
      <w:r w:rsidRPr="00486921">
        <w:t>Data collection will end in early July 20</w:t>
      </w:r>
      <w:r w:rsidRPr="00486921" w:rsidR="00C93770">
        <w:t>22</w:t>
      </w:r>
      <w:r w:rsidRPr="00486921">
        <w:t>. Throughout data collection, research will be conducted, as needed, to find current addresses and emails for sampled teachers whose letters and emails are returned as undeliverable.</w:t>
      </w:r>
    </w:p>
    <w:p w:rsidRPr="00486921" w:rsidR="001A216B" w:rsidP="008B5B06" w:rsidRDefault="001A216B" w14:paraId="14FD20F3" w14:textId="77777777"/>
    <w:p w:rsidRPr="00486921" w:rsidR="007306CB" w:rsidP="008B5B06" w:rsidRDefault="001A216B" w14:paraId="7CF7D04D" w14:textId="223AA7B0">
      <w:r w:rsidRPr="00486921">
        <w:t>In addition, ongoing support will be provided for sampled teachers to whom the incorrect paper questionnaire type was mailed (e.g., a mover who was incorrectly classified as a leaver and received a TFS-2 questionnaire as a result). When these cases are discovered, either because the teacher was Amish or Mennonite or in response to the late mailing</w:t>
      </w:r>
      <w:r w:rsidRPr="00486921" w:rsidR="008E6A50">
        <w:t>(s)</w:t>
      </w:r>
      <w:r w:rsidRPr="00486921">
        <w:t xml:space="preserve"> of the paper questionnaires, </w:t>
      </w:r>
      <w:r w:rsidRPr="00486921" w:rsidR="008E6A50">
        <w:t>Census will send the c</w:t>
      </w:r>
      <w:r w:rsidRPr="00486921">
        <w:t>orrect form for completion.</w:t>
      </w:r>
    </w:p>
    <w:p w:rsidRPr="00486921" w:rsidR="007306CB" w:rsidP="008B5B06" w:rsidRDefault="007306CB" w14:paraId="49FF2796" w14:textId="77777777"/>
    <w:p w:rsidRPr="00486921" w:rsidR="007306CB" w:rsidP="008B5B06" w:rsidRDefault="007306CB" w14:paraId="5C9E8B05" w14:textId="77777777">
      <w:r w:rsidRPr="00486921">
        <w:t xml:space="preserve">From February through June, </w:t>
      </w:r>
      <w:r w:rsidRPr="00486921" w:rsidR="00C93770">
        <w:t xml:space="preserve">outbound telephone calls to remind </w:t>
      </w:r>
      <w:r w:rsidRPr="00486921">
        <w:t>teachers who have not yet responded to the web-based collection</w:t>
      </w:r>
      <w:r w:rsidRPr="00486921" w:rsidR="00C93770">
        <w:t xml:space="preserve"> to complete their form.</w:t>
      </w:r>
      <w:r w:rsidRPr="00486921">
        <w:t xml:space="preserve"> While the call is intended to encourage teachers to log on and respond to the survey themselves, interviewers will be able to administer it over the phone </w:t>
      </w:r>
      <w:r w:rsidRPr="00486921" w:rsidR="00C93770">
        <w:t xml:space="preserve">at the request of the respondent. </w:t>
      </w:r>
      <w:r w:rsidRPr="00486921">
        <w:t xml:space="preserve">Throughout the data collection period, </w:t>
      </w:r>
      <w:r w:rsidRPr="00486921" w:rsidR="00C93770">
        <w:t xml:space="preserve">respondents who request a paper </w:t>
      </w:r>
      <w:r w:rsidRPr="00486921">
        <w:t xml:space="preserve">questionnaire will be </w:t>
      </w:r>
      <w:r w:rsidRPr="00486921" w:rsidR="00C93770">
        <w:t xml:space="preserve">mailed </w:t>
      </w:r>
      <w:r w:rsidRPr="00486921">
        <w:t>one.</w:t>
      </w:r>
    </w:p>
    <w:p w:rsidRPr="00486921" w:rsidR="00C93770" w:rsidP="008B5B06" w:rsidRDefault="00C93770" w14:paraId="49481D60" w14:textId="77777777"/>
    <w:p w:rsidRPr="00486921" w:rsidR="00F93E7C" w:rsidP="008B5B06" w:rsidRDefault="00F93E7C" w14:paraId="6E9BCE8E" w14:textId="63EE58B6">
      <w:bookmarkStart w:name="_Hlk92895286" w:id="26"/>
      <w:r w:rsidRPr="00486921">
        <w:t>The 2021-22 TFS will include an experiment to test different methods of texting survey participants as a means of exploring the use of text messages as a new data collection mode.  In order to adhere to the necessary guidelines for texting per the Census Bureau’s Policy office, the 2020-21 NTPS teacher questionnaires were updated to include a checkbox consenting contact by text message in the future alongside the respondent’s cell phone number.</w:t>
      </w:r>
    </w:p>
    <w:p w:rsidRPr="00486921" w:rsidR="00F93E7C" w:rsidP="008B5B06" w:rsidRDefault="00F93E7C" w14:paraId="6A4FFFE4" w14:textId="77777777"/>
    <w:p w:rsidRPr="00486921" w:rsidR="00F93E7C" w:rsidP="008B5B06" w:rsidRDefault="00F93E7C" w14:paraId="1A18B3A9" w14:textId="77777777">
      <w:r w:rsidRPr="00486921">
        <w:t>To explore using test messaging as a contact method for TFS, the experiment will include three treatment groups:</w:t>
      </w:r>
    </w:p>
    <w:p w:rsidRPr="00486921" w:rsidR="00F93E7C" w:rsidP="008B5B06" w:rsidRDefault="00F93E7C" w14:paraId="40B1081A" w14:textId="6EE37214">
      <w:pPr>
        <w:pStyle w:val="ListParagraph"/>
        <w:numPr>
          <w:ilvl w:val="0"/>
          <w:numId w:val="24"/>
        </w:numPr>
        <w:rPr>
          <w:rFonts w:ascii="Times New Roman" w:hAnsi="Times New Roman"/>
          <w:sz w:val="24"/>
          <w:szCs w:val="24"/>
        </w:rPr>
      </w:pPr>
      <w:bookmarkStart w:name="_Hlk92381361" w:id="27"/>
      <w:r w:rsidRPr="00486921">
        <w:rPr>
          <w:rFonts w:ascii="Times New Roman" w:hAnsi="Times New Roman"/>
          <w:sz w:val="24"/>
          <w:szCs w:val="24"/>
        </w:rPr>
        <w:t>Replace the second</w:t>
      </w:r>
      <w:r w:rsidRPr="00486921" w:rsidR="008D7833">
        <w:rPr>
          <w:rFonts w:ascii="Times New Roman" w:hAnsi="Times New Roman"/>
          <w:sz w:val="24"/>
          <w:szCs w:val="24"/>
        </w:rPr>
        <w:t xml:space="preserve"> </w:t>
      </w:r>
      <w:r w:rsidRPr="00486921" w:rsidR="00BB0461">
        <w:rPr>
          <w:rFonts w:ascii="Times New Roman" w:hAnsi="Times New Roman"/>
          <w:sz w:val="24"/>
          <w:szCs w:val="24"/>
        </w:rPr>
        <w:t xml:space="preserve">and third </w:t>
      </w:r>
      <w:r w:rsidRPr="00486921" w:rsidR="008D7833">
        <w:rPr>
          <w:rFonts w:ascii="Times New Roman" w:hAnsi="Times New Roman"/>
          <w:sz w:val="24"/>
          <w:szCs w:val="24"/>
        </w:rPr>
        <w:t>mailout</w:t>
      </w:r>
      <w:r w:rsidRPr="00486921" w:rsidR="00BB0461">
        <w:rPr>
          <w:rFonts w:ascii="Times New Roman" w:hAnsi="Times New Roman"/>
          <w:sz w:val="24"/>
          <w:szCs w:val="24"/>
        </w:rPr>
        <w:t>s</w:t>
      </w:r>
      <w:r w:rsidRPr="00486921" w:rsidR="008D7833">
        <w:rPr>
          <w:rFonts w:ascii="Times New Roman" w:hAnsi="Times New Roman"/>
          <w:sz w:val="24"/>
          <w:szCs w:val="24"/>
        </w:rPr>
        <w:t xml:space="preserve"> (web invitation letter</w:t>
      </w:r>
      <w:r w:rsidRPr="00486921" w:rsidR="00BB0461">
        <w:rPr>
          <w:rFonts w:ascii="Times New Roman" w:hAnsi="Times New Roman"/>
          <w:sz w:val="24"/>
          <w:szCs w:val="24"/>
        </w:rPr>
        <w:t>s</w:t>
      </w:r>
      <w:r w:rsidRPr="00486921" w:rsidR="008D7833">
        <w:rPr>
          <w:rFonts w:ascii="Times New Roman" w:hAnsi="Times New Roman"/>
          <w:sz w:val="24"/>
          <w:szCs w:val="24"/>
        </w:rPr>
        <w:t>)</w:t>
      </w:r>
      <w:r w:rsidRPr="00486921">
        <w:rPr>
          <w:rFonts w:ascii="Times New Roman" w:hAnsi="Times New Roman"/>
          <w:sz w:val="24"/>
          <w:szCs w:val="24"/>
        </w:rPr>
        <w:t xml:space="preserve"> with text message contacts that include the link to complete the TFS online</w:t>
      </w:r>
    </w:p>
    <w:p w:rsidRPr="00486921" w:rsidR="00F93E7C" w:rsidP="008B5B06" w:rsidRDefault="00F93E7C" w14:paraId="62909FA4" w14:textId="219AD25C">
      <w:pPr>
        <w:pStyle w:val="ListParagraph"/>
        <w:numPr>
          <w:ilvl w:val="0"/>
          <w:numId w:val="24"/>
        </w:numPr>
        <w:rPr>
          <w:rFonts w:ascii="Times New Roman" w:hAnsi="Times New Roman"/>
          <w:sz w:val="24"/>
          <w:szCs w:val="24"/>
        </w:rPr>
      </w:pPr>
      <w:r w:rsidRPr="00486921">
        <w:rPr>
          <w:rFonts w:ascii="Times New Roman" w:hAnsi="Times New Roman"/>
          <w:sz w:val="24"/>
          <w:szCs w:val="24"/>
        </w:rPr>
        <w:t xml:space="preserve">Include a text message contact that includes a link to complete the TFS online </w:t>
      </w:r>
      <w:r w:rsidRPr="00486921" w:rsidR="004515A6">
        <w:rPr>
          <w:rFonts w:ascii="Times New Roman" w:hAnsi="Times New Roman"/>
          <w:sz w:val="24"/>
          <w:szCs w:val="24"/>
        </w:rPr>
        <w:t>after</w:t>
      </w:r>
      <w:r w:rsidRPr="00486921">
        <w:rPr>
          <w:rFonts w:ascii="Times New Roman" w:hAnsi="Times New Roman"/>
          <w:sz w:val="24"/>
          <w:szCs w:val="24"/>
        </w:rPr>
        <w:t xml:space="preserve"> the fourth mailout (</w:t>
      </w:r>
      <w:r w:rsidRPr="00486921" w:rsidR="00BB0461">
        <w:rPr>
          <w:rFonts w:ascii="Times New Roman" w:hAnsi="Times New Roman"/>
          <w:sz w:val="24"/>
          <w:szCs w:val="24"/>
        </w:rPr>
        <w:t>first</w:t>
      </w:r>
      <w:r w:rsidRPr="00486921" w:rsidR="008D7833">
        <w:rPr>
          <w:rFonts w:ascii="Times New Roman" w:hAnsi="Times New Roman"/>
          <w:sz w:val="24"/>
          <w:szCs w:val="24"/>
        </w:rPr>
        <w:t xml:space="preserve"> mailed </w:t>
      </w:r>
      <w:r w:rsidRPr="00486921">
        <w:rPr>
          <w:rFonts w:ascii="Times New Roman" w:hAnsi="Times New Roman"/>
          <w:sz w:val="24"/>
          <w:szCs w:val="24"/>
        </w:rPr>
        <w:t xml:space="preserve">paper questionnaire), and replace the fifth mailout </w:t>
      </w:r>
      <w:r w:rsidRPr="00486921" w:rsidR="008D7833">
        <w:rPr>
          <w:rFonts w:ascii="Times New Roman" w:hAnsi="Times New Roman"/>
          <w:sz w:val="24"/>
          <w:szCs w:val="24"/>
        </w:rPr>
        <w:t>(</w:t>
      </w:r>
      <w:r w:rsidRPr="00486921" w:rsidR="00BB0461">
        <w:rPr>
          <w:rFonts w:ascii="Times New Roman" w:hAnsi="Times New Roman"/>
          <w:sz w:val="24"/>
          <w:szCs w:val="24"/>
        </w:rPr>
        <w:t>second</w:t>
      </w:r>
      <w:r w:rsidRPr="00486921" w:rsidR="008D7833">
        <w:rPr>
          <w:rFonts w:ascii="Times New Roman" w:hAnsi="Times New Roman"/>
          <w:sz w:val="24"/>
          <w:szCs w:val="24"/>
        </w:rPr>
        <w:t xml:space="preserve"> mailed paper questionnaire) </w:t>
      </w:r>
      <w:r w:rsidRPr="00486921">
        <w:rPr>
          <w:rFonts w:ascii="Times New Roman" w:hAnsi="Times New Roman"/>
          <w:sz w:val="24"/>
          <w:szCs w:val="24"/>
        </w:rPr>
        <w:t>with a text message contact that includes a link to complete the TFS online</w:t>
      </w:r>
    </w:p>
    <w:p w:rsidRPr="00486921" w:rsidR="00F93E7C" w:rsidP="008B5B06" w:rsidRDefault="00F93E7C" w14:paraId="61493A62" w14:textId="3D0B774E">
      <w:pPr>
        <w:pStyle w:val="ListParagraph"/>
        <w:numPr>
          <w:ilvl w:val="0"/>
          <w:numId w:val="24"/>
        </w:numPr>
        <w:rPr>
          <w:rFonts w:ascii="Times New Roman" w:hAnsi="Times New Roman"/>
          <w:sz w:val="24"/>
          <w:szCs w:val="24"/>
        </w:rPr>
      </w:pPr>
      <w:r w:rsidRPr="00486921">
        <w:rPr>
          <w:rFonts w:ascii="Times New Roman" w:hAnsi="Times New Roman"/>
          <w:sz w:val="24"/>
          <w:szCs w:val="24"/>
        </w:rPr>
        <w:t xml:space="preserve">Include an interactive questions text message contact </w:t>
      </w:r>
      <w:r w:rsidRPr="00486921" w:rsidR="004515A6">
        <w:rPr>
          <w:rFonts w:ascii="Times New Roman" w:hAnsi="Times New Roman"/>
          <w:sz w:val="24"/>
          <w:szCs w:val="24"/>
        </w:rPr>
        <w:t>after</w:t>
      </w:r>
      <w:r w:rsidRPr="00486921">
        <w:rPr>
          <w:rFonts w:ascii="Times New Roman" w:hAnsi="Times New Roman"/>
          <w:sz w:val="24"/>
          <w:szCs w:val="24"/>
        </w:rPr>
        <w:t xml:space="preserve"> the fourth mailout </w:t>
      </w:r>
      <w:r w:rsidRPr="00486921" w:rsidR="008D7833">
        <w:rPr>
          <w:rFonts w:ascii="Times New Roman" w:hAnsi="Times New Roman"/>
          <w:sz w:val="24"/>
          <w:szCs w:val="24"/>
        </w:rPr>
        <w:t>(</w:t>
      </w:r>
      <w:r w:rsidRPr="00486921" w:rsidR="00BB0461">
        <w:rPr>
          <w:rFonts w:ascii="Times New Roman" w:hAnsi="Times New Roman"/>
          <w:sz w:val="24"/>
          <w:szCs w:val="24"/>
        </w:rPr>
        <w:t>first</w:t>
      </w:r>
      <w:r w:rsidRPr="00486921" w:rsidR="008D7833">
        <w:rPr>
          <w:rFonts w:ascii="Times New Roman" w:hAnsi="Times New Roman"/>
          <w:sz w:val="24"/>
          <w:szCs w:val="24"/>
        </w:rPr>
        <w:t xml:space="preserve"> mailed paper questionnaire) </w:t>
      </w:r>
      <w:r w:rsidRPr="00486921">
        <w:rPr>
          <w:rFonts w:ascii="Times New Roman" w:hAnsi="Times New Roman"/>
          <w:sz w:val="24"/>
          <w:szCs w:val="24"/>
        </w:rPr>
        <w:t>and replace the fifth mailout</w:t>
      </w:r>
      <w:r w:rsidRPr="00486921" w:rsidR="008D7833">
        <w:rPr>
          <w:rFonts w:ascii="Times New Roman" w:hAnsi="Times New Roman"/>
          <w:sz w:val="24"/>
          <w:szCs w:val="24"/>
        </w:rPr>
        <w:t xml:space="preserve"> (</w:t>
      </w:r>
      <w:r w:rsidRPr="00486921" w:rsidR="00BB0461">
        <w:rPr>
          <w:rFonts w:ascii="Times New Roman" w:hAnsi="Times New Roman"/>
          <w:sz w:val="24"/>
          <w:szCs w:val="24"/>
        </w:rPr>
        <w:t>second</w:t>
      </w:r>
      <w:r w:rsidRPr="00486921" w:rsidR="008D7833">
        <w:rPr>
          <w:rFonts w:ascii="Times New Roman" w:hAnsi="Times New Roman"/>
          <w:sz w:val="24"/>
          <w:szCs w:val="24"/>
        </w:rPr>
        <w:t xml:space="preserve"> mailed paper questionnaire</w:t>
      </w:r>
      <w:r w:rsidRPr="00486921" w:rsidR="00581B4E">
        <w:rPr>
          <w:rFonts w:ascii="Times New Roman" w:hAnsi="Times New Roman"/>
          <w:sz w:val="24"/>
          <w:szCs w:val="24"/>
        </w:rPr>
        <w:t>)</w:t>
      </w:r>
      <w:r w:rsidRPr="00486921">
        <w:rPr>
          <w:rFonts w:ascii="Times New Roman" w:hAnsi="Times New Roman"/>
          <w:sz w:val="24"/>
          <w:szCs w:val="24"/>
        </w:rPr>
        <w:t xml:space="preserve"> with an interactive questions text message contact</w:t>
      </w:r>
    </w:p>
    <w:bookmarkEnd w:id="27"/>
    <w:p w:rsidRPr="00486921" w:rsidR="008B5B06" w:rsidP="008B5B06" w:rsidRDefault="008B5B06" w14:paraId="2839124A" w14:textId="77777777">
      <w:pPr>
        <w:pStyle w:val="ListParagraph"/>
        <w:rPr>
          <w:rFonts w:ascii="Times New Roman" w:hAnsi="Times New Roman"/>
          <w:sz w:val="24"/>
          <w:szCs w:val="24"/>
        </w:rPr>
      </w:pPr>
    </w:p>
    <w:p w:rsidR="003521E9" w:rsidP="008B5B06" w:rsidRDefault="00F93E7C" w14:paraId="6983B8AA" w14:textId="77777777">
      <w:r w:rsidRPr="00486921">
        <w:t xml:space="preserve">For groups one and two, the text message will invite the teacher to complete the TFS questionnaire online 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p>
    <w:p w:rsidR="003521E9" w:rsidP="008B5B06" w:rsidRDefault="003521E9" w14:paraId="0CA76494" w14:textId="77777777"/>
    <w:p w:rsidRPr="00486921" w:rsidR="004C0C65" w:rsidP="008B5B06" w:rsidRDefault="007C014F" w14:paraId="6193B4A6" w14:textId="40F0D30C">
      <w:r>
        <w:t xml:space="preserve">Outside of this experiment, text messages will also be used to encourage response from non-responding teachers. More specifically, </w:t>
      </w:r>
      <w:r w:rsidR="00A1393A">
        <w:t>toward</w:t>
      </w:r>
      <w:r>
        <w:t xml:space="preserve"> the end of data collection and after all </w:t>
      </w:r>
      <w:r w:rsidR="00D26A0C">
        <w:t xml:space="preserve">text message </w:t>
      </w:r>
      <w:r>
        <w:t xml:space="preserve">experiment </w:t>
      </w:r>
      <w:r>
        <w:lastRenderedPageBreak/>
        <w:t>activities have concluded, non-responding</w:t>
      </w:r>
      <w:r w:rsidR="00D26A0C">
        <w:t>,</w:t>
      </w:r>
      <w:r>
        <w:t xml:space="preserve"> consenting teachers from the control group will be sent text messages in two stages. The first stage will </w:t>
      </w:r>
      <w:r w:rsidR="00D26A0C">
        <w:t>include</w:t>
      </w:r>
      <w:r>
        <w:t xml:space="preserve"> sending a link to complete the TFS online, while the second will </w:t>
      </w:r>
      <w:r w:rsidR="00D26A0C">
        <w:t>include</w:t>
      </w:r>
      <w:r>
        <w:t xml:space="preserve"> sending the interactive questions. Non-responding teachers from treatment groups one and two will be sent the interactive questions</w:t>
      </w:r>
      <w:r w:rsidR="00D26A0C">
        <w:t>,</w:t>
      </w:r>
      <w:r>
        <w:t xml:space="preserve"> as well</w:t>
      </w:r>
      <w:r w:rsidR="00D26A0C">
        <w:t>,</w:t>
      </w:r>
      <w:r>
        <w:t xml:space="preserve"> in a final attempt to obtain their teaching status</w:t>
      </w:r>
      <w:r w:rsidR="00D26A0C">
        <w:t xml:space="preserve"> prior to the end of data collection</w:t>
      </w:r>
      <w:r w:rsidR="000D3F93">
        <w:t xml:space="preserve">. </w:t>
      </w:r>
      <w:r w:rsidRPr="00486921" w:rsidR="004C0C65">
        <w:t xml:space="preserve">For additional details about testing the use of text messaging in the 2021-22 TFS, refer to section B.4.1 of this document. </w:t>
      </w:r>
    </w:p>
    <w:bookmarkEnd w:id="26"/>
    <w:p w:rsidRPr="00486921" w:rsidR="00C93770" w:rsidP="008B5B06" w:rsidRDefault="00C93770" w14:paraId="42749358" w14:textId="77777777"/>
    <w:p w:rsidRPr="00486921" w:rsidR="007306CB" w:rsidP="008B5B06" w:rsidRDefault="007306CB" w14:paraId="0D4570A9" w14:textId="68CA1275">
      <w:r w:rsidRPr="00486921">
        <w:t xml:space="preserve">A response rate of approximately 75 percent (base-weighted) can be expected from the leavers after </w:t>
      </w:r>
      <w:proofErr w:type="gramStart"/>
      <w:r w:rsidRPr="00486921">
        <w:t>follow</w:t>
      </w:r>
      <w:proofErr w:type="gramEnd"/>
      <w:r w:rsidRPr="00486921">
        <w:t xml:space="preserve"> up, and a response rate of about 81 percent (base-weighted) can be expected from stayers and movers after follow-up, based on the prior administration of TFS. </w:t>
      </w:r>
      <w:r w:rsidRPr="00486921" w:rsidR="00E00C8A">
        <w:t>T</w:t>
      </w:r>
      <w:r w:rsidRPr="00486921">
        <w:t>able</w:t>
      </w:r>
      <w:r w:rsidRPr="00486921" w:rsidR="00E00C8A">
        <w:t xml:space="preserve"> B4</w:t>
      </w:r>
      <w:r w:rsidRPr="00486921">
        <w:t xml:space="preserve"> shows weighted unit response rates in the last administration of TFS, TFS 2012-13.</w:t>
      </w:r>
    </w:p>
    <w:p w:rsidRPr="00486921" w:rsidR="007306CB" w:rsidP="007306CB" w:rsidRDefault="007306CB" w14:paraId="3BFFC721" w14:textId="77777777">
      <w:pPr>
        <w:suppressAutoHyphens/>
        <w:ind w:right="-36"/>
      </w:pPr>
    </w:p>
    <w:p w:rsidRPr="00486921" w:rsidR="007306CB" w:rsidP="00E00C8A" w:rsidRDefault="00E00C8A" w14:paraId="5E871E9E" w14:textId="5D1AED20">
      <w:pPr>
        <w:suppressAutoHyphens/>
        <w:ind w:right="-43"/>
        <w:rPr>
          <w:b/>
          <w:i/>
          <w:iCs/>
          <w:szCs w:val="24"/>
        </w:rPr>
      </w:pPr>
      <w:r w:rsidRPr="00486921">
        <w:rPr>
          <w:b/>
          <w:i/>
          <w:iCs/>
          <w:szCs w:val="24"/>
        </w:rPr>
        <w:t xml:space="preserve">Table B4. </w:t>
      </w:r>
      <w:r w:rsidRPr="00486921" w:rsidR="007306CB">
        <w:rPr>
          <w:b/>
          <w:i/>
          <w:iCs/>
          <w:szCs w:val="24"/>
        </w:rPr>
        <w:t>Weighted unit and overall response rates of TFS teachers, using initial base weight, by sector and teaching status: 2012–13</w:t>
      </w:r>
    </w:p>
    <w:tbl>
      <w:tblPr>
        <w:tblStyle w:val="TableGrid"/>
        <w:tblW w:w="5000" w:type="pct"/>
        <w:tblLook w:val="04A0" w:firstRow="1" w:lastRow="0" w:firstColumn="1" w:lastColumn="0" w:noHBand="0" w:noVBand="1"/>
      </w:tblPr>
      <w:tblGrid>
        <w:gridCol w:w="2660"/>
        <w:gridCol w:w="3691"/>
        <w:gridCol w:w="3863"/>
      </w:tblGrid>
      <w:tr w:rsidRPr="00486921" w:rsidR="007306CB" w:rsidTr="00F93E7C" w14:paraId="7CA4C79D" w14:textId="77777777">
        <w:trPr>
          <w:trHeight w:val="133"/>
        </w:trPr>
        <w:tc>
          <w:tcPr>
            <w:tcW w:w="1302" w:type="pct"/>
            <w:hideMark/>
          </w:tcPr>
          <w:p w:rsidRPr="00486921" w:rsidR="007306CB" w:rsidP="00F93E7C" w:rsidRDefault="007306CB" w14:paraId="00AE873E" w14:textId="77777777">
            <w:pPr>
              <w:pStyle w:val="Default"/>
              <w:jc w:val="center"/>
              <w:rPr>
                <w:rFonts w:ascii="Times New Roman" w:hAnsi="Times New Roman"/>
                <w:b/>
                <w:sz w:val="22"/>
                <w:szCs w:val="22"/>
              </w:rPr>
            </w:pPr>
            <w:r w:rsidRPr="00486921">
              <w:rPr>
                <w:rFonts w:ascii="Times New Roman" w:hAnsi="Times New Roman"/>
                <w:b/>
                <w:sz w:val="22"/>
                <w:szCs w:val="22"/>
              </w:rPr>
              <w:t>Sector and teaching status</w:t>
            </w:r>
          </w:p>
        </w:tc>
        <w:tc>
          <w:tcPr>
            <w:tcW w:w="1807" w:type="pct"/>
            <w:hideMark/>
          </w:tcPr>
          <w:p w:rsidRPr="00486921" w:rsidR="007306CB" w:rsidP="00F93E7C" w:rsidRDefault="007306CB" w14:paraId="428701F5" w14:textId="77777777">
            <w:pPr>
              <w:pStyle w:val="Default"/>
              <w:jc w:val="center"/>
              <w:rPr>
                <w:rFonts w:ascii="Times New Roman" w:hAnsi="Times New Roman"/>
                <w:b/>
                <w:sz w:val="22"/>
                <w:szCs w:val="22"/>
              </w:rPr>
            </w:pPr>
            <w:r w:rsidRPr="00486921">
              <w:rPr>
                <w:rFonts w:ascii="Times New Roman" w:hAnsi="Times New Roman"/>
                <w:b/>
                <w:sz w:val="22"/>
                <w:szCs w:val="22"/>
              </w:rPr>
              <w:t>Weighted unit response rate</w:t>
            </w:r>
          </w:p>
        </w:tc>
        <w:tc>
          <w:tcPr>
            <w:tcW w:w="1891" w:type="pct"/>
            <w:hideMark/>
          </w:tcPr>
          <w:p w:rsidRPr="00486921" w:rsidR="007306CB" w:rsidP="00F93E7C" w:rsidRDefault="007306CB" w14:paraId="5062E2D4" w14:textId="77777777">
            <w:pPr>
              <w:pStyle w:val="Default"/>
              <w:jc w:val="center"/>
              <w:rPr>
                <w:rFonts w:ascii="Times New Roman" w:hAnsi="Times New Roman"/>
                <w:b/>
                <w:sz w:val="22"/>
                <w:szCs w:val="22"/>
              </w:rPr>
            </w:pPr>
            <w:r w:rsidRPr="00486921">
              <w:rPr>
                <w:rFonts w:ascii="Times New Roman" w:hAnsi="Times New Roman"/>
                <w:b/>
                <w:sz w:val="22"/>
                <w:szCs w:val="22"/>
              </w:rPr>
              <w:t>Weighted overall unit response rate</w:t>
            </w:r>
          </w:p>
        </w:tc>
      </w:tr>
      <w:tr w:rsidRPr="00486921" w:rsidR="007306CB" w:rsidTr="00F93E7C" w14:paraId="421B7C13" w14:textId="77777777">
        <w:trPr>
          <w:trHeight w:val="118"/>
        </w:trPr>
        <w:tc>
          <w:tcPr>
            <w:tcW w:w="1302" w:type="pct"/>
            <w:hideMark/>
          </w:tcPr>
          <w:p w:rsidRPr="00486921" w:rsidR="007306CB" w:rsidP="00F93E7C" w:rsidRDefault="007306CB" w14:paraId="588AC1C1" w14:textId="77777777">
            <w:pPr>
              <w:pStyle w:val="Default"/>
              <w:rPr>
                <w:rFonts w:ascii="Times New Roman" w:hAnsi="Times New Roman"/>
                <w:sz w:val="22"/>
                <w:szCs w:val="22"/>
              </w:rPr>
            </w:pPr>
            <w:r w:rsidRPr="00486921">
              <w:rPr>
                <w:rFonts w:ascii="Times New Roman" w:hAnsi="Times New Roman"/>
                <w:sz w:val="22"/>
                <w:szCs w:val="22"/>
              </w:rPr>
              <w:t>Public</w:t>
            </w:r>
          </w:p>
        </w:tc>
        <w:tc>
          <w:tcPr>
            <w:tcW w:w="1807" w:type="pct"/>
            <w:hideMark/>
          </w:tcPr>
          <w:p w:rsidRPr="00486921" w:rsidR="007306CB" w:rsidP="00F93E7C" w:rsidRDefault="007306CB" w14:paraId="5E37DC5B" w14:textId="77777777">
            <w:pPr>
              <w:pStyle w:val="Default"/>
              <w:jc w:val="center"/>
              <w:rPr>
                <w:rFonts w:ascii="Times New Roman" w:hAnsi="Times New Roman"/>
                <w:sz w:val="22"/>
                <w:szCs w:val="22"/>
              </w:rPr>
            </w:pPr>
            <w:r w:rsidRPr="00486921">
              <w:rPr>
                <w:rFonts w:ascii="Times New Roman" w:hAnsi="Times New Roman"/>
                <w:sz w:val="22"/>
                <w:szCs w:val="22"/>
              </w:rPr>
              <w:t>80.7</w:t>
            </w:r>
          </w:p>
        </w:tc>
        <w:tc>
          <w:tcPr>
            <w:tcW w:w="1891" w:type="pct"/>
            <w:hideMark/>
          </w:tcPr>
          <w:p w:rsidRPr="00486921" w:rsidR="007306CB" w:rsidP="00F93E7C" w:rsidRDefault="007306CB" w14:paraId="200D87B2" w14:textId="77777777">
            <w:pPr>
              <w:pStyle w:val="Default"/>
              <w:jc w:val="center"/>
              <w:rPr>
                <w:rFonts w:ascii="Times New Roman" w:hAnsi="Times New Roman"/>
                <w:sz w:val="22"/>
                <w:szCs w:val="22"/>
              </w:rPr>
            </w:pPr>
            <w:r w:rsidRPr="00486921">
              <w:rPr>
                <w:rFonts w:ascii="Times New Roman" w:hAnsi="Times New Roman"/>
                <w:sz w:val="22"/>
                <w:szCs w:val="22"/>
              </w:rPr>
              <w:t>49.9</w:t>
            </w:r>
          </w:p>
        </w:tc>
      </w:tr>
      <w:tr w:rsidRPr="00486921" w:rsidR="007306CB" w:rsidTr="00F93E7C" w14:paraId="515064A1" w14:textId="77777777">
        <w:trPr>
          <w:trHeight w:val="118"/>
        </w:trPr>
        <w:tc>
          <w:tcPr>
            <w:tcW w:w="1302" w:type="pct"/>
            <w:hideMark/>
          </w:tcPr>
          <w:p w:rsidRPr="00486921" w:rsidR="007306CB" w:rsidP="00F93E7C" w:rsidRDefault="007306CB" w14:paraId="3373B886" w14:textId="77777777">
            <w:pPr>
              <w:pStyle w:val="Default"/>
              <w:rPr>
                <w:rFonts w:ascii="Times New Roman" w:hAnsi="Times New Roman"/>
                <w:sz w:val="22"/>
                <w:szCs w:val="22"/>
              </w:rPr>
            </w:pPr>
            <w:r w:rsidRPr="00486921">
              <w:rPr>
                <w:rFonts w:ascii="Times New Roman" w:hAnsi="Times New Roman"/>
                <w:sz w:val="22"/>
                <w:szCs w:val="22"/>
              </w:rPr>
              <w:t xml:space="preserve">   Current teacher</w:t>
            </w:r>
          </w:p>
        </w:tc>
        <w:tc>
          <w:tcPr>
            <w:tcW w:w="1807" w:type="pct"/>
            <w:hideMark/>
          </w:tcPr>
          <w:p w:rsidRPr="00486921" w:rsidR="007306CB" w:rsidP="00F93E7C" w:rsidRDefault="007306CB" w14:paraId="797ABB6D" w14:textId="77777777">
            <w:pPr>
              <w:pStyle w:val="Default"/>
              <w:jc w:val="center"/>
              <w:rPr>
                <w:rFonts w:ascii="Times New Roman" w:hAnsi="Times New Roman"/>
                <w:sz w:val="22"/>
                <w:szCs w:val="22"/>
              </w:rPr>
            </w:pPr>
            <w:r w:rsidRPr="00486921">
              <w:rPr>
                <w:rFonts w:ascii="Times New Roman" w:hAnsi="Times New Roman"/>
                <w:sz w:val="22"/>
                <w:szCs w:val="22"/>
              </w:rPr>
              <w:t>81.3</w:t>
            </w:r>
          </w:p>
        </w:tc>
        <w:tc>
          <w:tcPr>
            <w:tcW w:w="1891" w:type="pct"/>
            <w:hideMark/>
          </w:tcPr>
          <w:p w:rsidRPr="00486921" w:rsidR="007306CB" w:rsidP="00F93E7C" w:rsidRDefault="007306CB" w14:paraId="74754120" w14:textId="77777777">
            <w:pPr>
              <w:pStyle w:val="Default"/>
              <w:jc w:val="center"/>
              <w:rPr>
                <w:rFonts w:ascii="Times New Roman" w:hAnsi="Times New Roman"/>
                <w:sz w:val="22"/>
                <w:szCs w:val="22"/>
              </w:rPr>
            </w:pPr>
            <w:r w:rsidRPr="00486921">
              <w:rPr>
                <w:rFonts w:ascii="Times New Roman" w:hAnsi="Times New Roman"/>
                <w:sz w:val="22"/>
                <w:szCs w:val="22"/>
              </w:rPr>
              <w:t>50.3</w:t>
            </w:r>
          </w:p>
        </w:tc>
      </w:tr>
      <w:tr w:rsidRPr="00486921" w:rsidR="007306CB" w:rsidTr="00F93E7C" w14:paraId="51C46350" w14:textId="77777777">
        <w:trPr>
          <w:trHeight w:val="118"/>
        </w:trPr>
        <w:tc>
          <w:tcPr>
            <w:tcW w:w="1302" w:type="pct"/>
            <w:hideMark/>
          </w:tcPr>
          <w:p w:rsidRPr="00486921" w:rsidR="007306CB" w:rsidP="00F93E7C" w:rsidRDefault="007306CB" w14:paraId="14316602" w14:textId="77777777">
            <w:pPr>
              <w:pStyle w:val="Default"/>
              <w:rPr>
                <w:rFonts w:ascii="Times New Roman" w:hAnsi="Times New Roman"/>
                <w:sz w:val="22"/>
                <w:szCs w:val="22"/>
              </w:rPr>
            </w:pPr>
            <w:r w:rsidRPr="00486921">
              <w:rPr>
                <w:rFonts w:ascii="Times New Roman" w:hAnsi="Times New Roman"/>
                <w:sz w:val="22"/>
                <w:szCs w:val="22"/>
              </w:rPr>
              <w:t xml:space="preserve">   Stayer</w:t>
            </w:r>
          </w:p>
        </w:tc>
        <w:tc>
          <w:tcPr>
            <w:tcW w:w="1807" w:type="pct"/>
            <w:hideMark/>
          </w:tcPr>
          <w:p w:rsidRPr="00486921" w:rsidR="007306CB" w:rsidP="00F93E7C" w:rsidRDefault="007306CB" w14:paraId="46231552" w14:textId="77777777">
            <w:pPr>
              <w:pStyle w:val="Default"/>
              <w:jc w:val="center"/>
              <w:rPr>
                <w:rFonts w:ascii="Times New Roman" w:hAnsi="Times New Roman"/>
                <w:sz w:val="22"/>
                <w:szCs w:val="22"/>
              </w:rPr>
            </w:pPr>
            <w:r w:rsidRPr="00486921">
              <w:rPr>
                <w:rFonts w:ascii="Times New Roman" w:hAnsi="Times New Roman"/>
                <w:sz w:val="22"/>
                <w:szCs w:val="22"/>
              </w:rPr>
              <w:t>81.6</w:t>
            </w:r>
          </w:p>
        </w:tc>
        <w:tc>
          <w:tcPr>
            <w:tcW w:w="1891" w:type="pct"/>
            <w:hideMark/>
          </w:tcPr>
          <w:p w:rsidRPr="00486921" w:rsidR="007306CB" w:rsidP="00F93E7C" w:rsidRDefault="007306CB" w14:paraId="4AF5C647" w14:textId="77777777">
            <w:pPr>
              <w:pStyle w:val="Default"/>
              <w:jc w:val="center"/>
              <w:rPr>
                <w:rFonts w:ascii="Times New Roman" w:hAnsi="Times New Roman"/>
                <w:sz w:val="22"/>
                <w:szCs w:val="22"/>
              </w:rPr>
            </w:pPr>
            <w:r w:rsidRPr="00486921">
              <w:rPr>
                <w:rFonts w:ascii="Times New Roman" w:hAnsi="Times New Roman"/>
                <w:sz w:val="22"/>
                <w:szCs w:val="22"/>
              </w:rPr>
              <w:t>50.5</w:t>
            </w:r>
          </w:p>
        </w:tc>
      </w:tr>
      <w:tr w:rsidRPr="00486921" w:rsidR="007306CB" w:rsidTr="00F93E7C" w14:paraId="7E86B9BC" w14:textId="77777777">
        <w:trPr>
          <w:trHeight w:val="118"/>
        </w:trPr>
        <w:tc>
          <w:tcPr>
            <w:tcW w:w="1302" w:type="pct"/>
            <w:hideMark/>
          </w:tcPr>
          <w:p w:rsidRPr="00486921" w:rsidR="007306CB" w:rsidP="00F93E7C" w:rsidRDefault="007306CB" w14:paraId="7622E5E0" w14:textId="77777777">
            <w:pPr>
              <w:pStyle w:val="Default"/>
              <w:rPr>
                <w:rFonts w:ascii="Times New Roman" w:hAnsi="Times New Roman"/>
                <w:sz w:val="22"/>
                <w:szCs w:val="22"/>
              </w:rPr>
            </w:pPr>
            <w:r w:rsidRPr="00486921">
              <w:rPr>
                <w:rFonts w:ascii="Times New Roman" w:hAnsi="Times New Roman"/>
                <w:sz w:val="22"/>
                <w:szCs w:val="22"/>
              </w:rPr>
              <w:t xml:space="preserve">   Mover</w:t>
            </w:r>
          </w:p>
        </w:tc>
        <w:tc>
          <w:tcPr>
            <w:tcW w:w="1807" w:type="pct"/>
            <w:hideMark/>
          </w:tcPr>
          <w:p w:rsidRPr="00486921" w:rsidR="007306CB" w:rsidP="00F93E7C" w:rsidRDefault="007306CB" w14:paraId="33D9BF35" w14:textId="77777777">
            <w:pPr>
              <w:pStyle w:val="Default"/>
              <w:jc w:val="center"/>
              <w:rPr>
                <w:rFonts w:ascii="Times New Roman" w:hAnsi="Times New Roman"/>
                <w:sz w:val="22"/>
                <w:szCs w:val="22"/>
              </w:rPr>
            </w:pPr>
            <w:r w:rsidRPr="00486921">
              <w:rPr>
                <w:rFonts w:ascii="Times New Roman" w:hAnsi="Times New Roman"/>
                <w:sz w:val="22"/>
                <w:szCs w:val="22"/>
              </w:rPr>
              <w:t>77.9</w:t>
            </w:r>
          </w:p>
        </w:tc>
        <w:tc>
          <w:tcPr>
            <w:tcW w:w="1891" w:type="pct"/>
            <w:hideMark/>
          </w:tcPr>
          <w:p w:rsidRPr="00486921" w:rsidR="007306CB" w:rsidP="00F93E7C" w:rsidRDefault="007306CB" w14:paraId="43891F68" w14:textId="77777777">
            <w:pPr>
              <w:pStyle w:val="Default"/>
              <w:jc w:val="center"/>
              <w:rPr>
                <w:rFonts w:ascii="Times New Roman" w:hAnsi="Times New Roman"/>
                <w:sz w:val="22"/>
                <w:szCs w:val="22"/>
              </w:rPr>
            </w:pPr>
            <w:r w:rsidRPr="00486921">
              <w:rPr>
                <w:rFonts w:ascii="Times New Roman" w:hAnsi="Times New Roman"/>
                <w:sz w:val="22"/>
                <w:szCs w:val="22"/>
              </w:rPr>
              <w:t>48.2</w:t>
            </w:r>
          </w:p>
        </w:tc>
      </w:tr>
      <w:tr w:rsidRPr="00486921" w:rsidR="007306CB" w:rsidTr="00F93E7C" w14:paraId="0D807174" w14:textId="77777777">
        <w:trPr>
          <w:trHeight w:val="118"/>
        </w:trPr>
        <w:tc>
          <w:tcPr>
            <w:tcW w:w="1302" w:type="pct"/>
            <w:hideMark/>
          </w:tcPr>
          <w:p w:rsidRPr="00486921" w:rsidR="007306CB" w:rsidP="00F93E7C" w:rsidRDefault="007306CB" w14:paraId="11906327" w14:textId="77777777">
            <w:pPr>
              <w:pStyle w:val="Default"/>
              <w:rPr>
                <w:rFonts w:ascii="Times New Roman" w:hAnsi="Times New Roman"/>
                <w:sz w:val="22"/>
                <w:szCs w:val="22"/>
              </w:rPr>
            </w:pPr>
            <w:r w:rsidRPr="00486921">
              <w:rPr>
                <w:rFonts w:ascii="Times New Roman" w:hAnsi="Times New Roman"/>
                <w:sz w:val="22"/>
                <w:szCs w:val="22"/>
              </w:rPr>
              <w:t xml:space="preserve">   Former teacher</w:t>
            </w:r>
          </w:p>
        </w:tc>
        <w:tc>
          <w:tcPr>
            <w:tcW w:w="1807" w:type="pct"/>
            <w:hideMark/>
          </w:tcPr>
          <w:p w:rsidRPr="00486921" w:rsidR="007306CB" w:rsidP="00F93E7C" w:rsidRDefault="007306CB" w14:paraId="6B387A66" w14:textId="77777777">
            <w:pPr>
              <w:pStyle w:val="Default"/>
              <w:jc w:val="center"/>
              <w:rPr>
                <w:rFonts w:ascii="Times New Roman" w:hAnsi="Times New Roman"/>
                <w:sz w:val="22"/>
                <w:szCs w:val="22"/>
              </w:rPr>
            </w:pPr>
            <w:r w:rsidRPr="00486921">
              <w:rPr>
                <w:rFonts w:ascii="Times New Roman" w:hAnsi="Times New Roman"/>
                <w:sz w:val="22"/>
                <w:szCs w:val="22"/>
              </w:rPr>
              <w:t>73.8</w:t>
            </w:r>
          </w:p>
        </w:tc>
        <w:tc>
          <w:tcPr>
            <w:tcW w:w="1891" w:type="pct"/>
            <w:hideMark/>
          </w:tcPr>
          <w:p w:rsidRPr="00486921" w:rsidR="007306CB" w:rsidP="00F93E7C" w:rsidRDefault="007306CB" w14:paraId="70BC93D6" w14:textId="77777777">
            <w:pPr>
              <w:pStyle w:val="Default"/>
              <w:jc w:val="center"/>
              <w:rPr>
                <w:rFonts w:ascii="Times New Roman" w:hAnsi="Times New Roman"/>
                <w:sz w:val="22"/>
                <w:szCs w:val="22"/>
              </w:rPr>
            </w:pPr>
            <w:r w:rsidRPr="00486921">
              <w:rPr>
                <w:rFonts w:ascii="Times New Roman" w:hAnsi="Times New Roman"/>
                <w:sz w:val="22"/>
                <w:szCs w:val="22"/>
              </w:rPr>
              <w:t>45.6</w:t>
            </w:r>
          </w:p>
        </w:tc>
      </w:tr>
      <w:tr w:rsidRPr="00486921" w:rsidR="007306CB" w:rsidTr="00F93E7C" w14:paraId="0A989993" w14:textId="77777777">
        <w:trPr>
          <w:trHeight w:val="118"/>
        </w:trPr>
        <w:tc>
          <w:tcPr>
            <w:tcW w:w="1302" w:type="pct"/>
            <w:hideMark/>
          </w:tcPr>
          <w:p w:rsidRPr="00486921" w:rsidR="007306CB" w:rsidP="00F93E7C" w:rsidRDefault="007306CB" w14:paraId="138D3A99" w14:textId="77777777">
            <w:pPr>
              <w:pStyle w:val="Default"/>
              <w:rPr>
                <w:rFonts w:ascii="Times New Roman" w:hAnsi="Times New Roman"/>
                <w:sz w:val="22"/>
                <w:szCs w:val="22"/>
              </w:rPr>
            </w:pPr>
            <w:r w:rsidRPr="00486921">
              <w:rPr>
                <w:rFonts w:ascii="Times New Roman" w:hAnsi="Times New Roman"/>
                <w:sz w:val="22"/>
                <w:szCs w:val="22"/>
              </w:rPr>
              <w:t>Private</w:t>
            </w:r>
          </w:p>
        </w:tc>
        <w:tc>
          <w:tcPr>
            <w:tcW w:w="1807" w:type="pct"/>
            <w:hideMark/>
          </w:tcPr>
          <w:p w:rsidRPr="00486921" w:rsidR="007306CB" w:rsidP="00F93E7C" w:rsidRDefault="007306CB" w14:paraId="2C0DAFB0" w14:textId="77777777">
            <w:pPr>
              <w:pStyle w:val="Default"/>
              <w:jc w:val="center"/>
              <w:rPr>
                <w:rFonts w:ascii="Times New Roman" w:hAnsi="Times New Roman"/>
                <w:sz w:val="22"/>
                <w:szCs w:val="22"/>
              </w:rPr>
            </w:pPr>
            <w:r w:rsidRPr="00486921">
              <w:rPr>
                <w:rFonts w:ascii="Times New Roman" w:hAnsi="Times New Roman"/>
                <w:sz w:val="22"/>
                <w:szCs w:val="22"/>
              </w:rPr>
              <w:t>79.3</w:t>
            </w:r>
          </w:p>
        </w:tc>
        <w:tc>
          <w:tcPr>
            <w:tcW w:w="1891" w:type="pct"/>
            <w:hideMark/>
          </w:tcPr>
          <w:p w:rsidRPr="00486921" w:rsidR="007306CB" w:rsidP="00F93E7C" w:rsidRDefault="007306CB" w14:paraId="2419BDF1" w14:textId="77777777">
            <w:pPr>
              <w:pStyle w:val="Default"/>
              <w:jc w:val="center"/>
              <w:rPr>
                <w:rFonts w:ascii="Times New Roman" w:hAnsi="Times New Roman"/>
                <w:sz w:val="22"/>
                <w:szCs w:val="22"/>
              </w:rPr>
            </w:pPr>
            <w:r w:rsidRPr="00486921">
              <w:rPr>
                <w:rFonts w:ascii="Times New Roman" w:hAnsi="Times New Roman"/>
                <w:sz w:val="22"/>
                <w:szCs w:val="22"/>
              </w:rPr>
              <w:t>39.7</w:t>
            </w:r>
          </w:p>
        </w:tc>
      </w:tr>
    </w:tbl>
    <w:p w:rsidRPr="00486921" w:rsidR="007306CB" w:rsidP="007306CB" w:rsidRDefault="007306CB" w14:paraId="1B4859C5" w14:textId="77777777">
      <w:pPr>
        <w:suppressAutoHyphens/>
        <w:ind w:right="-36"/>
        <w:rPr>
          <w:sz w:val="22"/>
          <w:szCs w:val="22"/>
        </w:rPr>
      </w:pPr>
    </w:p>
    <w:p w:rsidRPr="00486921" w:rsidR="007306CB" w:rsidP="00385160" w:rsidRDefault="007306CB" w14:paraId="41A8AB57" w14:textId="77777777">
      <w:pPr>
        <w:rPr>
          <w:sz w:val="22"/>
          <w:szCs w:val="22"/>
        </w:rPr>
      </w:pPr>
    </w:p>
    <w:p w:rsidRPr="00486921" w:rsidR="00FB177D" w:rsidP="003A6CFA" w:rsidRDefault="00FB177D" w14:paraId="7EC1FB19" w14:textId="77777777">
      <w:pPr>
        <w:pStyle w:val="Heading2"/>
        <w:rPr>
          <w:rFonts w:eastAsiaTheme="minorEastAsia"/>
        </w:rPr>
      </w:pPr>
      <w:bookmarkStart w:name="_Toc57039281" w:id="28"/>
      <w:bookmarkStart w:name="_Toc57039501" w:id="29"/>
      <w:r w:rsidRPr="00486921">
        <w:rPr>
          <w:rFonts w:eastAsiaTheme="minorEastAsia"/>
        </w:rPr>
        <w:t>B.2.2</w:t>
      </w:r>
      <w:r w:rsidRPr="00486921">
        <w:rPr>
          <w:rFonts w:eastAsiaTheme="minorEastAsia"/>
        </w:rPr>
        <w:tab/>
        <w:t>2021-22 PFS Procedures for the Collection of Information</w:t>
      </w:r>
      <w:bookmarkEnd w:id="28"/>
      <w:bookmarkEnd w:id="29"/>
    </w:p>
    <w:p w:rsidRPr="00486921" w:rsidR="00385160" w:rsidP="008B5B06" w:rsidRDefault="00385160" w14:paraId="72CAEDC2" w14:textId="4397A8A1">
      <w:r w:rsidRPr="00486921">
        <w:t xml:space="preserve">In </w:t>
      </w:r>
      <w:r w:rsidRPr="00486921" w:rsidR="00765FDF">
        <w:t>January</w:t>
      </w:r>
      <w:r w:rsidRPr="00486921">
        <w:t xml:space="preserve"> 20</w:t>
      </w:r>
      <w:r w:rsidRPr="00486921" w:rsidR="00765FDF">
        <w:t>22</w:t>
      </w:r>
      <w:r w:rsidRPr="00486921">
        <w:t>, Census Bureau staff will mail the PFS-1(A/B)</w:t>
      </w:r>
      <w:r w:rsidRPr="00486921" w:rsidR="00765FDF">
        <w:rPr>
          <w:vertAlign w:val="superscript"/>
        </w:rPr>
        <w:footnoteReference w:id="2"/>
      </w:r>
      <w:r w:rsidRPr="00486921">
        <w:t xml:space="preserve"> to all schools to collect the current occupational status of the </w:t>
      </w:r>
      <w:r w:rsidRPr="00486921" w:rsidR="00765FDF">
        <w:t>2020-21</w:t>
      </w:r>
      <w:r w:rsidRPr="00486921">
        <w:t xml:space="preserve"> principal.  Non-responding schools will be sent a reminder letter along with a second copy of the PFS-1 (A/B) </w:t>
      </w:r>
      <w:r w:rsidRPr="00486921" w:rsidR="004515A6">
        <w:t xml:space="preserve">and reminder email </w:t>
      </w:r>
      <w:r w:rsidRPr="00486921" w:rsidR="00C5235A">
        <w:t xml:space="preserve">approximately </w:t>
      </w:r>
      <w:r w:rsidRPr="00486921" w:rsidR="0055003B">
        <w:t>three</w:t>
      </w:r>
      <w:r w:rsidRPr="00486921">
        <w:t xml:space="preserve"> weeks after the initial mailing.  Those schools that are still non-responsive after </w:t>
      </w:r>
      <w:r w:rsidRPr="00486921" w:rsidR="004515A6">
        <w:t>the second mailout and reminder email</w:t>
      </w:r>
      <w:r w:rsidRPr="00486921">
        <w:t xml:space="preserve"> will receive a telephone call</w:t>
      </w:r>
      <w:r w:rsidRPr="00486921" w:rsidR="00C5235A">
        <w:t xml:space="preserve"> during which t</w:t>
      </w:r>
      <w:r w:rsidRPr="00486921">
        <w:t>elephone center staff will follow-up by telephone to collect the occupational status of the 20</w:t>
      </w:r>
      <w:r w:rsidRPr="00486921" w:rsidR="00C5235A">
        <w:t>20-21</w:t>
      </w:r>
      <w:r w:rsidRPr="00486921">
        <w:t xml:space="preserve"> principal.  The telephone center staff will first ask school office staff for the occupational status of the 20</w:t>
      </w:r>
      <w:r w:rsidRPr="00486921" w:rsidR="00C5235A">
        <w:t>20-21</w:t>
      </w:r>
      <w:r w:rsidRPr="00486921">
        <w:t xml:space="preserve"> principal.  If the office staff is unable to provide the information, telephone center staff will ask to speak with the current school principal.  </w:t>
      </w:r>
    </w:p>
    <w:p w:rsidRPr="00486921" w:rsidR="004C0C65" w:rsidP="008B5B06" w:rsidRDefault="004C0C65" w14:paraId="5AC743B4" w14:textId="77777777"/>
    <w:p w:rsidRPr="00486921" w:rsidR="00385160" w:rsidP="008B5B06" w:rsidRDefault="00385160" w14:paraId="6E101918" w14:textId="6D019B8A">
      <w:r w:rsidRPr="00486921">
        <w:t>For non-responding schools or schools that were unable to report the principal’s status, Census Bureau staff will mail a modified version of the Principal Status Form (PFS-1(C/D)</w:t>
      </w:r>
      <w:r w:rsidRPr="00486921" w:rsidR="00C5235A">
        <w:rPr>
          <w:rStyle w:val="FootnoteReference"/>
          <w:sz w:val="22"/>
          <w:szCs w:val="22"/>
        </w:rPr>
        <w:footnoteReference w:id="3"/>
      </w:r>
      <w:r w:rsidRPr="00486921">
        <w:t>) to the 2</w:t>
      </w:r>
      <w:r w:rsidRPr="00486921" w:rsidR="00C5235A">
        <w:t>020-21</w:t>
      </w:r>
      <w:r w:rsidRPr="00486921">
        <w:t xml:space="preserve"> principal at his or her home address (if reported in </w:t>
      </w:r>
      <w:r w:rsidRPr="00486921" w:rsidR="00C5235A">
        <w:t>NTPS</w:t>
      </w:r>
      <w:r w:rsidRPr="00486921">
        <w:t xml:space="preserve">).  The modifications tailor the form to the previous years’ principal rather than the school staff.  This mailing will begin in </w:t>
      </w:r>
      <w:r w:rsidRPr="00486921" w:rsidR="00C5235A">
        <w:t>March</w:t>
      </w:r>
      <w:r w:rsidRPr="00486921">
        <w:t xml:space="preserve"> 20</w:t>
      </w:r>
      <w:r w:rsidRPr="00486921" w:rsidR="00C5235A">
        <w:t>22</w:t>
      </w:r>
      <w:r w:rsidRPr="00486921" w:rsidR="00A3714A">
        <w:t xml:space="preserve">, and an email will be sent a few days following the mailing, alerting </w:t>
      </w:r>
      <w:r w:rsidRPr="00486921" w:rsidR="005542CD">
        <w:t xml:space="preserve">the </w:t>
      </w:r>
      <w:r w:rsidRPr="00486921" w:rsidR="00A3714A">
        <w:t xml:space="preserve">principal to the </w:t>
      </w:r>
      <w:proofErr w:type="gramStart"/>
      <w:r w:rsidRPr="00486921" w:rsidR="00A3714A">
        <w:t>mailing</w:t>
      </w:r>
      <w:proofErr w:type="gramEnd"/>
      <w:r w:rsidRPr="00486921" w:rsidR="00A3714A">
        <w:t xml:space="preserve"> and remind</w:t>
      </w:r>
      <w:r w:rsidRPr="00486921" w:rsidR="005542CD">
        <w:t>ing</w:t>
      </w:r>
      <w:r w:rsidRPr="00486921" w:rsidR="00A3714A">
        <w:t xml:space="preserve"> them to complete their PFS.</w:t>
      </w:r>
      <w:r w:rsidRPr="00486921">
        <w:t xml:space="preserve"> </w:t>
      </w:r>
      <w:r w:rsidRPr="00486921" w:rsidR="002B2A80">
        <w:t xml:space="preserve">An alternate version of this email will also be sent </w:t>
      </w:r>
      <w:r w:rsidRPr="00486921" w:rsidR="0061213A">
        <w:t xml:space="preserve">experimentally </w:t>
      </w:r>
      <w:r w:rsidRPr="00486921" w:rsidR="002B2A80">
        <w:t xml:space="preserve">to a </w:t>
      </w:r>
      <w:r w:rsidRPr="00486921" w:rsidR="00084E5E">
        <w:t xml:space="preserve">smaller </w:t>
      </w:r>
      <w:r w:rsidRPr="00486921" w:rsidR="002B2A80">
        <w:t xml:space="preserve">group of principals and will contain a link to complete the PFS online via a Qualtrics web-based instrument. </w:t>
      </w:r>
      <w:r w:rsidRPr="00486921" w:rsidR="00084E5E">
        <w:t>All n</w:t>
      </w:r>
      <w:r w:rsidRPr="00486921">
        <w:t>on-responding principals will be sent a</w:t>
      </w:r>
      <w:r w:rsidRPr="00486921" w:rsidR="00A3714A">
        <w:t xml:space="preserve"> follow-up mailing and email </w:t>
      </w:r>
      <w:r w:rsidRPr="00486921" w:rsidR="002B2A80">
        <w:t>(</w:t>
      </w:r>
      <w:r w:rsidRPr="00486921" w:rsidR="00084E5E">
        <w:t xml:space="preserve">either the standard or alternate Qualtrics version, depending on their </w:t>
      </w:r>
      <w:r w:rsidRPr="00486921" w:rsidR="0061213A">
        <w:t xml:space="preserve">treatment </w:t>
      </w:r>
      <w:r w:rsidRPr="00486921" w:rsidR="00084E5E">
        <w:t>group</w:t>
      </w:r>
      <w:r w:rsidRPr="00486921" w:rsidR="002B2A80">
        <w:t xml:space="preserve">) </w:t>
      </w:r>
      <w:r w:rsidRPr="00486921" w:rsidR="00A3714A">
        <w:t xml:space="preserve">approximately 2 weeks after the initial mailing and email. </w:t>
      </w:r>
      <w:r w:rsidRPr="00486921">
        <w:t xml:space="preserve">Telephone center staff will follow-up by telephone to collect the occupational status of the non-responding principal </w:t>
      </w:r>
      <w:r w:rsidRPr="00486921" w:rsidR="00A3714A">
        <w:t xml:space="preserve">beginning </w:t>
      </w:r>
      <w:r w:rsidRPr="00486921" w:rsidR="000D7734">
        <w:t xml:space="preserve">two </w:t>
      </w:r>
      <w:r w:rsidRPr="00486921">
        <w:t>weeks after the</w:t>
      </w:r>
      <w:r w:rsidRPr="00486921" w:rsidR="00A3714A">
        <w:t xml:space="preserve"> reminder mailing and</w:t>
      </w:r>
      <w:r w:rsidRPr="00486921">
        <w:t xml:space="preserve"> email </w:t>
      </w:r>
      <w:r w:rsidRPr="00486921" w:rsidR="00A3714A">
        <w:t xml:space="preserve">are </w:t>
      </w:r>
      <w:r w:rsidRPr="00486921">
        <w:t xml:space="preserve">sent. </w:t>
      </w:r>
    </w:p>
    <w:p w:rsidRPr="00486921" w:rsidR="00BB0461" w:rsidP="008B5B06" w:rsidRDefault="00BB0461" w14:paraId="69BD91F3" w14:textId="77777777"/>
    <w:p w:rsidRPr="00486921" w:rsidR="00D306A3" w:rsidP="008B5B06" w:rsidRDefault="00D306A3" w14:paraId="7A9FA407" w14:textId="248BC5DE">
      <w:r w:rsidRPr="00486921">
        <w:lastRenderedPageBreak/>
        <w:t xml:space="preserve">The 2021-22 PFS will </w:t>
      </w:r>
      <w:r w:rsidRPr="00486921" w:rsidR="00BA7EE9">
        <w:t xml:space="preserve">also </w:t>
      </w:r>
      <w:r w:rsidRPr="00486921">
        <w:t xml:space="preserve">include an experiment to test different methods of texting survey participants as a means of exploring the use </w:t>
      </w:r>
      <w:r w:rsidRPr="00486921" w:rsidR="00125D4C">
        <w:t>of text</w:t>
      </w:r>
      <w:r w:rsidRPr="00486921">
        <w:t xml:space="preserve"> messages as a new data collection mode.  In order to adhere to the necessary guidelines for texting per the Census Bureau’s Policy office, the 2020-21 NTPS principal questionnaires were updated to include a checkbox consenting contact by text message in the future alongside the respondent’s cell phone number.</w:t>
      </w:r>
      <w:r w:rsidRPr="00486921" w:rsidDel="00643BB9">
        <w:t xml:space="preserve"> </w:t>
      </w:r>
      <w:r w:rsidRPr="00486921" w:rsidR="00BA7EE9">
        <w:t>A</w:t>
      </w:r>
      <w:r w:rsidRPr="00486921">
        <w:t>ll text message contacts for th</w:t>
      </w:r>
      <w:r w:rsidRPr="00486921" w:rsidR="00F47FE6">
        <w:t>e</w:t>
      </w:r>
      <w:r w:rsidRPr="00486921">
        <w:t xml:space="preserve"> survey will be an interactive exchange with the principal. </w:t>
      </w:r>
    </w:p>
    <w:p w:rsidRPr="00486921" w:rsidR="00D306A3" w:rsidP="008B5B06" w:rsidRDefault="00D306A3" w14:paraId="5964998D" w14:textId="77777777"/>
    <w:p w:rsidRPr="00486921" w:rsidR="0061213A" w:rsidP="00F47FE6" w:rsidRDefault="00D306A3" w14:paraId="5033EF05" w14:textId="150E29BB">
      <w:r w:rsidRPr="00486921">
        <w:t xml:space="preserve">To explore </w:t>
      </w:r>
      <w:r w:rsidRPr="00486921" w:rsidR="0061213A">
        <w:t>offering a web-based response option</w:t>
      </w:r>
      <w:r w:rsidRPr="00486921" w:rsidR="005D5F57">
        <w:t xml:space="preserve"> for PFS</w:t>
      </w:r>
      <w:r w:rsidRPr="00486921" w:rsidR="0061213A">
        <w:t xml:space="preserve"> and to explore </w:t>
      </w:r>
      <w:r w:rsidRPr="00486921">
        <w:t>using text messaging as a contact method for PFS</w:t>
      </w:r>
      <w:r w:rsidRPr="00486921" w:rsidR="0061213A">
        <w:t>,</w:t>
      </w:r>
      <w:r w:rsidRPr="00486921" w:rsidR="005D5F57">
        <w:t xml:space="preserve"> the PFS data collection will include </w:t>
      </w:r>
      <w:r w:rsidRPr="00486921">
        <w:t>two treatment group</w:t>
      </w:r>
      <w:r w:rsidRPr="00486921" w:rsidR="0061213A">
        <w:t>s</w:t>
      </w:r>
      <w:r w:rsidRPr="00486921">
        <w:t>:</w:t>
      </w:r>
      <w:r w:rsidRPr="00486921" w:rsidR="00F47FE6">
        <w:t xml:space="preserve"> </w:t>
      </w:r>
    </w:p>
    <w:p w:rsidRPr="00486921" w:rsidR="00D306A3" w:rsidP="0061213A" w:rsidRDefault="0061213A" w14:paraId="1F9FF035" w14:textId="57768B24">
      <w:pPr>
        <w:pStyle w:val="ListParagraph"/>
        <w:numPr>
          <w:ilvl w:val="0"/>
          <w:numId w:val="25"/>
        </w:numPr>
        <w:rPr>
          <w:rFonts w:ascii="Times New Roman" w:hAnsi="Times New Roman"/>
          <w:sz w:val="24"/>
          <w:szCs w:val="24"/>
        </w:rPr>
      </w:pPr>
      <w:r w:rsidRPr="00486921">
        <w:rPr>
          <w:rFonts w:ascii="Times New Roman" w:hAnsi="Times New Roman"/>
          <w:sz w:val="24"/>
          <w:szCs w:val="24"/>
        </w:rPr>
        <w:t xml:space="preserve">Offering </w:t>
      </w:r>
      <w:r w:rsidRPr="00486921" w:rsidR="00D306A3">
        <w:rPr>
          <w:rFonts w:ascii="Times New Roman" w:hAnsi="Times New Roman"/>
          <w:sz w:val="24"/>
          <w:szCs w:val="24"/>
        </w:rPr>
        <w:t>an interactive questions text message contact to complete the survey concurrent with both principal-level mailouts</w:t>
      </w:r>
      <w:r w:rsidRPr="00486921" w:rsidR="00F47FE6">
        <w:rPr>
          <w:rFonts w:ascii="Times New Roman" w:hAnsi="Times New Roman"/>
          <w:sz w:val="24"/>
          <w:szCs w:val="24"/>
        </w:rPr>
        <w:t>.</w:t>
      </w:r>
    </w:p>
    <w:p w:rsidRPr="00486921" w:rsidR="0061213A" w:rsidP="0061213A" w:rsidRDefault="005D5F57" w14:paraId="79C4CD20" w14:textId="1553C3FB">
      <w:pPr>
        <w:pStyle w:val="ListParagraph"/>
        <w:numPr>
          <w:ilvl w:val="0"/>
          <w:numId w:val="25"/>
        </w:numPr>
        <w:rPr>
          <w:rFonts w:ascii="Times New Roman" w:hAnsi="Times New Roman"/>
          <w:sz w:val="24"/>
          <w:szCs w:val="24"/>
        </w:rPr>
      </w:pPr>
      <w:r w:rsidRPr="00486921">
        <w:rPr>
          <w:rFonts w:ascii="Times New Roman" w:hAnsi="Times New Roman"/>
          <w:sz w:val="24"/>
          <w:szCs w:val="24"/>
        </w:rPr>
        <w:t>Sending an email containing a link to complete the PFS online via a Qualtrics web-based instrument</w:t>
      </w:r>
      <w:r w:rsidRPr="00486921" w:rsidR="00A52D87">
        <w:rPr>
          <w:rFonts w:ascii="Times New Roman" w:hAnsi="Times New Roman"/>
          <w:sz w:val="24"/>
          <w:szCs w:val="24"/>
        </w:rPr>
        <w:t xml:space="preserve"> concurrent with both principal-level mailouts. </w:t>
      </w:r>
      <w:r w:rsidRPr="00486921">
        <w:rPr>
          <w:rFonts w:ascii="Times New Roman" w:hAnsi="Times New Roman"/>
          <w:sz w:val="24"/>
          <w:szCs w:val="24"/>
        </w:rPr>
        <w:t xml:space="preserve">  </w:t>
      </w:r>
    </w:p>
    <w:p w:rsidRPr="00486921" w:rsidR="007306CB" w:rsidP="008B5B06" w:rsidRDefault="007306CB" w14:paraId="7E83F068" w14:textId="77777777"/>
    <w:p w:rsidRPr="00486921" w:rsidR="007306CB" w:rsidP="008B5B06" w:rsidRDefault="007306CB" w14:paraId="26AACA2E" w14:textId="0A0063AE">
      <w:r w:rsidRPr="00486921">
        <w:t>Th</w:t>
      </w:r>
      <w:r w:rsidRPr="00486921" w:rsidR="005D5F57">
        <w:t>e</w:t>
      </w:r>
      <w:r w:rsidRPr="00486921">
        <w:t xml:space="preserve"> experiment will help determine </w:t>
      </w:r>
      <w:r w:rsidRPr="00486921" w:rsidR="005D5F57">
        <w:t xml:space="preserve">whether offering principals a web-based response option helps to boost PFS response and </w:t>
      </w:r>
      <w:r w:rsidRPr="00486921">
        <w:t>whether survey participants would be willing to respond to a survey via text, generally. In addition, results from this experiment will help determine whether the text serves as a reminder, prompting respondents to return their paper questionnaire.</w:t>
      </w:r>
      <w:r w:rsidRPr="00486921" w:rsidR="004C0C65">
        <w:t xml:space="preserve"> For additional details about testing </w:t>
      </w:r>
      <w:r w:rsidRPr="00486921" w:rsidR="0008055F">
        <w:t xml:space="preserve">a web-based response option and testing the </w:t>
      </w:r>
      <w:r w:rsidRPr="00486921" w:rsidR="004C0C65">
        <w:t>use of text messaging in the 2021-22 PFS, refer to section B.4.</w:t>
      </w:r>
      <w:r w:rsidRPr="00486921" w:rsidR="0008055F">
        <w:t xml:space="preserve">2 </w:t>
      </w:r>
      <w:r w:rsidRPr="00486921" w:rsidR="004C0C65">
        <w:t>of this document.</w:t>
      </w:r>
    </w:p>
    <w:p w:rsidRPr="00486921" w:rsidR="007306CB" w:rsidP="008B5B06" w:rsidRDefault="007306CB" w14:paraId="011B1F0E" w14:textId="77777777"/>
    <w:p w:rsidRPr="00486921" w:rsidR="00385160" w:rsidP="008B5B06" w:rsidRDefault="00385160" w14:paraId="0883157C" w14:textId="551F82AE">
      <w:r w:rsidRPr="00486921">
        <w:t>A response rate in the approximate range of 9</w:t>
      </w:r>
      <w:r w:rsidRPr="00486921" w:rsidR="007306CB">
        <w:t>0</w:t>
      </w:r>
      <w:r w:rsidRPr="00486921">
        <w:t>-9</w:t>
      </w:r>
      <w:r w:rsidRPr="00486921" w:rsidR="007306CB">
        <w:t>5</w:t>
      </w:r>
      <w:r w:rsidRPr="00486921">
        <w:t xml:space="preserve"> percent is expected based on the prior administration of </w:t>
      </w:r>
      <w:r w:rsidRPr="00486921" w:rsidR="007306CB">
        <w:t>PFS.</w:t>
      </w:r>
    </w:p>
    <w:p w:rsidRPr="00486921" w:rsidR="008B5B06" w:rsidP="008B5B06" w:rsidRDefault="008B5B06" w14:paraId="34E5233B" w14:textId="77777777"/>
    <w:p w:rsidRPr="00486921" w:rsidR="00303DB4" w:rsidP="00303DB4" w:rsidRDefault="00303DB4" w14:paraId="3B63CDCD" w14:textId="3517A09B">
      <w:pPr>
        <w:pStyle w:val="Heading1"/>
        <w:keepNext w:val="0"/>
        <w:spacing w:after="120"/>
        <w:rPr>
          <w:szCs w:val="24"/>
        </w:rPr>
      </w:pPr>
      <w:bookmarkStart w:name="_Toc57039282" w:id="30"/>
      <w:bookmarkStart w:name="_Toc57039502" w:id="31"/>
      <w:r w:rsidRPr="00486921">
        <w:rPr>
          <w:szCs w:val="24"/>
        </w:rPr>
        <w:t>B.3</w:t>
      </w:r>
      <w:r w:rsidRPr="00486921">
        <w:rPr>
          <w:szCs w:val="24"/>
        </w:rPr>
        <w:tab/>
        <w:t>Methods for Maximizing Response</w:t>
      </w:r>
      <w:bookmarkEnd w:id="30"/>
      <w:bookmarkEnd w:id="31"/>
    </w:p>
    <w:p w:rsidRPr="00486921" w:rsidR="00AE3647" w:rsidP="00C55CAF" w:rsidRDefault="0008739B" w14:paraId="3FDF2C34" w14:textId="3B2468BC">
      <w:pPr>
        <w:pStyle w:val="L1-FlLSp12"/>
        <w:spacing w:after="120" w:line="240" w:lineRule="auto"/>
      </w:pPr>
      <w:r w:rsidRPr="00486921">
        <w:rPr>
          <w:rFonts w:ascii="Times New Roman" w:hAnsi="Times New Roman"/>
          <w:szCs w:val="24"/>
        </w:rPr>
        <w:t xml:space="preserve">This section describes the methods that NCES will use to secure cooperation, maximize response rates, and deal with nonresponse for </w:t>
      </w:r>
      <w:r w:rsidRPr="00486921" w:rsidR="00C55CAF">
        <w:rPr>
          <w:rFonts w:ascii="Times New Roman" w:hAnsi="Times New Roman"/>
          <w:szCs w:val="24"/>
        </w:rPr>
        <w:t xml:space="preserve">the 2021-22 NTPS follow-up surveys. </w:t>
      </w:r>
      <w:r w:rsidRPr="00486921" w:rsidR="00AE3647">
        <w:rPr>
          <w:rFonts w:ascii="Times New Roman" w:hAnsi="Times New Roman"/>
          <w:szCs w:val="24"/>
        </w:rPr>
        <w:t xml:space="preserve">The entire survey process, starting with securing research cooperation from key groups and individual sample members and continuing throughout the distribution and collection of individual questionnaires, is designed to increase survey response rates. In addition, NCES believes that the following endorsements, stressing the survey’s importance in communication materials, and extensive follow-up </w:t>
      </w:r>
      <w:r w:rsidRPr="00486921" w:rsidR="005542CD">
        <w:rPr>
          <w:rFonts w:ascii="Times New Roman" w:hAnsi="Times New Roman"/>
          <w:szCs w:val="24"/>
        </w:rPr>
        <w:t>with</w:t>
      </w:r>
      <w:r w:rsidRPr="00486921" w:rsidR="00AE3647">
        <w:rPr>
          <w:rFonts w:ascii="Times New Roman" w:hAnsi="Times New Roman"/>
          <w:szCs w:val="24"/>
        </w:rPr>
        <w:t xml:space="preserve"> nonrespondents will further facilitate the overall success of the survey and enhance response rates.</w:t>
      </w:r>
    </w:p>
    <w:p w:rsidRPr="00486921" w:rsidR="00303DB4" w:rsidP="00B508C8" w:rsidRDefault="00303DB4" w14:paraId="7EDB0593" w14:textId="73999CFD">
      <w:pPr>
        <w:pStyle w:val="Heading2"/>
      </w:pPr>
      <w:bookmarkStart w:name="_Toc57039283" w:id="32"/>
      <w:bookmarkStart w:name="_Toc57039503" w:id="33"/>
      <w:r w:rsidRPr="00486921">
        <w:t>B.3.1</w:t>
      </w:r>
      <w:r w:rsidRPr="00486921">
        <w:tab/>
        <w:t>Endorsements from Key Public and Private School Groups</w:t>
      </w:r>
      <w:bookmarkEnd w:id="32"/>
      <w:bookmarkEnd w:id="33"/>
    </w:p>
    <w:p w:rsidRPr="00486921" w:rsidR="00411557" w:rsidP="00C55CAF" w:rsidRDefault="00C55CAF" w14:paraId="2A6E911D" w14:textId="77777777">
      <w:pPr>
        <w:pStyle w:val="L1-FlLSp12"/>
        <w:spacing w:after="120" w:line="240" w:lineRule="auto"/>
        <w:rPr>
          <w:rFonts w:ascii="Times New Roman" w:hAnsi="Times New Roman"/>
          <w:szCs w:val="24"/>
        </w:rPr>
      </w:pPr>
      <w:r w:rsidRPr="00486921">
        <w:rPr>
          <w:rFonts w:ascii="Times New Roman" w:hAnsi="Times New Roman"/>
          <w:szCs w:val="24"/>
        </w:rPr>
        <w:t xml:space="preserve">The level of interest and cooperation demonstrated by key groups can often greatly influence the degree of participation of survey respondents. Endorsements are viewed as a critical factor in soliciting cooperation from state and local education officials. </w:t>
      </w:r>
    </w:p>
    <w:p w:rsidRPr="00486921" w:rsidR="00C55CAF" w:rsidP="00C55CAF" w:rsidRDefault="00C55CAF" w14:paraId="4D1DCD98" w14:textId="3B5B4504">
      <w:pPr>
        <w:pStyle w:val="L1-FlLSp12"/>
        <w:spacing w:after="120" w:line="240" w:lineRule="auto"/>
        <w:rPr>
          <w:rFonts w:ascii="Times New Roman" w:hAnsi="Times New Roman"/>
          <w:szCs w:val="24"/>
        </w:rPr>
      </w:pPr>
      <w:r w:rsidRPr="00486921">
        <w:rPr>
          <w:rFonts w:ascii="Times New Roman" w:hAnsi="Times New Roman"/>
          <w:szCs w:val="24"/>
        </w:rPr>
        <w:t>NCES will seek endorsements for</w:t>
      </w:r>
      <w:r w:rsidRPr="00486921" w:rsidR="00411557">
        <w:rPr>
          <w:rFonts w:ascii="Times New Roman" w:hAnsi="Times New Roman"/>
          <w:szCs w:val="24"/>
        </w:rPr>
        <w:t xml:space="preserve"> the 202</w:t>
      </w:r>
      <w:r w:rsidRPr="00486921" w:rsidR="008025B7">
        <w:rPr>
          <w:rFonts w:ascii="Times New Roman" w:hAnsi="Times New Roman"/>
          <w:szCs w:val="24"/>
        </w:rPr>
        <w:t>1</w:t>
      </w:r>
      <w:r w:rsidRPr="00486921" w:rsidR="00411557">
        <w:rPr>
          <w:rFonts w:ascii="Times New Roman" w:hAnsi="Times New Roman"/>
          <w:szCs w:val="24"/>
        </w:rPr>
        <w:t>-2</w:t>
      </w:r>
      <w:r w:rsidRPr="00486921" w:rsidR="008025B7">
        <w:rPr>
          <w:rFonts w:ascii="Times New Roman" w:hAnsi="Times New Roman"/>
          <w:szCs w:val="24"/>
        </w:rPr>
        <w:t>2</w:t>
      </w:r>
      <w:r w:rsidRPr="00486921" w:rsidR="00411557">
        <w:rPr>
          <w:rFonts w:ascii="Times New Roman" w:hAnsi="Times New Roman"/>
          <w:szCs w:val="24"/>
        </w:rPr>
        <w:t xml:space="preserve"> TFS</w:t>
      </w:r>
      <w:r w:rsidRPr="00486921">
        <w:rPr>
          <w:rFonts w:ascii="Times New Roman" w:hAnsi="Times New Roman"/>
          <w:szCs w:val="24"/>
        </w:rPr>
        <w:t xml:space="preserve"> from the following organizations or agenc</w:t>
      </w:r>
      <w:r w:rsidRPr="00486921" w:rsidR="00411557">
        <w:rPr>
          <w:rFonts w:ascii="Times New Roman" w:hAnsi="Times New Roman"/>
          <w:szCs w:val="24"/>
        </w:rPr>
        <w:t>ies:</w:t>
      </w:r>
    </w:p>
    <w:p w:rsidRPr="00486921" w:rsidR="0085410C" w:rsidP="0085410C" w:rsidRDefault="0085410C" w14:paraId="651D149F" w14:textId="77777777">
      <w:pPr>
        <w:ind w:left="432" w:right="144"/>
        <w:rPr>
          <w:szCs w:val="24"/>
        </w:rPr>
      </w:pPr>
      <w:r w:rsidRPr="00486921">
        <w:rPr>
          <w:szCs w:val="24"/>
        </w:rPr>
        <w:t>Agudath Israel of America/Lefkowitz Leadership Initiative</w:t>
      </w:r>
    </w:p>
    <w:p w:rsidRPr="00486921" w:rsidR="0085410C" w:rsidP="0085410C" w:rsidRDefault="0085410C" w14:paraId="27AD162B" w14:textId="77777777">
      <w:pPr>
        <w:ind w:left="432" w:right="144"/>
        <w:rPr>
          <w:szCs w:val="24"/>
        </w:rPr>
      </w:pPr>
      <w:r w:rsidRPr="00486921">
        <w:rPr>
          <w:szCs w:val="24"/>
        </w:rPr>
        <w:t>American Association of Christian Schools</w:t>
      </w:r>
    </w:p>
    <w:p w:rsidRPr="00486921" w:rsidR="0085410C" w:rsidP="0085410C" w:rsidRDefault="0085410C" w14:paraId="36383382" w14:textId="77777777">
      <w:pPr>
        <w:ind w:left="432" w:right="144"/>
        <w:rPr>
          <w:szCs w:val="24"/>
        </w:rPr>
      </w:pPr>
      <w:r w:rsidRPr="00486921">
        <w:rPr>
          <w:szCs w:val="24"/>
        </w:rPr>
        <w:t>American Association of School Administrators</w:t>
      </w:r>
    </w:p>
    <w:p w:rsidRPr="00486921" w:rsidR="0085410C" w:rsidP="0085410C" w:rsidRDefault="0085410C" w14:paraId="5CB5268E" w14:textId="77777777">
      <w:pPr>
        <w:ind w:left="432" w:right="144"/>
        <w:rPr>
          <w:szCs w:val="24"/>
        </w:rPr>
      </w:pPr>
      <w:r w:rsidRPr="00486921">
        <w:rPr>
          <w:szCs w:val="24"/>
        </w:rPr>
        <w:t>American Federation of Teachers</w:t>
      </w:r>
    </w:p>
    <w:p w:rsidRPr="00486921" w:rsidR="0085410C" w:rsidP="0085410C" w:rsidRDefault="0085410C" w14:paraId="2C950F7F" w14:textId="77777777">
      <w:pPr>
        <w:ind w:left="432" w:right="144"/>
        <w:rPr>
          <w:szCs w:val="24"/>
        </w:rPr>
      </w:pPr>
      <w:r w:rsidRPr="00486921">
        <w:rPr>
          <w:szCs w:val="24"/>
        </w:rPr>
        <w:t>American Montessori Society</w:t>
      </w:r>
    </w:p>
    <w:p w:rsidRPr="00486921" w:rsidR="0085410C" w:rsidP="0085410C" w:rsidRDefault="0085410C" w14:paraId="6D8042EA" w14:textId="77777777">
      <w:pPr>
        <w:ind w:left="432" w:right="144"/>
        <w:rPr>
          <w:szCs w:val="24"/>
        </w:rPr>
      </w:pPr>
      <w:r w:rsidRPr="00486921">
        <w:rPr>
          <w:szCs w:val="24"/>
        </w:rPr>
        <w:t xml:space="preserve">Association for Middle Level Education </w:t>
      </w:r>
    </w:p>
    <w:p w:rsidRPr="00486921" w:rsidR="0085410C" w:rsidP="0085410C" w:rsidRDefault="0085410C" w14:paraId="6C940BA8" w14:textId="77777777">
      <w:pPr>
        <w:ind w:left="432" w:right="144"/>
        <w:rPr>
          <w:szCs w:val="24"/>
        </w:rPr>
      </w:pPr>
      <w:r w:rsidRPr="00486921">
        <w:rPr>
          <w:szCs w:val="24"/>
        </w:rPr>
        <w:t>Association for Middle Level Education (formerly National Middle School Association)</w:t>
      </w:r>
    </w:p>
    <w:p w:rsidRPr="00486921" w:rsidR="0085410C" w:rsidP="0085410C" w:rsidRDefault="0085410C" w14:paraId="06902798" w14:textId="77777777">
      <w:pPr>
        <w:ind w:left="432" w:right="144"/>
        <w:rPr>
          <w:szCs w:val="24"/>
        </w:rPr>
      </w:pPr>
      <w:r w:rsidRPr="00486921">
        <w:rPr>
          <w:szCs w:val="24"/>
        </w:rPr>
        <w:t>Association for Supervision and Curriculum Development</w:t>
      </w:r>
    </w:p>
    <w:p w:rsidRPr="00486921" w:rsidR="0085410C" w:rsidP="0085410C" w:rsidRDefault="0085410C" w14:paraId="634B938F" w14:textId="77777777">
      <w:pPr>
        <w:ind w:left="432" w:right="144"/>
        <w:rPr>
          <w:szCs w:val="24"/>
        </w:rPr>
      </w:pPr>
      <w:r w:rsidRPr="00486921">
        <w:rPr>
          <w:szCs w:val="24"/>
        </w:rPr>
        <w:t>Association Montessori International</w:t>
      </w:r>
    </w:p>
    <w:p w:rsidRPr="00486921" w:rsidR="0085410C" w:rsidP="0085410C" w:rsidRDefault="0085410C" w14:paraId="6568CEA1" w14:textId="77777777">
      <w:pPr>
        <w:ind w:left="432" w:right="144"/>
        <w:rPr>
          <w:szCs w:val="24"/>
        </w:rPr>
      </w:pPr>
      <w:r w:rsidRPr="00486921">
        <w:rPr>
          <w:szCs w:val="24"/>
        </w:rPr>
        <w:t>Association of American Educators</w:t>
      </w:r>
    </w:p>
    <w:p w:rsidRPr="00486921" w:rsidR="0085410C" w:rsidP="0085410C" w:rsidRDefault="0085410C" w14:paraId="00CBF618" w14:textId="77777777">
      <w:pPr>
        <w:ind w:left="432" w:right="144"/>
        <w:rPr>
          <w:szCs w:val="24"/>
        </w:rPr>
      </w:pPr>
      <w:r w:rsidRPr="00486921">
        <w:rPr>
          <w:szCs w:val="24"/>
        </w:rPr>
        <w:t xml:space="preserve">Association of American Educators </w:t>
      </w:r>
    </w:p>
    <w:p w:rsidRPr="00486921" w:rsidR="0085410C" w:rsidP="0085410C" w:rsidRDefault="0085410C" w14:paraId="2BACB702" w14:textId="77777777">
      <w:pPr>
        <w:ind w:left="432" w:right="144"/>
        <w:rPr>
          <w:szCs w:val="24"/>
        </w:rPr>
      </w:pPr>
      <w:r w:rsidRPr="00486921">
        <w:rPr>
          <w:szCs w:val="24"/>
        </w:rPr>
        <w:lastRenderedPageBreak/>
        <w:t>Association of Christian Schools International</w:t>
      </w:r>
    </w:p>
    <w:p w:rsidRPr="00486921" w:rsidR="0085410C" w:rsidP="0085410C" w:rsidRDefault="0085410C" w14:paraId="1BF59BBA" w14:textId="77777777">
      <w:pPr>
        <w:ind w:left="432" w:right="144"/>
        <w:rPr>
          <w:szCs w:val="24"/>
        </w:rPr>
      </w:pPr>
      <w:r w:rsidRPr="00486921">
        <w:rPr>
          <w:szCs w:val="24"/>
        </w:rPr>
        <w:t>Association of Christian Teachers and Schools</w:t>
      </w:r>
    </w:p>
    <w:p w:rsidRPr="00486921" w:rsidR="0085410C" w:rsidP="0085410C" w:rsidRDefault="0085410C" w14:paraId="3863DEF0" w14:textId="77777777">
      <w:pPr>
        <w:ind w:left="432" w:right="144"/>
        <w:rPr>
          <w:szCs w:val="24"/>
        </w:rPr>
      </w:pPr>
      <w:r w:rsidRPr="00486921">
        <w:rPr>
          <w:szCs w:val="24"/>
        </w:rPr>
        <w:t xml:space="preserve">Association of Classical Christian Schools </w:t>
      </w:r>
    </w:p>
    <w:p w:rsidRPr="00486921" w:rsidR="0085410C" w:rsidP="0085410C" w:rsidRDefault="0085410C" w14:paraId="6A6C6D65" w14:textId="77777777">
      <w:pPr>
        <w:ind w:left="432" w:right="144"/>
        <w:rPr>
          <w:szCs w:val="24"/>
        </w:rPr>
      </w:pPr>
      <w:r w:rsidRPr="00486921">
        <w:rPr>
          <w:szCs w:val="24"/>
        </w:rPr>
        <w:t>Association of Military Colleges and Schools</w:t>
      </w:r>
    </w:p>
    <w:p w:rsidRPr="00486921" w:rsidR="0085410C" w:rsidP="0085410C" w:rsidRDefault="0085410C" w14:paraId="5CADB9DF" w14:textId="77777777">
      <w:pPr>
        <w:ind w:left="432" w:right="144"/>
        <w:rPr>
          <w:szCs w:val="24"/>
        </w:rPr>
      </w:pPr>
      <w:r w:rsidRPr="00486921">
        <w:rPr>
          <w:szCs w:val="24"/>
        </w:rPr>
        <w:t>Association of Waldorf Schools of North America</w:t>
      </w:r>
    </w:p>
    <w:p w:rsidRPr="00486921" w:rsidR="0085410C" w:rsidP="0085410C" w:rsidRDefault="0085410C" w14:paraId="0FC0755C" w14:textId="77777777">
      <w:pPr>
        <w:ind w:left="432" w:right="144"/>
        <w:rPr>
          <w:szCs w:val="24"/>
        </w:rPr>
      </w:pPr>
      <w:r w:rsidRPr="00486921">
        <w:rPr>
          <w:szCs w:val="24"/>
        </w:rPr>
        <w:t>Christian Schools International</w:t>
      </w:r>
    </w:p>
    <w:p w:rsidRPr="00486921" w:rsidR="0085410C" w:rsidP="0085410C" w:rsidRDefault="0085410C" w14:paraId="6562F9A0" w14:textId="77777777">
      <w:pPr>
        <w:ind w:left="432" w:right="144"/>
        <w:rPr>
          <w:szCs w:val="24"/>
        </w:rPr>
      </w:pPr>
      <w:r w:rsidRPr="00486921">
        <w:rPr>
          <w:szCs w:val="24"/>
        </w:rPr>
        <w:t>Council for American Private Education</w:t>
      </w:r>
    </w:p>
    <w:p w:rsidRPr="00486921" w:rsidR="0085410C" w:rsidP="0085410C" w:rsidRDefault="0085410C" w14:paraId="210F599A" w14:textId="77777777">
      <w:pPr>
        <w:ind w:left="432" w:right="144"/>
        <w:rPr>
          <w:szCs w:val="24"/>
        </w:rPr>
      </w:pPr>
      <w:r w:rsidRPr="00486921">
        <w:rPr>
          <w:szCs w:val="24"/>
        </w:rPr>
        <w:t>Council of Chief State School Officers</w:t>
      </w:r>
    </w:p>
    <w:p w:rsidRPr="00486921" w:rsidR="0085410C" w:rsidP="0085410C" w:rsidRDefault="0085410C" w14:paraId="64ED20B1" w14:textId="77777777">
      <w:pPr>
        <w:ind w:left="432" w:right="144"/>
        <w:rPr>
          <w:szCs w:val="24"/>
        </w:rPr>
      </w:pPr>
      <w:r w:rsidRPr="00486921">
        <w:rPr>
          <w:szCs w:val="24"/>
        </w:rPr>
        <w:t>Council of Islamic Schools of North America</w:t>
      </w:r>
    </w:p>
    <w:p w:rsidRPr="00486921" w:rsidR="0085410C" w:rsidP="0085410C" w:rsidRDefault="0085410C" w14:paraId="780C0588" w14:textId="77777777">
      <w:pPr>
        <w:ind w:left="432" w:right="144"/>
        <w:rPr>
          <w:szCs w:val="24"/>
        </w:rPr>
      </w:pPr>
      <w:r w:rsidRPr="00486921">
        <w:rPr>
          <w:szCs w:val="24"/>
        </w:rPr>
        <w:t>Council of the Great City Schools</w:t>
      </w:r>
    </w:p>
    <w:p w:rsidRPr="00486921" w:rsidR="0085410C" w:rsidP="0085410C" w:rsidRDefault="0085410C" w14:paraId="003D2D71" w14:textId="77777777">
      <w:pPr>
        <w:ind w:left="432" w:right="144"/>
        <w:rPr>
          <w:szCs w:val="24"/>
        </w:rPr>
      </w:pPr>
      <w:r w:rsidRPr="00486921">
        <w:rPr>
          <w:szCs w:val="24"/>
        </w:rPr>
        <w:t>Evangelical Lutheran Church in America</w:t>
      </w:r>
    </w:p>
    <w:p w:rsidRPr="00486921" w:rsidR="0085410C" w:rsidP="0085410C" w:rsidRDefault="0085410C" w14:paraId="4605056B" w14:textId="77777777">
      <w:pPr>
        <w:ind w:left="432" w:right="144"/>
        <w:rPr>
          <w:szCs w:val="24"/>
        </w:rPr>
      </w:pPr>
      <w:r w:rsidRPr="00486921">
        <w:rPr>
          <w:szCs w:val="24"/>
        </w:rPr>
        <w:t>Friends Council on Education</w:t>
      </w:r>
    </w:p>
    <w:p w:rsidRPr="00486921" w:rsidR="0085410C" w:rsidP="0085410C" w:rsidRDefault="0085410C" w14:paraId="49ADAAA5" w14:textId="77777777">
      <w:pPr>
        <w:ind w:left="432" w:right="144"/>
        <w:rPr>
          <w:szCs w:val="24"/>
        </w:rPr>
      </w:pPr>
      <w:r w:rsidRPr="00486921">
        <w:rPr>
          <w:szCs w:val="24"/>
        </w:rPr>
        <w:t>General Conference of Seventh-Day Adventists</w:t>
      </w:r>
    </w:p>
    <w:p w:rsidRPr="00486921" w:rsidR="0085410C" w:rsidP="0085410C" w:rsidRDefault="0085410C" w14:paraId="26785CD3" w14:textId="77777777">
      <w:pPr>
        <w:ind w:left="432" w:right="144"/>
        <w:rPr>
          <w:szCs w:val="24"/>
        </w:rPr>
      </w:pPr>
      <w:r w:rsidRPr="00486921">
        <w:rPr>
          <w:szCs w:val="24"/>
        </w:rPr>
        <w:t>Islamic School League of America</w:t>
      </w:r>
    </w:p>
    <w:p w:rsidRPr="00486921" w:rsidR="0085410C" w:rsidP="0085410C" w:rsidRDefault="0085410C" w14:paraId="728DDF2B" w14:textId="77777777">
      <w:pPr>
        <w:ind w:left="432" w:right="144"/>
        <w:rPr>
          <w:szCs w:val="24"/>
        </w:rPr>
      </w:pPr>
      <w:r w:rsidRPr="00486921">
        <w:rPr>
          <w:szCs w:val="24"/>
        </w:rPr>
        <w:t>Jesuit Schools Network</w:t>
      </w:r>
    </w:p>
    <w:p w:rsidRPr="00486921" w:rsidR="0085410C" w:rsidP="0085410C" w:rsidRDefault="0085410C" w14:paraId="47B770A1" w14:textId="77777777">
      <w:pPr>
        <w:ind w:left="432" w:right="144"/>
        <w:rPr>
          <w:szCs w:val="24"/>
        </w:rPr>
      </w:pPr>
      <w:r w:rsidRPr="00486921">
        <w:rPr>
          <w:szCs w:val="24"/>
        </w:rPr>
        <w:t>Jewish Education Services of North America</w:t>
      </w:r>
    </w:p>
    <w:p w:rsidRPr="00486921" w:rsidR="0085410C" w:rsidP="0085410C" w:rsidRDefault="0085410C" w14:paraId="63689BA4" w14:textId="77777777">
      <w:pPr>
        <w:ind w:left="432" w:right="144"/>
        <w:rPr>
          <w:szCs w:val="24"/>
        </w:rPr>
      </w:pPr>
      <w:r w:rsidRPr="00486921">
        <w:rPr>
          <w:szCs w:val="24"/>
        </w:rPr>
        <w:t xml:space="preserve">Lutheran Church-Missouri Synod </w:t>
      </w:r>
    </w:p>
    <w:p w:rsidRPr="00486921" w:rsidR="0085410C" w:rsidP="0085410C" w:rsidRDefault="0085410C" w14:paraId="3F27C389" w14:textId="77777777">
      <w:pPr>
        <w:ind w:left="432" w:right="144"/>
        <w:rPr>
          <w:szCs w:val="24"/>
        </w:rPr>
      </w:pPr>
      <w:r w:rsidRPr="00486921">
        <w:rPr>
          <w:szCs w:val="24"/>
        </w:rPr>
        <w:t>National Association of Elementary School Principals</w:t>
      </w:r>
    </w:p>
    <w:p w:rsidRPr="00486921" w:rsidR="0085410C" w:rsidP="0085410C" w:rsidRDefault="0085410C" w14:paraId="73853A41" w14:textId="77777777">
      <w:pPr>
        <w:ind w:left="432" w:right="144"/>
        <w:rPr>
          <w:szCs w:val="24"/>
        </w:rPr>
      </w:pPr>
      <w:r w:rsidRPr="00486921">
        <w:rPr>
          <w:szCs w:val="24"/>
        </w:rPr>
        <w:t>National Association of Episcopal Schools</w:t>
      </w:r>
    </w:p>
    <w:p w:rsidRPr="00486921" w:rsidR="0085410C" w:rsidP="0085410C" w:rsidRDefault="0085410C" w14:paraId="5918C77F" w14:textId="77777777">
      <w:pPr>
        <w:ind w:left="432" w:right="144"/>
        <w:rPr>
          <w:szCs w:val="24"/>
        </w:rPr>
      </w:pPr>
      <w:r w:rsidRPr="00486921">
        <w:rPr>
          <w:szCs w:val="24"/>
        </w:rPr>
        <w:t>National Association of Independent Schools</w:t>
      </w:r>
    </w:p>
    <w:p w:rsidRPr="00486921" w:rsidR="0085410C" w:rsidP="0085410C" w:rsidRDefault="0085410C" w14:paraId="26AA44F4" w14:textId="77777777">
      <w:pPr>
        <w:ind w:left="432" w:right="144"/>
        <w:rPr>
          <w:szCs w:val="24"/>
        </w:rPr>
      </w:pPr>
      <w:r w:rsidRPr="00486921">
        <w:rPr>
          <w:szCs w:val="24"/>
        </w:rPr>
        <w:t>National Association of Private Special Education Centers</w:t>
      </w:r>
    </w:p>
    <w:p w:rsidRPr="00486921" w:rsidR="0085410C" w:rsidP="0085410C" w:rsidRDefault="0085410C" w14:paraId="6D241B1B" w14:textId="77777777">
      <w:pPr>
        <w:ind w:left="432" w:right="144"/>
        <w:rPr>
          <w:szCs w:val="24"/>
        </w:rPr>
      </w:pPr>
      <w:r w:rsidRPr="00486921">
        <w:rPr>
          <w:szCs w:val="24"/>
        </w:rPr>
        <w:t>National Association of Secondary School Principals</w:t>
      </w:r>
    </w:p>
    <w:p w:rsidRPr="00486921" w:rsidR="0085410C" w:rsidP="0085410C" w:rsidRDefault="0085410C" w14:paraId="1D30CC2D" w14:textId="77777777">
      <w:pPr>
        <w:ind w:left="432" w:right="144"/>
        <w:rPr>
          <w:szCs w:val="24"/>
        </w:rPr>
      </w:pPr>
      <w:r w:rsidRPr="00486921">
        <w:rPr>
          <w:szCs w:val="24"/>
        </w:rPr>
        <w:t>National Catholic Educational Association</w:t>
      </w:r>
    </w:p>
    <w:p w:rsidRPr="00486921" w:rsidR="0085410C" w:rsidP="0085410C" w:rsidRDefault="0085410C" w14:paraId="7415AD71" w14:textId="77777777">
      <w:pPr>
        <w:ind w:left="432" w:right="144"/>
        <w:rPr>
          <w:szCs w:val="24"/>
        </w:rPr>
      </w:pPr>
      <w:r w:rsidRPr="00486921">
        <w:rPr>
          <w:szCs w:val="24"/>
        </w:rPr>
        <w:t>National Christian School Association</w:t>
      </w:r>
    </w:p>
    <w:p w:rsidRPr="00486921" w:rsidR="0085410C" w:rsidP="0085410C" w:rsidRDefault="0085410C" w14:paraId="7EABB2BF" w14:textId="77777777">
      <w:pPr>
        <w:ind w:left="432" w:right="144"/>
        <w:rPr>
          <w:szCs w:val="24"/>
        </w:rPr>
      </w:pPr>
      <w:r w:rsidRPr="00486921">
        <w:rPr>
          <w:szCs w:val="24"/>
        </w:rPr>
        <w:t>National Coalition of Girls’ Schools</w:t>
      </w:r>
    </w:p>
    <w:p w:rsidRPr="00486921" w:rsidR="0085410C" w:rsidP="0085410C" w:rsidRDefault="0085410C" w14:paraId="1BF53C67" w14:textId="77777777">
      <w:pPr>
        <w:ind w:left="432" w:right="144"/>
        <w:rPr>
          <w:szCs w:val="24"/>
        </w:rPr>
      </w:pPr>
      <w:r w:rsidRPr="00486921">
        <w:rPr>
          <w:szCs w:val="24"/>
        </w:rPr>
        <w:t>National Council for Private School Accreditation</w:t>
      </w:r>
    </w:p>
    <w:p w:rsidRPr="00486921" w:rsidR="0085410C" w:rsidP="0085410C" w:rsidRDefault="0085410C" w14:paraId="2A1B0E5E" w14:textId="77777777">
      <w:pPr>
        <w:ind w:left="432" w:right="144"/>
        <w:rPr>
          <w:szCs w:val="24"/>
        </w:rPr>
      </w:pPr>
      <w:r w:rsidRPr="00486921">
        <w:rPr>
          <w:szCs w:val="24"/>
        </w:rPr>
        <w:t>National Education Association</w:t>
      </w:r>
    </w:p>
    <w:p w:rsidRPr="00486921" w:rsidR="0085410C" w:rsidP="0085410C" w:rsidRDefault="0085410C" w14:paraId="6B02E28B" w14:textId="77777777">
      <w:pPr>
        <w:ind w:left="432" w:right="144"/>
        <w:rPr>
          <w:szCs w:val="24"/>
        </w:rPr>
      </w:pPr>
      <w:r w:rsidRPr="00486921">
        <w:rPr>
          <w:szCs w:val="24"/>
        </w:rPr>
        <w:t>National Independent Private School Association</w:t>
      </w:r>
    </w:p>
    <w:p w:rsidRPr="00486921" w:rsidR="0085410C" w:rsidP="0085410C" w:rsidRDefault="0085410C" w14:paraId="68B9E9C0" w14:textId="77777777">
      <w:pPr>
        <w:ind w:left="432" w:right="144"/>
        <w:rPr>
          <w:szCs w:val="24"/>
        </w:rPr>
      </w:pPr>
      <w:r w:rsidRPr="00486921">
        <w:rPr>
          <w:szCs w:val="24"/>
        </w:rPr>
        <w:t>National Parent Teacher Association</w:t>
      </w:r>
    </w:p>
    <w:p w:rsidRPr="00486921" w:rsidR="0085410C" w:rsidP="0085410C" w:rsidRDefault="0085410C" w14:paraId="3F49634F" w14:textId="77777777">
      <w:pPr>
        <w:ind w:left="432" w:right="144"/>
        <w:rPr>
          <w:szCs w:val="24"/>
        </w:rPr>
      </w:pPr>
      <w:r w:rsidRPr="00486921">
        <w:rPr>
          <w:szCs w:val="24"/>
        </w:rPr>
        <w:t>Office of Education, General Conference of Seventh Day Adventists</w:t>
      </w:r>
    </w:p>
    <w:p w:rsidRPr="00486921" w:rsidR="0085410C" w:rsidP="0085410C" w:rsidRDefault="0085410C" w14:paraId="7D73B180" w14:textId="77777777">
      <w:pPr>
        <w:ind w:left="432" w:right="144"/>
        <w:rPr>
          <w:szCs w:val="24"/>
        </w:rPr>
      </w:pPr>
      <w:r w:rsidRPr="00486921">
        <w:rPr>
          <w:szCs w:val="24"/>
        </w:rPr>
        <w:t>Oral Roberts University Educational Fellowship</w:t>
      </w:r>
    </w:p>
    <w:p w:rsidRPr="00486921" w:rsidR="0085410C" w:rsidP="0085410C" w:rsidRDefault="0085410C" w14:paraId="5A6D799A" w14:textId="77777777">
      <w:pPr>
        <w:ind w:left="432" w:right="144"/>
        <w:rPr>
          <w:szCs w:val="24"/>
        </w:rPr>
      </w:pPr>
      <w:proofErr w:type="spellStart"/>
      <w:r w:rsidRPr="00486921">
        <w:rPr>
          <w:szCs w:val="24"/>
        </w:rPr>
        <w:t>Prizmah</w:t>
      </w:r>
      <w:proofErr w:type="spellEnd"/>
      <w:r w:rsidRPr="00486921">
        <w:rPr>
          <w:szCs w:val="24"/>
        </w:rPr>
        <w:t>: Center for Jewish Day Schools</w:t>
      </w:r>
    </w:p>
    <w:p w:rsidRPr="00486921" w:rsidR="0085410C" w:rsidP="0085410C" w:rsidRDefault="0085410C" w14:paraId="34DEFDC2" w14:textId="77777777">
      <w:pPr>
        <w:ind w:left="432" w:right="144"/>
        <w:rPr>
          <w:szCs w:val="24"/>
        </w:rPr>
      </w:pPr>
      <w:r w:rsidRPr="00486921">
        <w:rPr>
          <w:szCs w:val="24"/>
        </w:rPr>
        <w:t>RAVSAK: Jewish Community Day School Network</w:t>
      </w:r>
    </w:p>
    <w:p w:rsidRPr="00486921" w:rsidR="0085410C" w:rsidP="0085410C" w:rsidRDefault="0085410C" w14:paraId="69B9DC22" w14:textId="77777777">
      <w:pPr>
        <w:ind w:left="432" w:right="144"/>
        <w:rPr>
          <w:szCs w:val="24"/>
        </w:rPr>
      </w:pPr>
      <w:r w:rsidRPr="00486921">
        <w:rPr>
          <w:szCs w:val="24"/>
        </w:rPr>
        <w:t>Southern Baptist Association of Christian Schools</w:t>
      </w:r>
    </w:p>
    <w:p w:rsidRPr="00486921" w:rsidR="0085410C" w:rsidP="0085410C" w:rsidRDefault="0085410C" w14:paraId="1A3EEA55" w14:textId="77777777">
      <w:pPr>
        <w:ind w:left="432" w:right="144"/>
        <w:rPr>
          <w:szCs w:val="24"/>
        </w:rPr>
      </w:pPr>
      <w:r w:rsidRPr="00486921">
        <w:rPr>
          <w:szCs w:val="24"/>
        </w:rPr>
        <w:t>The Association of Boarding Schools</w:t>
      </w:r>
    </w:p>
    <w:p w:rsidRPr="00486921" w:rsidR="0085410C" w:rsidP="0085410C" w:rsidRDefault="0085410C" w14:paraId="7AB07A85" w14:textId="77777777">
      <w:pPr>
        <w:ind w:left="432" w:right="144"/>
        <w:rPr>
          <w:szCs w:val="24"/>
        </w:rPr>
      </w:pPr>
      <w:r w:rsidRPr="00486921">
        <w:rPr>
          <w:szCs w:val="24"/>
        </w:rPr>
        <w:t>The Jewish Education Project</w:t>
      </w:r>
    </w:p>
    <w:p w:rsidRPr="00486921" w:rsidR="0085410C" w:rsidP="0085410C" w:rsidRDefault="0085410C" w14:paraId="5F5930A2" w14:textId="77777777">
      <w:pPr>
        <w:ind w:left="432" w:right="144"/>
        <w:rPr>
          <w:szCs w:val="24"/>
        </w:rPr>
      </w:pPr>
      <w:r w:rsidRPr="00486921">
        <w:rPr>
          <w:szCs w:val="24"/>
        </w:rPr>
        <w:t>The School Superintendents Association</w:t>
      </w:r>
    </w:p>
    <w:p w:rsidRPr="00486921" w:rsidR="0085410C" w:rsidP="0085410C" w:rsidRDefault="0085410C" w14:paraId="7BAB9B7A" w14:textId="77777777">
      <w:pPr>
        <w:ind w:left="432" w:right="144"/>
        <w:rPr>
          <w:szCs w:val="24"/>
        </w:rPr>
      </w:pPr>
      <w:r w:rsidRPr="00486921">
        <w:rPr>
          <w:szCs w:val="24"/>
        </w:rPr>
        <w:t xml:space="preserve">Torah </w:t>
      </w:r>
      <w:proofErr w:type="spellStart"/>
      <w:r w:rsidRPr="00486921">
        <w:rPr>
          <w:szCs w:val="24"/>
        </w:rPr>
        <w:t>Umesorah</w:t>
      </w:r>
      <w:proofErr w:type="spellEnd"/>
      <w:r w:rsidRPr="00486921">
        <w:rPr>
          <w:szCs w:val="24"/>
        </w:rPr>
        <w:t xml:space="preserve"> National Society for Hebrew Day Schools</w:t>
      </w:r>
    </w:p>
    <w:p w:rsidRPr="00486921" w:rsidR="0085410C" w:rsidP="0085410C" w:rsidRDefault="0085410C" w14:paraId="0178955B" w14:textId="77777777">
      <w:pPr>
        <w:ind w:left="432" w:right="144"/>
        <w:rPr>
          <w:szCs w:val="24"/>
        </w:rPr>
      </w:pPr>
      <w:r w:rsidRPr="00486921">
        <w:rPr>
          <w:szCs w:val="24"/>
        </w:rPr>
        <w:t>United States Conference of Catholic Bishops</w:t>
      </w:r>
    </w:p>
    <w:p w:rsidRPr="00486921" w:rsidR="0085410C" w:rsidP="0085410C" w:rsidRDefault="0085410C" w14:paraId="329C8A6F" w14:textId="0A066541">
      <w:pPr>
        <w:ind w:left="432" w:right="144"/>
        <w:rPr>
          <w:szCs w:val="24"/>
        </w:rPr>
      </w:pPr>
      <w:r w:rsidRPr="00486921">
        <w:rPr>
          <w:szCs w:val="24"/>
        </w:rPr>
        <w:t>Wisconsin Evangelical Lutheran Synod</w:t>
      </w:r>
    </w:p>
    <w:p w:rsidRPr="00486921" w:rsidR="0085410C" w:rsidP="00C55CAF" w:rsidRDefault="0085410C" w14:paraId="16274F08" w14:textId="77777777">
      <w:pPr>
        <w:ind w:left="2160" w:right="144"/>
        <w:rPr>
          <w:szCs w:val="24"/>
        </w:rPr>
      </w:pPr>
    </w:p>
    <w:p w:rsidRPr="00486921" w:rsidR="00411557" w:rsidP="00411557" w:rsidRDefault="00411557" w14:paraId="56AC2DD9" w14:textId="76D37E9D">
      <w:pPr>
        <w:pStyle w:val="L1-FlLSp12"/>
        <w:spacing w:after="120" w:line="240" w:lineRule="auto"/>
        <w:rPr>
          <w:rFonts w:ascii="Times New Roman" w:hAnsi="Times New Roman"/>
          <w:szCs w:val="24"/>
        </w:rPr>
      </w:pPr>
      <w:r w:rsidRPr="00486921">
        <w:rPr>
          <w:rFonts w:ascii="Times New Roman" w:hAnsi="Times New Roman"/>
          <w:szCs w:val="24"/>
        </w:rPr>
        <w:t>NCES will seek endorsements for the 202</w:t>
      </w:r>
      <w:r w:rsidRPr="00486921" w:rsidR="008025B7">
        <w:rPr>
          <w:rFonts w:ascii="Times New Roman" w:hAnsi="Times New Roman"/>
          <w:szCs w:val="24"/>
        </w:rPr>
        <w:t>1</w:t>
      </w:r>
      <w:r w:rsidRPr="00486921">
        <w:rPr>
          <w:rFonts w:ascii="Times New Roman" w:hAnsi="Times New Roman"/>
          <w:szCs w:val="24"/>
        </w:rPr>
        <w:t>-2</w:t>
      </w:r>
      <w:r w:rsidRPr="00486921" w:rsidR="008025B7">
        <w:rPr>
          <w:rFonts w:ascii="Times New Roman" w:hAnsi="Times New Roman"/>
          <w:szCs w:val="24"/>
        </w:rPr>
        <w:t>2</w:t>
      </w:r>
      <w:r w:rsidRPr="00486921">
        <w:rPr>
          <w:rFonts w:ascii="Times New Roman" w:hAnsi="Times New Roman"/>
          <w:szCs w:val="24"/>
        </w:rPr>
        <w:t xml:space="preserve"> PFS from the following organizations or agencies:</w:t>
      </w:r>
    </w:p>
    <w:p w:rsidRPr="00486921" w:rsidR="00411557" w:rsidP="00411557" w:rsidRDefault="00411557" w14:paraId="3741095D" w14:textId="77777777">
      <w:pPr>
        <w:pStyle w:val="Footer"/>
        <w:tabs>
          <w:tab w:val="clear" w:pos="4320"/>
          <w:tab w:val="clear" w:pos="8640"/>
        </w:tabs>
        <w:ind w:left="432"/>
        <w:rPr>
          <w:rFonts w:eastAsiaTheme="minorEastAsia"/>
          <w:snapToGrid/>
          <w:szCs w:val="24"/>
        </w:rPr>
      </w:pPr>
      <w:r w:rsidRPr="00486921">
        <w:rPr>
          <w:rFonts w:eastAsiaTheme="minorEastAsia"/>
          <w:snapToGrid/>
          <w:szCs w:val="24"/>
        </w:rPr>
        <w:t>American Association of School Administrators</w:t>
      </w:r>
    </w:p>
    <w:p w:rsidRPr="00486921" w:rsidR="00411557" w:rsidP="00411557" w:rsidRDefault="00411557" w14:paraId="55111644" w14:textId="77777777">
      <w:pPr>
        <w:ind w:left="432"/>
        <w:rPr>
          <w:rFonts w:eastAsiaTheme="minorEastAsia"/>
          <w:snapToGrid/>
          <w:szCs w:val="24"/>
        </w:rPr>
      </w:pPr>
      <w:r w:rsidRPr="00486921">
        <w:rPr>
          <w:rFonts w:eastAsiaTheme="minorEastAsia"/>
          <w:snapToGrid/>
          <w:szCs w:val="24"/>
        </w:rPr>
        <w:t>American Federation of Teachers</w:t>
      </w:r>
    </w:p>
    <w:p w:rsidRPr="00486921" w:rsidR="00411557" w:rsidP="00411557" w:rsidRDefault="00411557" w14:paraId="0B90149C" w14:textId="77777777">
      <w:pPr>
        <w:ind w:left="432"/>
        <w:rPr>
          <w:rFonts w:eastAsiaTheme="minorEastAsia"/>
          <w:snapToGrid/>
          <w:szCs w:val="24"/>
        </w:rPr>
      </w:pPr>
      <w:r w:rsidRPr="00486921">
        <w:rPr>
          <w:rFonts w:eastAsiaTheme="minorEastAsia"/>
          <w:snapToGrid/>
          <w:szCs w:val="24"/>
        </w:rPr>
        <w:t>National Association of Elementary School Principals</w:t>
      </w:r>
    </w:p>
    <w:p w:rsidRPr="00486921" w:rsidR="00411557" w:rsidP="00411557" w:rsidRDefault="00411557" w14:paraId="31735959" w14:textId="77777777">
      <w:pPr>
        <w:ind w:left="432"/>
        <w:rPr>
          <w:rFonts w:eastAsiaTheme="minorEastAsia"/>
          <w:snapToGrid/>
          <w:szCs w:val="24"/>
        </w:rPr>
      </w:pPr>
      <w:r w:rsidRPr="00486921">
        <w:rPr>
          <w:rFonts w:eastAsiaTheme="minorEastAsia"/>
          <w:snapToGrid/>
          <w:szCs w:val="24"/>
        </w:rPr>
        <w:t xml:space="preserve">National Association of Secondary School Principals </w:t>
      </w:r>
    </w:p>
    <w:p w:rsidRPr="00486921" w:rsidR="00411557" w:rsidP="00C55CAF" w:rsidRDefault="00411557" w14:paraId="6538FF6F" w14:textId="77777777"/>
    <w:p w:rsidRPr="00486921" w:rsidR="00794F85" w:rsidP="00B508C8" w:rsidRDefault="00303DB4" w14:paraId="3371E7AB" w14:textId="03478130">
      <w:pPr>
        <w:pStyle w:val="Heading2"/>
      </w:pPr>
      <w:bookmarkStart w:name="_Toc57039284" w:id="34"/>
      <w:bookmarkStart w:name="_Toc57039504" w:id="35"/>
      <w:r w:rsidRPr="00486921">
        <w:t>B.3.2</w:t>
      </w:r>
      <w:r w:rsidRPr="00486921">
        <w:tab/>
        <w:t>Stressing the Importance of the Survey and the Respondents’ Participation in it</w:t>
      </w:r>
      <w:bookmarkEnd w:id="34"/>
      <w:bookmarkEnd w:id="35"/>
    </w:p>
    <w:p w:rsidRPr="00486921" w:rsidR="001F673D" w:rsidP="008B5B06" w:rsidRDefault="001F673D" w14:paraId="14B5E3D6" w14:textId="2DC5A45C">
      <w:r w:rsidRPr="00486921">
        <w:t xml:space="preserve">Official letters will be used to motivate respondents to return surveys. Respondent letters for both the </w:t>
      </w:r>
      <w:r w:rsidRPr="00486921">
        <w:lastRenderedPageBreak/>
        <w:t xml:space="preserve">2021-22 TFS and PFS will be sent by the U.S. Census Bureau and signed by the NCES Commissioner. Communications in the form of both letters and emails will be personalized </w:t>
      </w:r>
      <w:r w:rsidRPr="00486921" w:rsidR="00084255">
        <w:t xml:space="preserve">with the teacher and principals’ names, which </w:t>
      </w:r>
      <w:r w:rsidRPr="00486921">
        <w:t>is expected to have positive effects on the survey response rates.</w:t>
      </w:r>
    </w:p>
    <w:p w:rsidRPr="00486921" w:rsidR="001F673D" w:rsidP="001F673D" w:rsidRDefault="001F673D" w14:paraId="1DF3F6D9" w14:textId="5EC7AC3C"/>
    <w:p w:rsidRPr="00486921" w:rsidR="003F30DE" w:rsidP="00B508C8" w:rsidRDefault="003F30DE" w14:paraId="58532ACD" w14:textId="352F9218">
      <w:pPr>
        <w:pStyle w:val="Heading2"/>
      </w:pPr>
      <w:bookmarkStart w:name="_Toc57039285" w:id="36"/>
      <w:bookmarkStart w:name="_Toc57039505" w:id="37"/>
      <w:r w:rsidRPr="00486921">
        <w:t>B.3.3</w:t>
      </w:r>
      <w:r w:rsidRPr="00486921">
        <w:tab/>
        <w:t>Offering a cash incentive to current and former teachers</w:t>
      </w:r>
      <w:bookmarkEnd w:id="36"/>
      <w:bookmarkEnd w:id="37"/>
    </w:p>
    <w:p w:rsidRPr="00486921" w:rsidR="0066359E" w:rsidP="008B5B06" w:rsidRDefault="0066359E" w14:paraId="14E7E6C1" w14:textId="6FB78877">
      <w:r w:rsidRPr="00486921">
        <w:t xml:space="preserve">The 2004-05 TFS </w:t>
      </w:r>
      <w:r w:rsidRPr="00486921" w:rsidR="00F90C6F">
        <w:t>used monetary incentives to increase overall response and internet response when both mail and internet choices were offered. The results showed that the overall response of the incentive groups significantly exceeded that of the non-incentive groups</w:t>
      </w:r>
      <w:r w:rsidRPr="00486921" w:rsidR="00D67833">
        <w:t>.</w:t>
      </w:r>
      <w:r w:rsidRPr="00486921" w:rsidR="00E83E90">
        <w:rPr>
          <w:rStyle w:val="FootnoteReference"/>
        </w:rPr>
        <w:footnoteReference w:id="4"/>
      </w:r>
      <w:r w:rsidRPr="00486921" w:rsidR="00F90C6F">
        <w:t xml:space="preserve"> </w:t>
      </w:r>
      <w:r w:rsidRPr="00486921" w:rsidR="00E83E90">
        <w:t xml:space="preserve">Additionally, the </w:t>
      </w:r>
      <w:r w:rsidRPr="00486921" w:rsidR="00D52CE3">
        <w:t>results of the use of teacher incentives for the 2017-18 NTPS indicated that the teacher incentive led to significant increases in the response rate for both public and private school teachers</w:t>
      </w:r>
      <w:r w:rsidRPr="00486921" w:rsidR="00D67833">
        <w:t>.</w:t>
      </w:r>
      <w:r w:rsidRPr="00486921" w:rsidR="00B50053">
        <w:rPr>
          <w:rStyle w:val="FootnoteReference"/>
        </w:rPr>
        <w:footnoteReference w:id="5"/>
      </w:r>
      <w:r w:rsidRPr="00486921" w:rsidR="00D52CE3">
        <w:t xml:space="preserve"> In addition, the average number of days to complete the questionnaire was significantly lower for public school teachers that received the incentive. Finally, the incentive helped increase the overall sample balance for teachers in both public and private schools. </w:t>
      </w:r>
    </w:p>
    <w:p w:rsidRPr="00486921" w:rsidR="0066359E" w:rsidP="008B5B06" w:rsidRDefault="0066359E" w14:paraId="634A22A9" w14:textId="77777777"/>
    <w:p w:rsidRPr="00486921" w:rsidR="008E007E" w:rsidP="008B5B06" w:rsidRDefault="00D52CE3" w14:paraId="2BF011FE" w14:textId="77777777">
      <w:pPr>
        <w:rPr>
          <w:szCs w:val="24"/>
        </w:rPr>
      </w:pPr>
      <w:r w:rsidRPr="00486921">
        <w:t>Due to these favorable results, the 2020-21</w:t>
      </w:r>
      <w:r w:rsidRPr="00486921" w:rsidR="00625831">
        <w:t xml:space="preserve"> </w:t>
      </w:r>
      <w:r w:rsidRPr="00486921" w:rsidR="00625831">
        <w:rPr>
          <w:szCs w:val="24"/>
        </w:rPr>
        <w:t>NTPS</w:t>
      </w:r>
      <w:r w:rsidRPr="00486921" w:rsidR="009A6017">
        <w:rPr>
          <w:szCs w:val="24"/>
        </w:rPr>
        <w:t xml:space="preserve"> included the use of </w:t>
      </w:r>
      <w:r w:rsidRPr="00486921" w:rsidR="00C31F23">
        <w:rPr>
          <w:szCs w:val="24"/>
        </w:rPr>
        <w:t xml:space="preserve">a </w:t>
      </w:r>
      <w:r w:rsidRPr="00486921" w:rsidR="00004222">
        <w:rPr>
          <w:szCs w:val="24"/>
        </w:rPr>
        <w:t xml:space="preserve">cash </w:t>
      </w:r>
      <w:r w:rsidRPr="00486921" w:rsidR="009A6017">
        <w:rPr>
          <w:szCs w:val="24"/>
        </w:rPr>
        <w:t>incentives</w:t>
      </w:r>
      <w:r w:rsidRPr="00486921" w:rsidR="00004222">
        <w:rPr>
          <w:szCs w:val="24"/>
        </w:rPr>
        <w:t xml:space="preserve"> in the initial mailed packages to a subsample of </w:t>
      </w:r>
      <w:r w:rsidRPr="00486921" w:rsidR="00C31F23">
        <w:rPr>
          <w:szCs w:val="24"/>
        </w:rPr>
        <w:t xml:space="preserve">early sampled </w:t>
      </w:r>
      <w:r w:rsidRPr="00486921" w:rsidR="00004222">
        <w:rPr>
          <w:szCs w:val="24"/>
        </w:rPr>
        <w:t>teachers and</w:t>
      </w:r>
      <w:r w:rsidRPr="00486921" w:rsidR="00C31F23">
        <w:rPr>
          <w:szCs w:val="24"/>
        </w:rPr>
        <w:t xml:space="preserve"> as a promised incentive</w:t>
      </w:r>
      <w:r w:rsidRPr="00486921" w:rsidR="0066359E">
        <w:rPr>
          <w:szCs w:val="24"/>
        </w:rPr>
        <w:t>,</w:t>
      </w:r>
      <w:r w:rsidRPr="00486921" w:rsidR="00C31F23">
        <w:rPr>
          <w:szCs w:val="24"/>
        </w:rPr>
        <w:t xml:space="preserve"> contingent upon a teacher completing </w:t>
      </w:r>
      <w:r w:rsidRPr="00486921" w:rsidR="0066359E">
        <w:rPr>
          <w:szCs w:val="24"/>
        </w:rPr>
        <w:t>his or her</w:t>
      </w:r>
      <w:r w:rsidRPr="00486921" w:rsidR="00C31F23">
        <w:rPr>
          <w:szCs w:val="24"/>
        </w:rPr>
        <w:t xml:space="preserve"> teacher questionnaire</w:t>
      </w:r>
      <w:r w:rsidRPr="00486921" w:rsidR="0066359E">
        <w:rPr>
          <w:szCs w:val="24"/>
        </w:rPr>
        <w:t>,</w:t>
      </w:r>
      <w:r w:rsidRPr="00486921" w:rsidR="00C31F23">
        <w:rPr>
          <w:szCs w:val="24"/>
        </w:rPr>
        <w:t xml:space="preserve"> for teachers sampled in December and later</w:t>
      </w:r>
      <w:r w:rsidRPr="00486921" w:rsidR="00C23F78">
        <w:rPr>
          <w:szCs w:val="24"/>
        </w:rPr>
        <w:t xml:space="preserve">. Mid-data collection, a switch to promised incentives was made in an attempt to </w:t>
      </w:r>
      <w:r w:rsidRPr="00486921" w:rsidR="00CB72DF">
        <w:rPr>
          <w:szCs w:val="24"/>
        </w:rPr>
        <w:t xml:space="preserve">encouraging teachers to respond to the survey, given the challenges posed during the 2020-21 school year by the </w:t>
      </w:r>
      <w:r w:rsidRPr="00486921" w:rsidR="0066359E">
        <w:rPr>
          <w:szCs w:val="24"/>
        </w:rPr>
        <w:t>coronavirus pandemic.  As such, the</w:t>
      </w:r>
      <w:r w:rsidRPr="00486921" w:rsidR="00C23F78">
        <w:rPr>
          <w:szCs w:val="24"/>
        </w:rPr>
        <w:t xml:space="preserve"> 2021-22 TFS will include a cash incentive for sampled teachers. The </w:t>
      </w:r>
      <w:r w:rsidRPr="00486921" w:rsidR="00004222">
        <w:rPr>
          <w:szCs w:val="24"/>
        </w:rPr>
        <w:t>incentives included in the TFS will not be offered in an experimental manner</w:t>
      </w:r>
      <w:r w:rsidRPr="00486921" w:rsidR="00625831">
        <w:rPr>
          <w:szCs w:val="24"/>
        </w:rPr>
        <w:t xml:space="preserve"> </w:t>
      </w:r>
      <w:r w:rsidRPr="00486921" w:rsidR="00004222">
        <w:rPr>
          <w:szCs w:val="24"/>
        </w:rPr>
        <w:t xml:space="preserve">and will instead be offered to all sampled current and former teachers. </w:t>
      </w:r>
    </w:p>
    <w:p w:rsidRPr="00486921" w:rsidR="008E007E" w:rsidP="008B5B06" w:rsidRDefault="008E007E" w14:paraId="769B821A" w14:textId="77777777">
      <w:pPr>
        <w:rPr>
          <w:szCs w:val="24"/>
        </w:rPr>
      </w:pPr>
    </w:p>
    <w:p w:rsidRPr="00486921" w:rsidR="00BE184C" w:rsidP="008B5B06" w:rsidRDefault="00BE184C" w14:paraId="21BAF124" w14:textId="77777777">
      <w:pPr>
        <w:rPr>
          <w:szCs w:val="24"/>
        </w:rPr>
      </w:pPr>
      <w:r w:rsidRPr="00486921">
        <w:rPr>
          <w:szCs w:val="24"/>
        </w:rPr>
        <w:t xml:space="preserve">Data on teacher retention and attrition are in high demand from researchers and policymakers, but TFS data have not been released since 2012-13. The TFS was last fielded in 2012-13, after the 2011-12 SASS. During the 2012-13 TFS, response rates from private school teachers was problematically low, and NCES was unable to publish a TFS private school teacher data file. In 2016-17, after the 2015-16 NTPS, the overall unit response rate of the TFS 2016-17 was likely to be under 50 percent and therefore the entire collection was cancelled. In an effort to increase response rates for the 2021-22 cycle, a contingency incentive may also be used in later TFS mailings to combat low response, as identified in weekly status reports. </w:t>
      </w:r>
      <w:r w:rsidRPr="00486921" w:rsidR="008E007E">
        <w:rPr>
          <w:szCs w:val="24"/>
        </w:rPr>
        <w:t>A similar contingency incentive was included with the 2017-18 NTPS and led to a boost in response rate for teacher who received this incentive.</w:t>
      </w:r>
      <w:r w:rsidRPr="00486921" w:rsidR="008E007E">
        <w:rPr>
          <w:rStyle w:val="FootnoteReference"/>
          <w:szCs w:val="24"/>
        </w:rPr>
        <w:footnoteReference w:id="6"/>
      </w:r>
      <w:r w:rsidRPr="00486921" w:rsidR="008E007E">
        <w:rPr>
          <w:szCs w:val="24"/>
        </w:rPr>
        <w:t xml:space="preserve"> </w:t>
      </w:r>
    </w:p>
    <w:p w:rsidRPr="00486921" w:rsidR="00BE184C" w:rsidP="008B5B06" w:rsidRDefault="00BE184C" w14:paraId="6EDF2B6B" w14:textId="77777777">
      <w:pPr>
        <w:rPr>
          <w:szCs w:val="24"/>
        </w:rPr>
      </w:pPr>
    </w:p>
    <w:p w:rsidRPr="00486921" w:rsidR="003F30DE" w:rsidP="009B5111" w:rsidRDefault="00D862A1" w14:paraId="2D2750CA" w14:textId="45554573">
      <w:pPr>
        <w:shd w:val="clear" w:color="auto" w:fill="FFFFFF"/>
        <w:rPr>
          <w:snapToGrid/>
          <w:color w:val="000000"/>
          <w:szCs w:val="24"/>
        </w:rPr>
      </w:pPr>
      <w:r w:rsidRPr="00486921">
        <w:rPr>
          <w:color w:val="000000"/>
          <w:szCs w:val="24"/>
        </w:rPr>
        <w:t>During</w:t>
      </w:r>
      <w:r w:rsidRPr="00486921" w:rsidR="00BE184C">
        <w:rPr>
          <w:color w:val="000000"/>
          <w:szCs w:val="24"/>
        </w:rPr>
        <w:t xml:space="preserve"> week </w:t>
      </w:r>
      <w:r w:rsidRPr="00486921" w:rsidR="00EA167B">
        <w:rPr>
          <w:color w:val="000000"/>
          <w:szCs w:val="24"/>
        </w:rPr>
        <w:t>11</w:t>
      </w:r>
      <w:r w:rsidRPr="00486921" w:rsidR="00BE184C">
        <w:rPr>
          <w:color w:val="000000"/>
          <w:szCs w:val="24"/>
        </w:rPr>
        <w:t xml:space="preserve"> of data collection (</w:t>
      </w:r>
      <w:r w:rsidRPr="00486921" w:rsidR="00EA167B">
        <w:rPr>
          <w:color w:val="000000"/>
          <w:szCs w:val="24"/>
        </w:rPr>
        <w:t>3</w:t>
      </w:r>
      <w:r w:rsidRPr="00486921" w:rsidR="00BE184C">
        <w:rPr>
          <w:color w:val="000000"/>
          <w:szCs w:val="24"/>
        </w:rPr>
        <w:t>/2</w:t>
      </w:r>
      <w:r w:rsidRPr="00486921" w:rsidR="005034AD">
        <w:rPr>
          <w:color w:val="000000"/>
          <w:szCs w:val="24"/>
        </w:rPr>
        <w:t>2</w:t>
      </w:r>
      <w:r w:rsidRPr="00486921" w:rsidR="00BE184C">
        <w:rPr>
          <w:color w:val="000000"/>
          <w:szCs w:val="24"/>
        </w:rPr>
        <w:t xml:space="preserve">/2022), we will evaluate the response rates for the TFS-2 (former teachers) and TFS-3 (current teachers) and determine whether a contingency incentive is needed. Specifically, if the TFS-2 response rate is less than </w:t>
      </w:r>
      <w:r w:rsidRPr="00486921" w:rsidR="005034AD">
        <w:rPr>
          <w:color w:val="000000"/>
          <w:szCs w:val="24"/>
        </w:rPr>
        <w:t>58</w:t>
      </w:r>
      <w:r w:rsidRPr="00486921" w:rsidR="00BE184C">
        <w:rPr>
          <w:color w:val="000000"/>
          <w:szCs w:val="24"/>
        </w:rPr>
        <w:t xml:space="preserve">%, those teachers will be eligible to receive a contingency incentive.  If the TFS-3 response rate is less than </w:t>
      </w:r>
      <w:r w:rsidRPr="00486921" w:rsidR="005034AD">
        <w:rPr>
          <w:color w:val="000000"/>
          <w:szCs w:val="24"/>
        </w:rPr>
        <w:t>64.5</w:t>
      </w:r>
      <w:r w:rsidRPr="00486921" w:rsidR="00BE184C">
        <w:rPr>
          <w:color w:val="000000"/>
          <w:szCs w:val="24"/>
        </w:rPr>
        <w:t>%, those teachers will be eligible to receive a contingency incentive.</w:t>
      </w:r>
      <w:r w:rsidRPr="00486921" w:rsidR="00BE184C">
        <w:rPr>
          <w:i/>
          <w:iCs/>
          <w:color w:val="000000"/>
          <w:szCs w:val="24"/>
        </w:rPr>
        <w:t xml:space="preserve"> </w:t>
      </w:r>
      <w:r w:rsidRPr="00486921" w:rsidR="007209CC">
        <w:rPr>
          <w:color w:val="000000"/>
          <w:szCs w:val="24"/>
        </w:rPr>
        <w:t xml:space="preserve">Teachers in the early text web link group will also be eligible to receive a contingency incentive. </w:t>
      </w:r>
      <w:r w:rsidRPr="00486921" w:rsidR="00E9778C">
        <w:t xml:space="preserve">Depending on whether response rates are struggling overall or for certain types of schools, the contingency plan may be exercised for teachers in all types of schools or only teachers </w:t>
      </w:r>
      <w:r w:rsidRPr="00486921" w:rsidR="00E9778C">
        <w:lastRenderedPageBreak/>
        <w:t>sampled from schools with particular characteristics (e.g., priority schools</w:t>
      </w:r>
      <w:r w:rsidRPr="00486921" w:rsidR="008E007E">
        <w:rPr>
          <w:rStyle w:val="FootnoteReference"/>
        </w:rPr>
        <w:footnoteReference w:id="7"/>
      </w:r>
      <w:r w:rsidRPr="00486921" w:rsidR="00E9778C">
        <w:t xml:space="preserve">). </w:t>
      </w:r>
      <w:r w:rsidRPr="00486921" w:rsidR="00E0210C">
        <w:rPr>
          <w:szCs w:val="24"/>
        </w:rPr>
        <w:t xml:space="preserve">The amount of the contingency incentive will be $10. This will be a </w:t>
      </w:r>
      <w:r w:rsidRPr="00486921" w:rsidR="00E9778C">
        <w:rPr>
          <w:szCs w:val="24"/>
        </w:rPr>
        <w:t xml:space="preserve">one-time, </w:t>
      </w:r>
      <w:r w:rsidRPr="00486921" w:rsidR="00226CC3">
        <w:rPr>
          <w:szCs w:val="24"/>
        </w:rPr>
        <w:t xml:space="preserve">pre-paid </w:t>
      </w:r>
      <w:r w:rsidRPr="00486921" w:rsidR="00E0210C">
        <w:rPr>
          <w:szCs w:val="24"/>
        </w:rPr>
        <w:t>cash incentive to be mailed directly to the responding teacher</w:t>
      </w:r>
      <w:r w:rsidRPr="00486921" w:rsidR="00226CC3">
        <w:rPr>
          <w:szCs w:val="24"/>
        </w:rPr>
        <w:t xml:space="preserve"> in place of the </w:t>
      </w:r>
      <w:r w:rsidRPr="00486921" w:rsidR="007209CC">
        <w:rPr>
          <w:szCs w:val="24"/>
        </w:rPr>
        <w:t>fourth</w:t>
      </w:r>
      <w:r w:rsidRPr="00486921" w:rsidR="00226CC3">
        <w:rPr>
          <w:szCs w:val="24"/>
        </w:rPr>
        <w:t xml:space="preserve"> mailout</w:t>
      </w:r>
      <w:r w:rsidRPr="00486921" w:rsidR="00E0210C">
        <w:rPr>
          <w:szCs w:val="24"/>
        </w:rPr>
        <w:t xml:space="preserve">. </w:t>
      </w:r>
    </w:p>
    <w:p w:rsidRPr="00486921" w:rsidR="003F30DE" w:rsidP="001F673D" w:rsidRDefault="003F30DE" w14:paraId="03D35DF2" w14:textId="77777777"/>
    <w:p w:rsidRPr="00486921" w:rsidR="00303DB4" w:rsidP="00B508C8" w:rsidRDefault="00303DB4" w14:paraId="33D149FD" w14:textId="334B991C">
      <w:pPr>
        <w:pStyle w:val="Heading2"/>
      </w:pPr>
      <w:bookmarkStart w:name="_Toc57039286" w:id="38"/>
      <w:bookmarkStart w:name="_Toc57039506" w:id="39"/>
      <w:r w:rsidRPr="00486921">
        <w:t>B.3.</w:t>
      </w:r>
      <w:r w:rsidRPr="00486921" w:rsidR="003F30DE">
        <w:t>4</w:t>
      </w:r>
      <w:r w:rsidRPr="00486921">
        <w:tab/>
        <w:t xml:space="preserve">Extensive Follow-up (by mail, email, and telephone) of </w:t>
      </w:r>
      <w:proofErr w:type="gramStart"/>
      <w:r w:rsidRPr="00486921">
        <w:t>Non-Respondents</w:t>
      </w:r>
      <w:bookmarkEnd w:id="38"/>
      <w:bookmarkEnd w:id="39"/>
      <w:proofErr w:type="gramEnd"/>
    </w:p>
    <w:p w:rsidRPr="00486921" w:rsidR="00084255" w:rsidP="008B5B06" w:rsidRDefault="00084255" w14:paraId="585B09EF" w14:textId="25F36BF8">
      <w:r w:rsidRPr="00486921">
        <w:t>For the 2021-22 TFS, the Census Bureau will use a variety of techniques to increase response levels including:</w:t>
      </w:r>
    </w:p>
    <w:p w:rsidRPr="00486921" w:rsidR="00084255" w:rsidP="008B5B06" w:rsidRDefault="00084255" w14:paraId="3798F462" w14:textId="77777777"/>
    <w:p w:rsidRPr="00486921" w:rsidR="00084255" w:rsidP="008B5B06" w:rsidRDefault="00084255" w14:paraId="01E43649" w14:textId="558555FD">
      <w:pPr>
        <w:ind w:left="432"/>
      </w:pPr>
      <w:r w:rsidRPr="00486921">
        <w:t>(a) Using mixed survey modes— self-administered web-based, telephone interviewer-assisted web-based, and self-administered mail instruments, as needed, to maximize response levels.</w:t>
      </w:r>
    </w:p>
    <w:p w:rsidRPr="00486921" w:rsidR="00084255" w:rsidP="008B5B06" w:rsidRDefault="00084255" w14:paraId="2B034A77" w14:textId="77777777">
      <w:pPr>
        <w:ind w:left="432"/>
      </w:pPr>
    </w:p>
    <w:p w:rsidRPr="00486921" w:rsidR="00084255" w:rsidP="008B5B06" w:rsidRDefault="00084255" w14:paraId="384C76B3" w14:textId="1ECD0B3A">
      <w:pPr>
        <w:ind w:left="432"/>
      </w:pPr>
      <w:r w:rsidRPr="00486921">
        <w:t>(b) Allocating adequate time and resources to respondent tracking efforts to ensure that a high percentage of movers and leavers are successfully located and surveyed. A variety of techniques will be employed to locate survey respondents. Potential tracking sources include: (</w:t>
      </w:r>
      <w:r w:rsidRPr="00486921" w:rsidR="00B06DD0">
        <w:t>a</w:t>
      </w:r>
      <w:r w:rsidRPr="00486921">
        <w:t>) leads provided by school principals or their designees; (</w:t>
      </w:r>
      <w:r w:rsidRPr="00486921" w:rsidR="00B06DD0">
        <w:t>b</w:t>
      </w:r>
      <w:r w:rsidRPr="00486921">
        <w:t xml:space="preserve">) </w:t>
      </w:r>
      <w:r w:rsidRPr="00486921" w:rsidR="00B06DD0">
        <w:t xml:space="preserve">clerical operations using </w:t>
      </w:r>
      <w:r w:rsidRPr="00486921">
        <w:t>electronic databases and internet searches; and (</w:t>
      </w:r>
      <w:r w:rsidRPr="00486921" w:rsidR="00B06DD0">
        <w:t>c</w:t>
      </w:r>
      <w:r w:rsidRPr="00486921">
        <w:t>) post office for possible forwarding addresses.</w:t>
      </w:r>
    </w:p>
    <w:p w:rsidRPr="00486921" w:rsidR="00084255" w:rsidP="008B5B06" w:rsidRDefault="00084255" w14:paraId="687275BC" w14:textId="77777777"/>
    <w:p w:rsidRPr="00486921" w:rsidR="00084255" w:rsidP="008B5B06" w:rsidRDefault="00084255" w14:paraId="0A1B9CCB" w14:textId="35E4803B">
      <w:r w:rsidRPr="00486921">
        <w:t>Good questionnaire design techniques will be employed to minimize item non-response. All completed questionnaires from TFS 2012-13 were analyzed to determine which items had the highest levels of item nonresponse. This information guided NCES and the Census Bureau in reviewing the clarity of item wording, definitions, and instructions</w:t>
      </w:r>
      <w:r w:rsidRPr="00486921" w:rsidR="00B50053">
        <w:t>, and as such, revisions were made to TFS content for the TFS 2016-17. The TFS 2016-17 was approved by OMB</w:t>
      </w:r>
      <w:r w:rsidRPr="00486921" w:rsidR="00D67833">
        <w:t xml:space="preserve"> (</w:t>
      </w:r>
      <w:r w:rsidRPr="00486921" w:rsidR="001F2C53">
        <w:t>#</w:t>
      </w:r>
      <w:r w:rsidRPr="00486921" w:rsidR="00D67833">
        <w:t>1850-0934 v1)</w:t>
      </w:r>
      <w:r w:rsidRPr="00486921" w:rsidR="00B50053">
        <w:t xml:space="preserve">; however, the data collection was cancelled due to lower than anticipated response rates for subdomains of 2015-16 NTPS teachers. </w:t>
      </w:r>
      <w:r w:rsidRPr="00486921">
        <w:t>Part C of this submission details the minor changes between the proposed TFS instruments for 20</w:t>
      </w:r>
      <w:r w:rsidRPr="00486921" w:rsidR="00B06DD0">
        <w:t>21</w:t>
      </w:r>
      <w:r w:rsidRPr="00486921">
        <w:t>-</w:t>
      </w:r>
      <w:r w:rsidRPr="00486921" w:rsidR="00B06DD0">
        <w:t>22</w:t>
      </w:r>
      <w:r w:rsidRPr="00486921">
        <w:t xml:space="preserve"> and those</w:t>
      </w:r>
      <w:r w:rsidRPr="00486921" w:rsidR="00B50053">
        <w:t xml:space="preserve"> approved by OMB for the TFS 2016-17.</w:t>
      </w:r>
    </w:p>
    <w:p w:rsidRPr="00486921" w:rsidR="00084255" w:rsidP="008B5B06" w:rsidRDefault="00084255" w14:paraId="605AD603" w14:textId="77777777"/>
    <w:p w:rsidRPr="00486921" w:rsidR="00084255" w:rsidP="008B5B06" w:rsidRDefault="00084255" w14:paraId="17D108C2" w14:textId="18CB142A">
      <w:r w:rsidRPr="00486921">
        <w:t xml:space="preserve">To permit sufficient time to locate sampled members who left their teaching position in the previous year and thorough follow-up of non-respondents, </w:t>
      </w:r>
      <w:r w:rsidRPr="00486921" w:rsidR="00B06DD0">
        <w:t>the TFS</w:t>
      </w:r>
      <w:r w:rsidRPr="00486921">
        <w:t xml:space="preserve"> teacher data collection will begin in January 20</w:t>
      </w:r>
      <w:r w:rsidRPr="00486921" w:rsidR="00B06DD0">
        <w:t xml:space="preserve">22, allowing six </w:t>
      </w:r>
      <w:r w:rsidRPr="00486921">
        <w:t>months for all data collection activities related to teachers.</w:t>
      </w:r>
    </w:p>
    <w:p w:rsidRPr="00486921" w:rsidR="00B06DD0" w:rsidP="008B5B06" w:rsidRDefault="00B06DD0" w14:paraId="41D14B93" w14:textId="77777777"/>
    <w:p w:rsidRPr="00486921" w:rsidR="00084255" w:rsidP="008B5B06" w:rsidRDefault="00084255" w14:paraId="55F19E9C" w14:textId="28C79456">
      <w:pPr>
        <w:rPr>
          <w:szCs w:val="24"/>
        </w:rPr>
      </w:pPr>
      <w:r w:rsidRPr="00486921">
        <w:rPr>
          <w:szCs w:val="24"/>
        </w:rPr>
        <w:t>For the PFS, the Census Bureau will also utilize mixed survey modes – self-administered mail instruments</w:t>
      </w:r>
      <w:r w:rsidRPr="00486921" w:rsidR="00115AF4">
        <w:rPr>
          <w:szCs w:val="24"/>
        </w:rPr>
        <w:t>, a web-based Qualtrics instrument</w:t>
      </w:r>
      <w:r w:rsidRPr="00486921" w:rsidR="00A52D87">
        <w:rPr>
          <w:szCs w:val="24"/>
        </w:rPr>
        <w:t xml:space="preserve"> (for a subsample of principals)</w:t>
      </w:r>
      <w:r w:rsidRPr="00486921" w:rsidR="00115AF4">
        <w:rPr>
          <w:szCs w:val="24"/>
        </w:rPr>
        <w:t>,</w:t>
      </w:r>
      <w:r w:rsidRPr="00486921">
        <w:rPr>
          <w:szCs w:val="24"/>
        </w:rPr>
        <w:t xml:space="preserve"> and telephone, as needed, to maximize response levels.  Non-respondents will receive at least two reminders. Given the brevity of the instrument, we anticipate response rates at or above 90% with this approach</w:t>
      </w:r>
      <w:r w:rsidRPr="00486921" w:rsidR="00B06DD0">
        <w:rPr>
          <w:szCs w:val="24"/>
        </w:rPr>
        <w:t>, as with past cycles of the survey.</w:t>
      </w:r>
    </w:p>
    <w:p w:rsidRPr="00486921" w:rsidR="0045667D" w:rsidP="00794F85" w:rsidRDefault="0045667D" w14:paraId="2B4B8763" w14:textId="77777777"/>
    <w:p w:rsidRPr="00486921" w:rsidR="0045667D" w:rsidP="0045667D" w:rsidRDefault="0045667D" w14:paraId="0B959B7D" w14:textId="20F96B1D">
      <w:pPr>
        <w:pStyle w:val="Heading1"/>
        <w:keepNext w:val="0"/>
        <w:spacing w:after="120"/>
        <w:rPr>
          <w:szCs w:val="24"/>
        </w:rPr>
      </w:pPr>
      <w:bookmarkStart w:name="_Toc57039287" w:id="40"/>
      <w:bookmarkStart w:name="_Toc57039507" w:id="41"/>
      <w:r w:rsidRPr="00486921">
        <w:rPr>
          <w:szCs w:val="24"/>
        </w:rPr>
        <w:t>B.4</w:t>
      </w:r>
      <w:r w:rsidRPr="00486921">
        <w:rPr>
          <w:szCs w:val="24"/>
        </w:rPr>
        <w:tab/>
        <w:t>Tests of Procedures and Methods</w:t>
      </w:r>
      <w:bookmarkEnd w:id="40"/>
      <w:bookmarkEnd w:id="41"/>
    </w:p>
    <w:p w:rsidRPr="00486921" w:rsidR="00420BDD" w:rsidP="008B5B06" w:rsidRDefault="0003278D" w14:paraId="4E3B5B33" w14:textId="7740B6A7">
      <w:bookmarkStart w:name="_Toc530063262" w:id="42"/>
      <w:bookmarkStart w:name="_Toc530121907" w:id="43"/>
      <w:r w:rsidRPr="00486921">
        <w:t xml:space="preserve">NCES is currently considering options for tests of methods, materials, and procedures to be conducted as part of </w:t>
      </w:r>
      <w:r w:rsidRPr="00486921" w:rsidR="00420BDD">
        <w:t xml:space="preserve">the 2021-22 </w:t>
      </w:r>
      <w:r w:rsidRPr="00486921">
        <w:t xml:space="preserve">NTPS </w:t>
      </w:r>
      <w:r w:rsidRPr="00486921" w:rsidR="00420BDD">
        <w:t xml:space="preserve">Follow-up Surveys, </w:t>
      </w:r>
      <w:r w:rsidRPr="00486921">
        <w:t>with the goal to increase response in the 2020-21 collection.</w:t>
      </w:r>
      <w:bookmarkEnd w:id="42"/>
      <w:bookmarkEnd w:id="43"/>
      <w:r w:rsidRPr="00486921">
        <w:t xml:space="preserve"> Each test </w:t>
      </w:r>
      <w:r w:rsidRPr="00486921" w:rsidR="00420BDD">
        <w:t>is described in detail below.</w:t>
      </w:r>
    </w:p>
    <w:p w:rsidRPr="00486921" w:rsidR="008B5B06" w:rsidP="008B5B06" w:rsidRDefault="008B5B06" w14:paraId="08AC2C84" w14:textId="77777777"/>
    <w:p w:rsidRPr="00486921" w:rsidR="003F30DE" w:rsidP="00B508C8" w:rsidRDefault="003F30DE" w14:paraId="11D93974" w14:textId="44FE391D">
      <w:pPr>
        <w:pStyle w:val="Heading2"/>
      </w:pPr>
      <w:bookmarkStart w:name="_Toc57039288" w:id="44"/>
      <w:bookmarkStart w:name="_Toc57039508" w:id="45"/>
      <w:r w:rsidRPr="00486921">
        <w:t>B.4.1 Testing the use of text messages in TFS</w:t>
      </w:r>
      <w:bookmarkEnd w:id="44"/>
      <w:bookmarkEnd w:id="45"/>
    </w:p>
    <w:p w:rsidRPr="00486921" w:rsidR="004C079A" w:rsidP="008B5B06" w:rsidRDefault="004C079A" w14:paraId="111D291A" w14:textId="2525D0EC">
      <w:r w:rsidRPr="00486921">
        <w:t>For 2021-22 data collection cycle of the TFS, NCES will explore the use of text messaging as a new data collection mode by including an experiment to test different methods of texting survey participants. In order to adhere to the necessary guidelines for texting per the Census Bureau’s Policy office, the 2020-21 NTPS teacher questionnaires were updated to include a checkbox consenting contact by text message in the future alongside the respondent’s cell phone number.</w:t>
      </w:r>
      <w:r w:rsidRPr="00486921" w:rsidDel="00643BB9">
        <w:t xml:space="preserve"> </w:t>
      </w:r>
    </w:p>
    <w:p w:rsidRPr="00486921" w:rsidR="004C079A" w:rsidP="008B5B06" w:rsidRDefault="004C079A" w14:paraId="702E2744" w14:textId="77777777"/>
    <w:p w:rsidRPr="00486921" w:rsidR="004C079A" w:rsidP="008B5B06" w:rsidRDefault="004C079A" w14:paraId="26BE8D82" w14:textId="77777777">
      <w:r w:rsidRPr="00486921">
        <w:t>To explore using test messaging as a contact method for TFS, the experiment will include three treatment groups:</w:t>
      </w:r>
    </w:p>
    <w:p w:rsidRPr="00486921" w:rsidR="004C079A" w:rsidP="008B5B06" w:rsidRDefault="004C079A" w14:paraId="77477D81" w14:textId="77777777">
      <w:pPr>
        <w:pStyle w:val="ListParagraph"/>
        <w:numPr>
          <w:ilvl w:val="0"/>
          <w:numId w:val="27"/>
        </w:numPr>
        <w:rPr>
          <w:rFonts w:ascii="Times New Roman" w:hAnsi="Times New Roman"/>
          <w:sz w:val="24"/>
          <w:szCs w:val="24"/>
        </w:rPr>
      </w:pPr>
      <w:r w:rsidRPr="00486921">
        <w:rPr>
          <w:rFonts w:ascii="Times New Roman" w:hAnsi="Times New Roman"/>
          <w:sz w:val="24"/>
          <w:szCs w:val="24"/>
        </w:rPr>
        <w:t>Replace the second and third web invitation letter mailouts with text message contacts that include the link to complete the TFS online</w:t>
      </w:r>
    </w:p>
    <w:p w:rsidRPr="00486921" w:rsidR="004C079A" w:rsidP="008B5B06" w:rsidRDefault="004C079A" w14:paraId="0CA6B06F" w14:textId="5BD2EEFF">
      <w:pPr>
        <w:pStyle w:val="ListParagraph"/>
        <w:numPr>
          <w:ilvl w:val="0"/>
          <w:numId w:val="27"/>
        </w:numPr>
        <w:rPr>
          <w:rFonts w:ascii="Times New Roman" w:hAnsi="Times New Roman"/>
          <w:sz w:val="24"/>
          <w:szCs w:val="24"/>
        </w:rPr>
      </w:pPr>
      <w:r w:rsidRPr="00486921">
        <w:rPr>
          <w:rFonts w:ascii="Times New Roman" w:hAnsi="Times New Roman"/>
          <w:sz w:val="24"/>
          <w:szCs w:val="24"/>
        </w:rPr>
        <w:t xml:space="preserve">Include a text message contact that includes a link to complete the TFS online </w:t>
      </w:r>
      <w:r w:rsidRPr="00486921" w:rsidR="00B42B6D">
        <w:rPr>
          <w:rFonts w:ascii="Times New Roman" w:hAnsi="Times New Roman"/>
          <w:sz w:val="24"/>
          <w:szCs w:val="24"/>
        </w:rPr>
        <w:t>after</w:t>
      </w:r>
      <w:r w:rsidRPr="00486921">
        <w:rPr>
          <w:rFonts w:ascii="Times New Roman" w:hAnsi="Times New Roman"/>
          <w:sz w:val="24"/>
          <w:szCs w:val="24"/>
        </w:rPr>
        <w:t xml:space="preserve"> the fourth mailout (the first paper questionnaire mailing), and replace the fifth mailout with a text message contact that includes a link to complete the TFS online</w:t>
      </w:r>
    </w:p>
    <w:p w:rsidRPr="00486921" w:rsidR="004C079A" w:rsidP="008B5B06" w:rsidRDefault="004C079A" w14:paraId="71CB3B75" w14:textId="4A84F24B">
      <w:pPr>
        <w:pStyle w:val="ListParagraph"/>
        <w:numPr>
          <w:ilvl w:val="0"/>
          <w:numId w:val="27"/>
        </w:numPr>
        <w:rPr>
          <w:rFonts w:ascii="Times New Roman" w:hAnsi="Times New Roman"/>
          <w:sz w:val="24"/>
          <w:szCs w:val="24"/>
        </w:rPr>
      </w:pPr>
      <w:r w:rsidRPr="00486921">
        <w:rPr>
          <w:rFonts w:ascii="Times New Roman" w:hAnsi="Times New Roman"/>
          <w:sz w:val="24"/>
          <w:szCs w:val="24"/>
        </w:rPr>
        <w:t xml:space="preserve">Include an interactive questions text message contact </w:t>
      </w:r>
      <w:r w:rsidRPr="00486921" w:rsidR="00B42B6D">
        <w:rPr>
          <w:rFonts w:ascii="Times New Roman" w:hAnsi="Times New Roman"/>
          <w:sz w:val="24"/>
          <w:szCs w:val="24"/>
        </w:rPr>
        <w:t>after</w:t>
      </w:r>
      <w:r w:rsidRPr="00486921">
        <w:rPr>
          <w:rFonts w:ascii="Times New Roman" w:hAnsi="Times New Roman"/>
          <w:sz w:val="24"/>
          <w:szCs w:val="24"/>
        </w:rPr>
        <w:t xml:space="preserve"> the fourth mailout and replace the fifth mailout with an interactive questions text message contact</w:t>
      </w:r>
    </w:p>
    <w:p w:rsidRPr="00486921" w:rsidR="008B5B06" w:rsidP="008B5B06" w:rsidRDefault="008B5B06" w14:paraId="14824B5E" w14:textId="77777777">
      <w:pPr>
        <w:pStyle w:val="ListParagraph"/>
        <w:rPr>
          <w:rFonts w:ascii="Times New Roman" w:hAnsi="Times New Roman"/>
          <w:sz w:val="24"/>
          <w:szCs w:val="24"/>
        </w:rPr>
      </w:pPr>
    </w:p>
    <w:p w:rsidR="00C12F56" w:rsidP="008B67DC" w:rsidRDefault="004C079A" w14:paraId="424F7CE9" w14:textId="74E9A066">
      <w:r w:rsidRPr="00486921">
        <w:t xml:space="preserve">For groups one and two, the text message will invite the teacher to complete the TFS questionnaire online by providing the link to the web instrument in the text message.  For group three, questions about current teaching status will be texted directly to each sampled teacher and his or her response will be collected via their text messaged response. These interactive texts will follow the same general skip pattern as the web instrument, where subsequent texts will ask follow-up questions based on the teacher’s responses.  Results from this experiment will help determine whether a respondent is more likely to respond via a texted survey web link earlier in data collection versus later in data collection, as well as whether a respondent is more likely to respond via a texted survey web link or directly in an interactive text exchange later in data collection. </w:t>
      </w:r>
    </w:p>
    <w:p w:rsidRPr="00486921" w:rsidR="00FE6D9C" w:rsidP="008B67DC" w:rsidRDefault="00FE6D9C" w14:paraId="41BB625D" w14:textId="77777777">
      <w:pPr>
        <w:rPr>
          <w:b/>
          <w:sz w:val="22"/>
          <w:szCs w:val="22"/>
        </w:rPr>
      </w:pPr>
    </w:p>
    <w:p w:rsidRPr="00486921" w:rsidR="00A61A79" w:rsidP="00A61A79" w:rsidRDefault="00A61A79" w14:paraId="7E77D6C6" w14:textId="38A51FC2">
      <w:pPr>
        <w:pStyle w:val="ListParagraph"/>
        <w:ind w:left="0"/>
        <w:rPr>
          <w:rFonts w:ascii="Times New Roman" w:hAnsi="Times New Roman"/>
          <w:sz w:val="24"/>
          <w:szCs w:val="24"/>
        </w:rPr>
      </w:pPr>
      <w:r w:rsidRPr="00486921">
        <w:rPr>
          <w:rFonts w:ascii="Times New Roman" w:hAnsi="Times New Roman"/>
          <w:sz w:val="24"/>
          <w:szCs w:val="24"/>
        </w:rPr>
        <w:t xml:space="preserve">Only teachers who opt-in to receive text messages are eligible for inclusion in the text messaging experiment. </w:t>
      </w:r>
      <w:r w:rsidRPr="00486921" w:rsidR="008460FD">
        <w:rPr>
          <w:rFonts w:ascii="Times New Roman" w:hAnsi="Times New Roman"/>
          <w:sz w:val="24"/>
          <w:szCs w:val="24"/>
        </w:rPr>
        <w:t xml:space="preserve">The estimated opt-in rate for public and private school teachers is 60%. </w:t>
      </w:r>
      <w:r w:rsidRPr="00486921">
        <w:rPr>
          <w:rFonts w:ascii="Times New Roman" w:hAnsi="Times New Roman"/>
          <w:sz w:val="24"/>
          <w:szCs w:val="24"/>
        </w:rPr>
        <w:t xml:space="preserve">The treatment for each sampled teacher will be </w:t>
      </w:r>
      <w:r w:rsidRPr="00486921" w:rsidR="000615AD">
        <w:rPr>
          <w:rFonts w:ascii="Times New Roman" w:hAnsi="Times New Roman"/>
          <w:sz w:val="24"/>
          <w:szCs w:val="24"/>
        </w:rPr>
        <w:t xml:space="preserve">randomly </w:t>
      </w:r>
      <w:r w:rsidRPr="00486921">
        <w:rPr>
          <w:rFonts w:ascii="Times New Roman" w:hAnsi="Times New Roman"/>
          <w:sz w:val="24"/>
          <w:szCs w:val="24"/>
        </w:rPr>
        <w:t xml:space="preserve">assigned </w:t>
      </w:r>
      <w:r w:rsidRPr="00486921" w:rsidR="000615AD">
        <w:rPr>
          <w:rFonts w:ascii="Times New Roman" w:hAnsi="Times New Roman"/>
          <w:sz w:val="24"/>
          <w:szCs w:val="24"/>
        </w:rPr>
        <w:t xml:space="preserve">at the school-level </w:t>
      </w:r>
      <w:r w:rsidRPr="00486921">
        <w:rPr>
          <w:rFonts w:ascii="Times New Roman" w:hAnsi="Times New Roman"/>
          <w:sz w:val="24"/>
          <w:szCs w:val="24"/>
        </w:rPr>
        <w:t>at the time of teacher sampling, prior to the start of teacher data collection.</w:t>
      </w:r>
      <w:r w:rsidRPr="00486921" w:rsidR="000615AD">
        <w:rPr>
          <w:rFonts w:ascii="Times New Roman" w:hAnsi="Times New Roman"/>
          <w:sz w:val="24"/>
          <w:szCs w:val="24"/>
        </w:rPr>
        <w:t xml:space="preserve"> </w:t>
      </w:r>
      <w:r w:rsidRPr="00486921" w:rsidR="0057032A">
        <w:rPr>
          <w:rFonts w:ascii="Times New Roman" w:hAnsi="Times New Roman"/>
          <w:sz w:val="24"/>
          <w:szCs w:val="24"/>
        </w:rPr>
        <w:t xml:space="preserve">Any school where at least one teacher consented to receiving text messages in the experiment is eligible to be included. </w:t>
      </w:r>
      <w:r w:rsidRPr="00486921" w:rsidR="000615AD">
        <w:rPr>
          <w:rFonts w:ascii="Times New Roman" w:hAnsi="Times New Roman"/>
          <w:sz w:val="24"/>
          <w:szCs w:val="24"/>
        </w:rPr>
        <w:t>The schools will be sorted</w:t>
      </w:r>
      <w:r w:rsidRPr="00486921" w:rsidR="00182F6C">
        <w:rPr>
          <w:rFonts w:ascii="Times New Roman" w:hAnsi="Times New Roman"/>
          <w:sz w:val="24"/>
          <w:szCs w:val="24"/>
        </w:rPr>
        <w:t xml:space="preserve"> </w:t>
      </w:r>
      <w:r w:rsidRPr="00486921" w:rsidR="000615AD">
        <w:rPr>
          <w:rFonts w:ascii="Times New Roman" w:hAnsi="Times New Roman"/>
          <w:sz w:val="24"/>
          <w:szCs w:val="24"/>
        </w:rPr>
        <w:t xml:space="preserve">by school size and other characteristics related to response. </w:t>
      </w:r>
      <w:r w:rsidRPr="00486921">
        <w:rPr>
          <w:rFonts w:ascii="Times New Roman" w:hAnsi="Times New Roman"/>
          <w:sz w:val="24"/>
          <w:szCs w:val="24"/>
        </w:rPr>
        <w:t xml:space="preserve">As such, the random assignment should result in </w:t>
      </w:r>
      <w:r w:rsidRPr="00486921" w:rsidR="000615AD">
        <w:rPr>
          <w:rFonts w:ascii="Times New Roman" w:hAnsi="Times New Roman"/>
          <w:sz w:val="24"/>
          <w:szCs w:val="24"/>
        </w:rPr>
        <w:t xml:space="preserve">even sample sizes and </w:t>
      </w:r>
      <w:r w:rsidRPr="00486921">
        <w:rPr>
          <w:rFonts w:ascii="Times New Roman" w:hAnsi="Times New Roman"/>
          <w:sz w:val="24"/>
          <w:szCs w:val="24"/>
        </w:rPr>
        <w:t xml:space="preserve">a similar </w:t>
      </w:r>
      <w:r w:rsidRPr="00486921" w:rsidR="000615AD">
        <w:rPr>
          <w:rFonts w:ascii="Times New Roman" w:hAnsi="Times New Roman"/>
          <w:sz w:val="24"/>
          <w:szCs w:val="24"/>
        </w:rPr>
        <w:t xml:space="preserve">distribution of school types </w:t>
      </w:r>
      <w:r w:rsidRPr="00486921">
        <w:rPr>
          <w:rFonts w:ascii="Times New Roman" w:hAnsi="Times New Roman"/>
          <w:sz w:val="24"/>
          <w:szCs w:val="24"/>
        </w:rPr>
        <w:t xml:space="preserve">across the treatment groups. </w:t>
      </w:r>
      <w:r w:rsidRPr="00486921" w:rsidR="0057032A">
        <w:rPr>
          <w:rFonts w:ascii="Times New Roman" w:hAnsi="Times New Roman"/>
          <w:sz w:val="24"/>
          <w:szCs w:val="24"/>
        </w:rPr>
        <w:t>Only schools where all teachers did not consent to receiving text messages would be considered ineligible for the experiment. </w:t>
      </w:r>
      <w:r w:rsidRPr="00486921" w:rsidR="00B16D5E">
        <w:rPr>
          <w:rFonts w:ascii="Times New Roman" w:hAnsi="Times New Roman"/>
          <w:sz w:val="24"/>
          <w:szCs w:val="24"/>
        </w:rPr>
        <w:t>I</w:t>
      </w:r>
      <w:r w:rsidRPr="00486921" w:rsidR="0057032A">
        <w:rPr>
          <w:rFonts w:ascii="Times New Roman" w:hAnsi="Times New Roman"/>
          <w:sz w:val="24"/>
          <w:szCs w:val="24"/>
        </w:rPr>
        <w:t xml:space="preserve">f a school is selected to receive text messages, all sampled teachers who had opted-in would receive the same text message treatment, and any sampled teachers who did not consent would not receive any text messages as part of the experiment. </w:t>
      </w:r>
      <w:r w:rsidRPr="00486921" w:rsidR="009B4F72">
        <w:rPr>
          <w:rFonts w:ascii="Times New Roman" w:hAnsi="Times New Roman"/>
          <w:sz w:val="24"/>
          <w:szCs w:val="24"/>
        </w:rPr>
        <w:t xml:space="preserve">The teachers in the sampled school who opted out of text messaging would receive the traditional mail contacts. </w:t>
      </w:r>
      <w:r w:rsidRPr="00486921" w:rsidR="00005380">
        <w:rPr>
          <w:rFonts w:ascii="Times New Roman" w:hAnsi="Times New Roman"/>
          <w:sz w:val="24"/>
          <w:szCs w:val="24"/>
        </w:rPr>
        <w:t xml:space="preserve">Nonrespondent teachers may not be substituted with other sampled teachers. </w:t>
      </w:r>
      <w:r w:rsidRPr="00486921">
        <w:rPr>
          <w:rFonts w:ascii="Times New Roman" w:hAnsi="Times New Roman"/>
          <w:sz w:val="24"/>
          <w:szCs w:val="24"/>
        </w:rPr>
        <w:t xml:space="preserve">The experimental contact plan and expected sample sizes are displayed in Exhibit 1.  </w:t>
      </w:r>
    </w:p>
    <w:p w:rsidRPr="00486921" w:rsidR="00A61A79" w:rsidP="008B67DC" w:rsidRDefault="00A61A79" w14:paraId="1449C7AD" w14:textId="7EA95C86">
      <w:pPr>
        <w:rPr>
          <w:b/>
          <w:sz w:val="22"/>
          <w:szCs w:val="22"/>
        </w:rPr>
        <w:sectPr w:rsidRPr="00486921" w:rsidR="00A61A79" w:rsidSect="0081336D">
          <w:footerReference w:type="default" r:id="rId8"/>
          <w:footerReference w:type="first" r:id="rId9"/>
          <w:pgSz w:w="12240" w:h="15840" w:code="1"/>
          <w:pgMar w:top="1008" w:right="1008" w:bottom="432" w:left="1008" w:header="432" w:footer="432" w:gutter="0"/>
          <w:pgNumType w:start="0"/>
          <w:cols w:space="720"/>
          <w:titlePg/>
          <w:docGrid w:linePitch="326"/>
        </w:sectPr>
      </w:pPr>
    </w:p>
    <w:p w:rsidRPr="00486921" w:rsidR="008B67DC" w:rsidP="008B67DC" w:rsidRDefault="008B67DC" w14:paraId="067AA1EB" w14:textId="5E22BECB">
      <w:pPr>
        <w:rPr>
          <w:b/>
          <w:bCs/>
          <w:sz w:val="22"/>
          <w:szCs w:val="22"/>
        </w:rPr>
      </w:pPr>
      <w:r w:rsidRPr="00486921">
        <w:rPr>
          <w:b/>
          <w:sz w:val="22"/>
          <w:szCs w:val="22"/>
        </w:rPr>
        <w:lastRenderedPageBreak/>
        <w:t xml:space="preserve">Exhibit 1: </w:t>
      </w:r>
      <w:r w:rsidRPr="00486921">
        <w:rPr>
          <w:b/>
          <w:bCs/>
          <w:sz w:val="22"/>
          <w:szCs w:val="22"/>
        </w:rPr>
        <w:t>2021-22 TFS Text Message Experimental Contact Strategy</w:t>
      </w:r>
      <w:r w:rsidRPr="00486921" w:rsidR="00A61A79">
        <w:rPr>
          <w:b/>
          <w:bCs/>
          <w:sz w:val="22"/>
          <w:szCs w:val="22"/>
        </w:rPr>
        <w:t xml:space="preserve"> and Sample Sizes</w:t>
      </w:r>
    </w:p>
    <w:tbl>
      <w:tblPr>
        <w:tblW w:w="15115" w:type="dxa"/>
        <w:tblLook w:val="04A0" w:firstRow="1" w:lastRow="0" w:firstColumn="1" w:lastColumn="0" w:noHBand="0" w:noVBand="1"/>
      </w:tblPr>
      <w:tblGrid>
        <w:gridCol w:w="2695"/>
        <w:gridCol w:w="1800"/>
        <w:gridCol w:w="1440"/>
        <w:gridCol w:w="1260"/>
        <w:gridCol w:w="1350"/>
        <w:gridCol w:w="1170"/>
        <w:gridCol w:w="1260"/>
        <w:gridCol w:w="1170"/>
        <w:gridCol w:w="1170"/>
        <w:gridCol w:w="1170"/>
        <w:gridCol w:w="630"/>
      </w:tblGrid>
      <w:tr w:rsidRPr="00486921" w:rsidR="00D33406" w:rsidTr="00D521AA" w14:paraId="4989A4A9" w14:textId="77777777">
        <w:trPr>
          <w:trHeight w:val="552"/>
        </w:trPr>
        <w:tc>
          <w:tcPr>
            <w:tcW w:w="26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86921" w:rsidR="00D33406" w:rsidP="00D33406" w:rsidRDefault="00D33406" w14:paraId="6A5BB7C0" w14:textId="77777777">
            <w:pPr>
              <w:widowControl/>
              <w:jc w:val="center"/>
              <w:rPr>
                <w:b/>
                <w:bCs/>
                <w:snapToGrid/>
                <w:color w:val="000000"/>
                <w:sz w:val="22"/>
                <w:szCs w:val="22"/>
              </w:rPr>
            </w:pPr>
            <w:r w:rsidRPr="00486921">
              <w:rPr>
                <w:b/>
                <w:bCs/>
                <w:snapToGrid/>
                <w:color w:val="000000"/>
                <w:sz w:val="22"/>
                <w:szCs w:val="22"/>
              </w:rPr>
              <w:t>Experimental Treatment and Sample Size</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5BA534D0" w14:textId="77777777">
            <w:pPr>
              <w:widowControl/>
              <w:jc w:val="center"/>
              <w:rPr>
                <w:b/>
                <w:bCs/>
                <w:snapToGrid/>
                <w:color w:val="000000"/>
                <w:sz w:val="22"/>
                <w:szCs w:val="22"/>
              </w:rPr>
            </w:pPr>
            <w:r w:rsidRPr="00486921">
              <w:rPr>
                <w:b/>
                <w:bCs/>
                <w:snapToGrid/>
                <w:color w:val="000000"/>
                <w:sz w:val="22"/>
                <w:szCs w:val="22"/>
              </w:rPr>
              <w:t>Planned Date</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486921" w:rsidR="00D33406" w:rsidP="00D33406" w:rsidRDefault="00D33406" w14:paraId="6BE7F743" w14:textId="77777777">
            <w:pPr>
              <w:widowControl/>
              <w:jc w:val="center"/>
              <w:rPr>
                <w:b/>
                <w:bCs/>
                <w:snapToGrid/>
                <w:color w:val="000000"/>
                <w:sz w:val="22"/>
                <w:szCs w:val="22"/>
              </w:rPr>
            </w:pPr>
            <w:r w:rsidRPr="00486921">
              <w:rPr>
                <w:b/>
                <w:bCs/>
                <w:snapToGrid/>
                <w:color w:val="000000"/>
                <w:sz w:val="22"/>
                <w:szCs w:val="22"/>
              </w:rPr>
              <w:t>Concurrent with Text 1</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3D05AE2A" w14:textId="5EB4E723">
            <w:pPr>
              <w:widowControl/>
              <w:jc w:val="center"/>
              <w:rPr>
                <w:b/>
                <w:bCs/>
                <w:snapToGrid/>
                <w:color w:val="000000"/>
                <w:sz w:val="22"/>
                <w:szCs w:val="22"/>
              </w:rPr>
            </w:pPr>
            <w:r w:rsidRPr="00486921">
              <w:rPr>
                <w:b/>
                <w:bCs/>
                <w:snapToGrid/>
                <w:color w:val="000000"/>
                <w:sz w:val="22"/>
                <w:szCs w:val="22"/>
              </w:rPr>
              <w:t>1/10-1/12</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1DF75F98" w14:textId="64604A2D">
            <w:pPr>
              <w:widowControl/>
              <w:jc w:val="center"/>
              <w:rPr>
                <w:b/>
                <w:bCs/>
                <w:snapToGrid/>
                <w:color w:val="000000"/>
                <w:sz w:val="22"/>
                <w:szCs w:val="22"/>
              </w:rPr>
            </w:pPr>
            <w:r w:rsidRPr="00486921">
              <w:rPr>
                <w:b/>
                <w:bCs/>
                <w:snapToGrid/>
                <w:color w:val="000000"/>
                <w:sz w:val="22"/>
                <w:szCs w:val="22"/>
              </w:rPr>
              <w:t>1/28-1/31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361B17FF" w14:textId="7B64F6E6">
            <w:pPr>
              <w:widowControl/>
              <w:jc w:val="center"/>
              <w:rPr>
                <w:b/>
                <w:bCs/>
                <w:snapToGrid/>
                <w:color w:val="000000"/>
                <w:sz w:val="22"/>
                <w:szCs w:val="22"/>
              </w:rPr>
            </w:pPr>
            <w:r w:rsidRPr="00486921">
              <w:rPr>
                <w:b/>
                <w:bCs/>
                <w:snapToGrid/>
                <w:color w:val="000000"/>
                <w:sz w:val="22"/>
                <w:szCs w:val="22"/>
              </w:rPr>
              <w:t>2/16</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487459F1" w14:textId="7EC9D037">
            <w:pPr>
              <w:widowControl/>
              <w:jc w:val="center"/>
              <w:rPr>
                <w:b/>
                <w:bCs/>
                <w:snapToGrid/>
                <w:color w:val="000000"/>
                <w:sz w:val="22"/>
                <w:szCs w:val="22"/>
              </w:rPr>
            </w:pPr>
            <w:r w:rsidRPr="00486921">
              <w:rPr>
                <w:b/>
                <w:bCs/>
                <w:snapToGrid/>
                <w:color w:val="000000"/>
                <w:sz w:val="22"/>
                <w:szCs w:val="22"/>
              </w:rPr>
              <w:t>3/07-3/08</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32AB5741" w14:textId="531DBD2B">
            <w:pPr>
              <w:widowControl/>
              <w:jc w:val="center"/>
              <w:rPr>
                <w:b/>
                <w:bCs/>
                <w:snapToGrid/>
                <w:color w:val="000000"/>
                <w:sz w:val="22"/>
                <w:szCs w:val="22"/>
              </w:rPr>
            </w:pPr>
            <w:r w:rsidRPr="00486921">
              <w:rPr>
                <w:b/>
                <w:bCs/>
                <w:snapToGrid/>
                <w:color w:val="000000"/>
                <w:sz w:val="22"/>
                <w:szCs w:val="22"/>
              </w:rPr>
              <w:t>3/31</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723F373F" w14:textId="06C95431">
            <w:pPr>
              <w:widowControl/>
              <w:jc w:val="center"/>
              <w:rPr>
                <w:b/>
                <w:bCs/>
                <w:snapToGrid/>
                <w:color w:val="000000"/>
                <w:sz w:val="22"/>
                <w:szCs w:val="22"/>
              </w:rPr>
            </w:pPr>
            <w:r w:rsidRPr="00486921">
              <w:rPr>
                <w:b/>
                <w:bCs/>
                <w:snapToGrid/>
                <w:color w:val="000000"/>
                <w:sz w:val="22"/>
                <w:szCs w:val="22"/>
              </w:rPr>
              <w:t>4/15-4/19</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7E375588" w14:textId="0E044960">
            <w:pPr>
              <w:widowControl/>
              <w:jc w:val="center"/>
              <w:rPr>
                <w:b/>
                <w:bCs/>
                <w:snapToGrid/>
                <w:color w:val="000000"/>
                <w:sz w:val="22"/>
                <w:szCs w:val="22"/>
              </w:rPr>
            </w:pPr>
            <w:r w:rsidRPr="00486921">
              <w:rPr>
                <w:b/>
                <w:bCs/>
                <w:snapToGrid/>
                <w:color w:val="000000"/>
                <w:sz w:val="22"/>
                <w:szCs w:val="22"/>
              </w:rPr>
              <w:t>5/20-5/23</w:t>
            </w:r>
          </w:p>
        </w:tc>
        <w:tc>
          <w:tcPr>
            <w:tcW w:w="630" w:type="dxa"/>
            <w:tcBorders>
              <w:top w:val="single" w:color="auto" w:sz="4" w:space="0"/>
              <w:left w:val="nil"/>
              <w:bottom w:val="single" w:color="auto" w:sz="4" w:space="0"/>
              <w:right w:val="single" w:color="auto" w:sz="4" w:space="0"/>
            </w:tcBorders>
            <w:shd w:val="clear" w:color="auto" w:fill="auto"/>
            <w:noWrap/>
            <w:vAlign w:val="center"/>
            <w:hideMark/>
          </w:tcPr>
          <w:p w:rsidRPr="00486921" w:rsidR="00D33406" w:rsidP="00D33406" w:rsidRDefault="00D33406" w14:paraId="2BD9471B" w14:textId="19FC2E71">
            <w:pPr>
              <w:widowControl/>
              <w:jc w:val="center"/>
              <w:rPr>
                <w:b/>
                <w:bCs/>
                <w:snapToGrid/>
                <w:color w:val="000000"/>
                <w:sz w:val="22"/>
                <w:szCs w:val="22"/>
              </w:rPr>
            </w:pPr>
            <w:r w:rsidRPr="00486921">
              <w:rPr>
                <w:b/>
                <w:bCs/>
                <w:snapToGrid/>
                <w:color w:val="000000"/>
                <w:sz w:val="22"/>
                <w:szCs w:val="22"/>
              </w:rPr>
              <w:t>6/10</w:t>
            </w:r>
          </w:p>
        </w:tc>
      </w:tr>
      <w:tr w:rsidRPr="00486921" w:rsidR="00174394" w:rsidTr="00D521AA" w14:paraId="6BC24B28"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407EB6AB" w14:textId="2234DF81">
            <w:pPr>
              <w:widowControl/>
              <w:jc w:val="center"/>
              <w:rPr>
                <w:b/>
                <w:bCs/>
                <w:i/>
                <w:iCs/>
                <w:snapToGrid/>
                <w:color w:val="000000"/>
                <w:sz w:val="22"/>
                <w:szCs w:val="22"/>
              </w:rPr>
            </w:pPr>
            <w:r w:rsidRPr="00486921">
              <w:rPr>
                <w:b/>
                <w:bCs/>
                <w:i/>
                <w:iCs/>
                <w:snapToGrid/>
                <w:color w:val="000000"/>
                <w:sz w:val="22"/>
                <w:szCs w:val="22"/>
              </w:rPr>
              <w:t>Standard/Control Group</w:t>
            </w:r>
            <w:r w:rsidRPr="00486921">
              <w:rPr>
                <w:b/>
                <w:bCs/>
                <w:i/>
                <w:iCs/>
                <w:snapToGrid/>
                <w:color w:val="000000"/>
                <w:sz w:val="22"/>
                <w:szCs w:val="22"/>
              </w:rPr>
              <w:br/>
            </w:r>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8329EB4" w14:textId="77777777">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8FF3E67"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309B52E"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067895A8" w14:textId="77777777">
            <w:pPr>
              <w:widowControl/>
              <w:jc w:val="center"/>
              <w:rPr>
                <w:snapToGrid/>
                <w:color w:val="000000"/>
                <w:sz w:val="20"/>
              </w:rPr>
            </w:pPr>
            <w:r w:rsidRPr="00486921">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B120FBE"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EF2D153" w14:textId="31C11E15">
            <w:pPr>
              <w:widowControl/>
              <w:jc w:val="center"/>
              <w:rPr>
                <w:snapToGrid/>
                <w:color w:val="000000"/>
                <w:sz w:val="20"/>
              </w:rPr>
            </w:pPr>
            <w:r w:rsidRPr="00486921">
              <w:rPr>
                <w:snapToGrid/>
                <w:color w:val="000000"/>
                <w:sz w:val="20"/>
              </w:rPr>
              <w:t>3rd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4554D2C"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77E59A9" w14:textId="77777777">
            <w:pPr>
              <w:widowControl/>
              <w:jc w:val="center"/>
              <w:rPr>
                <w:snapToGrid/>
                <w:color w:val="000000"/>
                <w:sz w:val="20"/>
              </w:rPr>
            </w:pPr>
            <w:r w:rsidRPr="00486921">
              <w:rPr>
                <w:snapToGrid/>
                <w:color w:val="000000"/>
                <w:sz w:val="20"/>
              </w:rPr>
              <w:t>4th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4542AFF1" w14:textId="77777777">
            <w:pPr>
              <w:widowControl/>
              <w:jc w:val="center"/>
              <w:rPr>
                <w:snapToGrid/>
                <w:color w:val="000000"/>
                <w:sz w:val="20"/>
              </w:rPr>
            </w:pPr>
            <w:r w:rsidRPr="00486921">
              <w:rPr>
                <w:snapToGrid/>
                <w:color w:val="000000"/>
                <w:sz w:val="20"/>
              </w:rPr>
              <w:t>5th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A647AA8" w14:textId="77777777">
            <w:pPr>
              <w:widowControl/>
              <w:rPr>
                <w:snapToGrid/>
                <w:color w:val="000000"/>
                <w:sz w:val="20"/>
              </w:rPr>
            </w:pPr>
            <w:r w:rsidRPr="00486921">
              <w:rPr>
                <w:snapToGrid/>
                <w:color w:val="000000"/>
                <w:sz w:val="20"/>
              </w:rPr>
              <w:t> </w:t>
            </w:r>
          </w:p>
        </w:tc>
      </w:tr>
      <w:tr w:rsidRPr="00486921" w:rsidR="00174394" w:rsidTr="00D521AA" w14:paraId="24DAEB21"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17CA2C5A"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214450C"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EA9BAB9"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06D0B1E"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2507BC8"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4A96121"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0FFEEAD"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5744BD3"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98DA38F"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9C890D8"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E699DE3" w14:textId="77777777">
            <w:pPr>
              <w:widowControl/>
              <w:rPr>
                <w:snapToGrid/>
                <w:color w:val="000000"/>
                <w:sz w:val="20"/>
              </w:rPr>
            </w:pPr>
            <w:r w:rsidRPr="00486921">
              <w:rPr>
                <w:snapToGrid/>
                <w:color w:val="000000"/>
                <w:sz w:val="20"/>
              </w:rPr>
              <w:t> </w:t>
            </w:r>
          </w:p>
        </w:tc>
      </w:tr>
      <w:tr w:rsidRPr="00486921" w:rsidR="00174394" w:rsidTr="00D521AA" w14:paraId="09B7BBD5"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7D7B0669"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73B1D789"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8A6AA78"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7CE66F45"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2F479451"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6811B0C7" w14:textId="77777777">
            <w:pPr>
              <w:widowControl/>
              <w:jc w:val="center"/>
              <w:rPr>
                <w:snapToGrid/>
                <w:color w:val="000000"/>
                <w:sz w:val="20"/>
              </w:rPr>
            </w:pPr>
            <w:r w:rsidRPr="00486921">
              <w:rPr>
                <w:snapToGrid/>
                <w:color w:val="000000"/>
                <w:sz w:val="20"/>
              </w:rPr>
              <w:t>Phone Follow-Up</w:t>
            </w:r>
          </w:p>
        </w:tc>
      </w:tr>
      <w:tr w:rsidRPr="00486921" w:rsidR="00174394" w:rsidTr="00D521AA" w14:paraId="151505E9"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68AD7F51"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62FA3551"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3DC5E09" w14:textId="77777777">
            <w:pPr>
              <w:widowControl/>
              <w:jc w:val="center"/>
              <w:rPr>
                <w:snapToGrid/>
                <w:color w:val="000000"/>
                <w:sz w:val="20"/>
              </w:rPr>
            </w:pPr>
            <w:r w:rsidRPr="00486921">
              <w:rPr>
                <w:snapToGrid/>
                <w:color w:val="000000"/>
                <w:sz w:val="20"/>
              </w:rPr>
              <w:t> </w:t>
            </w:r>
          </w:p>
        </w:tc>
        <w:tc>
          <w:tcPr>
            <w:tcW w:w="9180" w:type="dxa"/>
            <w:gridSpan w:val="8"/>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2810518B" w14:textId="77777777">
            <w:pPr>
              <w:widowControl/>
              <w:jc w:val="center"/>
              <w:rPr>
                <w:snapToGrid/>
                <w:color w:val="000000"/>
                <w:sz w:val="20"/>
              </w:rPr>
            </w:pPr>
            <w:r w:rsidRPr="00486921">
              <w:rPr>
                <w:snapToGrid/>
                <w:color w:val="000000"/>
                <w:sz w:val="20"/>
              </w:rPr>
              <w:t> </w:t>
            </w:r>
          </w:p>
        </w:tc>
      </w:tr>
      <w:tr w:rsidRPr="00486921" w:rsidR="00174394" w:rsidTr="003A5C36" w14:paraId="591534AB"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86921" w:rsidR="00174394" w:rsidP="00174394" w:rsidRDefault="00174394" w14:paraId="629068E6" w14:textId="77777777">
            <w:pPr>
              <w:widowControl/>
              <w:jc w:val="center"/>
              <w:rPr>
                <w:snapToGrid/>
                <w:color w:val="000000"/>
                <w:sz w:val="20"/>
              </w:rPr>
            </w:pPr>
            <w:r w:rsidRPr="00486921">
              <w:rPr>
                <w:snapToGrid/>
                <w:color w:val="000000"/>
                <w:sz w:val="20"/>
              </w:rPr>
              <w:t> </w:t>
            </w:r>
          </w:p>
        </w:tc>
      </w:tr>
      <w:tr w:rsidRPr="00486921" w:rsidR="00174394" w:rsidTr="00D521AA" w14:paraId="6BEC4D4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1D925A4B" w14:textId="0EC7E0D6">
            <w:pPr>
              <w:widowControl/>
              <w:jc w:val="center"/>
              <w:rPr>
                <w:b/>
                <w:bCs/>
                <w:i/>
                <w:iCs/>
                <w:snapToGrid/>
                <w:color w:val="000000"/>
                <w:sz w:val="22"/>
                <w:szCs w:val="22"/>
              </w:rPr>
            </w:pPr>
            <w:r w:rsidRPr="00486921">
              <w:rPr>
                <w:b/>
                <w:bCs/>
                <w:i/>
                <w:iCs/>
                <w:snapToGrid/>
                <w:color w:val="000000"/>
                <w:sz w:val="22"/>
                <w:szCs w:val="22"/>
                <w:u w:val="single"/>
              </w:rPr>
              <w:t>Early Texting - Web Lin</w:t>
            </w:r>
            <w:bookmarkStart w:name="_Ref92392821" w:id="46"/>
            <w:r w:rsidRPr="00486921" w:rsidR="00734EFD">
              <w:rPr>
                <w:b/>
                <w:bCs/>
                <w:i/>
                <w:iCs/>
                <w:snapToGrid/>
                <w:color w:val="000000"/>
                <w:sz w:val="22"/>
                <w:szCs w:val="22"/>
                <w:u w:val="single"/>
              </w:rPr>
              <w:t>k</w:t>
            </w:r>
            <w:bookmarkEnd w:id="46"/>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129E9E61" w14:textId="77777777">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A2EAC61"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1B97E779"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D97C574"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27ECB55"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454B4DB3"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4F0B35A"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11D700A" w14:textId="77777777">
            <w:pPr>
              <w:widowControl/>
              <w:jc w:val="center"/>
              <w:rPr>
                <w:snapToGrid/>
                <w:color w:val="000000"/>
                <w:sz w:val="20"/>
              </w:rPr>
            </w:pPr>
            <w:r w:rsidRPr="00486921">
              <w:rPr>
                <w:snapToGrid/>
                <w:color w:val="000000"/>
                <w:sz w:val="20"/>
              </w:rPr>
              <w:t>2nd Mail (Q)</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16022A5" w14:textId="77777777">
            <w:pPr>
              <w:widowControl/>
              <w:jc w:val="center"/>
              <w:rPr>
                <w:snapToGrid/>
                <w:color w:val="000000"/>
                <w:sz w:val="20"/>
              </w:rPr>
            </w:pPr>
            <w:r w:rsidRPr="00486921">
              <w:rPr>
                <w:snapToGrid/>
                <w:color w:val="000000"/>
                <w:sz w:val="20"/>
              </w:rPr>
              <w:t>3rd Mail (Q)</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01E0D2E" w14:textId="77777777">
            <w:pPr>
              <w:widowControl/>
              <w:rPr>
                <w:snapToGrid/>
                <w:color w:val="000000"/>
                <w:sz w:val="20"/>
              </w:rPr>
            </w:pPr>
            <w:r w:rsidRPr="00486921">
              <w:rPr>
                <w:snapToGrid/>
                <w:color w:val="000000"/>
                <w:sz w:val="20"/>
              </w:rPr>
              <w:t> </w:t>
            </w:r>
          </w:p>
        </w:tc>
      </w:tr>
      <w:tr w:rsidRPr="00486921" w:rsidR="00174394" w:rsidTr="00D521AA" w14:paraId="6B2C14F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635DF6D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6D33966"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04DC6BD"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2CDFB7B"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33567B7"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2D89CA4"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AFE0C28"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F253D70"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2B2C28A"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6EDDDB3B"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03061FD" w14:textId="77777777">
            <w:pPr>
              <w:widowControl/>
              <w:rPr>
                <w:snapToGrid/>
                <w:color w:val="000000"/>
                <w:sz w:val="20"/>
              </w:rPr>
            </w:pPr>
            <w:r w:rsidRPr="00486921">
              <w:rPr>
                <w:snapToGrid/>
                <w:color w:val="000000"/>
                <w:sz w:val="20"/>
              </w:rPr>
              <w:t> </w:t>
            </w:r>
          </w:p>
        </w:tc>
      </w:tr>
      <w:tr w:rsidRPr="00486921" w:rsidR="00174394" w:rsidTr="00D521AA" w14:paraId="034FDE66"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152DB48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1572921B"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75BD618"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49315114"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0400377F"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175DC4B4" w14:textId="77777777">
            <w:pPr>
              <w:widowControl/>
              <w:jc w:val="center"/>
              <w:rPr>
                <w:snapToGrid/>
                <w:color w:val="000000"/>
                <w:sz w:val="20"/>
              </w:rPr>
            </w:pPr>
            <w:r w:rsidRPr="00486921">
              <w:rPr>
                <w:snapToGrid/>
                <w:color w:val="000000"/>
                <w:sz w:val="20"/>
              </w:rPr>
              <w:t>Phone Follow-Up</w:t>
            </w:r>
          </w:p>
        </w:tc>
      </w:tr>
      <w:tr w:rsidRPr="00486921" w:rsidR="00174394" w:rsidTr="00D521AA" w14:paraId="0EA3D334"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2A139A9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D1E5ACA"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208DD040" w14:textId="77777777">
            <w:pPr>
              <w:widowControl/>
              <w:rPr>
                <w:snapToGrid/>
                <w:color w:val="000000"/>
                <w:sz w:val="20"/>
              </w:rPr>
            </w:pPr>
            <w:r w:rsidRPr="00486921">
              <w:rPr>
                <w:snapToGrid/>
                <w:color w:val="000000"/>
                <w:sz w:val="20"/>
              </w:rPr>
              <w:t>Welcome Text</w:t>
            </w:r>
          </w:p>
        </w:tc>
        <w:tc>
          <w:tcPr>
            <w:tcW w:w="126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7B7AEB0F" w14:textId="77777777">
            <w:pPr>
              <w:widowControl/>
              <w:jc w:val="center"/>
              <w:rPr>
                <w:snapToGrid/>
                <w:color w:val="000000"/>
                <w:sz w:val="20"/>
              </w:rPr>
            </w:pPr>
            <w:r w:rsidRPr="00486921">
              <w:rPr>
                <w:snapToGrid/>
                <w:color w:val="000000"/>
                <w:sz w:val="20"/>
              </w:rPr>
              <w:t>Text 1</w:t>
            </w:r>
          </w:p>
        </w:tc>
        <w:tc>
          <w:tcPr>
            <w:tcW w:w="135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3598870D" w14:textId="77777777">
            <w:pPr>
              <w:widowControl/>
              <w:jc w:val="center"/>
              <w:rPr>
                <w:snapToGrid/>
                <w:color w:val="000000"/>
                <w:sz w:val="20"/>
              </w:rPr>
            </w:pPr>
            <w:r w:rsidRPr="00486921">
              <w:rPr>
                <w:snapToGrid/>
                <w:color w:val="000000"/>
                <w:sz w:val="20"/>
              </w:rPr>
              <w:t>Text 2</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781C714"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FF2CC"/>
            <w:noWrap/>
            <w:vAlign w:val="center"/>
            <w:hideMark/>
          </w:tcPr>
          <w:p w:rsidRPr="00486921" w:rsidR="00174394" w:rsidP="00174394" w:rsidRDefault="00174394" w14:paraId="08BF1D71" w14:textId="77777777">
            <w:pPr>
              <w:widowControl/>
              <w:jc w:val="center"/>
              <w:rPr>
                <w:snapToGrid/>
                <w:color w:val="000000"/>
                <w:sz w:val="20"/>
              </w:rPr>
            </w:pPr>
            <w:r w:rsidRPr="00486921">
              <w:rPr>
                <w:snapToGrid/>
                <w:color w:val="000000"/>
                <w:sz w:val="20"/>
              </w:rPr>
              <w:t>Text 3</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6D91CFE"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23A04CD"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6D72615" w14:textId="77777777">
            <w:pPr>
              <w:widowControl/>
              <w:jc w:val="center"/>
              <w:rPr>
                <w:snapToGrid/>
                <w:color w:val="000000"/>
                <w:sz w:val="20"/>
              </w:rPr>
            </w:pPr>
            <w:r w:rsidRPr="00486921">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6DCC5F9" w14:textId="77777777">
            <w:pPr>
              <w:widowControl/>
              <w:jc w:val="center"/>
              <w:rPr>
                <w:snapToGrid/>
                <w:color w:val="000000"/>
                <w:sz w:val="20"/>
              </w:rPr>
            </w:pPr>
            <w:r w:rsidRPr="00486921">
              <w:rPr>
                <w:snapToGrid/>
                <w:color w:val="000000"/>
                <w:sz w:val="20"/>
              </w:rPr>
              <w:t> </w:t>
            </w:r>
          </w:p>
        </w:tc>
      </w:tr>
      <w:tr w:rsidRPr="00486921" w:rsidR="00174394" w:rsidTr="003A5C36" w14:paraId="59216A68"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86921" w:rsidR="00174394" w:rsidP="00174394" w:rsidRDefault="00174394" w14:paraId="3DEA1B2D" w14:textId="77777777">
            <w:pPr>
              <w:widowControl/>
              <w:jc w:val="center"/>
              <w:rPr>
                <w:snapToGrid/>
                <w:color w:val="000000"/>
                <w:sz w:val="20"/>
              </w:rPr>
            </w:pPr>
            <w:r w:rsidRPr="00486921">
              <w:rPr>
                <w:snapToGrid/>
                <w:color w:val="000000"/>
                <w:sz w:val="20"/>
              </w:rPr>
              <w:t> </w:t>
            </w:r>
          </w:p>
        </w:tc>
      </w:tr>
      <w:tr w:rsidRPr="00486921" w:rsidR="00174394" w:rsidTr="00D521AA" w14:paraId="63E76442"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71FC088C" w14:textId="167C3E5B">
            <w:pPr>
              <w:widowControl/>
              <w:jc w:val="center"/>
              <w:rPr>
                <w:b/>
                <w:bCs/>
                <w:i/>
                <w:iCs/>
                <w:snapToGrid/>
                <w:color w:val="000000"/>
                <w:sz w:val="22"/>
                <w:szCs w:val="22"/>
              </w:rPr>
            </w:pPr>
            <w:r w:rsidRPr="00486921">
              <w:rPr>
                <w:b/>
                <w:bCs/>
                <w:i/>
                <w:iCs/>
                <w:snapToGrid/>
                <w:color w:val="000000"/>
                <w:sz w:val="22"/>
                <w:szCs w:val="22"/>
                <w:u w:val="single"/>
              </w:rPr>
              <w:t>Late Texting - Web Lin</w:t>
            </w:r>
            <w:r w:rsidRPr="00486921" w:rsidR="00734EFD">
              <w:rPr>
                <w:b/>
                <w:bCs/>
                <w:i/>
                <w:iCs/>
                <w:snapToGrid/>
                <w:color w:val="000000"/>
                <w:sz w:val="22"/>
                <w:szCs w:val="22"/>
                <w:u w:val="single"/>
              </w:rPr>
              <w:t>k</w:t>
            </w:r>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CE0CADC" w14:textId="77777777">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6D33843"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02209D3"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4DFD94A" w14:textId="77777777">
            <w:pPr>
              <w:widowControl/>
              <w:jc w:val="center"/>
              <w:rPr>
                <w:snapToGrid/>
                <w:color w:val="000000"/>
                <w:sz w:val="20"/>
              </w:rPr>
            </w:pPr>
            <w:r w:rsidRPr="00486921">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A9FCC9D"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5F798FFB" w14:textId="2D42A300">
            <w:pPr>
              <w:widowControl/>
              <w:jc w:val="center"/>
              <w:rPr>
                <w:snapToGrid/>
                <w:color w:val="000000"/>
                <w:sz w:val="20"/>
              </w:rPr>
            </w:pPr>
            <w:r w:rsidRPr="00486921">
              <w:rPr>
                <w:snapToGrid/>
                <w:color w:val="000000"/>
                <w:sz w:val="20"/>
              </w:rPr>
              <w:t>3rd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5956E38"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0B2329C" w14:textId="77777777">
            <w:pPr>
              <w:widowControl/>
              <w:jc w:val="center"/>
              <w:rPr>
                <w:snapToGrid/>
                <w:color w:val="000000"/>
                <w:sz w:val="20"/>
              </w:rPr>
            </w:pPr>
            <w:r w:rsidRPr="00486921">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F4C6377" w14:textId="77777777">
            <w:pPr>
              <w:widowControl/>
              <w:jc w:val="center"/>
              <w:rPr>
                <w:snapToGrid/>
                <w:color w:val="000000"/>
                <w:sz w:val="20"/>
              </w:rPr>
            </w:pPr>
            <w:r w:rsidRPr="00486921">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0908913" w14:textId="77777777">
            <w:pPr>
              <w:widowControl/>
              <w:rPr>
                <w:snapToGrid/>
                <w:color w:val="000000"/>
                <w:sz w:val="20"/>
              </w:rPr>
            </w:pPr>
            <w:r w:rsidRPr="00486921">
              <w:rPr>
                <w:snapToGrid/>
                <w:color w:val="000000"/>
                <w:sz w:val="20"/>
              </w:rPr>
              <w:t> </w:t>
            </w:r>
          </w:p>
        </w:tc>
      </w:tr>
      <w:tr w:rsidRPr="00486921" w:rsidR="00174394" w:rsidTr="00D521AA" w14:paraId="10CD706A"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EFE275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7374B7B"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F578D97"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3CDFC6E0"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6FDD643A"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B5AF1A5"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AF50210"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45CDF59"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9F15ABC"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B32AC73"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20E7C90" w14:textId="77777777">
            <w:pPr>
              <w:widowControl/>
              <w:rPr>
                <w:snapToGrid/>
                <w:color w:val="000000"/>
                <w:sz w:val="20"/>
              </w:rPr>
            </w:pPr>
            <w:r w:rsidRPr="00486921">
              <w:rPr>
                <w:snapToGrid/>
                <w:color w:val="000000"/>
                <w:sz w:val="20"/>
              </w:rPr>
              <w:t> </w:t>
            </w:r>
          </w:p>
        </w:tc>
      </w:tr>
      <w:tr w:rsidRPr="00486921" w:rsidR="00174394" w:rsidTr="00D521AA" w14:paraId="58076BAD"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45E4CA7"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20AF7AB6"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7035C02"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26ED5B92"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7ADEB545"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4CDD11F9" w14:textId="77777777">
            <w:pPr>
              <w:widowControl/>
              <w:jc w:val="center"/>
              <w:rPr>
                <w:snapToGrid/>
                <w:color w:val="000000"/>
                <w:sz w:val="20"/>
              </w:rPr>
            </w:pPr>
            <w:r w:rsidRPr="00486921">
              <w:rPr>
                <w:snapToGrid/>
                <w:color w:val="000000"/>
                <w:sz w:val="20"/>
              </w:rPr>
              <w:t>Phone Follow-Up</w:t>
            </w:r>
          </w:p>
        </w:tc>
      </w:tr>
      <w:tr w:rsidRPr="00486921" w:rsidR="00174394" w:rsidTr="00D521AA" w14:paraId="3001DBFB"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2FBAAD1B"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278FB5CF"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F3E873D" w14:textId="77777777">
            <w:pPr>
              <w:widowControl/>
              <w:rPr>
                <w:snapToGrid/>
                <w:color w:val="000000"/>
                <w:sz w:val="20"/>
              </w:rPr>
            </w:pPr>
            <w:r w:rsidRPr="00486921">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CD6FC1D" w14:textId="77777777">
            <w:pPr>
              <w:widowControl/>
              <w:jc w:val="center"/>
              <w:rPr>
                <w:snapToGrid/>
                <w:color w:val="000000"/>
                <w:sz w:val="20"/>
              </w:rPr>
            </w:pPr>
            <w:r w:rsidRPr="00486921">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4E92ACEA"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C0078AD"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92285B9"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6C70F43A"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4565619" w14:textId="28F77319">
            <w:pPr>
              <w:widowControl/>
              <w:jc w:val="center"/>
              <w:rPr>
                <w:snapToGrid/>
                <w:color w:val="000000"/>
                <w:sz w:val="20"/>
                <w:vertAlign w:val="superscript"/>
              </w:rPr>
            </w:pPr>
            <w:r w:rsidRPr="00486921">
              <w:rPr>
                <w:snapToGrid/>
                <w:color w:val="000000"/>
                <w:sz w:val="20"/>
              </w:rPr>
              <w:t>Text 1</w:t>
            </w:r>
            <w:r w:rsidRPr="00486921">
              <w:rPr>
                <w:snapToGrid/>
                <w:color w:val="000000"/>
                <w:sz w:val="20"/>
                <w:vertAlign w:val="superscript"/>
              </w:rPr>
              <w:fldChar w:fldCharType="begin"/>
            </w:r>
            <w:r w:rsidRPr="00486921">
              <w:rPr>
                <w:snapToGrid/>
                <w:color w:val="000000"/>
                <w:sz w:val="20"/>
                <w:vertAlign w:val="superscript"/>
              </w:rPr>
              <w:instrText xml:space="preserve"> NOTEREF _Ref92392871 \h  \* MERGEFORMAT </w:instrText>
            </w:r>
            <w:r w:rsidRPr="00486921">
              <w:rPr>
                <w:snapToGrid/>
                <w:color w:val="000000"/>
                <w:sz w:val="20"/>
                <w:vertAlign w:val="superscript"/>
              </w:rPr>
            </w:r>
            <w:r w:rsidRPr="00486921">
              <w:rPr>
                <w:snapToGrid/>
                <w:color w:val="000000"/>
                <w:sz w:val="20"/>
                <w:vertAlign w:val="superscript"/>
              </w:rPr>
              <w:fldChar w:fldCharType="separate"/>
            </w:r>
            <w:r w:rsidRPr="00486921">
              <w:rPr>
                <w:snapToGrid/>
                <w:color w:val="000000"/>
                <w:sz w:val="20"/>
                <w:vertAlign w:val="superscript"/>
              </w:rPr>
              <w:t>9</w:t>
            </w:r>
            <w:r w:rsidRPr="00486921">
              <w:rPr>
                <w:snapToGrid/>
                <w:color w:val="000000"/>
                <w:sz w:val="20"/>
                <w:vertAlign w:val="superscript"/>
              </w:rPr>
              <w:fldChar w:fldCharType="end"/>
            </w:r>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3F31CED4" w14:textId="77777777">
            <w:pPr>
              <w:widowControl/>
              <w:jc w:val="center"/>
              <w:rPr>
                <w:snapToGrid/>
                <w:color w:val="000000"/>
                <w:sz w:val="20"/>
              </w:rPr>
            </w:pPr>
            <w:r w:rsidRPr="00486921">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4D87B5F" w14:textId="77777777">
            <w:pPr>
              <w:widowControl/>
              <w:jc w:val="center"/>
              <w:rPr>
                <w:snapToGrid/>
                <w:color w:val="000000"/>
                <w:sz w:val="20"/>
              </w:rPr>
            </w:pPr>
            <w:r w:rsidRPr="00486921">
              <w:rPr>
                <w:snapToGrid/>
                <w:color w:val="000000"/>
                <w:sz w:val="20"/>
              </w:rPr>
              <w:t> </w:t>
            </w:r>
          </w:p>
        </w:tc>
      </w:tr>
      <w:tr w:rsidRPr="00486921" w:rsidR="00174394" w:rsidTr="003A5C36" w14:paraId="6D25BD63" w14:textId="77777777">
        <w:trPr>
          <w:trHeight w:val="288"/>
        </w:trPr>
        <w:tc>
          <w:tcPr>
            <w:tcW w:w="15115" w:type="dxa"/>
            <w:gridSpan w:val="11"/>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486921" w:rsidR="00174394" w:rsidP="00174394" w:rsidRDefault="00174394" w14:paraId="5260F863" w14:textId="77777777">
            <w:pPr>
              <w:widowControl/>
              <w:jc w:val="center"/>
              <w:rPr>
                <w:snapToGrid/>
                <w:color w:val="000000"/>
                <w:sz w:val="20"/>
              </w:rPr>
            </w:pPr>
            <w:r w:rsidRPr="00486921">
              <w:rPr>
                <w:snapToGrid/>
                <w:color w:val="000000"/>
                <w:sz w:val="20"/>
              </w:rPr>
              <w:t> </w:t>
            </w:r>
          </w:p>
        </w:tc>
      </w:tr>
      <w:tr w:rsidRPr="00486921" w:rsidR="00174394" w:rsidTr="00D521AA" w14:paraId="46835A9A" w14:textId="77777777">
        <w:trPr>
          <w:trHeight w:val="288"/>
        </w:trPr>
        <w:tc>
          <w:tcPr>
            <w:tcW w:w="2695" w:type="dxa"/>
            <w:vMerge w:val="restart"/>
            <w:tcBorders>
              <w:top w:val="nil"/>
              <w:left w:val="single" w:color="auto" w:sz="4" w:space="0"/>
              <w:bottom w:val="single" w:color="auto" w:sz="4" w:space="0"/>
              <w:right w:val="single" w:color="auto" w:sz="4" w:space="0"/>
            </w:tcBorders>
            <w:shd w:val="clear" w:color="auto" w:fill="auto"/>
            <w:vAlign w:val="center"/>
            <w:hideMark/>
          </w:tcPr>
          <w:p w:rsidRPr="00486921" w:rsidR="00174394" w:rsidP="00174394" w:rsidRDefault="00174394" w14:paraId="5BDF6D7C" w14:textId="6C94FD51">
            <w:pPr>
              <w:widowControl/>
              <w:jc w:val="center"/>
              <w:rPr>
                <w:b/>
                <w:bCs/>
                <w:i/>
                <w:iCs/>
                <w:snapToGrid/>
                <w:color w:val="000000"/>
                <w:sz w:val="22"/>
                <w:szCs w:val="22"/>
              </w:rPr>
            </w:pPr>
            <w:r w:rsidRPr="00486921">
              <w:rPr>
                <w:b/>
                <w:bCs/>
                <w:i/>
                <w:iCs/>
                <w:snapToGrid/>
                <w:color w:val="000000"/>
                <w:sz w:val="22"/>
                <w:szCs w:val="22"/>
                <w:u w:val="single"/>
              </w:rPr>
              <w:t>Late Texting – Questions</w:t>
            </w:r>
            <w:r w:rsidRPr="00486921">
              <w:rPr>
                <w:b/>
                <w:bCs/>
                <w:i/>
                <w:iCs/>
                <w:snapToGrid/>
                <w:color w:val="000000"/>
                <w:sz w:val="22"/>
                <w:szCs w:val="22"/>
                <w:u w:val="single"/>
                <w:vertAlign w:val="superscript"/>
              </w:rPr>
              <w:fldChar w:fldCharType="begin"/>
            </w:r>
            <w:r w:rsidRPr="00486921">
              <w:rPr>
                <w:b/>
                <w:bCs/>
                <w:i/>
                <w:iCs/>
                <w:snapToGrid/>
                <w:color w:val="000000"/>
                <w:sz w:val="22"/>
                <w:szCs w:val="22"/>
                <w:u w:val="single"/>
                <w:vertAlign w:val="superscript"/>
              </w:rPr>
              <w:instrText xml:space="preserve"> NOTEREF _Ref92392821 \h  \* MERGEFORMAT </w:instrText>
            </w:r>
            <w:r w:rsidRPr="00486921">
              <w:rPr>
                <w:b/>
                <w:bCs/>
                <w:i/>
                <w:iCs/>
                <w:snapToGrid/>
                <w:color w:val="000000"/>
                <w:sz w:val="22"/>
                <w:szCs w:val="22"/>
                <w:u w:val="single"/>
                <w:vertAlign w:val="superscript"/>
              </w:rPr>
            </w:r>
            <w:r w:rsidRPr="00486921">
              <w:rPr>
                <w:b/>
                <w:bCs/>
                <w:i/>
                <w:iCs/>
                <w:snapToGrid/>
                <w:color w:val="000000"/>
                <w:sz w:val="22"/>
                <w:szCs w:val="22"/>
                <w:u w:val="single"/>
                <w:vertAlign w:val="superscript"/>
              </w:rPr>
              <w:fldChar w:fldCharType="separate"/>
            </w:r>
            <w:r w:rsidRPr="00486921">
              <w:rPr>
                <w:b/>
                <w:bCs/>
                <w:i/>
                <w:iCs/>
                <w:snapToGrid/>
                <w:color w:val="000000"/>
                <w:sz w:val="22"/>
                <w:szCs w:val="22"/>
                <w:u w:val="single"/>
                <w:vertAlign w:val="superscript"/>
              </w:rPr>
              <w:t>8</w:t>
            </w:r>
            <w:r w:rsidRPr="00486921">
              <w:rPr>
                <w:b/>
                <w:bCs/>
                <w:i/>
                <w:iCs/>
                <w:snapToGrid/>
                <w:color w:val="000000"/>
                <w:sz w:val="22"/>
                <w:szCs w:val="22"/>
                <w:u w:val="single"/>
                <w:vertAlign w:val="superscript"/>
              </w:rPr>
              <w:fldChar w:fldCharType="end"/>
            </w:r>
            <w:r w:rsidRPr="00486921">
              <w:rPr>
                <w:b/>
                <w:bCs/>
                <w:i/>
                <w:iCs/>
                <w:snapToGrid/>
                <w:color w:val="000000"/>
                <w:sz w:val="22"/>
                <w:szCs w:val="22"/>
              </w:rPr>
              <w:br/>
            </w:r>
            <w:r w:rsidRPr="00486921">
              <w:rPr>
                <w:i/>
                <w:iCs/>
                <w:snapToGrid/>
                <w:color w:val="000000"/>
                <w:sz w:val="20"/>
              </w:rPr>
              <w:t>1,278 public school teachers</w:t>
            </w:r>
            <w:r w:rsidRPr="00486921">
              <w:rPr>
                <w:i/>
                <w:iCs/>
                <w:snapToGrid/>
                <w:color w:val="000000"/>
                <w:sz w:val="20"/>
              </w:rPr>
              <w:br/>
              <w:t>263 private school teachers</w:t>
            </w:r>
          </w:p>
        </w:tc>
        <w:tc>
          <w:tcPr>
            <w:tcW w:w="180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257804E4" w14:textId="0861CE36">
            <w:pPr>
              <w:widowControl/>
              <w:rPr>
                <w:snapToGrid/>
                <w:color w:val="000000"/>
                <w:sz w:val="20"/>
              </w:rPr>
            </w:pPr>
            <w:r w:rsidRPr="00486921">
              <w:rPr>
                <w:snapToGrid/>
                <w:color w:val="000000"/>
                <w:sz w:val="20"/>
              </w:rPr>
              <w:t>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08606650"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541C97A" w14:textId="77777777">
            <w:pPr>
              <w:widowControl/>
              <w:jc w:val="center"/>
              <w:rPr>
                <w:snapToGrid/>
                <w:color w:val="000000"/>
                <w:sz w:val="20"/>
              </w:rPr>
            </w:pPr>
            <w:r w:rsidRPr="00486921">
              <w:rPr>
                <w:snapToGrid/>
                <w:color w:val="000000"/>
                <w:sz w:val="20"/>
              </w:rPr>
              <w:t>1st Mail (W)</w:t>
            </w:r>
          </w:p>
        </w:tc>
        <w:tc>
          <w:tcPr>
            <w:tcW w:w="135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7DB32EC" w14:textId="77777777">
            <w:pPr>
              <w:widowControl/>
              <w:jc w:val="center"/>
              <w:rPr>
                <w:snapToGrid/>
                <w:color w:val="000000"/>
                <w:sz w:val="20"/>
              </w:rPr>
            </w:pPr>
            <w:r w:rsidRPr="00486921">
              <w:rPr>
                <w:snapToGrid/>
                <w:color w:val="000000"/>
                <w:sz w:val="20"/>
              </w:rPr>
              <w:t>2nd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F3D6D43"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629581F9" w14:textId="2DEDCE57">
            <w:pPr>
              <w:widowControl/>
              <w:jc w:val="center"/>
              <w:rPr>
                <w:snapToGrid/>
                <w:color w:val="000000"/>
                <w:sz w:val="20"/>
              </w:rPr>
            </w:pPr>
            <w:r w:rsidRPr="00486921">
              <w:rPr>
                <w:snapToGrid/>
                <w:color w:val="000000"/>
                <w:sz w:val="20"/>
              </w:rPr>
              <w:t>3rd Mail (W)</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CA8171C"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DDEBF7"/>
            <w:noWrap/>
            <w:vAlign w:val="bottom"/>
            <w:hideMark/>
          </w:tcPr>
          <w:p w:rsidRPr="00486921" w:rsidR="00174394" w:rsidP="00174394" w:rsidRDefault="00174394" w14:paraId="778B44FE" w14:textId="77777777">
            <w:pPr>
              <w:widowControl/>
              <w:jc w:val="center"/>
              <w:rPr>
                <w:snapToGrid/>
                <w:color w:val="000000"/>
                <w:sz w:val="20"/>
              </w:rPr>
            </w:pPr>
            <w:r w:rsidRPr="00486921">
              <w:rPr>
                <w:snapToGrid/>
                <w:color w:val="000000"/>
                <w:sz w:val="20"/>
              </w:rPr>
              <w:t>4th Mail (Q)</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34E2AA7A" w14:textId="77777777">
            <w:pPr>
              <w:widowControl/>
              <w:jc w:val="center"/>
              <w:rPr>
                <w:snapToGrid/>
                <w:color w:val="000000"/>
                <w:sz w:val="20"/>
              </w:rPr>
            </w:pPr>
            <w:r w:rsidRPr="00486921">
              <w:rPr>
                <w:snapToGrid/>
                <w:color w:val="000000"/>
                <w:sz w:val="20"/>
              </w:rPr>
              <w:t> </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6B2DADD" w14:textId="77777777">
            <w:pPr>
              <w:widowControl/>
              <w:rPr>
                <w:snapToGrid/>
                <w:color w:val="000000"/>
                <w:sz w:val="20"/>
              </w:rPr>
            </w:pPr>
            <w:r w:rsidRPr="00486921">
              <w:rPr>
                <w:snapToGrid/>
                <w:color w:val="000000"/>
                <w:sz w:val="20"/>
              </w:rPr>
              <w:t> </w:t>
            </w:r>
          </w:p>
        </w:tc>
      </w:tr>
      <w:tr w:rsidRPr="00486921" w:rsidR="00174394" w:rsidTr="00D521AA" w14:paraId="00A1192B"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837ABC6"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AC59F00" w14:textId="77777777">
            <w:pPr>
              <w:widowControl/>
              <w:rPr>
                <w:snapToGrid/>
                <w:color w:val="000000"/>
                <w:sz w:val="20"/>
              </w:rPr>
            </w:pPr>
            <w:r w:rsidRPr="00486921">
              <w:rPr>
                <w:snapToGrid/>
                <w:color w:val="000000"/>
                <w:sz w:val="20"/>
              </w:rPr>
              <w:t>Email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A719533"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127582F9" w14:textId="77777777">
            <w:pPr>
              <w:widowControl/>
              <w:jc w:val="center"/>
              <w:rPr>
                <w:snapToGrid/>
                <w:color w:val="000000"/>
                <w:sz w:val="20"/>
              </w:rPr>
            </w:pPr>
            <w:r w:rsidRPr="00486921">
              <w:rPr>
                <w:snapToGrid/>
                <w:color w:val="000000"/>
                <w:sz w:val="20"/>
              </w:rPr>
              <w:t>Initial</w:t>
            </w:r>
          </w:p>
        </w:tc>
        <w:tc>
          <w:tcPr>
            <w:tcW w:w="135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412E3BD6" w14:textId="77777777">
            <w:pPr>
              <w:widowControl/>
              <w:rPr>
                <w:snapToGrid/>
                <w:color w:val="000000"/>
                <w:sz w:val="20"/>
              </w:rPr>
            </w:pPr>
            <w:r w:rsidRPr="00486921">
              <w:rPr>
                <w:snapToGrid/>
                <w:color w:val="000000"/>
                <w:sz w:val="20"/>
              </w:rPr>
              <w:t>Reminder 1</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5BA4F1E" w14:textId="77777777">
            <w:pPr>
              <w:widowControl/>
              <w:rPr>
                <w:snapToGrid/>
                <w:color w:val="000000"/>
                <w:sz w:val="20"/>
              </w:rPr>
            </w:pPr>
            <w:r w:rsidRPr="00486921">
              <w:rPr>
                <w:snapToGrid/>
                <w:color w:val="000000"/>
                <w:sz w:val="20"/>
              </w:rPr>
              <w:t>Reminder 2</w:t>
            </w:r>
          </w:p>
        </w:tc>
        <w:tc>
          <w:tcPr>
            <w:tcW w:w="126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777A0B96" w14:textId="77777777">
            <w:pPr>
              <w:widowControl/>
              <w:rPr>
                <w:snapToGrid/>
                <w:color w:val="000000"/>
                <w:sz w:val="20"/>
              </w:rPr>
            </w:pPr>
            <w:r w:rsidRPr="00486921">
              <w:rPr>
                <w:snapToGrid/>
                <w:color w:val="000000"/>
                <w:sz w:val="20"/>
              </w:rPr>
              <w:t>Reminder 3</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201B6398" w14:textId="77777777">
            <w:pPr>
              <w:widowControl/>
              <w:rPr>
                <w:snapToGrid/>
                <w:color w:val="000000"/>
                <w:sz w:val="20"/>
              </w:rPr>
            </w:pPr>
            <w:r w:rsidRPr="00486921">
              <w:rPr>
                <w:snapToGrid/>
                <w:color w:val="000000"/>
                <w:sz w:val="20"/>
              </w:rPr>
              <w:t>Reminder 4</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55C8797C" w14:textId="77777777">
            <w:pPr>
              <w:widowControl/>
              <w:rPr>
                <w:snapToGrid/>
                <w:color w:val="000000"/>
                <w:sz w:val="20"/>
              </w:rPr>
            </w:pPr>
            <w:r w:rsidRPr="00486921">
              <w:rPr>
                <w:snapToGrid/>
                <w:color w:val="000000"/>
                <w:sz w:val="20"/>
              </w:rPr>
              <w:t>Reminder 5</w:t>
            </w:r>
          </w:p>
        </w:tc>
        <w:tc>
          <w:tcPr>
            <w:tcW w:w="1170" w:type="dxa"/>
            <w:tcBorders>
              <w:top w:val="nil"/>
              <w:left w:val="nil"/>
              <w:bottom w:val="single" w:color="auto" w:sz="4" w:space="0"/>
              <w:right w:val="single" w:color="auto" w:sz="4" w:space="0"/>
            </w:tcBorders>
            <w:shd w:val="clear" w:color="000000" w:fill="FCE4D6"/>
            <w:noWrap/>
            <w:vAlign w:val="bottom"/>
            <w:hideMark/>
          </w:tcPr>
          <w:p w:rsidRPr="00486921" w:rsidR="00174394" w:rsidP="00174394" w:rsidRDefault="00174394" w14:paraId="06E97DE4" w14:textId="77777777">
            <w:pPr>
              <w:widowControl/>
              <w:rPr>
                <w:snapToGrid/>
                <w:color w:val="000000"/>
                <w:sz w:val="20"/>
              </w:rPr>
            </w:pPr>
            <w:r w:rsidRPr="00486921">
              <w:rPr>
                <w:snapToGrid/>
                <w:color w:val="000000"/>
                <w:sz w:val="20"/>
              </w:rPr>
              <w:t>Reminder 6</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468F4043" w14:textId="77777777">
            <w:pPr>
              <w:widowControl/>
              <w:rPr>
                <w:snapToGrid/>
                <w:color w:val="000000"/>
                <w:sz w:val="20"/>
              </w:rPr>
            </w:pPr>
            <w:r w:rsidRPr="00486921">
              <w:rPr>
                <w:snapToGrid/>
                <w:color w:val="000000"/>
                <w:sz w:val="20"/>
              </w:rPr>
              <w:t> </w:t>
            </w:r>
          </w:p>
        </w:tc>
      </w:tr>
      <w:tr w:rsidRPr="00486921" w:rsidR="00174394" w:rsidTr="00D521AA" w14:paraId="7272C2F0"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F4F3D65"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E2EFDA"/>
            <w:noWrap/>
            <w:vAlign w:val="bottom"/>
            <w:hideMark/>
          </w:tcPr>
          <w:p w:rsidRPr="00486921" w:rsidR="00174394" w:rsidP="00174394" w:rsidRDefault="00174394" w14:paraId="5DF31D10" w14:textId="77777777">
            <w:pPr>
              <w:widowControl/>
              <w:rPr>
                <w:snapToGrid/>
                <w:color w:val="000000"/>
                <w:sz w:val="20"/>
              </w:rPr>
            </w:pPr>
            <w:r w:rsidRPr="00486921">
              <w:rPr>
                <w:snapToGrid/>
                <w:color w:val="000000"/>
                <w:sz w:val="20"/>
              </w:rPr>
              <w:t>Telephone Activity</w:t>
            </w:r>
          </w:p>
        </w:tc>
        <w:tc>
          <w:tcPr>
            <w:tcW w:w="144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2AEDE28" w14:textId="77777777">
            <w:pPr>
              <w:widowControl/>
              <w:jc w:val="center"/>
              <w:rPr>
                <w:snapToGrid/>
                <w:color w:val="000000"/>
                <w:sz w:val="20"/>
              </w:rPr>
            </w:pPr>
            <w:r w:rsidRPr="00486921">
              <w:rPr>
                <w:snapToGrid/>
                <w:color w:val="000000"/>
                <w:sz w:val="20"/>
              </w:rPr>
              <w:t> </w:t>
            </w:r>
          </w:p>
        </w:tc>
        <w:tc>
          <w:tcPr>
            <w:tcW w:w="2610" w:type="dxa"/>
            <w:gridSpan w:val="2"/>
            <w:tcBorders>
              <w:top w:val="single" w:color="auto" w:sz="4" w:space="0"/>
              <w:left w:val="nil"/>
              <w:bottom w:val="single" w:color="auto" w:sz="4" w:space="0"/>
              <w:right w:val="single" w:color="auto" w:sz="4" w:space="0"/>
            </w:tcBorders>
            <w:shd w:val="clear" w:color="000000" w:fill="595959"/>
            <w:noWrap/>
            <w:vAlign w:val="bottom"/>
            <w:hideMark/>
          </w:tcPr>
          <w:p w:rsidRPr="00486921" w:rsidR="00174394" w:rsidP="00174394" w:rsidRDefault="00174394" w14:paraId="198D7B3A" w14:textId="77777777">
            <w:pPr>
              <w:widowControl/>
              <w:jc w:val="center"/>
              <w:rPr>
                <w:snapToGrid/>
                <w:color w:val="000000"/>
                <w:sz w:val="20"/>
              </w:rPr>
            </w:pPr>
            <w:r w:rsidRPr="00486921">
              <w:rPr>
                <w:snapToGrid/>
                <w:color w:val="000000"/>
                <w:sz w:val="20"/>
              </w:rPr>
              <w:t> </w:t>
            </w:r>
          </w:p>
        </w:tc>
        <w:tc>
          <w:tcPr>
            <w:tcW w:w="4770" w:type="dxa"/>
            <w:gridSpan w:val="4"/>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63BD199D" w14:textId="77777777">
            <w:pPr>
              <w:widowControl/>
              <w:jc w:val="center"/>
              <w:rPr>
                <w:snapToGrid/>
                <w:color w:val="000000"/>
                <w:sz w:val="20"/>
              </w:rPr>
            </w:pPr>
            <w:r w:rsidRPr="00486921">
              <w:rPr>
                <w:snapToGrid/>
                <w:color w:val="000000"/>
                <w:sz w:val="20"/>
              </w:rPr>
              <w:t>Phone Reminder</w:t>
            </w:r>
          </w:p>
        </w:tc>
        <w:tc>
          <w:tcPr>
            <w:tcW w:w="1800" w:type="dxa"/>
            <w:gridSpan w:val="2"/>
            <w:tcBorders>
              <w:top w:val="single" w:color="auto" w:sz="4" w:space="0"/>
              <w:left w:val="nil"/>
              <w:bottom w:val="single" w:color="auto" w:sz="4" w:space="0"/>
              <w:right w:val="single" w:color="auto" w:sz="4" w:space="0"/>
            </w:tcBorders>
            <w:shd w:val="clear" w:color="000000" w:fill="E2EFDA"/>
            <w:noWrap/>
            <w:vAlign w:val="bottom"/>
            <w:hideMark/>
          </w:tcPr>
          <w:p w:rsidRPr="00486921" w:rsidR="00174394" w:rsidP="00174394" w:rsidRDefault="00174394" w14:paraId="688C890E" w14:textId="77777777">
            <w:pPr>
              <w:widowControl/>
              <w:jc w:val="center"/>
              <w:rPr>
                <w:snapToGrid/>
                <w:color w:val="000000"/>
                <w:sz w:val="20"/>
              </w:rPr>
            </w:pPr>
            <w:r w:rsidRPr="00486921">
              <w:rPr>
                <w:snapToGrid/>
                <w:color w:val="000000"/>
                <w:sz w:val="20"/>
              </w:rPr>
              <w:t>Phone Follow-Up</w:t>
            </w:r>
          </w:p>
        </w:tc>
      </w:tr>
      <w:tr w:rsidRPr="00486921" w:rsidR="00174394" w:rsidTr="00D521AA" w14:paraId="632552F6" w14:textId="77777777">
        <w:trPr>
          <w:trHeight w:val="288"/>
        </w:trPr>
        <w:tc>
          <w:tcPr>
            <w:tcW w:w="2695" w:type="dxa"/>
            <w:vMerge/>
            <w:tcBorders>
              <w:top w:val="nil"/>
              <w:left w:val="single" w:color="auto" w:sz="4" w:space="0"/>
              <w:bottom w:val="single" w:color="auto" w:sz="4" w:space="0"/>
              <w:right w:val="single" w:color="auto" w:sz="4" w:space="0"/>
            </w:tcBorders>
            <w:vAlign w:val="center"/>
            <w:hideMark/>
          </w:tcPr>
          <w:p w:rsidRPr="00486921" w:rsidR="00174394" w:rsidP="00174394" w:rsidRDefault="00174394" w14:paraId="37AD5DC2" w14:textId="77777777">
            <w:pPr>
              <w:widowControl/>
              <w:rPr>
                <w:b/>
                <w:bCs/>
                <w:i/>
                <w:iCs/>
                <w:snapToGrid/>
                <w:color w:val="000000"/>
                <w:sz w:val="22"/>
                <w:szCs w:val="22"/>
              </w:rPr>
            </w:pPr>
          </w:p>
        </w:tc>
        <w:tc>
          <w:tcPr>
            <w:tcW w:w="180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10F2BCF6" w14:textId="77777777">
            <w:pPr>
              <w:widowControl/>
              <w:rPr>
                <w:snapToGrid/>
                <w:color w:val="000000"/>
                <w:sz w:val="20"/>
              </w:rPr>
            </w:pPr>
            <w:r w:rsidRPr="00486921">
              <w:rPr>
                <w:snapToGrid/>
                <w:color w:val="000000"/>
                <w:sz w:val="20"/>
              </w:rPr>
              <w:t>Texting Activity</w:t>
            </w:r>
          </w:p>
        </w:tc>
        <w:tc>
          <w:tcPr>
            <w:tcW w:w="144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4B47E8E8" w14:textId="77777777">
            <w:pPr>
              <w:widowControl/>
              <w:rPr>
                <w:snapToGrid/>
                <w:color w:val="000000"/>
                <w:sz w:val="20"/>
              </w:rPr>
            </w:pPr>
            <w:r w:rsidRPr="00486921">
              <w:rPr>
                <w:snapToGrid/>
                <w:color w:val="000000"/>
                <w:sz w:val="20"/>
              </w:rPr>
              <w:t>Welcome Text</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0BEE752" w14:textId="77777777">
            <w:pPr>
              <w:widowControl/>
              <w:jc w:val="center"/>
              <w:rPr>
                <w:snapToGrid/>
                <w:color w:val="000000"/>
                <w:sz w:val="20"/>
              </w:rPr>
            </w:pPr>
            <w:r w:rsidRPr="00486921">
              <w:rPr>
                <w:snapToGrid/>
                <w:color w:val="000000"/>
                <w:sz w:val="20"/>
              </w:rPr>
              <w:t> </w:t>
            </w:r>
          </w:p>
        </w:tc>
        <w:tc>
          <w:tcPr>
            <w:tcW w:w="135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6BD02DD"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2C23BC77" w14:textId="77777777">
            <w:pPr>
              <w:widowControl/>
              <w:jc w:val="center"/>
              <w:rPr>
                <w:snapToGrid/>
                <w:color w:val="000000"/>
                <w:sz w:val="20"/>
              </w:rPr>
            </w:pPr>
            <w:r w:rsidRPr="00486921">
              <w:rPr>
                <w:snapToGrid/>
                <w:color w:val="000000"/>
                <w:sz w:val="20"/>
              </w:rPr>
              <w:t> </w:t>
            </w:r>
          </w:p>
        </w:tc>
        <w:tc>
          <w:tcPr>
            <w:tcW w:w="126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7201F572"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50321CE9" w14:textId="77777777">
            <w:pPr>
              <w:widowControl/>
              <w:jc w:val="center"/>
              <w:rPr>
                <w:snapToGrid/>
                <w:color w:val="000000"/>
                <w:sz w:val="20"/>
              </w:rPr>
            </w:pPr>
            <w:r w:rsidRPr="00486921">
              <w:rPr>
                <w:snapToGrid/>
                <w:color w:val="000000"/>
                <w:sz w:val="20"/>
              </w:rPr>
              <w:t> </w:t>
            </w:r>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2D8BF249" w14:textId="02DA13C1">
            <w:pPr>
              <w:widowControl/>
              <w:jc w:val="center"/>
              <w:rPr>
                <w:snapToGrid/>
                <w:color w:val="000000"/>
                <w:sz w:val="20"/>
              </w:rPr>
            </w:pPr>
            <w:r w:rsidRPr="00486921">
              <w:rPr>
                <w:snapToGrid/>
                <w:color w:val="000000"/>
                <w:sz w:val="20"/>
              </w:rPr>
              <w:t>Text 1</w:t>
            </w:r>
            <w:bookmarkStart w:name="_Ref92392871" w:id="47"/>
            <w:r w:rsidRPr="00486921">
              <w:rPr>
                <w:rStyle w:val="FootnoteReference"/>
                <w:snapToGrid/>
                <w:color w:val="000000"/>
                <w:sz w:val="20"/>
              </w:rPr>
              <w:footnoteReference w:id="8"/>
            </w:r>
            <w:bookmarkEnd w:id="47"/>
          </w:p>
        </w:tc>
        <w:tc>
          <w:tcPr>
            <w:tcW w:w="1170" w:type="dxa"/>
            <w:tcBorders>
              <w:top w:val="nil"/>
              <w:left w:val="nil"/>
              <w:bottom w:val="single" w:color="auto" w:sz="4" w:space="0"/>
              <w:right w:val="single" w:color="auto" w:sz="4" w:space="0"/>
            </w:tcBorders>
            <w:shd w:val="clear" w:color="000000" w:fill="FFF2CC"/>
            <w:noWrap/>
            <w:vAlign w:val="bottom"/>
            <w:hideMark/>
          </w:tcPr>
          <w:p w:rsidRPr="00486921" w:rsidR="00174394" w:rsidP="00174394" w:rsidRDefault="00174394" w14:paraId="6CDA939D" w14:textId="77777777">
            <w:pPr>
              <w:widowControl/>
              <w:jc w:val="center"/>
              <w:rPr>
                <w:snapToGrid/>
                <w:color w:val="000000"/>
                <w:sz w:val="20"/>
              </w:rPr>
            </w:pPr>
            <w:r w:rsidRPr="00486921">
              <w:rPr>
                <w:snapToGrid/>
                <w:color w:val="000000"/>
                <w:sz w:val="20"/>
              </w:rPr>
              <w:t>Text 2</w:t>
            </w:r>
          </w:p>
        </w:tc>
        <w:tc>
          <w:tcPr>
            <w:tcW w:w="630" w:type="dxa"/>
            <w:tcBorders>
              <w:top w:val="nil"/>
              <w:left w:val="nil"/>
              <w:bottom w:val="single" w:color="auto" w:sz="4" w:space="0"/>
              <w:right w:val="single" w:color="auto" w:sz="4" w:space="0"/>
            </w:tcBorders>
            <w:shd w:val="clear" w:color="000000" w:fill="595959"/>
            <w:noWrap/>
            <w:vAlign w:val="bottom"/>
            <w:hideMark/>
          </w:tcPr>
          <w:p w:rsidRPr="00486921" w:rsidR="00174394" w:rsidP="00174394" w:rsidRDefault="00174394" w14:paraId="185DD79D" w14:textId="77777777">
            <w:pPr>
              <w:widowControl/>
              <w:jc w:val="center"/>
              <w:rPr>
                <w:snapToGrid/>
                <w:color w:val="000000"/>
                <w:sz w:val="20"/>
              </w:rPr>
            </w:pPr>
            <w:r w:rsidRPr="00486921">
              <w:rPr>
                <w:snapToGrid/>
                <w:color w:val="000000"/>
                <w:sz w:val="20"/>
              </w:rPr>
              <w:t> </w:t>
            </w:r>
          </w:p>
        </w:tc>
      </w:tr>
    </w:tbl>
    <w:p w:rsidRPr="00486921" w:rsidR="003A5C36" w:rsidP="008B67DC" w:rsidRDefault="003A5C36" w14:paraId="654001E7" w14:textId="6395F067">
      <w:pPr>
        <w:rPr>
          <w:b/>
          <w:bCs/>
          <w:sz w:val="22"/>
          <w:szCs w:val="22"/>
        </w:rPr>
      </w:pPr>
    </w:p>
    <w:p w:rsidRPr="00486921" w:rsidR="008B67DC" w:rsidP="004C079A" w:rsidRDefault="008B67DC" w14:paraId="60FD6718" w14:textId="7468FF59"/>
    <w:p w:rsidRPr="00486921" w:rsidR="0014081A" w:rsidP="004C079A" w:rsidRDefault="0014081A" w14:paraId="56CE5457" w14:textId="77777777">
      <w:pPr>
        <w:sectPr w:rsidRPr="00486921" w:rsidR="0014081A" w:rsidSect="00D85DB4">
          <w:pgSz w:w="15840" w:h="12240" w:orient="landscape" w:code="1"/>
          <w:pgMar w:top="1008" w:right="1008" w:bottom="1008" w:left="432" w:header="432" w:footer="432" w:gutter="0"/>
          <w:cols w:space="720"/>
          <w:titlePg/>
          <w:docGrid w:linePitch="326"/>
        </w:sectPr>
      </w:pPr>
    </w:p>
    <w:p w:rsidRPr="00486921" w:rsidR="006724E9" w:rsidP="006724E9" w:rsidRDefault="006724E9" w14:paraId="275CC7C5" w14:textId="77777777">
      <w:pPr>
        <w:pStyle w:val="L1-FlLSp12"/>
        <w:spacing w:after="120" w:line="240" w:lineRule="auto"/>
        <w:ind w:right="-43"/>
        <w:rPr>
          <w:rFonts w:ascii="Times New Roman" w:hAnsi="Times New Roman"/>
          <w:b/>
          <w:szCs w:val="24"/>
        </w:rPr>
      </w:pPr>
      <w:r w:rsidRPr="00486921">
        <w:rPr>
          <w:rFonts w:ascii="Times New Roman" w:hAnsi="Times New Roman"/>
          <w:szCs w:val="24"/>
        </w:rPr>
        <w:lastRenderedPageBreak/>
        <w:t>Following data collection, analyses will be conducted at the treatment level (experimental group vs. control). The analyses examined include:</w:t>
      </w:r>
    </w:p>
    <w:p w:rsidRPr="00486921" w:rsidR="006724E9" w:rsidP="006724E9" w:rsidRDefault="006724E9" w14:paraId="2D689940"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Response rate;</w:t>
      </w:r>
    </w:p>
    <w:p w:rsidRPr="00486921" w:rsidR="006724E9" w:rsidP="006724E9" w:rsidRDefault="006724E9" w14:paraId="20CBE712"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R-Indicators;</w:t>
      </w:r>
    </w:p>
    <w:p w:rsidRPr="00486921" w:rsidR="006724E9" w:rsidP="006724E9" w:rsidRDefault="006724E9" w14:paraId="496C6791"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Average number of contacts; and</w:t>
      </w:r>
    </w:p>
    <w:p w:rsidRPr="00486921" w:rsidR="006724E9" w:rsidP="006724E9" w:rsidRDefault="006724E9" w14:paraId="5ECE1132"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Days to respond.</w:t>
      </w:r>
    </w:p>
    <w:p w:rsidRPr="00486921" w:rsidR="006724E9" w:rsidP="006724E9" w:rsidRDefault="006724E9" w14:paraId="22769E1B" w14:textId="77777777">
      <w:pPr>
        <w:tabs>
          <w:tab w:val="left" w:pos="360"/>
        </w:tabs>
        <w:rPr>
          <w:szCs w:val="24"/>
        </w:rPr>
      </w:pPr>
    </w:p>
    <w:p w:rsidRPr="00486921" w:rsidR="006724E9" w:rsidP="006724E9" w:rsidRDefault="006724E9" w14:paraId="3B9C3DB6" w14:textId="77777777">
      <w:pPr>
        <w:tabs>
          <w:tab w:val="left" w:pos="360"/>
        </w:tabs>
        <w:spacing w:after="120"/>
        <w:rPr>
          <w:szCs w:val="24"/>
        </w:rPr>
      </w:pPr>
      <w:r w:rsidRPr="00486921">
        <w:rPr>
          <w:szCs w:val="24"/>
        </w:rPr>
        <w:t>The response rates will be calculated for each treatment group and selected demographic domains</w:t>
      </w:r>
      <w:r w:rsidRPr="00486921" w:rsidDel="00CD4351">
        <w:rPr>
          <w:szCs w:val="24"/>
        </w:rPr>
        <w:t xml:space="preserve"> </w:t>
      </w:r>
      <w:r w:rsidRPr="00486921">
        <w:rPr>
          <w:szCs w:val="24"/>
        </w:rPr>
        <w:t>and compared using significance tests for differences. To account for confounding variables, a model-based approach will also be calculated to determine what effect the text message(s) had on a case’s likelihood to respond, given that case’s unique characteristics.</w:t>
      </w:r>
    </w:p>
    <w:p w:rsidRPr="00486921" w:rsidR="006724E9" w:rsidP="006724E9" w:rsidRDefault="006724E9" w14:paraId="73F84907" w14:textId="77777777">
      <w:pPr>
        <w:tabs>
          <w:tab w:val="left" w:pos="360"/>
        </w:tabs>
        <w:spacing w:after="120"/>
        <w:rPr>
          <w:szCs w:val="24"/>
        </w:rPr>
      </w:pPr>
      <w:r w:rsidRPr="00486921">
        <w:rPr>
          <w:szCs w:val="24"/>
        </w:rPr>
        <w:t>Given the project sample sizes in the table above, a statistically significant difference between the control group (no text messages) and any of the other three treatment groups will be found if the response rates between the two groups differ by:</w:t>
      </w:r>
    </w:p>
    <w:p w:rsidRPr="00486921" w:rsidR="006724E9" w:rsidP="006724E9" w:rsidRDefault="006724E9" w14:paraId="1716908D" w14:textId="77777777">
      <w:pPr>
        <w:pStyle w:val="ListParagraph"/>
        <w:numPr>
          <w:ilvl w:val="0"/>
          <w:numId w:val="29"/>
        </w:numPr>
        <w:tabs>
          <w:tab w:val="left" w:pos="360"/>
        </w:tabs>
        <w:spacing w:after="120"/>
        <w:rPr>
          <w:rFonts w:ascii="Times New Roman" w:hAnsi="Times New Roman"/>
          <w:sz w:val="24"/>
          <w:szCs w:val="24"/>
        </w:rPr>
      </w:pPr>
      <w:r w:rsidRPr="00486921">
        <w:rPr>
          <w:rFonts w:ascii="Times New Roman" w:hAnsi="Times New Roman"/>
          <w:sz w:val="24"/>
          <w:szCs w:val="24"/>
        </w:rPr>
        <w:t>8.63% for public school teachers (TFS)</w:t>
      </w:r>
    </w:p>
    <w:p w:rsidRPr="00486921" w:rsidR="006724E9" w:rsidP="006724E9" w:rsidRDefault="006724E9" w14:paraId="57B42034" w14:textId="77777777">
      <w:pPr>
        <w:pStyle w:val="ListParagraph"/>
        <w:numPr>
          <w:ilvl w:val="0"/>
          <w:numId w:val="29"/>
        </w:numPr>
        <w:tabs>
          <w:tab w:val="left" w:pos="360"/>
        </w:tabs>
        <w:spacing w:after="120"/>
        <w:rPr>
          <w:rFonts w:ascii="Times New Roman" w:hAnsi="Times New Roman"/>
          <w:sz w:val="24"/>
          <w:szCs w:val="24"/>
        </w:rPr>
      </w:pPr>
      <w:r w:rsidRPr="00486921">
        <w:rPr>
          <w:rFonts w:ascii="Times New Roman" w:hAnsi="Times New Roman"/>
          <w:sz w:val="24"/>
          <w:szCs w:val="24"/>
        </w:rPr>
        <w:t>18.48% for private school teachers (TFS)</w:t>
      </w:r>
    </w:p>
    <w:p w:rsidRPr="00486921" w:rsidR="006724E9" w:rsidP="006724E9" w:rsidRDefault="006724E9" w14:paraId="2703FEEF" w14:textId="77777777">
      <w:pPr>
        <w:tabs>
          <w:tab w:val="left" w:pos="360"/>
        </w:tabs>
        <w:spacing w:after="120"/>
        <w:rPr>
          <w:szCs w:val="24"/>
        </w:rPr>
      </w:pPr>
      <w:r w:rsidRPr="00486921">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00FE6D9C" w:rsidP="00FE6D9C" w:rsidRDefault="006724E9" w14:paraId="7FA2BD9F" w14:textId="40539CA1">
      <w:pPr>
        <w:tabs>
          <w:tab w:val="left" w:pos="360"/>
        </w:tabs>
        <w:rPr>
          <w:szCs w:val="24"/>
        </w:rPr>
      </w:pPr>
      <w:r w:rsidRPr="00486921">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w:t>
      </w:r>
      <w:proofErr w:type="gramStart"/>
      <w:r w:rsidRPr="00486921">
        <w:rPr>
          <w:szCs w:val="24"/>
        </w:rPr>
        <w:t>more timely</w:t>
      </w:r>
      <w:proofErr w:type="gramEnd"/>
      <w:r w:rsidRPr="00486921">
        <w:rPr>
          <w:szCs w:val="24"/>
        </w:rPr>
        <w:t xml:space="preserve"> fashion, this could reduce the number of cases included in follow-up operations, allowing finite resources, to be spread across fewer cases.</w:t>
      </w:r>
    </w:p>
    <w:p w:rsidR="00FE6D9C" w:rsidP="00FE6D9C" w:rsidRDefault="00FE6D9C" w14:paraId="62ACB41D" w14:textId="77777777">
      <w:pPr>
        <w:tabs>
          <w:tab w:val="left" w:pos="360"/>
        </w:tabs>
        <w:rPr>
          <w:szCs w:val="24"/>
        </w:rPr>
      </w:pPr>
    </w:p>
    <w:p w:rsidRPr="00486921" w:rsidR="00FE6D9C" w:rsidP="00FE6D9C" w:rsidRDefault="009D1212" w14:paraId="27E88AF5" w14:textId="0748D7E4">
      <w:r>
        <w:t xml:space="preserve">Outside of this experiment, text messages will also be used to encourage response from non-responding teachers. More specifically, </w:t>
      </w:r>
      <w:r w:rsidR="00A1393A">
        <w:t>toward</w:t>
      </w:r>
      <w:r>
        <w:t xml:space="preserve"> the end of data collection and after all experiment activities have concluded, non-responding</w:t>
      </w:r>
      <w:r w:rsidR="00D26A0C">
        <w:t>,</w:t>
      </w:r>
      <w:r>
        <w:t xml:space="preserve"> consenting teachers </w:t>
      </w:r>
      <w:r w:rsidR="002D786B">
        <w:t>from</w:t>
      </w:r>
      <w:r>
        <w:t xml:space="preserve"> the control group will be sent text messages in two stages. The first stage will </w:t>
      </w:r>
      <w:r w:rsidR="00D26A0C">
        <w:t xml:space="preserve">include </w:t>
      </w:r>
      <w:r w:rsidR="002D786B">
        <w:t xml:space="preserve">sending </w:t>
      </w:r>
      <w:r>
        <w:t xml:space="preserve">a link to complete the TFS online, while the second will </w:t>
      </w:r>
      <w:r w:rsidR="00D26A0C">
        <w:t xml:space="preserve">include </w:t>
      </w:r>
      <w:r w:rsidR="002D786B">
        <w:t xml:space="preserve">sending </w:t>
      </w:r>
      <w:r>
        <w:t xml:space="preserve">the interactive questions. Non-responding teachers </w:t>
      </w:r>
      <w:r w:rsidR="002D786B">
        <w:t>from</w:t>
      </w:r>
      <w:r>
        <w:t xml:space="preserve"> treatment groups </w:t>
      </w:r>
      <w:r w:rsidR="000D3F93">
        <w:t>one</w:t>
      </w:r>
      <w:r>
        <w:t xml:space="preserve"> and t</w:t>
      </w:r>
      <w:r w:rsidR="000D3F93">
        <w:t>wo</w:t>
      </w:r>
      <w:r>
        <w:t xml:space="preserve"> will be sent the interactive questions</w:t>
      </w:r>
      <w:r w:rsidR="00D26A0C">
        <w:t>,</w:t>
      </w:r>
      <w:r>
        <w:t xml:space="preserve"> as well</w:t>
      </w:r>
      <w:r w:rsidR="00D26A0C">
        <w:t>,</w:t>
      </w:r>
      <w:r>
        <w:t xml:space="preserve"> </w:t>
      </w:r>
      <w:r w:rsidR="000D3F93">
        <w:t>in</w:t>
      </w:r>
      <w:r>
        <w:t xml:space="preserve"> </w:t>
      </w:r>
      <w:r w:rsidR="007C014F">
        <w:t xml:space="preserve">a </w:t>
      </w:r>
      <w:r w:rsidR="007351D7">
        <w:t>final</w:t>
      </w:r>
      <w:r>
        <w:t xml:space="preserve"> </w:t>
      </w:r>
      <w:r w:rsidR="000D3F93">
        <w:t>attempt</w:t>
      </w:r>
      <w:r>
        <w:t xml:space="preserve"> to obtain their teaching status</w:t>
      </w:r>
      <w:r w:rsidR="00FE6D9C">
        <w:t>.</w:t>
      </w:r>
      <w:r>
        <w:t xml:space="preserve"> </w:t>
      </w:r>
    </w:p>
    <w:p w:rsidRPr="00486921" w:rsidR="006724E9" w:rsidP="007627D9" w:rsidRDefault="006724E9" w14:paraId="156A3AC1" w14:textId="77777777"/>
    <w:p w:rsidRPr="00486921" w:rsidR="00A52D87" w:rsidP="00A52D87" w:rsidRDefault="00A52D87" w14:paraId="3FAA111E" w14:textId="6E001D20">
      <w:pPr>
        <w:pStyle w:val="Heading2"/>
      </w:pPr>
      <w:r w:rsidRPr="00486921">
        <w:t>B.4.2 Testing the use of a web-based instrument and text messages in PFS</w:t>
      </w:r>
    </w:p>
    <w:p w:rsidRPr="00486921" w:rsidR="0008055F" w:rsidP="0008055F" w:rsidRDefault="0008055F" w14:paraId="28ED47CF" w14:textId="77777777"/>
    <w:p w:rsidRPr="00486921" w:rsidR="0008055F" w:rsidP="0008055F" w:rsidRDefault="0008055F" w14:paraId="22CA2CF2" w14:textId="1C2FAA8B">
      <w:r w:rsidRPr="00486921">
        <w:t>For</w:t>
      </w:r>
      <w:r w:rsidR="007627D9">
        <w:t xml:space="preserve"> the</w:t>
      </w:r>
      <w:r w:rsidRPr="00486921">
        <w:t xml:space="preserve"> 2021-22 data collection cycle of the PFS, NCES will explore the use of text messaging as a new data collection mode by including an experiment to test different methods of texting survey participants. In order to adhere to the necessary guidelines for texting per the Census Bureau’s Policy office, the 2020-21 NTPS principal questionnaires were updated to include a checkbox consenting contact by text message in the future alongside the respondent’s cell phone number.</w:t>
      </w:r>
      <w:r w:rsidRPr="00486921" w:rsidDel="00643BB9">
        <w:t xml:space="preserve"> </w:t>
      </w:r>
    </w:p>
    <w:p w:rsidRPr="00486921" w:rsidR="00A52D87" w:rsidP="004C079A" w:rsidRDefault="00A52D87" w14:paraId="7CAE240D" w14:textId="77777777"/>
    <w:p w:rsidRPr="00486921" w:rsidR="004C079A" w:rsidP="004C079A" w:rsidRDefault="00115AF4" w14:paraId="63F49EEB" w14:textId="62E81658">
      <w:r w:rsidRPr="00486921">
        <w:t>A</w:t>
      </w:r>
      <w:r w:rsidRPr="00486921" w:rsidR="004C079A">
        <w:t xml:space="preserve">ll text message contacts for the </w:t>
      </w:r>
      <w:r w:rsidRPr="00486921">
        <w:t xml:space="preserve">PFS </w:t>
      </w:r>
      <w:r w:rsidRPr="00486921" w:rsidR="004C079A">
        <w:t>will be an interactive exchange with the principal. PFS data collection begins with contacts to the principal at the NTPS school and then shifts to contacts with the sampled principals directly using the personal contact information they provided on the NTPS if the school is not responsive.</w:t>
      </w:r>
    </w:p>
    <w:p w:rsidRPr="00486921" w:rsidR="007A0069" w:rsidP="004C079A" w:rsidRDefault="007A0069" w14:paraId="47E3D974" w14:textId="56B1B7CD"/>
    <w:p w:rsidRPr="00486921" w:rsidR="00A57978" w:rsidP="004C079A" w:rsidRDefault="00A57978" w14:paraId="7AE5096A" w14:textId="28E5B8A7">
      <w:r w:rsidRPr="00486921">
        <w:t xml:space="preserve">Additionally, the 2021-22 data collection of PFS will explore the option of offering principals the option </w:t>
      </w:r>
      <w:r w:rsidRPr="00486921">
        <w:lastRenderedPageBreak/>
        <w:t xml:space="preserve">to complete the PFS online via a Qualtrics web-based instrument. This response mode was added in response to lower than expected response </w:t>
      </w:r>
      <w:bookmarkStart w:name="_Hlk96518367" w:id="48"/>
      <w:r w:rsidRPr="00486921">
        <w:t>(when compared to previous data collection cycles of PFS)</w:t>
      </w:r>
      <w:bookmarkEnd w:id="48"/>
      <w:r w:rsidRPr="00486921">
        <w:t xml:space="preserve"> from schools during the 2021-22 PFS school-based data collection as means of boosting response rates.</w:t>
      </w:r>
    </w:p>
    <w:p w:rsidRPr="00486921" w:rsidR="00A57978" w:rsidP="004C079A" w:rsidRDefault="00A57978" w14:paraId="13F26FA5" w14:textId="77777777"/>
    <w:p w:rsidRPr="00486921" w:rsidR="00A57978" w:rsidP="00A57978" w:rsidRDefault="00A57978" w14:paraId="1825D522" w14:textId="77777777">
      <w:r w:rsidRPr="00486921">
        <w:t xml:space="preserve">To explore offering a web-based response option for PFS and to explore using text messaging as a contact method for PFS, the PFS data collection will include two treatment groups: </w:t>
      </w:r>
    </w:p>
    <w:p w:rsidRPr="00486921" w:rsidR="00A57978" w:rsidP="00A57978" w:rsidRDefault="00A57978" w14:paraId="7E6E4972" w14:textId="77777777">
      <w:pPr>
        <w:pStyle w:val="ListParagraph"/>
        <w:numPr>
          <w:ilvl w:val="0"/>
          <w:numId w:val="38"/>
        </w:numPr>
        <w:rPr>
          <w:rFonts w:ascii="Times New Roman" w:hAnsi="Times New Roman"/>
          <w:sz w:val="24"/>
          <w:szCs w:val="24"/>
        </w:rPr>
      </w:pPr>
      <w:r w:rsidRPr="00486921">
        <w:rPr>
          <w:rFonts w:ascii="Times New Roman" w:hAnsi="Times New Roman"/>
          <w:sz w:val="24"/>
          <w:szCs w:val="24"/>
        </w:rPr>
        <w:t>Offering an interactive questions text message contact to complete the survey concurrent with both principal-level mailouts.</w:t>
      </w:r>
    </w:p>
    <w:p w:rsidRPr="00486921" w:rsidR="00A57978" w:rsidP="00A57978" w:rsidRDefault="00A57978" w14:paraId="6804A148" w14:textId="77777777">
      <w:pPr>
        <w:pStyle w:val="ListParagraph"/>
        <w:numPr>
          <w:ilvl w:val="0"/>
          <w:numId w:val="38"/>
        </w:numPr>
        <w:rPr>
          <w:rFonts w:ascii="Times New Roman" w:hAnsi="Times New Roman"/>
          <w:sz w:val="24"/>
          <w:szCs w:val="24"/>
        </w:rPr>
      </w:pPr>
      <w:r w:rsidRPr="00486921">
        <w:rPr>
          <w:rFonts w:ascii="Times New Roman" w:hAnsi="Times New Roman"/>
          <w:sz w:val="24"/>
          <w:szCs w:val="24"/>
        </w:rPr>
        <w:t xml:space="preserve">Sending an email containing a link to complete the PFS online via a Qualtrics web-based instrument concurrent with both principal-level mailouts.   </w:t>
      </w:r>
    </w:p>
    <w:p w:rsidRPr="00486921" w:rsidR="00A57978" w:rsidP="00F47FE6" w:rsidRDefault="00A57978" w14:paraId="15527A2D" w14:textId="77777777"/>
    <w:p w:rsidRPr="00486921" w:rsidR="0068547B" w:rsidP="004C079A" w:rsidRDefault="00A57978" w14:paraId="575DA8DF" w14:textId="09D03951">
      <w:r w:rsidRPr="00486921">
        <w:t>The experiment will help determine whether offering principals a web-based response option helps to boost PFS response and whether survey participants would be willing to respond to a survey via text, generally. In</w:t>
      </w:r>
      <w:r w:rsidRPr="00486921" w:rsidR="004C079A">
        <w:t xml:space="preserve"> addition, results from this experiment will help determine whether the text serves as a reminder, prompting respondents to return their paper questionnaire.</w:t>
      </w:r>
      <w:r w:rsidRPr="00486921" w:rsidR="0014081A">
        <w:t xml:space="preserve"> </w:t>
      </w:r>
    </w:p>
    <w:p w:rsidRPr="00486921" w:rsidR="0068547B" w:rsidP="004C079A" w:rsidRDefault="0068547B" w14:paraId="0F71C939" w14:textId="77777777"/>
    <w:p w:rsidRPr="00486921" w:rsidR="0068547B" w:rsidP="0068547B" w:rsidRDefault="0068547B" w14:paraId="60B1C08C" w14:textId="16E3EF68">
      <w:pPr>
        <w:pStyle w:val="ListParagraph"/>
        <w:ind w:left="0"/>
        <w:rPr>
          <w:rFonts w:ascii="Times New Roman" w:hAnsi="Times New Roman"/>
          <w:sz w:val="24"/>
          <w:szCs w:val="24"/>
        </w:rPr>
      </w:pPr>
      <w:r w:rsidRPr="00486921">
        <w:rPr>
          <w:rFonts w:ascii="Times New Roman" w:hAnsi="Times New Roman"/>
          <w:sz w:val="24"/>
          <w:szCs w:val="24"/>
        </w:rPr>
        <w:t>Only principals who opt-in to receive text messages are eligible for inclusion in the text messaging experiment.</w:t>
      </w:r>
      <w:r w:rsidRPr="00486921" w:rsidR="000D6735">
        <w:t xml:space="preserve"> </w:t>
      </w:r>
      <w:r w:rsidRPr="00486921" w:rsidR="00D33406">
        <w:rPr>
          <w:rFonts w:ascii="Times New Roman" w:hAnsi="Times New Roman"/>
          <w:sz w:val="24"/>
          <w:szCs w:val="24"/>
        </w:rPr>
        <w:t xml:space="preserve">The estimated opt-in rate for public and private school principals is 60%. </w:t>
      </w:r>
      <w:r w:rsidRPr="00486921" w:rsidR="000D6735">
        <w:rPr>
          <w:rFonts w:ascii="Times New Roman" w:hAnsi="Times New Roman"/>
          <w:sz w:val="24"/>
          <w:szCs w:val="24"/>
        </w:rPr>
        <w:t xml:space="preserve">The </w:t>
      </w:r>
      <w:r w:rsidRPr="00486921">
        <w:rPr>
          <w:rFonts w:ascii="Times New Roman" w:hAnsi="Times New Roman"/>
          <w:sz w:val="24"/>
          <w:szCs w:val="24"/>
        </w:rPr>
        <w:t xml:space="preserve">treatment for each principal will be </w:t>
      </w:r>
      <w:r w:rsidRPr="00486921" w:rsidR="000615AD">
        <w:rPr>
          <w:rFonts w:ascii="Times New Roman" w:hAnsi="Times New Roman"/>
          <w:sz w:val="24"/>
          <w:szCs w:val="24"/>
        </w:rPr>
        <w:t xml:space="preserve">randomly </w:t>
      </w:r>
      <w:r w:rsidRPr="00486921">
        <w:rPr>
          <w:rFonts w:ascii="Times New Roman" w:hAnsi="Times New Roman"/>
          <w:sz w:val="24"/>
          <w:szCs w:val="24"/>
        </w:rPr>
        <w:t>assigned prior to the start of PFS data collection</w:t>
      </w:r>
      <w:r w:rsidRPr="00486921" w:rsidR="000615AD">
        <w:rPr>
          <w:rFonts w:ascii="Times New Roman" w:hAnsi="Times New Roman"/>
          <w:sz w:val="24"/>
          <w:szCs w:val="24"/>
        </w:rPr>
        <w:t xml:space="preserve">. As such, the random assignment should result in even sample sizes and a similar distribution of school types across the treatment groups. </w:t>
      </w:r>
      <w:r w:rsidRPr="00486921" w:rsidR="0014081A">
        <w:rPr>
          <w:rFonts w:ascii="Times New Roman" w:hAnsi="Times New Roman"/>
          <w:sz w:val="24"/>
          <w:szCs w:val="24"/>
        </w:rPr>
        <w:t xml:space="preserve">The experimental contact plan </w:t>
      </w:r>
      <w:r w:rsidRPr="00486921">
        <w:rPr>
          <w:rFonts w:ascii="Times New Roman" w:hAnsi="Times New Roman"/>
          <w:sz w:val="24"/>
          <w:szCs w:val="24"/>
        </w:rPr>
        <w:t>and sample sizes are</w:t>
      </w:r>
      <w:r w:rsidRPr="00486921" w:rsidR="0014081A">
        <w:rPr>
          <w:rFonts w:ascii="Times New Roman" w:hAnsi="Times New Roman"/>
          <w:sz w:val="24"/>
          <w:szCs w:val="24"/>
        </w:rPr>
        <w:t xml:space="preserve"> displayed in Exhibit 2.  </w:t>
      </w:r>
      <w:r w:rsidRPr="00486921">
        <w:rPr>
          <w:rFonts w:ascii="Times New Roman" w:hAnsi="Times New Roman"/>
          <w:sz w:val="24"/>
          <w:szCs w:val="24"/>
        </w:rPr>
        <w:t xml:space="preserve"> </w:t>
      </w:r>
    </w:p>
    <w:p w:rsidRPr="00486921" w:rsidR="00633CFF" w:rsidP="0068547B" w:rsidRDefault="00633CFF" w14:paraId="62FCDFE7" w14:textId="77777777">
      <w:pPr>
        <w:pStyle w:val="ListParagraph"/>
        <w:ind w:left="0"/>
        <w:rPr>
          <w:rFonts w:ascii="Times New Roman" w:hAnsi="Times New Roman"/>
          <w:sz w:val="24"/>
          <w:szCs w:val="24"/>
        </w:rPr>
      </w:pPr>
    </w:p>
    <w:p w:rsidRPr="00486921" w:rsidR="00633CFF" w:rsidP="0068547B" w:rsidRDefault="00633CFF" w14:paraId="552E48E2" w14:textId="77777777">
      <w:pPr>
        <w:pStyle w:val="ListParagraph"/>
        <w:ind w:left="0"/>
        <w:rPr>
          <w:rFonts w:ascii="Times New Roman" w:hAnsi="Times New Roman"/>
          <w:sz w:val="24"/>
          <w:szCs w:val="24"/>
        </w:rPr>
      </w:pPr>
    </w:p>
    <w:p w:rsidRPr="00486921" w:rsidR="00633CFF" w:rsidP="0068547B" w:rsidRDefault="00633CFF" w14:paraId="694356AD" w14:textId="1A2694FC">
      <w:pPr>
        <w:pStyle w:val="ListParagraph"/>
        <w:ind w:left="0"/>
        <w:sectPr w:rsidRPr="00486921" w:rsidR="00633CFF" w:rsidSect="00D85DB4">
          <w:pgSz w:w="12240" w:h="15840" w:code="1"/>
          <w:pgMar w:top="1008" w:right="1008" w:bottom="432" w:left="1008" w:header="432" w:footer="432" w:gutter="0"/>
          <w:cols w:space="720"/>
          <w:titlePg/>
          <w:docGrid w:linePitch="326"/>
        </w:sectPr>
      </w:pPr>
    </w:p>
    <w:p w:rsidRPr="00486921" w:rsidR="0014081A" w:rsidP="00216A68" w:rsidRDefault="0014081A" w14:paraId="7EA6B8B5" w14:textId="6B3398CB">
      <w:pPr>
        <w:rPr>
          <w:b/>
          <w:bCs/>
          <w:sz w:val="22"/>
          <w:szCs w:val="22"/>
        </w:rPr>
      </w:pPr>
      <w:r w:rsidRPr="00486921">
        <w:rPr>
          <w:b/>
          <w:sz w:val="22"/>
          <w:szCs w:val="22"/>
        </w:rPr>
        <w:lastRenderedPageBreak/>
        <w:t xml:space="preserve">Exhibit 2: </w:t>
      </w:r>
      <w:r w:rsidRPr="00486921">
        <w:rPr>
          <w:b/>
          <w:bCs/>
          <w:sz w:val="22"/>
          <w:szCs w:val="22"/>
        </w:rPr>
        <w:t>2021-22 PFS Experimental Contact Strategy</w:t>
      </w:r>
      <w:r w:rsidRPr="00486921" w:rsidR="00FA613B">
        <w:rPr>
          <w:b/>
          <w:bCs/>
          <w:sz w:val="22"/>
          <w:szCs w:val="22"/>
        </w:rPr>
        <w:t xml:space="preserve"> and Sample Sizes</w:t>
      </w:r>
    </w:p>
    <w:tbl>
      <w:tblPr>
        <w:tblW w:w="14360" w:type="dxa"/>
        <w:tblInd w:w="-5" w:type="dxa"/>
        <w:tblLook w:val="04A0" w:firstRow="1" w:lastRow="0" w:firstColumn="1" w:lastColumn="0" w:noHBand="0" w:noVBand="1"/>
      </w:tblPr>
      <w:tblGrid>
        <w:gridCol w:w="2961"/>
        <w:gridCol w:w="1801"/>
        <w:gridCol w:w="1080"/>
        <w:gridCol w:w="1149"/>
        <w:gridCol w:w="1371"/>
        <w:gridCol w:w="1441"/>
        <w:gridCol w:w="1621"/>
        <w:gridCol w:w="1502"/>
        <w:gridCol w:w="1434"/>
      </w:tblGrid>
      <w:tr w:rsidRPr="00486921" w:rsidR="00D33406" w:rsidTr="00E5520B" w14:paraId="73BA70FA" w14:textId="77777777">
        <w:trPr>
          <w:trHeight w:val="288"/>
        </w:trPr>
        <w:tc>
          <w:tcPr>
            <w:tcW w:w="2961" w:type="dxa"/>
            <w:vMerge w:val="restart"/>
            <w:tcBorders>
              <w:top w:val="single" w:color="auto" w:sz="8" w:space="0"/>
              <w:left w:val="single" w:color="auto" w:sz="8" w:space="0"/>
              <w:bottom w:val="single" w:color="000000" w:sz="8" w:space="0"/>
              <w:right w:val="nil"/>
            </w:tcBorders>
            <w:shd w:val="clear" w:color="auto" w:fill="auto"/>
            <w:vAlign w:val="center"/>
            <w:hideMark/>
          </w:tcPr>
          <w:p w:rsidRPr="00486921" w:rsidR="00D33406" w:rsidP="000E0CE3" w:rsidRDefault="00D33406" w14:paraId="51C4F0A9" w14:textId="77777777">
            <w:pPr>
              <w:widowControl/>
              <w:jc w:val="center"/>
              <w:rPr>
                <w:b/>
                <w:bCs/>
                <w:snapToGrid/>
                <w:color w:val="000000"/>
                <w:sz w:val="22"/>
                <w:szCs w:val="22"/>
              </w:rPr>
            </w:pPr>
            <w:r w:rsidRPr="00486921">
              <w:rPr>
                <w:b/>
                <w:bCs/>
                <w:snapToGrid/>
                <w:color w:val="000000"/>
                <w:sz w:val="22"/>
                <w:szCs w:val="22"/>
              </w:rPr>
              <w:t>Experimental Treatment</w:t>
            </w:r>
          </w:p>
        </w:tc>
        <w:tc>
          <w:tcPr>
            <w:tcW w:w="1801" w:type="dxa"/>
            <w:vMerge w:val="restart"/>
            <w:tcBorders>
              <w:top w:val="single" w:color="auto" w:sz="8" w:space="0"/>
              <w:left w:val="single" w:color="auto" w:sz="4" w:space="0"/>
              <w:bottom w:val="single" w:color="000000" w:sz="8" w:space="0"/>
              <w:right w:val="single" w:color="auto" w:sz="8" w:space="0"/>
            </w:tcBorders>
            <w:shd w:val="clear" w:color="auto" w:fill="auto"/>
            <w:noWrap/>
            <w:vAlign w:val="center"/>
            <w:hideMark/>
          </w:tcPr>
          <w:p w:rsidRPr="00486921" w:rsidR="00D33406" w:rsidP="000E0CE3" w:rsidRDefault="00D33406" w14:paraId="0B515299" w14:textId="77777777">
            <w:pPr>
              <w:widowControl/>
              <w:jc w:val="center"/>
              <w:rPr>
                <w:b/>
                <w:bCs/>
                <w:snapToGrid/>
                <w:color w:val="000000"/>
                <w:sz w:val="22"/>
                <w:szCs w:val="22"/>
              </w:rPr>
            </w:pPr>
            <w:r w:rsidRPr="00486921">
              <w:rPr>
                <w:b/>
                <w:bCs/>
                <w:snapToGrid/>
                <w:color w:val="000000"/>
                <w:sz w:val="22"/>
                <w:szCs w:val="22"/>
              </w:rPr>
              <w:t>Planned Date</w:t>
            </w:r>
          </w:p>
        </w:tc>
        <w:tc>
          <w:tcPr>
            <w:tcW w:w="3600" w:type="dxa"/>
            <w:gridSpan w:val="3"/>
            <w:tcBorders>
              <w:top w:val="single" w:color="auto" w:sz="8" w:space="0"/>
              <w:left w:val="nil"/>
              <w:bottom w:val="single" w:color="auto" w:sz="4" w:space="0"/>
              <w:right w:val="single" w:color="000000" w:sz="8" w:space="0"/>
            </w:tcBorders>
            <w:shd w:val="clear" w:color="auto" w:fill="auto"/>
            <w:noWrap/>
            <w:vAlign w:val="bottom"/>
            <w:hideMark/>
          </w:tcPr>
          <w:p w:rsidRPr="00486921" w:rsidR="00D33406" w:rsidP="000E0CE3" w:rsidRDefault="00D33406" w14:paraId="49DA6AD5" w14:textId="20CBC5AC">
            <w:pPr>
              <w:widowControl/>
              <w:jc w:val="center"/>
              <w:rPr>
                <w:b/>
                <w:bCs/>
                <w:snapToGrid/>
                <w:color w:val="000000"/>
                <w:sz w:val="22"/>
                <w:szCs w:val="22"/>
              </w:rPr>
            </w:pPr>
            <w:r w:rsidRPr="00486921">
              <w:rPr>
                <w:b/>
                <w:bCs/>
                <w:snapToGrid/>
                <w:color w:val="000000"/>
                <w:sz w:val="22"/>
                <w:szCs w:val="22"/>
              </w:rPr>
              <w:t>School-level Contacts (PFS-1A</w:t>
            </w:r>
            <w:r w:rsidRPr="00486921" w:rsidR="00F149F4">
              <w:rPr>
                <w:b/>
                <w:bCs/>
                <w:snapToGrid/>
                <w:color w:val="000000"/>
                <w:sz w:val="22"/>
                <w:szCs w:val="22"/>
              </w:rPr>
              <w:t>/B</w:t>
            </w:r>
            <w:r w:rsidRPr="00486921">
              <w:rPr>
                <w:b/>
                <w:bCs/>
                <w:snapToGrid/>
                <w:color w:val="000000"/>
                <w:sz w:val="22"/>
                <w:szCs w:val="22"/>
              </w:rPr>
              <w:t>)</w:t>
            </w:r>
          </w:p>
        </w:tc>
        <w:tc>
          <w:tcPr>
            <w:tcW w:w="5998" w:type="dxa"/>
            <w:gridSpan w:val="4"/>
            <w:tcBorders>
              <w:top w:val="single" w:color="auto" w:sz="8" w:space="0"/>
              <w:left w:val="nil"/>
              <w:bottom w:val="nil"/>
              <w:right w:val="single" w:color="000000" w:sz="8" w:space="0"/>
            </w:tcBorders>
            <w:shd w:val="clear" w:color="auto" w:fill="auto"/>
            <w:noWrap/>
            <w:vAlign w:val="bottom"/>
            <w:hideMark/>
          </w:tcPr>
          <w:p w:rsidRPr="00486921" w:rsidR="00D33406" w:rsidP="000E0CE3" w:rsidRDefault="00D33406" w14:paraId="5B415082" w14:textId="5B0BBFF7">
            <w:pPr>
              <w:widowControl/>
              <w:jc w:val="center"/>
              <w:rPr>
                <w:b/>
                <w:bCs/>
                <w:snapToGrid/>
                <w:color w:val="000000"/>
                <w:sz w:val="22"/>
                <w:szCs w:val="22"/>
              </w:rPr>
            </w:pPr>
            <w:r w:rsidRPr="00486921">
              <w:rPr>
                <w:b/>
                <w:bCs/>
                <w:snapToGrid/>
                <w:color w:val="000000"/>
                <w:sz w:val="22"/>
                <w:szCs w:val="22"/>
              </w:rPr>
              <w:t>Principal-level Contacts (PFS-1C</w:t>
            </w:r>
            <w:r w:rsidRPr="00486921" w:rsidR="00F149F4">
              <w:rPr>
                <w:b/>
                <w:bCs/>
                <w:snapToGrid/>
                <w:color w:val="000000"/>
                <w:sz w:val="22"/>
                <w:szCs w:val="22"/>
              </w:rPr>
              <w:t>/D</w:t>
            </w:r>
            <w:r w:rsidRPr="00486921">
              <w:rPr>
                <w:b/>
                <w:bCs/>
                <w:snapToGrid/>
                <w:color w:val="000000"/>
                <w:sz w:val="22"/>
                <w:szCs w:val="22"/>
              </w:rPr>
              <w:t>)</w:t>
            </w:r>
          </w:p>
        </w:tc>
      </w:tr>
      <w:tr w:rsidRPr="00486921" w:rsidR="00D33406" w:rsidTr="00E5520B" w14:paraId="5C5F0F95" w14:textId="77777777">
        <w:trPr>
          <w:trHeight w:val="600"/>
        </w:trPr>
        <w:tc>
          <w:tcPr>
            <w:tcW w:w="2961" w:type="dxa"/>
            <w:vMerge/>
            <w:tcBorders>
              <w:top w:val="single" w:color="auto" w:sz="8" w:space="0"/>
              <w:left w:val="single" w:color="auto" w:sz="8" w:space="0"/>
              <w:bottom w:val="single" w:color="000000" w:sz="8" w:space="0"/>
              <w:right w:val="nil"/>
            </w:tcBorders>
            <w:vAlign w:val="center"/>
            <w:hideMark/>
          </w:tcPr>
          <w:p w:rsidRPr="00486921" w:rsidR="00D33406" w:rsidP="000E0CE3" w:rsidRDefault="00D33406" w14:paraId="528D1A49" w14:textId="77777777">
            <w:pPr>
              <w:widowControl/>
              <w:rPr>
                <w:b/>
                <w:bCs/>
                <w:snapToGrid/>
                <w:color w:val="000000"/>
                <w:sz w:val="22"/>
                <w:szCs w:val="22"/>
              </w:rPr>
            </w:pPr>
          </w:p>
        </w:tc>
        <w:tc>
          <w:tcPr>
            <w:tcW w:w="1801" w:type="dxa"/>
            <w:vMerge/>
            <w:tcBorders>
              <w:top w:val="single" w:color="auto" w:sz="8" w:space="0"/>
              <w:left w:val="single" w:color="auto" w:sz="4" w:space="0"/>
              <w:bottom w:val="single" w:color="auto" w:sz="4" w:space="0"/>
              <w:right w:val="single" w:color="auto" w:sz="8" w:space="0"/>
            </w:tcBorders>
            <w:vAlign w:val="center"/>
            <w:hideMark/>
          </w:tcPr>
          <w:p w:rsidRPr="00486921" w:rsidR="00D33406" w:rsidP="000E0CE3" w:rsidRDefault="00D33406" w14:paraId="0A3638EA" w14:textId="77777777">
            <w:pPr>
              <w:widowControl/>
              <w:rPr>
                <w:b/>
                <w:bCs/>
                <w:snapToGrid/>
                <w:color w:val="000000"/>
                <w:sz w:val="22"/>
                <w:szCs w:val="22"/>
              </w:rPr>
            </w:pPr>
          </w:p>
        </w:tc>
        <w:tc>
          <w:tcPr>
            <w:tcW w:w="1080" w:type="dxa"/>
            <w:tcBorders>
              <w:top w:val="nil"/>
              <w:left w:val="nil"/>
              <w:bottom w:val="single" w:color="auto" w:sz="4" w:space="0"/>
              <w:right w:val="single" w:color="auto" w:sz="4" w:space="0"/>
            </w:tcBorders>
            <w:shd w:val="clear" w:color="auto" w:fill="auto"/>
            <w:noWrap/>
            <w:vAlign w:val="bottom"/>
            <w:hideMark/>
          </w:tcPr>
          <w:p w:rsidRPr="00486921" w:rsidR="00D33406" w:rsidP="000E0CE3" w:rsidRDefault="00F149F4" w14:paraId="5D322D0B" w14:textId="194C2D8D">
            <w:pPr>
              <w:widowControl/>
              <w:jc w:val="center"/>
              <w:rPr>
                <w:b/>
                <w:bCs/>
                <w:snapToGrid/>
                <w:color w:val="000000"/>
                <w:sz w:val="22"/>
                <w:szCs w:val="22"/>
              </w:rPr>
            </w:pPr>
            <w:r w:rsidRPr="00486921">
              <w:rPr>
                <w:b/>
                <w:bCs/>
                <w:snapToGrid/>
                <w:color w:val="000000"/>
                <w:sz w:val="22"/>
                <w:szCs w:val="22"/>
              </w:rPr>
              <w:t>1</w:t>
            </w:r>
            <w:r w:rsidRPr="00486921" w:rsidR="00D33406">
              <w:rPr>
                <w:b/>
                <w:bCs/>
                <w:snapToGrid/>
                <w:color w:val="000000"/>
                <w:sz w:val="22"/>
                <w:szCs w:val="22"/>
              </w:rPr>
              <w:t>/</w:t>
            </w:r>
            <w:r w:rsidRPr="00486921">
              <w:rPr>
                <w:b/>
                <w:bCs/>
                <w:snapToGrid/>
                <w:color w:val="000000"/>
                <w:sz w:val="22"/>
                <w:szCs w:val="22"/>
              </w:rPr>
              <w:t>13</w:t>
            </w:r>
            <w:r w:rsidRPr="00486921" w:rsidR="00D33406">
              <w:rPr>
                <w:b/>
                <w:bCs/>
                <w:snapToGrid/>
                <w:color w:val="000000"/>
                <w:sz w:val="22"/>
                <w:szCs w:val="22"/>
              </w:rPr>
              <w:t>/22</w:t>
            </w:r>
          </w:p>
        </w:tc>
        <w:tc>
          <w:tcPr>
            <w:tcW w:w="1149" w:type="dxa"/>
            <w:tcBorders>
              <w:top w:val="nil"/>
              <w:left w:val="nil"/>
              <w:bottom w:val="single" w:color="auto" w:sz="4" w:space="0"/>
              <w:right w:val="single" w:color="auto" w:sz="4" w:space="0"/>
            </w:tcBorders>
            <w:shd w:val="clear" w:color="auto" w:fill="auto"/>
            <w:noWrap/>
            <w:vAlign w:val="bottom"/>
            <w:hideMark/>
          </w:tcPr>
          <w:p w:rsidRPr="00486921" w:rsidR="00D33406" w:rsidP="000E0CE3" w:rsidRDefault="00F149F4" w14:paraId="68F6D623" w14:textId="171A4999">
            <w:pPr>
              <w:widowControl/>
              <w:jc w:val="center"/>
              <w:rPr>
                <w:b/>
                <w:bCs/>
                <w:snapToGrid/>
                <w:color w:val="000000"/>
                <w:sz w:val="22"/>
                <w:szCs w:val="22"/>
              </w:rPr>
            </w:pPr>
            <w:r w:rsidRPr="00486921">
              <w:rPr>
                <w:b/>
                <w:bCs/>
                <w:snapToGrid/>
                <w:color w:val="000000"/>
                <w:sz w:val="22"/>
                <w:szCs w:val="22"/>
              </w:rPr>
              <w:t>2</w:t>
            </w:r>
            <w:r w:rsidRPr="00486921" w:rsidR="00D33406">
              <w:rPr>
                <w:b/>
                <w:bCs/>
                <w:snapToGrid/>
                <w:color w:val="000000"/>
                <w:sz w:val="22"/>
                <w:szCs w:val="22"/>
              </w:rPr>
              <w:t>/</w:t>
            </w:r>
            <w:r w:rsidRPr="00486921">
              <w:rPr>
                <w:b/>
                <w:bCs/>
                <w:snapToGrid/>
                <w:color w:val="000000"/>
                <w:sz w:val="22"/>
                <w:szCs w:val="22"/>
              </w:rPr>
              <w:t>3</w:t>
            </w:r>
            <w:r w:rsidRPr="00486921" w:rsidR="00D33406">
              <w:rPr>
                <w:b/>
                <w:bCs/>
                <w:snapToGrid/>
                <w:color w:val="000000"/>
                <w:sz w:val="22"/>
                <w:szCs w:val="22"/>
              </w:rPr>
              <w:t>/22</w:t>
            </w:r>
          </w:p>
        </w:tc>
        <w:tc>
          <w:tcPr>
            <w:tcW w:w="1371" w:type="dxa"/>
            <w:tcBorders>
              <w:top w:val="nil"/>
              <w:left w:val="nil"/>
              <w:bottom w:val="single" w:color="auto" w:sz="4" w:space="0"/>
              <w:right w:val="single" w:color="auto" w:sz="8" w:space="0"/>
            </w:tcBorders>
            <w:shd w:val="clear" w:color="auto" w:fill="auto"/>
            <w:noWrap/>
            <w:vAlign w:val="bottom"/>
            <w:hideMark/>
          </w:tcPr>
          <w:p w:rsidRPr="00486921" w:rsidR="00D33406" w:rsidP="000E0CE3" w:rsidRDefault="00F149F4" w14:paraId="6081E011" w14:textId="51BCF47B">
            <w:pPr>
              <w:widowControl/>
              <w:jc w:val="center"/>
              <w:rPr>
                <w:b/>
                <w:bCs/>
                <w:snapToGrid/>
                <w:color w:val="000000"/>
                <w:sz w:val="22"/>
                <w:szCs w:val="22"/>
              </w:rPr>
            </w:pPr>
            <w:r w:rsidRPr="00486921">
              <w:rPr>
                <w:b/>
                <w:bCs/>
                <w:snapToGrid/>
                <w:color w:val="000000"/>
                <w:sz w:val="22"/>
                <w:szCs w:val="22"/>
              </w:rPr>
              <w:t>2</w:t>
            </w:r>
            <w:r w:rsidRPr="00486921" w:rsidR="00D33406">
              <w:rPr>
                <w:b/>
                <w:bCs/>
                <w:snapToGrid/>
                <w:color w:val="000000"/>
                <w:sz w:val="22"/>
                <w:szCs w:val="22"/>
              </w:rPr>
              <w:t>/1</w:t>
            </w:r>
            <w:r w:rsidRPr="00486921">
              <w:rPr>
                <w:b/>
                <w:bCs/>
                <w:snapToGrid/>
                <w:color w:val="000000"/>
                <w:sz w:val="22"/>
                <w:szCs w:val="22"/>
              </w:rPr>
              <w:t>4</w:t>
            </w:r>
            <w:r w:rsidRPr="00486921" w:rsidR="00D33406">
              <w:rPr>
                <w:b/>
                <w:bCs/>
                <w:snapToGrid/>
                <w:color w:val="000000"/>
                <w:sz w:val="22"/>
                <w:szCs w:val="22"/>
              </w:rPr>
              <w:t>/22-</w:t>
            </w: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4</w:t>
            </w:r>
            <w:r w:rsidRPr="00486921" w:rsidR="00D33406">
              <w:rPr>
                <w:b/>
                <w:bCs/>
                <w:snapToGrid/>
                <w:color w:val="000000"/>
                <w:sz w:val="22"/>
                <w:szCs w:val="22"/>
              </w:rPr>
              <w:t>/22</w:t>
            </w:r>
          </w:p>
        </w:tc>
        <w:tc>
          <w:tcPr>
            <w:tcW w:w="1441" w:type="dxa"/>
            <w:tcBorders>
              <w:top w:val="single" w:color="auto" w:sz="4" w:space="0"/>
              <w:left w:val="nil"/>
              <w:bottom w:val="single" w:color="auto" w:sz="4" w:space="0"/>
              <w:right w:val="single" w:color="auto" w:sz="4" w:space="0"/>
            </w:tcBorders>
            <w:shd w:val="clear" w:color="auto" w:fill="auto"/>
            <w:vAlign w:val="bottom"/>
            <w:hideMark/>
          </w:tcPr>
          <w:p w:rsidRPr="00486921" w:rsidR="00D33406" w:rsidP="000E0CE3" w:rsidRDefault="00D33406" w14:paraId="717DE6D5" w14:textId="77777777">
            <w:pPr>
              <w:widowControl/>
              <w:jc w:val="center"/>
              <w:rPr>
                <w:b/>
                <w:bCs/>
                <w:snapToGrid/>
                <w:color w:val="000000"/>
                <w:sz w:val="22"/>
                <w:szCs w:val="22"/>
              </w:rPr>
            </w:pPr>
            <w:r w:rsidRPr="00486921">
              <w:rPr>
                <w:b/>
                <w:bCs/>
                <w:snapToGrid/>
                <w:color w:val="000000"/>
                <w:sz w:val="22"/>
                <w:szCs w:val="22"/>
              </w:rPr>
              <w:t>Concurrent with Text 1</w:t>
            </w:r>
          </w:p>
        </w:tc>
        <w:tc>
          <w:tcPr>
            <w:tcW w:w="1621" w:type="dxa"/>
            <w:tcBorders>
              <w:top w:val="single" w:color="auto" w:sz="4" w:space="0"/>
              <w:left w:val="nil"/>
              <w:bottom w:val="single" w:color="auto" w:sz="4" w:space="0"/>
              <w:right w:val="single" w:color="auto" w:sz="4" w:space="0"/>
            </w:tcBorders>
            <w:shd w:val="clear" w:color="auto" w:fill="auto"/>
            <w:vAlign w:val="bottom"/>
            <w:hideMark/>
          </w:tcPr>
          <w:p w:rsidRPr="00486921" w:rsidR="00D33406" w:rsidP="000E0CE3" w:rsidRDefault="00F149F4" w14:paraId="060D607C" w14:textId="18CE4571">
            <w:pPr>
              <w:widowControl/>
              <w:jc w:val="center"/>
              <w:rPr>
                <w:b/>
                <w:bCs/>
                <w:snapToGrid/>
                <w:color w:val="000000"/>
                <w:sz w:val="22"/>
                <w:szCs w:val="22"/>
              </w:rPr>
            </w:pP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16</w:t>
            </w:r>
            <w:r w:rsidRPr="00486921" w:rsidR="00D33406">
              <w:rPr>
                <w:b/>
                <w:bCs/>
                <w:snapToGrid/>
                <w:color w:val="000000"/>
                <w:sz w:val="22"/>
                <w:szCs w:val="22"/>
              </w:rPr>
              <w:t xml:space="preserve">/22, </w:t>
            </w: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17</w:t>
            </w:r>
            <w:r w:rsidRPr="00486921" w:rsidR="00D33406">
              <w:rPr>
                <w:b/>
                <w:bCs/>
                <w:snapToGrid/>
                <w:color w:val="000000"/>
                <w:sz w:val="22"/>
                <w:szCs w:val="22"/>
              </w:rPr>
              <w:t xml:space="preserve">/22, </w:t>
            </w:r>
            <w:r w:rsidRPr="00486921" w:rsidR="00D33406">
              <w:rPr>
                <w:b/>
                <w:bCs/>
                <w:snapToGrid/>
                <w:color w:val="000000"/>
                <w:sz w:val="22"/>
                <w:szCs w:val="22"/>
              </w:rPr>
              <w:br/>
            </w: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22</w:t>
            </w:r>
            <w:r w:rsidRPr="00486921" w:rsidR="00D33406">
              <w:rPr>
                <w:b/>
                <w:bCs/>
                <w:snapToGrid/>
                <w:color w:val="000000"/>
                <w:sz w:val="22"/>
                <w:szCs w:val="22"/>
              </w:rPr>
              <w:t>/22,</w:t>
            </w:r>
          </w:p>
        </w:tc>
        <w:tc>
          <w:tcPr>
            <w:tcW w:w="1502" w:type="dxa"/>
            <w:tcBorders>
              <w:top w:val="single" w:color="auto" w:sz="4" w:space="0"/>
              <w:left w:val="nil"/>
              <w:bottom w:val="single" w:color="auto" w:sz="4" w:space="0"/>
              <w:right w:val="single" w:color="auto" w:sz="4" w:space="0"/>
            </w:tcBorders>
            <w:shd w:val="clear" w:color="auto" w:fill="auto"/>
            <w:noWrap/>
            <w:vAlign w:val="bottom"/>
            <w:hideMark/>
          </w:tcPr>
          <w:p w:rsidRPr="00486921" w:rsidR="00D33406" w:rsidP="000E0CE3" w:rsidRDefault="00F149F4" w14:paraId="4A3B2620" w14:textId="7A346CF7">
            <w:pPr>
              <w:widowControl/>
              <w:jc w:val="center"/>
              <w:rPr>
                <w:b/>
                <w:bCs/>
                <w:snapToGrid/>
                <w:color w:val="000000"/>
                <w:sz w:val="22"/>
                <w:szCs w:val="22"/>
              </w:rPr>
            </w:pPr>
            <w:r w:rsidRPr="00486921">
              <w:rPr>
                <w:b/>
                <w:bCs/>
                <w:snapToGrid/>
                <w:color w:val="000000"/>
                <w:sz w:val="22"/>
                <w:szCs w:val="22"/>
              </w:rPr>
              <w:t>3</w:t>
            </w:r>
            <w:r w:rsidRPr="00486921" w:rsidR="00D33406">
              <w:rPr>
                <w:b/>
                <w:bCs/>
                <w:snapToGrid/>
                <w:color w:val="000000"/>
                <w:sz w:val="22"/>
                <w:szCs w:val="22"/>
              </w:rPr>
              <w:t>/</w:t>
            </w:r>
            <w:r w:rsidRPr="00486921">
              <w:rPr>
                <w:b/>
                <w:bCs/>
                <w:snapToGrid/>
                <w:color w:val="000000"/>
                <w:sz w:val="22"/>
                <w:szCs w:val="22"/>
              </w:rPr>
              <w:t>29</w:t>
            </w:r>
            <w:r w:rsidRPr="00486921" w:rsidR="00D33406">
              <w:rPr>
                <w:b/>
                <w:bCs/>
                <w:snapToGrid/>
                <w:color w:val="000000"/>
                <w:sz w:val="22"/>
                <w:szCs w:val="22"/>
              </w:rPr>
              <w:t>/22</w:t>
            </w:r>
            <w:r w:rsidRPr="00486921" w:rsidR="00A67184">
              <w:rPr>
                <w:b/>
                <w:bCs/>
                <w:snapToGrid/>
                <w:color w:val="000000"/>
                <w:sz w:val="22"/>
                <w:szCs w:val="22"/>
              </w:rPr>
              <w:t>,</w:t>
            </w:r>
            <w:r w:rsidRPr="00486921" w:rsidR="00D33406">
              <w:rPr>
                <w:b/>
                <w:bCs/>
                <w:snapToGrid/>
                <w:color w:val="000000"/>
                <w:sz w:val="22"/>
                <w:szCs w:val="22"/>
              </w:rPr>
              <w:t xml:space="preserve"> </w:t>
            </w:r>
            <w:r w:rsidRPr="00486921" w:rsidR="00A67184">
              <w:rPr>
                <w:b/>
                <w:bCs/>
                <w:snapToGrid/>
                <w:color w:val="000000"/>
                <w:sz w:val="22"/>
                <w:szCs w:val="22"/>
              </w:rPr>
              <w:t>3/31/22, 4/5/22</w:t>
            </w:r>
          </w:p>
        </w:tc>
        <w:tc>
          <w:tcPr>
            <w:tcW w:w="1434" w:type="dxa"/>
            <w:tcBorders>
              <w:top w:val="single" w:color="auto" w:sz="4" w:space="0"/>
              <w:left w:val="nil"/>
              <w:bottom w:val="single" w:color="auto" w:sz="4" w:space="0"/>
              <w:right w:val="single" w:color="auto" w:sz="8" w:space="0"/>
            </w:tcBorders>
            <w:shd w:val="clear" w:color="auto" w:fill="auto"/>
            <w:noWrap/>
            <w:vAlign w:val="bottom"/>
            <w:hideMark/>
          </w:tcPr>
          <w:p w:rsidRPr="00486921" w:rsidR="00D33406" w:rsidP="000E0CE3" w:rsidRDefault="00A67184" w14:paraId="5A32727D" w14:textId="32ADB915">
            <w:pPr>
              <w:widowControl/>
              <w:jc w:val="center"/>
              <w:rPr>
                <w:b/>
                <w:bCs/>
                <w:snapToGrid/>
                <w:color w:val="000000"/>
                <w:sz w:val="22"/>
                <w:szCs w:val="22"/>
              </w:rPr>
            </w:pPr>
            <w:r w:rsidRPr="00486921">
              <w:rPr>
                <w:b/>
                <w:bCs/>
                <w:snapToGrid/>
                <w:color w:val="000000"/>
                <w:sz w:val="22"/>
                <w:szCs w:val="22"/>
              </w:rPr>
              <w:t>4</w:t>
            </w:r>
            <w:r w:rsidRPr="00486921" w:rsidR="00D33406">
              <w:rPr>
                <w:b/>
                <w:bCs/>
                <w:snapToGrid/>
                <w:color w:val="000000"/>
                <w:sz w:val="22"/>
                <w:szCs w:val="22"/>
              </w:rPr>
              <w:t>/</w:t>
            </w:r>
            <w:r w:rsidRPr="00486921">
              <w:rPr>
                <w:b/>
                <w:bCs/>
                <w:snapToGrid/>
                <w:color w:val="000000"/>
                <w:sz w:val="22"/>
                <w:szCs w:val="22"/>
              </w:rPr>
              <w:t>18</w:t>
            </w:r>
            <w:r w:rsidRPr="00486921" w:rsidR="00D33406">
              <w:rPr>
                <w:b/>
                <w:bCs/>
                <w:snapToGrid/>
                <w:color w:val="000000"/>
                <w:sz w:val="22"/>
                <w:szCs w:val="22"/>
              </w:rPr>
              <w:t xml:space="preserve">/22 - </w:t>
            </w:r>
            <w:r w:rsidRPr="00486921">
              <w:rPr>
                <w:b/>
                <w:bCs/>
                <w:snapToGrid/>
                <w:color w:val="000000"/>
                <w:sz w:val="22"/>
                <w:szCs w:val="22"/>
              </w:rPr>
              <w:t>5</w:t>
            </w:r>
            <w:r w:rsidRPr="00486921" w:rsidR="00D33406">
              <w:rPr>
                <w:b/>
                <w:bCs/>
                <w:snapToGrid/>
                <w:color w:val="000000"/>
                <w:sz w:val="22"/>
                <w:szCs w:val="22"/>
              </w:rPr>
              <w:t>/1</w:t>
            </w:r>
            <w:r w:rsidRPr="00486921">
              <w:rPr>
                <w:b/>
                <w:bCs/>
                <w:snapToGrid/>
                <w:color w:val="000000"/>
                <w:sz w:val="22"/>
                <w:szCs w:val="22"/>
              </w:rPr>
              <w:t>3</w:t>
            </w:r>
            <w:r w:rsidRPr="00486921" w:rsidR="00D33406">
              <w:rPr>
                <w:b/>
                <w:bCs/>
                <w:snapToGrid/>
                <w:color w:val="000000"/>
                <w:sz w:val="22"/>
                <w:szCs w:val="22"/>
              </w:rPr>
              <w:t>/22</w:t>
            </w:r>
          </w:p>
        </w:tc>
      </w:tr>
      <w:tr w:rsidRPr="00486921" w:rsidR="00D33406" w:rsidTr="00E5520B" w14:paraId="0565DA2C" w14:textId="77777777">
        <w:trPr>
          <w:trHeight w:val="288"/>
        </w:trPr>
        <w:tc>
          <w:tcPr>
            <w:tcW w:w="2961" w:type="dxa"/>
            <w:vMerge w:val="restart"/>
            <w:tcBorders>
              <w:top w:val="nil"/>
              <w:left w:val="single" w:color="auto" w:sz="8" w:space="0"/>
              <w:bottom w:val="single" w:color="000000" w:sz="8" w:space="0"/>
              <w:right w:val="single" w:color="auto" w:sz="4" w:space="0"/>
            </w:tcBorders>
            <w:shd w:val="clear" w:color="auto" w:fill="auto"/>
            <w:vAlign w:val="center"/>
            <w:hideMark/>
          </w:tcPr>
          <w:p w:rsidRPr="00486921" w:rsidR="00D33406" w:rsidP="000E0CE3" w:rsidRDefault="00D33406" w14:paraId="45E5AFBB" w14:textId="77777777">
            <w:pPr>
              <w:widowControl/>
              <w:jc w:val="center"/>
              <w:rPr>
                <w:b/>
                <w:bCs/>
                <w:i/>
                <w:iCs/>
                <w:snapToGrid/>
                <w:color w:val="000000"/>
                <w:sz w:val="22"/>
                <w:szCs w:val="22"/>
              </w:rPr>
            </w:pPr>
            <w:r w:rsidRPr="00486921">
              <w:rPr>
                <w:b/>
                <w:bCs/>
                <w:i/>
                <w:iCs/>
                <w:snapToGrid/>
                <w:color w:val="000000"/>
                <w:sz w:val="22"/>
                <w:szCs w:val="22"/>
              </w:rPr>
              <w:t>Standard/Control Group</w:t>
            </w:r>
          </w:p>
          <w:p w:rsidRPr="00486921" w:rsidR="00D33406" w:rsidP="000E0CE3" w:rsidRDefault="00D33406" w14:paraId="1793624B" w14:textId="77777777">
            <w:pPr>
              <w:widowControl/>
              <w:jc w:val="center"/>
              <w:rPr>
                <w:b/>
                <w:bCs/>
                <w:i/>
                <w:iCs/>
                <w:snapToGrid/>
                <w:color w:val="000000"/>
                <w:sz w:val="22"/>
                <w:szCs w:val="22"/>
              </w:rPr>
            </w:pPr>
          </w:p>
          <w:p w:rsidRPr="00486921" w:rsidR="00D33406" w:rsidP="000E0CE3" w:rsidRDefault="00D33406" w14:paraId="0C2E840F" w14:textId="77777777">
            <w:pPr>
              <w:widowControl/>
              <w:rPr>
                <w:snapToGrid/>
                <w:color w:val="000000"/>
                <w:sz w:val="22"/>
                <w:szCs w:val="22"/>
              </w:rPr>
            </w:pPr>
            <w:r w:rsidRPr="00486921">
              <w:rPr>
                <w:snapToGrid/>
                <w:color w:val="000000"/>
                <w:sz w:val="22"/>
                <w:szCs w:val="22"/>
              </w:rPr>
              <w:t>1,322 public school principals</w:t>
            </w:r>
          </w:p>
          <w:p w:rsidRPr="00486921" w:rsidR="00D33406" w:rsidP="000E0CE3" w:rsidRDefault="00D33406" w14:paraId="6F8CD863" w14:textId="77777777">
            <w:pPr>
              <w:widowControl/>
              <w:rPr>
                <w:b/>
                <w:bCs/>
                <w:i/>
                <w:iCs/>
                <w:snapToGrid/>
                <w:color w:val="000000"/>
                <w:sz w:val="22"/>
                <w:szCs w:val="22"/>
              </w:rPr>
            </w:pPr>
            <w:r w:rsidRPr="00486921">
              <w:rPr>
                <w:snapToGrid/>
                <w:color w:val="000000"/>
                <w:sz w:val="22"/>
                <w:szCs w:val="22"/>
              </w:rPr>
              <w:t>342 private school principals</w:t>
            </w:r>
          </w:p>
        </w:tc>
        <w:tc>
          <w:tcPr>
            <w:tcW w:w="1801" w:type="dxa"/>
            <w:tcBorders>
              <w:top w:val="single" w:color="auto" w:sz="4" w:space="0"/>
              <w:left w:val="nil"/>
              <w:bottom w:val="single" w:color="auto" w:sz="4" w:space="0"/>
              <w:right w:val="single" w:color="auto" w:sz="4" w:space="0"/>
            </w:tcBorders>
            <w:shd w:val="clear" w:color="000000" w:fill="D9E1F2"/>
            <w:noWrap/>
            <w:vAlign w:val="bottom"/>
            <w:hideMark/>
          </w:tcPr>
          <w:p w:rsidRPr="00486921" w:rsidR="00D33406" w:rsidP="000E0CE3" w:rsidRDefault="00D33406" w14:paraId="09563CDD" w14:textId="77777777">
            <w:pPr>
              <w:widowControl/>
              <w:rPr>
                <w:snapToGrid/>
                <w:color w:val="000000"/>
                <w:sz w:val="20"/>
              </w:rPr>
            </w:pPr>
            <w:r w:rsidRPr="00486921">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4C69972B" w14:textId="77777777">
            <w:pPr>
              <w:widowControl/>
              <w:jc w:val="center"/>
              <w:rPr>
                <w:snapToGrid/>
                <w:color w:val="000000"/>
                <w:sz w:val="20"/>
              </w:rPr>
            </w:pPr>
            <w:r w:rsidRPr="00486921">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09D91EE5" w14:textId="77777777">
            <w:pPr>
              <w:widowControl/>
              <w:jc w:val="center"/>
              <w:rPr>
                <w:snapToGrid/>
                <w:color w:val="000000"/>
                <w:sz w:val="20"/>
              </w:rPr>
            </w:pPr>
            <w:r w:rsidRPr="00486921">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6982FB99"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60FB1690"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1B9D876E" w14:textId="77777777">
            <w:pPr>
              <w:widowControl/>
              <w:jc w:val="center"/>
              <w:rPr>
                <w:snapToGrid/>
                <w:color w:val="000000"/>
                <w:sz w:val="20"/>
              </w:rPr>
            </w:pPr>
            <w:r w:rsidRPr="00486921">
              <w:rPr>
                <w:snapToGrid/>
                <w:color w:val="000000"/>
                <w:sz w:val="20"/>
              </w:rPr>
              <w:t>1st Mail</w:t>
            </w:r>
          </w:p>
        </w:tc>
        <w:tc>
          <w:tcPr>
            <w:tcW w:w="1502"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056136C5" w14:textId="77777777">
            <w:pPr>
              <w:widowControl/>
              <w:jc w:val="center"/>
              <w:rPr>
                <w:snapToGrid/>
                <w:color w:val="000000"/>
                <w:sz w:val="20"/>
              </w:rPr>
            </w:pPr>
            <w:r w:rsidRPr="00486921">
              <w:rPr>
                <w:snapToGrid/>
                <w:color w:val="000000"/>
                <w:sz w:val="20"/>
              </w:rPr>
              <w:t>Reminder Mail</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D7ED2B1" w14:textId="77777777">
            <w:pPr>
              <w:widowControl/>
              <w:jc w:val="center"/>
              <w:rPr>
                <w:snapToGrid/>
                <w:color w:val="000000"/>
                <w:sz w:val="20"/>
              </w:rPr>
            </w:pPr>
            <w:r w:rsidRPr="00486921">
              <w:rPr>
                <w:snapToGrid/>
                <w:color w:val="000000"/>
                <w:sz w:val="20"/>
              </w:rPr>
              <w:t> </w:t>
            </w:r>
          </w:p>
        </w:tc>
      </w:tr>
      <w:tr w:rsidRPr="00486921" w:rsidR="00D33406" w:rsidTr="00E5520B" w14:paraId="1DA8897A" w14:textId="77777777">
        <w:trPr>
          <w:trHeight w:val="288"/>
        </w:trPr>
        <w:tc>
          <w:tcPr>
            <w:tcW w:w="2961" w:type="dxa"/>
            <w:vMerge/>
            <w:tcBorders>
              <w:top w:val="nil"/>
              <w:left w:val="single" w:color="auto" w:sz="8" w:space="0"/>
              <w:bottom w:val="single" w:color="000000" w:sz="8" w:space="0"/>
              <w:right w:val="single" w:color="auto" w:sz="4" w:space="0"/>
            </w:tcBorders>
            <w:vAlign w:val="center"/>
            <w:hideMark/>
          </w:tcPr>
          <w:p w:rsidRPr="00486921" w:rsidR="00D33406" w:rsidP="000E0CE3" w:rsidRDefault="00D33406" w14:paraId="2F6F85DA"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CE4D6"/>
            <w:noWrap/>
            <w:vAlign w:val="bottom"/>
            <w:hideMark/>
          </w:tcPr>
          <w:p w:rsidRPr="00486921" w:rsidR="00D33406" w:rsidP="000E0CE3" w:rsidRDefault="00D33406" w14:paraId="646EDB0D" w14:textId="77777777">
            <w:pPr>
              <w:widowControl/>
              <w:rPr>
                <w:snapToGrid/>
                <w:color w:val="000000"/>
                <w:sz w:val="20"/>
              </w:rPr>
            </w:pPr>
            <w:r w:rsidRPr="00486921">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BD68048"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3F03F59D"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15F26F5D" w14:textId="77777777">
            <w:pPr>
              <w:widowControl/>
              <w:jc w:val="center"/>
              <w:rPr>
                <w:snapToGrid/>
                <w:color w:val="000000"/>
                <w:sz w:val="20"/>
              </w:rPr>
            </w:pPr>
            <w:r w:rsidRPr="00486921">
              <w:rPr>
                <w:snapToGrid/>
                <w:color w:val="000000"/>
                <w:sz w:val="20"/>
              </w:rPr>
              <w:t>Reminder 1</w:t>
            </w:r>
          </w:p>
        </w:tc>
        <w:tc>
          <w:tcPr>
            <w:tcW w:w="150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10A708C5" w14:textId="77777777">
            <w:pPr>
              <w:widowControl/>
              <w:jc w:val="center"/>
              <w:rPr>
                <w:snapToGrid/>
                <w:color w:val="000000"/>
                <w:sz w:val="20"/>
              </w:rPr>
            </w:pPr>
            <w:r w:rsidRPr="00486921">
              <w:rPr>
                <w:snapToGrid/>
                <w:color w:val="000000"/>
                <w:sz w:val="20"/>
              </w:rPr>
              <w:t>Reminder 2</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3083A11" w14:textId="77777777">
            <w:pPr>
              <w:widowControl/>
              <w:jc w:val="center"/>
              <w:rPr>
                <w:snapToGrid/>
                <w:color w:val="000000"/>
                <w:sz w:val="20"/>
              </w:rPr>
            </w:pPr>
            <w:r w:rsidRPr="00486921">
              <w:rPr>
                <w:snapToGrid/>
                <w:color w:val="000000"/>
                <w:sz w:val="20"/>
              </w:rPr>
              <w:t> </w:t>
            </w:r>
          </w:p>
        </w:tc>
      </w:tr>
      <w:tr w:rsidRPr="00486921" w:rsidR="00D33406" w:rsidTr="00E5520B" w14:paraId="405BF505" w14:textId="77777777">
        <w:trPr>
          <w:trHeight w:val="288"/>
        </w:trPr>
        <w:tc>
          <w:tcPr>
            <w:tcW w:w="2961" w:type="dxa"/>
            <w:vMerge/>
            <w:tcBorders>
              <w:top w:val="nil"/>
              <w:left w:val="single" w:color="auto" w:sz="8" w:space="0"/>
              <w:bottom w:val="single" w:color="000000" w:sz="8" w:space="0"/>
              <w:right w:val="single" w:color="auto" w:sz="4" w:space="0"/>
            </w:tcBorders>
            <w:vAlign w:val="center"/>
            <w:hideMark/>
          </w:tcPr>
          <w:p w:rsidRPr="00486921" w:rsidR="00D33406" w:rsidP="000E0CE3" w:rsidRDefault="00D33406" w14:paraId="65AEC4FD"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E2EFDA"/>
            <w:noWrap/>
            <w:vAlign w:val="bottom"/>
            <w:hideMark/>
          </w:tcPr>
          <w:p w:rsidRPr="00486921" w:rsidR="00D33406" w:rsidP="000E0CE3" w:rsidRDefault="00D33406" w14:paraId="7CC81C89" w14:textId="77777777">
            <w:pPr>
              <w:widowControl/>
              <w:rPr>
                <w:snapToGrid/>
                <w:color w:val="000000"/>
                <w:sz w:val="20"/>
              </w:rPr>
            </w:pPr>
            <w:r w:rsidRPr="00486921">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23FBB2ED" w14:textId="77777777">
            <w:pPr>
              <w:widowControl/>
              <w:jc w:val="center"/>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0A0BEB05" w14:textId="77777777">
            <w:pPr>
              <w:widowControl/>
              <w:jc w:val="center"/>
              <w:rPr>
                <w:snapToGrid/>
                <w:color w:val="000000"/>
                <w:sz w:val="20"/>
              </w:rPr>
            </w:pPr>
            <w:r w:rsidRPr="00486921">
              <w:rPr>
                <w:snapToGrid/>
                <w:color w:val="000000"/>
                <w:sz w:val="20"/>
              </w:rPr>
              <w:t xml:space="preserve">Telephone FU </w:t>
            </w:r>
          </w:p>
        </w:tc>
        <w:tc>
          <w:tcPr>
            <w:tcW w:w="4564"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643C5C8" w14:textId="77777777">
            <w:pPr>
              <w:widowControl/>
              <w:jc w:val="center"/>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71074E83" w14:textId="77777777">
            <w:pPr>
              <w:widowControl/>
              <w:jc w:val="center"/>
              <w:rPr>
                <w:snapToGrid/>
                <w:color w:val="000000"/>
                <w:sz w:val="20"/>
              </w:rPr>
            </w:pPr>
            <w:r w:rsidRPr="00486921">
              <w:rPr>
                <w:snapToGrid/>
                <w:color w:val="000000"/>
                <w:sz w:val="20"/>
              </w:rPr>
              <w:t xml:space="preserve">Telephone FU </w:t>
            </w:r>
          </w:p>
        </w:tc>
      </w:tr>
      <w:tr w:rsidRPr="00486921" w:rsidR="00D33406" w:rsidTr="00E5520B" w14:paraId="09ED7324" w14:textId="77777777">
        <w:trPr>
          <w:trHeight w:val="300"/>
        </w:trPr>
        <w:tc>
          <w:tcPr>
            <w:tcW w:w="2961" w:type="dxa"/>
            <w:vMerge/>
            <w:tcBorders>
              <w:top w:val="nil"/>
              <w:left w:val="single" w:color="auto" w:sz="8" w:space="0"/>
              <w:bottom w:val="single" w:color="000000" w:sz="8" w:space="0"/>
              <w:right w:val="single" w:color="auto" w:sz="4" w:space="0"/>
            </w:tcBorders>
            <w:vAlign w:val="center"/>
            <w:hideMark/>
          </w:tcPr>
          <w:p w:rsidRPr="00486921" w:rsidR="00D33406" w:rsidP="000E0CE3" w:rsidRDefault="00D33406" w14:paraId="22D39D5B"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FF2CC"/>
            <w:noWrap/>
            <w:vAlign w:val="bottom"/>
            <w:hideMark/>
          </w:tcPr>
          <w:p w:rsidRPr="00486921" w:rsidR="00D33406" w:rsidP="000E0CE3" w:rsidRDefault="00D33406" w14:paraId="2B486C0D" w14:textId="77777777">
            <w:pPr>
              <w:widowControl/>
              <w:rPr>
                <w:snapToGrid/>
                <w:color w:val="000000"/>
                <w:sz w:val="20"/>
              </w:rPr>
            </w:pPr>
            <w:r w:rsidRPr="00486921">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1465E6D9" w14:textId="77777777">
            <w:pPr>
              <w:widowControl/>
              <w:jc w:val="center"/>
              <w:rPr>
                <w:snapToGrid/>
                <w:color w:val="000000"/>
                <w:sz w:val="20"/>
              </w:rPr>
            </w:pPr>
            <w:r w:rsidRPr="00486921">
              <w:rPr>
                <w:snapToGrid/>
                <w:color w:val="000000"/>
                <w:sz w:val="20"/>
              </w:rPr>
              <w:t> </w:t>
            </w:r>
          </w:p>
        </w:tc>
        <w:tc>
          <w:tcPr>
            <w:tcW w:w="5998" w:type="dxa"/>
            <w:gridSpan w:val="4"/>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2455C82F" w14:textId="77777777">
            <w:pPr>
              <w:widowControl/>
              <w:jc w:val="center"/>
              <w:rPr>
                <w:snapToGrid/>
                <w:color w:val="000000"/>
                <w:sz w:val="20"/>
              </w:rPr>
            </w:pPr>
            <w:r w:rsidRPr="00486921">
              <w:rPr>
                <w:snapToGrid/>
                <w:color w:val="000000"/>
                <w:sz w:val="20"/>
              </w:rPr>
              <w:t> </w:t>
            </w:r>
          </w:p>
        </w:tc>
      </w:tr>
      <w:tr w:rsidRPr="00486921" w:rsidR="00D33406" w:rsidTr="00E5520B" w14:paraId="0858A837" w14:textId="77777777">
        <w:trPr>
          <w:trHeight w:val="60"/>
        </w:trPr>
        <w:tc>
          <w:tcPr>
            <w:tcW w:w="14360" w:type="dxa"/>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566EB2A" w14:textId="77777777">
            <w:pPr>
              <w:widowControl/>
              <w:rPr>
                <w:snapToGrid/>
                <w:color w:val="000000"/>
                <w:sz w:val="20"/>
              </w:rPr>
            </w:pPr>
            <w:r w:rsidRPr="00486921">
              <w:rPr>
                <w:snapToGrid/>
                <w:color w:val="000000"/>
                <w:sz w:val="20"/>
              </w:rPr>
              <w:t> </w:t>
            </w:r>
          </w:p>
        </w:tc>
      </w:tr>
      <w:tr w:rsidRPr="00486921" w:rsidR="00D33406" w:rsidTr="00E5520B" w14:paraId="6EA5ED5F" w14:textId="77777777">
        <w:trPr>
          <w:trHeight w:val="141"/>
        </w:trPr>
        <w:tc>
          <w:tcPr>
            <w:tcW w:w="2961" w:type="dxa"/>
            <w:tcBorders>
              <w:top w:val="nil"/>
              <w:left w:val="single" w:color="auto" w:sz="8" w:space="0"/>
              <w:bottom w:val="nil"/>
              <w:right w:val="single" w:color="auto" w:sz="4" w:space="0"/>
            </w:tcBorders>
            <w:shd w:val="clear" w:color="auto" w:fill="auto"/>
            <w:noWrap/>
            <w:vAlign w:val="bottom"/>
            <w:hideMark/>
          </w:tcPr>
          <w:p w:rsidRPr="00486921" w:rsidR="00D33406" w:rsidP="000E0CE3" w:rsidRDefault="00D33406" w14:paraId="4B32C575" w14:textId="77777777">
            <w:pPr>
              <w:widowControl/>
              <w:rPr>
                <w:snapToGrid/>
                <w:color w:val="000000"/>
                <w:sz w:val="22"/>
                <w:szCs w:val="22"/>
              </w:rPr>
            </w:pPr>
            <w:r w:rsidRPr="00486921">
              <w:rPr>
                <w:snapToGrid/>
                <w:color w:val="000000"/>
                <w:sz w:val="22"/>
                <w:szCs w:val="22"/>
              </w:rPr>
              <w:t> </w:t>
            </w:r>
          </w:p>
        </w:tc>
        <w:tc>
          <w:tcPr>
            <w:tcW w:w="180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5CDEE52" w14:textId="77777777">
            <w:pPr>
              <w:widowControl/>
              <w:rPr>
                <w:snapToGrid/>
                <w:color w:val="000000"/>
                <w:sz w:val="20"/>
              </w:rPr>
            </w:pP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83CB14D" w14:textId="77777777">
            <w:pPr>
              <w:widowControl/>
              <w:rPr>
                <w:snapToGrid/>
                <w:color w:val="000000"/>
                <w:sz w:val="20"/>
              </w:rPr>
            </w:pPr>
            <w:r w:rsidRPr="00486921">
              <w:rPr>
                <w:snapToGrid/>
                <w:color w:val="000000"/>
                <w:sz w:val="20"/>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4B6ADE5E" w14:textId="77777777">
            <w:pPr>
              <w:widowControl/>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5DE19EAD" w14:textId="77777777">
            <w:pPr>
              <w:widowControl/>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33914D95" w14:textId="77777777">
            <w:pPr>
              <w:widowControl/>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685A14D5" w14:textId="77777777">
            <w:pPr>
              <w:widowControl/>
              <w:rPr>
                <w:snapToGrid/>
                <w:color w:val="000000"/>
                <w:sz w:val="20"/>
              </w:rPr>
            </w:pPr>
            <w:r w:rsidRPr="00486921">
              <w:rPr>
                <w:snapToGrid/>
                <w:color w:val="000000"/>
                <w:sz w:val="20"/>
              </w:rPr>
              <w:t> </w:t>
            </w:r>
          </w:p>
        </w:tc>
        <w:tc>
          <w:tcPr>
            <w:tcW w:w="150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62DE2910" w14:textId="77777777">
            <w:pPr>
              <w:widowControl/>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D33406" w:rsidP="000E0CE3" w:rsidRDefault="00D33406" w14:paraId="7FDA240C" w14:textId="77777777">
            <w:pPr>
              <w:widowControl/>
              <w:rPr>
                <w:snapToGrid/>
                <w:color w:val="000000"/>
                <w:sz w:val="20"/>
              </w:rPr>
            </w:pPr>
            <w:r w:rsidRPr="00486921">
              <w:rPr>
                <w:snapToGrid/>
                <w:color w:val="000000"/>
                <w:sz w:val="20"/>
              </w:rPr>
              <w:t> </w:t>
            </w:r>
          </w:p>
        </w:tc>
      </w:tr>
      <w:tr w:rsidRPr="00486921" w:rsidR="00D33406" w:rsidTr="00E5520B" w14:paraId="653F1D6E" w14:textId="77777777">
        <w:trPr>
          <w:trHeight w:val="288"/>
        </w:trPr>
        <w:tc>
          <w:tcPr>
            <w:tcW w:w="2961"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486921" w:rsidR="00D33406" w:rsidP="000E0CE3" w:rsidRDefault="00D33406" w14:paraId="6E905004" w14:textId="6048BECF">
            <w:pPr>
              <w:widowControl/>
              <w:jc w:val="center"/>
              <w:rPr>
                <w:b/>
                <w:bCs/>
                <w:i/>
                <w:iCs/>
                <w:snapToGrid/>
                <w:color w:val="000000"/>
                <w:sz w:val="22"/>
                <w:szCs w:val="22"/>
              </w:rPr>
            </w:pPr>
            <w:r w:rsidRPr="00486921">
              <w:rPr>
                <w:b/>
                <w:bCs/>
                <w:i/>
                <w:iCs/>
                <w:snapToGrid/>
                <w:color w:val="000000"/>
                <w:sz w:val="22"/>
                <w:szCs w:val="22"/>
              </w:rPr>
              <w:t>Mail &amp; Texting</w:t>
            </w:r>
            <w:r w:rsidRPr="00486921" w:rsidR="00B4322E">
              <w:rPr>
                <w:b/>
                <w:bCs/>
                <w:i/>
                <w:iCs/>
                <w:snapToGrid/>
                <w:color w:val="000000"/>
                <w:sz w:val="22"/>
                <w:szCs w:val="22"/>
              </w:rPr>
              <w:t xml:space="preserve"> </w:t>
            </w:r>
            <w:r w:rsidRPr="00486921" w:rsidR="00E5520B">
              <w:rPr>
                <w:b/>
                <w:bCs/>
                <w:i/>
                <w:iCs/>
                <w:snapToGrid/>
                <w:color w:val="000000"/>
                <w:sz w:val="22"/>
                <w:szCs w:val="22"/>
              </w:rPr>
              <w:t>Treatment</w:t>
            </w:r>
            <w:r w:rsidRPr="00486921">
              <w:rPr>
                <w:b/>
                <w:bCs/>
                <w:i/>
                <w:iCs/>
                <w:snapToGrid/>
                <w:color w:val="000000"/>
                <w:sz w:val="22"/>
                <w:szCs w:val="22"/>
              </w:rPr>
              <w:t xml:space="preserve"> - Status question to determine attrition</w:t>
            </w:r>
          </w:p>
          <w:p w:rsidRPr="00486921" w:rsidR="00D33406" w:rsidP="000E0CE3" w:rsidRDefault="00D33406" w14:paraId="315AA90F" w14:textId="77777777">
            <w:pPr>
              <w:widowControl/>
              <w:jc w:val="center"/>
              <w:rPr>
                <w:b/>
                <w:bCs/>
                <w:i/>
                <w:iCs/>
                <w:snapToGrid/>
                <w:color w:val="000000"/>
                <w:sz w:val="22"/>
                <w:szCs w:val="22"/>
              </w:rPr>
            </w:pPr>
          </w:p>
          <w:p w:rsidRPr="00486921" w:rsidR="00D33406" w:rsidP="000E0CE3" w:rsidRDefault="00D33406" w14:paraId="7E1464CF" w14:textId="77777777">
            <w:pPr>
              <w:widowControl/>
              <w:rPr>
                <w:snapToGrid/>
                <w:color w:val="000000"/>
                <w:sz w:val="22"/>
                <w:szCs w:val="22"/>
              </w:rPr>
            </w:pPr>
            <w:r w:rsidRPr="00486921">
              <w:rPr>
                <w:snapToGrid/>
                <w:color w:val="000000"/>
                <w:sz w:val="22"/>
                <w:szCs w:val="22"/>
              </w:rPr>
              <w:t>1,322 public school principals</w:t>
            </w:r>
          </w:p>
          <w:p w:rsidRPr="00486921" w:rsidR="00D33406" w:rsidP="000E0CE3" w:rsidRDefault="00D33406" w14:paraId="6F6C5A86" w14:textId="77777777">
            <w:pPr>
              <w:widowControl/>
              <w:rPr>
                <w:b/>
                <w:bCs/>
                <w:i/>
                <w:iCs/>
                <w:snapToGrid/>
                <w:color w:val="000000"/>
                <w:sz w:val="22"/>
                <w:szCs w:val="22"/>
              </w:rPr>
            </w:pPr>
            <w:r w:rsidRPr="00486921">
              <w:rPr>
                <w:snapToGrid/>
                <w:color w:val="000000"/>
                <w:sz w:val="22"/>
                <w:szCs w:val="22"/>
              </w:rPr>
              <w:t>342 private school principals</w:t>
            </w:r>
          </w:p>
        </w:tc>
        <w:tc>
          <w:tcPr>
            <w:tcW w:w="1801" w:type="dxa"/>
            <w:tcBorders>
              <w:top w:val="single" w:color="auto" w:sz="4" w:space="0"/>
              <w:left w:val="nil"/>
              <w:bottom w:val="single" w:color="auto" w:sz="4" w:space="0"/>
              <w:right w:val="single" w:color="auto" w:sz="4" w:space="0"/>
            </w:tcBorders>
            <w:shd w:val="clear" w:color="000000" w:fill="D9E1F2"/>
            <w:noWrap/>
            <w:vAlign w:val="bottom"/>
            <w:hideMark/>
          </w:tcPr>
          <w:p w:rsidRPr="00486921" w:rsidR="00D33406" w:rsidP="000E0CE3" w:rsidRDefault="00D33406" w14:paraId="2AD9B44D" w14:textId="77777777">
            <w:pPr>
              <w:widowControl/>
              <w:rPr>
                <w:snapToGrid/>
                <w:color w:val="000000"/>
                <w:sz w:val="20"/>
              </w:rPr>
            </w:pPr>
            <w:r w:rsidRPr="00486921">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7CE6BDEB" w14:textId="77777777">
            <w:pPr>
              <w:widowControl/>
              <w:jc w:val="center"/>
              <w:rPr>
                <w:snapToGrid/>
                <w:color w:val="000000"/>
                <w:sz w:val="20"/>
              </w:rPr>
            </w:pPr>
            <w:r w:rsidRPr="00486921">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3B10D94E" w14:textId="77777777">
            <w:pPr>
              <w:widowControl/>
              <w:jc w:val="center"/>
              <w:rPr>
                <w:snapToGrid/>
                <w:color w:val="000000"/>
                <w:sz w:val="20"/>
              </w:rPr>
            </w:pPr>
            <w:r w:rsidRPr="00486921">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106D65C6"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4FE607A3"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46BFE696" w14:textId="77777777">
            <w:pPr>
              <w:widowControl/>
              <w:jc w:val="center"/>
              <w:rPr>
                <w:snapToGrid/>
                <w:color w:val="000000"/>
                <w:sz w:val="20"/>
              </w:rPr>
            </w:pPr>
            <w:r w:rsidRPr="00486921">
              <w:rPr>
                <w:snapToGrid/>
                <w:color w:val="000000"/>
                <w:sz w:val="20"/>
              </w:rPr>
              <w:t>1st Mail</w:t>
            </w:r>
          </w:p>
        </w:tc>
        <w:tc>
          <w:tcPr>
            <w:tcW w:w="1502"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D33406" w:rsidP="000E0CE3" w:rsidRDefault="00D33406" w14:paraId="4AFDD152" w14:textId="77777777">
            <w:pPr>
              <w:widowControl/>
              <w:jc w:val="center"/>
              <w:rPr>
                <w:snapToGrid/>
                <w:color w:val="000000"/>
                <w:sz w:val="20"/>
              </w:rPr>
            </w:pPr>
            <w:r w:rsidRPr="00486921">
              <w:rPr>
                <w:snapToGrid/>
                <w:color w:val="000000"/>
                <w:sz w:val="20"/>
              </w:rPr>
              <w:t>Reminder Mail</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65425E9" w14:textId="77777777">
            <w:pPr>
              <w:widowControl/>
              <w:jc w:val="center"/>
              <w:rPr>
                <w:snapToGrid/>
                <w:color w:val="000000"/>
                <w:sz w:val="20"/>
              </w:rPr>
            </w:pPr>
            <w:r w:rsidRPr="00486921">
              <w:rPr>
                <w:snapToGrid/>
                <w:color w:val="000000"/>
                <w:sz w:val="20"/>
              </w:rPr>
              <w:t> </w:t>
            </w:r>
          </w:p>
        </w:tc>
      </w:tr>
      <w:tr w:rsidRPr="00486921" w:rsidR="00D33406" w:rsidTr="00E5520B" w14:paraId="746AEC99"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D33406" w:rsidP="000E0CE3" w:rsidRDefault="00D33406" w14:paraId="4158F13C"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CE4D6"/>
            <w:noWrap/>
            <w:vAlign w:val="bottom"/>
            <w:hideMark/>
          </w:tcPr>
          <w:p w:rsidRPr="00486921" w:rsidR="00D33406" w:rsidP="000E0CE3" w:rsidRDefault="00D33406" w14:paraId="0C2B5055" w14:textId="77777777">
            <w:pPr>
              <w:widowControl/>
              <w:rPr>
                <w:snapToGrid/>
                <w:color w:val="000000"/>
                <w:sz w:val="20"/>
              </w:rPr>
            </w:pPr>
            <w:r w:rsidRPr="00486921">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4B595EE"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545CF7B"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1235A3FD" w14:textId="77777777">
            <w:pPr>
              <w:widowControl/>
              <w:jc w:val="center"/>
              <w:rPr>
                <w:snapToGrid/>
                <w:color w:val="000000"/>
                <w:sz w:val="20"/>
              </w:rPr>
            </w:pPr>
            <w:r w:rsidRPr="00486921">
              <w:rPr>
                <w:snapToGrid/>
                <w:color w:val="000000"/>
                <w:sz w:val="20"/>
              </w:rPr>
              <w:t>Reminder 1</w:t>
            </w:r>
          </w:p>
        </w:tc>
        <w:tc>
          <w:tcPr>
            <w:tcW w:w="150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D33406" w:rsidP="000E0CE3" w:rsidRDefault="00D33406" w14:paraId="2EE0CF98" w14:textId="77777777">
            <w:pPr>
              <w:widowControl/>
              <w:jc w:val="center"/>
              <w:rPr>
                <w:snapToGrid/>
                <w:color w:val="000000"/>
                <w:sz w:val="20"/>
              </w:rPr>
            </w:pPr>
            <w:r w:rsidRPr="00486921">
              <w:rPr>
                <w:snapToGrid/>
                <w:color w:val="000000"/>
                <w:sz w:val="20"/>
              </w:rPr>
              <w:t>Reminder 2</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0188B3EB" w14:textId="77777777">
            <w:pPr>
              <w:widowControl/>
              <w:jc w:val="center"/>
              <w:rPr>
                <w:snapToGrid/>
                <w:color w:val="000000"/>
                <w:sz w:val="20"/>
              </w:rPr>
            </w:pPr>
            <w:r w:rsidRPr="00486921">
              <w:rPr>
                <w:snapToGrid/>
                <w:color w:val="000000"/>
                <w:sz w:val="20"/>
              </w:rPr>
              <w:t> </w:t>
            </w:r>
          </w:p>
        </w:tc>
      </w:tr>
      <w:tr w:rsidRPr="00486921" w:rsidR="00D33406" w:rsidTr="00E5520B" w14:paraId="1C12F22F"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D33406" w:rsidP="000E0CE3" w:rsidRDefault="00D33406" w14:paraId="4503AC8F"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E2EFDA"/>
            <w:noWrap/>
            <w:vAlign w:val="bottom"/>
            <w:hideMark/>
          </w:tcPr>
          <w:p w:rsidRPr="00486921" w:rsidR="00D33406" w:rsidP="000E0CE3" w:rsidRDefault="00D33406" w14:paraId="38FFBC72" w14:textId="77777777">
            <w:pPr>
              <w:widowControl/>
              <w:rPr>
                <w:snapToGrid/>
                <w:color w:val="000000"/>
                <w:sz w:val="20"/>
              </w:rPr>
            </w:pPr>
            <w:r w:rsidRPr="00486921">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45ED3ABB" w14:textId="77777777">
            <w:pPr>
              <w:widowControl/>
              <w:jc w:val="center"/>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38F2DF31" w14:textId="77777777">
            <w:pPr>
              <w:widowControl/>
              <w:jc w:val="center"/>
              <w:rPr>
                <w:snapToGrid/>
                <w:color w:val="000000"/>
                <w:sz w:val="20"/>
              </w:rPr>
            </w:pPr>
            <w:r w:rsidRPr="00486921">
              <w:rPr>
                <w:snapToGrid/>
                <w:color w:val="000000"/>
                <w:sz w:val="20"/>
              </w:rPr>
              <w:t xml:space="preserve">Telephone FU </w:t>
            </w:r>
          </w:p>
        </w:tc>
        <w:tc>
          <w:tcPr>
            <w:tcW w:w="4564"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58692AAC" w14:textId="77777777">
            <w:pPr>
              <w:widowControl/>
              <w:jc w:val="center"/>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D33406" w:rsidP="000E0CE3" w:rsidRDefault="00D33406" w14:paraId="5596FA73" w14:textId="77777777">
            <w:pPr>
              <w:widowControl/>
              <w:jc w:val="center"/>
              <w:rPr>
                <w:snapToGrid/>
                <w:color w:val="000000"/>
                <w:sz w:val="20"/>
              </w:rPr>
            </w:pPr>
            <w:r w:rsidRPr="00486921">
              <w:rPr>
                <w:snapToGrid/>
                <w:color w:val="000000"/>
                <w:sz w:val="20"/>
              </w:rPr>
              <w:t xml:space="preserve">Telephone FU </w:t>
            </w:r>
          </w:p>
        </w:tc>
      </w:tr>
      <w:tr w:rsidRPr="00486921" w:rsidR="00D33406" w:rsidTr="00E5520B" w14:paraId="231527A8" w14:textId="77777777">
        <w:trPr>
          <w:trHeight w:val="35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D33406" w:rsidP="000E0CE3" w:rsidRDefault="00D33406" w14:paraId="1DE1B7D6"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FF2CC"/>
            <w:noWrap/>
            <w:vAlign w:val="bottom"/>
            <w:hideMark/>
          </w:tcPr>
          <w:p w:rsidRPr="00486921" w:rsidR="00D33406" w:rsidP="000E0CE3" w:rsidRDefault="00D33406" w14:paraId="77566082" w14:textId="77777777">
            <w:pPr>
              <w:widowControl/>
              <w:rPr>
                <w:snapToGrid/>
                <w:color w:val="000000"/>
                <w:sz w:val="20"/>
              </w:rPr>
            </w:pPr>
            <w:r w:rsidRPr="00486921">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47C15E47"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486921" w:rsidR="00D33406" w:rsidP="000E0CE3" w:rsidRDefault="00D33406" w14:paraId="604A97CB" w14:textId="77777777">
            <w:pPr>
              <w:widowControl/>
              <w:jc w:val="center"/>
              <w:rPr>
                <w:snapToGrid/>
                <w:color w:val="000000"/>
                <w:sz w:val="20"/>
              </w:rPr>
            </w:pPr>
            <w:r w:rsidRPr="00486921">
              <w:rPr>
                <w:snapToGrid/>
                <w:color w:val="000000"/>
                <w:sz w:val="20"/>
              </w:rPr>
              <w:t>Welcome Text</w:t>
            </w:r>
          </w:p>
        </w:tc>
        <w:tc>
          <w:tcPr>
            <w:tcW w:w="1621"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486921" w:rsidR="00D33406" w:rsidP="000E0CE3" w:rsidRDefault="00D33406" w14:paraId="28AE23F5" w14:textId="77777777">
            <w:pPr>
              <w:widowControl/>
              <w:jc w:val="center"/>
              <w:rPr>
                <w:snapToGrid/>
                <w:color w:val="000000"/>
                <w:sz w:val="20"/>
              </w:rPr>
            </w:pPr>
            <w:r w:rsidRPr="00486921">
              <w:rPr>
                <w:snapToGrid/>
                <w:color w:val="000000"/>
                <w:sz w:val="20"/>
              </w:rPr>
              <w:t>Text 1</w:t>
            </w:r>
          </w:p>
        </w:tc>
        <w:tc>
          <w:tcPr>
            <w:tcW w:w="1502" w:type="dxa"/>
            <w:tcBorders>
              <w:top w:val="single" w:color="auto" w:sz="4" w:space="0"/>
              <w:left w:val="single" w:color="auto" w:sz="4" w:space="0"/>
              <w:bottom w:val="single" w:color="auto" w:sz="4" w:space="0"/>
              <w:right w:val="single" w:color="auto" w:sz="4" w:space="0"/>
            </w:tcBorders>
            <w:shd w:val="clear" w:color="000000" w:fill="FFF2CC"/>
            <w:noWrap/>
            <w:vAlign w:val="bottom"/>
            <w:hideMark/>
          </w:tcPr>
          <w:p w:rsidRPr="00486921" w:rsidR="00D33406" w:rsidP="000E0CE3" w:rsidRDefault="00D33406" w14:paraId="3BA64658" w14:textId="77777777">
            <w:pPr>
              <w:widowControl/>
              <w:jc w:val="center"/>
              <w:rPr>
                <w:snapToGrid/>
                <w:color w:val="000000"/>
                <w:sz w:val="20"/>
              </w:rPr>
            </w:pPr>
            <w:r w:rsidRPr="00486921">
              <w:rPr>
                <w:snapToGrid/>
                <w:color w:val="000000"/>
                <w:sz w:val="20"/>
              </w:rPr>
              <w:t>Text 2</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D33406" w:rsidP="000E0CE3" w:rsidRDefault="00D33406" w14:paraId="74E57DB9" w14:textId="77777777">
            <w:pPr>
              <w:widowControl/>
              <w:rPr>
                <w:snapToGrid/>
                <w:color w:val="000000"/>
                <w:sz w:val="20"/>
              </w:rPr>
            </w:pPr>
            <w:r w:rsidRPr="00486921">
              <w:rPr>
                <w:snapToGrid/>
                <w:color w:val="000000"/>
                <w:sz w:val="20"/>
              </w:rPr>
              <w:t> </w:t>
            </w:r>
          </w:p>
        </w:tc>
      </w:tr>
      <w:tr w:rsidRPr="00486921" w:rsidR="00E5520B" w:rsidTr="00E5520B" w14:paraId="1EF23B2F" w14:textId="77777777">
        <w:trPr>
          <w:trHeight w:val="60"/>
        </w:trPr>
        <w:tc>
          <w:tcPr>
            <w:tcW w:w="14360" w:type="dxa"/>
            <w:gridSpan w:val="9"/>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921" w:rsidR="00E5520B" w:rsidP="00FF23A6" w:rsidRDefault="00E5520B" w14:paraId="55E72138" w14:textId="77777777">
            <w:pPr>
              <w:widowControl/>
              <w:rPr>
                <w:snapToGrid/>
                <w:color w:val="000000"/>
                <w:sz w:val="20"/>
              </w:rPr>
            </w:pPr>
            <w:r w:rsidRPr="00486921">
              <w:rPr>
                <w:snapToGrid/>
                <w:color w:val="000000"/>
                <w:sz w:val="20"/>
              </w:rPr>
              <w:t> </w:t>
            </w:r>
          </w:p>
        </w:tc>
      </w:tr>
      <w:tr w:rsidRPr="00486921" w:rsidR="00E5520B" w:rsidTr="00E5520B" w14:paraId="593A0B43" w14:textId="77777777">
        <w:trPr>
          <w:trHeight w:val="288"/>
        </w:trPr>
        <w:tc>
          <w:tcPr>
            <w:tcW w:w="2961"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486921" w:rsidR="00E5520B" w:rsidP="00FF23A6" w:rsidRDefault="00E5520B" w14:paraId="2FDCEE26" w14:textId="12261E56">
            <w:pPr>
              <w:widowControl/>
              <w:jc w:val="center"/>
              <w:rPr>
                <w:b/>
                <w:bCs/>
                <w:i/>
                <w:iCs/>
                <w:snapToGrid/>
                <w:color w:val="000000"/>
                <w:sz w:val="22"/>
                <w:szCs w:val="22"/>
              </w:rPr>
            </w:pPr>
            <w:r w:rsidRPr="00486921">
              <w:rPr>
                <w:b/>
                <w:bCs/>
                <w:i/>
                <w:iCs/>
                <w:snapToGrid/>
                <w:color w:val="000000"/>
                <w:sz w:val="22"/>
                <w:szCs w:val="22"/>
              </w:rPr>
              <w:t>Web Treatment</w:t>
            </w:r>
          </w:p>
          <w:p w:rsidRPr="00486921" w:rsidR="00E5520B" w:rsidP="00FF23A6" w:rsidRDefault="00E5520B" w14:paraId="49A8E997" w14:textId="77777777">
            <w:pPr>
              <w:widowControl/>
              <w:jc w:val="center"/>
              <w:rPr>
                <w:b/>
                <w:bCs/>
                <w:i/>
                <w:iCs/>
                <w:snapToGrid/>
                <w:color w:val="000000"/>
                <w:sz w:val="22"/>
                <w:szCs w:val="22"/>
              </w:rPr>
            </w:pPr>
          </w:p>
          <w:p w:rsidRPr="00486921" w:rsidR="00E5520B" w:rsidP="00FF23A6" w:rsidRDefault="00E5520B" w14:paraId="70163220" w14:textId="77777777">
            <w:pPr>
              <w:widowControl/>
              <w:rPr>
                <w:snapToGrid/>
                <w:color w:val="000000"/>
                <w:sz w:val="22"/>
                <w:szCs w:val="22"/>
              </w:rPr>
            </w:pPr>
            <w:r w:rsidRPr="00486921">
              <w:rPr>
                <w:snapToGrid/>
                <w:color w:val="000000"/>
                <w:sz w:val="22"/>
                <w:szCs w:val="22"/>
              </w:rPr>
              <w:t>1,322 public school principals</w:t>
            </w:r>
          </w:p>
          <w:p w:rsidRPr="00486921" w:rsidR="00E5520B" w:rsidP="00FF23A6" w:rsidRDefault="00E5520B" w14:paraId="1E8DE186" w14:textId="77777777">
            <w:pPr>
              <w:widowControl/>
              <w:rPr>
                <w:b/>
                <w:bCs/>
                <w:i/>
                <w:iCs/>
                <w:snapToGrid/>
                <w:color w:val="000000"/>
                <w:sz w:val="22"/>
                <w:szCs w:val="22"/>
              </w:rPr>
            </w:pPr>
            <w:r w:rsidRPr="00486921">
              <w:rPr>
                <w:snapToGrid/>
                <w:color w:val="000000"/>
                <w:sz w:val="22"/>
                <w:szCs w:val="22"/>
              </w:rPr>
              <w:t>342 private school principals</w:t>
            </w:r>
          </w:p>
        </w:tc>
        <w:tc>
          <w:tcPr>
            <w:tcW w:w="1801" w:type="dxa"/>
            <w:tcBorders>
              <w:top w:val="single" w:color="auto" w:sz="4" w:space="0"/>
              <w:left w:val="nil"/>
              <w:bottom w:val="single" w:color="auto" w:sz="4" w:space="0"/>
              <w:right w:val="single" w:color="auto" w:sz="4" w:space="0"/>
            </w:tcBorders>
            <w:shd w:val="clear" w:color="000000" w:fill="D9E1F2"/>
            <w:noWrap/>
            <w:vAlign w:val="bottom"/>
            <w:hideMark/>
          </w:tcPr>
          <w:p w:rsidRPr="00486921" w:rsidR="00E5520B" w:rsidP="00FF23A6" w:rsidRDefault="00E5520B" w14:paraId="44119ABC" w14:textId="77777777">
            <w:pPr>
              <w:widowControl/>
              <w:rPr>
                <w:snapToGrid/>
                <w:color w:val="000000"/>
                <w:sz w:val="20"/>
              </w:rPr>
            </w:pPr>
            <w:r w:rsidRPr="00486921">
              <w:rPr>
                <w:snapToGrid/>
                <w:color w:val="000000"/>
                <w:sz w:val="20"/>
              </w:rPr>
              <w:t>Mail Activity</w:t>
            </w:r>
          </w:p>
        </w:tc>
        <w:tc>
          <w:tcPr>
            <w:tcW w:w="1080"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7269FBF4" w14:textId="77777777">
            <w:pPr>
              <w:widowControl/>
              <w:jc w:val="center"/>
              <w:rPr>
                <w:snapToGrid/>
                <w:color w:val="000000"/>
                <w:sz w:val="20"/>
              </w:rPr>
            </w:pPr>
            <w:r w:rsidRPr="00486921">
              <w:rPr>
                <w:snapToGrid/>
                <w:color w:val="000000"/>
                <w:sz w:val="20"/>
              </w:rPr>
              <w:t>1st Mail</w:t>
            </w:r>
          </w:p>
        </w:tc>
        <w:tc>
          <w:tcPr>
            <w:tcW w:w="1149"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66F3C1CA" w14:textId="77777777">
            <w:pPr>
              <w:widowControl/>
              <w:jc w:val="center"/>
              <w:rPr>
                <w:snapToGrid/>
                <w:color w:val="000000"/>
                <w:sz w:val="20"/>
              </w:rPr>
            </w:pPr>
            <w:r w:rsidRPr="00486921">
              <w:rPr>
                <w:snapToGrid/>
                <w:color w:val="000000"/>
                <w:sz w:val="20"/>
              </w:rPr>
              <w:t>2nd Mail</w:t>
            </w:r>
          </w:p>
        </w:tc>
        <w:tc>
          <w:tcPr>
            <w:tcW w:w="137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305E4FDB"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2D2A467F"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49DF49FB" w14:textId="77777777">
            <w:pPr>
              <w:widowControl/>
              <w:jc w:val="center"/>
              <w:rPr>
                <w:snapToGrid/>
                <w:color w:val="000000"/>
                <w:sz w:val="20"/>
              </w:rPr>
            </w:pPr>
            <w:r w:rsidRPr="00486921">
              <w:rPr>
                <w:snapToGrid/>
                <w:color w:val="000000"/>
                <w:sz w:val="20"/>
              </w:rPr>
              <w:t>1st Mail</w:t>
            </w:r>
          </w:p>
        </w:tc>
        <w:tc>
          <w:tcPr>
            <w:tcW w:w="1502" w:type="dxa"/>
            <w:tcBorders>
              <w:top w:val="single" w:color="auto" w:sz="4" w:space="0"/>
              <w:left w:val="single" w:color="auto" w:sz="4" w:space="0"/>
              <w:bottom w:val="single" w:color="auto" w:sz="4" w:space="0"/>
              <w:right w:val="single" w:color="auto" w:sz="4" w:space="0"/>
            </w:tcBorders>
            <w:shd w:val="clear" w:color="000000" w:fill="D9E1F2"/>
            <w:noWrap/>
            <w:vAlign w:val="bottom"/>
            <w:hideMark/>
          </w:tcPr>
          <w:p w:rsidRPr="00486921" w:rsidR="00E5520B" w:rsidP="00FF23A6" w:rsidRDefault="00E5520B" w14:paraId="162605D7" w14:textId="77777777">
            <w:pPr>
              <w:widowControl/>
              <w:jc w:val="center"/>
              <w:rPr>
                <w:snapToGrid/>
                <w:color w:val="000000"/>
                <w:sz w:val="20"/>
              </w:rPr>
            </w:pPr>
            <w:r w:rsidRPr="00486921">
              <w:rPr>
                <w:snapToGrid/>
                <w:color w:val="000000"/>
                <w:sz w:val="20"/>
              </w:rPr>
              <w:t>Reminder Mail</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4BBAD2E9" w14:textId="77777777">
            <w:pPr>
              <w:widowControl/>
              <w:jc w:val="center"/>
              <w:rPr>
                <w:snapToGrid/>
                <w:color w:val="000000"/>
                <w:sz w:val="20"/>
              </w:rPr>
            </w:pPr>
            <w:r w:rsidRPr="00486921">
              <w:rPr>
                <w:snapToGrid/>
                <w:color w:val="000000"/>
                <w:sz w:val="20"/>
              </w:rPr>
              <w:t> </w:t>
            </w:r>
          </w:p>
        </w:tc>
      </w:tr>
      <w:tr w:rsidRPr="00486921" w:rsidR="00E5520B" w:rsidTr="00E5520B" w14:paraId="03E8BE7A"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E5520B" w:rsidP="00FF23A6" w:rsidRDefault="00E5520B" w14:paraId="22CEE248"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CE4D6"/>
            <w:noWrap/>
            <w:vAlign w:val="bottom"/>
            <w:hideMark/>
          </w:tcPr>
          <w:p w:rsidRPr="00486921" w:rsidR="00E5520B" w:rsidP="00FF23A6" w:rsidRDefault="00E5520B" w14:paraId="75CBAEEF" w14:textId="77777777">
            <w:pPr>
              <w:widowControl/>
              <w:rPr>
                <w:snapToGrid/>
                <w:color w:val="000000"/>
                <w:sz w:val="20"/>
              </w:rPr>
            </w:pPr>
            <w:r w:rsidRPr="00486921">
              <w:rPr>
                <w:snapToGrid/>
                <w:color w:val="000000"/>
                <w:sz w:val="20"/>
              </w:rPr>
              <w:t>Email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2202EB4E" w14:textId="77777777">
            <w:pPr>
              <w:widowControl/>
              <w:jc w:val="center"/>
              <w:rPr>
                <w:snapToGrid/>
                <w:color w:val="000000"/>
                <w:sz w:val="20"/>
              </w:rPr>
            </w:pPr>
            <w:r w:rsidRPr="00486921">
              <w:rPr>
                <w:snapToGrid/>
                <w:color w:val="000000"/>
                <w:sz w:val="20"/>
              </w:rPr>
              <w:t> </w:t>
            </w:r>
          </w:p>
        </w:tc>
        <w:tc>
          <w:tcPr>
            <w:tcW w:w="1441"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6509D923" w14:textId="77777777">
            <w:pPr>
              <w:widowControl/>
              <w:jc w:val="center"/>
              <w:rPr>
                <w:snapToGrid/>
                <w:color w:val="000000"/>
                <w:sz w:val="20"/>
              </w:rPr>
            </w:pPr>
            <w:r w:rsidRPr="00486921">
              <w:rPr>
                <w:snapToGrid/>
                <w:color w:val="000000"/>
                <w:sz w:val="20"/>
              </w:rPr>
              <w:t> </w:t>
            </w:r>
          </w:p>
        </w:tc>
        <w:tc>
          <w:tcPr>
            <w:tcW w:w="1621"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E5520B" w:rsidP="00FF23A6" w:rsidRDefault="00E5520B" w14:paraId="45DC10B2" w14:textId="6873DC0D">
            <w:pPr>
              <w:widowControl/>
              <w:jc w:val="center"/>
              <w:rPr>
                <w:snapToGrid/>
                <w:color w:val="000000"/>
                <w:sz w:val="20"/>
              </w:rPr>
            </w:pPr>
            <w:r w:rsidRPr="00486921">
              <w:rPr>
                <w:snapToGrid/>
                <w:color w:val="000000"/>
                <w:sz w:val="20"/>
              </w:rPr>
              <w:t xml:space="preserve"> Initial Email (with link)</w:t>
            </w:r>
          </w:p>
        </w:tc>
        <w:tc>
          <w:tcPr>
            <w:tcW w:w="1502" w:type="dxa"/>
            <w:tcBorders>
              <w:top w:val="single" w:color="auto" w:sz="4" w:space="0"/>
              <w:left w:val="single" w:color="auto" w:sz="4" w:space="0"/>
              <w:bottom w:val="single" w:color="auto" w:sz="4" w:space="0"/>
              <w:right w:val="single" w:color="auto" w:sz="4" w:space="0"/>
            </w:tcBorders>
            <w:shd w:val="clear" w:color="000000" w:fill="FCE4D6"/>
            <w:noWrap/>
            <w:vAlign w:val="bottom"/>
            <w:hideMark/>
          </w:tcPr>
          <w:p w:rsidRPr="00486921" w:rsidR="00E5520B" w:rsidP="00FF23A6" w:rsidRDefault="00E5520B" w14:paraId="25EEB541" w14:textId="77777777">
            <w:pPr>
              <w:widowControl/>
              <w:jc w:val="center"/>
              <w:rPr>
                <w:snapToGrid/>
                <w:color w:val="000000"/>
                <w:sz w:val="20"/>
              </w:rPr>
            </w:pPr>
            <w:r w:rsidRPr="00486921">
              <w:rPr>
                <w:snapToGrid/>
                <w:color w:val="000000"/>
                <w:sz w:val="20"/>
              </w:rPr>
              <w:t xml:space="preserve">Reminder Email </w:t>
            </w:r>
          </w:p>
          <w:p w:rsidRPr="00486921" w:rsidR="00E5520B" w:rsidP="00FF23A6" w:rsidRDefault="00E5520B" w14:paraId="2679559B" w14:textId="549652AE">
            <w:pPr>
              <w:widowControl/>
              <w:jc w:val="center"/>
              <w:rPr>
                <w:snapToGrid/>
                <w:color w:val="000000"/>
                <w:sz w:val="20"/>
              </w:rPr>
            </w:pPr>
            <w:r w:rsidRPr="00486921">
              <w:rPr>
                <w:snapToGrid/>
                <w:color w:val="000000"/>
                <w:sz w:val="20"/>
              </w:rPr>
              <w:t>(</w:t>
            </w:r>
            <w:proofErr w:type="gramStart"/>
            <w:r w:rsidRPr="00486921">
              <w:rPr>
                <w:snapToGrid/>
                <w:color w:val="000000"/>
                <w:sz w:val="20"/>
              </w:rPr>
              <w:t>with</w:t>
            </w:r>
            <w:proofErr w:type="gramEnd"/>
            <w:r w:rsidRPr="00486921">
              <w:rPr>
                <w:snapToGrid/>
                <w:color w:val="000000"/>
                <w:sz w:val="20"/>
              </w:rPr>
              <w:t xml:space="preserve"> link)</w:t>
            </w:r>
          </w:p>
        </w:tc>
        <w:tc>
          <w:tcPr>
            <w:tcW w:w="1434" w:type="dxa"/>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17D5E617" w14:textId="77777777">
            <w:pPr>
              <w:widowControl/>
              <w:jc w:val="center"/>
              <w:rPr>
                <w:snapToGrid/>
                <w:color w:val="000000"/>
                <w:sz w:val="20"/>
              </w:rPr>
            </w:pPr>
            <w:r w:rsidRPr="00486921">
              <w:rPr>
                <w:snapToGrid/>
                <w:color w:val="000000"/>
                <w:sz w:val="20"/>
              </w:rPr>
              <w:t> </w:t>
            </w:r>
          </w:p>
        </w:tc>
      </w:tr>
      <w:tr w:rsidRPr="00486921" w:rsidR="00E5520B" w:rsidTr="00E5520B" w14:paraId="25B793F6" w14:textId="77777777">
        <w:trPr>
          <w:trHeight w:val="28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E5520B" w:rsidP="00FF23A6" w:rsidRDefault="00E5520B" w14:paraId="12DFF1B1"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E2EFDA"/>
            <w:noWrap/>
            <w:vAlign w:val="bottom"/>
            <w:hideMark/>
          </w:tcPr>
          <w:p w:rsidRPr="00486921" w:rsidR="00E5520B" w:rsidP="00FF23A6" w:rsidRDefault="00E5520B" w14:paraId="3447BC96" w14:textId="77777777">
            <w:pPr>
              <w:widowControl/>
              <w:rPr>
                <w:snapToGrid/>
                <w:color w:val="000000"/>
                <w:sz w:val="20"/>
              </w:rPr>
            </w:pPr>
            <w:r w:rsidRPr="00486921">
              <w:rPr>
                <w:snapToGrid/>
                <w:color w:val="000000"/>
                <w:sz w:val="20"/>
              </w:rPr>
              <w:t>Telephone Activity</w:t>
            </w:r>
          </w:p>
        </w:tc>
        <w:tc>
          <w:tcPr>
            <w:tcW w:w="2229" w:type="dxa"/>
            <w:gridSpan w:val="2"/>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3F1AA38E" w14:textId="77777777">
            <w:pPr>
              <w:widowControl/>
              <w:jc w:val="center"/>
              <w:rPr>
                <w:snapToGrid/>
                <w:color w:val="000000"/>
                <w:sz w:val="20"/>
              </w:rPr>
            </w:pPr>
            <w:r w:rsidRPr="00486921">
              <w:rPr>
                <w:snapToGrid/>
                <w:color w:val="000000"/>
                <w:sz w:val="20"/>
              </w:rPr>
              <w:t> </w:t>
            </w:r>
          </w:p>
        </w:tc>
        <w:tc>
          <w:tcPr>
            <w:tcW w:w="1371"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E5520B" w:rsidP="00FF23A6" w:rsidRDefault="00E5520B" w14:paraId="7C0148FD" w14:textId="77777777">
            <w:pPr>
              <w:widowControl/>
              <w:jc w:val="center"/>
              <w:rPr>
                <w:snapToGrid/>
                <w:color w:val="000000"/>
                <w:sz w:val="20"/>
              </w:rPr>
            </w:pPr>
            <w:r w:rsidRPr="00486921">
              <w:rPr>
                <w:snapToGrid/>
                <w:color w:val="000000"/>
                <w:sz w:val="20"/>
              </w:rPr>
              <w:t xml:space="preserve">Telephone FU </w:t>
            </w:r>
          </w:p>
        </w:tc>
        <w:tc>
          <w:tcPr>
            <w:tcW w:w="4564"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FF23A6" w:rsidRDefault="00E5520B" w14:paraId="5859F9E9" w14:textId="77777777">
            <w:pPr>
              <w:widowControl/>
              <w:jc w:val="center"/>
              <w:rPr>
                <w:snapToGrid/>
                <w:color w:val="000000"/>
                <w:sz w:val="20"/>
              </w:rPr>
            </w:pPr>
            <w:r w:rsidRPr="00486921">
              <w:rPr>
                <w:snapToGrid/>
                <w:color w:val="000000"/>
                <w:sz w:val="20"/>
              </w:rPr>
              <w:t> </w:t>
            </w:r>
          </w:p>
        </w:tc>
        <w:tc>
          <w:tcPr>
            <w:tcW w:w="1434" w:type="dxa"/>
            <w:tcBorders>
              <w:top w:val="single" w:color="auto" w:sz="4" w:space="0"/>
              <w:left w:val="single" w:color="auto" w:sz="4" w:space="0"/>
              <w:bottom w:val="single" w:color="auto" w:sz="4" w:space="0"/>
              <w:right w:val="single" w:color="auto" w:sz="4" w:space="0"/>
            </w:tcBorders>
            <w:shd w:val="clear" w:color="000000" w:fill="E2EFDA"/>
            <w:noWrap/>
            <w:vAlign w:val="bottom"/>
            <w:hideMark/>
          </w:tcPr>
          <w:p w:rsidRPr="00486921" w:rsidR="00E5520B" w:rsidP="00FF23A6" w:rsidRDefault="00E5520B" w14:paraId="0ED53DFC" w14:textId="77777777">
            <w:pPr>
              <w:widowControl/>
              <w:jc w:val="center"/>
              <w:rPr>
                <w:snapToGrid/>
                <w:color w:val="000000"/>
                <w:sz w:val="20"/>
              </w:rPr>
            </w:pPr>
            <w:r w:rsidRPr="00486921">
              <w:rPr>
                <w:snapToGrid/>
                <w:color w:val="000000"/>
                <w:sz w:val="20"/>
              </w:rPr>
              <w:t xml:space="preserve">Telephone FU </w:t>
            </w:r>
          </w:p>
        </w:tc>
      </w:tr>
      <w:tr w:rsidRPr="00486921" w:rsidR="00E5520B" w:rsidTr="00E5520B" w14:paraId="1F34F2C0" w14:textId="77777777">
        <w:trPr>
          <w:trHeight w:val="358"/>
        </w:trPr>
        <w:tc>
          <w:tcPr>
            <w:tcW w:w="2961" w:type="dxa"/>
            <w:vMerge/>
            <w:tcBorders>
              <w:top w:val="single" w:color="auto" w:sz="8" w:space="0"/>
              <w:left w:val="single" w:color="auto" w:sz="8" w:space="0"/>
              <w:bottom w:val="single" w:color="000000" w:sz="8" w:space="0"/>
              <w:right w:val="single" w:color="auto" w:sz="4" w:space="0"/>
            </w:tcBorders>
            <w:vAlign w:val="center"/>
            <w:hideMark/>
          </w:tcPr>
          <w:p w:rsidRPr="00486921" w:rsidR="00E5520B" w:rsidP="00E5520B" w:rsidRDefault="00E5520B" w14:paraId="0EB40CAD" w14:textId="77777777">
            <w:pPr>
              <w:widowControl/>
              <w:rPr>
                <w:b/>
                <w:bCs/>
                <w:i/>
                <w:iCs/>
                <w:snapToGrid/>
                <w:color w:val="000000"/>
                <w:sz w:val="22"/>
                <w:szCs w:val="22"/>
              </w:rPr>
            </w:pPr>
          </w:p>
        </w:tc>
        <w:tc>
          <w:tcPr>
            <w:tcW w:w="1801" w:type="dxa"/>
            <w:tcBorders>
              <w:top w:val="single" w:color="auto" w:sz="4" w:space="0"/>
              <w:left w:val="nil"/>
              <w:bottom w:val="single" w:color="auto" w:sz="4" w:space="0"/>
              <w:right w:val="single" w:color="auto" w:sz="4" w:space="0"/>
            </w:tcBorders>
            <w:shd w:val="clear" w:color="000000" w:fill="FFF2CC"/>
            <w:noWrap/>
            <w:vAlign w:val="bottom"/>
            <w:hideMark/>
          </w:tcPr>
          <w:p w:rsidRPr="00486921" w:rsidR="00E5520B" w:rsidP="00E5520B" w:rsidRDefault="00E5520B" w14:paraId="2C570731" w14:textId="7671FD1E">
            <w:pPr>
              <w:widowControl/>
              <w:rPr>
                <w:snapToGrid/>
                <w:color w:val="000000"/>
                <w:sz w:val="20"/>
              </w:rPr>
            </w:pPr>
            <w:r w:rsidRPr="00486921">
              <w:rPr>
                <w:snapToGrid/>
                <w:color w:val="000000"/>
                <w:sz w:val="20"/>
              </w:rPr>
              <w:t>Texting Activity</w:t>
            </w:r>
          </w:p>
        </w:tc>
        <w:tc>
          <w:tcPr>
            <w:tcW w:w="3600" w:type="dxa"/>
            <w:gridSpan w:val="3"/>
            <w:tcBorders>
              <w:top w:val="single" w:color="auto" w:sz="4" w:space="0"/>
              <w:left w:val="single" w:color="auto" w:sz="4" w:space="0"/>
              <w:bottom w:val="single" w:color="auto" w:sz="4" w:space="0"/>
              <w:right w:val="single" w:color="auto" w:sz="4" w:space="0"/>
            </w:tcBorders>
            <w:shd w:val="clear" w:color="000000" w:fill="595959"/>
            <w:noWrap/>
            <w:vAlign w:val="bottom"/>
            <w:hideMark/>
          </w:tcPr>
          <w:p w:rsidRPr="00486921" w:rsidR="00E5520B" w:rsidP="00E5520B" w:rsidRDefault="00E5520B" w14:paraId="21BB9B13" w14:textId="61CCFB84">
            <w:pPr>
              <w:widowControl/>
              <w:jc w:val="center"/>
              <w:rPr>
                <w:snapToGrid/>
                <w:color w:val="000000"/>
                <w:sz w:val="20"/>
              </w:rPr>
            </w:pPr>
            <w:r w:rsidRPr="00486921">
              <w:rPr>
                <w:snapToGrid/>
                <w:color w:val="000000"/>
                <w:sz w:val="20"/>
              </w:rPr>
              <w:t> </w:t>
            </w:r>
          </w:p>
        </w:tc>
        <w:tc>
          <w:tcPr>
            <w:tcW w:w="5998" w:type="dxa"/>
            <w:gridSpan w:val="4"/>
            <w:tcBorders>
              <w:top w:val="single" w:color="auto" w:sz="4" w:space="0"/>
              <w:left w:val="single" w:color="auto" w:sz="4" w:space="0"/>
              <w:bottom w:val="single" w:color="auto" w:sz="4" w:space="0"/>
              <w:right w:val="single" w:color="auto" w:sz="4" w:space="0"/>
            </w:tcBorders>
            <w:shd w:val="clear" w:color="auto" w:fill="595959" w:themeFill="text1" w:themeFillTint="A6"/>
            <w:noWrap/>
            <w:vAlign w:val="bottom"/>
            <w:hideMark/>
          </w:tcPr>
          <w:p w:rsidRPr="00486921" w:rsidR="00E5520B" w:rsidP="00E5520B" w:rsidRDefault="00E5520B" w14:paraId="60866747" w14:textId="24E5BFB4">
            <w:pPr>
              <w:widowControl/>
              <w:rPr>
                <w:snapToGrid/>
                <w:color w:val="000000"/>
                <w:sz w:val="20"/>
              </w:rPr>
            </w:pPr>
            <w:r w:rsidRPr="00486921">
              <w:rPr>
                <w:snapToGrid/>
                <w:color w:val="000000"/>
                <w:sz w:val="20"/>
              </w:rPr>
              <w:t> </w:t>
            </w:r>
          </w:p>
        </w:tc>
      </w:tr>
    </w:tbl>
    <w:p w:rsidRPr="00486921" w:rsidR="0014081A" w:rsidP="003F30DE" w:rsidRDefault="0014081A" w14:paraId="3AAA7482" w14:textId="77777777">
      <w:pPr>
        <w:pStyle w:val="Heading1"/>
        <w:keepNext w:val="0"/>
        <w:spacing w:after="120"/>
        <w:rPr>
          <w:szCs w:val="24"/>
        </w:rPr>
        <w:sectPr w:rsidRPr="00486921" w:rsidR="0014081A" w:rsidSect="00D85DB4">
          <w:pgSz w:w="15840" w:h="12240" w:orient="landscape" w:code="1"/>
          <w:pgMar w:top="1008" w:right="1008" w:bottom="1008" w:left="432" w:header="432" w:footer="432" w:gutter="0"/>
          <w:cols w:space="720"/>
          <w:titlePg/>
          <w:docGrid w:linePitch="326"/>
        </w:sectPr>
      </w:pPr>
    </w:p>
    <w:p w:rsidRPr="00486921" w:rsidR="0068547B" w:rsidP="0068547B" w:rsidRDefault="0068547B" w14:paraId="4FE3ADA7" w14:textId="77777777">
      <w:pPr>
        <w:pStyle w:val="L1-FlLSp12"/>
        <w:spacing w:after="120" w:line="240" w:lineRule="auto"/>
        <w:ind w:right="-43"/>
        <w:rPr>
          <w:rFonts w:ascii="Times New Roman" w:hAnsi="Times New Roman"/>
          <w:b/>
          <w:szCs w:val="24"/>
        </w:rPr>
      </w:pPr>
      <w:bookmarkStart w:name="_Toc57039289" w:id="49"/>
      <w:bookmarkStart w:name="_Toc57039509" w:id="50"/>
      <w:r w:rsidRPr="00486921">
        <w:rPr>
          <w:rFonts w:ascii="Times New Roman" w:hAnsi="Times New Roman"/>
          <w:szCs w:val="24"/>
        </w:rPr>
        <w:lastRenderedPageBreak/>
        <w:t>Following data collection, analyses will be conducted at the treatment level (experimental group vs. control). The analyses examined include:</w:t>
      </w:r>
    </w:p>
    <w:p w:rsidRPr="00486921" w:rsidR="0068547B" w:rsidP="0068547B" w:rsidRDefault="0068547B" w14:paraId="6C89BCCD"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Response rate;</w:t>
      </w:r>
    </w:p>
    <w:p w:rsidRPr="00486921" w:rsidR="0068547B" w:rsidP="0068547B" w:rsidRDefault="0068547B" w14:paraId="7B1CFC34"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R-Indicators;</w:t>
      </w:r>
    </w:p>
    <w:p w:rsidRPr="00486921" w:rsidR="0068547B" w:rsidP="0068547B" w:rsidRDefault="0068547B" w14:paraId="22046149"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Average number of contacts; and</w:t>
      </w:r>
    </w:p>
    <w:p w:rsidRPr="00486921" w:rsidR="0068547B" w:rsidP="0068547B" w:rsidRDefault="0068547B" w14:paraId="1D14F3E1"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Days to respond.</w:t>
      </w:r>
    </w:p>
    <w:p w:rsidRPr="00486921" w:rsidR="00597521" w:rsidP="000615AD" w:rsidRDefault="00597521" w14:paraId="1B0B37E7" w14:textId="77777777">
      <w:pPr>
        <w:tabs>
          <w:tab w:val="left" w:pos="360"/>
        </w:tabs>
        <w:rPr>
          <w:szCs w:val="24"/>
        </w:rPr>
      </w:pPr>
    </w:p>
    <w:p w:rsidRPr="00486921" w:rsidR="0068547B" w:rsidP="0068547B" w:rsidRDefault="0068547B" w14:paraId="7BE6B488" w14:textId="62380451">
      <w:pPr>
        <w:tabs>
          <w:tab w:val="left" w:pos="360"/>
        </w:tabs>
        <w:spacing w:after="120"/>
        <w:rPr>
          <w:szCs w:val="24"/>
        </w:rPr>
      </w:pPr>
      <w:r w:rsidRPr="00486921">
        <w:rPr>
          <w:szCs w:val="24"/>
        </w:rPr>
        <w:t>The response rates will be calculated for each treatment group and selected demographic domains</w:t>
      </w:r>
      <w:r w:rsidRPr="00486921" w:rsidDel="00CD4351">
        <w:rPr>
          <w:szCs w:val="24"/>
        </w:rPr>
        <w:t xml:space="preserve"> </w:t>
      </w:r>
      <w:r w:rsidRPr="00486921">
        <w:rPr>
          <w:szCs w:val="24"/>
        </w:rPr>
        <w:t>and compared using significance tests for differences. To account for confounding variables, a model-based approach will also be calculated to determine what effect the</w:t>
      </w:r>
      <w:r w:rsidRPr="00486921" w:rsidR="00C31F23">
        <w:rPr>
          <w:szCs w:val="24"/>
        </w:rPr>
        <w:t xml:space="preserve"> text message(s)</w:t>
      </w:r>
      <w:r w:rsidRPr="00486921">
        <w:rPr>
          <w:szCs w:val="24"/>
        </w:rPr>
        <w:t xml:space="preserve"> had on a case’s likelihood to respond, given that case’s unique characteristics.</w:t>
      </w:r>
    </w:p>
    <w:p w:rsidRPr="00486921" w:rsidR="00B96790" w:rsidP="0068547B" w:rsidRDefault="0068547B" w14:paraId="57205D35" w14:textId="0DEBA325">
      <w:pPr>
        <w:tabs>
          <w:tab w:val="left" w:pos="360"/>
        </w:tabs>
        <w:spacing w:after="120"/>
        <w:rPr>
          <w:szCs w:val="24"/>
        </w:rPr>
      </w:pPr>
      <w:r w:rsidRPr="00486921">
        <w:rPr>
          <w:szCs w:val="24"/>
        </w:rPr>
        <w:t xml:space="preserve">Given the project sample sizes in the table above, a statistically significant difference between the control group (no text messages) and any of the other </w:t>
      </w:r>
      <w:r w:rsidRPr="00486921" w:rsidR="006724E9">
        <w:rPr>
          <w:szCs w:val="24"/>
        </w:rPr>
        <w:t xml:space="preserve">two </w:t>
      </w:r>
      <w:r w:rsidRPr="00486921">
        <w:rPr>
          <w:szCs w:val="24"/>
        </w:rPr>
        <w:t>treatment groups will be found if the response rates between the two groups differ by</w:t>
      </w:r>
      <w:r w:rsidRPr="00486921" w:rsidR="00B96790">
        <w:rPr>
          <w:szCs w:val="24"/>
        </w:rPr>
        <w:t>:</w:t>
      </w:r>
    </w:p>
    <w:p w:rsidRPr="00486921" w:rsidR="00B96790" w:rsidP="00B96790" w:rsidRDefault="00B96790" w14:paraId="5A871A55" w14:textId="392981D7">
      <w:pPr>
        <w:pStyle w:val="ListParagraph"/>
        <w:numPr>
          <w:ilvl w:val="0"/>
          <w:numId w:val="29"/>
        </w:numPr>
        <w:tabs>
          <w:tab w:val="left" w:pos="360"/>
        </w:tabs>
        <w:spacing w:after="120"/>
        <w:rPr>
          <w:rFonts w:ascii="Times New Roman" w:hAnsi="Times New Roman"/>
          <w:sz w:val="24"/>
          <w:szCs w:val="24"/>
        </w:rPr>
      </w:pPr>
      <w:r w:rsidRPr="00486921">
        <w:rPr>
          <w:rFonts w:ascii="Times New Roman" w:hAnsi="Times New Roman"/>
          <w:sz w:val="24"/>
          <w:szCs w:val="24"/>
        </w:rPr>
        <w:t>6.26% for public school principals</w:t>
      </w:r>
      <w:r w:rsidRPr="00486921" w:rsidR="00597521">
        <w:rPr>
          <w:rFonts w:ascii="Times New Roman" w:hAnsi="Times New Roman"/>
          <w:sz w:val="24"/>
          <w:szCs w:val="24"/>
        </w:rPr>
        <w:t xml:space="preserve"> (PFS)</w:t>
      </w:r>
    </w:p>
    <w:p w:rsidRPr="00486921" w:rsidR="00B96790" w:rsidP="00B96790" w:rsidRDefault="00B96790" w14:paraId="40C7EEAA" w14:textId="169AF325">
      <w:pPr>
        <w:pStyle w:val="ListParagraph"/>
        <w:numPr>
          <w:ilvl w:val="0"/>
          <w:numId w:val="29"/>
        </w:numPr>
        <w:tabs>
          <w:tab w:val="left" w:pos="360"/>
        </w:tabs>
        <w:spacing w:after="120"/>
        <w:rPr>
          <w:sz w:val="24"/>
          <w:szCs w:val="24"/>
        </w:rPr>
      </w:pPr>
      <w:r w:rsidRPr="00486921">
        <w:rPr>
          <w:rFonts w:ascii="Times New Roman" w:hAnsi="Times New Roman"/>
          <w:sz w:val="24"/>
          <w:szCs w:val="24"/>
        </w:rPr>
        <w:t>12.39% for private school principals</w:t>
      </w:r>
      <w:r w:rsidRPr="00486921" w:rsidR="00597521">
        <w:rPr>
          <w:rFonts w:ascii="Times New Roman" w:hAnsi="Times New Roman"/>
          <w:sz w:val="24"/>
          <w:szCs w:val="24"/>
        </w:rPr>
        <w:t xml:space="preserve"> (PFS)</w:t>
      </w:r>
    </w:p>
    <w:p w:rsidRPr="00486921" w:rsidR="0068547B" w:rsidP="0068547B" w:rsidRDefault="0068547B" w14:paraId="529A98DE" w14:textId="77777777">
      <w:pPr>
        <w:tabs>
          <w:tab w:val="left" w:pos="360"/>
        </w:tabs>
        <w:spacing w:after="120"/>
        <w:rPr>
          <w:szCs w:val="24"/>
        </w:rPr>
      </w:pPr>
      <w:r w:rsidRPr="00486921">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486921" w:rsidR="0068547B" w:rsidP="0068547B" w:rsidRDefault="0068547B" w14:paraId="0FE76181" w14:textId="77777777">
      <w:pPr>
        <w:tabs>
          <w:tab w:val="left" w:pos="360"/>
        </w:tabs>
        <w:spacing w:after="120"/>
        <w:rPr>
          <w:szCs w:val="24"/>
        </w:rPr>
      </w:pPr>
      <w:r w:rsidRPr="00486921">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text messages respond in a </w:t>
      </w:r>
      <w:proofErr w:type="gramStart"/>
      <w:r w:rsidRPr="00486921">
        <w:rPr>
          <w:szCs w:val="24"/>
        </w:rPr>
        <w:t>more timely</w:t>
      </w:r>
      <w:proofErr w:type="gramEnd"/>
      <w:r w:rsidRPr="00486921">
        <w:rPr>
          <w:szCs w:val="24"/>
        </w:rPr>
        <w:t xml:space="preserve"> fashion, this could reduce the number of cases included in follow-up operations, allowing finite resources, to be spread across fewer cases.</w:t>
      </w:r>
    </w:p>
    <w:p w:rsidRPr="00486921" w:rsidR="003F30DE" w:rsidP="00B508C8" w:rsidRDefault="003F30DE" w14:paraId="3A903B25" w14:textId="5A40FEA1">
      <w:pPr>
        <w:pStyle w:val="Heading2"/>
      </w:pPr>
      <w:r w:rsidRPr="00486921">
        <w:t>B.4.</w:t>
      </w:r>
      <w:r w:rsidRPr="00486921" w:rsidR="00A52D87">
        <w:t xml:space="preserve">3 </w:t>
      </w:r>
      <w:r w:rsidRPr="00486921">
        <w:t>Testing the inclusion of an infographic in TFS packages</w:t>
      </w:r>
      <w:bookmarkEnd w:id="49"/>
      <w:bookmarkEnd w:id="50"/>
    </w:p>
    <w:p w:rsidRPr="00486921" w:rsidR="00216A68" w:rsidP="00216A68" w:rsidRDefault="00216A68" w14:paraId="5F896DA1" w14:textId="5940A5D9">
      <w:pPr>
        <w:rPr>
          <w:color w:val="000000"/>
          <w:szCs w:val="24"/>
        </w:rPr>
      </w:pPr>
      <w:r w:rsidRPr="00486921">
        <w:rPr>
          <w:color w:val="000000"/>
          <w:szCs w:val="24"/>
        </w:rPr>
        <w:t xml:space="preserve">Previous research has indicated that personalizing outreach materials can increase response rates, which has been used to inform procedures for </w:t>
      </w:r>
      <w:r w:rsidRPr="00486921" w:rsidR="00750B13">
        <w:rPr>
          <w:color w:val="000000"/>
          <w:szCs w:val="24"/>
        </w:rPr>
        <w:t xml:space="preserve">communication materials (e.g., letters, emails) for past cycles of the </w:t>
      </w:r>
      <w:r w:rsidRPr="00486921">
        <w:rPr>
          <w:color w:val="000000"/>
          <w:szCs w:val="24"/>
        </w:rPr>
        <w:t>NTPS</w:t>
      </w:r>
      <w:r w:rsidRPr="00486921" w:rsidR="00750B13">
        <w:rPr>
          <w:color w:val="000000"/>
          <w:szCs w:val="24"/>
        </w:rPr>
        <w:t xml:space="preserve">, as well as the upcoming 2021-22 </w:t>
      </w:r>
      <w:r w:rsidRPr="00486921">
        <w:rPr>
          <w:color w:val="000000"/>
          <w:szCs w:val="24"/>
        </w:rPr>
        <w:t>TFS</w:t>
      </w:r>
      <w:r w:rsidRPr="00486921" w:rsidR="00750B13">
        <w:rPr>
          <w:color w:val="000000"/>
          <w:szCs w:val="24"/>
        </w:rPr>
        <w:t xml:space="preserve"> and </w:t>
      </w:r>
      <w:r w:rsidRPr="00486921">
        <w:rPr>
          <w:color w:val="000000"/>
          <w:szCs w:val="24"/>
        </w:rPr>
        <w:t>PFS</w:t>
      </w:r>
      <w:r w:rsidRPr="00486921" w:rsidR="00750B13">
        <w:rPr>
          <w:color w:val="000000"/>
          <w:szCs w:val="24"/>
        </w:rPr>
        <w:t xml:space="preserve"> collections.</w:t>
      </w:r>
      <w:r w:rsidRPr="00486921" w:rsidR="003D0403">
        <w:rPr>
          <w:rStyle w:val="FootnoteReference"/>
          <w:color w:val="000000"/>
          <w:szCs w:val="24"/>
        </w:rPr>
        <w:footnoteReference w:id="9"/>
      </w:r>
      <w:r w:rsidRPr="00486921" w:rsidR="003D0403">
        <w:rPr>
          <w:color w:val="000000"/>
          <w:szCs w:val="24"/>
          <w:vertAlign w:val="superscript"/>
        </w:rPr>
        <w:t>,</w:t>
      </w:r>
      <w:r w:rsidRPr="00486921" w:rsidR="003D0403">
        <w:rPr>
          <w:rStyle w:val="FootnoteReference"/>
          <w:color w:val="000000"/>
          <w:szCs w:val="24"/>
        </w:rPr>
        <w:footnoteReference w:id="10"/>
      </w:r>
      <w:r w:rsidRPr="00486921" w:rsidR="00E40E7F">
        <w:rPr>
          <w:color w:val="000000"/>
          <w:szCs w:val="24"/>
          <w:vertAlign w:val="superscript"/>
        </w:rPr>
        <w:t>,</w:t>
      </w:r>
      <w:r w:rsidRPr="00486921" w:rsidR="00E40E7F">
        <w:rPr>
          <w:rStyle w:val="FootnoteReference"/>
          <w:color w:val="000000"/>
          <w:szCs w:val="24"/>
        </w:rPr>
        <w:footnoteReference w:id="11"/>
      </w:r>
      <w:r w:rsidRPr="00486921" w:rsidR="00750B13">
        <w:rPr>
          <w:color w:val="000000"/>
          <w:szCs w:val="24"/>
          <w:vertAlign w:val="superscript"/>
        </w:rPr>
        <w:t xml:space="preserve"> </w:t>
      </w:r>
      <w:r w:rsidRPr="00486921">
        <w:rPr>
          <w:color w:val="000000"/>
          <w:szCs w:val="24"/>
        </w:rPr>
        <w:t xml:space="preserve">By and large, however, </w:t>
      </w:r>
      <w:r w:rsidRPr="00486921" w:rsidR="00750B13">
        <w:rPr>
          <w:color w:val="000000"/>
          <w:szCs w:val="24"/>
        </w:rPr>
        <w:t xml:space="preserve">for these and </w:t>
      </w:r>
      <w:r w:rsidRPr="00486921">
        <w:rPr>
          <w:color w:val="000000"/>
          <w:szCs w:val="24"/>
        </w:rPr>
        <w:t xml:space="preserve">other survey collections, generalized facts and figures have been included amongst materials in an effort to motivate sample participants to respond to the survey. </w:t>
      </w:r>
    </w:p>
    <w:p w:rsidRPr="00486921" w:rsidR="00216A68" w:rsidP="00216A68" w:rsidRDefault="00216A68" w14:paraId="363FABD4" w14:textId="77777777">
      <w:pPr>
        <w:rPr>
          <w:color w:val="000000"/>
          <w:szCs w:val="24"/>
        </w:rPr>
      </w:pPr>
    </w:p>
    <w:p w:rsidRPr="00486921" w:rsidR="00216A68" w:rsidP="00216A68" w:rsidRDefault="00216A68" w14:paraId="43AFC4E6" w14:textId="3FDD2BB5">
      <w:pPr>
        <w:rPr>
          <w:color w:val="000000"/>
          <w:szCs w:val="24"/>
        </w:rPr>
      </w:pPr>
      <w:r w:rsidRPr="00486921">
        <w:rPr>
          <w:color w:val="000000"/>
          <w:szCs w:val="24"/>
        </w:rPr>
        <w:t xml:space="preserve">An experiment to include </w:t>
      </w:r>
      <w:r w:rsidRPr="00486921" w:rsidR="00192B8D">
        <w:rPr>
          <w:color w:val="000000"/>
          <w:szCs w:val="24"/>
        </w:rPr>
        <w:t xml:space="preserve">one </w:t>
      </w:r>
      <w:r w:rsidRPr="00486921" w:rsidR="002D47C0">
        <w:rPr>
          <w:color w:val="000000"/>
          <w:szCs w:val="24"/>
        </w:rPr>
        <w:t xml:space="preserve">teacher </w:t>
      </w:r>
      <w:r w:rsidRPr="00486921" w:rsidR="00192B8D">
        <w:rPr>
          <w:color w:val="000000"/>
          <w:szCs w:val="24"/>
        </w:rPr>
        <w:t xml:space="preserve">infographic, either </w:t>
      </w:r>
      <w:r w:rsidRPr="00486921" w:rsidR="002D47C0">
        <w:rPr>
          <w:color w:val="000000"/>
          <w:szCs w:val="24"/>
        </w:rPr>
        <w:t xml:space="preserve">a </w:t>
      </w:r>
      <w:r w:rsidRPr="00486921">
        <w:rPr>
          <w:color w:val="000000"/>
          <w:szCs w:val="24"/>
        </w:rPr>
        <w:t>personalized infographic</w:t>
      </w:r>
      <w:r w:rsidRPr="00486921" w:rsidR="002D47C0">
        <w:rPr>
          <w:color w:val="000000"/>
          <w:szCs w:val="24"/>
        </w:rPr>
        <w:t xml:space="preserve"> or a </w:t>
      </w:r>
      <w:r w:rsidRPr="00486921">
        <w:rPr>
          <w:color w:val="000000"/>
          <w:szCs w:val="24"/>
        </w:rPr>
        <w:t>general infographic</w:t>
      </w:r>
      <w:r w:rsidRPr="00486921" w:rsidR="002D47C0">
        <w:rPr>
          <w:color w:val="000000"/>
          <w:szCs w:val="24"/>
        </w:rPr>
        <w:t>, in the second mailout package</w:t>
      </w:r>
      <w:r w:rsidRPr="00486921" w:rsidR="0008641A">
        <w:rPr>
          <w:color w:val="000000"/>
          <w:szCs w:val="24"/>
        </w:rPr>
        <w:t xml:space="preserve"> will be included in the 2021-22 TFS</w:t>
      </w:r>
      <w:r w:rsidRPr="00486921">
        <w:rPr>
          <w:color w:val="000000"/>
          <w:szCs w:val="24"/>
        </w:rPr>
        <w:t xml:space="preserve">. </w:t>
      </w:r>
      <w:r w:rsidRPr="00486921" w:rsidR="00B836A5">
        <w:rPr>
          <w:color w:val="000000"/>
          <w:szCs w:val="24"/>
        </w:rPr>
        <w:t xml:space="preserve">Both types of </w:t>
      </w:r>
      <w:r w:rsidRPr="00486921" w:rsidR="00B836A5">
        <w:rPr>
          <w:color w:val="000000"/>
          <w:szCs w:val="24"/>
        </w:rPr>
        <w:lastRenderedPageBreak/>
        <w:t xml:space="preserve">infographics will present information with non-research audiences in mind, and the personalized infographics will provide facts from the NTPS that are more tailored to the individual sampled teacher versus the general teacher population. Since the 2021-22 TFS sample is drawn from the 2020-21 NTPS, and therefore data regarding the sampled teachers’ main teaching assignment are available prior to the beginning of the TFS, this experiment is a good fit for the TFS collection. </w:t>
      </w:r>
      <w:r w:rsidRPr="00486921" w:rsidR="00427E49">
        <w:rPr>
          <w:color w:val="000000"/>
          <w:szCs w:val="24"/>
        </w:rPr>
        <w:t>By testing both general and the personalized infographics, we can also consider the value add of including general infographics to future NTPS mailed packages, since personalized teacher data is less available at that stage.</w:t>
      </w:r>
    </w:p>
    <w:p w:rsidRPr="00486921" w:rsidR="007A0069" w:rsidP="00216A68" w:rsidRDefault="007A0069" w14:paraId="03A26C7F" w14:textId="0928ED6D">
      <w:pPr>
        <w:rPr>
          <w:color w:val="000000"/>
          <w:szCs w:val="24"/>
        </w:rPr>
      </w:pPr>
    </w:p>
    <w:p w:rsidRPr="00486921" w:rsidR="007A0069" w:rsidP="00216A68" w:rsidRDefault="007A0069" w14:paraId="0229254D" w14:textId="1AA508AB">
      <w:pPr>
        <w:rPr>
          <w:color w:val="000000"/>
          <w:szCs w:val="24"/>
        </w:rPr>
      </w:pPr>
      <w:r w:rsidRPr="00486921">
        <w:rPr>
          <w:color w:val="000000"/>
          <w:szCs w:val="24"/>
        </w:rPr>
        <w:t>This experiment aims to address the following research questions:</w:t>
      </w:r>
    </w:p>
    <w:p w:rsidRPr="00486921" w:rsidR="007A0069" w:rsidP="007A0069" w:rsidRDefault="007A0069" w14:paraId="63A94512" w14:textId="77777777">
      <w:pPr>
        <w:pStyle w:val="ListParagraph"/>
        <w:numPr>
          <w:ilvl w:val="0"/>
          <w:numId w:val="19"/>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Does the inclusion of any infographic affect response?</w:t>
      </w:r>
    </w:p>
    <w:p w:rsidRPr="00486921" w:rsidR="007A0069" w:rsidP="007A0069" w:rsidRDefault="007A0069" w14:paraId="6FCBAB3D" w14:textId="77777777">
      <w:pPr>
        <w:pStyle w:val="ListParagraph"/>
        <w:numPr>
          <w:ilvl w:val="0"/>
          <w:numId w:val="19"/>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 xml:space="preserve">Does the inclusion of a personalized/targeted infographic affect response? </w:t>
      </w:r>
    </w:p>
    <w:p w:rsidRPr="00486921" w:rsidR="007A0069" w:rsidP="007A0069" w:rsidRDefault="007A0069" w14:paraId="73752BFB" w14:textId="4238607B">
      <w:pPr>
        <w:pStyle w:val="ListParagraph"/>
        <w:numPr>
          <w:ilvl w:val="0"/>
          <w:numId w:val="19"/>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 xml:space="preserve">Does the inclusion of a general infographic affect response? </w:t>
      </w:r>
    </w:p>
    <w:p w:rsidRPr="00486921" w:rsidR="0053022B" w:rsidP="0053022B" w:rsidRDefault="0053022B" w14:paraId="07DA1ABD" w14:textId="0FC1C111">
      <w:pPr>
        <w:contextualSpacing/>
        <w:rPr>
          <w:color w:val="000000"/>
          <w:szCs w:val="24"/>
        </w:rPr>
      </w:pPr>
    </w:p>
    <w:p w:rsidRPr="00486921" w:rsidR="0053022B" w:rsidP="0053022B" w:rsidRDefault="0053022B" w14:paraId="1ACCF9AE" w14:textId="77777777">
      <w:r w:rsidRPr="00486921">
        <w:t>The general infographics will be developed by school classification. As a result, there will be two different variations of the general infographic:</w:t>
      </w:r>
    </w:p>
    <w:p w:rsidRPr="00486921" w:rsidR="0053022B" w:rsidP="0053022B" w:rsidRDefault="0053022B" w14:paraId="44935709"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Public school stayer/mover/leaver</w:t>
      </w:r>
    </w:p>
    <w:p w:rsidRPr="00486921" w:rsidR="0053022B" w:rsidP="0053022B" w:rsidRDefault="0053022B" w14:paraId="637ED167"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Private school stayer/mover/leaver</w:t>
      </w:r>
    </w:p>
    <w:p w:rsidRPr="00486921" w:rsidR="00EB6656" w:rsidP="0053022B" w:rsidRDefault="00EB6656" w14:paraId="1AD0CD65" w14:textId="77777777">
      <w:pPr>
        <w:contextualSpacing/>
        <w:rPr>
          <w:color w:val="000000"/>
          <w:szCs w:val="24"/>
        </w:rPr>
      </w:pPr>
    </w:p>
    <w:p w:rsidRPr="00486921" w:rsidR="004202A1" w:rsidP="004202A1" w:rsidRDefault="004202A1" w14:paraId="7716253C" w14:textId="10CB168A">
      <w:r w:rsidRPr="00486921">
        <w:t>The personalized infographics will be developed around both school classification and the 11 main teaching assignments that a teacher could select on their completed 2020-21 NTPS Teacher Questionnaire. In order for infographics to be truly personalized, there will also be different infographics for stayers/movers versus leavers. As a result, there will be 24 different variations of the personalized/targeted infographic:</w:t>
      </w:r>
    </w:p>
    <w:p w:rsidRPr="00486921" w:rsidR="004202A1" w:rsidP="004202A1" w:rsidRDefault="004202A1" w14:paraId="279F5839" w14:textId="77777777">
      <w:pPr>
        <w:ind w:left="360"/>
      </w:pPr>
    </w:p>
    <w:p w:rsidRPr="00486921" w:rsidR="004202A1" w:rsidP="004202A1" w:rsidRDefault="004202A1" w14:paraId="27084C10"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Public school stayers/movers, by each of the 11 main teaching assignments</w:t>
      </w:r>
    </w:p>
    <w:p w:rsidRPr="00486921" w:rsidR="004202A1" w:rsidP="004202A1" w:rsidRDefault="004202A1" w14:paraId="045AD4FD"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Private school stayers/movers, by each of the 11 main teaching assignments</w:t>
      </w:r>
    </w:p>
    <w:p w:rsidRPr="00486921" w:rsidR="004202A1" w:rsidP="004202A1" w:rsidRDefault="004202A1" w14:paraId="2BA992DA"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Public school leavers</w:t>
      </w:r>
    </w:p>
    <w:p w:rsidRPr="00486921" w:rsidR="004202A1" w:rsidP="004202A1" w:rsidRDefault="004202A1" w14:paraId="23737DBA" w14:textId="77777777">
      <w:pPr>
        <w:pStyle w:val="ListParagraph"/>
        <w:numPr>
          <w:ilvl w:val="0"/>
          <w:numId w:val="34"/>
        </w:numPr>
        <w:contextualSpacing/>
        <w:rPr>
          <w:rFonts w:ascii="Times New Roman" w:hAnsi="Times New Roman" w:eastAsia="Times New Roman"/>
          <w:color w:val="000000"/>
          <w:sz w:val="24"/>
          <w:szCs w:val="24"/>
        </w:rPr>
      </w:pPr>
      <w:r w:rsidRPr="00486921">
        <w:rPr>
          <w:rFonts w:ascii="Times New Roman" w:hAnsi="Times New Roman" w:eastAsia="Times New Roman"/>
          <w:color w:val="000000"/>
          <w:sz w:val="24"/>
          <w:szCs w:val="24"/>
        </w:rPr>
        <w:t>Private school leavers</w:t>
      </w:r>
    </w:p>
    <w:p w:rsidRPr="00486921" w:rsidR="00427E49" w:rsidP="00427E49" w:rsidRDefault="00427E49" w14:paraId="21BE5E8F" w14:textId="53EAAF6C">
      <w:pPr>
        <w:rPr>
          <w:color w:val="000000"/>
          <w:szCs w:val="24"/>
        </w:rPr>
      </w:pPr>
    </w:p>
    <w:p w:rsidRPr="00486921" w:rsidR="007A5F39" w:rsidP="007A5F39" w:rsidRDefault="00427E49" w14:paraId="421E704C" w14:textId="77777777">
      <w:pPr>
        <w:rPr>
          <w:color w:val="000000"/>
          <w:szCs w:val="24"/>
        </w:rPr>
      </w:pPr>
      <w:r w:rsidRPr="00486921">
        <w:rPr>
          <w:color w:val="000000"/>
          <w:szCs w:val="24"/>
        </w:rPr>
        <w:t xml:space="preserve">The infographics will include three parts: (top) introductory text, (middle) statistics from the 2017-18 NTPS, and (bottom) call to action language. </w:t>
      </w:r>
    </w:p>
    <w:p w:rsidRPr="00486921" w:rsidR="007A5F39" w:rsidP="007A5F39" w:rsidRDefault="007A5F39" w14:paraId="7EC6C3FD" w14:textId="77777777">
      <w:pPr>
        <w:rPr>
          <w:color w:val="000000"/>
          <w:szCs w:val="24"/>
        </w:rPr>
      </w:pPr>
    </w:p>
    <w:p w:rsidRPr="00486921" w:rsidR="007A5F39" w:rsidP="007A5F39" w:rsidRDefault="00427E49" w14:paraId="5004AAB3" w14:textId="43C95293">
      <w:pPr>
        <w:rPr>
          <w:color w:val="000000"/>
          <w:szCs w:val="24"/>
        </w:rPr>
      </w:pPr>
      <w:r w:rsidRPr="00486921">
        <w:rPr>
          <w:color w:val="000000"/>
          <w:szCs w:val="24"/>
        </w:rPr>
        <w:t>The introductory text reminds participants of their participation in last year’s NTPS, informs them of the purpose of the TFS collection, and tells them how they can help make the data collection successful. This language will remain the same for all infographic conditions</w:t>
      </w:r>
      <w:r w:rsidRPr="00486921" w:rsidR="007A5F39">
        <w:rPr>
          <w:color w:val="000000"/>
          <w:szCs w:val="24"/>
        </w:rPr>
        <w:t>, and o</w:t>
      </w:r>
      <w:r w:rsidRPr="00486921">
        <w:rPr>
          <w:color w:val="000000"/>
          <w:szCs w:val="24"/>
        </w:rPr>
        <w:t xml:space="preserve">nly minor personalization changes will be made for </w:t>
      </w:r>
      <w:r w:rsidRPr="00486921" w:rsidR="00673FDA">
        <w:rPr>
          <w:color w:val="000000"/>
          <w:szCs w:val="24"/>
        </w:rPr>
        <w:t>personalized</w:t>
      </w:r>
      <w:r w:rsidRPr="00486921">
        <w:rPr>
          <w:color w:val="000000"/>
          <w:szCs w:val="24"/>
        </w:rPr>
        <w:t xml:space="preserve"> </w:t>
      </w:r>
      <w:r w:rsidRPr="00486921" w:rsidR="00673FDA">
        <w:rPr>
          <w:color w:val="000000"/>
          <w:szCs w:val="24"/>
        </w:rPr>
        <w:t>l</w:t>
      </w:r>
      <w:r w:rsidRPr="00486921">
        <w:rPr>
          <w:color w:val="000000"/>
          <w:szCs w:val="24"/>
        </w:rPr>
        <w:t xml:space="preserve">eavers </w:t>
      </w:r>
      <w:r w:rsidRPr="00486921" w:rsidR="00673FDA">
        <w:rPr>
          <w:color w:val="000000"/>
          <w:szCs w:val="24"/>
        </w:rPr>
        <w:t xml:space="preserve">infographics </w:t>
      </w:r>
      <w:r w:rsidRPr="00486921">
        <w:rPr>
          <w:color w:val="000000"/>
          <w:szCs w:val="24"/>
        </w:rPr>
        <w:t xml:space="preserve">(i.e., public school leavers and private school leavers) to address the fact that these are former teachers instead of current teachers. </w:t>
      </w:r>
    </w:p>
    <w:p w:rsidRPr="00486921" w:rsidR="007A5F39" w:rsidP="007A5F39" w:rsidRDefault="007A5F39" w14:paraId="76A733B0" w14:textId="77777777">
      <w:pPr>
        <w:rPr>
          <w:color w:val="000000"/>
          <w:szCs w:val="24"/>
        </w:rPr>
      </w:pPr>
    </w:p>
    <w:p w:rsidRPr="00486921" w:rsidR="007A5F39" w:rsidP="007A5F39" w:rsidRDefault="00427E49" w14:paraId="43AE46EF" w14:textId="145A9AAA">
      <w:pPr>
        <w:rPr>
          <w:color w:val="000000"/>
          <w:szCs w:val="24"/>
        </w:rPr>
      </w:pPr>
      <w:r w:rsidRPr="00486921">
        <w:rPr>
          <w:color w:val="000000"/>
          <w:szCs w:val="24"/>
        </w:rPr>
        <w:t xml:space="preserve">The statistics are drawn from the 2017-18 NTPS public or private teacher data file, depending on the school type of the sampled participant. </w:t>
      </w:r>
      <w:r w:rsidRPr="00486921" w:rsidR="007A5F39">
        <w:rPr>
          <w:color w:val="000000"/>
          <w:szCs w:val="24"/>
        </w:rPr>
        <w:t>For the general infographics and the personalized stayer/mover infographics, the same items will be included. The statistic</w:t>
      </w:r>
      <w:r w:rsidRPr="00486921" w:rsidR="00F21861">
        <w:rPr>
          <w:color w:val="000000"/>
          <w:szCs w:val="24"/>
        </w:rPr>
        <w:t>s</w:t>
      </w:r>
      <w:r w:rsidRPr="00486921" w:rsidR="007A5F39">
        <w:rPr>
          <w:color w:val="000000"/>
          <w:szCs w:val="24"/>
        </w:rPr>
        <w:t xml:space="preserve"> shared will be based on the targeted subgroup (i.e., for the public school and private school general infographics, or personalized for each of the </w:t>
      </w:r>
      <w:r w:rsidRPr="00486921" w:rsidR="00F21861">
        <w:rPr>
          <w:color w:val="000000"/>
          <w:szCs w:val="24"/>
        </w:rPr>
        <w:t>two</w:t>
      </w:r>
      <w:r w:rsidRPr="00486921" w:rsidR="007A5F39">
        <w:rPr>
          <w:color w:val="000000"/>
          <w:szCs w:val="24"/>
        </w:rPr>
        <w:t xml:space="preserve"> variations listed above</w:t>
      </w:r>
      <w:r w:rsidRPr="00486921" w:rsidR="00F21861">
        <w:rPr>
          <w:color w:val="000000"/>
          <w:szCs w:val="24"/>
        </w:rPr>
        <w:t xml:space="preserve"> by the eleven main teaching assignments</w:t>
      </w:r>
      <w:r w:rsidRPr="00486921" w:rsidR="007A5F39">
        <w:rPr>
          <w:color w:val="000000"/>
          <w:szCs w:val="24"/>
        </w:rPr>
        <w:t xml:space="preserve">). The </w:t>
      </w:r>
      <w:r w:rsidRPr="00486921" w:rsidR="00B12CAF">
        <w:rPr>
          <w:color w:val="000000"/>
          <w:szCs w:val="24"/>
        </w:rPr>
        <w:t xml:space="preserve">personalized </w:t>
      </w:r>
      <w:r w:rsidRPr="00486921" w:rsidR="007A5F39">
        <w:rPr>
          <w:color w:val="000000"/>
          <w:szCs w:val="24"/>
        </w:rPr>
        <w:t xml:space="preserve">Leavers infographics (i.e., private school leavers and public </w:t>
      </w:r>
      <w:r w:rsidRPr="00486921" w:rsidR="007A5F39">
        <w:rPr>
          <w:color w:val="000000"/>
          <w:szCs w:val="24"/>
        </w:rPr>
        <w:lastRenderedPageBreak/>
        <w:t xml:space="preserve">school leavers) will contain the same items as one another, and differ slightly from the other personalized and general infographics, as a reflection of the fact that teachers who left the field and those who remained in the profession may be interested in different information. </w:t>
      </w:r>
    </w:p>
    <w:p w:rsidRPr="00486921" w:rsidR="007A5F39" w:rsidP="007A5F39" w:rsidRDefault="007A5F39" w14:paraId="06B18F73" w14:textId="6E4A5658">
      <w:pPr>
        <w:rPr>
          <w:color w:val="000000"/>
          <w:szCs w:val="24"/>
        </w:rPr>
      </w:pPr>
    </w:p>
    <w:p w:rsidRPr="00486921" w:rsidR="007A5F39" w:rsidP="00427E49" w:rsidRDefault="007A5F39" w14:paraId="5926353C" w14:textId="474CA10E">
      <w:pPr>
        <w:rPr>
          <w:color w:val="000000"/>
          <w:szCs w:val="24"/>
        </w:rPr>
      </w:pPr>
      <w:r w:rsidRPr="00486921">
        <w:rPr>
          <w:color w:val="000000"/>
          <w:szCs w:val="24"/>
        </w:rPr>
        <w:t xml:space="preserve">The call to action language will remind participants how the TFS data are used </w:t>
      </w:r>
      <w:r w:rsidRPr="00486921" w:rsidR="00F21861">
        <w:rPr>
          <w:color w:val="000000"/>
          <w:szCs w:val="24"/>
        </w:rPr>
        <w:t xml:space="preserve">and why it’s important that their experience be included in the survey results. </w:t>
      </w:r>
      <w:proofErr w:type="gramStart"/>
      <w:r w:rsidRPr="00486921" w:rsidR="00F21861">
        <w:rPr>
          <w:color w:val="000000"/>
          <w:szCs w:val="24"/>
        </w:rPr>
        <w:t>Similarly</w:t>
      </w:r>
      <w:proofErr w:type="gramEnd"/>
      <w:r w:rsidRPr="00486921" w:rsidR="00F21861">
        <w:rPr>
          <w:color w:val="000000"/>
          <w:szCs w:val="24"/>
        </w:rPr>
        <w:t xml:space="preserve"> to the introductory language, t</w:t>
      </w:r>
      <w:r w:rsidRPr="00486921">
        <w:rPr>
          <w:color w:val="000000"/>
          <w:szCs w:val="24"/>
        </w:rPr>
        <w:t xml:space="preserve">his language will remain the same for all infographic conditions, and only minor personalization changes will be made for </w:t>
      </w:r>
      <w:r w:rsidRPr="00486921" w:rsidR="00B12CAF">
        <w:rPr>
          <w:color w:val="000000"/>
          <w:szCs w:val="24"/>
        </w:rPr>
        <w:t>l</w:t>
      </w:r>
      <w:r w:rsidRPr="00486921">
        <w:rPr>
          <w:color w:val="000000"/>
          <w:szCs w:val="24"/>
        </w:rPr>
        <w:t>eavers</w:t>
      </w:r>
      <w:r w:rsidRPr="00486921" w:rsidR="00F21861">
        <w:rPr>
          <w:color w:val="000000"/>
          <w:szCs w:val="24"/>
        </w:rPr>
        <w:t>.</w:t>
      </w:r>
    </w:p>
    <w:p w:rsidRPr="00486921" w:rsidR="00EB6656" w:rsidP="00216A68" w:rsidRDefault="00EB6656" w14:paraId="212EB3FC" w14:textId="77777777">
      <w:pPr>
        <w:rPr>
          <w:szCs w:val="24"/>
        </w:rPr>
      </w:pPr>
    </w:p>
    <w:p w:rsidRPr="00486921" w:rsidR="009D0CC7" w:rsidP="00216A68" w:rsidRDefault="004D1EED" w14:paraId="5DA802B1" w14:textId="36CE6C2E">
      <w:pPr>
        <w:rPr>
          <w:color w:val="000000"/>
          <w:szCs w:val="24"/>
        </w:rPr>
      </w:pPr>
      <w:r w:rsidRPr="00486921">
        <w:rPr>
          <w:szCs w:val="24"/>
        </w:rPr>
        <w:t>The treatment for each sampled teacher will be randomly assigned at the school-level at the time of teacher sampling, prior to the start of teacher data collection. The schools will be sorted by school size and other characteristics related to response.  As such, the random assignment should result in even sample sizes and a similar distribution of school types across the treatment groups. The experimental treatments and expected sample sizes are displayed in Exhibit 3.</w:t>
      </w:r>
    </w:p>
    <w:p w:rsidRPr="00486921" w:rsidR="00F12214" w:rsidRDefault="00F12214" w14:paraId="480C68C6" w14:textId="1D916D91">
      <w:pPr>
        <w:widowControl/>
        <w:rPr>
          <w:b/>
          <w:sz w:val="22"/>
          <w:szCs w:val="22"/>
        </w:rPr>
      </w:pPr>
    </w:p>
    <w:p w:rsidRPr="00486921" w:rsidR="009D0CC7" w:rsidP="009D0CC7" w:rsidRDefault="009D0CC7" w14:paraId="478DDE99" w14:textId="00012C48">
      <w:pPr>
        <w:rPr>
          <w:b/>
          <w:bCs/>
          <w:sz w:val="22"/>
          <w:szCs w:val="22"/>
        </w:rPr>
      </w:pPr>
      <w:r w:rsidRPr="00486921">
        <w:rPr>
          <w:b/>
          <w:sz w:val="22"/>
          <w:szCs w:val="22"/>
        </w:rPr>
        <w:t xml:space="preserve">Exhibit 3: </w:t>
      </w:r>
      <w:r w:rsidRPr="00486921">
        <w:rPr>
          <w:b/>
          <w:bCs/>
          <w:sz w:val="22"/>
          <w:szCs w:val="22"/>
        </w:rPr>
        <w:t xml:space="preserve">2021-22 TFS </w:t>
      </w:r>
      <w:r w:rsidRPr="00486921" w:rsidR="00F12214">
        <w:rPr>
          <w:b/>
          <w:bCs/>
          <w:sz w:val="22"/>
          <w:szCs w:val="22"/>
        </w:rPr>
        <w:t>Infographic</w:t>
      </w:r>
      <w:r w:rsidRPr="00486921">
        <w:rPr>
          <w:b/>
          <w:bCs/>
          <w:sz w:val="22"/>
          <w:szCs w:val="22"/>
        </w:rPr>
        <w:t xml:space="preserve"> Experiment </w:t>
      </w:r>
      <w:r w:rsidRPr="00486921" w:rsidR="00F12214">
        <w:rPr>
          <w:b/>
          <w:bCs/>
          <w:sz w:val="22"/>
          <w:szCs w:val="22"/>
        </w:rPr>
        <w:t>Treatments and Sample Sizes</w:t>
      </w:r>
    </w:p>
    <w:tbl>
      <w:tblPr>
        <w:tblStyle w:val="TableGrid"/>
        <w:tblW w:w="0" w:type="auto"/>
        <w:tblLook w:val="04A0" w:firstRow="1" w:lastRow="0" w:firstColumn="1" w:lastColumn="0" w:noHBand="0" w:noVBand="1"/>
      </w:tblPr>
      <w:tblGrid>
        <w:gridCol w:w="1362"/>
        <w:gridCol w:w="2269"/>
        <w:gridCol w:w="1628"/>
        <w:gridCol w:w="4091"/>
      </w:tblGrid>
      <w:tr w:rsidRPr="00486921" w:rsidR="00597521" w:rsidTr="00EB6656" w14:paraId="442DBC26" w14:textId="77777777">
        <w:tc>
          <w:tcPr>
            <w:tcW w:w="1381" w:type="dxa"/>
          </w:tcPr>
          <w:p w:rsidRPr="00486921" w:rsidR="00597521" w:rsidP="00933382" w:rsidRDefault="00597521" w14:paraId="5BE8CF49" w14:textId="77777777">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Conditions</w:t>
            </w:r>
          </w:p>
        </w:tc>
        <w:tc>
          <w:tcPr>
            <w:tcW w:w="1764" w:type="dxa"/>
          </w:tcPr>
          <w:p w:rsidRPr="00486921" w:rsidR="00597521" w:rsidP="00933382" w:rsidRDefault="00597521" w14:paraId="0D6511E4" w14:textId="77777777">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 xml:space="preserve"> Treatment</w:t>
            </w:r>
          </w:p>
        </w:tc>
        <w:tc>
          <w:tcPr>
            <w:tcW w:w="2114" w:type="dxa"/>
          </w:tcPr>
          <w:p w:rsidRPr="00486921" w:rsidR="00597521" w:rsidP="00933382" w:rsidRDefault="00597521" w14:paraId="23FF0262" w14:textId="21AC241E">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Sample Size</w:t>
            </w:r>
          </w:p>
        </w:tc>
        <w:tc>
          <w:tcPr>
            <w:tcW w:w="4091" w:type="dxa"/>
          </w:tcPr>
          <w:p w:rsidRPr="00486921" w:rsidR="00597521" w:rsidP="00933382" w:rsidRDefault="00F12214" w14:paraId="796C20A8" w14:textId="001400DE">
            <w:pPr>
              <w:rPr>
                <w:rFonts w:ascii="Times New Roman" w:hAnsi="Times New Roman" w:eastAsia="Times New Roman"/>
                <w:b/>
                <w:bCs/>
                <w:color w:val="000000"/>
                <w:szCs w:val="24"/>
              </w:rPr>
            </w:pPr>
            <w:r w:rsidRPr="00486921">
              <w:rPr>
                <w:rFonts w:ascii="Times New Roman" w:hAnsi="Times New Roman" w:eastAsia="Times New Roman"/>
                <w:b/>
                <w:bCs/>
                <w:color w:val="000000"/>
                <w:szCs w:val="24"/>
              </w:rPr>
              <w:t>Number of</w:t>
            </w:r>
            <w:r w:rsidRPr="00486921" w:rsidR="000C5FF9">
              <w:rPr>
                <w:rFonts w:ascii="Times New Roman" w:hAnsi="Times New Roman" w:eastAsia="Times New Roman"/>
                <w:b/>
                <w:bCs/>
                <w:color w:val="000000"/>
                <w:szCs w:val="24"/>
              </w:rPr>
              <w:t xml:space="preserve"> unique</w:t>
            </w:r>
            <w:r w:rsidRPr="00486921">
              <w:rPr>
                <w:rFonts w:ascii="Times New Roman" w:hAnsi="Times New Roman" w:eastAsia="Times New Roman"/>
                <w:b/>
                <w:bCs/>
                <w:color w:val="000000"/>
                <w:szCs w:val="24"/>
              </w:rPr>
              <w:t xml:space="preserve"> </w:t>
            </w:r>
            <w:r w:rsidRPr="00486921" w:rsidR="00597521">
              <w:rPr>
                <w:rFonts w:ascii="Times New Roman" w:hAnsi="Times New Roman" w:eastAsia="Times New Roman"/>
                <w:b/>
                <w:bCs/>
                <w:color w:val="000000"/>
                <w:szCs w:val="24"/>
              </w:rPr>
              <w:t>infographics</w:t>
            </w:r>
            <w:r w:rsidRPr="00486921" w:rsidR="000C5FF9">
              <w:rPr>
                <w:rFonts w:ascii="Times New Roman" w:hAnsi="Times New Roman" w:eastAsia="Times New Roman"/>
                <w:b/>
                <w:bCs/>
                <w:color w:val="000000"/>
                <w:szCs w:val="24"/>
              </w:rPr>
              <w:t xml:space="preserve"> made</w:t>
            </w:r>
          </w:p>
        </w:tc>
      </w:tr>
      <w:tr w:rsidRPr="00486921" w:rsidR="00597521" w:rsidTr="00EB6656" w14:paraId="38D880C1" w14:textId="77777777">
        <w:tc>
          <w:tcPr>
            <w:tcW w:w="1381" w:type="dxa"/>
          </w:tcPr>
          <w:p w:rsidRPr="00486921" w:rsidR="00597521" w:rsidP="00933382" w:rsidRDefault="00597521" w14:paraId="2997E608" w14:textId="347BA166">
            <w:pPr>
              <w:rPr>
                <w:rFonts w:ascii="Times New Roman" w:hAnsi="Times New Roman" w:eastAsia="Times New Roman"/>
                <w:color w:val="000000"/>
                <w:szCs w:val="24"/>
              </w:rPr>
            </w:pPr>
            <w:r w:rsidRPr="00486921">
              <w:rPr>
                <w:rFonts w:ascii="Times New Roman" w:hAnsi="Times New Roman" w:eastAsia="Times New Roman"/>
                <w:color w:val="000000"/>
                <w:szCs w:val="24"/>
              </w:rPr>
              <w:t>Control</w:t>
            </w:r>
          </w:p>
        </w:tc>
        <w:tc>
          <w:tcPr>
            <w:tcW w:w="1764" w:type="dxa"/>
          </w:tcPr>
          <w:p w:rsidRPr="00486921" w:rsidR="00597521" w:rsidP="00933382" w:rsidRDefault="00597521" w14:paraId="43608DC8" w14:textId="59A35765">
            <w:pPr>
              <w:rPr>
                <w:rFonts w:ascii="Times New Roman" w:hAnsi="Times New Roman" w:eastAsia="Times New Roman"/>
                <w:color w:val="000000"/>
                <w:szCs w:val="24"/>
              </w:rPr>
            </w:pPr>
            <w:r w:rsidRPr="00486921">
              <w:rPr>
                <w:rFonts w:ascii="Times New Roman" w:hAnsi="Times New Roman" w:eastAsia="Times New Roman"/>
                <w:color w:val="000000"/>
                <w:szCs w:val="24"/>
              </w:rPr>
              <w:t>No infographic included in the</w:t>
            </w:r>
            <w:r w:rsidRPr="00486921" w:rsidR="00F12214">
              <w:rPr>
                <w:rFonts w:ascii="Times New Roman" w:hAnsi="Times New Roman" w:eastAsia="Times New Roman"/>
                <w:color w:val="000000"/>
                <w:szCs w:val="24"/>
              </w:rPr>
              <w:t xml:space="preserve"> </w:t>
            </w:r>
            <w:r w:rsidRPr="00486921" w:rsidR="00147ECE">
              <w:rPr>
                <w:rFonts w:ascii="Times New Roman" w:hAnsi="Times New Roman" w:eastAsia="Times New Roman"/>
                <w:color w:val="000000"/>
                <w:szCs w:val="24"/>
              </w:rPr>
              <w:t xml:space="preserve">second </w:t>
            </w:r>
            <w:r w:rsidRPr="00486921" w:rsidR="00F12214">
              <w:rPr>
                <w:rFonts w:ascii="Times New Roman" w:hAnsi="Times New Roman" w:eastAsia="Times New Roman"/>
                <w:color w:val="000000"/>
                <w:szCs w:val="24"/>
              </w:rPr>
              <w:t>teacher</w:t>
            </w:r>
            <w:r w:rsidRPr="00486921">
              <w:rPr>
                <w:rFonts w:ascii="Times New Roman" w:hAnsi="Times New Roman" w:eastAsia="Times New Roman"/>
                <w:color w:val="000000"/>
                <w:szCs w:val="24"/>
              </w:rPr>
              <w:t xml:space="preserve"> mail-out</w:t>
            </w:r>
          </w:p>
        </w:tc>
        <w:tc>
          <w:tcPr>
            <w:tcW w:w="2114" w:type="dxa"/>
          </w:tcPr>
          <w:p w:rsidRPr="00486921" w:rsidR="00597521" w:rsidP="00933382" w:rsidRDefault="00720533" w14:paraId="18F0AD4F" w14:textId="4B3B5B12">
            <w:pPr>
              <w:rPr>
                <w:rFonts w:ascii="Times New Roman" w:hAnsi="Times New Roman"/>
                <w:color w:val="000000"/>
                <w:szCs w:val="24"/>
              </w:rPr>
            </w:pPr>
            <w:r w:rsidRPr="00486921">
              <w:rPr>
                <w:rFonts w:ascii="Times New Roman" w:hAnsi="Times New Roman"/>
                <w:color w:val="000000"/>
                <w:szCs w:val="24"/>
              </w:rPr>
              <w:t>1,000 public school teachers</w:t>
            </w:r>
          </w:p>
          <w:p w:rsidRPr="00486921" w:rsidR="00720533" w:rsidP="00933382" w:rsidRDefault="00D60957" w14:paraId="0F9D1DEF" w14:textId="6F4FFCD8">
            <w:pPr>
              <w:rPr>
                <w:rFonts w:ascii="Times New Roman" w:hAnsi="Times New Roman"/>
                <w:color w:val="000000"/>
                <w:szCs w:val="24"/>
              </w:rPr>
            </w:pPr>
            <w:r w:rsidRPr="00486921">
              <w:rPr>
                <w:rFonts w:ascii="Times New Roman" w:hAnsi="Times New Roman"/>
                <w:color w:val="000000"/>
                <w:szCs w:val="24"/>
              </w:rPr>
              <w:t xml:space="preserve">585 </w:t>
            </w:r>
            <w:r w:rsidRPr="00486921" w:rsidR="00720533">
              <w:rPr>
                <w:rFonts w:ascii="Times New Roman" w:hAnsi="Times New Roman"/>
                <w:color w:val="000000"/>
                <w:szCs w:val="24"/>
              </w:rPr>
              <w:t>private school teachers</w:t>
            </w:r>
          </w:p>
        </w:tc>
        <w:tc>
          <w:tcPr>
            <w:tcW w:w="4091" w:type="dxa"/>
          </w:tcPr>
          <w:p w:rsidRPr="00486921" w:rsidR="00597521" w:rsidP="00933382" w:rsidRDefault="00597521" w14:paraId="6A2C196E" w14:textId="090B3FD9">
            <w:pPr>
              <w:rPr>
                <w:rFonts w:ascii="Times New Roman" w:hAnsi="Times New Roman" w:eastAsia="Times New Roman"/>
                <w:color w:val="000000"/>
                <w:szCs w:val="24"/>
              </w:rPr>
            </w:pPr>
            <w:r w:rsidRPr="00486921">
              <w:rPr>
                <w:rFonts w:ascii="Times New Roman" w:hAnsi="Times New Roman" w:eastAsia="Times New Roman"/>
                <w:color w:val="000000"/>
                <w:szCs w:val="24"/>
              </w:rPr>
              <w:t xml:space="preserve"> 0 infographics</w:t>
            </w:r>
          </w:p>
        </w:tc>
      </w:tr>
      <w:tr w:rsidRPr="00486921" w:rsidR="00597521" w:rsidTr="00EB6656" w14:paraId="2A327A2E" w14:textId="77777777">
        <w:tc>
          <w:tcPr>
            <w:tcW w:w="1381" w:type="dxa"/>
          </w:tcPr>
          <w:p w:rsidRPr="00486921" w:rsidR="00597521" w:rsidP="00933382" w:rsidRDefault="00597521" w14:paraId="64D04640" w14:textId="10D20B5E">
            <w:pPr>
              <w:rPr>
                <w:rFonts w:ascii="Times New Roman" w:hAnsi="Times New Roman" w:eastAsia="Times New Roman"/>
                <w:color w:val="000000"/>
                <w:szCs w:val="24"/>
              </w:rPr>
            </w:pPr>
            <w:r w:rsidRPr="00486921">
              <w:rPr>
                <w:rFonts w:ascii="Times New Roman" w:hAnsi="Times New Roman" w:eastAsia="Times New Roman"/>
                <w:color w:val="000000"/>
                <w:szCs w:val="24"/>
              </w:rPr>
              <w:t>Condition 1</w:t>
            </w:r>
          </w:p>
        </w:tc>
        <w:tc>
          <w:tcPr>
            <w:tcW w:w="1764" w:type="dxa"/>
          </w:tcPr>
          <w:p w:rsidRPr="00486921" w:rsidR="00597521" w:rsidP="00933382" w:rsidRDefault="00597521" w14:paraId="3CFBBC69"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One general infographic included in the</w:t>
            </w:r>
            <w:r w:rsidRPr="00486921" w:rsidR="00F12214">
              <w:rPr>
                <w:rFonts w:ascii="Times New Roman" w:hAnsi="Times New Roman" w:eastAsia="Times New Roman"/>
                <w:color w:val="000000"/>
                <w:szCs w:val="24"/>
              </w:rPr>
              <w:t xml:space="preserve"> </w:t>
            </w:r>
            <w:r w:rsidRPr="00486921" w:rsidR="00147ECE">
              <w:rPr>
                <w:rFonts w:ascii="Times New Roman" w:hAnsi="Times New Roman" w:eastAsia="Times New Roman"/>
                <w:color w:val="000000"/>
                <w:szCs w:val="24"/>
              </w:rPr>
              <w:t xml:space="preserve">second </w:t>
            </w:r>
            <w:r w:rsidRPr="00486921" w:rsidR="00F12214">
              <w:rPr>
                <w:rFonts w:ascii="Times New Roman" w:hAnsi="Times New Roman" w:eastAsia="Times New Roman"/>
                <w:color w:val="000000"/>
                <w:szCs w:val="24"/>
              </w:rPr>
              <w:t>teacher</w:t>
            </w:r>
            <w:r w:rsidRPr="00486921">
              <w:rPr>
                <w:rFonts w:ascii="Times New Roman" w:hAnsi="Times New Roman" w:eastAsia="Times New Roman"/>
                <w:color w:val="000000"/>
                <w:szCs w:val="24"/>
              </w:rPr>
              <w:t xml:space="preserve"> mail-out</w:t>
            </w:r>
          </w:p>
          <w:p w:rsidRPr="00486921" w:rsidR="004D468F" w:rsidP="00933382" w:rsidRDefault="004D468F" w14:paraId="2523F2CC" w14:textId="2077E9EE">
            <w:pPr>
              <w:rPr>
                <w:rFonts w:ascii="Times New Roman" w:hAnsi="Times New Roman" w:eastAsia="Times New Roman"/>
                <w:color w:val="000000"/>
                <w:szCs w:val="24"/>
              </w:rPr>
            </w:pPr>
            <w:r w:rsidRPr="00486921">
              <w:rPr>
                <w:rFonts w:ascii="Times New Roman" w:hAnsi="Times New Roman" w:eastAsia="Times New Roman"/>
                <w:color w:val="000000"/>
                <w:szCs w:val="24"/>
              </w:rPr>
              <w:t>(Appendix A, p.6)</w:t>
            </w:r>
          </w:p>
        </w:tc>
        <w:tc>
          <w:tcPr>
            <w:tcW w:w="2114" w:type="dxa"/>
          </w:tcPr>
          <w:p w:rsidRPr="00486921" w:rsidR="00597521" w:rsidP="00933382" w:rsidRDefault="00720533" w14:paraId="065E54E8" w14:textId="7C34EB5F">
            <w:pPr>
              <w:rPr>
                <w:rFonts w:ascii="Times New Roman" w:hAnsi="Times New Roman"/>
                <w:color w:val="000000"/>
                <w:szCs w:val="24"/>
              </w:rPr>
            </w:pPr>
            <w:r w:rsidRPr="00486921">
              <w:rPr>
                <w:rFonts w:ascii="Times New Roman" w:hAnsi="Times New Roman"/>
                <w:color w:val="000000"/>
                <w:szCs w:val="24"/>
              </w:rPr>
              <w:t>3,760 public school teachers</w:t>
            </w:r>
          </w:p>
          <w:p w:rsidRPr="00486921" w:rsidR="00720533" w:rsidP="00933382" w:rsidRDefault="00D60957" w14:paraId="13E9CB14" w14:textId="6AA3E6FF">
            <w:pPr>
              <w:rPr>
                <w:rFonts w:ascii="Times New Roman" w:hAnsi="Times New Roman"/>
                <w:color w:val="000000"/>
                <w:szCs w:val="24"/>
              </w:rPr>
            </w:pPr>
            <w:r w:rsidRPr="00486921">
              <w:rPr>
                <w:rFonts w:ascii="Times New Roman" w:hAnsi="Times New Roman"/>
                <w:color w:val="000000"/>
                <w:szCs w:val="24"/>
              </w:rPr>
              <w:t xml:space="preserve">585 </w:t>
            </w:r>
            <w:r w:rsidRPr="00486921" w:rsidR="00720533">
              <w:rPr>
                <w:rFonts w:ascii="Times New Roman" w:hAnsi="Times New Roman"/>
                <w:color w:val="000000"/>
                <w:szCs w:val="24"/>
              </w:rPr>
              <w:t>private school teachers</w:t>
            </w:r>
          </w:p>
        </w:tc>
        <w:tc>
          <w:tcPr>
            <w:tcW w:w="4091" w:type="dxa"/>
          </w:tcPr>
          <w:p w:rsidRPr="00486921" w:rsidR="00597521" w:rsidP="00933382" w:rsidRDefault="00597521" w14:paraId="1887411A" w14:textId="41AEAD65">
            <w:pPr>
              <w:rPr>
                <w:rFonts w:ascii="Times New Roman" w:hAnsi="Times New Roman" w:eastAsia="Times New Roman"/>
                <w:color w:val="000000"/>
                <w:szCs w:val="24"/>
              </w:rPr>
            </w:pPr>
            <w:r w:rsidRPr="00486921">
              <w:rPr>
                <w:rFonts w:ascii="Times New Roman" w:hAnsi="Times New Roman" w:eastAsia="Times New Roman"/>
                <w:color w:val="000000"/>
                <w:szCs w:val="24"/>
              </w:rPr>
              <w:t>1 infographic</w:t>
            </w:r>
            <w:r w:rsidRPr="00486921" w:rsidR="00EB6656">
              <w:rPr>
                <w:rFonts w:ascii="Times New Roman" w:hAnsi="Times New Roman" w:eastAsia="Times New Roman"/>
                <w:color w:val="000000"/>
                <w:szCs w:val="24"/>
              </w:rPr>
              <w:t xml:space="preserve"> for public school teachers</w:t>
            </w:r>
          </w:p>
          <w:p w:rsidRPr="00486921" w:rsidR="00EB6656" w:rsidP="00933382" w:rsidRDefault="00EB6656" w14:paraId="67E81316" w14:textId="77777777">
            <w:pPr>
              <w:rPr>
                <w:rFonts w:ascii="Times New Roman" w:hAnsi="Times New Roman" w:eastAsia="Times New Roman"/>
                <w:color w:val="000000"/>
                <w:szCs w:val="24"/>
              </w:rPr>
            </w:pPr>
          </w:p>
          <w:p w:rsidRPr="00486921" w:rsidR="00EB6656" w:rsidP="00933382" w:rsidRDefault="00EB6656" w14:paraId="6F264503" w14:textId="137418CC">
            <w:pPr>
              <w:rPr>
                <w:rFonts w:ascii="Times New Roman" w:hAnsi="Times New Roman" w:eastAsia="Times New Roman"/>
                <w:color w:val="000000"/>
                <w:szCs w:val="24"/>
              </w:rPr>
            </w:pPr>
            <w:r w:rsidRPr="00486921">
              <w:rPr>
                <w:rFonts w:ascii="Times New Roman" w:hAnsi="Times New Roman" w:eastAsia="Times New Roman"/>
                <w:color w:val="000000"/>
                <w:szCs w:val="24"/>
              </w:rPr>
              <w:t>1 infographic for private school teachers</w:t>
            </w:r>
          </w:p>
        </w:tc>
      </w:tr>
      <w:tr w:rsidRPr="00486921" w:rsidR="00597521" w:rsidTr="00EB6656" w14:paraId="2DE218B3" w14:textId="77777777">
        <w:trPr>
          <w:trHeight w:val="620"/>
        </w:trPr>
        <w:tc>
          <w:tcPr>
            <w:tcW w:w="1381" w:type="dxa"/>
          </w:tcPr>
          <w:p w:rsidRPr="00486921" w:rsidR="00597521" w:rsidP="00933382" w:rsidRDefault="00597521" w14:paraId="6D85F460" w14:textId="6A9911E1">
            <w:pPr>
              <w:rPr>
                <w:rFonts w:ascii="Times New Roman" w:hAnsi="Times New Roman" w:eastAsia="Times New Roman"/>
                <w:color w:val="000000"/>
                <w:szCs w:val="24"/>
              </w:rPr>
            </w:pPr>
            <w:r w:rsidRPr="00486921">
              <w:rPr>
                <w:rFonts w:ascii="Times New Roman" w:hAnsi="Times New Roman" w:eastAsia="Times New Roman"/>
                <w:color w:val="000000"/>
                <w:szCs w:val="24"/>
              </w:rPr>
              <w:t>Condition 2</w:t>
            </w:r>
          </w:p>
        </w:tc>
        <w:tc>
          <w:tcPr>
            <w:tcW w:w="1764" w:type="dxa"/>
          </w:tcPr>
          <w:p w:rsidRPr="00486921" w:rsidR="00597521" w:rsidP="00933382" w:rsidRDefault="00597521" w14:paraId="710014ED"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One personalized/targeted infographic included in the</w:t>
            </w:r>
            <w:r w:rsidRPr="00486921" w:rsidR="00F12214">
              <w:rPr>
                <w:rFonts w:ascii="Times New Roman" w:hAnsi="Times New Roman" w:eastAsia="Times New Roman"/>
                <w:color w:val="000000"/>
                <w:szCs w:val="24"/>
              </w:rPr>
              <w:t xml:space="preserve"> </w:t>
            </w:r>
            <w:r w:rsidRPr="00486921" w:rsidR="00147ECE">
              <w:rPr>
                <w:rFonts w:ascii="Times New Roman" w:hAnsi="Times New Roman" w:eastAsia="Times New Roman"/>
                <w:color w:val="000000"/>
                <w:szCs w:val="24"/>
              </w:rPr>
              <w:t xml:space="preserve">second </w:t>
            </w:r>
            <w:r w:rsidRPr="00486921" w:rsidR="00F12214">
              <w:rPr>
                <w:rFonts w:ascii="Times New Roman" w:hAnsi="Times New Roman" w:eastAsia="Times New Roman"/>
                <w:color w:val="000000"/>
                <w:szCs w:val="24"/>
              </w:rPr>
              <w:t>teacher</w:t>
            </w:r>
            <w:r w:rsidRPr="00486921">
              <w:rPr>
                <w:rFonts w:ascii="Times New Roman" w:hAnsi="Times New Roman" w:eastAsia="Times New Roman"/>
                <w:color w:val="000000"/>
                <w:szCs w:val="24"/>
              </w:rPr>
              <w:t xml:space="preserve"> mail-out</w:t>
            </w:r>
          </w:p>
          <w:p w:rsidRPr="00486921" w:rsidR="004D468F" w:rsidP="00933382" w:rsidRDefault="004D468F" w14:paraId="46FCF385" w14:textId="4C6588F6">
            <w:pPr>
              <w:rPr>
                <w:rFonts w:ascii="Times New Roman" w:hAnsi="Times New Roman" w:eastAsia="Times New Roman"/>
                <w:color w:val="000000"/>
                <w:szCs w:val="24"/>
              </w:rPr>
            </w:pPr>
            <w:r w:rsidRPr="00486921">
              <w:rPr>
                <w:rFonts w:ascii="Times New Roman" w:hAnsi="Times New Roman" w:eastAsia="Times New Roman"/>
                <w:color w:val="000000"/>
                <w:szCs w:val="24"/>
              </w:rPr>
              <w:t>(Appendix A, p.7</w:t>
            </w:r>
            <w:r w:rsidRPr="00486921" w:rsidR="0004465E">
              <w:rPr>
                <w:rFonts w:ascii="Times New Roman" w:hAnsi="Times New Roman" w:eastAsia="Times New Roman"/>
                <w:color w:val="000000"/>
                <w:szCs w:val="24"/>
              </w:rPr>
              <w:t>-8</w:t>
            </w:r>
            <w:r w:rsidRPr="00486921">
              <w:rPr>
                <w:rFonts w:ascii="Times New Roman" w:hAnsi="Times New Roman" w:eastAsia="Times New Roman"/>
                <w:color w:val="000000"/>
                <w:szCs w:val="24"/>
              </w:rPr>
              <w:t>)</w:t>
            </w:r>
          </w:p>
        </w:tc>
        <w:tc>
          <w:tcPr>
            <w:tcW w:w="2114" w:type="dxa"/>
          </w:tcPr>
          <w:p w:rsidRPr="00486921" w:rsidR="00597521" w:rsidP="00933382" w:rsidRDefault="00720533" w14:paraId="70B02DFD" w14:textId="5192CE14">
            <w:pPr>
              <w:rPr>
                <w:rFonts w:ascii="Times New Roman" w:hAnsi="Times New Roman"/>
                <w:color w:val="000000"/>
                <w:szCs w:val="24"/>
              </w:rPr>
            </w:pPr>
            <w:r w:rsidRPr="00486921">
              <w:rPr>
                <w:rFonts w:ascii="Times New Roman" w:hAnsi="Times New Roman"/>
                <w:color w:val="000000"/>
                <w:szCs w:val="24"/>
              </w:rPr>
              <w:t>3,760 public school teachers</w:t>
            </w:r>
          </w:p>
          <w:p w:rsidRPr="00486921" w:rsidR="00720533" w:rsidP="00933382" w:rsidRDefault="00D60957" w14:paraId="76F1D51B" w14:textId="2CE1C0A5">
            <w:pPr>
              <w:rPr>
                <w:rFonts w:ascii="Times New Roman" w:hAnsi="Times New Roman"/>
                <w:color w:val="000000"/>
                <w:szCs w:val="24"/>
              </w:rPr>
            </w:pPr>
            <w:r w:rsidRPr="00486921">
              <w:rPr>
                <w:rFonts w:ascii="Times New Roman" w:hAnsi="Times New Roman"/>
                <w:color w:val="000000"/>
                <w:szCs w:val="24"/>
              </w:rPr>
              <w:t xml:space="preserve">585 </w:t>
            </w:r>
            <w:r w:rsidRPr="00486921" w:rsidR="00720533">
              <w:rPr>
                <w:rFonts w:ascii="Times New Roman" w:hAnsi="Times New Roman"/>
                <w:color w:val="000000"/>
                <w:szCs w:val="24"/>
              </w:rPr>
              <w:t>private school teachers</w:t>
            </w:r>
          </w:p>
        </w:tc>
        <w:tc>
          <w:tcPr>
            <w:tcW w:w="4091" w:type="dxa"/>
          </w:tcPr>
          <w:p w:rsidRPr="00486921" w:rsidR="00597521" w:rsidP="00933382" w:rsidRDefault="00597521" w14:paraId="71171DD7" w14:textId="0B20733E">
            <w:pPr>
              <w:rPr>
                <w:rFonts w:ascii="Times New Roman" w:hAnsi="Times New Roman" w:eastAsia="Times New Roman"/>
                <w:color w:val="000000"/>
                <w:szCs w:val="24"/>
              </w:rPr>
            </w:pPr>
            <w:r w:rsidRPr="00486921">
              <w:rPr>
                <w:rFonts w:ascii="Times New Roman" w:hAnsi="Times New Roman" w:eastAsia="Times New Roman"/>
                <w:color w:val="000000"/>
                <w:szCs w:val="24"/>
              </w:rPr>
              <w:t xml:space="preserve">24 infographics </w:t>
            </w:r>
          </w:p>
          <w:p w:rsidRPr="00486921" w:rsidR="00597521" w:rsidP="00933382" w:rsidRDefault="00597521" w14:paraId="1EE0A9DC" w14:textId="77777777">
            <w:pPr>
              <w:rPr>
                <w:rFonts w:ascii="Times New Roman" w:hAnsi="Times New Roman" w:eastAsia="Times New Roman"/>
                <w:color w:val="000000"/>
                <w:szCs w:val="24"/>
              </w:rPr>
            </w:pPr>
          </w:p>
          <w:p w:rsidRPr="00486921" w:rsidR="00597521" w:rsidP="00933382" w:rsidRDefault="00597521" w14:paraId="2BE10E00"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 xml:space="preserve">Public School Teachers               </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47"/>
              <w:gridCol w:w="2318"/>
            </w:tblGrid>
            <w:tr w:rsidRPr="00486921" w:rsidR="00597521" w:rsidTr="00EB6656" w14:paraId="68EA372D" w14:textId="77777777">
              <w:trPr>
                <w:trHeight w:val="360"/>
              </w:trPr>
              <w:tc>
                <w:tcPr>
                  <w:tcW w:w="1547" w:type="dxa"/>
                </w:tcPr>
                <w:p w:rsidRPr="00486921" w:rsidR="00597521" w:rsidP="00933382" w:rsidRDefault="00597521" w14:paraId="73E2EEDD" w14:textId="77777777">
                  <w:pPr>
                    <w:rPr>
                      <w:color w:val="000000"/>
                      <w:szCs w:val="24"/>
                    </w:rPr>
                  </w:pPr>
                  <w:r w:rsidRPr="00486921">
                    <w:rPr>
                      <w:color w:val="000000"/>
                      <w:szCs w:val="24"/>
                    </w:rPr>
                    <w:t>Stayer/Mover</w:t>
                  </w:r>
                </w:p>
              </w:tc>
              <w:tc>
                <w:tcPr>
                  <w:tcW w:w="2318" w:type="dxa"/>
                </w:tcPr>
                <w:p w:rsidRPr="00486921" w:rsidR="00597521" w:rsidP="00933382" w:rsidRDefault="00597521" w14:paraId="6D4F362A" w14:textId="77777777">
                  <w:pPr>
                    <w:rPr>
                      <w:color w:val="000000"/>
                      <w:szCs w:val="24"/>
                    </w:rPr>
                  </w:pPr>
                  <w:r w:rsidRPr="00486921">
                    <w:rPr>
                      <w:color w:val="000000"/>
                      <w:szCs w:val="24"/>
                    </w:rPr>
                    <w:t xml:space="preserve">11 infographics (one for each NTPS </w:t>
                  </w:r>
                  <w:r w:rsidRPr="00486921" w:rsidR="00F12214">
                    <w:rPr>
                      <w:color w:val="000000"/>
                      <w:szCs w:val="24"/>
                    </w:rPr>
                    <w:t>main assignment field</w:t>
                  </w:r>
                  <w:r w:rsidRPr="00486921">
                    <w:rPr>
                      <w:color w:val="000000"/>
                      <w:szCs w:val="24"/>
                    </w:rPr>
                    <w:t>)</w:t>
                  </w:r>
                </w:p>
                <w:p w:rsidRPr="00486921" w:rsidR="00EB6656" w:rsidP="00933382" w:rsidRDefault="00EB6656" w14:paraId="1864B0F3" w14:textId="77777777">
                  <w:pPr>
                    <w:rPr>
                      <w:color w:val="000000"/>
                      <w:szCs w:val="24"/>
                    </w:rPr>
                  </w:pPr>
                </w:p>
                <w:p w:rsidRPr="00486921" w:rsidR="00EB6656" w:rsidP="00933382" w:rsidRDefault="00EB6656" w14:paraId="63F27E75" w14:textId="2390AA12">
                  <w:pPr>
                    <w:rPr>
                      <w:color w:val="000000"/>
                      <w:szCs w:val="24"/>
                    </w:rPr>
                  </w:pPr>
                  <w:r w:rsidRPr="00486921">
                    <w:rPr>
                      <w:color w:val="000000"/>
                      <w:szCs w:val="24"/>
                    </w:rPr>
                    <w:t>Example: “public school mathematics teacher”, “public school foreign languages teacher”</w:t>
                  </w:r>
                </w:p>
              </w:tc>
            </w:tr>
            <w:tr w:rsidRPr="00486921" w:rsidR="00597521" w:rsidTr="00EB6656" w14:paraId="3FD2CD8B" w14:textId="77777777">
              <w:trPr>
                <w:trHeight w:val="360"/>
              </w:trPr>
              <w:tc>
                <w:tcPr>
                  <w:tcW w:w="1547" w:type="dxa"/>
                </w:tcPr>
                <w:p w:rsidRPr="00486921" w:rsidR="00597521" w:rsidP="00933382" w:rsidRDefault="00597521" w14:paraId="7C53B008" w14:textId="77777777">
                  <w:pPr>
                    <w:rPr>
                      <w:color w:val="000000"/>
                      <w:szCs w:val="24"/>
                    </w:rPr>
                  </w:pPr>
                  <w:r w:rsidRPr="00486921">
                    <w:rPr>
                      <w:color w:val="000000"/>
                      <w:szCs w:val="24"/>
                    </w:rPr>
                    <w:t>Leaver</w:t>
                  </w:r>
                </w:p>
              </w:tc>
              <w:tc>
                <w:tcPr>
                  <w:tcW w:w="2318" w:type="dxa"/>
                </w:tcPr>
                <w:p w:rsidRPr="00486921" w:rsidR="00EB6656" w:rsidP="00933382" w:rsidRDefault="00597521" w14:paraId="130F938C" w14:textId="4D31300C">
                  <w:pPr>
                    <w:rPr>
                      <w:color w:val="000000"/>
                      <w:szCs w:val="24"/>
                    </w:rPr>
                  </w:pPr>
                  <w:r w:rsidRPr="00486921">
                    <w:rPr>
                      <w:color w:val="000000"/>
                      <w:szCs w:val="24"/>
                    </w:rPr>
                    <w:t xml:space="preserve">1 infographic </w:t>
                  </w:r>
                </w:p>
                <w:p w:rsidRPr="00486921" w:rsidR="00EB6656" w:rsidP="00933382" w:rsidRDefault="00EB6656" w14:paraId="730D1C44" w14:textId="77777777">
                  <w:pPr>
                    <w:rPr>
                      <w:color w:val="000000"/>
                      <w:szCs w:val="24"/>
                    </w:rPr>
                  </w:pPr>
                </w:p>
                <w:p w:rsidRPr="00486921" w:rsidR="00EB6656" w:rsidP="00933382" w:rsidRDefault="00EB6656" w14:paraId="31951852" w14:textId="52B9B58C">
                  <w:pPr>
                    <w:rPr>
                      <w:color w:val="000000"/>
                      <w:szCs w:val="24"/>
                    </w:rPr>
                  </w:pPr>
                  <w:r w:rsidRPr="00486921">
                    <w:rPr>
                      <w:color w:val="000000"/>
                      <w:szCs w:val="24"/>
                    </w:rPr>
                    <w:t xml:space="preserve">Example: “Former public school teacher” </w:t>
                  </w:r>
                </w:p>
              </w:tc>
            </w:tr>
          </w:tbl>
          <w:p w:rsidRPr="00486921" w:rsidR="00597521" w:rsidP="00933382" w:rsidRDefault="00597521" w14:paraId="1524197A"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lastRenderedPageBreak/>
              <w:t xml:space="preserve">   </w:t>
            </w:r>
          </w:p>
          <w:p w:rsidRPr="00486921" w:rsidR="00597521" w:rsidP="00933382" w:rsidRDefault="00597521" w14:paraId="24F217D7" w14:textId="77777777">
            <w:pPr>
              <w:rPr>
                <w:rFonts w:ascii="Times New Roman" w:hAnsi="Times New Roman" w:eastAsia="Times New Roman"/>
                <w:color w:val="000000"/>
                <w:szCs w:val="24"/>
              </w:rPr>
            </w:pPr>
            <w:r w:rsidRPr="00486921">
              <w:rPr>
                <w:rFonts w:ascii="Times New Roman" w:hAnsi="Times New Roman" w:eastAsia="Times New Roman"/>
                <w:color w:val="000000"/>
                <w:szCs w:val="24"/>
              </w:rPr>
              <w:t>Private School Teachers</w:t>
            </w:r>
          </w:p>
          <w:tbl>
            <w:tblPr>
              <w:tblpPr w:leftFromText="180" w:rightFromText="180" w:vertAnchor="text" w:horzAnchor="margin" w:tblpY="31"/>
              <w:tblOverlap w:val="never"/>
              <w:tblW w:w="3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6"/>
              <w:gridCol w:w="2329"/>
            </w:tblGrid>
            <w:tr w:rsidRPr="00486921" w:rsidR="00597521" w:rsidTr="00EB6656" w14:paraId="4A3062B8" w14:textId="77777777">
              <w:trPr>
                <w:trHeight w:val="360"/>
              </w:trPr>
              <w:tc>
                <w:tcPr>
                  <w:tcW w:w="1536" w:type="dxa"/>
                </w:tcPr>
                <w:p w:rsidRPr="00486921" w:rsidR="00597521" w:rsidP="00933382" w:rsidRDefault="00597521" w14:paraId="7689679F" w14:textId="77777777">
                  <w:pPr>
                    <w:rPr>
                      <w:color w:val="000000"/>
                      <w:szCs w:val="24"/>
                    </w:rPr>
                  </w:pPr>
                  <w:r w:rsidRPr="00486921">
                    <w:rPr>
                      <w:color w:val="000000"/>
                      <w:szCs w:val="24"/>
                    </w:rPr>
                    <w:t>Stayer/Mover</w:t>
                  </w:r>
                </w:p>
              </w:tc>
              <w:tc>
                <w:tcPr>
                  <w:tcW w:w="2329" w:type="dxa"/>
                </w:tcPr>
                <w:p w:rsidRPr="00486921" w:rsidR="00597521" w:rsidP="00933382" w:rsidRDefault="00597521" w14:paraId="3A2C06F0" w14:textId="3C598A39">
                  <w:pPr>
                    <w:rPr>
                      <w:color w:val="000000"/>
                      <w:szCs w:val="24"/>
                    </w:rPr>
                  </w:pPr>
                  <w:r w:rsidRPr="00486921">
                    <w:rPr>
                      <w:color w:val="000000"/>
                      <w:szCs w:val="24"/>
                    </w:rPr>
                    <w:t xml:space="preserve">11 infographics (one for each NTPS </w:t>
                  </w:r>
                  <w:r w:rsidRPr="00486921" w:rsidR="00F12214">
                    <w:rPr>
                      <w:color w:val="000000"/>
                      <w:szCs w:val="24"/>
                    </w:rPr>
                    <w:t>main assignment field</w:t>
                  </w:r>
                  <w:r w:rsidRPr="00486921">
                    <w:rPr>
                      <w:color w:val="000000"/>
                      <w:szCs w:val="24"/>
                    </w:rPr>
                    <w:t>)</w:t>
                  </w:r>
                </w:p>
                <w:p w:rsidRPr="00486921" w:rsidR="00EB6656" w:rsidP="00933382" w:rsidRDefault="00EB6656" w14:paraId="52186FD8" w14:textId="77777777">
                  <w:pPr>
                    <w:rPr>
                      <w:color w:val="000000"/>
                      <w:szCs w:val="24"/>
                    </w:rPr>
                  </w:pPr>
                </w:p>
                <w:p w:rsidRPr="00486921" w:rsidR="00EB6656" w:rsidP="00933382" w:rsidRDefault="00EB6656" w14:paraId="10593AC5" w14:textId="1462207B">
                  <w:pPr>
                    <w:rPr>
                      <w:color w:val="000000"/>
                      <w:szCs w:val="24"/>
                    </w:rPr>
                  </w:pPr>
                  <w:r w:rsidRPr="00486921">
                    <w:rPr>
                      <w:color w:val="000000"/>
                      <w:szCs w:val="24"/>
                    </w:rPr>
                    <w:t>Example: “private school mathematics teacher”, “private school foreign languages teacher”</w:t>
                  </w:r>
                </w:p>
              </w:tc>
            </w:tr>
            <w:tr w:rsidRPr="00486921" w:rsidR="00F12214" w:rsidTr="00EB6656" w14:paraId="74034AE3" w14:textId="77777777">
              <w:trPr>
                <w:trHeight w:val="317"/>
              </w:trPr>
              <w:tc>
                <w:tcPr>
                  <w:tcW w:w="1536" w:type="dxa"/>
                </w:tcPr>
                <w:p w:rsidRPr="00486921" w:rsidR="00F12214" w:rsidP="00F12214" w:rsidRDefault="00F12214" w14:paraId="3D480DCD" w14:textId="561C910E">
                  <w:pPr>
                    <w:rPr>
                      <w:color w:val="000000"/>
                      <w:szCs w:val="24"/>
                    </w:rPr>
                  </w:pPr>
                  <w:r w:rsidRPr="00486921">
                    <w:rPr>
                      <w:color w:val="000000"/>
                      <w:szCs w:val="24"/>
                    </w:rPr>
                    <w:t>Leaver</w:t>
                  </w:r>
                </w:p>
              </w:tc>
              <w:tc>
                <w:tcPr>
                  <w:tcW w:w="2329" w:type="dxa"/>
                </w:tcPr>
                <w:p w:rsidRPr="00486921" w:rsidR="00F12214" w:rsidP="00F12214" w:rsidRDefault="00F12214" w14:paraId="439BD447" w14:textId="590249B9">
                  <w:pPr>
                    <w:pStyle w:val="ListParagraph"/>
                    <w:numPr>
                      <w:ilvl w:val="0"/>
                      <w:numId w:val="30"/>
                    </w:numPr>
                    <w:ind w:left="156" w:hanging="180"/>
                    <w:rPr>
                      <w:rFonts w:ascii="Times New Roman" w:hAnsi="Times New Roman"/>
                      <w:color w:val="000000"/>
                      <w:sz w:val="24"/>
                      <w:szCs w:val="24"/>
                    </w:rPr>
                  </w:pPr>
                  <w:r w:rsidRPr="00486921">
                    <w:rPr>
                      <w:rFonts w:ascii="Times New Roman" w:hAnsi="Times New Roman"/>
                      <w:color w:val="000000"/>
                      <w:sz w:val="24"/>
                      <w:szCs w:val="24"/>
                    </w:rPr>
                    <w:t xml:space="preserve">infographic </w:t>
                  </w:r>
                </w:p>
                <w:p w:rsidRPr="00486921" w:rsidR="00EB6656" w:rsidP="00EB6656" w:rsidRDefault="00EB6656" w14:paraId="47D32323" w14:textId="77777777">
                  <w:pPr>
                    <w:pStyle w:val="ListParagraph"/>
                    <w:ind w:left="156"/>
                    <w:rPr>
                      <w:rFonts w:ascii="Times New Roman" w:hAnsi="Times New Roman"/>
                      <w:color w:val="000000"/>
                      <w:sz w:val="24"/>
                      <w:szCs w:val="24"/>
                    </w:rPr>
                  </w:pPr>
                </w:p>
                <w:p w:rsidRPr="00486921" w:rsidR="00EB6656" w:rsidP="00EB6656" w:rsidRDefault="00EB6656" w14:paraId="10464CF7" w14:textId="70A592A7">
                  <w:pPr>
                    <w:ind w:left="-24"/>
                    <w:rPr>
                      <w:color w:val="000000"/>
                      <w:szCs w:val="24"/>
                    </w:rPr>
                  </w:pPr>
                  <w:r w:rsidRPr="00486921">
                    <w:rPr>
                      <w:color w:val="000000"/>
                      <w:szCs w:val="24"/>
                    </w:rPr>
                    <w:t>Example: “Former private school teacher”</w:t>
                  </w:r>
                </w:p>
              </w:tc>
            </w:tr>
          </w:tbl>
          <w:p w:rsidRPr="00486921" w:rsidR="00597521" w:rsidP="00933382" w:rsidRDefault="00597521" w14:paraId="3D5CD848" w14:textId="77777777">
            <w:pPr>
              <w:rPr>
                <w:rFonts w:ascii="Times New Roman" w:hAnsi="Times New Roman" w:eastAsia="Times New Roman"/>
                <w:color w:val="000000"/>
                <w:szCs w:val="24"/>
              </w:rPr>
            </w:pPr>
          </w:p>
        </w:tc>
      </w:tr>
    </w:tbl>
    <w:p w:rsidRPr="00486921" w:rsidR="00EB6656" w:rsidP="003F30DE" w:rsidRDefault="00EB6656" w14:paraId="18E8F459" w14:textId="77777777"/>
    <w:p w:rsidRPr="00486921" w:rsidR="009C5CA9" w:rsidP="009C5CA9" w:rsidRDefault="009C5CA9" w14:paraId="21669330" w14:textId="6780EDA9">
      <w:pPr>
        <w:pStyle w:val="L1-FlLSp12"/>
        <w:spacing w:after="120" w:line="240" w:lineRule="auto"/>
        <w:ind w:right="-43"/>
        <w:rPr>
          <w:rFonts w:ascii="Times New Roman" w:hAnsi="Times New Roman"/>
          <w:b/>
          <w:szCs w:val="24"/>
        </w:rPr>
      </w:pPr>
      <w:r w:rsidRPr="00486921">
        <w:rPr>
          <w:rFonts w:ascii="Times New Roman" w:hAnsi="Times New Roman"/>
          <w:szCs w:val="24"/>
        </w:rPr>
        <w:t>Following data collection, analyses will be conducted at the treatment level (experimental group vs. control). The analyses examined include:</w:t>
      </w:r>
    </w:p>
    <w:p w:rsidRPr="00486921" w:rsidR="009C5CA9" w:rsidP="009C5CA9" w:rsidRDefault="009C5CA9" w14:paraId="7729580C"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Response rate;</w:t>
      </w:r>
    </w:p>
    <w:p w:rsidRPr="00486921" w:rsidR="009C5CA9" w:rsidP="009C5CA9" w:rsidRDefault="009C5CA9" w14:paraId="0823CCBC"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R-Indicators;</w:t>
      </w:r>
    </w:p>
    <w:p w:rsidRPr="00486921" w:rsidR="009C5CA9" w:rsidP="009C5CA9" w:rsidRDefault="009C5CA9" w14:paraId="6071EBE3"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Average number of contacts; and</w:t>
      </w:r>
    </w:p>
    <w:p w:rsidRPr="00486921" w:rsidR="009C5CA9" w:rsidP="009C5CA9" w:rsidRDefault="009C5CA9" w14:paraId="0D734806" w14:textId="77777777">
      <w:pPr>
        <w:pStyle w:val="ListParagraph"/>
        <w:numPr>
          <w:ilvl w:val="0"/>
          <w:numId w:val="28"/>
        </w:numPr>
        <w:tabs>
          <w:tab w:val="left" w:pos="360"/>
          <w:tab w:val="left" w:pos="1080"/>
        </w:tabs>
        <w:ind w:left="900"/>
        <w:rPr>
          <w:rFonts w:ascii="Times New Roman" w:hAnsi="Times New Roman"/>
          <w:sz w:val="24"/>
          <w:szCs w:val="24"/>
        </w:rPr>
      </w:pPr>
      <w:r w:rsidRPr="00486921">
        <w:rPr>
          <w:rFonts w:ascii="Times New Roman" w:hAnsi="Times New Roman"/>
          <w:sz w:val="24"/>
          <w:szCs w:val="24"/>
        </w:rPr>
        <w:t>Days to respond.</w:t>
      </w:r>
    </w:p>
    <w:p w:rsidRPr="00486921" w:rsidR="009C5CA9" w:rsidP="009C5CA9" w:rsidRDefault="009C5CA9" w14:paraId="1A9EB884" w14:textId="77777777">
      <w:pPr>
        <w:tabs>
          <w:tab w:val="left" w:pos="360"/>
        </w:tabs>
        <w:rPr>
          <w:szCs w:val="24"/>
        </w:rPr>
      </w:pPr>
    </w:p>
    <w:p w:rsidRPr="00486921" w:rsidR="009C5CA9" w:rsidP="009C5CA9" w:rsidRDefault="009C5CA9" w14:paraId="56196B7B" w14:textId="3A8F6F86">
      <w:pPr>
        <w:tabs>
          <w:tab w:val="left" w:pos="360"/>
        </w:tabs>
        <w:spacing w:after="120"/>
        <w:rPr>
          <w:szCs w:val="24"/>
        </w:rPr>
      </w:pPr>
      <w:r w:rsidRPr="00486921">
        <w:rPr>
          <w:szCs w:val="24"/>
        </w:rPr>
        <w:t>The response rates will be calculated for each treatment group and selected demographic domains</w:t>
      </w:r>
      <w:r w:rsidRPr="00486921" w:rsidDel="00CD4351">
        <w:rPr>
          <w:szCs w:val="24"/>
        </w:rPr>
        <w:t xml:space="preserve"> </w:t>
      </w:r>
      <w:r w:rsidRPr="00486921">
        <w:rPr>
          <w:szCs w:val="24"/>
        </w:rPr>
        <w:t xml:space="preserve">and compared using significance tests for differences. To account for confounding variables, a model-based approach will also be calculated to determine what effect the </w:t>
      </w:r>
      <w:r w:rsidRPr="00486921" w:rsidR="00D1157D">
        <w:rPr>
          <w:szCs w:val="24"/>
        </w:rPr>
        <w:t xml:space="preserve">infographic </w:t>
      </w:r>
      <w:r w:rsidRPr="00486921">
        <w:rPr>
          <w:szCs w:val="24"/>
        </w:rPr>
        <w:t>had on a case’s likelihood to respond, given that case’s unique characteristics.</w:t>
      </w:r>
    </w:p>
    <w:p w:rsidRPr="00486921" w:rsidR="009C5CA9" w:rsidP="009C5CA9" w:rsidRDefault="009C5CA9" w14:paraId="5C345DD6" w14:textId="2FF6DB2E">
      <w:pPr>
        <w:tabs>
          <w:tab w:val="left" w:pos="360"/>
        </w:tabs>
        <w:spacing w:after="120"/>
        <w:rPr>
          <w:szCs w:val="24"/>
        </w:rPr>
      </w:pPr>
      <w:r w:rsidRPr="00486921">
        <w:rPr>
          <w:szCs w:val="24"/>
        </w:rPr>
        <w:t xml:space="preserve">Given the project sample sizes in the table above, a statistically significant difference between the control group (no </w:t>
      </w:r>
      <w:r w:rsidRPr="00486921" w:rsidR="00147ECE">
        <w:rPr>
          <w:szCs w:val="24"/>
        </w:rPr>
        <w:t>infographic</w:t>
      </w:r>
      <w:r w:rsidRPr="00486921">
        <w:rPr>
          <w:szCs w:val="24"/>
        </w:rPr>
        <w:t xml:space="preserve">) and </w:t>
      </w:r>
      <w:r w:rsidRPr="00486921" w:rsidR="005D2D2D">
        <w:rPr>
          <w:szCs w:val="24"/>
        </w:rPr>
        <w:t xml:space="preserve">one of the treatments </w:t>
      </w:r>
      <w:r w:rsidRPr="00486921">
        <w:rPr>
          <w:szCs w:val="24"/>
        </w:rPr>
        <w:t xml:space="preserve">will be found if the response rates between the two groups differ by </w:t>
      </w:r>
      <w:r w:rsidRPr="00486921" w:rsidR="005D2D2D">
        <w:rPr>
          <w:szCs w:val="24"/>
        </w:rPr>
        <w:t>7.7</w:t>
      </w:r>
      <w:r w:rsidRPr="00486921" w:rsidR="009D1E0A">
        <w:rPr>
          <w:szCs w:val="24"/>
        </w:rPr>
        <w:t>6</w:t>
      </w:r>
      <w:r w:rsidRPr="00486921" w:rsidR="005D2D2D">
        <w:rPr>
          <w:szCs w:val="24"/>
        </w:rPr>
        <w:t>%</w:t>
      </w:r>
      <w:r w:rsidRPr="00486921">
        <w:rPr>
          <w:szCs w:val="24"/>
        </w:rPr>
        <w:t xml:space="preserve"> for public school teachers and </w:t>
      </w:r>
      <w:r w:rsidRPr="00486921" w:rsidR="00D60957">
        <w:rPr>
          <w:szCs w:val="24"/>
        </w:rPr>
        <w:t>12.40</w:t>
      </w:r>
      <w:r w:rsidRPr="00486921">
        <w:rPr>
          <w:szCs w:val="24"/>
        </w:rPr>
        <w:t>% for private school teachers.</w:t>
      </w:r>
      <w:r w:rsidRPr="00486921" w:rsidR="005D2D2D">
        <w:rPr>
          <w:szCs w:val="24"/>
        </w:rPr>
        <w:t xml:space="preserve"> A statistically significant difference between the two treatments will be found i</w:t>
      </w:r>
      <w:r w:rsidRPr="00486921" w:rsidR="00D1157D">
        <w:rPr>
          <w:szCs w:val="24"/>
        </w:rPr>
        <w:t>f</w:t>
      </w:r>
      <w:r w:rsidRPr="00486921" w:rsidR="005D2D2D">
        <w:rPr>
          <w:szCs w:val="24"/>
        </w:rPr>
        <w:t xml:space="preserve"> the response rates differ by 5.03% for public school teachers and </w:t>
      </w:r>
      <w:r w:rsidRPr="00486921" w:rsidR="00D60957">
        <w:rPr>
          <w:szCs w:val="24"/>
        </w:rPr>
        <w:t>10.74</w:t>
      </w:r>
      <w:r w:rsidRPr="00486921" w:rsidR="005D2D2D">
        <w:rPr>
          <w:szCs w:val="24"/>
        </w:rPr>
        <w:t xml:space="preserve">% for private school teachers. </w:t>
      </w:r>
    </w:p>
    <w:p w:rsidRPr="00486921" w:rsidR="009C5CA9" w:rsidP="009C5CA9" w:rsidRDefault="009C5CA9" w14:paraId="7D407F91" w14:textId="77777777">
      <w:pPr>
        <w:tabs>
          <w:tab w:val="left" w:pos="360"/>
        </w:tabs>
        <w:spacing w:after="120"/>
        <w:rPr>
          <w:szCs w:val="24"/>
        </w:rPr>
      </w:pPr>
      <w:r w:rsidRPr="00486921">
        <w:rPr>
          <w:szCs w:val="24"/>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Pr="00486921" w:rsidR="009C5CA9" w:rsidP="009C5CA9" w:rsidRDefault="009C5CA9" w14:paraId="2E6ACBBF" w14:textId="7BDBF98D">
      <w:pPr>
        <w:tabs>
          <w:tab w:val="left" w:pos="360"/>
        </w:tabs>
        <w:spacing w:after="120"/>
        <w:rPr>
          <w:szCs w:val="24"/>
        </w:rPr>
      </w:pPr>
      <w:r w:rsidRPr="00486921">
        <w:rPr>
          <w:szCs w:val="24"/>
        </w:rPr>
        <w:t xml:space="preserve">The average number of contacts and average days to respond across the experimental groups will be used as a proxy for timeliness of response. A reduction in the average number of contacts could be used to justify the use of one type of contact strategy over another. If cases within the experimental group receiving </w:t>
      </w:r>
      <w:r w:rsidRPr="00486921" w:rsidR="00147ECE">
        <w:rPr>
          <w:szCs w:val="24"/>
        </w:rPr>
        <w:t>infographics</w:t>
      </w:r>
      <w:r w:rsidRPr="00486921">
        <w:rPr>
          <w:szCs w:val="24"/>
        </w:rPr>
        <w:t xml:space="preserve"> respond in a </w:t>
      </w:r>
      <w:proofErr w:type="gramStart"/>
      <w:r w:rsidRPr="00486921">
        <w:rPr>
          <w:szCs w:val="24"/>
        </w:rPr>
        <w:t>more timely</w:t>
      </w:r>
      <w:proofErr w:type="gramEnd"/>
      <w:r w:rsidRPr="00486921">
        <w:rPr>
          <w:szCs w:val="24"/>
        </w:rPr>
        <w:t xml:space="preserve"> fashion, this could reduce the number of cases included in follow-up operations, allowing finite resources, to be spread across fewer cases.</w:t>
      </w:r>
    </w:p>
    <w:p w:rsidRPr="00486921" w:rsidR="009C5CA9" w:rsidP="003F30DE" w:rsidRDefault="009C5CA9" w14:paraId="75353AE9" w14:textId="77777777"/>
    <w:p w:rsidRPr="00486921" w:rsidR="0045667D" w:rsidP="0045667D" w:rsidRDefault="0045667D" w14:paraId="057AB892" w14:textId="77777777">
      <w:pPr>
        <w:pStyle w:val="Heading1"/>
        <w:keepNext w:val="0"/>
        <w:spacing w:after="120"/>
        <w:rPr>
          <w:szCs w:val="24"/>
        </w:rPr>
      </w:pPr>
      <w:bookmarkStart w:name="_Toc57039290" w:id="51"/>
      <w:bookmarkStart w:name="_Toc57039510" w:id="52"/>
      <w:r w:rsidRPr="00486921">
        <w:rPr>
          <w:szCs w:val="24"/>
        </w:rPr>
        <w:lastRenderedPageBreak/>
        <w:t>B.5</w:t>
      </w:r>
      <w:r w:rsidRPr="00486921">
        <w:rPr>
          <w:szCs w:val="24"/>
        </w:rPr>
        <w:tab/>
        <w:t>Reviewing Statisticians</w:t>
      </w:r>
      <w:bookmarkEnd w:id="51"/>
      <w:bookmarkEnd w:id="52"/>
    </w:p>
    <w:p w:rsidRPr="008A0E27" w:rsidR="0045667D" w:rsidP="008A0E27" w:rsidRDefault="0045667D" w14:paraId="4739DCDE" w14:textId="568027B7">
      <w:pPr>
        <w:rPr>
          <w:color w:val="000000"/>
          <w:szCs w:val="24"/>
        </w:rPr>
      </w:pPr>
      <w:bookmarkStart w:name="_Toc57039291" w:id="53"/>
      <w:bookmarkStart w:name="_Toc57039420" w:id="54"/>
      <w:r w:rsidRPr="00486921">
        <w:rPr>
          <w:color w:val="000000"/>
          <w:szCs w:val="24"/>
        </w:rPr>
        <w:t xml:space="preserve">Aaron Gilary and Alfred Meier of the U.S. Census Bureau, Jim Green of </w:t>
      </w:r>
      <w:proofErr w:type="spellStart"/>
      <w:r w:rsidRPr="00486921">
        <w:rPr>
          <w:color w:val="000000"/>
          <w:szCs w:val="24"/>
        </w:rPr>
        <w:t>Westat</w:t>
      </w:r>
      <w:proofErr w:type="spellEnd"/>
      <w:r w:rsidRPr="00486921">
        <w:rPr>
          <w:color w:val="000000"/>
          <w:szCs w:val="24"/>
        </w:rPr>
        <w:t>, and Andy Zukerberg, Maura Spiegelman, and Julia Merlin of NCES reviewed and approved the TFS and PFS sample design and related matters for statistical quality, feasibility, and suitability to the overall objectives of the survey.</w:t>
      </w:r>
      <w:bookmarkEnd w:id="53"/>
      <w:bookmarkEnd w:id="54"/>
    </w:p>
    <w:sectPr w:rsidRPr="008A0E27" w:rsidR="0045667D" w:rsidSect="00D85DB4">
      <w:pgSz w:w="12240" w:h="15840" w:code="1"/>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FDDF" w14:textId="77777777" w:rsidR="002D2F2A" w:rsidRDefault="002D2F2A">
      <w:pPr>
        <w:spacing w:line="20" w:lineRule="exact"/>
      </w:pPr>
    </w:p>
  </w:endnote>
  <w:endnote w:type="continuationSeparator" w:id="0">
    <w:p w14:paraId="0C69357D" w14:textId="77777777" w:rsidR="002D2F2A" w:rsidRDefault="002D2F2A">
      <w:r>
        <w:t xml:space="preserve"> </w:t>
      </w:r>
    </w:p>
  </w:endnote>
  <w:endnote w:type="continuationNotice" w:id="1">
    <w:p w14:paraId="143699D3" w14:textId="77777777" w:rsidR="002D2F2A" w:rsidRDefault="002D2F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655496"/>
      <w:docPartObj>
        <w:docPartGallery w:val="Page Numbers (Bottom of Page)"/>
        <w:docPartUnique/>
      </w:docPartObj>
    </w:sdtPr>
    <w:sdtEndPr>
      <w:rPr>
        <w:noProof/>
      </w:rPr>
    </w:sdtEndPr>
    <w:sdtContent>
      <w:p w14:paraId="379D6B6E" w14:textId="07C165DF" w:rsidR="008460FD" w:rsidRDefault="0084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2C66C" w14:textId="52198202" w:rsidR="008460FD" w:rsidRDefault="008460FD" w:rsidP="00D85DB4">
    <w:pPr>
      <w:pStyle w:val="Footer"/>
      <w:tabs>
        <w:tab w:val="clear" w:pos="4320"/>
        <w:tab w:val="clear" w:pos="8640"/>
        <w:tab w:val="left" w:pos="37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51215"/>
      <w:docPartObj>
        <w:docPartGallery w:val="Page Numbers (Bottom of Page)"/>
        <w:docPartUnique/>
      </w:docPartObj>
    </w:sdtPr>
    <w:sdtEndPr>
      <w:rPr>
        <w:noProof/>
      </w:rPr>
    </w:sdtEndPr>
    <w:sdtContent>
      <w:p w14:paraId="186B65E9" w14:textId="5EDA5CBE" w:rsidR="008460FD" w:rsidRDefault="00846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464C5" w14:textId="77777777" w:rsidR="008460FD" w:rsidRDefault="00846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E1E4" w14:textId="77777777" w:rsidR="002D2F2A" w:rsidRDefault="002D2F2A">
      <w:r>
        <w:separator/>
      </w:r>
    </w:p>
  </w:footnote>
  <w:footnote w:type="continuationSeparator" w:id="0">
    <w:p w14:paraId="0AA0E096" w14:textId="77777777" w:rsidR="002D2F2A" w:rsidRDefault="002D2F2A">
      <w:r>
        <w:continuationSeparator/>
      </w:r>
    </w:p>
  </w:footnote>
  <w:footnote w:id="1">
    <w:p w14:paraId="4C6F5058" w14:textId="77777777" w:rsidR="008460FD" w:rsidRPr="00955661" w:rsidRDefault="008460FD" w:rsidP="0081336D">
      <w:pPr>
        <w:pStyle w:val="NormalWeb"/>
        <w:shd w:val="clear" w:color="auto" w:fill="FFFFFF"/>
        <w:ind w:right="54"/>
        <w:rPr>
          <w:sz w:val="20"/>
          <w:szCs w:val="20"/>
        </w:rPr>
      </w:pPr>
      <w:r w:rsidRPr="00955661">
        <w:rPr>
          <w:rStyle w:val="FootnoteReference"/>
          <w:sz w:val="20"/>
          <w:szCs w:val="20"/>
        </w:rPr>
        <w:footnoteRef/>
      </w:r>
      <w:r w:rsidRPr="00955661">
        <w:rPr>
          <w:sz w:val="20"/>
          <w:szCs w:val="20"/>
        </w:rPr>
        <w:t xml:space="preserve"> </w:t>
      </w:r>
      <w:r>
        <w:rPr>
          <w:color w:val="000000"/>
          <w:sz w:val="20"/>
          <w:szCs w:val="20"/>
        </w:rPr>
        <w:t>Elementary</w:t>
      </w:r>
      <w:r w:rsidRPr="00955661">
        <w:rPr>
          <w:color w:val="000000"/>
          <w:sz w:val="20"/>
          <w:szCs w:val="20"/>
        </w:rPr>
        <w:t xml:space="preserve">: teachers who taught </w:t>
      </w:r>
      <w:r>
        <w:rPr>
          <w:color w:val="000000"/>
          <w:sz w:val="20"/>
          <w:szCs w:val="20"/>
        </w:rPr>
        <w:t>elementary</w:t>
      </w:r>
      <w:r w:rsidRPr="00955661">
        <w:rPr>
          <w:color w:val="000000"/>
          <w:sz w:val="20"/>
          <w:szCs w:val="20"/>
        </w:rPr>
        <w:t xml:space="preserve"> school students (any grade K-8, but at least one of the grades K-4) in the 20</w:t>
      </w:r>
      <w:r>
        <w:rPr>
          <w:color w:val="000000"/>
          <w:sz w:val="20"/>
          <w:szCs w:val="20"/>
        </w:rPr>
        <w:t>20-21</w:t>
      </w:r>
      <w:r w:rsidRPr="00955661">
        <w:rPr>
          <w:color w:val="000000"/>
          <w:sz w:val="20"/>
          <w:szCs w:val="20"/>
        </w:rPr>
        <w:t xml:space="preserve"> school year</w:t>
      </w:r>
      <w:r>
        <w:rPr>
          <w:color w:val="000000"/>
          <w:sz w:val="20"/>
          <w:szCs w:val="20"/>
        </w:rPr>
        <w:t xml:space="preserve">; </w:t>
      </w:r>
      <w:r w:rsidRPr="00955661">
        <w:rPr>
          <w:color w:val="000000"/>
          <w:sz w:val="20"/>
          <w:szCs w:val="20"/>
        </w:rPr>
        <w:t xml:space="preserve"> Middle: teachers who taught middle school students (grades 5-8 exclusively) in the 20</w:t>
      </w:r>
      <w:r>
        <w:rPr>
          <w:color w:val="000000"/>
          <w:sz w:val="20"/>
          <w:szCs w:val="20"/>
        </w:rPr>
        <w:t>20-21</w:t>
      </w:r>
      <w:r w:rsidRPr="00955661">
        <w:rPr>
          <w:color w:val="000000"/>
          <w:sz w:val="20"/>
          <w:szCs w:val="20"/>
        </w:rPr>
        <w:t xml:space="preserve"> school year</w:t>
      </w:r>
      <w:r>
        <w:rPr>
          <w:color w:val="000000"/>
          <w:sz w:val="20"/>
          <w:szCs w:val="20"/>
        </w:rPr>
        <w:t>;</w:t>
      </w:r>
      <w:r w:rsidRPr="00955661">
        <w:rPr>
          <w:color w:val="000000"/>
          <w:sz w:val="20"/>
          <w:szCs w:val="20"/>
        </w:rPr>
        <w:t xml:space="preserve"> High: teachers who taught high school students (any grade 7-12, but at least one of grades 9-12) in the </w:t>
      </w:r>
      <w:r>
        <w:rPr>
          <w:color w:val="000000"/>
          <w:sz w:val="20"/>
          <w:szCs w:val="20"/>
        </w:rPr>
        <w:t>2020-21</w:t>
      </w:r>
      <w:r w:rsidRPr="00955661">
        <w:rPr>
          <w:color w:val="000000"/>
          <w:sz w:val="20"/>
          <w:szCs w:val="20"/>
        </w:rPr>
        <w:t xml:space="preserve"> school year</w:t>
      </w:r>
      <w:r>
        <w:rPr>
          <w:color w:val="000000"/>
          <w:sz w:val="20"/>
          <w:szCs w:val="20"/>
        </w:rPr>
        <w:t>.</w:t>
      </w:r>
    </w:p>
  </w:footnote>
  <w:footnote w:id="2">
    <w:p w14:paraId="44DE9DC0" w14:textId="25BE8995" w:rsidR="008460FD" w:rsidRDefault="008460FD">
      <w:pPr>
        <w:pStyle w:val="FootnoteText"/>
      </w:pPr>
      <w:r w:rsidRPr="00C5235A">
        <w:rPr>
          <w:rStyle w:val="FootnoteReference"/>
        </w:rPr>
        <w:footnoteRef/>
      </w:r>
      <w:r w:rsidRPr="00C5235A">
        <w:t xml:space="preserve"> </w:t>
      </w:r>
      <w:r w:rsidRPr="00C5235A">
        <w:rPr>
          <w:sz w:val="20"/>
        </w:rPr>
        <w:t>The “A” version is for public schools; the “B” version is for private schools.</w:t>
      </w:r>
    </w:p>
  </w:footnote>
  <w:footnote w:id="3">
    <w:p w14:paraId="2B569D0D" w14:textId="77777777" w:rsidR="008460FD" w:rsidRPr="00C5235A" w:rsidRDefault="008460FD" w:rsidP="00C5235A">
      <w:pPr>
        <w:pStyle w:val="FootnoteText"/>
      </w:pPr>
      <w:r>
        <w:rPr>
          <w:rStyle w:val="FootnoteReference"/>
        </w:rPr>
        <w:footnoteRef/>
      </w:r>
      <w:r>
        <w:t xml:space="preserve"> </w:t>
      </w:r>
      <w:r w:rsidRPr="00C5235A">
        <w:rPr>
          <w:sz w:val="20"/>
        </w:rPr>
        <w:t>The “</w:t>
      </w:r>
      <w:r>
        <w:rPr>
          <w:sz w:val="20"/>
        </w:rPr>
        <w:t>C</w:t>
      </w:r>
      <w:r w:rsidRPr="00C5235A">
        <w:rPr>
          <w:sz w:val="20"/>
        </w:rPr>
        <w:t>” version is for public schools; the “</w:t>
      </w:r>
      <w:r>
        <w:rPr>
          <w:sz w:val="20"/>
        </w:rPr>
        <w:t>D</w:t>
      </w:r>
      <w:r w:rsidRPr="00C5235A">
        <w:rPr>
          <w:sz w:val="20"/>
        </w:rPr>
        <w:t>” version is for private schools.</w:t>
      </w:r>
    </w:p>
    <w:p w14:paraId="34D3CE72" w14:textId="77777777" w:rsidR="008460FD" w:rsidRDefault="008460FD" w:rsidP="00C5235A">
      <w:pPr>
        <w:pStyle w:val="FootnoteText"/>
        <w:tabs>
          <w:tab w:val="left" w:pos="1380"/>
        </w:tabs>
      </w:pPr>
    </w:p>
  </w:footnote>
  <w:footnote w:id="4">
    <w:p w14:paraId="2C81F080" w14:textId="74E89EAB" w:rsidR="008460FD" w:rsidRDefault="008460FD">
      <w:pPr>
        <w:pStyle w:val="FootnoteText"/>
      </w:pPr>
      <w:r>
        <w:rPr>
          <w:rStyle w:val="FootnoteReference"/>
        </w:rPr>
        <w:footnoteRef/>
      </w:r>
      <w:proofErr w:type="spellStart"/>
      <w:r w:rsidRPr="00317B5B">
        <w:rPr>
          <w:sz w:val="18"/>
          <w:szCs w:val="14"/>
        </w:rPr>
        <w:t>Tourkin</w:t>
      </w:r>
      <w:proofErr w:type="spellEnd"/>
      <w:r w:rsidRPr="00317B5B">
        <w:rPr>
          <w:sz w:val="18"/>
          <w:szCs w:val="14"/>
        </w:rPr>
        <w:t>, S</w:t>
      </w:r>
      <w:r>
        <w:rPr>
          <w:sz w:val="18"/>
          <w:szCs w:val="14"/>
        </w:rPr>
        <w:t xml:space="preserve">., </w:t>
      </w:r>
      <w:r w:rsidRPr="00317B5B">
        <w:rPr>
          <w:sz w:val="18"/>
          <w:szCs w:val="14"/>
        </w:rPr>
        <w:t>Parmer, R</w:t>
      </w:r>
      <w:r>
        <w:rPr>
          <w:sz w:val="18"/>
          <w:szCs w:val="14"/>
        </w:rPr>
        <w:t>.,</w:t>
      </w:r>
      <w:r w:rsidRPr="00317B5B">
        <w:rPr>
          <w:sz w:val="18"/>
          <w:szCs w:val="14"/>
        </w:rPr>
        <w:t xml:space="preserve"> Cox, S</w:t>
      </w:r>
      <w:r>
        <w:rPr>
          <w:sz w:val="18"/>
          <w:szCs w:val="14"/>
        </w:rPr>
        <w:t xml:space="preserve">., </w:t>
      </w:r>
      <w:r w:rsidRPr="00317B5B">
        <w:rPr>
          <w:sz w:val="18"/>
          <w:szCs w:val="14"/>
        </w:rPr>
        <w:t>&amp; Zukerberg, A. (2005</w:t>
      </w:r>
      <w:r w:rsidRPr="00317B5B">
        <w:rPr>
          <w:i/>
          <w:iCs/>
          <w:sz w:val="18"/>
          <w:szCs w:val="14"/>
        </w:rPr>
        <w:t>). (Inter) Net Gain? Experiments to Increase Response</w:t>
      </w:r>
      <w:r w:rsidRPr="00317B5B">
        <w:rPr>
          <w:sz w:val="18"/>
          <w:szCs w:val="14"/>
        </w:rPr>
        <w:t>.</w:t>
      </w:r>
      <w:r>
        <w:rPr>
          <w:sz w:val="18"/>
          <w:szCs w:val="14"/>
        </w:rPr>
        <w:t xml:space="preserve"> Paper presented at the 60</w:t>
      </w:r>
      <w:r w:rsidRPr="00317B5B">
        <w:rPr>
          <w:sz w:val="18"/>
          <w:szCs w:val="14"/>
          <w:vertAlign w:val="superscript"/>
        </w:rPr>
        <w:t>th</w:t>
      </w:r>
      <w:r>
        <w:rPr>
          <w:sz w:val="18"/>
          <w:szCs w:val="14"/>
        </w:rPr>
        <w:t xml:space="preserve"> Annual Conference of the American Association for Public Opinion Research (AAPOR), Miami Beach, FL, May.</w:t>
      </w:r>
    </w:p>
  </w:footnote>
  <w:footnote w:id="5">
    <w:p w14:paraId="3E65C0DC" w14:textId="5584E53E" w:rsidR="008460FD" w:rsidRPr="00722646" w:rsidRDefault="008460FD" w:rsidP="00722646">
      <w:pPr>
        <w:widowControl/>
        <w:shd w:val="clear" w:color="auto" w:fill="FFFFFF"/>
        <w:ind w:right="-720"/>
        <w:rPr>
          <w:rFonts w:ascii="Arial" w:hAnsi="Arial" w:cs="Arial"/>
          <w:snapToGrid/>
          <w:color w:val="333333"/>
          <w:sz w:val="31"/>
          <w:szCs w:val="31"/>
        </w:rPr>
      </w:pPr>
      <w:r>
        <w:rPr>
          <w:rStyle w:val="FootnoteReference"/>
        </w:rPr>
        <w:footnoteRef/>
      </w:r>
      <w:r w:rsidRPr="00722646">
        <w:rPr>
          <w:sz w:val="18"/>
          <w:szCs w:val="14"/>
        </w:rPr>
        <w:t>Zukerberg, A., Zotti, A., &amp; Cox, S. (2019). </w:t>
      </w:r>
      <w:hyperlink r:id="rId1" w:anchor="Better_Late_Than" w:history="1">
        <w:r w:rsidRPr="00722646">
          <w:rPr>
            <w:i/>
            <w:iCs/>
            <w:sz w:val="18"/>
            <w:szCs w:val="14"/>
          </w:rPr>
          <w:t>Better Late Than Never? The Use of An Adaptive Incentive with Nonrespondents</w:t>
        </w:r>
      </w:hyperlink>
      <w:r w:rsidRPr="00722646">
        <w:rPr>
          <w:i/>
          <w:iCs/>
          <w:sz w:val="18"/>
          <w:szCs w:val="14"/>
        </w:rPr>
        <w:t>.</w:t>
      </w:r>
      <w:r w:rsidRPr="00722646">
        <w:rPr>
          <w:sz w:val="18"/>
          <w:szCs w:val="14"/>
        </w:rPr>
        <w:t> Proceedings of the American Association for Public Opinion Research (AAPOR) Annual Conference</w:t>
      </w:r>
      <w:r>
        <w:rPr>
          <w:sz w:val="18"/>
          <w:szCs w:val="14"/>
        </w:rPr>
        <w:t>, Toronto, Canada, May.</w:t>
      </w:r>
    </w:p>
    <w:p w14:paraId="51C68181" w14:textId="420FB2ED" w:rsidR="008460FD" w:rsidRDefault="008460FD">
      <w:pPr>
        <w:pStyle w:val="FootnoteText"/>
      </w:pPr>
    </w:p>
  </w:footnote>
  <w:footnote w:id="6">
    <w:p w14:paraId="11D9E685" w14:textId="77777777" w:rsidR="008460FD" w:rsidRPr="008F2553" w:rsidRDefault="008460FD" w:rsidP="008E007E">
      <w:pPr>
        <w:widowControl/>
        <w:shd w:val="clear" w:color="auto" w:fill="FFFFFF"/>
        <w:rPr>
          <w:snapToGrid/>
          <w:color w:val="333333"/>
          <w:sz w:val="18"/>
          <w:szCs w:val="18"/>
        </w:rPr>
      </w:pPr>
      <w:r>
        <w:rPr>
          <w:rStyle w:val="FootnoteReference"/>
        </w:rPr>
        <w:footnoteRef/>
      </w:r>
      <w:r>
        <w:t xml:space="preserve"> </w:t>
      </w:r>
      <w:r w:rsidRPr="008F2553">
        <w:rPr>
          <w:rStyle w:val="Strong"/>
          <w:b w:val="0"/>
          <w:bCs w:val="0"/>
          <w:color w:val="333333"/>
          <w:sz w:val="18"/>
          <w:szCs w:val="18"/>
        </w:rPr>
        <w:t>Zukerberg, A.</w:t>
      </w:r>
      <w:r w:rsidRPr="008F2553">
        <w:rPr>
          <w:color w:val="333333"/>
          <w:sz w:val="18"/>
          <w:szCs w:val="18"/>
        </w:rPr>
        <w:t>, Zotti, A., &amp; Cox, S. (2019 </w:t>
      </w:r>
      <w:hyperlink r:id="rId2" w:anchor="Better_Late_Than" w:history="1">
        <w:r w:rsidRPr="008F2553">
          <w:rPr>
            <w:rStyle w:val="Hyperlink"/>
            <w:color w:val="3333FF"/>
            <w:sz w:val="18"/>
            <w:szCs w:val="18"/>
          </w:rPr>
          <w:t>Better Late Than Never? The Use of An Adaptive Incentive with Nonrespondents</w:t>
        </w:r>
      </w:hyperlink>
      <w:r w:rsidRPr="008F2553">
        <w:rPr>
          <w:color w:val="333333"/>
          <w:sz w:val="18"/>
          <w:szCs w:val="18"/>
        </w:rPr>
        <w:t>. </w:t>
      </w:r>
      <w:r w:rsidRPr="008F2553">
        <w:rPr>
          <w:rStyle w:val="Emphasis"/>
          <w:color w:val="333333"/>
          <w:sz w:val="18"/>
          <w:szCs w:val="18"/>
        </w:rPr>
        <w:t>Proceedings of the American Association for Public Opinion Research Annual Conference</w:t>
      </w:r>
      <w:r w:rsidRPr="008F2553">
        <w:rPr>
          <w:color w:val="333333"/>
          <w:sz w:val="18"/>
          <w:szCs w:val="18"/>
        </w:rPr>
        <w:t>.</w:t>
      </w:r>
    </w:p>
    <w:p w14:paraId="6F6D3C27" w14:textId="77777777" w:rsidR="008460FD" w:rsidRDefault="008460FD" w:rsidP="008E007E">
      <w:pPr>
        <w:pStyle w:val="FootnoteText"/>
      </w:pPr>
    </w:p>
  </w:footnote>
  <w:footnote w:id="7">
    <w:p w14:paraId="5AAF01D2" w14:textId="112025DF" w:rsidR="008460FD" w:rsidRPr="00546AFC" w:rsidRDefault="008460FD" w:rsidP="00546AFC">
      <w:pPr>
        <w:rPr>
          <w:b/>
          <w:bCs/>
          <w:color w:val="17365D" w:themeColor="text2" w:themeShade="BF"/>
          <w:sz w:val="28"/>
          <w:szCs w:val="24"/>
        </w:rPr>
      </w:pPr>
      <w:r>
        <w:rPr>
          <w:rStyle w:val="FootnoteReference"/>
        </w:rPr>
        <w:footnoteRef/>
      </w:r>
      <w:r>
        <w:t xml:space="preserve"> </w:t>
      </w:r>
      <w:r w:rsidRPr="00546AFC">
        <w:rPr>
          <w:sz w:val="18"/>
          <w:szCs w:val="14"/>
        </w:rPr>
        <w:t>Priority Schools are schools with characteristics that correlate with a low propensity to respond and have an impact on estimates.</w:t>
      </w:r>
    </w:p>
  </w:footnote>
  <w:footnote w:id="8">
    <w:p w14:paraId="033480E6" w14:textId="4A1B891A" w:rsidR="00174394" w:rsidRDefault="00174394">
      <w:pPr>
        <w:pStyle w:val="FootnoteText"/>
      </w:pPr>
      <w:r>
        <w:rPr>
          <w:rStyle w:val="FootnoteReference"/>
        </w:rPr>
        <w:footnoteRef/>
      </w:r>
      <w:r>
        <w:t xml:space="preserve"> </w:t>
      </w:r>
      <w:r w:rsidRPr="00AE2E44">
        <w:rPr>
          <w:sz w:val="18"/>
          <w:szCs w:val="14"/>
        </w:rPr>
        <w:t xml:space="preserve">The Welcome Text will be sent at the time of Text 1. </w:t>
      </w:r>
    </w:p>
  </w:footnote>
  <w:footnote w:id="9">
    <w:p w14:paraId="79555484" w14:textId="254769C4" w:rsidR="008460FD" w:rsidRDefault="008460FD">
      <w:pPr>
        <w:pStyle w:val="FootnoteText"/>
      </w:pPr>
      <w:r>
        <w:rPr>
          <w:rStyle w:val="FootnoteReference"/>
        </w:rPr>
        <w:footnoteRef/>
      </w:r>
      <w:r>
        <w:t xml:space="preserve"> </w:t>
      </w:r>
      <w:r w:rsidRPr="00C31F23">
        <w:rPr>
          <w:sz w:val="18"/>
          <w:szCs w:val="14"/>
        </w:rPr>
        <w:t xml:space="preserve">Good, K. (1997). </w:t>
      </w:r>
      <w:r w:rsidRPr="00C31F23">
        <w:rPr>
          <w:i/>
          <w:iCs/>
          <w:sz w:val="18"/>
          <w:szCs w:val="14"/>
        </w:rPr>
        <w:t>A study of factors affecting responses in electronic mail surveys.</w:t>
      </w:r>
      <w:r w:rsidRPr="00C31F23">
        <w:rPr>
          <w:sz w:val="18"/>
          <w:szCs w:val="14"/>
        </w:rPr>
        <w:t xml:space="preserve"> Dissertation, Western Michigan University, DAI, vol 58-10A pg. 3899, 119 pages</w:t>
      </w:r>
    </w:p>
  </w:footnote>
  <w:footnote w:id="10">
    <w:p w14:paraId="67BE5996" w14:textId="5CAA96EA" w:rsidR="008460FD" w:rsidRDefault="008460FD">
      <w:pPr>
        <w:pStyle w:val="FootnoteText"/>
      </w:pPr>
      <w:r>
        <w:rPr>
          <w:rStyle w:val="FootnoteReference"/>
        </w:rPr>
        <w:footnoteRef/>
      </w:r>
      <w:r>
        <w:t xml:space="preserve"> </w:t>
      </w:r>
      <w:r w:rsidRPr="00C31F23">
        <w:rPr>
          <w:sz w:val="18"/>
          <w:szCs w:val="14"/>
        </w:rPr>
        <w:t>Carroll, S.H. &amp; Zukerberg, A.</w:t>
      </w:r>
      <w:r>
        <w:rPr>
          <w:sz w:val="18"/>
          <w:szCs w:val="14"/>
        </w:rPr>
        <w:t xml:space="preserve"> (2013, November 4-6). </w:t>
      </w:r>
      <w:r w:rsidRPr="00C31F23">
        <w:rPr>
          <w:i/>
          <w:iCs/>
          <w:sz w:val="18"/>
          <w:szCs w:val="14"/>
        </w:rPr>
        <w:t>Do Names Matter? Experiments Comparing Different Branding and Levels of Personally Identifiable Information in a Mail Questionnaire</w:t>
      </w:r>
      <w:r>
        <w:t xml:space="preserve"> </w:t>
      </w:r>
      <w:r w:rsidRPr="00C31F23">
        <w:rPr>
          <w:sz w:val="18"/>
          <w:szCs w:val="14"/>
        </w:rPr>
        <w:t xml:space="preserve">[Proceedings of </w:t>
      </w:r>
      <w:r>
        <w:rPr>
          <w:sz w:val="18"/>
          <w:szCs w:val="14"/>
        </w:rPr>
        <w:t>a r</w:t>
      </w:r>
      <w:r w:rsidRPr="00C31F23">
        <w:rPr>
          <w:sz w:val="18"/>
          <w:szCs w:val="14"/>
        </w:rPr>
        <w:t xml:space="preserve">esearch </w:t>
      </w:r>
      <w:r>
        <w:rPr>
          <w:sz w:val="18"/>
          <w:szCs w:val="14"/>
        </w:rPr>
        <w:t>c</w:t>
      </w:r>
      <w:r w:rsidRPr="00C31F23">
        <w:rPr>
          <w:sz w:val="18"/>
          <w:szCs w:val="14"/>
        </w:rPr>
        <w:t>onference]</w:t>
      </w:r>
      <w:r>
        <w:rPr>
          <w:sz w:val="18"/>
          <w:szCs w:val="14"/>
        </w:rPr>
        <w:t xml:space="preserve">. </w:t>
      </w:r>
      <w:r w:rsidRPr="00C2442D">
        <w:rPr>
          <w:sz w:val="18"/>
          <w:szCs w:val="14"/>
        </w:rPr>
        <w:t>Federal Committee on Statistical Methodology (FCSM)</w:t>
      </w:r>
      <w:r>
        <w:rPr>
          <w:sz w:val="18"/>
          <w:szCs w:val="14"/>
        </w:rPr>
        <w:t xml:space="preserve">, Washington, DC, U.S.  </w:t>
      </w:r>
      <w:r>
        <w:t xml:space="preserve"> </w:t>
      </w:r>
    </w:p>
  </w:footnote>
  <w:footnote w:id="11">
    <w:p w14:paraId="37607EFA" w14:textId="7C18451C" w:rsidR="008460FD" w:rsidRPr="00C31F23" w:rsidRDefault="008460FD" w:rsidP="00C31F23">
      <w:pPr>
        <w:widowControl/>
        <w:autoSpaceDE w:val="0"/>
        <w:autoSpaceDN w:val="0"/>
        <w:adjustRightInd w:val="0"/>
        <w:rPr>
          <w:snapToGrid/>
          <w:color w:val="000000"/>
          <w:sz w:val="18"/>
          <w:szCs w:val="18"/>
        </w:rPr>
      </w:pPr>
      <w:r>
        <w:rPr>
          <w:rStyle w:val="FootnoteReference"/>
        </w:rPr>
        <w:footnoteRef/>
      </w:r>
      <w:r>
        <w:t xml:space="preserve"> </w:t>
      </w:r>
      <w:proofErr w:type="spellStart"/>
      <w:r w:rsidRPr="00C31F23">
        <w:rPr>
          <w:snapToGrid/>
          <w:color w:val="000000"/>
          <w:sz w:val="18"/>
          <w:szCs w:val="18"/>
        </w:rPr>
        <w:t>Dillman</w:t>
      </w:r>
      <w:proofErr w:type="spellEnd"/>
      <w:r w:rsidRPr="00C31F23">
        <w:rPr>
          <w:snapToGrid/>
          <w:color w:val="000000"/>
          <w:sz w:val="18"/>
          <w:szCs w:val="18"/>
        </w:rPr>
        <w:t>, D. A., Lesser, V., Mason, R., Carlson, J., Willits, F., Robertson, R., et al. (2007). Personalization of</w:t>
      </w:r>
      <w:r>
        <w:rPr>
          <w:snapToGrid/>
          <w:color w:val="000000"/>
          <w:sz w:val="18"/>
          <w:szCs w:val="18"/>
        </w:rPr>
        <w:t xml:space="preserve"> </w:t>
      </w:r>
      <w:r w:rsidRPr="00C31F23">
        <w:rPr>
          <w:snapToGrid/>
          <w:color w:val="000000"/>
          <w:sz w:val="18"/>
          <w:szCs w:val="18"/>
        </w:rPr>
        <w:t xml:space="preserve">mail surveys for general public and populations with a group identity: Results from nine studies. </w:t>
      </w:r>
      <w:r w:rsidRPr="00C31F23">
        <w:rPr>
          <w:i/>
          <w:iCs/>
          <w:snapToGrid/>
          <w:color w:val="000000"/>
          <w:sz w:val="18"/>
          <w:szCs w:val="18"/>
        </w:rPr>
        <w:t>Rural Sociology</w:t>
      </w:r>
      <w:r w:rsidRPr="00C31F23">
        <w:rPr>
          <w:snapToGrid/>
          <w:color w:val="000000"/>
          <w:sz w:val="18"/>
          <w:szCs w:val="18"/>
        </w:rPr>
        <w:t>, 72, 632–646.</w:t>
      </w:r>
      <w:r>
        <w:rPr>
          <w:snapToGrid/>
          <w:color w:val="000000"/>
          <w:sz w:val="18"/>
          <w:szCs w:val="18"/>
        </w:rPr>
        <w:t xml:space="preserve"> </w:t>
      </w:r>
      <w:r w:rsidRPr="00C31F23">
        <w:rPr>
          <w:snapToGrid/>
          <w:color w:val="000000"/>
          <w:sz w:val="18"/>
          <w:szCs w:val="18"/>
        </w:rPr>
        <w:t>doi</w:t>
      </w:r>
      <w:r w:rsidRPr="00C31F23">
        <w:rPr>
          <w:snapToGrid/>
          <w:sz w:val="18"/>
          <w:szCs w:val="18"/>
        </w:rPr>
        <w:t xml:space="preserve">:10.1526/003601107782638693.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1960B7B"/>
    <w:multiLevelType w:val="hybridMultilevel"/>
    <w:tmpl w:val="AB8E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C28BF"/>
    <w:multiLevelType w:val="hybridMultilevel"/>
    <w:tmpl w:val="0C627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917C5"/>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31764"/>
    <w:multiLevelType w:val="hybridMultilevel"/>
    <w:tmpl w:val="3AD0C6DA"/>
    <w:lvl w:ilvl="0" w:tplc="D2189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43B55"/>
    <w:multiLevelType w:val="hybridMultilevel"/>
    <w:tmpl w:val="D2C2E0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9" w15:restartNumberingAfterBreak="0">
    <w:nsid w:val="18134069"/>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291ADB"/>
    <w:multiLevelType w:val="multilevel"/>
    <w:tmpl w:val="095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07F2418"/>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90CF9"/>
    <w:multiLevelType w:val="hybridMultilevel"/>
    <w:tmpl w:val="BCB4E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39CD"/>
    <w:multiLevelType w:val="hybridMultilevel"/>
    <w:tmpl w:val="55F4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46961"/>
    <w:multiLevelType w:val="hybridMultilevel"/>
    <w:tmpl w:val="012AF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23"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24" w15:restartNumberingAfterBreak="0">
    <w:nsid w:val="4EF254AB"/>
    <w:multiLevelType w:val="hybridMultilevel"/>
    <w:tmpl w:val="74DE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375063"/>
    <w:multiLevelType w:val="hybridMultilevel"/>
    <w:tmpl w:val="53AEAE84"/>
    <w:lvl w:ilvl="0" w:tplc="11D8E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28"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64638E"/>
    <w:multiLevelType w:val="hybridMultilevel"/>
    <w:tmpl w:val="F10A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6456E"/>
    <w:multiLevelType w:val="hybridMultilevel"/>
    <w:tmpl w:val="896C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E7DB2"/>
    <w:multiLevelType w:val="hybridMultilevel"/>
    <w:tmpl w:val="E40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950E9A"/>
    <w:multiLevelType w:val="hybridMultilevel"/>
    <w:tmpl w:val="D3FAC0D0"/>
    <w:lvl w:ilvl="0" w:tplc="94B44CFC">
      <w:start w:val="1"/>
      <w:numFmt w:val="decimal"/>
      <w:lvlText w:val="%1."/>
      <w:lvlJc w:val="left"/>
      <w:pPr>
        <w:ind w:left="720" w:hanging="360"/>
      </w:pPr>
      <w:rPr>
        <w:rFonts w:hint="default"/>
      </w:rPr>
    </w:lvl>
    <w:lvl w:ilvl="1" w:tplc="5BB6BBE0">
      <w:start w:val="3"/>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21C92"/>
    <w:multiLevelType w:val="hybridMultilevel"/>
    <w:tmpl w:val="F0A0BB7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20731F"/>
    <w:multiLevelType w:val="hybridMultilevel"/>
    <w:tmpl w:val="725EFC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11E73"/>
    <w:multiLevelType w:val="hybridMultilevel"/>
    <w:tmpl w:val="9E6C27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74D026F6"/>
    <w:multiLevelType w:val="hybridMultilevel"/>
    <w:tmpl w:val="B07CF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51455"/>
    <w:multiLevelType w:val="multilevel"/>
    <w:tmpl w:val="81B4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27"/>
  </w:num>
  <w:num w:numId="4">
    <w:abstractNumId w:val="22"/>
  </w:num>
  <w:num w:numId="5">
    <w:abstractNumId w:val="28"/>
  </w:num>
  <w:num w:numId="6">
    <w:abstractNumId w:val="13"/>
  </w:num>
  <w:num w:numId="7">
    <w:abstractNumId w:val="12"/>
  </w:num>
  <w:num w:numId="8">
    <w:abstractNumId w:val="8"/>
  </w:num>
  <w:num w:numId="9">
    <w:abstractNumId w:val="3"/>
  </w:num>
  <w:num w:numId="10">
    <w:abstractNumId w:val="0"/>
  </w:num>
  <w:num w:numId="11">
    <w:abstractNumId w:val="15"/>
  </w:num>
  <w:num w:numId="12">
    <w:abstractNumId w:val="1"/>
    <w:lvlOverride w:ilvl="0">
      <w:lvl w:ilvl="0">
        <w:start w:val="1"/>
        <w:numFmt w:val="decimal"/>
        <w:pStyle w:val="1"/>
        <w:lvlText w:val="%1."/>
        <w:lvlJc w:val="left"/>
      </w:lvl>
    </w:lvlOverride>
  </w:num>
  <w:num w:numId="13">
    <w:abstractNumId w:val="10"/>
  </w:num>
  <w:num w:numId="14">
    <w:abstractNumId w:val="33"/>
  </w:num>
  <w:num w:numId="15">
    <w:abstractNumId w:val="24"/>
  </w:num>
  <w:num w:numId="16">
    <w:abstractNumId w:val="20"/>
  </w:num>
  <w:num w:numId="17">
    <w:abstractNumId w:val="31"/>
  </w:num>
  <w:num w:numId="18">
    <w:abstractNumId w:val="19"/>
  </w:num>
  <w:num w:numId="19">
    <w:abstractNumId w:val="4"/>
  </w:num>
  <w:num w:numId="20">
    <w:abstractNumId w:val="18"/>
  </w:num>
  <w:num w:numId="21">
    <w:abstractNumId w:val="5"/>
  </w:num>
  <w:num w:numId="22">
    <w:abstractNumId w:val="9"/>
  </w:num>
  <w:num w:numId="23">
    <w:abstractNumId w:val="14"/>
  </w:num>
  <w:num w:numId="24">
    <w:abstractNumId w:val="29"/>
  </w:num>
  <w:num w:numId="25">
    <w:abstractNumId w:val="17"/>
  </w:num>
  <w:num w:numId="26">
    <w:abstractNumId w:val="30"/>
  </w:num>
  <w:num w:numId="27">
    <w:abstractNumId w:val="34"/>
  </w:num>
  <w:num w:numId="28">
    <w:abstractNumId w:val="25"/>
  </w:num>
  <w:num w:numId="29">
    <w:abstractNumId w:val="7"/>
  </w:num>
  <w:num w:numId="30">
    <w:abstractNumId w:val="26"/>
  </w:num>
  <w:num w:numId="31">
    <w:abstractNumId w:val="35"/>
  </w:num>
  <w:num w:numId="32">
    <w:abstractNumId w:val="11"/>
  </w:num>
  <w:num w:numId="33">
    <w:abstractNumId w:val="2"/>
  </w:num>
  <w:num w:numId="34">
    <w:abstractNumId w:val="21"/>
  </w:num>
  <w:num w:numId="35">
    <w:abstractNumId w:val="32"/>
  </w:num>
  <w:num w:numId="36">
    <w:abstractNumId w:val="37"/>
  </w:num>
  <w:num w:numId="37">
    <w:abstractNumId w:val="6"/>
  </w:num>
  <w:num w:numId="38">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3CE6"/>
    <w:rsid w:val="00004222"/>
    <w:rsid w:val="00005380"/>
    <w:rsid w:val="00007C69"/>
    <w:rsid w:val="00023F7D"/>
    <w:rsid w:val="00031CAD"/>
    <w:rsid w:val="0003278D"/>
    <w:rsid w:val="00034B75"/>
    <w:rsid w:val="00036626"/>
    <w:rsid w:val="00042BD8"/>
    <w:rsid w:val="00044115"/>
    <w:rsid w:val="0004465E"/>
    <w:rsid w:val="00045B43"/>
    <w:rsid w:val="00051EE2"/>
    <w:rsid w:val="000524BE"/>
    <w:rsid w:val="000579FC"/>
    <w:rsid w:val="0006139F"/>
    <w:rsid w:val="000615AD"/>
    <w:rsid w:val="00061648"/>
    <w:rsid w:val="00062FD7"/>
    <w:rsid w:val="000642FE"/>
    <w:rsid w:val="00065724"/>
    <w:rsid w:val="00075240"/>
    <w:rsid w:val="0008055F"/>
    <w:rsid w:val="00080AC7"/>
    <w:rsid w:val="00084255"/>
    <w:rsid w:val="00084E5E"/>
    <w:rsid w:val="0008641A"/>
    <w:rsid w:val="0008739B"/>
    <w:rsid w:val="000A2B54"/>
    <w:rsid w:val="000A2CD9"/>
    <w:rsid w:val="000A3550"/>
    <w:rsid w:val="000A4130"/>
    <w:rsid w:val="000A6943"/>
    <w:rsid w:val="000A6FC0"/>
    <w:rsid w:val="000A7904"/>
    <w:rsid w:val="000B093B"/>
    <w:rsid w:val="000B11EA"/>
    <w:rsid w:val="000B202A"/>
    <w:rsid w:val="000B6262"/>
    <w:rsid w:val="000C0B50"/>
    <w:rsid w:val="000C195E"/>
    <w:rsid w:val="000C1CFC"/>
    <w:rsid w:val="000C5FF9"/>
    <w:rsid w:val="000C639F"/>
    <w:rsid w:val="000D1457"/>
    <w:rsid w:val="000D2BF7"/>
    <w:rsid w:val="000D2FCA"/>
    <w:rsid w:val="000D3F93"/>
    <w:rsid w:val="000D51F5"/>
    <w:rsid w:val="000D543E"/>
    <w:rsid w:val="000D6735"/>
    <w:rsid w:val="000D7734"/>
    <w:rsid w:val="000D7B48"/>
    <w:rsid w:val="000E4829"/>
    <w:rsid w:val="000E623F"/>
    <w:rsid w:val="000F0EEF"/>
    <w:rsid w:val="000F2235"/>
    <w:rsid w:val="000F3EBC"/>
    <w:rsid w:val="000F5613"/>
    <w:rsid w:val="000F5A2F"/>
    <w:rsid w:val="000F7557"/>
    <w:rsid w:val="00101E5A"/>
    <w:rsid w:val="00103F49"/>
    <w:rsid w:val="001060B1"/>
    <w:rsid w:val="00106849"/>
    <w:rsid w:val="001075EA"/>
    <w:rsid w:val="00110AF9"/>
    <w:rsid w:val="00110F21"/>
    <w:rsid w:val="00112233"/>
    <w:rsid w:val="00112895"/>
    <w:rsid w:val="00112CC5"/>
    <w:rsid w:val="001137A6"/>
    <w:rsid w:val="001146C5"/>
    <w:rsid w:val="00115AF4"/>
    <w:rsid w:val="00115C9B"/>
    <w:rsid w:val="00117471"/>
    <w:rsid w:val="00125D4C"/>
    <w:rsid w:val="0012669D"/>
    <w:rsid w:val="001331A2"/>
    <w:rsid w:val="0013442C"/>
    <w:rsid w:val="0014081A"/>
    <w:rsid w:val="00141ACC"/>
    <w:rsid w:val="00143825"/>
    <w:rsid w:val="001469D0"/>
    <w:rsid w:val="00147A11"/>
    <w:rsid w:val="00147ECE"/>
    <w:rsid w:val="0015266A"/>
    <w:rsid w:val="00153157"/>
    <w:rsid w:val="001536EE"/>
    <w:rsid w:val="00162AFA"/>
    <w:rsid w:val="00163F69"/>
    <w:rsid w:val="00166623"/>
    <w:rsid w:val="00167F9E"/>
    <w:rsid w:val="00172662"/>
    <w:rsid w:val="00172815"/>
    <w:rsid w:val="00172E98"/>
    <w:rsid w:val="00174394"/>
    <w:rsid w:val="00175048"/>
    <w:rsid w:val="00175A4F"/>
    <w:rsid w:val="00175D6F"/>
    <w:rsid w:val="0017732E"/>
    <w:rsid w:val="00180811"/>
    <w:rsid w:val="00182B59"/>
    <w:rsid w:val="00182F6C"/>
    <w:rsid w:val="00183E44"/>
    <w:rsid w:val="001865E8"/>
    <w:rsid w:val="00191FC4"/>
    <w:rsid w:val="00192B8D"/>
    <w:rsid w:val="001932FE"/>
    <w:rsid w:val="001933F2"/>
    <w:rsid w:val="00196316"/>
    <w:rsid w:val="001966CF"/>
    <w:rsid w:val="001A1479"/>
    <w:rsid w:val="001A216B"/>
    <w:rsid w:val="001A26F0"/>
    <w:rsid w:val="001A556C"/>
    <w:rsid w:val="001B00C4"/>
    <w:rsid w:val="001B2B73"/>
    <w:rsid w:val="001B5B74"/>
    <w:rsid w:val="001C7C0C"/>
    <w:rsid w:val="001D23D1"/>
    <w:rsid w:val="001D2BD7"/>
    <w:rsid w:val="001D5372"/>
    <w:rsid w:val="001D7424"/>
    <w:rsid w:val="001D7E72"/>
    <w:rsid w:val="001E6787"/>
    <w:rsid w:val="001E75B9"/>
    <w:rsid w:val="001F2275"/>
    <w:rsid w:val="001F25B8"/>
    <w:rsid w:val="001F2C53"/>
    <w:rsid w:val="001F673D"/>
    <w:rsid w:val="00201FB7"/>
    <w:rsid w:val="00206AF4"/>
    <w:rsid w:val="00207E8C"/>
    <w:rsid w:val="00210B9F"/>
    <w:rsid w:val="00210DBF"/>
    <w:rsid w:val="002166A3"/>
    <w:rsid w:val="00216A68"/>
    <w:rsid w:val="00217640"/>
    <w:rsid w:val="00220A7F"/>
    <w:rsid w:val="00223503"/>
    <w:rsid w:val="00223A7E"/>
    <w:rsid w:val="00225F70"/>
    <w:rsid w:val="00226CC3"/>
    <w:rsid w:val="00233132"/>
    <w:rsid w:val="0023771F"/>
    <w:rsid w:val="00237FDA"/>
    <w:rsid w:val="0024088D"/>
    <w:rsid w:val="002469F5"/>
    <w:rsid w:val="00247523"/>
    <w:rsid w:val="00253EBD"/>
    <w:rsid w:val="00253F91"/>
    <w:rsid w:val="0025526B"/>
    <w:rsid w:val="0026011C"/>
    <w:rsid w:val="00265EC6"/>
    <w:rsid w:val="00266490"/>
    <w:rsid w:val="00272E91"/>
    <w:rsid w:val="00273926"/>
    <w:rsid w:val="0027442D"/>
    <w:rsid w:val="002770AD"/>
    <w:rsid w:val="00284D01"/>
    <w:rsid w:val="00286414"/>
    <w:rsid w:val="002913C1"/>
    <w:rsid w:val="00291823"/>
    <w:rsid w:val="00292F56"/>
    <w:rsid w:val="00296A08"/>
    <w:rsid w:val="002A3548"/>
    <w:rsid w:val="002A5323"/>
    <w:rsid w:val="002B25E7"/>
    <w:rsid w:val="002B2A80"/>
    <w:rsid w:val="002B2EE2"/>
    <w:rsid w:val="002B3C51"/>
    <w:rsid w:val="002B49D0"/>
    <w:rsid w:val="002B4B64"/>
    <w:rsid w:val="002B5D63"/>
    <w:rsid w:val="002C10EB"/>
    <w:rsid w:val="002C2B88"/>
    <w:rsid w:val="002C2EBD"/>
    <w:rsid w:val="002C3A40"/>
    <w:rsid w:val="002C7A98"/>
    <w:rsid w:val="002D2767"/>
    <w:rsid w:val="002D2AC6"/>
    <w:rsid w:val="002D2F2A"/>
    <w:rsid w:val="002D47C0"/>
    <w:rsid w:val="002D786B"/>
    <w:rsid w:val="002E08C4"/>
    <w:rsid w:val="002E0E01"/>
    <w:rsid w:val="002E1B06"/>
    <w:rsid w:val="002E1C2E"/>
    <w:rsid w:val="002E2184"/>
    <w:rsid w:val="002E6D6B"/>
    <w:rsid w:val="002F0BE2"/>
    <w:rsid w:val="002F25AA"/>
    <w:rsid w:val="002F3A61"/>
    <w:rsid w:val="002F580A"/>
    <w:rsid w:val="002F6BFA"/>
    <w:rsid w:val="003006DB"/>
    <w:rsid w:val="0030155D"/>
    <w:rsid w:val="00301D09"/>
    <w:rsid w:val="003035FD"/>
    <w:rsid w:val="00303DB4"/>
    <w:rsid w:val="003077FC"/>
    <w:rsid w:val="003111E8"/>
    <w:rsid w:val="003116DA"/>
    <w:rsid w:val="00311BA6"/>
    <w:rsid w:val="00313B63"/>
    <w:rsid w:val="00315145"/>
    <w:rsid w:val="003178F8"/>
    <w:rsid w:val="00317B5B"/>
    <w:rsid w:val="0032236A"/>
    <w:rsid w:val="003226D5"/>
    <w:rsid w:val="00325393"/>
    <w:rsid w:val="00325BB8"/>
    <w:rsid w:val="00331799"/>
    <w:rsid w:val="00334949"/>
    <w:rsid w:val="00334CD5"/>
    <w:rsid w:val="00334EC2"/>
    <w:rsid w:val="00340093"/>
    <w:rsid w:val="003428A4"/>
    <w:rsid w:val="00343F9F"/>
    <w:rsid w:val="003446BA"/>
    <w:rsid w:val="0034478D"/>
    <w:rsid w:val="00346557"/>
    <w:rsid w:val="00346D8B"/>
    <w:rsid w:val="003521E9"/>
    <w:rsid w:val="00353163"/>
    <w:rsid w:val="0035574B"/>
    <w:rsid w:val="003557B1"/>
    <w:rsid w:val="00365A9E"/>
    <w:rsid w:val="00366191"/>
    <w:rsid w:val="00367802"/>
    <w:rsid w:val="00371658"/>
    <w:rsid w:val="0037245B"/>
    <w:rsid w:val="003772C5"/>
    <w:rsid w:val="00381B0B"/>
    <w:rsid w:val="00385160"/>
    <w:rsid w:val="00393E41"/>
    <w:rsid w:val="00397ED0"/>
    <w:rsid w:val="003A4461"/>
    <w:rsid w:val="003A5BD6"/>
    <w:rsid w:val="003A5C36"/>
    <w:rsid w:val="003A6CFA"/>
    <w:rsid w:val="003A72F9"/>
    <w:rsid w:val="003B2ACD"/>
    <w:rsid w:val="003B5D65"/>
    <w:rsid w:val="003C01BA"/>
    <w:rsid w:val="003C1A93"/>
    <w:rsid w:val="003C2D43"/>
    <w:rsid w:val="003C6DE6"/>
    <w:rsid w:val="003C7693"/>
    <w:rsid w:val="003D0403"/>
    <w:rsid w:val="003D5725"/>
    <w:rsid w:val="003D6671"/>
    <w:rsid w:val="003E46CD"/>
    <w:rsid w:val="003F2171"/>
    <w:rsid w:val="003F30DE"/>
    <w:rsid w:val="003F51A1"/>
    <w:rsid w:val="003F70E1"/>
    <w:rsid w:val="003F767C"/>
    <w:rsid w:val="00400057"/>
    <w:rsid w:val="00400615"/>
    <w:rsid w:val="00401D22"/>
    <w:rsid w:val="00402B42"/>
    <w:rsid w:val="004036B2"/>
    <w:rsid w:val="00403853"/>
    <w:rsid w:val="00403B6B"/>
    <w:rsid w:val="00403FA5"/>
    <w:rsid w:val="00410424"/>
    <w:rsid w:val="00411557"/>
    <w:rsid w:val="004202A1"/>
    <w:rsid w:val="00420BDD"/>
    <w:rsid w:val="00423398"/>
    <w:rsid w:val="00427E49"/>
    <w:rsid w:val="00430478"/>
    <w:rsid w:val="0043080B"/>
    <w:rsid w:val="00432642"/>
    <w:rsid w:val="0043431C"/>
    <w:rsid w:val="0044162E"/>
    <w:rsid w:val="00441A03"/>
    <w:rsid w:val="00442364"/>
    <w:rsid w:val="00445257"/>
    <w:rsid w:val="00450005"/>
    <w:rsid w:val="00450A45"/>
    <w:rsid w:val="004515A6"/>
    <w:rsid w:val="0045186B"/>
    <w:rsid w:val="00452E0C"/>
    <w:rsid w:val="00452FDB"/>
    <w:rsid w:val="004560F0"/>
    <w:rsid w:val="0045667D"/>
    <w:rsid w:val="00463E34"/>
    <w:rsid w:val="004653A6"/>
    <w:rsid w:val="004745AA"/>
    <w:rsid w:val="00482FFF"/>
    <w:rsid w:val="00486921"/>
    <w:rsid w:val="00487196"/>
    <w:rsid w:val="00493AE5"/>
    <w:rsid w:val="0049648B"/>
    <w:rsid w:val="00497EA7"/>
    <w:rsid w:val="004A2158"/>
    <w:rsid w:val="004A2A8E"/>
    <w:rsid w:val="004A2CFD"/>
    <w:rsid w:val="004A3E27"/>
    <w:rsid w:val="004A3E29"/>
    <w:rsid w:val="004A65DF"/>
    <w:rsid w:val="004B181D"/>
    <w:rsid w:val="004C00EE"/>
    <w:rsid w:val="004C079A"/>
    <w:rsid w:val="004C0C65"/>
    <w:rsid w:val="004D13B1"/>
    <w:rsid w:val="004D1EED"/>
    <w:rsid w:val="004D3CD6"/>
    <w:rsid w:val="004D468F"/>
    <w:rsid w:val="004E1AF8"/>
    <w:rsid w:val="004E2E91"/>
    <w:rsid w:val="004E74EA"/>
    <w:rsid w:val="004F01E5"/>
    <w:rsid w:val="004F13C6"/>
    <w:rsid w:val="004F2876"/>
    <w:rsid w:val="004F29F7"/>
    <w:rsid w:val="004F5167"/>
    <w:rsid w:val="005034AD"/>
    <w:rsid w:val="0050390C"/>
    <w:rsid w:val="00505C2D"/>
    <w:rsid w:val="00506253"/>
    <w:rsid w:val="00506E2E"/>
    <w:rsid w:val="005107FD"/>
    <w:rsid w:val="00512EC9"/>
    <w:rsid w:val="00513672"/>
    <w:rsid w:val="005173E2"/>
    <w:rsid w:val="005229DD"/>
    <w:rsid w:val="00524F21"/>
    <w:rsid w:val="0053022B"/>
    <w:rsid w:val="00530F72"/>
    <w:rsid w:val="005347BB"/>
    <w:rsid w:val="00540E04"/>
    <w:rsid w:val="00540FAB"/>
    <w:rsid w:val="0054318E"/>
    <w:rsid w:val="00546950"/>
    <w:rsid w:val="005469D1"/>
    <w:rsid w:val="00546AFC"/>
    <w:rsid w:val="00547BFC"/>
    <w:rsid w:val="0055003B"/>
    <w:rsid w:val="00552443"/>
    <w:rsid w:val="00552526"/>
    <w:rsid w:val="00553F58"/>
    <w:rsid w:val="005542CD"/>
    <w:rsid w:val="00555F31"/>
    <w:rsid w:val="005628A4"/>
    <w:rsid w:val="005629E3"/>
    <w:rsid w:val="00563242"/>
    <w:rsid w:val="00565A9A"/>
    <w:rsid w:val="005672C9"/>
    <w:rsid w:val="0057032A"/>
    <w:rsid w:val="00571AD4"/>
    <w:rsid w:val="005773F2"/>
    <w:rsid w:val="005807E0"/>
    <w:rsid w:val="00581AE7"/>
    <w:rsid w:val="00581B4E"/>
    <w:rsid w:val="00581F1E"/>
    <w:rsid w:val="00582762"/>
    <w:rsid w:val="00593D17"/>
    <w:rsid w:val="005942C3"/>
    <w:rsid w:val="00594CF2"/>
    <w:rsid w:val="00597521"/>
    <w:rsid w:val="005A0056"/>
    <w:rsid w:val="005A0DFB"/>
    <w:rsid w:val="005C015B"/>
    <w:rsid w:val="005C1110"/>
    <w:rsid w:val="005C42C2"/>
    <w:rsid w:val="005C47C1"/>
    <w:rsid w:val="005C47C9"/>
    <w:rsid w:val="005D0F04"/>
    <w:rsid w:val="005D22A0"/>
    <w:rsid w:val="005D2D2D"/>
    <w:rsid w:val="005D4062"/>
    <w:rsid w:val="005D4229"/>
    <w:rsid w:val="005D52CC"/>
    <w:rsid w:val="005D5802"/>
    <w:rsid w:val="005D5F57"/>
    <w:rsid w:val="005D7842"/>
    <w:rsid w:val="005D7A19"/>
    <w:rsid w:val="005E0A5B"/>
    <w:rsid w:val="005E3CAC"/>
    <w:rsid w:val="005E40AA"/>
    <w:rsid w:val="005F5670"/>
    <w:rsid w:val="005F5FAE"/>
    <w:rsid w:val="005F7B56"/>
    <w:rsid w:val="00601797"/>
    <w:rsid w:val="0060216B"/>
    <w:rsid w:val="00602587"/>
    <w:rsid w:val="00603155"/>
    <w:rsid w:val="0060353E"/>
    <w:rsid w:val="006051A4"/>
    <w:rsid w:val="00607C56"/>
    <w:rsid w:val="006117EA"/>
    <w:rsid w:val="0061213A"/>
    <w:rsid w:val="0061661E"/>
    <w:rsid w:val="00617DB5"/>
    <w:rsid w:val="00621B26"/>
    <w:rsid w:val="0062297F"/>
    <w:rsid w:val="00623556"/>
    <w:rsid w:val="00625831"/>
    <w:rsid w:val="00626847"/>
    <w:rsid w:val="00626A38"/>
    <w:rsid w:val="006314B1"/>
    <w:rsid w:val="00633CFF"/>
    <w:rsid w:val="00634F35"/>
    <w:rsid w:val="00640087"/>
    <w:rsid w:val="006426A4"/>
    <w:rsid w:val="00643AE0"/>
    <w:rsid w:val="006442BB"/>
    <w:rsid w:val="00644EE3"/>
    <w:rsid w:val="00645F51"/>
    <w:rsid w:val="006512A7"/>
    <w:rsid w:val="0066359E"/>
    <w:rsid w:val="006635D1"/>
    <w:rsid w:val="00670D5C"/>
    <w:rsid w:val="006711D7"/>
    <w:rsid w:val="006724E9"/>
    <w:rsid w:val="00672ED3"/>
    <w:rsid w:val="0067344B"/>
    <w:rsid w:val="00673FDA"/>
    <w:rsid w:val="00674F40"/>
    <w:rsid w:val="00675263"/>
    <w:rsid w:val="006776EC"/>
    <w:rsid w:val="00680201"/>
    <w:rsid w:val="00680D71"/>
    <w:rsid w:val="00681115"/>
    <w:rsid w:val="0068547B"/>
    <w:rsid w:val="0068601B"/>
    <w:rsid w:val="00687E58"/>
    <w:rsid w:val="00692764"/>
    <w:rsid w:val="0069418F"/>
    <w:rsid w:val="00694C91"/>
    <w:rsid w:val="006A4485"/>
    <w:rsid w:val="006A5667"/>
    <w:rsid w:val="006A5765"/>
    <w:rsid w:val="006A640B"/>
    <w:rsid w:val="006A65F6"/>
    <w:rsid w:val="006B2FB4"/>
    <w:rsid w:val="006B601D"/>
    <w:rsid w:val="006B7099"/>
    <w:rsid w:val="006C1D73"/>
    <w:rsid w:val="006C24F9"/>
    <w:rsid w:val="006C32DE"/>
    <w:rsid w:val="006C4B97"/>
    <w:rsid w:val="006C7573"/>
    <w:rsid w:val="006D21FF"/>
    <w:rsid w:val="006D3626"/>
    <w:rsid w:val="006D46CA"/>
    <w:rsid w:val="006D6527"/>
    <w:rsid w:val="006E3A9D"/>
    <w:rsid w:val="006E3DC5"/>
    <w:rsid w:val="006E73CC"/>
    <w:rsid w:val="006E750B"/>
    <w:rsid w:val="006F2185"/>
    <w:rsid w:val="006F38A8"/>
    <w:rsid w:val="006F405F"/>
    <w:rsid w:val="006F5367"/>
    <w:rsid w:val="006F63D5"/>
    <w:rsid w:val="006F69FF"/>
    <w:rsid w:val="006F6B36"/>
    <w:rsid w:val="006F6C6A"/>
    <w:rsid w:val="006F6DA5"/>
    <w:rsid w:val="006F6E1E"/>
    <w:rsid w:val="006F7762"/>
    <w:rsid w:val="00701146"/>
    <w:rsid w:val="007048FD"/>
    <w:rsid w:val="007065ED"/>
    <w:rsid w:val="00706E6C"/>
    <w:rsid w:val="0071149B"/>
    <w:rsid w:val="00712C8C"/>
    <w:rsid w:val="00713AE4"/>
    <w:rsid w:val="007145CB"/>
    <w:rsid w:val="00714A95"/>
    <w:rsid w:val="007172A1"/>
    <w:rsid w:val="00720533"/>
    <w:rsid w:val="007209CC"/>
    <w:rsid w:val="00722646"/>
    <w:rsid w:val="007235C6"/>
    <w:rsid w:val="007304C3"/>
    <w:rsid w:val="007306CB"/>
    <w:rsid w:val="007345E0"/>
    <w:rsid w:val="00734EFD"/>
    <w:rsid w:val="007351D7"/>
    <w:rsid w:val="007368B3"/>
    <w:rsid w:val="00737E0C"/>
    <w:rsid w:val="007410FF"/>
    <w:rsid w:val="00743B5E"/>
    <w:rsid w:val="00743DEC"/>
    <w:rsid w:val="00750B13"/>
    <w:rsid w:val="00757EC6"/>
    <w:rsid w:val="007607EE"/>
    <w:rsid w:val="007627D9"/>
    <w:rsid w:val="007651AA"/>
    <w:rsid w:val="00765FDF"/>
    <w:rsid w:val="007662AF"/>
    <w:rsid w:val="00767188"/>
    <w:rsid w:val="007715DB"/>
    <w:rsid w:val="00776F6E"/>
    <w:rsid w:val="00777A15"/>
    <w:rsid w:val="00781DA7"/>
    <w:rsid w:val="0078203D"/>
    <w:rsid w:val="0078454E"/>
    <w:rsid w:val="0078502F"/>
    <w:rsid w:val="00787548"/>
    <w:rsid w:val="00791A8F"/>
    <w:rsid w:val="00794F85"/>
    <w:rsid w:val="007A0069"/>
    <w:rsid w:val="007A2C2B"/>
    <w:rsid w:val="007A2EDA"/>
    <w:rsid w:val="007A4B70"/>
    <w:rsid w:val="007A5F39"/>
    <w:rsid w:val="007B20FF"/>
    <w:rsid w:val="007B36B8"/>
    <w:rsid w:val="007B5198"/>
    <w:rsid w:val="007B7317"/>
    <w:rsid w:val="007B781F"/>
    <w:rsid w:val="007B7A5E"/>
    <w:rsid w:val="007B7BC3"/>
    <w:rsid w:val="007C014F"/>
    <w:rsid w:val="007C1523"/>
    <w:rsid w:val="007C2CF4"/>
    <w:rsid w:val="007C4393"/>
    <w:rsid w:val="007D25C2"/>
    <w:rsid w:val="007D2B7A"/>
    <w:rsid w:val="007D4C97"/>
    <w:rsid w:val="007D701E"/>
    <w:rsid w:val="007E5074"/>
    <w:rsid w:val="007E747C"/>
    <w:rsid w:val="007F0C3C"/>
    <w:rsid w:val="007F1E24"/>
    <w:rsid w:val="007F231F"/>
    <w:rsid w:val="007F54DF"/>
    <w:rsid w:val="008025B7"/>
    <w:rsid w:val="0080335D"/>
    <w:rsid w:val="0080479F"/>
    <w:rsid w:val="00805F2B"/>
    <w:rsid w:val="008072E2"/>
    <w:rsid w:val="00811A9D"/>
    <w:rsid w:val="00811B97"/>
    <w:rsid w:val="0081219E"/>
    <w:rsid w:val="0081336D"/>
    <w:rsid w:val="008163F0"/>
    <w:rsid w:val="00822D73"/>
    <w:rsid w:val="00825F33"/>
    <w:rsid w:val="00827C7D"/>
    <w:rsid w:val="00831416"/>
    <w:rsid w:val="00837F1F"/>
    <w:rsid w:val="00841292"/>
    <w:rsid w:val="00841FC7"/>
    <w:rsid w:val="008423DD"/>
    <w:rsid w:val="0084444A"/>
    <w:rsid w:val="008450A6"/>
    <w:rsid w:val="008460FD"/>
    <w:rsid w:val="0085410C"/>
    <w:rsid w:val="0085679C"/>
    <w:rsid w:val="008616D0"/>
    <w:rsid w:val="008624F6"/>
    <w:rsid w:val="008647A4"/>
    <w:rsid w:val="00865337"/>
    <w:rsid w:val="00870DE2"/>
    <w:rsid w:val="008736C2"/>
    <w:rsid w:val="0087686B"/>
    <w:rsid w:val="008806C0"/>
    <w:rsid w:val="00883BB7"/>
    <w:rsid w:val="0088434F"/>
    <w:rsid w:val="00884EEE"/>
    <w:rsid w:val="00891DF6"/>
    <w:rsid w:val="0089223D"/>
    <w:rsid w:val="008938DF"/>
    <w:rsid w:val="00896B69"/>
    <w:rsid w:val="0089700B"/>
    <w:rsid w:val="008A0E27"/>
    <w:rsid w:val="008A30D9"/>
    <w:rsid w:val="008A722E"/>
    <w:rsid w:val="008B00EB"/>
    <w:rsid w:val="008B4CE6"/>
    <w:rsid w:val="008B57B1"/>
    <w:rsid w:val="008B5B06"/>
    <w:rsid w:val="008B67DC"/>
    <w:rsid w:val="008B7A26"/>
    <w:rsid w:val="008C0926"/>
    <w:rsid w:val="008D138C"/>
    <w:rsid w:val="008D1645"/>
    <w:rsid w:val="008D626B"/>
    <w:rsid w:val="008D7833"/>
    <w:rsid w:val="008E007E"/>
    <w:rsid w:val="008E1004"/>
    <w:rsid w:val="008E1219"/>
    <w:rsid w:val="008E37EA"/>
    <w:rsid w:val="008E4D6C"/>
    <w:rsid w:val="008E6A50"/>
    <w:rsid w:val="008E7579"/>
    <w:rsid w:val="008F43F4"/>
    <w:rsid w:val="008F4EFF"/>
    <w:rsid w:val="008F75FF"/>
    <w:rsid w:val="00900E0C"/>
    <w:rsid w:val="00901D76"/>
    <w:rsid w:val="00904028"/>
    <w:rsid w:val="00904CC5"/>
    <w:rsid w:val="00904DE5"/>
    <w:rsid w:val="009070CD"/>
    <w:rsid w:val="00907A49"/>
    <w:rsid w:val="009118FA"/>
    <w:rsid w:val="00915842"/>
    <w:rsid w:val="009174D1"/>
    <w:rsid w:val="0092332F"/>
    <w:rsid w:val="009246C7"/>
    <w:rsid w:val="0092600F"/>
    <w:rsid w:val="00926D00"/>
    <w:rsid w:val="00930B14"/>
    <w:rsid w:val="00931FB6"/>
    <w:rsid w:val="00933147"/>
    <w:rsid w:val="00933382"/>
    <w:rsid w:val="00933B4B"/>
    <w:rsid w:val="00941229"/>
    <w:rsid w:val="00941B2A"/>
    <w:rsid w:val="009443EA"/>
    <w:rsid w:val="00945966"/>
    <w:rsid w:val="00946189"/>
    <w:rsid w:val="00946A92"/>
    <w:rsid w:val="0095244E"/>
    <w:rsid w:val="00955661"/>
    <w:rsid w:val="00955AD8"/>
    <w:rsid w:val="00963144"/>
    <w:rsid w:val="00963DE3"/>
    <w:rsid w:val="009662D1"/>
    <w:rsid w:val="009664BB"/>
    <w:rsid w:val="009665FE"/>
    <w:rsid w:val="00967705"/>
    <w:rsid w:val="00971887"/>
    <w:rsid w:val="00971B6A"/>
    <w:rsid w:val="00972006"/>
    <w:rsid w:val="009736E7"/>
    <w:rsid w:val="0098326B"/>
    <w:rsid w:val="009859AF"/>
    <w:rsid w:val="00996555"/>
    <w:rsid w:val="009A10D5"/>
    <w:rsid w:val="009A1E7A"/>
    <w:rsid w:val="009A6017"/>
    <w:rsid w:val="009B1CEB"/>
    <w:rsid w:val="009B3B0A"/>
    <w:rsid w:val="009B4F72"/>
    <w:rsid w:val="009B5111"/>
    <w:rsid w:val="009B6765"/>
    <w:rsid w:val="009B769B"/>
    <w:rsid w:val="009C0FFB"/>
    <w:rsid w:val="009C1D39"/>
    <w:rsid w:val="009C47F8"/>
    <w:rsid w:val="009C5CA9"/>
    <w:rsid w:val="009C7B08"/>
    <w:rsid w:val="009D0CC7"/>
    <w:rsid w:val="009D0E24"/>
    <w:rsid w:val="009D1212"/>
    <w:rsid w:val="009D1E0A"/>
    <w:rsid w:val="009D4E20"/>
    <w:rsid w:val="009D5814"/>
    <w:rsid w:val="009D5BFA"/>
    <w:rsid w:val="009E01C0"/>
    <w:rsid w:val="009E0D7C"/>
    <w:rsid w:val="009E2284"/>
    <w:rsid w:val="009E634E"/>
    <w:rsid w:val="009F5943"/>
    <w:rsid w:val="009F6C98"/>
    <w:rsid w:val="00A01DD1"/>
    <w:rsid w:val="00A026D4"/>
    <w:rsid w:val="00A04EC6"/>
    <w:rsid w:val="00A05F7D"/>
    <w:rsid w:val="00A063A7"/>
    <w:rsid w:val="00A06D25"/>
    <w:rsid w:val="00A1393A"/>
    <w:rsid w:val="00A20221"/>
    <w:rsid w:val="00A2167E"/>
    <w:rsid w:val="00A23795"/>
    <w:rsid w:val="00A27C0E"/>
    <w:rsid w:val="00A331E4"/>
    <w:rsid w:val="00A35BF2"/>
    <w:rsid w:val="00A3714A"/>
    <w:rsid w:val="00A371A1"/>
    <w:rsid w:val="00A402BA"/>
    <w:rsid w:val="00A447BA"/>
    <w:rsid w:val="00A44BC4"/>
    <w:rsid w:val="00A47844"/>
    <w:rsid w:val="00A508CD"/>
    <w:rsid w:val="00A51D5B"/>
    <w:rsid w:val="00A52D87"/>
    <w:rsid w:val="00A546E2"/>
    <w:rsid w:val="00A57978"/>
    <w:rsid w:val="00A57A35"/>
    <w:rsid w:val="00A57BDE"/>
    <w:rsid w:val="00A60987"/>
    <w:rsid w:val="00A61A79"/>
    <w:rsid w:val="00A6264F"/>
    <w:rsid w:val="00A66C99"/>
    <w:rsid w:val="00A67184"/>
    <w:rsid w:val="00A72564"/>
    <w:rsid w:val="00A73568"/>
    <w:rsid w:val="00A73F14"/>
    <w:rsid w:val="00A761F0"/>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37FE"/>
    <w:rsid w:val="00AB4169"/>
    <w:rsid w:val="00AB62C4"/>
    <w:rsid w:val="00AB7F2C"/>
    <w:rsid w:val="00AC0E59"/>
    <w:rsid w:val="00AC1DBC"/>
    <w:rsid w:val="00AC3360"/>
    <w:rsid w:val="00AC495D"/>
    <w:rsid w:val="00AC7FCF"/>
    <w:rsid w:val="00AD29A6"/>
    <w:rsid w:val="00AD622E"/>
    <w:rsid w:val="00AE0D38"/>
    <w:rsid w:val="00AE2B89"/>
    <w:rsid w:val="00AE2E44"/>
    <w:rsid w:val="00AE3647"/>
    <w:rsid w:val="00AF14DE"/>
    <w:rsid w:val="00AF3727"/>
    <w:rsid w:val="00AF7258"/>
    <w:rsid w:val="00AF78BE"/>
    <w:rsid w:val="00AF7F3B"/>
    <w:rsid w:val="00B0370C"/>
    <w:rsid w:val="00B06139"/>
    <w:rsid w:val="00B06DD0"/>
    <w:rsid w:val="00B10F90"/>
    <w:rsid w:val="00B12365"/>
    <w:rsid w:val="00B12CAF"/>
    <w:rsid w:val="00B140C8"/>
    <w:rsid w:val="00B14127"/>
    <w:rsid w:val="00B16502"/>
    <w:rsid w:val="00B16D5E"/>
    <w:rsid w:val="00B200A2"/>
    <w:rsid w:val="00B207E3"/>
    <w:rsid w:val="00B20CBF"/>
    <w:rsid w:val="00B21176"/>
    <w:rsid w:val="00B225F6"/>
    <w:rsid w:val="00B2799A"/>
    <w:rsid w:val="00B345D3"/>
    <w:rsid w:val="00B348AF"/>
    <w:rsid w:val="00B36CE4"/>
    <w:rsid w:val="00B42254"/>
    <w:rsid w:val="00B42B6D"/>
    <w:rsid w:val="00B4322E"/>
    <w:rsid w:val="00B4508E"/>
    <w:rsid w:val="00B46528"/>
    <w:rsid w:val="00B4721A"/>
    <w:rsid w:val="00B4794C"/>
    <w:rsid w:val="00B50053"/>
    <w:rsid w:val="00B508C8"/>
    <w:rsid w:val="00B51ED8"/>
    <w:rsid w:val="00B5389C"/>
    <w:rsid w:val="00B54A99"/>
    <w:rsid w:val="00B5661F"/>
    <w:rsid w:val="00B571E3"/>
    <w:rsid w:val="00B572E1"/>
    <w:rsid w:val="00B57E03"/>
    <w:rsid w:val="00B62941"/>
    <w:rsid w:val="00B62CB4"/>
    <w:rsid w:val="00B63B18"/>
    <w:rsid w:val="00B64AAF"/>
    <w:rsid w:val="00B67044"/>
    <w:rsid w:val="00B67F91"/>
    <w:rsid w:val="00B726C5"/>
    <w:rsid w:val="00B73AB3"/>
    <w:rsid w:val="00B80605"/>
    <w:rsid w:val="00B81E6C"/>
    <w:rsid w:val="00B83160"/>
    <w:rsid w:val="00B836A5"/>
    <w:rsid w:val="00B83E63"/>
    <w:rsid w:val="00B859D8"/>
    <w:rsid w:val="00B96790"/>
    <w:rsid w:val="00B9730B"/>
    <w:rsid w:val="00BA134E"/>
    <w:rsid w:val="00BA6C01"/>
    <w:rsid w:val="00BA70D1"/>
    <w:rsid w:val="00BA7EE9"/>
    <w:rsid w:val="00BB0461"/>
    <w:rsid w:val="00BB14A8"/>
    <w:rsid w:val="00BB2E70"/>
    <w:rsid w:val="00BB2EB3"/>
    <w:rsid w:val="00BB4A20"/>
    <w:rsid w:val="00BB7536"/>
    <w:rsid w:val="00BB76F7"/>
    <w:rsid w:val="00BC0330"/>
    <w:rsid w:val="00BC3DA2"/>
    <w:rsid w:val="00BC665C"/>
    <w:rsid w:val="00BD22E4"/>
    <w:rsid w:val="00BE184C"/>
    <w:rsid w:val="00BE2334"/>
    <w:rsid w:val="00BE240D"/>
    <w:rsid w:val="00BE2963"/>
    <w:rsid w:val="00BE5B34"/>
    <w:rsid w:val="00BF0AE8"/>
    <w:rsid w:val="00BF0FA7"/>
    <w:rsid w:val="00BF20E5"/>
    <w:rsid w:val="00BF6B7E"/>
    <w:rsid w:val="00C03D59"/>
    <w:rsid w:val="00C05BA1"/>
    <w:rsid w:val="00C06648"/>
    <w:rsid w:val="00C06653"/>
    <w:rsid w:val="00C1040B"/>
    <w:rsid w:val="00C10B4D"/>
    <w:rsid w:val="00C12F56"/>
    <w:rsid w:val="00C15044"/>
    <w:rsid w:val="00C23F78"/>
    <w:rsid w:val="00C26A37"/>
    <w:rsid w:val="00C26E20"/>
    <w:rsid w:val="00C272B7"/>
    <w:rsid w:val="00C27888"/>
    <w:rsid w:val="00C305A1"/>
    <w:rsid w:val="00C30906"/>
    <w:rsid w:val="00C31F23"/>
    <w:rsid w:val="00C351E1"/>
    <w:rsid w:val="00C405E4"/>
    <w:rsid w:val="00C40F0B"/>
    <w:rsid w:val="00C46F03"/>
    <w:rsid w:val="00C505A5"/>
    <w:rsid w:val="00C51626"/>
    <w:rsid w:val="00C5235A"/>
    <w:rsid w:val="00C55CAF"/>
    <w:rsid w:val="00C55CEA"/>
    <w:rsid w:val="00C600CE"/>
    <w:rsid w:val="00C6043D"/>
    <w:rsid w:val="00C63050"/>
    <w:rsid w:val="00C63D72"/>
    <w:rsid w:val="00C64C80"/>
    <w:rsid w:val="00C66C0C"/>
    <w:rsid w:val="00C74236"/>
    <w:rsid w:val="00C77211"/>
    <w:rsid w:val="00C82CD5"/>
    <w:rsid w:val="00C831F2"/>
    <w:rsid w:val="00C862B4"/>
    <w:rsid w:val="00C86C0D"/>
    <w:rsid w:val="00C905C4"/>
    <w:rsid w:val="00C93770"/>
    <w:rsid w:val="00C93CC7"/>
    <w:rsid w:val="00C94FA2"/>
    <w:rsid w:val="00C96720"/>
    <w:rsid w:val="00CB0FE0"/>
    <w:rsid w:val="00CB1ABA"/>
    <w:rsid w:val="00CB579B"/>
    <w:rsid w:val="00CB5825"/>
    <w:rsid w:val="00CB72DF"/>
    <w:rsid w:val="00CC1C80"/>
    <w:rsid w:val="00CC2100"/>
    <w:rsid w:val="00CC2C93"/>
    <w:rsid w:val="00CC35E3"/>
    <w:rsid w:val="00CC7DD9"/>
    <w:rsid w:val="00CD02CA"/>
    <w:rsid w:val="00CD1FD1"/>
    <w:rsid w:val="00CD3785"/>
    <w:rsid w:val="00CD4473"/>
    <w:rsid w:val="00CE2BD5"/>
    <w:rsid w:val="00CE6E80"/>
    <w:rsid w:val="00CF3914"/>
    <w:rsid w:val="00CF7698"/>
    <w:rsid w:val="00D011CA"/>
    <w:rsid w:val="00D016ED"/>
    <w:rsid w:val="00D02542"/>
    <w:rsid w:val="00D04968"/>
    <w:rsid w:val="00D04BDC"/>
    <w:rsid w:val="00D07892"/>
    <w:rsid w:val="00D104FF"/>
    <w:rsid w:val="00D1157D"/>
    <w:rsid w:val="00D118F9"/>
    <w:rsid w:val="00D11A7C"/>
    <w:rsid w:val="00D15767"/>
    <w:rsid w:val="00D22958"/>
    <w:rsid w:val="00D232B4"/>
    <w:rsid w:val="00D25AF7"/>
    <w:rsid w:val="00D25C04"/>
    <w:rsid w:val="00D26A0C"/>
    <w:rsid w:val="00D306A3"/>
    <w:rsid w:val="00D33234"/>
    <w:rsid w:val="00D33406"/>
    <w:rsid w:val="00D33D06"/>
    <w:rsid w:val="00D3710A"/>
    <w:rsid w:val="00D3736B"/>
    <w:rsid w:val="00D405EE"/>
    <w:rsid w:val="00D47329"/>
    <w:rsid w:val="00D505E3"/>
    <w:rsid w:val="00D50D4E"/>
    <w:rsid w:val="00D521AA"/>
    <w:rsid w:val="00D52CE3"/>
    <w:rsid w:val="00D5410F"/>
    <w:rsid w:val="00D566A6"/>
    <w:rsid w:val="00D60957"/>
    <w:rsid w:val="00D64725"/>
    <w:rsid w:val="00D64958"/>
    <w:rsid w:val="00D64E8A"/>
    <w:rsid w:val="00D65D3A"/>
    <w:rsid w:val="00D67833"/>
    <w:rsid w:val="00D73464"/>
    <w:rsid w:val="00D85DB4"/>
    <w:rsid w:val="00D862A1"/>
    <w:rsid w:val="00D86422"/>
    <w:rsid w:val="00D86C6D"/>
    <w:rsid w:val="00D908CC"/>
    <w:rsid w:val="00D92474"/>
    <w:rsid w:val="00D950B2"/>
    <w:rsid w:val="00D953DA"/>
    <w:rsid w:val="00D966EC"/>
    <w:rsid w:val="00D970D4"/>
    <w:rsid w:val="00DA55B8"/>
    <w:rsid w:val="00DA61B1"/>
    <w:rsid w:val="00DA6312"/>
    <w:rsid w:val="00DB1CE2"/>
    <w:rsid w:val="00DB3CD5"/>
    <w:rsid w:val="00DB4EE6"/>
    <w:rsid w:val="00DB70BC"/>
    <w:rsid w:val="00DC0534"/>
    <w:rsid w:val="00DC1A08"/>
    <w:rsid w:val="00DC2A61"/>
    <w:rsid w:val="00DC3AEB"/>
    <w:rsid w:val="00DC79E9"/>
    <w:rsid w:val="00DD1045"/>
    <w:rsid w:val="00DD6E7E"/>
    <w:rsid w:val="00DD756F"/>
    <w:rsid w:val="00DE3C5C"/>
    <w:rsid w:val="00DF1833"/>
    <w:rsid w:val="00DF2C55"/>
    <w:rsid w:val="00DF6C5A"/>
    <w:rsid w:val="00E00111"/>
    <w:rsid w:val="00E00C8A"/>
    <w:rsid w:val="00E0210C"/>
    <w:rsid w:val="00E040F2"/>
    <w:rsid w:val="00E04450"/>
    <w:rsid w:val="00E057D2"/>
    <w:rsid w:val="00E1136F"/>
    <w:rsid w:val="00E20545"/>
    <w:rsid w:val="00E22006"/>
    <w:rsid w:val="00E26C0A"/>
    <w:rsid w:val="00E26F1C"/>
    <w:rsid w:val="00E30662"/>
    <w:rsid w:val="00E33A01"/>
    <w:rsid w:val="00E40E7F"/>
    <w:rsid w:val="00E50B03"/>
    <w:rsid w:val="00E54E1F"/>
    <w:rsid w:val="00E5520B"/>
    <w:rsid w:val="00E57214"/>
    <w:rsid w:val="00E6148E"/>
    <w:rsid w:val="00E6206C"/>
    <w:rsid w:val="00E6420E"/>
    <w:rsid w:val="00E6677B"/>
    <w:rsid w:val="00E70C4F"/>
    <w:rsid w:val="00E73140"/>
    <w:rsid w:val="00E737CD"/>
    <w:rsid w:val="00E74C25"/>
    <w:rsid w:val="00E76260"/>
    <w:rsid w:val="00E833C3"/>
    <w:rsid w:val="00E83BEB"/>
    <w:rsid w:val="00E83E90"/>
    <w:rsid w:val="00E8608C"/>
    <w:rsid w:val="00E91073"/>
    <w:rsid w:val="00E92801"/>
    <w:rsid w:val="00E92AC8"/>
    <w:rsid w:val="00E94B20"/>
    <w:rsid w:val="00E963EB"/>
    <w:rsid w:val="00E9778C"/>
    <w:rsid w:val="00EA0DE6"/>
    <w:rsid w:val="00EA167B"/>
    <w:rsid w:val="00EA443F"/>
    <w:rsid w:val="00EB40B9"/>
    <w:rsid w:val="00EB5CE4"/>
    <w:rsid w:val="00EB6656"/>
    <w:rsid w:val="00EB698F"/>
    <w:rsid w:val="00EC4142"/>
    <w:rsid w:val="00EC425E"/>
    <w:rsid w:val="00EC447D"/>
    <w:rsid w:val="00EC5120"/>
    <w:rsid w:val="00EC5CA0"/>
    <w:rsid w:val="00EC719F"/>
    <w:rsid w:val="00ED0869"/>
    <w:rsid w:val="00ED11E8"/>
    <w:rsid w:val="00ED45CC"/>
    <w:rsid w:val="00ED68A9"/>
    <w:rsid w:val="00EE4151"/>
    <w:rsid w:val="00EE56B3"/>
    <w:rsid w:val="00EE798D"/>
    <w:rsid w:val="00EF3FAB"/>
    <w:rsid w:val="00EF7CA7"/>
    <w:rsid w:val="00EF7DB5"/>
    <w:rsid w:val="00F00C95"/>
    <w:rsid w:val="00F01B31"/>
    <w:rsid w:val="00F02E1D"/>
    <w:rsid w:val="00F11CC1"/>
    <w:rsid w:val="00F12214"/>
    <w:rsid w:val="00F13A6A"/>
    <w:rsid w:val="00F1435E"/>
    <w:rsid w:val="00F149F4"/>
    <w:rsid w:val="00F14E4F"/>
    <w:rsid w:val="00F15D0C"/>
    <w:rsid w:val="00F17311"/>
    <w:rsid w:val="00F1762E"/>
    <w:rsid w:val="00F21861"/>
    <w:rsid w:val="00F34894"/>
    <w:rsid w:val="00F45D0E"/>
    <w:rsid w:val="00F466F5"/>
    <w:rsid w:val="00F470E5"/>
    <w:rsid w:val="00F47FE6"/>
    <w:rsid w:val="00F500FD"/>
    <w:rsid w:val="00F5184E"/>
    <w:rsid w:val="00F51DCA"/>
    <w:rsid w:val="00F5534E"/>
    <w:rsid w:val="00F554F7"/>
    <w:rsid w:val="00F57E8E"/>
    <w:rsid w:val="00F6341E"/>
    <w:rsid w:val="00F63A8C"/>
    <w:rsid w:val="00F64DD8"/>
    <w:rsid w:val="00F700F5"/>
    <w:rsid w:val="00F75D35"/>
    <w:rsid w:val="00F76312"/>
    <w:rsid w:val="00F83925"/>
    <w:rsid w:val="00F84137"/>
    <w:rsid w:val="00F90C6F"/>
    <w:rsid w:val="00F93E7C"/>
    <w:rsid w:val="00F94E76"/>
    <w:rsid w:val="00FA01F5"/>
    <w:rsid w:val="00FA3F84"/>
    <w:rsid w:val="00FA4B0F"/>
    <w:rsid w:val="00FA4DBC"/>
    <w:rsid w:val="00FA4DFA"/>
    <w:rsid w:val="00FA522A"/>
    <w:rsid w:val="00FA5A72"/>
    <w:rsid w:val="00FA613B"/>
    <w:rsid w:val="00FA6ED3"/>
    <w:rsid w:val="00FB177D"/>
    <w:rsid w:val="00FB3D05"/>
    <w:rsid w:val="00FB416B"/>
    <w:rsid w:val="00FB7A65"/>
    <w:rsid w:val="00FC0C8C"/>
    <w:rsid w:val="00FC1458"/>
    <w:rsid w:val="00FC6663"/>
    <w:rsid w:val="00FC72F6"/>
    <w:rsid w:val="00FD010F"/>
    <w:rsid w:val="00FD16BF"/>
    <w:rsid w:val="00FD259D"/>
    <w:rsid w:val="00FD26CC"/>
    <w:rsid w:val="00FE1FEB"/>
    <w:rsid w:val="00FE37E3"/>
    <w:rsid w:val="00FE4B2F"/>
    <w:rsid w:val="00FE6D9C"/>
    <w:rsid w:val="00FF0138"/>
    <w:rsid w:val="00FF25C5"/>
    <w:rsid w:val="00FF7603"/>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B782D"/>
  <w15:docId w15:val="{1598F5CF-464C-40F2-84C0-1F0B5C34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978"/>
    <w:pPr>
      <w:widowControl w:val="0"/>
    </w:pPr>
    <w:rPr>
      <w:snapToGrid w:val="0"/>
      <w:sz w:val="24"/>
    </w:rPr>
  </w:style>
  <w:style w:type="paragraph" w:styleId="Heading1">
    <w:name w:val="heading 1"/>
    <w:aliases w:val="H1-Chap. Head,H1-Sec.Head,H1-Sec.Hea"/>
    <w:basedOn w:val="Normal"/>
    <w:next w:val="Normal"/>
    <w:link w:val="Heading1Char"/>
    <w:uiPriority w:val="9"/>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aliases w:val="H2-Sec. Head,H2-Sec. He"/>
    <w:basedOn w:val="Heading3"/>
    <w:next w:val="Normal"/>
    <w:link w:val="Heading2Char"/>
    <w:uiPriority w:val="99"/>
    <w:qFormat/>
    <w:rsid w:val="003A6CFA"/>
    <w:pPr>
      <w:outlineLvl w:val="1"/>
    </w:pPr>
  </w:style>
  <w:style w:type="paragraph" w:styleId="Heading3">
    <w:name w:val="heading 3"/>
    <w:aliases w:val="H3-Sec. Head"/>
    <w:basedOn w:val="Normal"/>
    <w:next w:val="Normal"/>
    <w:link w:val="Heading3Char"/>
    <w:uiPriority w:val="9"/>
    <w:qFormat/>
    <w:rsid w:val="0062297F"/>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b/>
      <w:bCs/>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F1"/>
    <w:basedOn w:val="Normal"/>
    <w:link w:val="FootnoteTextChar"/>
    <w:uiPriority w:val="99"/>
    <w:rsid w:val="00945966"/>
  </w:style>
  <w:style w:type="character" w:styleId="FootnoteReference">
    <w:name w:val="footnote reference"/>
    <w:aliases w:val="fr"/>
    <w:uiPriority w:val="99"/>
    <w:rsid w:val="00945966"/>
    <w:rPr>
      <w:vertAlign w:val="superscript"/>
    </w:rPr>
  </w:style>
  <w:style w:type="paragraph" w:styleId="TOC1">
    <w:name w:val="toc 1"/>
    <w:basedOn w:val="Normal"/>
    <w:next w:val="Normal"/>
    <w:autoRedefine/>
    <w:uiPriority w:val="39"/>
    <w:rsid w:val="008A0E27"/>
    <w:pPr>
      <w:tabs>
        <w:tab w:val="right" w:leader="dot" w:pos="9360"/>
      </w:tabs>
      <w:suppressAutoHyphens/>
      <w:spacing w:before="240"/>
      <w:ind w:left="720" w:right="414"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uiPriority w:val="39"/>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val="0"/>
      <w:bCs w:val="0"/>
      <w:iCs/>
      <w:snapToGrid/>
      <w:szCs w:val="28"/>
    </w:rPr>
  </w:style>
  <w:style w:type="paragraph" w:styleId="CommentText">
    <w:name w:val="annotation text"/>
    <w:basedOn w:val="Normal"/>
    <w:link w:val="CommentTextChar"/>
    <w:uiPriority w:val="99"/>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val="0"/>
      <w:bCs w:val="0"/>
      <w:snapToGrid/>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val="0"/>
      <w:bCs w:val="0"/>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val="0"/>
      <w:bCs w:val="0"/>
      <w:snapToGrid/>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aliases w:val="Standard Table Format"/>
    <w:basedOn w:val="TableNormal"/>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Chap. Head Char,H1-Sec.Head Char,H1-Sec.Hea Char"/>
    <w:link w:val="Heading1"/>
    <w:uiPriority w:val="9"/>
    <w:rsid w:val="00402B42"/>
    <w:rPr>
      <w:b/>
      <w:snapToGrid/>
      <w:sz w:val="24"/>
    </w:rPr>
  </w:style>
  <w:style w:type="character" w:customStyle="1" w:styleId="Heading2Char">
    <w:name w:val="Heading 2 Char"/>
    <w:aliases w:val="H2-Sec. Head Char,H2-Sec. He Char"/>
    <w:link w:val="Heading2"/>
    <w:uiPriority w:val="99"/>
    <w:rsid w:val="003A6CFA"/>
    <w:rPr>
      <w:b/>
      <w:bCs/>
      <w:snapToGrid w:val="0"/>
      <w:sz w:val="24"/>
    </w:rPr>
  </w:style>
  <w:style w:type="character" w:customStyle="1" w:styleId="Heading3Char">
    <w:name w:val="Heading 3 Char"/>
    <w:aliases w:val="H3-Sec. Head Char"/>
    <w:link w:val="Heading3"/>
    <w:uiPriority w:val="9"/>
    <w:rsid w:val="0062297F"/>
    <w:rPr>
      <w:b/>
      <w:bCs/>
      <w:snapToGrid w:val="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F1 Char"/>
    <w:link w:val="FootnoteText"/>
    <w:uiPriority w:val="99"/>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uiPriority w:val="99"/>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 w:type="paragraph" w:customStyle="1" w:styleId="L1-FlLSp12">
    <w:name w:val="L1-FlL Sp&amp;1/2"/>
    <w:basedOn w:val="Normal"/>
    <w:link w:val="L1-FlLSp12Char"/>
    <w:uiPriority w:val="99"/>
    <w:rsid w:val="001F25B8"/>
    <w:pPr>
      <w:widowControl/>
      <w:tabs>
        <w:tab w:val="left" w:pos="1152"/>
      </w:tabs>
      <w:spacing w:line="360" w:lineRule="atLeast"/>
    </w:pPr>
    <w:rPr>
      <w:rFonts w:ascii="Garamond" w:eastAsiaTheme="minorEastAsia" w:hAnsi="Garamond"/>
      <w:snapToGrid/>
    </w:rPr>
  </w:style>
  <w:style w:type="character" w:customStyle="1" w:styleId="L1-FlLSp12Char">
    <w:name w:val="L1-FlL Sp&amp;1/2 Char"/>
    <w:link w:val="L1-FlLSp12"/>
    <w:uiPriority w:val="99"/>
    <w:locked/>
    <w:rsid w:val="001F25B8"/>
    <w:rPr>
      <w:rFonts w:ascii="Garamond" w:eastAsiaTheme="minorEastAsia" w:hAnsi="Garamond"/>
      <w:sz w:val="24"/>
    </w:rPr>
  </w:style>
  <w:style w:type="character" w:styleId="UnresolvedMention">
    <w:name w:val="Unresolved Mention"/>
    <w:basedOn w:val="DefaultParagraphFont"/>
    <w:uiPriority w:val="99"/>
    <w:semiHidden/>
    <w:unhideWhenUsed/>
    <w:rsid w:val="00BE5B34"/>
    <w:rPr>
      <w:color w:val="605E5C"/>
      <w:shd w:val="clear" w:color="auto" w:fill="E1DFDD"/>
    </w:rPr>
  </w:style>
  <w:style w:type="character" w:styleId="Emphasis">
    <w:name w:val="Emphasis"/>
    <w:basedOn w:val="DefaultParagraphFont"/>
    <w:uiPriority w:val="20"/>
    <w:qFormat/>
    <w:rsid w:val="00722646"/>
    <w:rPr>
      <w:i/>
      <w:iCs/>
    </w:rPr>
  </w:style>
  <w:style w:type="character" w:styleId="SubtleEmphasis">
    <w:name w:val="Subtle Emphasis"/>
    <w:basedOn w:val="DefaultParagraphFont"/>
    <w:uiPriority w:val="19"/>
    <w:qFormat/>
    <w:rsid w:val="003A6CF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290399712">
      <w:bodyDiv w:val="1"/>
      <w:marLeft w:val="0"/>
      <w:marRight w:val="0"/>
      <w:marTop w:val="0"/>
      <w:marBottom w:val="0"/>
      <w:divBdr>
        <w:top w:val="none" w:sz="0" w:space="0" w:color="auto"/>
        <w:left w:val="none" w:sz="0" w:space="0" w:color="auto"/>
        <w:bottom w:val="none" w:sz="0" w:space="0" w:color="auto"/>
        <w:right w:val="none" w:sz="0" w:space="0" w:color="auto"/>
      </w:divBdr>
    </w:div>
    <w:div w:id="499321333">
      <w:bodyDiv w:val="1"/>
      <w:marLeft w:val="0"/>
      <w:marRight w:val="0"/>
      <w:marTop w:val="0"/>
      <w:marBottom w:val="0"/>
      <w:divBdr>
        <w:top w:val="none" w:sz="0" w:space="0" w:color="auto"/>
        <w:left w:val="none" w:sz="0" w:space="0" w:color="auto"/>
        <w:bottom w:val="none" w:sz="0" w:space="0" w:color="auto"/>
        <w:right w:val="none" w:sz="0" w:space="0" w:color="auto"/>
      </w:divBdr>
      <w:divsChild>
        <w:div w:id="826358685">
          <w:marLeft w:val="0"/>
          <w:marRight w:val="0"/>
          <w:marTop w:val="0"/>
          <w:marBottom w:val="0"/>
          <w:divBdr>
            <w:top w:val="none" w:sz="0" w:space="0" w:color="auto"/>
            <w:left w:val="none" w:sz="0" w:space="0" w:color="auto"/>
            <w:bottom w:val="none" w:sz="0" w:space="0" w:color="auto"/>
            <w:right w:val="none" w:sz="0" w:space="0" w:color="auto"/>
          </w:divBdr>
        </w:div>
      </w:divsChild>
    </w:div>
    <w:div w:id="1011837781">
      <w:bodyDiv w:val="1"/>
      <w:marLeft w:val="0"/>
      <w:marRight w:val="0"/>
      <w:marTop w:val="0"/>
      <w:marBottom w:val="0"/>
      <w:divBdr>
        <w:top w:val="none" w:sz="0" w:space="0" w:color="auto"/>
        <w:left w:val="none" w:sz="0" w:space="0" w:color="auto"/>
        <w:bottom w:val="none" w:sz="0" w:space="0" w:color="auto"/>
        <w:right w:val="none" w:sz="0" w:space="0" w:color="auto"/>
      </w:divBdr>
      <w:divsChild>
        <w:div w:id="201527222">
          <w:marLeft w:val="0"/>
          <w:marRight w:val="0"/>
          <w:marTop w:val="0"/>
          <w:marBottom w:val="0"/>
          <w:divBdr>
            <w:top w:val="none" w:sz="0" w:space="0" w:color="auto"/>
            <w:left w:val="none" w:sz="0" w:space="0" w:color="auto"/>
            <w:bottom w:val="none" w:sz="0" w:space="0" w:color="auto"/>
            <w:right w:val="none" w:sz="0" w:space="0" w:color="auto"/>
          </w:divBdr>
        </w:div>
      </w:divsChild>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075858978">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37685999">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556891252">
      <w:bodyDiv w:val="1"/>
      <w:marLeft w:val="0"/>
      <w:marRight w:val="0"/>
      <w:marTop w:val="0"/>
      <w:marBottom w:val="0"/>
      <w:divBdr>
        <w:top w:val="none" w:sz="0" w:space="0" w:color="auto"/>
        <w:left w:val="none" w:sz="0" w:space="0" w:color="auto"/>
        <w:bottom w:val="none" w:sz="0" w:space="0" w:color="auto"/>
        <w:right w:val="none" w:sz="0" w:space="0" w:color="auto"/>
      </w:divBdr>
    </w:div>
    <w:div w:id="1797290658">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1896158874">
      <w:bodyDiv w:val="1"/>
      <w:marLeft w:val="0"/>
      <w:marRight w:val="0"/>
      <w:marTop w:val="0"/>
      <w:marBottom w:val="0"/>
      <w:divBdr>
        <w:top w:val="none" w:sz="0" w:space="0" w:color="auto"/>
        <w:left w:val="none" w:sz="0" w:space="0" w:color="auto"/>
        <w:bottom w:val="none" w:sz="0" w:space="0" w:color="auto"/>
        <w:right w:val="none" w:sz="0" w:space="0" w:color="auto"/>
      </w:divBdr>
    </w:div>
    <w:div w:id="1901599910">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 w:id="20608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nces.ed.gov/surveys/ntps/research.asp" TargetMode="External"/><Relationship Id="rId1" Type="http://schemas.openxmlformats.org/officeDocument/2006/relationships/hyperlink" Target="https://nces.ed.gov/surveys/ntps/re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6D530-4D32-4B5A-83A3-6D8115D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8781</Words>
  <Characters>50295</Characters>
  <Application>Microsoft Office Word</Application>
  <DocSecurity>4</DocSecurity>
  <Lines>419</Lines>
  <Paragraphs>117</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58959</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Merlin, Julia</cp:lastModifiedBy>
  <cp:revision>2</cp:revision>
  <cp:lastPrinted>2012-05-22T14:30:00Z</cp:lastPrinted>
  <dcterms:created xsi:type="dcterms:W3CDTF">2022-03-21T15:23:00Z</dcterms:created>
  <dcterms:modified xsi:type="dcterms:W3CDTF">2022-03-21T15:23:00Z</dcterms:modified>
</cp:coreProperties>
</file>