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5E9" w:rsidP="00A015E9" w:rsidRDefault="00A015E9" w14:paraId="7AB053D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ATTACHMENT </w:t>
      </w:r>
      <w:r w:rsidR="0093177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: </w:t>
      </w:r>
    </w:p>
    <w:p w:rsidR="00A015E9" w:rsidP="00A015E9" w:rsidRDefault="00A015E9" w14:paraId="598DA63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WORK SHEET USED TO CALCULATE PESTICIDE INDUSTRY LABOR COSTS</w:t>
      </w:r>
    </w:p>
    <w:p w:rsidRPr="00A015E9" w:rsidR="00A015E9" w:rsidP="00A015E9" w:rsidRDefault="00A015E9" w14:paraId="2A2D711B" w14:textId="77777777">
      <w:pPr>
        <w:spacing w:before="36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015E9" w:rsidR="00A015E9" w:rsidP="00A015E9" w:rsidRDefault="00A015E9" w14:paraId="2C58E15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015E9">
        <w:rPr>
          <w:rFonts w:ascii="Times New Roman" w:hAnsi="Times New Roman" w:eastAsia="Times New Roman" w:cs="Times New Roman"/>
          <w:b/>
          <w:bCs/>
          <w:sz w:val="24"/>
          <w:szCs w:val="24"/>
        </w:rPr>
        <w:t>PESTICIDE INDUSTRY LABOR COSTS</w:t>
      </w:r>
    </w:p>
    <w:p w:rsidRPr="00A015E9" w:rsidR="00A015E9" w:rsidP="00A015E9" w:rsidRDefault="00A015E9" w14:paraId="68C999D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4"/>
        <w:gridCol w:w="2721"/>
        <w:gridCol w:w="1433"/>
        <w:gridCol w:w="1542"/>
        <w:gridCol w:w="1276"/>
      </w:tblGrid>
      <w:tr w:rsidRPr="00A015E9" w:rsidR="000B4B83" w:rsidTr="00B77532" w14:paraId="1DF845F0" w14:textId="77777777">
        <w:trPr>
          <w:trHeight w:val="324"/>
        </w:trPr>
        <w:tc>
          <w:tcPr>
            <w:tcW w:w="136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19201278" w14:textId="5F3411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Labor Category:</w:t>
            </w:r>
          </w:p>
        </w:tc>
        <w:tc>
          <w:tcPr>
            <w:tcW w:w="1421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7E714A00" w14:textId="19D9ED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748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5B30DBFB" w14:textId="3DC2F3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Managerial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7C74214B" w14:textId="7A7A87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</w:p>
        </w:tc>
        <w:tc>
          <w:tcPr>
            <w:tcW w:w="666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0E2E36C8" w14:textId="62DB3E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</w:p>
        </w:tc>
      </w:tr>
      <w:tr w:rsidRPr="00A015E9" w:rsidR="000B4B83" w:rsidTr="00B77532" w14:paraId="046DDCEC" w14:textId="77777777">
        <w:trPr>
          <w:trHeight w:val="384"/>
        </w:trPr>
        <w:tc>
          <w:tcPr>
            <w:tcW w:w="1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589FD344" w14:textId="545DB0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Unloaded Hourly Rate1</w:t>
            </w:r>
          </w:p>
        </w:tc>
        <w:tc>
          <w:tcPr>
            <w:tcW w:w="142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0678B1B2" w14:textId="0A2135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= W</w:t>
            </w:r>
          </w:p>
        </w:tc>
        <w:tc>
          <w:tcPr>
            <w:tcW w:w="74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5F45B2E8" w14:textId="37121C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$66.36</w:t>
            </w:r>
          </w:p>
        </w:tc>
        <w:tc>
          <w:tcPr>
            <w:tcW w:w="8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0FED65CC" w14:textId="4CEAA5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$34.86</w:t>
            </w:r>
          </w:p>
        </w:tc>
        <w:tc>
          <w:tcPr>
            <w:tcW w:w="6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530888" w:rsidR="000B4B83" w:rsidP="00E04956" w:rsidRDefault="000B4B83" w14:paraId="2166EBB9" w14:textId="60DFD1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$22.65</w:t>
            </w:r>
          </w:p>
        </w:tc>
      </w:tr>
      <w:tr w:rsidRPr="00A015E9" w:rsidR="000B4B83" w:rsidTr="00B77532" w14:paraId="2A99BFDD" w14:textId="77777777">
        <w:trPr>
          <w:trHeight w:val="372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05C0EC81" w14:textId="6EB448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Benefits Percentage2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553DCF21" w14:textId="609626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Lb = B/W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3F3FFCA8" w14:textId="56E037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46.0%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14CC8071" w14:textId="55890F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46.0%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04682680" w14:textId="0B4C70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46.0%</w:t>
            </w:r>
          </w:p>
        </w:tc>
      </w:tr>
      <w:tr w:rsidRPr="00A015E9" w:rsidR="000B4B83" w:rsidTr="00B77532" w14:paraId="45E17868" w14:textId="77777777">
        <w:trPr>
          <w:trHeight w:val="312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67624013" w14:textId="069519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Benefits per hour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3F40FAFC" w14:textId="7B3720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B = W*Lb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3AE96678" w14:textId="05814D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$30.53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270CEA07" w14:textId="4C764E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$16.04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530888" w:rsidR="000B4B83" w:rsidP="00E04956" w:rsidRDefault="000B4B83" w14:paraId="357ADF9E" w14:textId="71B26A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$10.42</w:t>
            </w:r>
          </w:p>
        </w:tc>
      </w:tr>
      <w:tr w:rsidRPr="00A015E9" w:rsidR="000B4B83" w:rsidTr="00B77532" w14:paraId="42DDC3A5" w14:textId="77777777">
        <w:trPr>
          <w:trHeight w:val="636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75D4F69C" w14:textId="31275C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Loaded Hourly Rate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0605ADCB" w14:textId="168100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Wb = W + B = W(1+Lb)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22E9069C" w14:textId="64AA84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$96.89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60AF5B8C" w14:textId="7CBB9A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$50.90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530888" w:rsidR="000B4B83" w:rsidP="00E04956" w:rsidRDefault="000B4B83" w14:paraId="4257F1A3" w14:textId="441FFE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$33.07</w:t>
            </w:r>
          </w:p>
        </w:tc>
      </w:tr>
      <w:tr w:rsidRPr="00A015E9" w:rsidR="000B4B83" w:rsidTr="00B77532" w14:paraId="784DBBC9" w14:textId="77777777">
        <w:trPr>
          <w:trHeight w:val="372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50A76B14" w14:textId="148DA1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Overhead Percentage3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41C3CBD0" w14:textId="6AB36B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Lo = OH/Wb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0F6EB379" w14:textId="1E2153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24E7D252" w14:textId="34C00C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530888" w:rsidR="000B4B83" w:rsidP="00E04956" w:rsidRDefault="000B4B83" w14:paraId="6C7C5174" w14:textId="512F00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Pr="00A015E9" w:rsidR="000B4B83" w:rsidTr="00B77532" w14:paraId="17E41C95" w14:textId="77777777">
        <w:trPr>
          <w:trHeight w:val="312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0B4B83" w:rsidP="00E04956" w:rsidRDefault="000B4B83" w14:paraId="5929F68B" w14:textId="450435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Overhead per hour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530888" w:rsidR="000B4B83" w:rsidP="00E04956" w:rsidRDefault="000B4B83" w14:paraId="39E41B52" w14:textId="292064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OH = Wb*Lo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7EF8F70C" w14:textId="1A8273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$48.45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30888" w:rsidR="000B4B83" w:rsidP="00E04956" w:rsidRDefault="000B4B83" w14:paraId="302A7488" w14:textId="19878D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$25.45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hideMark/>
          </w:tcPr>
          <w:p w:rsidRPr="00530888" w:rsidR="000B4B83" w:rsidP="00E04956" w:rsidRDefault="000B4B83" w14:paraId="67C551E8" w14:textId="005DC9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$16.54</w:t>
            </w:r>
          </w:p>
        </w:tc>
      </w:tr>
      <w:tr w:rsidRPr="00A015E9" w:rsidR="00530888" w:rsidTr="00B77532" w14:paraId="4B1F3243" w14:textId="77777777">
        <w:trPr>
          <w:trHeight w:val="636"/>
        </w:trPr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30888" w:rsidR="00530888" w:rsidP="00E04956" w:rsidRDefault="00530888" w14:paraId="252937CD" w14:textId="261E16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Fully Loaded Hourly Rate</w:t>
            </w:r>
          </w:p>
        </w:tc>
        <w:tc>
          <w:tcPr>
            <w:tcW w:w="142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530888" w:rsidP="00E04956" w:rsidRDefault="00530888" w14:paraId="394E8BBD" w14:textId="28F876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530888">
              <w:rPr>
                <w:rFonts w:ascii="Times New Roman" w:hAnsi="Times New Roman" w:cs="Times New Roman"/>
                <w:sz w:val="24"/>
                <w:szCs w:val="24"/>
              </w:rPr>
              <w:t xml:space="preserve"> = Wb + OH</w:t>
            </w:r>
            <w:r w:rsidRPr="005308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= W + B + OH</w:t>
            </w:r>
          </w:p>
        </w:tc>
        <w:tc>
          <w:tcPr>
            <w:tcW w:w="748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530888" w:rsidP="00E04956" w:rsidRDefault="00530888" w14:paraId="1553AA74" w14:textId="5EE45C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$145.34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530888" w:rsidR="00530888" w:rsidP="00E04956" w:rsidRDefault="00530888" w14:paraId="45BEE0FB" w14:textId="79BFD9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cs="Times New Roman"/>
                <w:sz w:val="24"/>
                <w:szCs w:val="24"/>
              </w:rPr>
              <w:t>$76.35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530888" w:rsidR="00530888" w:rsidP="00E04956" w:rsidRDefault="00530888" w14:paraId="46C9E9E8" w14:textId="1E8175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eastAsia="Times New Roman" w:cs="Times New Roman"/>
                <w:sz w:val="24"/>
                <w:szCs w:val="24"/>
              </w:rPr>
              <w:t>$49.61</w:t>
            </w:r>
          </w:p>
        </w:tc>
      </w:tr>
    </w:tbl>
    <w:p w:rsidR="00A015E9" w:rsidP="00A015E9" w:rsidRDefault="00A015E9" w14:paraId="292C11D1" w14:textId="7ADB77A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30888" w:rsidR="00530888" w:rsidP="00A015E9" w:rsidRDefault="00530888" w14:paraId="508B0D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1890" w:type="dxa"/>
        <w:tblLook w:val="04A0" w:firstRow="1" w:lastRow="0" w:firstColumn="1" w:lastColumn="0" w:noHBand="0" w:noVBand="1"/>
      </w:tblPr>
      <w:tblGrid>
        <w:gridCol w:w="3600"/>
        <w:gridCol w:w="760"/>
        <w:gridCol w:w="3130"/>
        <w:gridCol w:w="2344"/>
        <w:gridCol w:w="2056"/>
      </w:tblGrid>
      <w:tr w:rsidRPr="00530888" w:rsidR="00A015E9" w:rsidTr="00B77532" w14:paraId="4E47E385" w14:textId="77777777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0888" w:rsidR="00A015E9" w:rsidP="000B4B83" w:rsidRDefault="00A015E9" w14:paraId="1AB44596" w14:textId="7781C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888">
              <w:rPr>
                <w:rFonts w:ascii="Times New Roman" w:hAnsi="Times New Roman" w:eastAsia="Times New Roman" w:cs="Times New Roman"/>
                <w:sz w:val="24"/>
                <w:szCs w:val="24"/>
              </w:rPr>
              <w:t>Data Source:  BLS</w:t>
            </w:r>
          </w:p>
        </w:tc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0888" w:rsidR="00A015E9" w:rsidP="00A015E9" w:rsidRDefault="00C547D7" w14:paraId="17C5AFB3" w14:textId="7BAF9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530888" w:rsidR="00530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https://www.bls.gov/oes/current/naics4_3250A1.htm</w:t>
              </w:r>
            </w:hyperlink>
          </w:p>
          <w:p w:rsidRPr="00530888" w:rsidR="000B4B83" w:rsidP="00A015E9" w:rsidRDefault="000B4B83" w14:paraId="10DE49FC" w14:textId="39C6B97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30888" w:rsidR="00A015E9" w:rsidP="00A015E9" w:rsidRDefault="00A015E9" w14:paraId="3AC90E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Pr="00A015E9" w:rsidR="00A015E9" w:rsidTr="00B77532" w14:paraId="3A772A69" w14:textId="77777777">
        <w:trPr>
          <w:gridAfter w:val="1"/>
          <w:wAfter w:w="2056" w:type="dxa"/>
          <w:trHeight w:val="312"/>
        </w:trPr>
        <w:tc>
          <w:tcPr>
            <w:tcW w:w="9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36F04440" w14:textId="1899C65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NAICS 325</w:t>
            </w:r>
            <w:r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>0A1</w:t>
            </w: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Chemical Manufacturing</w:t>
            </w:r>
            <w:r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(3251, 3252, 3253, and 3259 only)</w:t>
            </w:r>
          </w:p>
        </w:tc>
      </w:tr>
      <w:tr w:rsidRPr="00A015E9" w:rsidR="00A015E9" w:rsidTr="00B77532" w14:paraId="184DA56E" w14:textId="77777777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08A2CB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Standard Occupational Codes: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687305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1F9A2B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788192A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Pr="00A015E9" w:rsidR="00A015E9" w:rsidTr="00B77532" w14:paraId="6B4CA288" w14:textId="77777777">
              <w:trPr>
                <w:trHeight w:val="312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015E9" w:rsidR="00A015E9" w:rsidP="00A015E9" w:rsidRDefault="00A015E9" w14:paraId="1DE4BDA8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Pr="00A015E9" w:rsidR="00A015E9" w:rsidP="00A015E9" w:rsidRDefault="00A015E9" w14:paraId="760426B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A015E9" w:rsidR="00A015E9" w:rsidTr="00B77532" w14:paraId="2A47DA8A" w14:textId="77777777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75D01E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Management:   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4C3FBC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>11-0000, Management Occupations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44406F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76F4D9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015E9" w:rsidR="00A015E9" w:rsidTr="00B77532" w14:paraId="0A71876C" w14:textId="77777777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2197A3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Technical:   </w:t>
            </w:r>
          </w:p>
        </w:tc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5156BE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>19-0000, Life, Physical, and Social Science Occupations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07DED3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015E9" w:rsidR="00A015E9" w:rsidTr="00B77532" w14:paraId="264DD24D" w14:textId="77777777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4064E3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Clerical:   </w:t>
            </w:r>
          </w:p>
        </w:tc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796803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>43-0000, Office and Administrative Support Occupations</w:t>
            </w:r>
          </w:p>
        </w:tc>
      </w:tr>
      <w:tr w:rsidRPr="00A015E9" w:rsidR="00A015E9" w:rsidTr="00B77532" w14:paraId="269EFBAD" w14:textId="77777777">
        <w:trPr>
          <w:trHeight w:val="312"/>
        </w:trPr>
        <w:tc>
          <w:tcPr>
            <w:tcW w:w="1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15E9" w:rsidR="00A015E9" w:rsidP="00A015E9" w:rsidRDefault="00A015E9" w14:paraId="128993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015E9" w:rsidR="00A015E9" w:rsidP="00A015E9" w:rsidRDefault="00A015E9" w14:paraId="42EA03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>2. Fringe benefits/wage per hour.  The average for non-farm, non-federal civilian workers.</w:t>
            </w:r>
          </w:p>
        </w:tc>
      </w:tr>
      <w:tr w:rsidRPr="00A015E9" w:rsidR="00A015E9" w:rsidTr="00B77532" w14:paraId="093A9F81" w14:textId="77777777">
        <w:trPr>
          <w:gridAfter w:val="1"/>
          <w:wAfter w:w="2056" w:type="dxa"/>
          <w:trHeight w:val="945"/>
        </w:trPr>
        <w:tc>
          <w:tcPr>
            <w:tcW w:w="9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015E9" w:rsidR="00A015E9" w:rsidP="00A015E9" w:rsidRDefault="00A015E9" w14:paraId="3C29D9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015E9" w:rsidR="00A015E9" w:rsidP="00A015E9" w:rsidRDefault="00A015E9" w14:paraId="2C81C3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U. S. Environmental Protection Agency, </w:t>
            </w:r>
            <w:r w:rsidRPr="00A015E9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EPA Air Pollution Control Cost Manual, Sixth Edition</w:t>
            </w:r>
            <w:r w:rsidRPr="00A015E9">
              <w:rPr>
                <w:rFonts w:ascii="Times New Roman" w:hAnsi="Times New Roman" w:eastAsia="Times New Roman" w:cs="Times New Roman"/>
                <w:sz w:val="24"/>
                <w:szCs w:val="24"/>
              </w:rPr>
              <w:t>, EPA-452-02-001, January 2002, pg. 2-34.  The loading for indirect costs is within the range of 20-70% of the load labor rate (wage + benefits) suggested in EPA guidance.</w:t>
            </w:r>
          </w:p>
        </w:tc>
      </w:tr>
      <w:tr w:rsidRPr="00E80DB9" w:rsidR="00A015E9" w:rsidTr="00B77532" w14:paraId="5E50DA89" w14:textId="77777777">
        <w:trPr>
          <w:trHeight w:val="945"/>
        </w:trPr>
        <w:tc>
          <w:tcPr>
            <w:tcW w:w="1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80DB9" w:rsidR="00A015E9" w:rsidP="00A015E9" w:rsidRDefault="00A015E9" w14:paraId="2905CB31" w14:textId="665CA9C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80DB9">
              <w:rPr>
                <w:rFonts w:ascii="Times New Roman" w:hAnsi="Times New Roman" w:eastAsia="Times New Roman" w:cs="Times New Roman"/>
                <w:sz w:val="24"/>
                <w:szCs w:val="24"/>
              </w:rPr>
              <w:t>May 201</w:t>
            </w:r>
            <w:r w:rsidRPr="00E80DB9"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00E80D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data</w:t>
            </w:r>
          </w:p>
        </w:tc>
      </w:tr>
      <w:tr w:rsidRPr="00E80DB9" w:rsidR="00A015E9" w:rsidTr="00B77532" w14:paraId="50428BE5" w14:textId="77777777">
        <w:trPr>
          <w:gridAfter w:val="3"/>
          <w:wAfter w:w="7530" w:type="dxa"/>
          <w:trHeight w:val="312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0DB9" w:rsidR="00A015E9" w:rsidP="00A015E9" w:rsidRDefault="00A015E9" w14:paraId="5EDC9B66" w14:textId="4A3306C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80D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Last Modified Date: </w:t>
            </w:r>
            <w:r w:rsidRPr="00E80DB9"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>March</w:t>
            </w:r>
            <w:r w:rsidRPr="00E80D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E80DB9"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00E80DB9">
              <w:rPr>
                <w:rFonts w:ascii="Times New Roman" w:hAnsi="Times New Roman" w:eastAsia="Times New Roman" w:cs="Times New Roman"/>
                <w:sz w:val="24"/>
                <w:szCs w:val="24"/>
              </w:rPr>
              <w:t>1, 20</w:t>
            </w:r>
            <w:r w:rsidRPr="00E80DB9" w:rsidR="000B4B83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</w:tbl>
    <w:p w:rsidRPr="00E80DB9" w:rsidR="009C6E88" w:rsidRDefault="009C6E88" w14:paraId="23FDA2F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80DB9" w:rsidR="009C6E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AD34" w14:textId="77777777" w:rsidR="00753AA8" w:rsidRDefault="00753AA8" w:rsidP="00A015E9">
      <w:pPr>
        <w:spacing w:after="0" w:line="240" w:lineRule="auto"/>
      </w:pPr>
      <w:r>
        <w:separator/>
      </w:r>
    </w:p>
  </w:endnote>
  <w:endnote w:type="continuationSeparator" w:id="0">
    <w:p w14:paraId="5176195D" w14:textId="77777777" w:rsidR="00753AA8" w:rsidRDefault="00753AA8" w:rsidP="00A0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92BC" w14:textId="77777777" w:rsidR="00753AA8" w:rsidRDefault="00753AA8" w:rsidP="00A015E9">
      <w:pPr>
        <w:spacing w:after="0" w:line="240" w:lineRule="auto"/>
      </w:pPr>
      <w:r>
        <w:separator/>
      </w:r>
    </w:p>
  </w:footnote>
  <w:footnote w:type="continuationSeparator" w:id="0">
    <w:p w14:paraId="058A5AB3" w14:textId="77777777" w:rsidR="00753AA8" w:rsidRDefault="00753AA8" w:rsidP="00A0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B8F2" w14:textId="0E623F3B" w:rsidR="000A0859" w:rsidRPr="002D6E82" w:rsidRDefault="000A0859" w:rsidP="000A0859">
    <w:pPr>
      <w:spacing w:before="10"/>
      <w:ind w:left="20"/>
      <w:rPr>
        <w:rFonts w:ascii="Times New Roman" w:hAnsi="Times New Roman" w:cs="Times New Roman"/>
        <w:bCs/>
        <w:sz w:val="20"/>
        <w:szCs w:val="20"/>
      </w:rPr>
    </w:pPr>
    <w:r w:rsidRPr="00113B74">
      <w:rPr>
        <w:rFonts w:ascii="Times New Roman" w:hAnsi="Times New Roman" w:cs="Times New Roman"/>
        <w:bCs/>
        <w:sz w:val="20"/>
        <w:szCs w:val="20"/>
      </w:rPr>
      <w:t xml:space="preserve">June </w:t>
    </w:r>
    <w:r w:rsidR="00113B74" w:rsidRPr="00113B74">
      <w:rPr>
        <w:rFonts w:ascii="Times New Roman" w:hAnsi="Times New Roman" w:cs="Times New Roman"/>
        <w:bCs/>
        <w:sz w:val="20"/>
        <w:szCs w:val="20"/>
      </w:rPr>
      <w:t>30</w:t>
    </w:r>
    <w:r w:rsidRPr="00113B74">
      <w:rPr>
        <w:rFonts w:ascii="Times New Roman" w:hAnsi="Times New Roman" w:cs="Times New Roman"/>
        <w:bCs/>
        <w:sz w:val="20"/>
        <w:szCs w:val="20"/>
      </w:rPr>
      <w:t>, 2021</w:t>
    </w:r>
    <w:r w:rsidRPr="00113B74">
      <w:rPr>
        <w:rFonts w:ascii="Times New Roman" w:hAnsi="Times New Roman" w:cs="Times New Roman"/>
        <w:bCs/>
        <w:sz w:val="20"/>
        <w:szCs w:val="20"/>
      </w:rPr>
      <w:tab/>
    </w:r>
    <w:r w:rsidRPr="00113B74">
      <w:rPr>
        <w:rFonts w:ascii="Times New Roman" w:hAnsi="Times New Roman" w:cs="Times New Roman"/>
        <w:bCs/>
        <w:sz w:val="20"/>
        <w:szCs w:val="20"/>
      </w:rPr>
      <w:tab/>
    </w:r>
    <w:r w:rsidRPr="00113B74">
      <w:rPr>
        <w:rFonts w:ascii="Times New Roman" w:hAnsi="Times New Roman" w:cs="Times New Roman"/>
        <w:bCs/>
        <w:sz w:val="20"/>
        <w:szCs w:val="20"/>
      </w:rPr>
      <w:tab/>
    </w:r>
    <w:r w:rsidRPr="00113B74">
      <w:rPr>
        <w:rFonts w:ascii="Times New Roman" w:hAnsi="Times New Roman" w:cs="Times New Roman"/>
        <w:bCs/>
        <w:sz w:val="20"/>
        <w:szCs w:val="20"/>
      </w:rPr>
      <w:tab/>
    </w:r>
    <w:r w:rsidRPr="00113B74">
      <w:rPr>
        <w:rFonts w:ascii="Times New Roman" w:hAnsi="Times New Roman" w:cs="Times New Roman"/>
        <w:bCs/>
        <w:sz w:val="20"/>
        <w:szCs w:val="20"/>
      </w:rPr>
      <w:tab/>
      <w:t xml:space="preserve">           </w:t>
    </w:r>
    <w:r w:rsidR="002D6E82" w:rsidRPr="00113B74">
      <w:rPr>
        <w:rFonts w:ascii="Times New Roman" w:hAnsi="Times New Roman" w:cs="Times New Roman"/>
        <w:bCs/>
        <w:sz w:val="20"/>
        <w:szCs w:val="20"/>
      </w:rPr>
      <w:t xml:space="preserve">   </w:t>
    </w:r>
    <w:r w:rsidRPr="00113B74">
      <w:rPr>
        <w:rFonts w:ascii="Times New Roman" w:hAnsi="Times New Roman" w:cs="Times New Roman"/>
        <w:bCs/>
        <w:sz w:val="20"/>
        <w:szCs w:val="20"/>
      </w:rPr>
      <w:t>OMB Control No. 2070-0187; EPA ICR No. 2475.04</w:t>
    </w:r>
  </w:p>
  <w:p w14:paraId="3DD86FC9" w14:textId="07F576F8" w:rsidR="00A015E9" w:rsidRPr="000A0859" w:rsidRDefault="00A015E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E118E"/>
    <w:multiLevelType w:val="hybridMultilevel"/>
    <w:tmpl w:val="9A68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9"/>
    <w:rsid w:val="000A0859"/>
    <w:rsid w:val="000B4B83"/>
    <w:rsid w:val="00113B74"/>
    <w:rsid w:val="0015779E"/>
    <w:rsid w:val="001B1FB6"/>
    <w:rsid w:val="00200C9D"/>
    <w:rsid w:val="002D6E82"/>
    <w:rsid w:val="00391DF6"/>
    <w:rsid w:val="00530888"/>
    <w:rsid w:val="0062605D"/>
    <w:rsid w:val="00753AA8"/>
    <w:rsid w:val="00776E26"/>
    <w:rsid w:val="008518CB"/>
    <w:rsid w:val="00910DA6"/>
    <w:rsid w:val="00931775"/>
    <w:rsid w:val="00970CDE"/>
    <w:rsid w:val="009C6E88"/>
    <w:rsid w:val="00A015E9"/>
    <w:rsid w:val="00B12D3C"/>
    <w:rsid w:val="00C547D7"/>
    <w:rsid w:val="00CD0CDE"/>
    <w:rsid w:val="00D677CD"/>
    <w:rsid w:val="00DD34F8"/>
    <w:rsid w:val="00E04956"/>
    <w:rsid w:val="00E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0988D"/>
  <w15:docId w15:val="{2A31335C-9879-486B-A264-7336111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E9"/>
  </w:style>
  <w:style w:type="paragraph" w:styleId="Footer">
    <w:name w:val="footer"/>
    <w:basedOn w:val="Normal"/>
    <w:link w:val="FooterChar"/>
    <w:uiPriority w:val="99"/>
    <w:unhideWhenUsed/>
    <w:rsid w:val="00A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E9"/>
  </w:style>
  <w:style w:type="character" w:styleId="Hyperlink">
    <w:name w:val="Hyperlink"/>
    <w:basedOn w:val="DefaultParagraphFont"/>
    <w:uiPriority w:val="99"/>
    <w:unhideWhenUsed/>
    <w:rsid w:val="000B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B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naics4_3250A1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59e2b11041a8f69cb54f82c80f4c255f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a02cef7f9d2310416e5efbefa9ae00b8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FRN_x0020_List_x0020_Item_x0020_ID xmlns="118f882f-1e32-4cf2-ad69-9de43d57f4c6">3575</FRN_x0020_List_x0020_Item_x0020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7AD4AAF7-9B42-496A-A097-DCDB0BBD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4B157-2D22-4ADF-B13B-354BC5CD3D8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sharepoint.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5d1ca4e-0a3f-4119-b619-e20b93ebd1aa"/>
    <ds:schemaRef ds:uri="118f882f-1e32-4cf2-ad69-9de43d57f4c6"/>
    <ds:schemaRef ds:uri="4ffa91fb-a0ff-4ac5-b2db-65c790d184a4"/>
  </ds:schemaRefs>
</ds:datastoreItem>
</file>

<file path=customXml/itemProps3.xml><?xml version="1.0" encoding="utf-8"?>
<ds:datastoreItem xmlns:ds="http://schemas.openxmlformats.org/officeDocument/2006/customXml" ds:itemID="{A8796400-1F73-44C2-ACA1-4FEB02E36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5F36C-7526-45E4-9FCE-DF15CD39B5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Yarger, Ryne</dc:creator>
  <cp:keywords/>
  <dc:description/>
  <cp:lastModifiedBy>Johnson, Amaris</cp:lastModifiedBy>
  <cp:revision>3</cp:revision>
  <dcterms:created xsi:type="dcterms:W3CDTF">2022-01-11T02:05:00Z</dcterms:created>
  <dcterms:modified xsi:type="dcterms:W3CDTF">2022-01-11T02:06:00Z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