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EDD" w:rsidRDefault="00911EDD" w14:paraId="5AB1C28B" w14:textId="77777777">
      <w:pPr>
        <w:suppressAutoHyphens/>
        <w:jc w:val="center"/>
        <w:rPr>
          <w:rFonts w:ascii="Times New Roman" w:hAnsi="Times New Roman"/>
          <w:b/>
        </w:rPr>
      </w:pPr>
      <w:r>
        <w:rPr>
          <w:rFonts w:ascii="Times New Roman" w:hAnsi="Times New Roman"/>
          <w:b/>
        </w:rPr>
        <w:t>SUPPORTING STATEMENT FOR NEW AND</w:t>
      </w:r>
    </w:p>
    <w:p w:rsidR="00911EDD" w:rsidRDefault="00911EDD" w14:paraId="70814422" w14:textId="77777777">
      <w:pPr>
        <w:suppressAutoHyphens/>
        <w:spacing w:after="240"/>
        <w:jc w:val="center"/>
        <w:rPr>
          <w:rFonts w:ascii="Times New Roman" w:hAnsi="Times New Roman"/>
          <w:b/>
        </w:rPr>
      </w:pPr>
      <w:r>
        <w:rPr>
          <w:rFonts w:ascii="Times New Roman" w:hAnsi="Times New Roman"/>
          <w:b/>
        </w:rPr>
        <w:t>REVISED INFORMATION COLLECTIONS</w:t>
      </w:r>
    </w:p>
    <w:p w:rsidR="00911EDD" w:rsidP="00911EDD" w:rsidRDefault="00911EDD" w14:paraId="2A1FACF0" w14:textId="77777777">
      <w:pPr>
        <w:suppressAutoHyphens/>
        <w:jc w:val="center"/>
        <w:rPr>
          <w:rFonts w:ascii="Times New Roman" w:hAnsi="Times New Roman"/>
          <w:b/>
          <w:u w:val="single"/>
        </w:rPr>
      </w:pPr>
      <w:r w:rsidRPr="00911EDD">
        <w:rPr>
          <w:rFonts w:ascii="Times New Roman" w:hAnsi="Times New Roman"/>
          <w:b/>
          <w:u w:val="single"/>
        </w:rPr>
        <w:t xml:space="preserve">Regulations Establishing and Governing the Duties of </w:t>
      </w:r>
    </w:p>
    <w:p w:rsidR="00911EDD" w:rsidP="00911EDD" w:rsidRDefault="00911EDD" w14:paraId="1C3A2BE9" w14:textId="77777777">
      <w:pPr>
        <w:suppressAutoHyphens/>
        <w:jc w:val="center"/>
        <w:rPr>
          <w:rFonts w:ascii="Times New Roman" w:hAnsi="Times New Roman"/>
          <w:b/>
          <w:u w:val="single"/>
        </w:rPr>
      </w:pPr>
      <w:r w:rsidRPr="00911EDD">
        <w:rPr>
          <w:rFonts w:ascii="Times New Roman" w:hAnsi="Times New Roman"/>
          <w:b/>
          <w:u w:val="single"/>
        </w:rPr>
        <w:t>Swap Dealers and Major Swap Participants</w:t>
      </w:r>
    </w:p>
    <w:p w:rsidRPr="00911EDD" w:rsidR="00911EDD" w:rsidP="00911EDD" w:rsidRDefault="00911EDD" w14:paraId="7EB35060" w14:textId="77777777">
      <w:pPr>
        <w:suppressAutoHyphens/>
        <w:jc w:val="center"/>
        <w:rPr>
          <w:rFonts w:ascii="Times New Roman" w:hAnsi="Times New Roman"/>
          <w:b/>
          <w:u w:val="single"/>
        </w:rPr>
      </w:pPr>
    </w:p>
    <w:p w:rsidR="00911EDD" w:rsidP="00911EDD" w:rsidRDefault="00911EDD" w14:paraId="401F5EB2" w14:textId="77777777">
      <w:pPr>
        <w:tabs>
          <w:tab w:val="center" w:pos="4680"/>
        </w:tabs>
        <w:suppressAutoHyphens/>
        <w:spacing w:after="240"/>
        <w:jc w:val="center"/>
        <w:rPr>
          <w:rFonts w:ascii="Times New Roman" w:hAnsi="Times New Roman"/>
          <w:b/>
        </w:rPr>
      </w:pPr>
      <w:r w:rsidRPr="00911EDD">
        <w:rPr>
          <w:rFonts w:ascii="Times New Roman" w:hAnsi="Times New Roman"/>
          <w:b/>
        </w:rPr>
        <w:t>OMB CONTROL NUMBER 3038-</w:t>
      </w:r>
      <w:r>
        <w:rPr>
          <w:rFonts w:ascii="Times New Roman" w:hAnsi="Times New Roman"/>
          <w:b/>
        </w:rPr>
        <w:t>00</w:t>
      </w:r>
      <w:r w:rsidR="007F052A">
        <w:rPr>
          <w:rFonts w:ascii="Times New Roman" w:hAnsi="Times New Roman"/>
          <w:b/>
        </w:rPr>
        <w:t>8</w:t>
      </w:r>
      <w:r>
        <w:rPr>
          <w:rFonts w:ascii="Times New Roman" w:hAnsi="Times New Roman"/>
          <w:b/>
        </w:rPr>
        <w:t>4</w:t>
      </w:r>
    </w:p>
    <w:p w:rsidR="00911EDD" w:rsidRDefault="00911EDD" w14:paraId="0E80BB31" w14:textId="77777777">
      <w:pPr>
        <w:pStyle w:val="Heading1"/>
        <w:keepNext w:val="0"/>
        <w:rPr>
          <w:rFonts w:ascii="Times New Roman" w:hAnsi="Times New Roman"/>
          <w:szCs w:val="24"/>
        </w:rPr>
      </w:pPr>
      <w:r>
        <w:rPr>
          <w:rFonts w:ascii="Times New Roman" w:hAnsi="Times New Roman"/>
          <w:szCs w:val="24"/>
        </w:rPr>
        <w:t>Justification</w:t>
      </w:r>
    </w:p>
    <w:p w:rsidR="00911EDD" w:rsidRDefault="00911EDD" w14:paraId="7B9A092F" w14:textId="77777777">
      <w:pPr>
        <w:jc w:val="both"/>
      </w:pPr>
    </w:p>
    <w:p w:rsidR="00911EDD" w:rsidRDefault="00911EDD" w14:paraId="5F5F4DBA" w14:textId="77777777">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1EDD" w:rsidRDefault="00911EDD" w14:paraId="6635C9EF" w14:textId="77777777">
      <w:pPr>
        <w:pStyle w:val="Default"/>
        <w:jc w:val="both"/>
        <w:rPr>
          <w:rFonts w:ascii="Times New Roman" w:hAnsi="Times New Roman" w:cs="Times New Roman"/>
        </w:rPr>
      </w:pPr>
    </w:p>
    <w:p w:rsidR="00911EDD" w:rsidRDefault="00911EDD" w14:paraId="3890CF35" w14:textId="77777777">
      <w:pPr>
        <w:pStyle w:val="Default"/>
        <w:jc w:val="both"/>
        <w:rPr>
          <w:rFonts w:ascii="Times New Roman" w:hAnsi="Times New Roman" w:cs="Times New Roman"/>
        </w:rPr>
      </w:pPr>
      <w:r>
        <w:rPr>
          <w:rFonts w:ascii="Times New Roman" w:hAnsi="Times New Roman" w:cs="Times New Roman"/>
        </w:rPr>
        <w:t xml:space="preserve">Section 731 of the Dodd-Frank Wall Street Reform and Consumer Protection Act (Dodd-Frank Act, Pub. L. No. 111-203, 124 Stat. 1376 (2010)) amends the Commodity Exchange Act (CEA) to add section 4s(j) which imposes certain duties upon swap dealers </w:t>
      </w:r>
      <w:r w:rsidR="007E0AA9">
        <w:rPr>
          <w:rFonts w:ascii="Times New Roman" w:hAnsi="Times New Roman" w:cs="Times New Roman"/>
        </w:rPr>
        <w:t xml:space="preserve">(SDs) </w:t>
      </w:r>
      <w:r>
        <w:rPr>
          <w:rFonts w:ascii="Times New Roman" w:hAnsi="Times New Roman" w:cs="Times New Roman"/>
        </w:rPr>
        <w:t xml:space="preserve">and major swap participants </w:t>
      </w:r>
      <w:r w:rsidR="007E0AA9">
        <w:rPr>
          <w:rFonts w:ascii="Times New Roman" w:hAnsi="Times New Roman" w:cs="Times New Roman"/>
        </w:rPr>
        <w:t xml:space="preserve">(MSPs) </w:t>
      </w:r>
      <w:r>
        <w:rPr>
          <w:rFonts w:ascii="Times New Roman" w:hAnsi="Times New Roman" w:cs="Times New Roman"/>
        </w:rPr>
        <w:t xml:space="preserve">as part of the overall business conduct regime to which they are subject.  Among the obligations imposed by section 4s(j) are the requirements that </w:t>
      </w:r>
      <w:r w:rsidR="007E0AA9">
        <w:rPr>
          <w:rFonts w:ascii="Times New Roman" w:hAnsi="Times New Roman" w:cs="Times New Roman"/>
        </w:rPr>
        <w:t>SDs and MSPs</w:t>
      </w:r>
      <w:r>
        <w:rPr>
          <w:rFonts w:ascii="Times New Roman" w:hAnsi="Times New Roman" w:cs="Times New Roman"/>
        </w:rPr>
        <w:t>:  (1) establish risk management procedures adequate for managing their day-to-day business; (2) monitor their trading to prevent violations of applicable position limits; and (3) establish internal systems and procedures to obtain the information needed to perform their duties and to provide such information to the Commission.</w:t>
      </w:r>
    </w:p>
    <w:p w:rsidR="00911EDD" w:rsidRDefault="00911EDD" w14:paraId="266A07FC" w14:textId="77777777">
      <w:pPr>
        <w:pStyle w:val="Default"/>
        <w:jc w:val="both"/>
        <w:rPr>
          <w:rFonts w:ascii="Times New Roman" w:hAnsi="Times New Roman" w:cs="Times New Roman"/>
        </w:rPr>
      </w:pPr>
    </w:p>
    <w:p w:rsidR="007106AB" w:rsidRDefault="00911EDD" w14:paraId="70C46614" w14:textId="77777777">
      <w:pPr>
        <w:pStyle w:val="Default"/>
        <w:jc w:val="both"/>
        <w:rPr>
          <w:rFonts w:ascii="Times New Roman" w:hAnsi="Times New Roman" w:cs="Times New Roman"/>
        </w:rPr>
      </w:pPr>
      <w:r>
        <w:rPr>
          <w:rFonts w:ascii="Times New Roman" w:hAnsi="Times New Roman" w:cs="Times New Roman"/>
        </w:rPr>
        <w:t xml:space="preserve">Accordingly, the Commission </w:t>
      </w:r>
      <w:r w:rsidR="00F909BC">
        <w:rPr>
          <w:rFonts w:ascii="Times New Roman" w:hAnsi="Times New Roman" w:cs="Times New Roman"/>
        </w:rPr>
        <w:t xml:space="preserve">adopted </w:t>
      </w:r>
      <w:r>
        <w:rPr>
          <w:rFonts w:ascii="Times New Roman" w:hAnsi="Times New Roman" w:cs="Times New Roman"/>
        </w:rPr>
        <w:t xml:space="preserve">regulations </w:t>
      </w:r>
      <w:r w:rsidR="009A55F2">
        <w:rPr>
          <w:rFonts w:ascii="Times New Roman" w:hAnsi="Times New Roman" w:cs="Times New Roman"/>
        </w:rPr>
        <w:t>23.600 (Risk Management Program), 23.601 (Monitoring of Position Limits), 23.602 (Diligent Supervision), 23.603 (Business Continuity and Disaster Recovery), 23.606 (General Information: Availability for Disclosure and Inspection), and 23.607 (Antitrust considerations)</w:t>
      </w:r>
      <w:r w:rsidR="001F5E9E">
        <w:rPr>
          <w:rFonts w:ascii="Times New Roman" w:hAnsi="Times New Roman" w:cs="Times New Roman"/>
        </w:rPr>
        <w:t xml:space="preserve"> that require SDs and MSPs to develop a risk management program (including a plan for business continuity and disaster recovery and policies and procedures designed to ensure compliance with applicable position limits)</w:t>
      </w:r>
      <w:r w:rsidR="009A55F2">
        <w:rPr>
          <w:rFonts w:ascii="Times New Roman" w:hAnsi="Times New Roman" w:cs="Times New Roman"/>
        </w:rPr>
        <w:t xml:space="preserve">.  </w:t>
      </w:r>
      <w:r>
        <w:rPr>
          <w:rFonts w:ascii="Times New Roman" w:hAnsi="Times New Roman" w:cs="Times New Roman"/>
        </w:rPr>
        <w:t xml:space="preserve">The reporting and recordkeeping obligations imposed by these regulations include:  (1) drafting, filing, distributing, and updating written policies and procedures designed to monitor and manage the risks associated with the </w:t>
      </w:r>
      <w:r w:rsidR="00F909BC">
        <w:rPr>
          <w:rFonts w:ascii="Times New Roman" w:hAnsi="Times New Roman" w:cs="Times New Roman"/>
        </w:rPr>
        <w:t xml:space="preserve">swap activities </w:t>
      </w:r>
      <w:r>
        <w:rPr>
          <w:rFonts w:ascii="Times New Roman" w:hAnsi="Times New Roman" w:cs="Times New Roman"/>
        </w:rPr>
        <w:t xml:space="preserve">of the </w:t>
      </w:r>
      <w:r w:rsidR="007E0AA9">
        <w:rPr>
          <w:rFonts w:ascii="Times New Roman" w:hAnsi="Times New Roman" w:cs="Times New Roman"/>
        </w:rPr>
        <w:t>SD or MSP</w:t>
      </w:r>
      <w:r>
        <w:rPr>
          <w:rFonts w:ascii="Times New Roman" w:hAnsi="Times New Roman" w:cs="Times New Roman"/>
        </w:rPr>
        <w:t xml:space="preserve"> (including</w:t>
      </w:r>
      <w:r w:rsidR="00F909BC">
        <w:rPr>
          <w:rFonts w:ascii="Times New Roman" w:hAnsi="Times New Roman" w:cs="Times New Roman"/>
        </w:rPr>
        <w:t>, but not limited to, policies and procedures</w:t>
      </w:r>
      <w:r w:rsidR="004B1421">
        <w:rPr>
          <w:rFonts w:ascii="Times New Roman" w:hAnsi="Times New Roman" w:cs="Times New Roman"/>
        </w:rPr>
        <w:t>:</w:t>
      </w:r>
      <w:r w:rsidR="006C140F">
        <w:rPr>
          <w:rFonts w:ascii="Times New Roman" w:hAnsi="Times New Roman" w:cs="Times New Roman"/>
        </w:rPr>
        <w:t xml:space="preserve">  </w:t>
      </w:r>
      <w:r w:rsidR="00F909BC">
        <w:rPr>
          <w:rFonts w:ascii="Times New Roman" w:hAnsi="Times New Roman" w:cs="Times New Roman"/>
        </w:rPr>
        <w:t xml:space="preserve">regarding the </w:t>
      </w:r>
      <w:r w:rsidR="007E0AA9">
        <w:rPr>
          <w:rFonts w:ascii="Times New Roman" w:hAnsi="Times New Roman" w:cs="Times New Roman"/>
        </w:rPr>
        <w:t>SD or MSP</w:t>
      </w:r>
      <w:r w:rsidR="00F909BC">
        <w:rPr>
          <w:rFonts w:ascii="Times New Roman" w:hAnsi="Times New Roman" w:cs="Times New Roman"/>
        </w:rPr>
        <w:t xml:space="preserve">’s risk tolerance limits, to identify and account for </w:t>
      </w:r>
      <w:r w:rsidR="0078501B">
        <w:rPr>
          <w:rFonts w:ascii="Times New Roman" w:hAnsi="Times New Roman" w:cs="Times New Roman"/>
        </w:rPr>
        <w:t xml:space="preserve">the risks of </w:t>
      </w:r>
      <w:r w:rsidR="00F909BC">
        <w:rPr>
          <w:rFonts w:ascii="Times New Roman" w:hAnsi="Times New Roman" w:cs="Times New Roman"/>
        </w:rPr>
        <w:t xml:space="preserve">new products, to monitor </w:t>
      </w:r>
      <w:r w:rsidR="0078501B">
        <w:rPr>
          <w:rFonts w:ascii="Times New Roman" w:hAnsi="Times New Roman" w:cs="Times New Roman"/>
        </w:rPr>
        <w:t>and manage s</w:t>
      </w:r>
      <w:r w:rsidR="00F909BC">
        <w:rPr>
          <w:rFonts w:ascii="Times New Roman" w:hAnsi="Times New Roman" w:cs="Times New Roman"/>
        </w:rPr>
        <w:t xml:space="preserve">pecifically delineated </w:t>
      </w:r>
      <w:r w:rsidR="0078501B">
        <w:rPr>
          <w:rFonts w:ascii="Times New Roman" w:hAnsi="Times New Roman" w:cs="Times New Roman"/>
        </w:rPr>
        <w:t xml:space="preserve">types of </w:t>
      </w:r>
      <w:r w:rsidR="00F909BC">
        <w:rPr>
          <w:rFonts w:ascii="Times New Roman" w:hAnsi="Times New Roman" w:cs="Times New Roman"/>
        </w:rPr>
        <w:t>risk</w:t>
      </w:r>
      <w:r w:rsidR="0078501B">
        <w:rPr>
          <w:rFonts w:ascii="Times New Roman" w:hAnsi="Times New Roman" w:cs="Times New Roman"/>
        </w:rPr>
        <w:t xml:space="preserve">, </w:t>
      </w:r>
      <w:r w:rsidR="004B1421">
        <w:rPr>
          <w:rFonts w:ascii="Times New Roman" w:hAnsi="Times New Roman" w:cs="Times New Roman"/>
        </w:rPr>
        <w:t xml:space="preserve">regarding </w:t>
      </w:r>
      <w:r w:rsidR="001771FF">
        <w:rPr>
          <w:rFonts w:ascii="Times New Roman" w:hAnsi="Times New Roman" w:cs="Times New Roman"/>
        </w:rPr>
        <w:t xml:space="preserve">the </w:t>
      </w:r>
      <w:r w:rsidR="007E0AA9">
        <w:rPr>
          <w:rFonts w:ascii="Times New Roman" w:hAnsi="Times New Roman" w:cs="Times New Roman"/>
        </w:rPr>
        <w:t>SD or MSP</w:t>
      </w:r>
      <w:r w:rsidR="001771FF">
        <w:rPr>
          <w:rFonts w:ascii="Times New Roman" w:hAnsi="Times New Roman" w:cs="Times New Roman"/>
        </w:rPr>
        <w:t xml:space="preserve">’s use of central counterparties, to monitor for and prevent violations of applicable position limits, </w:t>
      </w:r>
      <w:r>
        <w:rPr>
          <w:rFonts w:ascii="Times New Roman" w:hAnsi="Times New Roman" w:cs="Times New Roman"/>
        </w:rPr>
        <w:t>for business continuity and disaster recovery</w:t>
      </w:r>
      <w:r w:rsidR="001771FF">
        <w:rPr>
          <w:rFonts w:ascii="Times New Roman" w:hAnsi="Times New Roman" w:cs="Times New Roman"/>
        </w:rPr>
        <w:t xml:space="preserve">, and to distribute and to detect violations of the </w:t>
      </w:r>
      <w:r w:rsidR="007E0AA9">
        <w:rPr>
          <w:rFonts w:ascii="Times New Roman" w:hAnsi="Times New Roman" w:cs="Times New Roman"/>
        </w:rPr>
        <w:t>SD or MSP</w:t>
      </w:r>
      <w:r w:rsidR="001771FF">
        <w:rPr>
          <w:rFonts w:ascii="Times New Roman" w:hAnsi="Times New Roman" w:cs="Times New Roman"/>
        </w:rPr>
        <w:t>’s risk management program</w:t>
      </w:r>
      <w:r>
        <w:rPr>
          <w:rFonts w:ascii="Times New Roman" w:hAnsi="Times New Roman" w:cs="Times New Roman"/>
        </w:rPr>
        <w:t xml:space="preserve">); (2) on a quarterly basis, drafting and filing reports describing the market, credit, liquidity, foreign currency, legal, operational, settlement and other applicable risk exposures of the </w:t>
      </w:r>
      <w:r w:rsidR="007E0AA9">
        <w:rPr>
          <w:rFonts w:ascii="Times New Roman" w:hAnsi="Times New Roman" w:cs="Times New Roman"/>
        </w:rPr>
        <w:t>SD or MSP</w:t>
      </w:r>
      <w:r>
        <w:rPr>
          <w:rFonts w:ascii="Times New Roman" w:hAnsi="Times New Roman" w:cs="Times New Roman"/>
        </w:rPr>
        <w:t xml:space="preserve"> and related information; (3) on a</w:t>
      </w:r>
      <w:r w:rsidR="00F909BC">
        <w:rPr>
          <w:rFonts w:ascii="Times New Roman" w:hAnsi="Times New Roman" w:cs="Times New Roman"/>
        </w:rPr>
        <w:t xml:space="preserve">n annual </w:t>
      </w:r>
      <w:r>
        <w:rPr>
          <w:rFonts w:ascii="Times New Roman" w:hAnsi="Times New Roman" w:cs="Times New Roman"/>
        </w:rPr>
        <w:t>basis, documenting the results of the required testing of the firm’s risk management program; (4) on an annual basis, document</w:t>
      </w:r>
      <w:r w:rsidR="00F909BC">
        <w:rPr>
          <w:rFonts w:ascii="Times New Roman" w:hAnsi="Times New Roman" w:cs="Times New Roman"/>
        </w:rPr>
        <w:t xml:space="preserve">ing </w:t>
      </w:r>
      <w:r>
        <w:rPr>
          <w:rFonts w:ascii="Times New Roman" w:hAnsi="Times New Roman" w:cs="Times New Roman"/>
        </w:rPr>
        <w:t xml:space="preserve">the required position limit training and position limit compliance audit; </w:t>
      </w:r>
      <w:r w:rsidR="00F909BC">
        <w:rPr>
          <w:rFonts w:ascii="Times New Roman" w:hAnsi="Times New Roman" w:cs="Times New Roman"/>
        </w:rPr>
        <w:t>(5) on a quarterly basis, document</w:t>
      </w:r>
      <w:r w:rsidR="006C140F">
        <w:rPr>
          <w:rFonts w:ascii="Times New Roman" w:hAnsi="Times New Roman" w:cs="Times New Roman"/>
        </w:rPr>
        <w:t>ing</w:t>
      </w:r>
      <w:r w:rsidR="00F909BC">
        <w:rPr>
          <w:rFonts w:ascii="Times New Roman" w:hAnsi="Times New Roman" w:cs="Times New Roman"/>
        </w:rPr>
        <w:t xml:space="preserve"> position limit testing</w:t>
      </w:r>
      <w:r w:rsidR="004E78EC">
        <w:rPr>
          <w:rFonts w:ascii="Times New Roman" w:hAnsi="Times New Roman" w:cs="Times New Roman"/>
        </w:rPr>
        <w:t xml:space="preserve"> and compliance</w:t>
      </w:r>
      <w:r w:rsidR="00F909BC">
        <w:rPr>
          <w:rFonts w:ascii="Times New Roman" w:hAnsi="Times New Roman" w:cs="Times New Roman"/>
        </w:rPr>
        <w:t xml:space="preserve">; </w:t>
      </w:r>
      <w:r>
        <w:rPr>
          <w:rFonts w:ascii="Times New Roman" w:hAnsi="Times New Roman" w:cs="Times New Roman"/>
        </w:rPr>
        <w:t>(6) as applicable, document</w:t>
      </w:r>
      <w:r w:rsidR="006C140F">
        <w:rPr>
          <w:rFonts w:ascii="Times New Roman" w:hAnsi="Times New Roman" w:cs="Times New Roman"/>
        </w:rPr>
        <w:t xml:space="preserve">ing </w:t>
      </w:r>
      <w:r>
        <w:rPr>
          <w:rFonts w:ascii="Times New Roman" w:hAnsi="Times New Roman" w:cs="Times New Roman"/>
        </w:rPr>
        <w:t>position limit violations and reporting such violations to the Commission; (7) document</w:t>
      </w:r>
      <w:r w:rsidR="006C140F">
        <w:rPr>
          <w:rFonts w:ascii="Times New Roman" w:hAnsi="Times New Roman" w:cs="Times New Roman"/>
        </w:rPr>
        <w:t xml:space="preserve">ing </w:t>
      </w:r>
      <w:r>
        <w:rPr>
          <w:rFonts w:ascii="Times New Roman" w:hAnsi="Times New Roman" w:cs="Times New Roman"/>
        </w:rPr>
        <w:t xml:space="preserve">the required testing </w:t>
      </w:r>
      <w:r w:rsidR="00F909BC">
        <w:rPr>
          <w:rFonts w:ascii="Times New Roman" w:hAnsi="Times New Roman" w:cs="Times New Roman"/>
        </w:rPr>
        <w:t xml:space="preserve">and audit </w:t>
      </w:r>
      <w:r>
        <w:rPr>
          <w:rFonts w:ascii="Times New Roman" w:hAnsi="Times New Roman" w:cs="Times New Roman"/>
        </w:rPr>
        <w:t xml:space="preserve">of the  business continuity and disaster recovery plan and the provision </w:t>
      </w:r>
    </w:p>
    <w:p w:rsidR="007106AB" w:rsidRDefault="007106AB" w14:paraId="6FEC2D23" w14:textId="77777777">
      <w:pPr>
        <w:pStyle w:val="Default"/>
        <w:jc w:val="both"/>
        <w:rPr>
          <w:rFonts w:ascii="Times New Roman" w:hAnsi="Times New Roman" w:cs="Times New Roman"/>
        </w:rPr>
      </w:pPr>
    </w:p>
    <w:p w:rsidR="00911EDD" w:rsidRDefault="00911EDD" w14:paraId="4CC11F52" w14:textId="398CF6FD">
      <w:pPr>
        <w:pStyle w:val="Default"/>
        <w:jc w:val="both"/>
        <w:rPr>
          <w:rFonts w:ascii="Times New Roman" w:hAnsi="Times New Roman" w:cs="Times New Roman"/>
        </w:rPr>
      </w:pPr>
      <w:r>
        <w:rPr>
          <w:rFonts w:ascii="Times New Roman" w:hAnsi="Times New Roman" w:cs="Times New Roman"/>
        </w:rPr>
        <w:t>of emergency contact information to the Commission; and (8) as applicable, document</w:t>
      </w:r>
      <w:r w:rsidR="006C140F">
        <w:rPr>
          <w:rFonts w:ascii="Times New Roman" w:hAnsi="Times New Roman" w:cs="Times New Roman"/>
        </w:rPr>
        <w:t xml:space="preserve">ing </w:t>
      </w:r>
      <w:r>
        <w:rPr>
          <w:rFonts w:ascii="Times New Roman" w:hAnsi="Times New Roman" w:cs="Times New Roman"/>
        </w:rPr>
        <w:t xml:space="preserve">the </w:t>
      </w:r>
      <w:r>
        <w:rPr>
          <w:rFonts w:ascii="Times New Roman" w:hAnsi="Times New Roman" w:cs="Times New Roman"/>
        </w:rPr>
        <w:lastRenderedPageBreak/>
        <w:t>required risk assessment of new products.</w:t>
      </w:r>
    </w:p>
    <w:p w:rsidR="00911EDD" w:rsidP="0078501B" w:rsidRDefault="0078501B" w14:paraId="27DB5F49" w14:textId="77777777">
      <w:pPr>
        <w:pStyle w:val="Default"/>
        <w:tabs>
          <w:tab w:val="left" w:pos="1150"/>
        </w:tabs>
        <w:jc w:val="both"/>
        <w:rPr>
          <w:rFonts w:ascii="Times New Roman" w:hAnsi="Times New Roman" w:cs="Times New Roman"/>
        </w:rPr>
      </w:pPr>
      <w:r>
        <w:rPr>
          <w:rFonts w:ascii="Times New Roman" w:hAnsi="Times New Roman" w:cs="Times New Roman"/>
        </w:rPr>
        <w:tab/>
      </w:r>
    </w:p>
    <w:p w:rsidR="00911EDD" w:rsidRDefault="00911EDD" w14:paraId="25E34CD6" w14:textId="77777777">
      <w:pPr>
        <w:pStyle w:val="Default"/>
        <w:jc w:val="both"/>
        <w:rPr>
          <w:rFonts w:ascii="Times New Roman" w:hAnsi="Times New Roman" w:cs="Times New Roman"/>
        </w:rPr>
      </w:pPr>
      <w:r>
        <w:rPr>
          <w:rFonts w:ascii="Times New Roman" w:hAnsi="Times New Roman" w:cs="Times New Roman"/>
        </w:rPr>
        <w:t xml:space="preserve">The information collection is necessary to implement the CEA, as amended by the Dodd-Frank Act.  Specifically, it is essential to ensuring that </w:t>
      </w:r>
      <w:r w:rsidR="007E0AA9">
        <w:rPr>
          <w:rFonts w:ascii="Times New Roman" w:hAnsi="Times New Roman" w:cs="Times New Roman"/>
        </w:rPr>
        <w:t>SDs and MSPs</w:t>
      </w:r>
      <w:r>
        <w:rPr>
          <w:rFonts w:ascii="Times New Roman" w:hAnsi="Times New Roman" w:cs="Times New Roman"/>
        </w:rPr>
        <w:t xml:space="preserve"> maintain adequate and effective risk management programs and policies and procedures to ensure compliance with position limits.</w:t>
      </w:r>
    </w:p>
    <w:p w:rsidR="00911EDD" w:rsidRDefault="00911EDD" w14:paraId="1C077500" w14:textId="77777777">
      <w:pPr>
        <w:tabs>
          <w:tab w:val="left" w:pos="-720"/>
        </w:tabs>
        <w:jc w:val="both"/>
        <w:rPr>
          <w:rFonts w:ascii="Times New Roman" w:hAnsi="Times New Roman"/>
          <w:b/>
        </w:rPr>
      </w:pPr>
    </w:p>
    <w:p w:rsidR="00911EDD" w:rsidRDefault="00911EDD" w14:paraId="652050DF" w14:textId="77777777">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911EDD" w:rsidRDefault="00911EDD" w14:paraId="23CB6CFB" w14:textId="77777777">
      <w:pPr>
        <w:jc w:val="both"/>
        <w:rPr>
          <w:rFonts w:ascii="Times New Roman" w:hAnsi="Times New Roman"/>
        </w:rPr>
      </w:pPr>
    </w:p>
    <w:p w:rsidR="00911EDD" w:rsidRDefault="00911EDD" w14:paraId="4E209739" w14:textId="77777777">
      <w:pPr>
        <w:jc w:val="both"/>
        <w:rPr>
          <w:rFonts w:ascii="Times New Roman" w:hAnsi="Times New Roman"/>
        </w:rPr>
      </w:pPr>
      <w:r>
        <w:rPr>
          <w:rFonts w:ascii="Times New Roman" w:hAnsi="Times New Roman"/>
        </w:rPr>
        <w:t xml:space="preserve">Commission staff </w:t>
      </w:r>
      <w:r w:rsidR="0078501B">
        <w:rPr>
          <w:rFonts w:ascii="Times New Roman" w:hAnsi="Times New Roman"/>
        </w:rPr>
        <w:t xml:space="preserve">will </w:t>
      </w:r>
      <w:r>
        <w:rPr>
          <w:rFonts w:ascii="Times New Roman" w:hAnsi="Times New Roman"/>
        </w:rPr>
        <w:t xml:space="preserve">use the information collected when conducting the Commission’s examination and oversight program to evaluate the completeness and effectiveness of the risk management, business continuity and disaster recovery and position limit compliance procedures that </w:t>
      </w:r>
      <w:r w:rsidR="007E0AA9">
        <w:rPr>
          <w:rFonts w:ascii="Times New Roman" w:hAnsi="Times New Roman"/>
        </w:rPr>
        <w:t>SDs and MSPs</w:t>
      </w:r>
      <w:r>
        <w:rPr>
          <w:rFonts w:ascii="Times New Roman" w:hAnsi="Times New Roman"/>
        </w:rPr>
        <w:t xml:space="preserve"> are required to implement.</w:t>
      </w:r>
    </w:p>
    <w:p w:rsidR="00911EDD" w:rsidRDefault="00911EDD" w14:paraId="53564ED5" w14:textId="77777777">
      <w:pPr>
        <w:keepNext/>
        <w:tabs>
          <w:tab w:val="left" w:pos="-720"/>
        </w:tabs>
        <w:spacing w:after="240"/>
        <w:ind w:left="720" w:hanging="720"/>
        <w:jc w:val="both"/>
        <w:rPr>
          <w:rFonts w:ascii="Times New Roman" w:hAnsi="Times New Roman"/>
          <w:b/>
        </w:rPr>
      </w:pPr>
    </w:p>
    <w:p w:rsidR="00911EDD" w:rsidRDefault="00911EDD" w14:paraId="311B1526"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1EDD" w:rsidRDefault="00911EDD" w14:paraId="77072F7D" w14:textId="77777777">
      <w:pPr>
        <w:tabs>
          <w:tab w:val="left" w:pos="-720"/>
          <w:tab w:val="left" w:pos="0"/>
        </w:tabs>
        <w:spacing w:after="240"/>
        <w:jc w:val="both"/>
        <w:rPr>
          <w:rFonts w:ascii="Times New Roman" w:hAnsi="Times New Roman"/>
        </w:rPr>
      </w:pPr>
      <w:r>
        <w:rPr>
          <w:rFonts w:ascii="Times New Roman" w:hAnsi="Times New Roman"/>
        </w:rPr>
        <w:t>Information that is required to be provided to the Commission may be submitted electronically.  The regulation</w:t>
      </w:r>
      <w:r w:rsidR="0078501B">
        <w:rPr>
          <w:rFonts w:ascii="Times New Roman" w:hAnsi="Times New Roman"/>
        </w:rPr>
        <w:t>s</w:t>
      </w:r>
      <w:r>
        <w:rPr>
          <w:rFonts w:ascii="Times New Roman" w:hAnsi="Times New Roman"/>
        </w:rPr>
        <w:t xml:space="preserve"> require that recordkeeping be performed in accordance with Commission regulation 1.31, which permits the use of electronic storage.</w:t>
      </w:r>
    </w:p>
    <w:p w:rsidR="00911EDD" w:rsidRDefault="00911EDD" w14:paraId="69B5C2B2"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911EDD" w:rsidRDefault="00911EDD" w14:paraId="7CFB2344" w14:textId="77777777">
      <w:pPr>
        <w:tabs>
          <w:tab w:val="left" w:pos="-720"/>
        </w:tabs>
        <w:spacing w:after="240"/>
        <w:jc w:val="both"/>
        <w:rPr>
          <w:rFonts w:ascii="Times New Roman" w:hAnsi="Times New Roman"/>
        </w:rPr>
      </w:pPr>
      <w:r>
        <w:rPr>
          <w:rFonts w:ascii="Times New Roman" w:hAnsi="Times New Roman"/>
        </w:rPr>
        <w:t>The required information is not already collected by the Commission for any other purpose, collected by any other agency, or available for public disclosure through any other source.</w:t>
      </w:r>
    </w:p>
    <w:p w:rsidR="00911EDD" w:rsidRDefault="00911EDD" w14:paraId="4984EA87" w14:textId="77777777">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 xml:space="preserve">If the collection of information involves small business or other small entities (Item 5 of OMB </w:t>
      </w:r>
      <w:proofErr w:type="gramStart"/>
      <w:r>
        <w:rPr>
          <w:rFonts w:ascii="Times New Roman" w:hAnsi="Times New Roman"/>
          <w:b/>
        </w:rPr>
        <w:t>From</w:t>
      </w:r>
      <w:proofErr w:type="gramEnd"/>
      <w:r>
        <w:rPr>
          <w:rFonts w:ascii="Times New Roman" w:hAnsi="Times New Roman"/>
          <w:b/>
        </w:rPr>
        <w:t xml:space="preserve"> 83-I), describe the methods used to minimize burden.</w:t>
      </w:r>
    </w:p>
    <w:p w:rsidR="00911EDD" w:rsidRDefault="00911EDD" w14:paraId="0B261C95" w14:textId="77777777">
      <w:pPr>
        <w:tabs>
          <w:tab w:val="left" w:pos="-720"/>
        </w:tabs>
        <w:spacing w:after="240"/>
        <w:jc w:val="both"/>
        <w:rPr>
          <w:rFonts w:ascii="Times New Roman" w:hAnsi="Times New Roman"/>
        </w:rPr>
      </w:pPr>
      <w:r>
        <w:rPr>
          <w:rFonts w:ascii="Times New Roman" w:hAnsi="Times New Roman"/>
        </w:rPr>
        <w:t>This collection of information does not involve small businesses or small entities.</w:t>
      </w:r>
    </w:p>
    <w:p w:rsidR="00911EDD" w:rsidRDefault="00911EDD" w14:paraId="502323F2"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911EDD" w:rsidRDefault="00911EDD" w14:paraId="6F26CE02" w14:textId="77777777">
      <w:pPr>
        <w:jc w:val="both"/>
        <w:rPr>
          <w:rFonts w:ascii="Times New Roman" w:hAnsi="Times New Roman"/>
        </w:rPr>
      </w:pPr>
      <w:r>
        <w:rPr>
          <w:rFonts w:ascii="Times New Roman" w:hAnsi="Times New Roman"/>
        </w:rPr>
        <w:t>Failure to maintain the procedures, reports, and other records required by the regulation</w:t>
      </w:r>
      <w:r w:rsidR="0078501B">
        <w:rPr>
          <w:rFonts w:ascii="Times New Roman" w:hAnsi="Times New Roman"/>
        </w:rPr>
        <w:t>s</w:t>
      </w:r>
      <w:r>
        <w:rPr>
          <w:rFonts w:ascii="Times New Roman" w:hAnsi="Times New Roman"/>
        </w:rPr>
        <w:t xml:space="preserve"> would adversely affect the Commission’s ability to evaluate the completeness and effectiveness of the risk management, business continuity and disaster recovery, and position limit procedures that </w:t>
      </w:r>
      <w:r w:rsidR="007E0AA9">
        <w:rPr>
          <w:rFonts w:ascii="Times New Roman" w:hAnsi="Times New Roman"/>
        </w:rPr>
        <w:t>SDs and MSPs</w:t>
      </w:r>
      <w:r>
        <w:rPr>
          <w:rFonts w:ascii="Times New Roman" w:hAnsi="Times New Roman"/>
        </w:rPr>
        <w:t xml:space="preserve"> are required to implement and to timely identify and react to position limit violations and inordinate risk exposure levels maintained by Commission registrants.</w:t>
      </w:r>
    </w:p>
    <w:p w:rsidR="00911EDD" w:rsidRDefault="00911EDD" w14:paraId="3EBA0D6D" w14:textId="77777777">
      <w:pPr>
        <w:jc w:val="both"/>
        <w:rPr>
          <w:rFonts w:ascii="Times New Roman" w:hAnsi="Times New Roman"/>
        </w:rPr>
      </w:pPr>
    </w:p>
    <w:p w:rsidR="00911EDD" w:rsidRDefault="00911EDD" w14:paraId="02A1DB41" w14:textId="77777777">
      <w:pPr>
        <w:tabs>
          <w:tab w:val="left" w:pos="-720"/>
          <w:tab w:val="left" w:pos="0"/>
        </w:tabs>
        <w:spacing w:after="240"/>
        <w:jc w:val="both"/>
        <w:rPr>
          <w:rFonts w:ascii="Times New Roman" w:hAnsi="Times New Roman"/>
          <w:b/>
        </w:rPr>
      </w:pPr>
      <w:r>
        <w:rPr>
          <w:rFonts w:ascii="Times New Roman" w:hAnsi="Times New Roman"/>
          <w:b/>
        </w:rPr>
        <w:lastRenderedPageBreak/>
        <w:t>7.</w:t>
      </w:r>
      <w:r>
        <w:rPr>
          <w:rFonts w:ascii="Times New Roman" w:hAnsi="Times New Roman"/>
          <w:b/>
        </w:rPr>
        <w:tab/>
        <w:t>Explain any special circumstances that require the collection to be conducted in a manner:</w:t>
      </w:r>
    </w:p>
    <w:p w:rsidR="00911EDD" w:rsidRDefault="00911EDD" w14:paraId="1664F920"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911EDD" w:rsidRDefault="00911EDD" w14:paraId="3AB5F00F"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as the reporting to the Commission contemplated by the regulations generally would not be performed more frequently than quarterly.  While the regulations do require notification to the Commission in the event that applicable position limits are violated and such violations may occur more often, the Commission believes that it is necessary and appropriate for the safety and soundness of the applicable markets for the Commission to be alerted promptly to position limit violations.</w:t>
      </w:r>
    </w:p>
    <w:p w:rsidR="00911EDD" w:rsidRDefault="00911EDD" w14:paraId="70C7391A"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911EDD" w:rsidRDefault="00911EDD" w14:paraId="25E6897E"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In addition to the regular reporting and recordkeeping requirements set forth above, Commission regulation §23.606 requires </w:t>
      </w:r>
      <w:r w:rsidR="007E0AA9">
        <w:rPr>
          <w:rFonts w:ascii="Times New Roman" w:hAnsi="Times New Roman"/>
        </w:rPr>
        <w:t>SDs and MSPs</w:t>
      </w:r>
      <w:r>
        <w:rPr>
          <w:rFonts w:ascii="Times New Roman" w:hAnsi="Times New Roman"/>
        </w:rPr>
        <w:t xml:space="preserve"> to make information related to their swaps; swaps trading operations, mechanisms and practices; and financial integrity and risk management protections as well as other information related to their trading in swaps available promptly to the Commission, upon request.  This regulation is mandated by the Dodd-Frank Act and is necessary for the Commission to effectively carry out is oversight and examination responsibilities.  </w:t>
      </w:r>
    </w:p>
    <w:p w:rsidR="00911EDD" w:rsidRDefault="00911EDD" w14:paraId="183561BF"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911EDD" w:rsidRDefault="00911EDD" w14:paraId="52F38DFD"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regulations do not require the submission of multiple copies of required documents.</w:t>
      </w:r>
    </w:p>
    <w:p w:rsidR="00911EDD" w:rsidRDefault="00911EDD" w14:paraId="649B0630"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911EDD" w:rsidRDefault="00366566" w14:paraId="5479A4E6" w14:textId="461939C3">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sidRPr="00366566">
        <w:rPr>
          <w:rFonts w:ascii="Times New Roman" w:hAnsi="Times New Roman"/>
        </w:rPr>
        <w:t>Commission regulation 1.31(b) expressly requires that books and records required to be kept by the CEA or Commission regulations be retained for certain specified periods.  Other than with respect to oral communications, the shortest of these periods is five years from the date of creation</w:t>
      </w:r>
      <w:r w:rsidR="00911EDD">
        <w:rPr>
          <w:rFonts w:ascii="Times New Roman" w:hAnsi="Times New Roman"/>
        </w:rPr>
        <w:t>.  All such books and records shall be open to inspection by any representative of the Commission or the U.S. Department of Justice.</w:t>
      </w:r>
      <w:r w:rsidR="00911EDD">
        <w:rPr>
          <w:rFonts w:ascii="Times New Roman" w:hAnsi="Times New Roman"/>
          <w:b/>
        </w:rPr>
        <w:t xml:space="preserve">in connection with a statistical survey, that is not designed to produce valid and reliable results that can be generalized to the universe of study; </w:t>
      </w:r>
    </w:p>
    <w:p w:rsidR="00911EDD" w:rsidRDefault="00911EDD" w14:paraId="59B7E7F1"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A50F55">
        <w:rPr>
          <w:rFonts w:ascii="Times New Roman" w:hAnsi="Times New Roman"/>
        </w:rPr>
        <w:t>s</w:t>
      </w:r>
      <w:r>
        <w:rPr>
          <w:rFonts w:ascii="Times New Roman" w:hAnsi="Times New Roman"/>
        </w:rPr>
        <w:t xml:space="preserve"> do not require nor involve the use of any statistical surveys.</w:t>
      </w:r>
    </w:p>
    <w:p w:rsidR="00911EDD" w:rsidRDefault="00911EDD" w14:paraId="7F49E0F6"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911EDD" w:rsidRDefault="00911EDD" w14:paraId="50484A75"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A50F55">
        <w:rPr>
          <w:rFonts w:ascii="Times New Roman" w:hAnsi="Times New Roman"/>
        </w:rPr>
        <w:t>s</w:t>
      </w:r>
      <w:r>
        <w:rPr>
          <w:rFonts w:ascii="Times New Roman" w:hAnsi="Times New Roman"/>
        </w:rPr>
        <w:t xml:space="preserve"> do not require nor involve the use of any statistical data classification.</w:t>
      </w:r>
    </w:p>
    <w:p w:rsidR="00911EDD" w:rsidRDefault="00911EDD" w14:paraId="005D458C"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911EDD" w:rsidRDefault="00911EDD" w14:paraId="1541B393"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A50F55">
        <w:rPr>
          <w:rFonts w:ascii="Times New Roman" w:hAnsi="Times New Roman"/>
        </w:rPr>
        <w:t>s</w:t>
      </w:r>
      <w:r>
        <w:rPr>
          <w:rFonts w:ascii="Times New Roman" w:hAnsi="Times New Roman"/>
        </w:rPr>
        <w:t xml:space="preserve"> do not require a pledge of confidentiality.</w:t>
      </w:r>
    </w:p>
    <w:p w:rsidR="00911EDD" w:rsidRDefault="00911EDD" w14:paraId="1492CC39"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w:t>
      </w:r>
      <w:r w:rsidR="001771FF">
        <w:rPr>
          <w:rFonts w:ascii="Times New Roman" w:hAnsi="Times New Roman"/>
          <w:b/>
        </w:rPr>
        <w:t>’</w:t>
      </w:r>
      <w:r>
        <w:rPr>
          <w:rFonts w:ascii="Times New Roman" w:hAnsi="Times New Roman"/>
          <w:b/>
        </w:rPr>
        <w:t>s confidentiality to the extent permitted by law.</w:t>
      </w:r>
    </w:p>
    <w:p w:rsidR="00911EDD" w:rsidRDefault="00366566" w14:paraId="5EB162EE" w14:textId="7FED4D26">
      <w:pPr>
        <w:tabs>
          <w:tab w:val="left" w:pos="-720"/>
          <w:tab w:val="left" w:pos="0"/>
          <w:tab w:val="left" w:pos="720"/>
        </w:tabs>
        <w:spacing w:after="240"/>
        <w:jc w:val="both"/>
        <w:rPr>
          <w:rFonts w:ascii="Times New Roman" w:hAnsi="Times New Roman"/>
        </w:rPr>
      </w:pPr>
      <w:r w:rsidRPr="00366566">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00911EDD">
        <w:rPr>
          <w:rFonts w:ascii="Times New Roman" w:hAnsi="Times New Roman"/>
        </w:rPr>
        <w:t xml:space="preserve">  </w:t>
      </w:r>
    </w:p>
    <w:p w:rsidR="00911EDD" w:rsidRDefault="00911EDD" w14:paraId="562D27A5" w14:textId="7777777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proofErr w:type="gramStart"/>
      <w:r>
        <w:rPr>
          <w:rFonts w:ascii="Times New Roman" w:hAnsi="Times New Roman"/>
          <w:b/>
        </w:rPr>
        <w:t>publication</w:t>
      </w:r>
      <w:proofErr w:type="gramEnd"/>
      <w:r>
        <w:rPr>
          <w:rFonts w:ascii="Times New Roman" w:hAnsi="Times New Roman"/>
          <w:b/>
        </w:rPr>
        <w:t xml:space="preserve"> in the </w:t>
      </w:r>
      <w:r>
        <w:rPr>
          <w:rFonts w:ascii="Times New Roman" w:hAnsi="Times New Roman"/>
          <w:b/>
          <w:i/>
        </w:rPr>
        <w:t>Federal Register</w:t>
      </w:r>
      <w:r>
        <w:rPr>
          <w:rFonts w:ascii="Times New Roman" w:hAnsi="Times New Roman"/>
          <w:b/>
        </w:rPr>
        <w:t xml:space="preserve"> of the agency</w:t>
      </w:r>
      <w:r w:rsidR="001771FF">
        <w:rPr>
          <w:rFonts w:ascii="Times New Roman" w:hAnsi="Times New Roman"/>
          <w:b/>
        </w:rPr>
        <w:t>’</w:t>
      </w:r>
      <w:r>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E59E9" w:rsidR="00A50F55" w:rsidP="001E59E9" w:rsidRDefault="004B1ED0" w14:paraId="1D56D988" w14:textId="5A322C5C">
      <w:pPr>
        <w:tabs>
          <w:tab w:val="left" w:pos="-720"/>
        </w:tabs>
        <w:spacing w:after="240"/>
        <w:jc w:val="both"/>
        <w:rPr>
          <w:rFonts w:ascii="Times New Roman" w:hAnsi="Times New Roman"/>
          <w:b/>
        </w:rPr>
      </w:pPr>
      <w:r w:rsidRPr="003F6F39">
        <w:rPr>
          <w:rFonts w:ascii="Times New Roman" w:hAnsi="Times New Roman"/>
        </w:rPr>
        <w:t>A copy of the Federal Register notice soliciting comments on this information collection</w:t>
      </w:r>
      <w:r>
        <w:rPr>
          <w:rFonts w:ascii="Times New Roman" w:hAnsi="Times New Roman"/>
        </w:rPr>
        <w:t xml:space="preserve"> </w:t>
      </w:r>
      <w:r w:rsidR="00F845E4">
        <w:rPr>
          <w:rFonts w:ascii="Times New Roman" w:hAnsi="Times New Roman"/>
        </w:rPr>
        <w:t xml:space="preserve">was published </w:t>
      </w:r>
      <w:r w:rsidRPr="003F6F39">
        <w:rPr>
          <w:rFonts w:ascii="Times New Roman" w:hAnsi="Times New Roman"/>
        </w:rPr>
        <w:t>(</w:t>
      </w:r>
      <w:r w:rsidR="0076198E">
        <w:rPr>
          <w:rFonts w:ascii="Times New Roman" w:hAnsi="Times New Roman"/>
        </w:rPr>
        <w:t xml:space="preserve">87 FR 4567, </w:t>
      </w:r>
      <w:r w:rsidR="008373D6">
        <w:rPr>
          <w:rFonts w:ascii="Times New Roman" w:hAnsi="Times New Roman"/>
        </w:rPr>
        <w:t>January 28, 2022</w:t>
      </w:r>
      <w:r w:rsidRPr="003F6F39">
        <w:rPr>
          <w:rFonts w:ascii="Times New Roman" w:hAnsi="Times New Roman"/>
        </w:rPr>
        <w:t>)</w:t>
      </w:r>
      <w:r w:rsidR="00F845E4">
        <w:rPr>
          <w:rFonts w:ascii="Times New Roman" w:hAnsi="Times New Roman"/>
        </w:rPr>
        <w:t>.</w:t>
      </w:r>
      <w:r w:rsidRPr="003F6F39">
        <w:rPr>
          <w:rFonts w:ascii="Times New Roman" w:hAnsi="Times New Roman"/>
        </w:rPr>
        <w:t xml:space="preserve">  No </w:t>
      </w:r>
      <w:r w:rsidR="0076198E">
        <w:rPr>
          <w:rFonts w:ascii="Times New Roman" w:hAnsi="Times New Roman"/>
        </w:rPr>
        <w:t xml:space="preserve">relevant </w:t>
      </w:r>
      <w:r w:rsidRPr="003F6F39">
        <w:rPr>
          <w:rFonts w:ascii="Times New Roman" w:hAnsi="Times New Roman"/>
        </w:rPr>
        <w:t>comments were received.</w:t>
      </w:r>
    </w:p>
    <w:p w:rsidR="00791DE2" w:rsidP="001F5E9E" w:rsidRDefault="00791DE2" w14:paraId="27E40229" w14:textId="77777777">
      <w:pPr>
        <w:jc w:val="both"/>
        <w:rPr>
          <w:rFonts w:ascii="Times New Roman" w:hAnsi="Times New Roman"/>
          <w:b/>
        </w:rPr>
      </w:pPr>
    </w:p>
    <w:p w:rsidR="00911EDD" w:rsidRDefault="00911EDD" w14:paraId="7133AADF" w14:textId="77777777">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50F55" w:rsidP="00A50F55" w:rsidRDefault="00A25211" w14:paraId="662F0DE4" w14:textId="77777777">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szCs w:val="24"/>
        </w:rPr>
        <w:t>As set forth above, the Commission affirmatively sought comments on the extension of information collection requirements described herein.</w:t>
      </w:r>
    </w:p>
    <w:p w:rsidR="00911EDD" w:rsidP="00A50F55" w:rsidRDefault="00911EDD" w14:paraId="3634DEC9" w14:textId="77777777">
      <w:pPr>
        <w:pStyle w:val="TOC6"/>
        <w:tabs>
          <w:tab w:val="clear" w:pos="9360"/>
          <w:tab w:val="left" w:pos="-720"/>
          <w:tab w:val="left" w:pos="0"/>
        </w:tabs>
        <w:suppressAutoHyphens w:val="0"/>
        <w:spacing w:after="240"/>
        <w:ind w:left="0" w:firstLine="0"/>
        <w:jc w:val="both"/>
        <w:rPr>
          <w:rFonts w:ascii="Times New Roman" w:hAnsi="Times New Roman"/>
          <w:b/>
        </w:rPr>
      </w:pPr>
      <w:r>
        <w:rPr>
          <w:rFonts w:ascii="Times New Roman" w:hAnsi="Times New Roman"/>
          <w:b/>
        </w:rPr>
        <w:t xml:space="preserve">Consultation with representatives of those from whom information is to be obtained or those who must compile records should occur at least once every 3 years </w:t>
      </w:r>
      <w:r w:rsidR="001771FF">
        <w:rPr>
          <w:rFonts w:ascii="Times New Roman" w:hAnsi="Times New Roman"/>
          <w:b/>
        </w:rPr>
        <w:t>–</w:t>
      </w:r>
      <w:r>
        <w:rPr>
          <w:rFonts w:ascii="Times New Roman" w:hAnsi="Times New Roman"/>
          <w:b/>
        </w:rPr>
        <w:t xml:space="preserve"> even if the collection of information activity is the same as in prior periods.  There may be circumstances that may preclude consultation in a specific situation.  These circumstances should be explained.</w:t>
      </w:r>
    </w:p>
    <w:p w:rsidR="00911EDD" w:rsidRDefault="00911EDD" w14:paraId="2553A1A2" w14:textId="77777777">
      <w:pPr>
        <w:tabs>
          <w:tab w:val="left" w:pos="-720"/>
        </w:tabs>
        <w:spacing w:after="240"/>
        <w:ind w:left="720" w:hanging="720"/>
        <w:jc w:val="both"/>
        <w:rPr>
          <w:rFonts w:ascii="Times New Roman" w:hAnsi="Times New Roman"/>
        </w:rPr>
      </w:pPr>
      <w:r>
        <w:rPr>
          <w:rFonts w:ascii="Times New Roman" w:hAnsi="Times New Roman"/>
        </w:rPr>
        <w:t>No such circumstances are anticipated.</w:t>
      </w:r>
    </w:p>
    <w:p w:rsidR="00911EDD" w:rsidRDefault="00911EDD" w14:paraId="146C8AD0"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911EDD" w:rsidRDefault="00911EDD" w14:paraId="23160191" w14:textId="77777777">
      <w:pPr>
        <w:tabs>
          <w:tab w:val="left" w:pos="-720"/>
        </w:tabs>
        <w:spacing w:after="240"/>
        <w:jc w:val="both"/>
        <w:rPr>
          <w:rFonts w:ascii="Times New Roman" w:hAnsi="Times New Roman"/>
        </w:rPr>
      </w:pPr>
      <w:r>
        <w:rPr>
          <w:rFonts w:ascii="Times New Roman" w:hAnsi="Times New Roman"/>
        </w:rPr>
        <w:t>This question does not apply.  No such decision was made.</w:t>
      </w:r>
    </w:p>
    <w:p w:rsidR="00911EDD" w:rsidRDefault="00911EDD" w14:paraId="1E46CD67"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911EDD" w:rsidRDefault="00A25211" w14:paraId="1D42A4F6" w14:textId="77777777">
      <w:pPr>
        <w:tabs>
          <w:tab w:val="left" w:pos="-720"/>
        </w:tabs>
        <w:spacing w:after="240"/>
        <w:jc w:val="both"/>
        <w:rPr>
          <w:rFonts w:ascii="Times New Roman" w:hAnsi="Times New Roman"/>
        </w:rPr>
      </w:pPr>
      <w:r>
        <w:rPr>
          <w:rFonts w:ascii="Times New Roman" w:hAnsi="Times New Roman"/>
        </w:rPr>
        <w:lastRenderedPageBreak/>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(1) of the CEA, which strictly prohibits the Commission, unless specifically authorized by the CEA,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The Commission has procedures to protect the confidentiality of a respondent’s data.  These are set forth in the Commission’s regulations at part 145 of the Code of Federal Regulations.</w:t>
      </w:r>
    </w:p>
    <w:p w:rsidR="00911EDD" w:rsidRDefault="00911EDD" w14:paraId="20BF4238"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1EDD" w:rsidRDefault="00911EDD" w14:paraId="645C1171" w14:textId="77777777">
      <w:pPr>
        <w:tabs>
          <w:tab w:val="left" w:pos="-720"/>
        </w:tabs>
        <w:spacing w:after="240"/>
        <w:jc w:val="both"/>
        <w:rPr>
          <w:rFonts w:ascii="Times New Roman" w:hAnsi="Times New Roman"/>
        </w:rPr>
      </w:pPr>
      <w:r>
        <w:rPr>
          <w:rFonts w:ascii="Times New Roman" w:hAnsi="Times New Roman"/>
        </w:rPr>
        <w:t>This question does not apply.  The regulations do not request nor require the giving of sensitive information, as that term is used in Question 11.</w:t>
      </w:r>
    </w:p>
    <w:p w:rsidR="00911EDD" w:rsidRDefault="00911EDD" w14:paraId="3B16179C"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911EDD" w:rsidRDefault="00911EDD" w14:paraId="5994834D"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1EDD" w:rsidRDefault="00911EDD" w14:paraId="317E13B0"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Pr="006F42AC" w:rsidR="00911EDD" w:rsidP="006F42AC" w:rsidRDefault="00911EDD" w14:paraId="4CC6244C"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rPr>
      </w:pPr>
      <w:r w:rsidRPr="006F42AC">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11EDD" w:rsidRDefault="00911EDD" w14:paraId="686B5DE2" w14:textId="77777777">
      <w:pPr>
        <w:jc w:val="both"/>
        <w:rPr>
          <w:rFonts w:ascii="Times New Roman" w:hAnsi="Times New Roman"/>
        </w:rPr>
      </w:pPr>
      <w:r>
        <w:rPr>
          <w:rFonts w:ascii="Times New Roman" w:hAnsi="Times New Roman"/>
          <w:i/>
        </w:rPr>
        <w:t>See</w:t>
      </w:r>
      <w:r>
        <w:rPr>
          <w:rFonts w:ascii="Times New Roman" w:hAnsi="Times New Roman"/>
        </w:rPr>
        <w:t xml:space="preserve"> Attachment A</w:t>
      </w:r>
      <w:r w:rsidR="00C16E0F">
        <w:rPr>
          <w:rFonts w:ascii="Times New Roman" w:hAnsi="Times New Roman"/>
        </w:rPr>
        <w:t xml:space="preserve"> </w:t>
      </w:r>
    </w:p>
    <w:p w:rsidR="00911EDD" w:rsidRDefault="00911EDD" w14:paraId="79FDA4FA" w14:textId="77777777">
      <w:pPr>
        <w:jc w:val="both"/>
        <w:rPr>
          <w:rFonts w:ascii="Times New Roman" w:hAnsi="Times New Roman"/>
        </w:rPr>
      </w:pPr>
    </w:p>
    <w:p w:rsidR="002A0AC7" w:rsidP="002A0AC7" w:rsidRDefault="00F638C6" w14:paraId="12AF1105" w14:textId="1C7AAA47">
      <w:pPr>
        <w:pStyle w:val="Default"/>
        <w:jc w:val="both"/>
        <w:rPr>
          <w:rFonts w:ascii="Times New Roman" w:hAnsi="Times New Roman" w:cs="Times New Roman"/>
        </w:rPr>
      </w:pPr>
      <w:r w:rsidRPr="008C481B">
        <w:rPr>
          <w:rFonts w:ascii="Times New Roman" w:hAnsi="Times New Roman"/>
          <w:color w:val="auto"/>
        </w:rPr>
        <w:t xml:space="preserve">In light of the current number of Commission-registered </w:t>
      </w:r>
      <w:r w:rsidR="007E0AA9">
        <w:rPr>
          <w:rFonts w:ascii="Times New Roman" w:hAnsi="Times New Roman"/>
          <w:color w:val="auto"/>
        </w:rPr>
        <w:t>SDs and MSPs</w:t>
      </w:r>
      <w:r w:rsidRPr="008C481B">
        <w:rPr>
          <w:rFonts w:ascii="Times New Roman" w:hAnsi="Times New Roman"/>
          <w:color w:val="auto"/>
        </w:rPr>
        <w:t>, the total number of re</w:t>
      </w:r>
      <w:r>
        <w:rPr>
          <w:rFonts w:ascii="Times New Roman" w:hAnsi="Times New Roman"/>
        </w:rPr>
        <w:t>spondents</w:t>
      </w:r>
      <w:r w:rsidRPr="008C481B">
        <w:rPr>
          <w:rFonts w:ascii="Times New Roman" w:hAnsi="Times New Roman"/>
          <w:color w:val="auto"/>
        </w:rPr>
        <w:t xml:space="preserve"> (combined </w:t>
      </w:r>
      <w:r w:rsidR="007E0AA9">
        <w:rPr>
          <w:rFonts w:ascii="Times New Roman" w:hAnsi="Times New Roman"/>
          <w:color w:val="auto"/>
        </w:rPr>
        <w:t>SDs and MSPs</w:t>
      </w:r>
      <w:r w:rsidRPr="008C481B">
        <w:rPr>
          <w:rFonts w:ascii="Times New Roman" w:hAnsi="Times New Roman"/>
          <w:color w:val="auto"/>
        </w:rPr>
        <w:t xml:space="preserve">) is estimated to be </w:t>
      </w:r>
      <w:r w:rsidR="000C4DB5">
        <w:rPr>
          <w:rFonts w:ascii="Times New Roman" w:hAnsi="Times New Roman"/>
          <w:color w:val="auto"/>
        </w:rPr>
        <w:t>107</w:t>
      </w:r>
      <w:r w:rsidRPr="008C481B">
        <w:rPr>
          <w:rFonts w:ascii="Times New Roman" w:hAnsi="Times New Roman"/>
          <w:color w:val="auto"/>
        </w:rPr>
        <w:t xml:space="preserve"> and the aggregate hour burdens set forth below are based upon that </w:t>
      </w:r>
      <w:r>
        <w:rPr>
          <w:rFonts w:ascii="Times New Roman" w:hAnsi="Times New Roman"/>
          <w:color w:val="auto"/>
        </w:rPr>
        <w:t>estimat</w:t>
      </w:r>
      <w:r w:rsidR="00395E97">
        <w:rPr>
          <w:rFonts w:ascii="Times New Roman" w:hAnsi="Times New Roman"/>
          <w:color w:val="auto"/>
        </w:rPr>
        <w:t>e</w:t>
      </w:r>
      <w:r w:rsidRPr="008C481B">
        <w:rPr>
          <w:rFonts w:ascii="Times New Roman" w:hAnsi="Times New Roman"/>
          <w:color w:val="auto"/>
        </w:rPr>
        <w:t xml:space="preserve">. </w:t>
      </w:r>
      <w:r>
        <w:rPr>
          <w:rFonts w:ascii="Times New Roman" w:hAnsi="Times New Roman"/>
          <w:color w:val="auto"/>
        </w:rPr>
        <w:t xml:space="preserve"> </w:t>
      </w:r>
      <w:r w:rsidR="00911EDD">
        <w:rPr>
          <w:rFonts w:ascii="Times New Roman" w:hAnsi="Times New Roman"/>
          <w:szCs w:val="20"/>
        </w:rPr>
        <w:t>As delineated below, the hour burden, per respondent, associated with the regulation</w:t>
      </w:r>
      <w:r w:rsidR="00C16E0F">
        <w:rPr>
          <w:rFonts w:ascii="Times New Roman" w:hAnsi="Times New Roman"/>
          <w:szCs w:val="20"/>
        </w:rPr>
        <w:t>s</w:t>
      </w:r>
      <w:r w:rsidR="00911EDD">
        <w:rPr>
          <w:rFonts w:ascii="Times New Roman" w:hAnsi="Times New Roman"/>
          <w:szCs w:val="20"/>
        </w:rPr>
        <w:t xml:space="preserve">, is estimated to </w:t>
      </w:r>
      <w:r w:rsidRPr="00776675" w:rsidR="00911EDD">
        <w:rPr>
          <w:rFonts w:ascii="Times New Roman" w:hAnsi="Times New Roman"/>
          <w:szCs w:val="20"/>
        </w:rPr>
        <w:t>be</w:t>
      </w:r>
      <w:r w:rsidRPr="00776675" w:rsidR="00776675">
        <w:rPr>
          <w:rFonts w:ascii="Times New Roman" w:hAnsi="Times New Roman"/>
          <w:szCs w:val="20"/>
        </w:rPr>
        <w:t xml:space="preserve"> 1,148.5</w:t>
      </w:r>
      <w:r w:rsidRPr="00776675" w:rsidR="00911EDD">
        <w:rPr>
          <w:rFonts w:ascii="Times New Roman" w:hAnsi="Times New Roman"/>
          <w:szCs w:val="20"/>
        </w:rPr>
        <w:t xml:space="preserve"> hours, at a cost of $</w:t>
      </w:r>
      <w:r w:rsidR="003E2DA0">
        <w:rPr>
          <w:rFonts w:ascii="Times New Roman" w:hAnsi="Times New Roman"/>
          <w:szCs w:val="20"/>
        </w:rPr>
        <w:t>114,85</w:t>
      </w:r>
      <w:r w:rsidRPr="00776675" w:rsidR="00776675">
        <w:rPr>
          <w:rFonts w:ascii="Times New Roman" w:hAnsi="Times New Roman"/>
          <w:szCs w:val="20"/>
        </w:rPr>
        <w:t>0</w:t>
      </w:r>
      <w:r w:rsidRPr="00776675" w:rsidR="00911EDD">
        <w:rPr>
          <w:rFonts w:ascii="Times New Roman" w:hAnsi="Times New Roman"/>
          <w:szCs w:val="20"/>
        </w:rPr>
        <w:t xml:space="preserve"> annually.  </w:t>
      </w:r>
      <w:r w:rsidRPr="00776675" w:rsidR="00C16E0F">
        <w:rPr>
          <w:rFonts w:ascii="Times New Roman" w:hAnsi="Times New Roman"/>
          <w:szCs w:val="20"/>
        </w:rPr>
        <w:lastRenderedPageBreak/>
        <w:t>As set forth above, t</w:t>
      </w:r>
      <w:r w:rsidRPr="003E2DA0" w:rsidR="00911EDD">
        <w:rPr>
          <w:rFonts w:ascii="Times New Roman" w:hAnsi="Times New Roman"/>
          <w:szCs w:val="20"/>
        </w:rPr>
        <w:t>his burden would resu</w:t>
      </w:r>
      <w:r w:rsidRPr="004A1862" w:rsidR="00911EDD">
        <w:rPr>
          <w:rFonts w:ascii="Times New Roman" w:hAnsi="Times New Roman"/>
          <w:szCs w:val="20"/>
        </w:rPr>
        <w:t>lt from</w:t>
      </w:r>
      <w:r w:rsidRPr="00704DC7" w:rsidR="002A0AC7">
        <w:rPr>
          <w:rFonts w:ascii="Times New Roman" w:hAnsi="Times New Roman"/>
          <w:szCs w:val="20"/>
        </w:rPr>
        <w:t xml:space="preserve">:  </w:t>
      </w:r>
      <w:r w:rsidRPr="00704DC7" w:rsidR="002A0AC7">
        <w:rPr>
          <w:rFonts w:ascii="Times New Roman" w:hAnsi="Times New Roman" w:cs="Times New Roman"/>
        </w:rPr>
        <w:t xml:space="preserve">(1) drafting, filing, distributing, and updating written policies and procedures designed to monitor and manage the risks associated with the swap activities of the </w:t>
      </w:r>
      <w:r w:rsidR="007E0AA9">
        <w:rPr>
          <w:rFonts w:ascii="Times New Roman" w:hAnsi="Times New Roman" w:cs="Times New Roman"/>
        </w:rPr>
        <w:t>SD or MSP</w:t>
      </w:r>
      <w:r w:rsidRPr="00704DC7" w:rsidR="002A0AC7">
        <w:rPr>
          <w:rFonts w:ascii="Times New Roman" w:hAnsi="Times New Roman" w:cs="Times New Roman"/>
        </w:rPr>
        <w:t xml:space="preserve"> (including, but not limited to, policies and procedures: regarding the </w:t>
      </w:r>
      <w:r w:rsidR="007E0AA9">
        <w:rPr>
          <w:rFonts w:ascii="Times New Roman" w:hAnsi="Times New Roman" w:cs="Times New Roman"/>
        </w:rPr>
        <w:t>SD or MSP</w:t>
      </w:r>
      <w:r w:rsidRPr="00704DC7" w:rsidR="002A0AC7">
        <w:rPr>
          <w:rFonts w:ascii="Times New Roman" w:hAnsi="Times New Roman" w:cs="Times New Roman"/>
        </w:rPr>
        <w:t xml:space="preserve">’s risk tolerance limits, to identify and account for the risks of new products, to monitor and manage specifically delineated types of risk, regarding the </w:t>
      </w:r>
      <w:r w:rsidR="007E0AA9">
        <w:rPr>
          <w:rFonts w:ascii="Times New Roman" w:hAnsi="Times New Roman" w:cs="Times New Roman"/>
        </w:rPr>
        <w:t>SD or MSP</w:t>
      </w:r>
      <w:r w:rsidRPr="00704DC7" w:rsidR="002A0AC7">
        <w:rPr>
          <w:rFonts w:ascii="Times New Roman" w:hAnsi="Times New Roman" w:cs="Times New Roman"/>
        </w:rPr>
        <w:t xml:space="preserve">’s use of central counterparties, to monitor for and prevent violations of applicable position limits, for business continuity and disaster recovery, and to distribute and to detect violations of the </w:t>
      </w:r>
      <w:r w:rsidR="007E0AA9">
        <w:rPr>
          <w:rFonts w:ascii="Times New Roman" w:hAnsi="Times New Roman" w:cs="Times New Roman"/>
        </w:rPr>
        <w:t>SD or MSP</w:t>
      </w:r>
      <w:r w:rsidRPr="00704DC7" w:rsidR="002A0AC7">
        <w:rPr>
          <w:rFonts w:ascii="Times New Roman" w:hAnsi="Times New Roman" w:cs="Times New Roman"/>
        </w:rPr>
        <w:t>’s risk management program); (2) on a quarterly basis, drafting and filing reports describing the market, credit, liquidity, foreign currency, legal, operational, settlement</w:t>
      </w:r>
      <w:r w:rsidR="002A0AC7">
        <w:rPr>
          <w:rFonts w:ascii="Times New Roman" w:hAnsi="Times New Roman" w:cs="Times New Roman"/>
        </w:rPr>
        <w:t xml:space="preserve"> and other applicable risk exposures of the </w:t>
      </w:r>
      <w:r w:rsidR="007E0AA9">
        <w:rPr>
          <w:rFonts w:ascii="Times New Roman" w:hAnsi="Times New Roman" w:cs="Times New Roman"/>
        </w:rPr>
        <w:t>SD or MSP</w:t>
      </w:r>
      <w:r w:rsidR="002A0AC7">
        <w:rPr>
          <w:rFonts w:ascii="Times New Roman" w:hAnsi="Times New Roman" w:cs="Times New Roman"/>
        </w:rPr>
        <w:t xml:space="preserve"> and related information; (3) on an annual basis, documenting the results of the required testing of the firm’s risk management program; (4) on an annual basis, documenting the required position limit training and position limit compliance audit; (5) on a quarterly basis, documenting position limit testing and compliance; (6) as applicable, documenting position limit violations and reporting such violations to the Commission; (7) documenting the required testing and audit of the  business continuity and disaster recovery plan and the provision of emergency contact information to the Commission; and (8) as applicable, documenting the required risk assessment of new products.</w:t>
      </w:r>
    </w:p>
    <w:p w:rsidR="002A0AC7" w:rsidP="00C16E0F" w:rsidRDefault="002A0AC7" w14:paraId="612CAC94" w14:textId="77777777">
      <w:pPr>
        <w:pStyle w:val="Default"/>
        <w:jc w:val="both"/>
        <w:rPr>
          <w:rFonts w:ascii="Times New Roman" w:hAnsi="Times New Roman"/>
          <w:szCs w:val="20"/>
        </w:rPr>
      </w:pPr>
    </w:p>
    <w:p w:rsidR="00F638C6" w:rsidP="00F638C6" w:rsidRDefault="00F638C6" w14:paraId="09E599B6" w14:textId="77777777">
      <w:pPr>
        <w:widowControl w:val="0"/>
        <w:jc w:val="both"/>
        <w:rPr>
          <w:rFonts w:ascii="Times New Roman" w:hAnsi="Times New Roman"/>
        </w:rPr>
      </w:pPr>
      <w:r>
        <w:rPr>
          <w:rFonts w:ascii="Times New Roman" w:hAnsi="Times New Roman"/>
        </w:rPr>
        <w:t xml:space="preserve">The annualized costs per affected registrant and in the aggregate were determined using an average salary of $100.00 per hour.  The Commission believes that this is an appropriate salary estimate for purposes of this regulation.  </w:t>
      </w:r>
    </w:p>
    <w:p w:rsidR="00F638C6" w:rsidP="00F638C6" w:rsidRDefault="00F638C6" w14:paraId="48469CD4" w14:textId="77777777">
      <w:pPr>
        <w:jc w:val="both"/>
        <w:rPr>
          <w:rFonts w:ascii="Times New Roman" w:hAnsi="Times New Roman"/>
        </w:rPr>
      </w:pPr>
    </w:p>
    <w:p w:rsidR="009D7B3E" w:rsidP="00F638C6" w:rsidRDefault="00EF6CE2" w14:paraId="57FB5651" w14:textId="6A5F153F">
      <w:pPr>
        <w:widowControl w:val="0"/>
        <w:jc w:val="both"/>
        <w:rPr>
          <w:rFonts w:ascii="Times New Roman" w:hAnsi="Times New Roman"/>
        </w:rPr>
      </w:pPr>
      <w:r w:rsidRPr="00EF6CE2">
        <w:rPr>
          <w:rFonts w:ascii="Times New Roman" w:hAnsi="Times New Roman"/>
        </w:rPr>
        <w:t>In support of this determination, the Commission notes that the salary estimate is based upon May 20</w:t>
      </w:r>
      <w:r w:rsidR="00AB5C6F">
        <w:rPr>
          <w:rFonts w:ascii="Times New Roman" w:hAnsi="Times New Roman"/>
        </w:rPr>
        <w:t>20</w:t>
      </w:r>
      <w:r w:rsidRPr="00EF6CE2">
        <w:rPr>
          <w:rFonts w:ascii="Times New Roman" w:hAnsi="Times New Roman"/>
        </w:rPr>
        <w:t xml:space="preserve"> Bureau of Labor Statistics’ findings of National Occupation Employment and </w:t>
      </w:r>
      <w:r>
        <w:rPr>
          <w:rFonts w:ascii="Times New Roman" w:hAnsi="Times New Roman"/>
        </w:rPr>
        <w:t>Wage Estimates, United States</w:t>
      </w:r>
      <w:r w:rsidRPr="00EF6CE2">
        <w:rPr>
          <w:rFonts w:ascii="Times New Roman" w:hAnsi="Times New Roman"/>
        </w:rPr>
        <w:t>,</w:t>
      </w:r>
      <w:r>
        <w:rPr>
          <w:rStyle w:val="FootnoteReference"/>
          <w:rFonts w:ascii="Times New Roman" w:hAnsi="Times New Roman"/>
        </w:rPr>
        <w:footnoteReference w:id="2"/>
      </w:r>
      <w:r w:rsidRPr="00EF6CE2">
        <w:rPr>
          <w:rFonts w:ascii="Times New Roman" w:hAnsi="Times New Roman"/>
        </w:rPr>
        <w:t xml:space="preserve"> including the mean hourly wage of an employee under occupation code 23-1011, “Lawyers,” that </w:t>
      </w:r>
      <w:r w:rsidR="00BB1383">
        <w:rPr>
          <w:rFonts w:ascii="Times New Roman" w:hAnsi="Times New Roman"/>
        </w:rPr>
        <w:t>are</w:t>
      </w:r>
      <w:r w:rsidRPr="00EF6CE2">
        <w:rPr>
          <w:rFonts w:ascii="Times New Roman" w:hAnsi="Times New Roman"/>
        </w:rPr>
        <w:t xml:space="preserve"> employed by the “Securities, Commodity Contracts, and Other Financial Investments and Related Activities Industry,” which is $9</w:t>
      </w:r>
      <w:r w:rsidR="006F2676">
        <w:rPr>
          <w:rFonts w:ascii="Times New Roman" w:hAnsi="Times New Roman"/>
        </w:rPr>
        <w:t>7</w:t>
      </w:r>
      <w:r w:rsidRPr="00EF6CE2">
        <w:rPr>
          <w:rFonts w:ascii="Times New Roman" w:hAnsi="Times New Roman"/>
        </w:rPr>
        <w:t>.0</w:t>
      </w:r>
      <w:r w:rsidR="006F2676">
        <w:rPr>
          <w:rFonts w:ascii="Times New Roman" w:hAnsi="Times New Roman"/>
        </w:rPr>
        <w:t>6</w:t>
      </w:r>
      <w:r w:rsidRPr="00EF6CE2">
        <w:rPr>
          <w:rFonts w:ascii="Times New Roman" w:hAnsi="Times New Roman"/>
        </w:rPr>
        <w:t>; the mean hourly wage of an employee under occupation code 11-3031, “Financial Managers,” in the same industry, which is $9</w:t>
      </w:r>
      <w:r w:rsidR="006F2676">
        <w:rPr>
          <w:rFonts w:ascii="Times New Roman" w:hAnsi="Times New Roman"/>
        </w:rPr>
        <w:t>9</w:t>
      </w:r>
      <w:r w:rsidRPr="00EF6CE2">
        <w:rPr>
          <w:rFonts w:ascii="Times New Roman" w:hAnsi="Times New Roman"/>
        </w:rPr>
        <w:t>.</w:t>
      </w:r>
      <w:r w:rsidR="006F2676">
        <w:rPr>
          <w:rFonts w:ascii="Times New Roman" w:hAnsi="Times New Roman"/>
        </w:rPr>
        <w:t>06</w:t>
      </w:r>
      <w:r w:rsidRPr="00EF6CE2">
        <w:rPr>
          <w:rFonts w:ascii="Times New Roman" w:hAnsi="Times New Roman"/>
        </w:rPr>
        <w:t>; and the mean hourly wage of an employee under occupation code-13-1041, “Compliance Officers” in the same industry, which is $4</w:t>
      </w:r>
      <w:r w:rsidR="006F2676">
        <w:rPr>
          <w:rFonts w:ascii="Times New Roman" w:hAnsi="Times New Roman"/>
        </w:rPr>
        <w:t>5</w:t>
      </w:r>
      <w:r w:rsidRPr="00EF6CE2">
        <w:rPr>
          <w:rFonts w:ascii="Times New Roman" w:hAnsi="Times New Roman"/>
        </w:rPr>
        <w:t>.2</w:t>
      </w:r>
      <w:r w:rsidR="006F2676">
        <w:rPr>
          <w:rFonts w:ascii="Times New Roman" w:hAnsi="Times New Roman"/>
        </w:rPr>
        <w:t>9</w:t>
      </w:r>
      <w:r w:rsidRPr="00EF6CE2">
        <w:rPr>
          <w:rFonts w:ascii="Times New Roman" w:hAnsi="Times New Roman"/>
        </w:rPr>
        <w:t>.  The Commission also notes that, the Commission took the foregoing data and then increased its hourly wage estimate in recognition of the fact that some respondents may be large financial institutions whose employees’ salaries may exceed the mean wage.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r>
        <w:rPr>
          <w:rFonts w:ascii="Times New Roman" w:hAnsi="Times New Roman"/>
        </w:rPr>
        <w:t xml:space="preserve"> </w:t>
      </w:r>
    </w:p>
    <w:p w:rsidR="009D7B3E" w:rsidRDefault="009D7B3E" w14:paraId="602B51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0"/>
        </w:rPr>
      </w:pPr>
    </w:p>
    <w:p w:rsidR="00911EDD" w:rsidRDefault="009D7B3E" w14:paraId="78E04B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0"/>
        </w:rPr>
        <w:t>T</w:t>
      </w:r>
      <w:r w:rsidR="00911EDD">
        <w:rPr>
          <w:rFonts w:ascii="Times New Roman" w:hAnsi="Times New Roman"/>
        </w:rPr>
        <w:t xml:space="preserve">he estimated </w:t>
      </w:r>
      <w:r w:rsidR="006855B8">
        <w:rPr>
          <w:rFonts w:ascii="Times New Roman" w:hAnsi="Times New Roman"/>
        </w:rPr>
        <w:t>burden is</w:t>
      </w:r>
      <w:r>
        <w:rPr>
          <w:rFonts w:ascii="Times New Roman" w:hAnsi="Times New Roman"/>
        </w:rPr>
        <w:t xml:space="preserve">:  </w:t>
      </w:r>
    </w:p>
    <w:p w:rsidR="00911EDD" w:rsidRDefault="00911EDD" w14:paraId="4FADB8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rsidR="00911EDD" w:rsidRDefault="00911EDD" w14:paraId="569B4005" w14:textId="77777777">
      <w:pPr>
        <w:jc w:val="both"/>
        <w:rPr>
          <w:rFonts w:ascii="Times New Roman" w:hAnsi="Times New Roman"/>
          <w:u w:val="single"/>
        </w:rPr>
      </w:pPr>
      <w:r>
        <w:rPr>
          <w:rFonts w:ascii="Times New Roman" w:hAnsi="Times New Roman"/>
          <w:u w:val="single"/>
        </w:rPr>
        <w:t>Drafting, Filing, Updating and Distributing Risk Management Program (including Position Limit Procedures and Business Continuity and Disaster Recovery Plan)</w:t>
      </w:r>
    </w:p>
    <w:p w:rsidR="00911EDD" w:rsidRDefault="00911EDD" w14:paraId="1CF3F24F" w14:textId="27B2FEB6">
      <w:pPr>
        <w:jc w:val="both"/>
        <w:rPr>
          <w:rFonts w:ascii="Times New Roman" w:hAnsi="Times New Roman"/>
        </w:rPr>
      </w:pPr>
      <w:r>
        <w:rPr>
          <w:rFonts w:ascii="Times New Roman" w:hAnsi="Times New Roman"/>
        </w:rPr>
        <w:lastRenderedPageBreak/>
        <w:t xml:space="preserve">Number of registrants:  </w:t>
      </w:r>
      <w:r w:rsidR="000C4DB5">
        <w:rPr>
          <w:rFonts w:ascii="Times New Roman" w:hAnsi="Times New Roman"/>
        </w:rPr>
        <w:t>107</w:t>
      </w:r>
    </w:p>
    <w:p w:rsidR="00911EDD" w:rsidRDefault="00911EDD" w14:paraId="55A38927" w14:textId="3F8B23E5">
      <w:pPr>
        <w:jc w:val="both"/>
        <w:rPr>
          <w:rFonts w:ascii="Times New Roman" w:hAnsi="Times New Roman"/>
        </w:rPr>
      </w:pPr>
      <w:r>
        <w:rPr>
          <w:rFonts w:ascii="Times New Roman" w:hAnsi="Times New Roman"/>
        </w:rPr>
        <w:t xml:space="preserve">Estimated number of responses:  </w:t>
      </w:r>
      <w:r w:rsidR="000C4DB5">
        <w:rPr>
          <w:rFonts w:ascii="Times New Roman" w:hAnsi="Times New Roman"/>
        </w:rPr>
        <w:t>107</w:t>
      </w:r>
    </w:p>
    <w:p w:rsidR="00911EDD" w:rsidRDefault="00911EDD" w14:paraId="7DD18FCE" w14:textId="77777777">
      <w:pPr>
        <w:jc w:val="both"/>
        <w:rPr>
          <w:rFonts w:ascii="Times New Roman" w:hAnsi="Times New Roman"/>
        </w:rPr>
      </w:pPr>
      <w:r>
        <w:rPr>
          <w:rFonts w:ascii="Times New Roman" w:hAnsi="Times New Roman"/>
        </w:rPr>
        <w:t xml:space="preserve">Estimated total annual burden per registrant:  </w:t>
      </w:r>
      <w:r w:rsidR="009D7B3E">
        <w:rPr>
          <w:rFonts w:ascii="Times New Roman" w:hAnsi="Times New Roman"/>
        </w:rPr>
        <w:t xml:space="preserve">900 </w:t>
      </w:r>
      <w:r>
        <w:rPr>
          <w:rFonts w:ascii="Times New Roman" w:hAnsi="Times New Roman"/>
        </w:rPr>
        <w:t>hours</w:t>
      </w:r>
    </w:p>
    <w:p w:rsidR="00911EDD" w:rsidRDefault="00911EDD" w14:paraId="6B86CE97" w14:textId="77777777">
      <w:pPr>
        <w:jc w:val="both"/>
        <w:rPr>
          <w:rFonts w:ascii="Times New Roman" w:hAnsi="Times New Roman"/>
        </w:rPr>
      </w:pPr>
      <w:r>
        <w:rPr>
          <w:rFonts w:ascii="Times New Roman" w:hAnsi="Times New Roman"/>
        </w:rPr>
        <w:t>Frequency of collection:  one-time filing with the Commission, annual distribution, updating as needed</w:t>
      </w:r>
    </w:p>
    <w:p w:rsidR="00911EDD" w:rsidRDefault="00911EDD" w14:paraId="2DB06154" w14:textId="32F5B17B">
      <w:pPr>
        <w:jc w:val="both"/>
        <w:rPr>
          <w:rFonts w:ascii="Times New Roman" w:hAnsi="Times New Roman"/>
        </w:rPr>
      </w:pPr>
      <w:r>
        <w:rPr>
          <w:rFonts w:ascii="Times New Roman" w:hAnsi="Times New Roman"/>
        </w:rPr>
        <w:t xml:space="preserve">Total annual burden:  </w:t>
      </w:r>
      <w:r w:rsidR="000925D7">
        <w:rPr>
          <w:rFonts w:ascii="Times New Roman" w:hAnsi="Times New Roman"/>
        </w:rPr>
        <w:t>9</w:t>
      </w:r>
      <w:r w:rsidR="00483E7B">
        <w:rPr>
          <w:rFonts w:ascii="Times New Roman" w:hAnsi="Times New Roman"/>
        </w:rPr>
        <w:t>6</w:t>
      </w:r>
      <w:r w:rsidR="000925D7">
        <w:rPr>
          <w:rFonts w:ascii="Times New Roman" w:hAnsi="Times New Roman"/>
        </w:rPr>
        <w:t>,</w:t>
      </w:r>
      <w:r w:rsidR="00483E7B">
        <w:rPr>
          <w:rFonts w:ascii="Times New Roman" w:hAnsi="Times New Roman"/>
        </w:rPr>
        <w:t>3</w:t>
      </w:r>
      <w:r w:rsidR="000925D7">
        <w:rPr>
          <w:rFonts w:ascii="Times New Roman" w:hAnsi="Times New Roman"/>
        </w:rPr>
        <w:t>00</w:t>
      </w:r>
      <w:r w:rsidR="009D7B3E">
        <w:rPr>
          <w:rFonts w:ascii="Times New Roman" w:hAnsi="Times New Roman"/>
        </w:rPr>
        <w:t xml:space="preserve"> </w:t>
      </w:r>
      <w:r>
        <w:rPr>
          <w:rFonts w:ascii="Times New Roman" w:hAnsi="Times New Roman"/>
        </w:rPr>
        <w:t>burden hours [</w:t>
      </w:r>
      <w:r w:rsidR="000C4DB5">
        <w:rPr>
          <w:rFonts w:ascii="Times New Roman" w:hAnsi="Times New Roman"/>
        </w:rPr>
        <w:t>107</w:t>
      </w:r>
      <w:r w:rsidR="00DC01EF">
        <w:rPr>
          <w:rFonts w:ascii="Times New Roman" w:hAnsi="Times New Roman"/>
        </w:rPr>
        <w:t xml:space="preserve"> </w:t>
      </w:r>
      <w:r>
        <w:rPr>
          <w:rFonts w:ascii="Times New Roman" w:hAnsi="Times New Roman"/>
        </w:rPr>
        <w:t xml:space="preserve">registrants x </w:t>
      </w:r>
      <w:r w:rsidR="009D7B3E">
        <w:rPr>
          <w:rFonts w:ascii="Times New Roman" w:hAnsi="Times New Roman"/>
        </w:rPr>
        <w:t xml:space="preserve">900 </w:t>
      </w:r>
      <w:r>
        <w:rPr>
          <w:rFonts w:ascii="Times New Roman" w:hAnsi="Times New Roman"/>
        </w:rPr>
        <w:t>hours]</w:t>
      </w:r>
    </w:p>
    <w:p w:rsidR="00911EDD" w:rsidRDefault="00911EDD" w14:paraId="6292B1B3" w14:textId="77777777">
      <w:pPr>
        <w:jc w:val="both"/>
        <w:rPr>
          <w:rFonts w:ascii="Times New Roman" w:hAnsi="Times New Roman"/>
          <w:u w:val="single"/>
        </w:rPr>
      </w:pPr>
    </w:p>
    <w:p w:rsidR="00911EDD" w:rsidRDefault="00911EDD" w14:paraId="30B8063B" w14:textId="77777777">
      <w:pPr>
        <w:jc w:val="both"/>
        <w:rPr>
          <w:rFonts w:ascii="Times New Roman" w:hAnsi="Times New Roman"/>
          <w:u w:val="single"/>
        </w:rPr>
      </w:pPr>
      <w:r>
        <w:rPr>
          <w:rFonts w:ascii="Times New Roman" w:hAnsi="Times New Roman"/>
          <w:u w:val="single"/>
        </w:rPr>
        <w:t>Quarterly Risk Exposure Reports</w:t>
      </w:r>
    </w:p>
    <w:p w:rsidR="00911EDD" w:rsidRDefault="00911EDD" w14:paraId="1ED3D5FC" w14:textId="0BE633D8">
      <w:pPr>
        <w:jc w:val="both"/>
        <w:rPr>
          <w:rFonts w:ascii="Times New Roman" w:hAnsi="Times New Roman"/>
        </w:rPr>
      </w:pPr>
      <w:r>
        <w:rPr>
          <w:rFonts w:ascii="Times New Roman" w:hAnsi="Times New Roman"/>
        </w:rPr>
        <w:t xml:space="preserve">Number of registrants:  </w:t>
      </w:r>
      <w:r w:rsidR="000C4DB5">
        <w:rPr>
          <w:rFonts w:ascii="Times New Roman" w:hAnsi="Times New Roman"/>
        </w:rPr>
        <w:t>107</w:t>
      </w:r>
      <w:r w:rsidR="000925D7">
        <w:rPr>
          <w:rFonts w:ascii="Times New Roman" w:hAnsi="Times New Roman"/>
        </w:rPr>
        <w:t xml:space="preserve"> </w:t>
      </w:r>
    </w:p>
    <w:p w:rsidR="00911EDD" w:rsidRDefault="00911EDD" w14:paraId="3FC4E223" w14:textId="722A0FAD">
      <w:pPr>
        <w:jc w:val="both"/>
        <w:rPr>
          <w:rFonts w:ascii="Times New Roman" w:hAnsi="Times New Roman"/>
        </w:rPr>
      </w:pPr>
      <w:r>
        <w:rPr>
          <w:rFonts w:ascii="Times New Roman" w:hAnsi="Times New Roman"/>
        </w:rPr>
        <w:t xml:space="preserve">Estimated number of responses:  </w:t>
      </w:r>
      <w:r w:rsidR="000925D7">
        <w:rPr>
          <w:rFonts w:ascii="Times New Roman" w:hAnsi="Times New Roman"/>
        </w:rPr>
        <w:t>4</w:t>
      </w:r>
      <w:r w:rsidR="00E644ED">
        <w:rPr>
          <w:rFonts w:ascii="Times New Roman" w:hAnsi="Times New Roman"/>
        </w:rPr>
        <w:t>28</w:t>
      </w:r>
      <w:r w:rsidR="009D7B3E">
        <w:rPr>
          <w:rFonts w:ascii="Times New Roman" w:hAnsi="Times New Roman"/>
        </w:rPr>
        <w:t xml:space="preserve"> </w:t>
      </w:r>
      <w:r>
        <w:rPr>
          <w:rFonts w:ascii="Times New Roman" w:hAnsi="Times New Roman"/>
        </w:rPr>
        <w:t>[</w:t>
      </w:r>
      <w:r w:rsidR="000C4DB5">
        <w:rPr>
          <w:rFonts w:ascii="Times New Roman" w:hAnsi="Times New Roman"/>
        </w:rPr>
        <w:t>107</w:t>
      </w:r>
      <w:r w:rsidR="000925D7">
        <w:rPr>
          <w:rFonts w:ascii="Times New Roman" w:hAnsi="Times New Roman"/>
        </w:rPr>
        <w:t xml:space="preserve"> </w:t>
      </w:r>
      <w:r>
        <w:rPr>
          <w:rFonts w:ascii="Times New Roman" w:hAnsi="Times New Roman"/>
        </w:rPr>
        <w:t xml:space="preserve">registrants x 4 reports]  </w:t>
      </w:r>
    </w:p>
    <w:p w:rsidR="00911EDD" w:rsidRDefault="00911EDD" w14:paraId="7F243E64" w14:textId="77777777">
      <w:pPr>
        <w:jc w:val="both"/>
        <w:rPr>
          <w:rFonts w:ascii="Times New Roman" w:hAnsi="Times New Roman"/>
        </w:rPr>
      </w:pPr>
      <w:r>
        <w:rPr>
          <w:rFonts w:ascii="Times New Roman" w:hAnsi="Times New Roman"/>
        </w:rPr>
        <w:t>Estimated total annual burden per registrant:  32 hours</w:t>
      </w:r>
    </w:p>
    <w:p w:rsidR="00911EDD" w:rsidRDefault="00911EDD" w14:paraId="2C7A6ED3" w14:textId="77777777">
      <w:pPr>
        <w:jc w:val="both"/>
        <w:rPr>
          <w:rFonts w:ascii="Times New Roman" w:hAnsi="Times New Roman"/>
        </w:rPr>
      </w:pPr>
      <w:r>
        <w:rPr>
          <w:rFonts w:ascii="Times New Roman" w:hAnsi="Times New Roman"/>
        </w:rPr>
        <w:t>Frequency of collection:  quarterly</w:t>
      </w:r>
    </w:p>
    <w:p w:rsidR="00911EDD" w:rsidRDefault="00911EDD" w14:paraId="6FFA6F17" w14:textId="79F1AC81">
      <w:pPr>
        <w:jc w:val="both"/>
        <w:rPr>
          <w:rFonts w:ascii="Times New Roman" w:hAnsi="Times New Roman"/>
        </w:rPr>
      </w:pPr>
      <w:r>
        <w:rPr>
          <w:rFonts w:ascii="Times New Roman" w:hAnsi="Times New Roman"/>
        </w:rPr>
        <w:t xml:space="preserve">Total annual burden:  </w:t>
      </w:r>
      <w:r w:rsidR="000925D7">
        <w:rPr>
          <w:rFonts w:ascii="Times New Roman" w:hAnsi="Times New Roman"/>
        </w:rPr>
        <w:t>3,</w:t>
      </w:r>
      <w:r w:rsidR="00483E7B">
        <w:rPr>
          <w:rFonts w:ascii="Times New Roman" w:hAnsi="Times New Roman"/>
        </w:rPr>
        <w:t>424</w:t>
      </w:r>
      <w:r w:rsidR="00A12EBF">
        <w:rPr>
          <w:rFonts w:ascii="Times New Roman" w:hAnsi="Times New Roman"/>
        </w:rPr>
        <w:t xml:space="preserve"> </w:t>
      </w:r>
      <w:r>
        <w:rPr>
          <w:rFonts w:ascii="Times New Roman" w:hAnsi="Times New Roman"/>
        </w:rPr>
        <w:t>burden hours [</w:t>
      </w:r>
      <w:r w:rsidR="000C4DB5">
        <w:rPr>
          <w:rFonts w:ascii="Times New Roman" w:hAnsi="Times New Roman"/>
        </w:rPr>
        <w:t>107</w:t>
      </w:r>
      <w:r w:rsidR="000925D7">
        <w:rPr>
          <w:rFonts w:ascii="Times New Roman" w:hAnsi="Times New Roman"/>
        </w:rPr>
        <w:t xml:space="preserve"> </w:t>
      </w:r>
      <w:r>
        <w:rPr>
          <w:rFonts w:ascii="Times New Roman" w:hAnsi="Times New Roman"/>
        </w:rPr>
        <w:t>registrants x 32 hours]</w:t>
      </w:r>
    </w:p>
    <w:p w:rsidR="00911EDD" w:rsidRDefault="00911EDD" w14:paraId="7584A868" w14:textId="77777777">
      <w:pPr>
        <w:jc w:val="both"/>
        <w:rPr>
          <w:rFonts w:ascii="Times New Roman" w:hAnsi="Times New Roman"/>
          <w:u w:val="single"/>
        </w:rPr>
      </w:pPr>
    </w:p>
    <w:p w:rsidR="00911EDD" w:rsidRDefault="00A12EBF" w14:paraId="7D3DA313" w14:textId="77777777">
      <w:pPr>
        <w:jc w:val="both"/>
        <w:rPr>
          <w:rFonts w:ascii="Times New Roman" w:hAnsi="Times New Roman"/>
          <w:u w:val="single"/>
        </w:rPr>
      </w:pPr>
      <w:r>
        <w:rPr>
          <w:rFonts w:ascii="Times New Roman" w:hAnsi="Times New Roman"/>
          <w:u w:val="single"/>
        </w:rPr>
        <w:t xml:space="preserve">Annual </w:t>
      </w:r>
      <w:r w:rsidR="00911EDD">
        <w:rPr>
          <w:rFonts w:ascii="Times New Roman" w:hAnsi="Times New Roman"/>
          <w:u w:val="single"/>
        </w:rPr>
        <w:t>Documentation of Risk Management Testing</w:t>
      </w:r>
    </w:p>
    <w:p w:rsidR="00911EDD" w:rsidRDefault="00911EDD" w14:paraId="40A61580" w14:textId="7B2701DE">
      <w:pPr>
        <w:jc w:val="both"/>
        <w:rPr>
          <w:rFonts w:ascii="Times New Roman" w:hAnsi="Times New Roman"/>
        </w:rPr>
      </w:pPr>
      <w:r>
        <w:rPr>
          <w:rFonts w:ascii="Times New Roman" w:hAnsi="Times New Roman"/>
        </w:rPr>
        <w:t xml:space="preserve">Number of registrants:  </w:t>
      </w:r>
      <w:r w:rsidR="000C4DB5">
        <w:rPr>
          <w:rFonts w:ascii="Times New Roman" w:hAnsi="Times New Roman"/>
        </w:rPr>
        <w:t>107</w:t>
      </w:r>
    </w:p>
    <w:p w:rsidR="00911EDD" w:rsidRDefault="00911EDD" w14:paraId="3E93A43F" w14:textId="21DD06C8">
      <w:pPr>
        <w:jc w:val="both"/>
        <w:rPr>
          <w:rFonts w:ascii="Times New Roman" w:hAnsi="Times New Roman"/>
        </w:rPr>
      </w:pPr>
      <w:r>
        <w:rPr>
          <w:rFonts w:ascii="Times New Roman" w:hAnsi="Times New Roman"/>
        </w:rPr>
        <w:t xml:space="preserve">Estimated number of responses:  </w:t>
      </w:r>
      <w:r w:rsidR="000C4DB5">
        <w:rPr>
          <w:rFonts w:ascii="Times New Roman" w:hAnsi="Times New Roman"/>
        </w:rPr>
        <w:t>107</w:t>
      </w:r>
      <w:r>
        <w:rPr>
          <w:rFonts w:ascii="Times New Roman" w:hAnsi="Times New Roman"/>
        </w:rPr>
        <w:t xml:space="preserve"> [</w:t>
      </w:r>
      <w:r w:rsidR="000C4DB5">
        <w:rPr>
          <w:rFonts w:ascii="Times New Roman" w:hAnsi="Times New Roman"/>
        </w:rPr>
        <w:t>107</w:t>
      </w:r>
      <w:r w:rsidR="00A12EBF">
        <w:rPr>
          <w:rFonts w:ascii="Times New Roman" w:hAnsi="Times New Roman"/>
        </w:rPr>
        <w:t xml:space="preserve"> </w:t>
      </w:r>
      <w:r>
        <w:rPr>
          <w:rFonts w:ascii="Times New Roman" w:hAnsi="Times New Roman"/>
        </w:rPr>
        <w:t xml:space="preserve">registrants x </w:t>
      </w:r>
      <w:r w:rsidR="00A12EBF">
        <w:rPr>
          <w:rFonts w:ascii="Times New Roman" w:hAnsi="Times New Roman"/>
        </w:rPr>
        <w:t>1</w:t>
      </w:r>
      <w:r>
        <w:rPr>
          <w:rFonts w:ascii="Times New Roman" w:hAnsi="Times New Roman"/>
        </w:rPr>
        <w:t xml:space="preserve"> test]</w:t>
      </w:r>
    </w:p>
    <w:p w:rsidR="00911EDD" w:rsidRDefault="00911EDD" w14:paraId="4110C912" w14:textId="77777777">
      <w:pPr>
        <w:jc w:val="both"/>
        <w:rPr>
          <w:rFonts w:ascii="Times New Roman" w:hAnsi="Times New Roman"/>
        </w:rPr>
      </w:pPr>
      <w:r>
        <w:rPr>
          <w:rFonts w:ascii="Times New Roman" w:hAnsi="Times New Roman"/>
        </w:rPr>
        <w:t xml:space="preserve">Estimated total annual burden per registrant:  </w:t>
      </w:r>
      <w:r w:rsidR="00A12EBF">
        <w:rPr>
          <w:rFonts w:ascii="Times New Roman" w:hAnsi="Times New Roman"/>
        </w:rPr>
        <w:t xml:space="preserve">200 </w:t>
      </w:r>
      <w:r>
        <w:rPr>
          <w:rFonts w:ascii="Times New Roman" w:hAnsi="Times New Roman"/>
        </w:rPr>
        <w:t>hours</w:t>
      </w:r>
    </w:p>
    <w:p w:rsidR="00911EDD" w:rsidRDefault="00911EDD" w14:paraId="3BFE9C9E" w14:textId="77777777">
      <w:pPr>
        <w:jc w:val="both"/>
        <w:rPr>
          <w:rFonts w:ascii="Times New Roman" w:hAnsi="Times New Roman"/>
        </w:rPr>
      </w:pPr>
      <w:r>
        <w:rPr>
          <w:rFonts w:ascii="Times New Roman" w:hAnsi="Times New Roman"/>
        </w:rPr>
        <w:t xml:space="preserve">Frequency of collection: </w:t>
      </w:r>
      <w:r w:rsidR="000925D7">
        <w:rPr>
          <w:rFonts w:ascii="Times New Roman" w:hAnsi="Times New Roman"/>
        </w:rPr>
        <w:t xml:space="preserve"> </w:t>
      </w:r>
      <w:r w:rsidR="00A12EBF">
        <w:rPr>
          <w:rFonts w:ascii="Times New Roman" w:hAnsi="Times New Roman"/>
        </w:rPr>
        <w:t xml:space="preserve">annual </w:t>
      </w:r>
    </w:p>
    <w:p w:rsidR="00911EDD" w:rsidRDefault="00911EDD" w14:paraId="31CB3483" w14:textId="4165BC86">
      <w:pPr>
        <w:jc w:val="both"/>
        <w:rPr>
          <w:rFonts w:ascii="Times New Roman" w:hAnsi="Times New Roman"/>
        </w:rPr>
      </w:pPr>
      <w:r>
        <w:rPr>
          <w:rFonts w:ascii="Times New Roman" w:hAnsi="Times New Roman"/>
        </w:rPr>
        <w:t xml:space="preserve">Total annual burden: </w:t>
      </w:r>
      <w:r w:rsidR="000925D7">
        <w:rPr>
          <w:rFonts w:ascii="Times New Roman" w:hAnsi="Times New Roman"/>
        </w:rPr>
        <w:t xml:space="preserve"> </w:t>
      </w:r>
      <w:r w:rsidR="00A12EBF">
        <w:rPr>
          <w:rFonts w:ascii="Times New Roman" w:hAnsi="Times New Roman"/>
        </w:rPr>
        <w:t>2</w:t>
      </w:r>
      <w:r w:rsidR="00483E7B">
        <w:rPr>
          <w:rFonts w:ascii="Times New Roman" w:hAnsi="Times New Roman"/>
        </w:rPr>
        <w:t>1,4</w:t>
      </w:r>
      <w:r w:rsidR="00A12EBF">
        <w:rPr>
          <w:rFonts w:ascii="Times New Roman" w:hAnsi="Times New Roman"/>
        </w:rPr>
        <w:t>00</w:t>
      </w:r>
      <w:r>
        <w:rPr>
          <w:rFonts w:ascii="Times New Roman" w:hAnsi="Times New Roman"/>
        </w:rPr>
        <w:t xml:space="preserve"> hours [</w:t>
      </w:r>
      <w:r w:rsidR="000C4DB5">
        <w:rPr>
          <w:rFonts w:ascii="Times New Roman" w:hAnsi="Times New Roman"/>
        </w:rPr>
        <w:t>107</w:t>
      </w:r>
      <w:r w:rsidR="00A12EBF">
        <w:rPr>
          <w:rFonts w:ascii="Times New Roman" w:hAnsi="Times New Roman"/>
        </w:rPr>
        <w:t xml:space="preserve"> </w:t>
      </w:r>
      <w:r>
        <w:rPr>
          <w:rFonts w:ascii="Times New Roman" w:hAnsi="Times New Roman"/>
        </w:rPr>
        <w:t xml:space="preserve">registrants x </w:t>
      </w:r>
      <w:r w:rsidR="00A12EBF">
        <w:rPr>
          <w:rFonts w:ascii="Times New Roman" w:hAnsi="Times New Roman"/>
        </w:rPr>
        <w:t xml:space="preserve">200 </w:t>
      </w:r>
      <w:r>
        <w:rPr>
          <w:rFonts w:ascii="Times New Roman" w:hAnsi="Times New Roman"/>
        </w:rPr>
        <w:t>hours]</w:t>
      </w:r>
    </w:p>
    <w:p w:rsidR="00911EDD" w:rsidRDefault="00911EDD" w14:paraId="5BAA5AA2" w14:textId="77777777">
      <w:pPr>
        <w:jc w:val="both"/>
        <w:rPr>
          <w:rFonts w:ascii="Times New Roman" w:hAnsi="Times New Roman"/>
        </w:rPr>
      </w:pPr>
    </w:p>
    <w:p w:rsidR="00911EDD" w:rsidRDefault="00911EDD" w14:paraId="3163D8E9" w14:textId="77777777">
      <w:pPr>
        <w:jc w:val="both"/>
        <w:rPr>
          <w:rFonts w:ascii="Times New Roman" w:hAnsi="Times New Roman"/>
          <w:u w:val="single"/>
        </w:rPr>
      </w:pPr>
      <w:r>
        <w:rPr>
          <w:rFonts w:ascii="Times New Roman" w:hAnsi="Times New Roman"/>
          <w:u w:val="single"/>
        </w:rPr>
        <w:t>Documentation of Annual Position Limit Compliance Training and Audit</w:t>
      </w:r>
    </w:p>
    <w:p w:rsidR="00911EDD" w:rsidRDefault="00911EDD" w14:paraId="5E85373D" w14:textId="65DC55D4">
      <w:pPr>
        <w:jc w:val="both"/>
        <w:rPr>
          <w:rFonts w:ascii="Times New Roman" w:hAnsi="Times New Roman"/>
        </w:rPr>
      </w:pPr>
      <w:r>
        <w:rPr>
          <w:rFonts w:ascii="Times New Roman" w:hAnsi="Times New Roman"/>
        </w:rPr>
        <w:t xml:space="preserve">Number of registrants:  </w:t>
      </w:r>
      <w:r w:rsidR="000C4DB5">
        <w:rPr>
          <w:rFonts w:ascii="Times New Roman" w:hAnsi="Times New Roman"/>
        </w:rPr>
        <w:t>107</w:t>
      </w:r>
      <w:r w:rsidR="009246C7">
        <w:rPr>
          <w:rFonts w:ascii="Times New Roman" w:hAnsi="Times New Roman"/>
        </w:rPr>
        <w:t xml:space="preserve"> </w:t>
      </w:r>
    </w:p>
    <w:p w:rsidR="00911EDD" w:rsidRDefault="00911EDD" w14:paraId="37A4FBC6" w14:textId="24064E87">
      <w:pPr>
        <w:jc w:val="both"/>
        <w:rPr>
          <w:rFonts w:ascii="Times New Roman" w:hAnsi="Times New Roman"/>
        </w:rPr>
      </w:pPr>
      <w:r>
        <w:rPr>
          <w:rFonts w:ascii="Times New Roman" w:hAnsi="Times New Roman"/>
        </w:rPr>
        <w:t xml:space="preserve">Estimated number of responses:  </w:t>
      </w:r>
      <w:r w:rsidR="000C4DB5">
        <w:rPr>
          <w:rFonts w:ascii="Times New Roman" w:hAnsi="Times New Roman"/>
        </w:rPr>
        <w:t>107</w:t>
      </w:r>
    </w:p>
    <w:p w:rsidR="00911EDD" w:rsidRDefault="00911EDD" w14:paraId="4F5BA1E3" w14:textId="77777777">
      <w:pPr>
        <w:jc w:val="both"/>
        <w:rPr>
          <w:rFonts w:ascii="Times New Roman" w:hAnsi="Times New Roman"/>
        </w:rPr>
      </w:pPr>
      <w:r>
        <w:rPr>
          <w:rFonts w:ascii="Times New Roman" w:hAnsi="Times New Roman"/>
        </w:rPr>
        <w:t>Estimated total annual burden per registrant:  2 hours</w:t>
      </w:r>
    </w:p>
    <w:p w:rsidR="00911EDD" w:rsidRDefault="00911EDD" w14:paraId="095E5BD5" w14:textId="77777777">
      <w:pPr>
        <w:jc w:val="both"/>
        <w:rPr>
          <w:rFonts w:ascii="Times New Roman" w:hAnsi="Times New Roman"/>
        </w:rPr>
      </w:pPr>
      <w:r>
        <w:rPr>
          <w:rFonts w:ascii="Times New Roman" w:hAnsi="Times New Roman"/>
        </w:rPr>
        <w:t>Frequency of collection:  annually</w:t>
      </w:r>
    </w:p>
    <w:p w:rsidR="00911EDD" w:rsidRDefault="00911EDD" w14:paraId="03F5B01B" w14:textId="06B17A4C">
      <w:pPr>
        <w:jc w:val="both"/>
        <w:rPr>
          <w:rFonts w:ascii="Times New Roman" w:hAnsi="Times New Roman"/>
        </w:rPr>
      </w:pPr>
      <w:r>
        <w:rPr>
          <w:rFonts w:ascii="Times New Roman" w:hAnsi="Times New Roman"/>
        </w:rPr>
        <w:t xml:space="preserve">Total annual burden:  </w:t>
      </w:r>
      <w:r w:rsidR="009246C7">
        <w:rPr>
          <w:rFonts w:ascii="Times New Roman" w:hAnsi="Times New Roman"/>
        </w:rPr>
        <w:t>2</w:t>
      </w:r>
      <w:r w:rsidR="00483E7B">
        <w:rPr>
          <w:rFonts w:ascii="Times New Roman" w:hAnsi="Times New Roman"/>
        </w:rPr>
        <w:t>14</w:t>
      </w:r>
      <w:r w:rsidR="009246C7">
        <w:rPr>
          <w:rFonts w:ascii="Times New Roman" w:hAnsi="Times New Roman"/>
        </w:rPr>
        <w:t xml:space="preserve"> </w:t>
      </w:r>
      <w:r>
        <w:rPr>
          <w:rFonts w:ascii="Times New Roman" w:hAnsi="Times New Roman"/>
        </w:rPr>
        <w:t>hours [</w:t>
      </w:r>
      <w:r w:rsidR="000C4DB5">
        <w:rPr>
          <w:rFonts w:ascii="Times New Roman" w:hAnsi="Times New Roman"/>
        </w:rPr>
        <w:t>107</w:t>
      </w:r>
      <w:r w:rsidR="009246C7">
        <w:rPr>
          <w:rFonts w:ascii="Times New Roman" w:hAnsi="Times New Roman"/>
        </w:rPr>
        <w:t xml:space="preserve"> </w:t>
      </w:r>
      <w:r>
        <w:rPr>
          <w:rFonts w:ascii="Times New Roman" w:hAnsi="Times New Roman"/>
        </w:rPr>
        <w:t>registrants x 2 hours]</w:t>
      </w:r>
    </w:p>
    <w:p w:rsidR="00911EDD" w:rsidRDefault="00911EDD" w14:paraId="0371B85B" w14:textId="77777777">
      <w:pPr>
        <w:jc w:val="both"/>
        <w:rPr>
          <w:rFonts w:ascii="Times New Roman" w:hAnsi="Times New Roman"/>
        </w:rPr>
      </w:pPr>
    </w:p>
    <w:p w:rsidR="00911EDD" w:rsidRDefault="00911EDD" w14:paraId="3CBA258B" w14:textId="77777777">
      <w:pPr>
        <w:jc w:val="both"/>
        <w:rPr>
          <w:rFonts w:ascii="Times New Roman" w:hAnsi="Times New Roman"/>
          <w:u w:val="single"/>
        </w:rPr>
      </w:pPr>
      <w:r>
        <w:rPr>
          <w:rFonts w:ascii="Times New Roman" w:hAnsi="Times New Roman"/>
          <w:u w:val="single"/>
        </w:rPr>
        <w:t>Quarterly Documentation of Position Limit Compliance</w:t>
      </w:r>
    </w:p>
    <w:p w:rsidR="00911EDD" w:rsidRDefault="00911EDD" w14:paraId="4C3F1EF6" w14:textId="56B82904">
      <w:pPr>
        <w:jc w:val="both"/>
        <w:rPr>
          <w:rFonts w:ascii="Times New Roman" w:hAnsi="Times New Roman"/>
        </w:rPr>
      </w:pPr>
      <w:r>
        <w:rPr>
          <w:rFonts w:ascii="Times New Roman" w:hAnsi="Times New Roman"/>
        </w:rPr>
        <w:t xml:space="preserve">Number of registrants:  </w:t>
      </w:r>
      <w:r w:rsidR="000C4DB5">
        <w:rPr>
          <w:rFonts w:ascii="Times New Roman" w:hAnsi="Times New Roman"/>
        </w:rPr>
        <w:t>107</w:t>
      </w:r>
    </w:p>
    <w:p w:rsidR="00911EDD" w:rsidRDefault="00911EDD" w14:paraId="2C939890" w14:textId="24BD9559">
      <w:pPr>
        <w:jc w:val="both"/>
        <w:rPr>
          <w:rFonts w:ascii="Times New Roman" w:hAnsi="Times New Roman"/>
        </w:rPr>
      </w:pPr>
      <w:r>
        <w:rPr>
          <w:rFonts w:ascii="Times New Roman" w:hAnsi="Times New Roman"/>
        </w:rPr>
        <w:t xml:space="preserve">Estimated number of responses:  </w:t>
      </w:r>
      <w:r w:rsidR="00E44C9C">
        <w:rPr>
          <w:rFonts w:ascii="Times New Roman" w:hAnsi="Times New Roman"/>
        </w:rPr>
        <w:t>4</w:t>
      </w:r>
      <w:r w:rsidR="00E644ED">
        <w:rPr>
          <w:rFonts w:ascii="Times New Roman" w:hAnsi="Times New Roman"/>
        </w:rPr>
        <w:t>28</w:t>
      </w:r>
      <w:r w:rsidR="00E44C9C">
        <w:rPr>
          <w:rFonts w:ascii="Times New Roman" w:hAnsi="Times New Roman"/>
        </w:rPr>
        <w:t xml:space="preserve"> </w:t>
      </w:r>
      <w:r>
        <w:rPr>
          <w:rFonts w:ascii="Times New Roman" w:hAnsi="Times New Roman"/>
        </w:rPr>
        <w:t>[</w:t>
      </w:r>
      <w:r w:rsidR="000C4DB5">
        <w:rPr>
          <w:rFonts w:ascii="Times New Roman" w:hAnsi="Times New Roman"/>
        </w:rPr>
        <w:t>107</w:t>
      </w:r>
      <w:r w:rsidR="00E44C9C">
        <w:rPr>
          <w:rFonts w:ascii="Times New Roman" w:hAnsi="Times New Roman"/>
        </w:rPr>
        <w:t xml:space="preserve"> </w:t>
      </w:r>
      <w:r>
        <w:rPr>
          <w:rFonts w:ascii="Times New Roman" w:hAnsi="Times New Roman"/>
        </w:rPr>
        <w:t>registrants x 4 reports]</w:t>
      </w:r>
    </w:p>
    <w:p w:rsidR="00911EDD" w:rsidRDefault="00911EDD" w14:paraId="355093F2" w14:textId="77777777">
      <w:pPr>
        <w:jc w:val="both"/>
        <w:rPr>
          <w:rFonts w:ascii="Times New Roman" w:hAnsi="Times New Roman"/>
        </w:rPr>
      </w:pPr>
      <w:r>
        <w:rPr>
          <w:rFonts w:ascii="Times New Roman" w:hAnsi="Times New Roman"/>
        </w:rPr>
        <w:t xml:space="preserve">Estimated total annual burden per registrant:  </w:t>
      </w:r>
      <w:r w:rsidR="009246C7">
        <w:rPr>
          <w:rFonts w:ascii="Times New Roman" w:hAnsi="Times New Roman"/>
        </w:rPr>
        <w:t>10</w:t>
      </w:r>
      <w:r>
        <w:rPr>
          <w:rFonts w:ascii="Times New Roman" w:hAnsi="Times New Roman"/>
        </w:rPr>
        <w:t xml:space="preserve"> hours</w:t>
      </w:r>
    </w:p>
    <w:p w:rsidR="00911EDD" w:rsidRDefault="00911EDD" w14:paraId="6F487743" w14:textId="77777777">
      <w:pPr>
        <w:jc w:val="both"/>
        <w:rPr>
          <w:rFonts w:ascii="Times New Roman" w:hAnsi="Times New Roman"/>
        </w:rPr>
      </w:pPr>
      <w:r>
        <w:rPr>
          <w:rFonts w:ascii="Times New Roman" w:hAnsi="Times New Roman"/>
        </w:rPr>
        <w:t>Frequency of collection:</w:t>
      </w:r>
      <w:r w:rsidR="000925D7">
        <w:rPr>
          <w:rFonts w:ascii="Times New Roman" w:hAnsi="Times New Roman"/>
        </w:rPr>
        <w:t xml:space="preserve"> </w:t>
      </w:r>
      <w:r>
        <w:rPr>
          <w:rFonts w:ascii="Times New Roman" w:hAnsi="Times New Roman"/>
        </w:rPr>
        <w:t xml:space="preserve"> quarterly </w:t>
      </w:r>
    </w:p>
    <w:p w:rsidR="00911EDD" w:rsidRDefault="00911EDD" w14:paraId="4A144910" w14:textId="5AD5A43E">
      <w:pPr>
        <w:jc w:val="both"/>
        <w:rPr>
          <w:rFonts w:ascii="Times New Roman" w:hAnsi="Times New Roman"/>
        </w:rPr>
      </w:pPr>
      <w:r>
        <w:rPr>
          <w:rFonts w:ascii="Times New Roman" w:hAnsi="Times New Roman"/>
        </w:rPr>
        <w:t xml:space="preserve">Total annual burden:  </w:t>
      </w:r>
      <w:r w:rsidR="00CA6ACF">
        <w:rPr>
          <w:rFonts w:ascii="Times New Roman" w:hAnsi="Times New Roman"/>
        </w:rPr>
        <w:t>1,</w:t>
      </w:r>
      <w:r w:rsidR="00E44C9C">
        <w:rPr>
          <w:rFonts w:ascii="Times New Roman" w:hAnsi="Times New Roman"/>
        </w:rPr>
        <w:t>0</w:t>
      </w:r>
      <w:r w:rsidR="00483E7B">
        <w:rPr>
          <w:rFonts w:ascii="Times New Roman" w:hAnsi="Times New Roman"/>
        </w:rPr>
        <w:t>7</w:t>
      </w:r>
      <w:r w:rsidR="00E44C9C">
        <w:rPr>
          <w:rFonts w:ascii="Times New Roman" w:hAnsi="Times New Roman"/>
        </w:rPr>
        <w:t xml:space="preserve">0 </w:t>
      </w:r>
      <w:r>
        <w:rPr>
          <w:rFonts w:ascii="Times New Roman" w:hAnsi="Times New Roman"/>
        </w:rPr>
        <w:t>hours [</w:t>
      </w:r>
      <w:r w:rsidR="000C4DB5">
        <w:rPr>
          <w:rFonts w:ascii="Times New Roman" w:hAnsi="Times New Roman"/>
        </w:rPr>
        <w:t>107</w:t>
      </w:r>
      <w:r w:rsidR="00E644ED">
        <w:rPr>
          <w:rFonts w:ascii="Times New Roman" w:hAnsi="Times New Roman"/>
        </w:rPr>
        <w:t xml:space="preserve"> </w:t>
      </w:r>
      <w:r>
        <w:rPr>
          <w:rFonts w:ascii="Times New Roman" w:hAnsi="Times New Roman"/>
        </w:rPr>
        <w:t xml:space="preserve">registrants x </w:t>
      </w:r>
      <w:r w:rsidR="009246C7">
        <w:rPr>
          <w:rFonts w:ascii="Times New Roman" w:hAnsi="Times New Roman"/>
        </w:rPr>
        <w:t>10</w:t>
      </w:r>
      <w:r>
        <w:rPr>
          <w:rFonts w:ascii="Times New Roman" w:hAnsi="Times New Roman"/>
        </w:rPr>
        <w:t xml:space="preserve"> hours]</w:t>
      </w:r>
    </w:p>
    <w:p w:rsidR="00911EDD" w:rsidRDefault="00911EDD" w14:paraId="0743D13E" w14:textId="77777777">
      <w:pPr>
        <w:jc w:val="both"/>
        <w:rPr>
          <w:rFonts w:ascii="Times New Roman" w:hAnsi="Times New Roman"/>
        </w:rPr>
      </w:pPr>
    </w:p>
    <w:p w:rsidR="00911EDD" w:rsidRDefault="00911EDD" w14:paraId="4FBEF69D" w14:textId="77777777">
      <w:pPr>
        <w:jc w:val="both"/>
        <w:rPr>
          <w:rFonts w:ascii="Times New Roman" w:hAnsi="Times New Roman"/>
          <w:u w:val="single"/>
        </w:rPr>
      </w:pPr>
      <w:r>
        <w:rPr>
          <w:rFonts w:ascii="Times New Roman" w:hAnsi="Times New Roman"/>
          <w:u w:val="single"/>
        </w:rPr>
        <w:t>Documentation of Position Limit Violations</w:t>
      </w:r>
    </w:p>
    <w:p w:rsidR="00911EDD" w:rsidRDefault="00911EDD" w14:paraId="6C07BCA0" w14:textId="31B40BCE">
      <w:pPr>
        <w:jc w:val="both"/>
        <w:rPr>
          <w:rFonts w:ascii="Times New Roman" w:hAnsi="Times New Roman"/>
        </w:rPr>
      </w:pPr>
      <w:r>
        <w:rPr>
          <w:rFonts w:ascii="Times New Roman" w:hAnsi="Times New Roman"/>
        </w:rPr>
        <w:t xml:space="preserve">Number of registrants:  </w:t>
      </w:r>
      <w:r w:rsidR="000C4DB5">
        <w:rPr>
          <w:rFonts w:ascii="Times New Roman" w:hAnsi="Times New Roman"/>
        </w:rPr>
        <w:t>107</w:t>
      </w:r>
      <w:r w:rsidR="009246C7">
        <w:rPr>
          <w:rFonts w:ascii="Times New Roman" w:hAnsi="Times New Roman"/>
        </w:rPr>
        <w:t xml:space="preserve"> </w:t>
      </w:r>
    </w:p>
    <w:p w:rsidR="00911EDD" w:rsidRDefault="00911EDD" w14:paraId="7FDC2CEC" w14:textId="6EC00F03">
      <w:pPr>
        <w:jc w:val="both"/>
        <w:rPr>
          <w:rFonts w:ascii="Times New Roman" w:hAnsi="Times New Roman"/>
        </w:rPr>
      </w:pPr>
      <w:r>
        <w:rPr>
          <w:rFonts w:ascii="Times New Roman" w:hAnsi="Times New Roman"/>
        </w:rPr>
        <w:t xml:space="preserve">Estimated number of responses:  </w:t>
      </w:r>
      <w:r w:rsidR="00B9770A">
        <w:rPr>
          <w:rFonts w:ascii="Times New Roman" w:hAnsi="Times New Roman"/>
        </w:rPr>
        <w:t>2</w:t>
      </w:r>
      <w:r w:rsidR="00E644ED">
        <w:rPr>
          <w:rFonts w:ascii="Times New Roman" w:hAnsi="Times New Roman"/>
        </w:rPr>
        <w:t>14</w:t>
      </w:r>
      <w:r w:rsidR="00B9770A">
        <w:rPr>
          <w:rFonts w:ascii="Times New Roman" w:hAnsi="Times New Roman"/>
        </w:rPr>
        <w:t xml:space="preserve"> </w:t>
      </w:r>
      <w:r>
        <w:rPr>
          <w:rFonts w:ascii="Times New Roman" w:hAnsi="Times New Roman"/>
        </w:rPr>
        <w:t>[</w:t>
      </w:r>
      <w:r w:rsidR="000C4DB5">
        <w:rPr>
          <w:rFonts w:ascii="Times New Roman" w:hAnsi="Times New Roman"/>
        </w:rPr>
        <w:t>107</w:t>
      </w:r>
      <w:r w:rsidR="00B9770A">
        <w:rPr>
          <w:rFonts w:ascii="Times New Roman" w:hAnsi="Times New Roman"/>
        </w:rPr>
        <w:t xml:space="preserve"> </w:t>
      </w:r>
      <w:r>
        <w:rPr>
          <w:rFonts w:ascii="Times New Roman" w:hAnsi="Times New Roman"/>
        </w:rPr>
        <w:t>registrants x 2 documents]</w:t>
      </w:r>
    </w:p>
    <w:p w:rsidR="00911EDD" w:rsidRDefault="00911EDD" w14:paraId="3CB46208" w14:textId="77777777">
      <w:pPr>
        <w:jc w:val="both"/>
        <w:rPr>
          <w:rFonts w:ascii="Times New Roman" w:hAnsi="Times New Roman"/>
        </w:rPr>
      </w:pPr>
      <w:r>
        <w:rPr>
          <w:rFonts w:ascii="Times New Roman" w:hAnsi="Times New Roman"/>
        </w:rPr>
        <w:t>Estimated total annual burden per registrant:  .5</w:t>
      </w:r>
    </w:p>
    <w:p w:rsidR="00911EDD" w:rsidRDefault="00911EDD" w14:paraId="6F218FF7" w14:textId="77777777">
      <w:pPr>
        <w:jc w:val="both"/>
        <w:rPr>
          <w:rFonts w:ascii="Times New Roman" w:hAnsi="Times New Roman"/>
        </w:rPr>
      </w:pPr>
      <w:r>
        <w:rPr>
          <w:rFonts w:ascii="Times New Roman" w:hAnsi="Times New Roman"/>
        </w:rPr>
        <w:t>Frequency of collection:  as needed</w:t>
      </w:r>
    </w:p>
    <w:p w:rsidR="00911EDD" w:rsidRDefault="00911EDD" w14:paraId="759CE65F" w14:textId="68561B15">
      <w:pPr>
        <w:jc w:val="both"/>
        <w:rPr>
          <w:rFonts w:ascii="Times New Roman" w:hAnsi="Times New Roman"/>
        </w:rPr>
      </w:pPr>
      <w:r>
        <w:rPr>
          <w:rFonts w:ascii="Times New Roman" w:hAnsi="Times New Roman"/>
        </w:rPr>
        <w:t xml:space="preserve">Total annual burden: </w:t>
      </w:r>
      <w:r w:rsidR="000925D7">
        <w:rPr>
          <w:rFonts w:ascii="Times New Roman" w:hAnsi="Times New Roman"/>
        </w:rPr>
        <w:t xml:space="preserve"> </w:t>
      </w:r>
      <w:r w:rsidR="00B9770A">
        <w:rPr>
          <w:rFonts w:ascii="Times New Roman" w:hAnsi="Times New Roman"/>
        </w:rPr>
        <w:t>5</w:t>
      </w:r>
      <w:r w:rsidR="00483E7B">
        <w:rPr>
          <w:rFonts w:ascii="Times New Roman" w:hAnsi="Times New Roman"/>
        </w:rPr>
        <w:t>3</w:t>
      </w:r>
      <w:r w:rsidR="009246C7">
        <w:rPr>
          <w:rFonts w:ascii="Times New Roman" w:hAnsi="Times New Roman"/>
        </w:rPr>
        <w:t xml:space="preserve">.5 </w:t>
      </w:r>
      <w:r>
        <w:rPr>
          <w:rFonts w:ascii="Times New Roman" w:hAnsi="Times New Roman"/>
        </w:rPr>
        <w:t>hours [</w:t>
      </w:r>
      <w:r w:rsidR="000C4DB5">
        <w:rPr>
          <w:rFonts w:ascii="Times New Roman" w:hAnsi="Times New Roman"/>
        </w:rPr>
        <w:t>107</w:t>
      </w:r>
      <w:r w:rsidR="00B9770A">
        <w:rPr>
          <w:rFonts w:ascii="Times New Roman" w:hAnsi="Times New Roman"/>
        </w:rPr>
        <w:t xml:space="preserve"> </w:t>
      </w:r>
      <w:r>
        <w:rPr>
          <w:rFonts w:ascii="Times New Roman" w:hAnsi="Times New Roman"/>
        </w:rPr>
        <w:t>registrants x .5 hours]</w:t>
      </w:r>
    </w:p>
    <w:p w:rsidR="00911EDD" w:rsidRDefault="00911EDD" w14:paraId="1F3EBD3B" w14:textId="77777777">
      <w:pPr>
        <w:jc w:val="both"/>
        <w:rPr>
          <w:rFonts w:ascii="Times New Roman" w:hAnsi="Times New Roman"/>
        </w:rPr>
      </w:pPr>
    </w:p>
    <w:p w:rsidR="00911EDD" w:rsidRDefault="00911EDD" w14:paraId="44EE3782" w14:textId="77777777">
      <w:pPr>
        <w:jc w:val="both"/>
        <w:rPr>
          <w:rFonts w:ascii="Times New Roman" w:hAnsi="Times New Roman"/>
          <w:u w:val="single"/>
        </w:rPr>
      </w:pPr>
      <w:r>
        <w:rPr>
          <w:rFonts w:ascii="Times New Roman" w:hAnsi="Times New Roman"/>
          <w:u w:val="single"/>
        </w:rPr>
        <w:t xml:space="preserve">Filing Emergency Contact Information and Annual Documentation of Business Continuity Testing </w:t>
      </w:r>
    </w:p>
    <w:p w:rsidR="00911EDD" w:rsidRDefault="00911EDD" w14:paraId="01D43D1D" w14:textId="1462FEBE">
      <w:pPr>
        <w:jc w:val="both"/>
        <w:rPr>
          <w:rFonts w:ascii="Times New Roman" w:hAnsi="Times New Roman"/>
        </w:rPr>
      </w:pPr>
      <w:r>
        <w:rPr>
          <w:rFonts w:ascii="Times New Roman" w:hAnsi="Times New Roman"/>
        </w:rPr>
        <w:t xml:space="preserve">Number of registrants:  </w:t>
      </w:r>
      <w:r w:rsidR="000C4DB5">
        <w:rPr>
          <w:rFonts w:ascii="Times New Roman" w:hAnsi="Times New Roman"/>
        </w:rPr>
        <w:t>107</w:t>
      </w:r>
    </w:p>
    <w:p w:rsidR="00911EDD" w:rsidRDefault="00911EDD" w14:paraId="46392E91" w14:textId="2DBCF71B">
      <w:pPr>
        <w:jc w:val="both"/>
        <w:rPr>
          <w:rFonts w:ascii="Times New Roman" w:hAnsi="Times New Roman"/>
        </w:rPr>
      </w:pPr>
      <w:r>
        <w:rPr>
          <w:rFonts w:ascii="Times New Roman" w:hAnsi="Times New Roman"/>
        </w:rPr>
        <w:t xml:space="preserve">Estimated number of responses:  </w:t>
      </w:r>
      <w:r w:rsidR="000C4DB5">
        <w:rPr>
          <w:rFonts w:ascii="Times New Roman" w:hAnsi="Times New Roman"/>
        </w:rPr>
        <w:t>107</w:t>
      </w:r>
      <w:r w:rsidR="00CD2D13">
        <w:rPr>
          <w:rFonts w:ascii="Times New Roman" w:hAnsi="Times New Roman"/>
        </w:rPr>
        <w:t xml:space="preserve"> </w:t>
      </w:r>
    </w:p>
    <w:p w:rsidR="00911EDD" w:rsidRDefault="00911EDD" w14:paraId="1ABC50E3" w14:textId="77777777">
      <w:pPr>
        <w:jc w:val="both"/>
        <w:rPr>
          <w:rFonts w:ascii="Times New Roman" w:hAnsi="Times New Roman"/>
        </w:rPr>
      </w:pPr>
      <w:r>
        <w:rPr>
          <w:rFonts w:ascii="Times New Roman" w:hAnsi="Times New Roman"/>
        </w:rPr>
        <w:t>Estimated total annual burden per registrant:  1 hour</w:t>
      </w:r>
    </w:p>
    <w:p w:rsidR="00911EDD" w:rsidRDefault="00911EDD" w14:paraId="4577E7A3" w14:textId="77777777">
      <w:pPr>
        <w:jc w:val="both"/>
        <w:rPr>
          <w:rFonts w:ascii="Times New Roman" w:hAnsi="Times New Roman"/>
        </w:rPr>
      </w:pPr>
      <w:r>
        <w:rPr>
          <w:rFonts w:ascii="Times New Roman" w:hAnsi="Times New Roman"/>
        </w:rPr>
        <w:lastRenderedPageBreak/>
        <w:t>Frequency of collection:  annual</w:t>
      </w:r>
    </w:p>
    <w:p w:rsidR="00911EDD" w:rsidRDefault="00911EDD" w14:paraId="23FE2385" w14:textId="257323D3">
      <w:pPr>
        <w:jc w:val="both"/>
        <w:rPr>
          <w:rFonts w:ascii="Times New Roman" w:hAnsi="Times New Roman"/>
        </w:rPr>
      </w:pPr>
      <w:r>
        <w:rPr>
          <w:rFonts w:ascii="Times New Roman" w:hAnsi="Times New Roman"/>
        </w:rPr>
        <w:t xml:space="preserve">Total annual burden:  </w:t>
      </w:r>
      <w:r w:rsidR="000C4DB5">
        <w:rPr>
          <w:rFonts w:ascii="Times New Roman" w:hAnsi="Times New Roman"/>
        </w:rPr>
        <w:t>107</w:t>
      </w:r>
      <w:r w:rsidR="00CD2D13">
        <w:rPr>
          <w:rFonts w:ascii="Times New Roman" w:hAnsi="Times New Roman"/>
        </w:rPr>
        <w:t xml:space="preserve"> </w:t>
      </w:r>
      <w:r>
        <w:rPr>
          <w:rFonts w:ascii="Times New Roman" w:hAnsi="Times New Roman"/>
        </w:rPr>
        <w:t>hours</w:t>
      </w:r>
    </w:p>
    <w:p w:rsidR="00911EDD" w:rsidRDefault="00911EDD" w14:paraId="67A56DD8" w14:textId="77777777">
      <w:pPr>
        <w:jc w:val="both"/>
        <w:rPr>
          <w:rFonts w:ascii="Times New Roman" w:hAnsi="Times New Roman"/>
        </w:rPr>
      </w:pPr>
    </w:p>
    <w:p w:rsidR="00911EDD" w:rsidRDefault="00911EDD" w14:paraId="5073F114" w14:textId="77777777">
      <w:pPr>
        <w:jc w:val="both"/>
        <w:rPr>
          <w:rFonts w:ascii="Times New Roman" w:hAnsi="Times New Roman"/>
          <w:u w:val="single"/>
        </w:rPr>
      </w:pPr>
      <w:r>
        <w:rPr>
          <w:rFonts w:ascii="Times New Roman" w:hAnsi="Times New Roman"/>
          <w:u w:val="single"/>
        </w:rPr>
        <w:t>Documentation of Risk Assessment of New Products</w:t>
      </w:r>
    </w:p>
    <w:p w:rsidR="00911EDD" w:rsidRDefault="00911EDD" w14:paraId="0AF45E8A" w14:textId="09E6274E">
      <w:pPr>
        <w:jc w:val="both"/>
        <w:rPr>
          <w:rFonts w:ascii="Times New Roman" w:hAnsi="Times New Roman"/>
        </w:rPr>
      </w:pPr>
      <w:r>
        <w:rPr>
          <w:rFonts w:ascii="Times New Roman" w:hAnsi="Times New Roman"/>
        </w:rPr>
        <w:t xml:space="preserve">Number of registrants:  </w:t>
      </w:r>
      <w:r w:rsidR="000C4DB5">
        <w:rPr>
          <w:rFonts w:ascii="Times New Roman" w:hAnsi="Times New Roman"/>
        </w:rPr>
        <w:t>107</w:t>
      </w:r>
    </w:p>
    <w:p w:rsidR="00911EDD" w:rsidRDefault="00911EDD" w14:paraId="5BDB988A" w14:textId="74A4C612">
      <w:pPr>
        <w:jc w:val="both"/>
        <w:rPr>
          <w:rFonts w:ascii="Times New Roman" w:hAnsi="Times New Roman"/>
        </w:rPr>
      </w:pPr>
      <w:r>
        <w:rPr>
          <w:rFonts w:ascii="Times New Roman" w:hAnsi="Times New Roman"/>
        </w:rPr>
        <w:t xml:space="preserve">Estimated number of responses:  </w:t>
      </w:r>
      <w:r w:rsidR="00245376">
        <w:rPr>
          <w:rFonts w:ascii="Times New Roman" w:hAnsi="Times New Roman"/>
        </w:rPr>
        <w:t>5</w:t>
      </w:r>
      <w:r w:rsidR="00E644ED">
        <w:rPr>
          <w:rFonts w:ascii="Times New Roman" w:hAnsi="Times New Roman"/>
        </w:rPr>
        <w:t>3</w:t>
      </w:r>
      <w:r w:rsidR="00245376">
        <w:rPr>
          <w:rFonts w:ascii="Times New Roman" w:hAnsi="Times New Roman"/>
        </w:rPr>
        <w:t xml:space="preserve">5 </w:t>
      </w:r>
      <w:r>
        <w:rPr>
          <w:rFonts w:ascii="Times New Roman" w:hAnsi="Times New Roman"/>
        </w:rPr>
        <w:t>[</w:t>
      </w:r>
      <w:r w:rsidR="000C4DB5">
        <w:rPr>
          <w:rFonts w:ascii="Times New Roman" w:hAnsi="Times New Roman"/>
        </w:rPr>
        <w:t>107</w:t>
      </w:r>
      <w:r w:rsidR="00245376">
        <w:rPr>
          <w:rFonts w:ascii="Times New Roman" w:hAnsi="Times New Roman"/>
        </w:rPr>
        <w:t xml:space="preserve"> </w:t>
      </w:r>
      <w:r>
        <w:rPr>
          <w:rFonts w:ascii="Times New Roman" w:hAnsi="Times New Roman"/>
        </w:rPr>
        <w:t>registrants x 5 documents]</w:t>
      </w:r>
    </w:p>
    <w:p w:rsidR="00911EDD" w:rsidRDefault="00911EDD" w14:paraId="1277E01F" w14:textId="77777777">
      <w:pPr>
        <w:jc w:val="both"/>
        <w:rPr>
          <w:rFonts w:ascii="Times New Roman" w:hAnsi="Times New Roman"/>
        </w:rPr>
      </w:pPr>
      <w:r>
        <w:rPr>
          <w:rFonts w:ascii="Times New Roman" w:hAnsi="Times New Roman"/>
        </w:rPr>
        <w:t>Estimated total annual burden per registrant:  3 hours</w:t>
      </w:r>
    </w:p>
    <w:p w:rsidR="00911EDD" w:rsidRDefault="00911EDD" w14:paraId="1BDDADA7" w14:textId="77777777">
      <w:pPr>
        <w:jc w:val="both"/>
        <w:rPr>
          <w:rFonts w:ascii="Times New Roman" w:hAnsi="Times New Roman"/>
        </w:rPr>
      </w:pPr>
      <w:r>
        <w:rPr>
          <w:rFonts w:ascii="Times New Roman" w:hAnsi="Times New Roman"/>
        </w:rPr>
        <w:t xml:space="preserve">Frequency of collection:  as needed </w:t>
      </w:r>
    </w:p>
    <w:p w:rsidR="00911EDD" w:rsidRDefault="00911EDD" w14:paraId="225B8F79" w14:textId="3F9FEBBA">
      <w:pPr>
        <w:jc w:val="both"/>
        <w:rPr>
          <w:rFonts w:ascii="Times New Roman" w:hAnsi="Times New Roman"/>
        </w:rPr>
      </w:pPr>
      <w:r>
        <w:rPr>
          <w:rFonts w:ascii="Times New Roman" w:hAnsi="Times New Roman"/>
        </w:rPr>
        <w:t xml:space="preserve">Total annual burden:  </w:t>
      </w:r>
      <w:r w:rsidR="009246C7">
        <w:rPr>
          <w:rFonts w:ascii="Times New Roman" w:hAnsi="Times New Roman"/>
        </w:rPr>
        <w:t>3</w:t>
      </w:r>
      <w:r w:rsidR="00483E7B">
        <w:rPr>
          <w:rFonts w:ascii="Times New Roman" w:hAnsi="Times New Roman"/>
        </w:rPr>
        <w:t>21</w:t>
      </w:r>
      <w:r w:rsidR="009246C7">
        <w:rPr>
          <w:rFonts w:ascii="Times New Roman" w:hAnsi="Times New Roman"/>
        </w:rPr>
        <w:t xml:space="preserve"> </w:t>
      </w:r>
      <w:r>
        <w:rPr>
          <w:rFonts w:ascii="Times New Roman" w:hAnsi="Times New Roman"/>
        </w:rPr>
        <w:t>hours [</w:t>
      </w:r>
      <w:r w:rsidR="000C4DB5">
        <w:rPr>
          <w:rFonts w:ascii="Times New Roman" w:hAnsi="Times New Roman"/>
        </w:rPr>
        <w:t>107</w:t>
      </w:r>
      <w:r w:rsidR="00245376">
        <w:rPr>
          <w:rFonts w:ascii="Times New Roman" w:hAnsi="Times New Roman"/>
        </w:rPr>
        <w:t xml:space="preserve"> </w:t>
      </w:r>
      <w:r>
        <w:rPr>
          <w:rFonts w:ascii="Times New Roman" w:hAnsi="Times New Roman"/>
        </w:rPr>
        <w:t>registrants x 3 hours]</w:t>
      </w:r>
    </w:p>
    <w:p w:rsidR="00911EDD" w:rsidRDefault="00911EDD" w14:paraId="2D9BEA74" w14:textId="77777777">
      <w:pPr>
        <w:jc w:val="both"/>
        <w:rPr>
          <w:rFonts w:ascii="Times New Roman" w:hAnsi="Times New Roman"/>
        </w:rPr>
      </w:pPr>
    </w:p>
    <w:p w:rsidR="00911EDD" w:rsidRDefault="00911EDD" w14:paraId="517E2148" w14:textId="50C5F72F">
      <w:pPr>
        <w:jc w:val="both"/>
        <w:rPr>
          <w:rFonts w:ascii="Times New Roman" w:hAnsi="Times New Roman"/>
        </w:rPr>
      </w:pPr>
      <w:r>
        <w:rPr>
          <w:rFonts w:ascii="Times New Roman" w:hAnsi="Times New Roman"/>
        </w:rPr>
        <w:t xml:space="preserve">Based upon the above, the aggregate cost for all registrants is </w:t>
      </w:r>
      <w:r w:rsidR="00245376">
        <w:rPr>
          <w:rFonts w:ascii="Times New Roman" w:hAnsi="Times New Roman"/>
        </w:rPr>
        <w:t>1</w:t>
      </w:r>
      <w:r w:rsidR="00AB5C6F">
        <w:rPr>
          <w:rFonts w:ascii="Times New Roman" w:hAnsi="Times New Roman"/>
        </w:rPr>
        <w:t>22,889.5</w:t>
      </w:r>
      <w:r>
        <w:rPr>
          <w:rFonts w:ascii="Times New Roman" w:hAnsi="Times New Roman"/>
        </w:rPr>
        <w:t xml:space="preserve"> burden hours and $</w:t>
      </w:r>
      <w:r w:rsidR="00AE6DE4">
        <w:rPr>
          <w:rFonts w:ascii="Times New Roman" w:hAnsi="Times New Roman"/>
        </w:rPr>
        <w:t>12,288,950</w:t>
      </w:r>
      <w:r w:rsidR="00CA6ACF">
        <w:rPr>
          <w:rFonts w:ascii="Times New Roman" w:hAnsi="Times New Roman"/>
        </w:rPr>
        <w:t xml:space="preserve"> </w:t>
      </w:r>
      <w:r>
        <w:rPr>
          <w:rFonts w:ascii="Times New Roman" w:hAnsi="Times New Roman"/>
        </w:rPr>
        <w:t>[</w:t>
      </w:r>
      <w:r w:rsidR="00245376">
        <w:rPr>
          <w:rFonts w:ascii="Times New Roman" w:hAnsi="Times New Roman"/>
        </w:rPr>
        <w:t>1</w:t>
      </w:r>
      <w:r w:rsidR="00A0356E">
        <w:rPr>
          <w:rFonts w:ascii="Times New Roman" w:hAnsi="Times New Roman"/>
        </w:rPr>
        <w:t>22</w:t>
      </w:r>
      <w:r w:rsidR="00245376">
        <w:rPr>
          <w:rFonts w:ascii="Times New Roman" w:hAnsi="Times New Roman"/>
        </w:rPr>
        <w:t>,</w:t>
      </w:r>
      <w:r w:rsidR="00A0356E">
        <w:rPr>
          <w:rFonts w:ascii="Times New Roman" w:hAnsi="Times New Roman"/>
        </w:rPr>
        <w:t>889</w:t>
      </w:r>
      <w:r w:rsidR="00245376">
        <w:rPr>
          <w:rFonts w:ascii="Times New Roman" w:hAnsi="Times New Roman"/>
        </w:rPr>
        <w:t xml:space="preserve">.5 </w:t>
      </w:r>
      <w:r>
        <w:rPr>
          <w:rFonts w:ascii="Times New Roman" w:hAnsi="Times New Roman"/>
        </w:rPr>
        <w:t>x $100 per hour].</w:t>
      </w:r>
    </w:p>
    <w:p w:rsidR="00911EDD" w:rsidRDefault="00911EDD" w14:paraId="6ECFA962" w14:textId="77777777">
      <w:pPr>
        <w:jc w:val="both"/>
        <w:rPr>
          <w:rFonts w:ascii="Times New Roman" w:hAnsi="Times New Roman"/>
        </w:rPr>
      </w:pPr>
    </w:p>
    <w:p w:rsidR="00911EDD" w:rsidRDefault="00911EDD" w14:paraId="2FA219D3" w14:textId="7777777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 xml:space="preserve">Provide an estimate of the total annual cost burden to respondents or recordkeepers resulting </w:t>
      </w:r>
      <w:proofErr w:type="spellStart"/>
      <w:r>
        <w:rPr>
          <w:rFonts w:ascii="Times New Roman" w:hAnsi="Times New Roman"/>
          <w:b/>
        </w:rPr>
        <w:t>form</w:t>
      </w:r>
      <w:proofErr w:type="spellEnd"/>
      <w:r>
        <w:rPr>
          <w:rFonts w:ascii="Times New Roman" w:hAnsi="Times New Roman"/>
          <w:b/>
        </w:rPr>
        <w:t xml:space="preserve"> the collection of information.  (Do not include the cost of any hour burden shown in Items 12 and 14).</w:t>
      </w:r>
    </w:p>
    <w:p w:rsidR="00911EDD" w:rsidRDefault="00911EDD" w14:paraId="78C58BFD"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rFonts w:ascii="Times New Roman" w:hAnsi="Times New Roman"/>
          <w:b/>
        </w:rPr>
        <w:t>take into account</w:t>
      </w:r>
      <w:proofErr w:type="gramEnd"/>
      <w:r>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11EDD" w:rsidRDefault="00911EDD" w14:paraId="4D986F08"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911EDD" w:rsidRDefault="00911EDD" w14:paraId="6BE86523"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11EDD" w:rsidRDefault="006E03A9" w14:paraId="4D7CEABF" w14:textId="43C62641">
      <w:pPr>
        <w:tabs>
          <w:tab w:val="left" w:pos="-720"/>
        </w:tabs>
        <w:spacing w:after="240"/>
        <w:jc w:val="both"/>
        <w:rPr>
          <w:rFonts w:ascii="Times New Roman" w:hAnsi="Times New Roman"/>
        </w:rPr>
      </w:pPr>
      <w:r w:rsidRPr="008C481B">
        <w:rPr>
          <w:rFonts w:ascii="Times New Roman" w:hAnsi="Times New Roman"/>
        </w:rPr>
        <w:t>The information collections required by the regulations would not involve any capital or start-up capital, operations or maintenance costs as t</w:t>
      </w:r>
      <w:r w:rsidR="000E5AD4">
        <w:rPr>
          <w:rFonts w:ascii="Times New Roman" w:hAnsi="Times New Roman"/>
        </w:rPr>
        <w:t xml:space="preserve">he Commission anticipates that </w:t>
      </w:r>
      <w:r w:rsidRPr="008C481B">
        <w:rPr>
          <w:rFonts w:ascii="Times New Roman" w:hAnsi="Times New Roman"/>
        </w:rPr>
        <w:t xml:space="preserve">these costs have already been incurred by the </w:t>
      </w:r>
      <w:r w:rsidR="000C4DB5">
        <w:rPr>
          <w:rFonts w:ascii="Times New Roman" w:hAnsi="Times New Roman"/>
        </w:rPr>
        <w:t>107</w:t>
      </w:r>
      <w:r w:rsidRPr="008C481B">
        <w:rPr>
          <w:rFonts w:ascii="Times New Roman" w:hAnsi="Times New Roman"/>
        </w:rPr>
        <w:t xml:space="preserve"> SD and MSP registrants and are part of customary or usual business practices.</w:t>
      </w:r>
    </w:p>
    <w:p w:rsidR="00911EDD" w:rsidRDefault="00911EDD" w14:paraId="4C46851E" w14:textId="77777777">
      <w:pPr>
        <w:tabs>
          <w:tab w:val="left" w:pos="-720"/>
        </w:tabs>
        <w:spacing w:after="240"/>
        <w:ind w:left="720" w:hanging="720"/>
        <w:jc w:val="both"/>
        <w:rPr>
          <w:rFonts w:ascii="Times New Roman" w:hAnsi="Times New Roman"/>
          <w:b/>
        </w:rPr>
      </w:pPr>
      <w:r>
        <w:rPr>
          <w:rFonts w:ascii="Times New Roman" w:hAnsi="Times New Roman"/>
          <w:b/>
        </w:rPr>
        <w:lastRenderedPageBreak/>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B435C" w:rsidRDefault="003922F4" w14:paraId="2802ABA9" w14:textId="77777777">
      <w:pPr>
        <w:tabs>
          <w:tab w:val="left" w:pos="-720"/>
        </w:tabs>
        <w:spacing w:after="240"/>
        <w:ind w:left="720" w:hanging="720"/>
        <w:jc w:val="both"/>
        <w:rPr>
          <w:rFonts w:ascii="Times New Roman" w:hAnsi="Times New Roman"/>
        </w:rPr>
      </w:pPr>
      <w:r w:rsidRPr="003922F4">
        <w:rPr>
          <w:rFonts w:ascii="Times New Roman" w:hAnsi="Times New Roman"/>
        </w:rPr>
        <w:t>It is not anticipated that the final regulations will impose any additional costs to the Federal Government.</w:t>
      </w:r>
    </w:p>
    <w:p w:rsidR="00911EDD" w:rsidRDefault="00911EDD" w14:paraId="30B9B8FB" w14:textId="445FBDD7">
      <w:pPr>
        <w:tabs>
          <w:tab w:val="left" w:pos="-720"/>
        </w:tabs>
        <w:spacing w:after="240"/>
        <w:ind w:left="720" w:hanging="720"/>
        <w:jc w:val="both"/>
        <w:rPr>
          <w:rFonts w:ascii="Times New Roman" w:hAnsi="Times New Roman"/>
          <w:b/>
        </w:rPr>
      </w:pPr>
      <w:bookmarkStart w:name="_GoBack" w:id="0"/>
      <w:bookmarkEnd w:id="0"/>
      <w:r>
        <w:rPr>
          <w:rFonts w:ascii="Times New Roman" w:hAnsi="Times New Roman"/>
          <w:b/>
        </w:rPr>
        <w:t>15.</w:t>
      </w:r>
      <w:r w:rsidR="00BC65BC">
        <w:rPr>
          <w:rFonts w:ascii="Times New Roman" w:hAnsi="Times New Roman"/>
          <w:b/>
        </w:rPr>
        <w:t xml:space="preserve"> </w:t>
      </w:r>
      <w:r>
        <w:rPr>
          <w:rFonts w:ascii="Times New Roman" w:hAnsi="Times New Roman"/>
          <w:b/>
        </w:rPr>
        <w:t>Explain the reasons for any program changes or adjustments reported in Items 13 or 14 of the OMB Form 83-I.</w:t>
      </w:r>
    </w:p>
    <w:p w:rsidR="00911EDD" w:rsidRDefault="008C60F5" w14:paraId="5FFA4E7F" w14:textId="4B6B576C">
      <w:pPr>
        <w:tabs>
          <w:tab w:val="left" w:pos="-720"/>
        </w:tabs>
        <w:spacing w:after="240"/>
        <w:jc w:val="both"/>
        <w:rPr>
          <w:rFonts w:ascii="Times New Roman" w:hAnsi="Times New Roman"/>
        </w:rPr>
      </w:pPr>
      <w:r w:rsidRPr="008C60F5">
        <w:rPr>
          <w:rFonts w:ascii="Times New Roman" w:hAnsi="Times New Roman"/>
        </w:rPr>
        <w:t xml:space="preserve">In light of the current number of Commission-registered swap dealers, the total number of respondents is being </w:t>
      </w:r>
      <w:r w:rsidR="000C4DB5">
        <w:rPr>
          <w:rFonts w:ascii="Times New Roman" w:hAnsi="Times New Roman"/>
        </w:rPr>
        <w:t>increased</w:t>
      </w:r>
      <w:r w:rsidRPr="008C60F5" w:rsidR="000C4DB5">
        <w:rPr>
          <w:rFonts w:ascii="Times New Roman" w:hAnsi="Times New Roman"/>
        </w:rPr>
        <w:t xml:space="preserve"> </w:t>
      </w:r>
      <w:r w:rsidRPr="008C60F5">
        <w:rPr>
          <w:rFonts w:ascii="Times New Roman" w:hAnsi="Times New Roman"/>
        </w:rPr>
        <w:t>from 1</w:t>
      </w:r>
      <w:r w:rsidR="00E335A4">
        <w:rPr>
          <w:rFonts w:ascii="Times New Roman" w:hAnsi="Times New Roman"/>
        </w:rPr>
        <w:t>0</w:t>
      </w:r>
      <w:r w:rsidR="000C4DB5">
        <w:rPr>
          <w:rFonts w:ascii="Times New Roman" w:hAnsi="Times New Roman"/>
        </w:rPr>
        <w:t>3</w:t>
      </w:r>
      <w:r w:rsidRPr="008C60F5">
        <w:rPr>
          <w:rFonts w:ascii="Times New Roman" w:hAnsi="Times New Roman"/>
        </w:rPr>
        <w:t xml:space="preserve"> to 10</w:t>
      </w:r>
      <w:r w:rsidR="000C4DB5">
        <w:rPr>
          <w:rFonts w:ascii="Times New Roman" w:hAnsi="Times New Roman"/>
        </w:rPr>
        <w:t>7</w:t>
      </w:r>
      <w:r w:rsidRPr="008C60F5">
        <w:rPr>
          <w:rFonts w:ascii="Times New Roman" w:hAnsi="Times New Roman"/>
        </w:rPr>
        <w:t>.</w:t>
      </w:r>
      <w:r w:rsidR="001440AD">
        <w:rPr>
          <w:rFonts w:ascii="Times New Roman" w:hAnsi="Times New Roman"/>
        </w:rPr>
        <w:t xml:space="preserve">  There are currently no Commission registered major swap participants.</w:t>
      </w:r>
    </w:p>
    <w:p w:rsidR="00911EDD" w:rsidRDefault="00911EDD" w14:paraId="20A24BC2"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911EDD" w:rsidRDefault="00911EDD" w14:paraId="0D41215B" w14:textId="77777777">
      <w:pPr>
        <w:tabs>
          <w:tab w:val="left" w:pos="-720"/>
        </w:tabs>
        <w:spacing w:after="240"/>
        <w:jc w:val="both"/>
        <w:rPr>
          <w:rFonts w:ascii="Times New Roman" w:hAnsi="Times New Roman"/>
        </w:rPr>
      </w:pPr>
      <w:r>
        <w:rPr>
          <w:rFonts w:ascii="Times New Roman" w:hAnsi="Times New Roman"/>
        </w:rPr>
        <w:t>This question does not apply.</w:t>
      </w:r>
    </w:p>
    <w:p w:rsidR="00911EDD" w:rsidRDefault="00911EDD" w14:paraId="16A9454D"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911EDD" w:rsidRDefault="00911EDD" w14:paraId="76D45903" w14:textId="77777777">
      <w:pPr>
        <w:tabs>
          <w:tab w:val="left" w:pos="-720"/>
        </w:tabs>
        <w:spacing w:after="240"/>
        <w:jc w:val="both"/>
        <w:rPr>
          <w:rFonts w:ascii="Times New Roman" w:hAnsi="Times New Roman"/>
        </w:rPr>
      </w:pPr>
      <w:r>
        <w:rPr>
          <w:rFonts w:ascii="Times New Roman" w:hAnsi="Times New Roman"/>
        </w:rPr>
        <w:t>This question does not apply.</w:t>
      </w:r>
    </w:p>
    <w:p w:rsidR="00911EDD" w:rsidRDefault="00911EDD" w14:paraId="4B67B137" w14:textId="77777777">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rsidR="00911EDD" w:rsidRDefault="00911EDD" w14:paraId="64065ED3" w14:textId="77777777">
      <w:pPr>
        <w:tabs>
          <w:tab w:val="left" w:pos="-720"/>
        </w:tabs>
        <w:spacing w:after="240"/>
        <w:jc w:val="both"/>
        <w:rPr>
          <w:rFonts w:ascii="Times New Roman" w:hAnsi="Times New Roman"/>
        </w:rPr>
      </w:pPr>
      <w:r>
        <w:rPr>
          <w:rFonts w:ascii="Times New Roman" w:hAnsi="Times New Roman"/>
        </w:rPr>
        <w:t>This question does not apply.</w:t>
      </w:r>
    </w:p>
    <w:p w:rsidR="00911EDD" w:rsidRDefault="00911EDD" w14:paraId="6370A84E" w14:textId="77777777">
      <w:pPr>
        <w:pStyle w:val="Title"/>
        <w:spacing w:after="240"/>
        <w:rPr>
          <w:sz w:val="24"/>
          <w:szCs w:val="24"/>
        </w:rPr>
      </w:pPr>
      <w:r>
        <w:br w:type="page"/>
      </w:r>
      <w:r>
        <w:rPr>
          <w:sz w:val="24"/>
          <w:szCs w:val="24"/>
        </w:rPr>
        <w:lastRenderedPageBreak/>
        <w:t>Attachment A</w:t>
      </w:r>
    </w:p>
    <w:p w:rsidR="00911EDD" w:rsidRDefault="00911EDD" w14:paraId="73F5A880" w14:textId="77777777">
      <w:pPr>
        <w:pStyle w:val="Title"/>
        <w:spacing w:after="240"/>
        <w:rPr>
          <w:sz w:val="24"/>
          <w:szCs w:val="24"/>
        </w:rPr>
      </w:pPr>
      <w:r>
        <w:rPr>
          <w:sz w:val="24"/>
          <w:szCs w:val="24"/>
        </w:rPr>
        <w:t>Part 23 – Regulations Establishing and Governing the Duties of Swap Dealers and Major Swap Participants</w:t>
      </w:r>
    </w:p>
    <w:p w:rsidR="00CD41F5" w:rsidRDefault="00911EDD" w14:paraId="324E337B" w14:textId="77777777">
      <w:pPr>
        <w:pStyle w:val="Title"/>
        <w:spacing w:after="480"/>
        <w:rPr>
          <w:sz w:val="24"/>
          <w:szCs w:val="24"/>
        </w:rPr>
      </w:pPr>
      <w:r>
        <w:rPr>
          <w:sz w:val="24"/>
          <w:szCs w:val="24"/>
        </w:rPr>
        <w:t>OMB Collection File 3038-</w:t>
      </w:r>
      <w:r w:rsidR="002A0AC7">
        <w:rPr>
          <w:sz w:val="24"/>
          <w:szCs w:val="24"/>
        </w:rPr>
        <w:t>0084</w:t>
      </w:r>
    </w:p>
    <w:p w:rsidR="00911EDD" w:rsidRDefault="00911EDD" w14:paraId="7D19CE9F" w14:textId="00A9F741">
      <w:pPr>
        <w:pStyle w:val="Title"/>
        <w:tabs>
          <w:tab w:val="center" w:pos="7200"/>
        </w:tabs>
        <w:spacing w:after="120"/>
        <w:ind w:left="1440"/>
        <w:jc w:val="left"/>
        <w:rPr>
          <w:b w:val="0"/>
          <w:sz w:val="24"/>
          <w:szCs w:val="24"/>
        </w:rPr>
      </w:pPr>
      <w:r>
        <w:rPr>
          <w:b w:val="0"/>
          <w:sz w:val="24"/>
          <w:szCs w:val="24"/>
        </w:rPr>
        <w:t>Number of Respondents</w:t>
      </w:r>
      <w:r>
        <w:rPr>
          <w:b w:val="0"/>
          <w:sz w:val="24"/>
          <w:szCs w:val="24"/>
        </w:rPr>
        <w:tab/>
      </w:r>
      <w:r w:rsidR="002A0AC7">
        <w:rPr>
          <w:b w:val="0"/>
          <w:sz w:val="24"/>
          <w:szCs w:val="24"/>
        </w:rPr>
        <w:t>1</w:t>
      </w:r>
      <w:r w:rsidR="006E03A9">
        <w:rPr>
          <w:b w:val="0"/>
          <w:sz w:val="24"/>
          <w:szCs w:val="24"/>
        </w:rPr>
        <w:t>0</w:t>
      </w:r>
      <w:r w:rsidR="00337CAB">
        <w:rPr>
          <w:b w:val="0"/>
          <w:sz w:val="24"/>
          <w:szCs w:val="24"/>
        </w:rPr>
        <w:t>7</w:t>
      </w:r>
    </w:p>
    <w:p w:rsidR="005F467E" w:rsidRDefault="00911EDD" w14:paraId="62189AE7" w14:textId="77777777">
      <w:pPr>
        <w:pStyle w:val="Title"/>
        <w:tabs>
          <w:tab w:val="center" w:pos="7200"/>
        </w:tabs>
        <w:spacing w:after="120"/>
        <w:ind w:left="1440"/>
        <w:jc w:val="left"/>
        <w:rPr>
          <w:b w:val="0"/>
          <w:sz w:val="24"/>
          <w:szCs w:val="24"/>
        </w:rPr>
      </w:pPr>
      <w:r>
        <w:rPr>
          <w:b w:val="0"/>
          <w:sz w:val="24"/>
          <w:szCs w:val="24"/>
        </w:rPr>
        <w:t>Estimated Average Burden Hours Per Respondent</w:t>
      </w:r>
      <w:r>
        <w:rPr>
          <w:b w:val="0"/>
          <w:sz w:val="24"/>
          <w:szCs w:val="24"/>
        </w:rPr>
        <w:tab/>
      </w:r>
      <w:r w:rsidR="00776675">
        <w:rPr>
          <w:b w:val="0"/>
          <w:sz w:val="24"/>
          <w:szCs w:val="24"/>
        </w:rPr>
        <w:t>1,148.5</w:t>
      </w:r>
    </w:p>
    <w:p w:rsidR="00911EDD" w:rsidRDefault="00911EDD" w14:paraId="64FB748B" w14:textId="77777777">
      <w:pPr>
        <w:pStyle w:val="Title"/>
        <w:tabs>
          <w:tab w:val="center" w:pos="7200"/>
        </w:tabs>
        <w:spacing w:after="120"/>
        <w:ind w:left="1440"/>
        <w:jc w:val="left"/>
        <w:rPr>
          <w:b w:val="0"/>
          <w:sz w:val="24"/>
          <w:szCs w:val="24"/>
        </w:rPr>
      </w:pPr>
      <w:r>
        <w:rPr>
          <w:b w:val="0"/>
          <w:sz w:val="24"/>
          <w:szCs w:val="24"/>
        </w:rPr>
        <w:t>Estimated Annual Cost Per Respondent</w:t>
      </w:r>
      <w:r>
        <w:rPr>
          <w:b w:val="0"/>
          <w:sz w:val="24"/>
          <w:szCs w:val="24"/>
        </w:rPr>
        <w:tab/>
        <w:t>$</w:t>
      </w:r>
      <w:r w:rsidR="00776675">
        <w:rPr>
          <w:b w:val="0"/>
          <w:sz w:val="24"/>
          <w:szCs w:val="24"/>
        </w:rPr>
        <w:t>114,850</w:t>
      </w:r>
    </w:p>
    <w:p w:rsidR="00911EDD" w:rsidRDefault="00911EDD" w14:paraId="1DB2F687" w14:textId="18605D40">
      <w:pPr>
        <w:pStyle w:val="Title"/>
        <w:tabs>
          <w:tab w:val="center" w:pos="7200"/>
        </w:tabs>
        <w:spacing w:after="120"/>
        <w:ind w:left="1440"/>
        <w:jc w:val="left"/>
        <w:rPr>
          <w:b w:val="0"/>
          <w:sz w:val="24"/>
          <w:szCs w:val="24"/>
        </w:rPr>
      </w:pPr>
      <w:r>
        <w:rPr>
          <w:b w:val="0"/>
          <w:sz w:val="24"/>
          <w:szCs w:val="24"/>
        </w:rPr>
        <w:t>Estimated Aggregate Burden Hours</w:t>
      </w:r>
      <w:r>
        <w:t xml:space="preserve"> </w:t>
      </w:r>
      <w:r>
        <w:tab/>
      </w:r>
      <w:r w:rsidR="000C4DB5">
        <w:rPr>
          <w:b w:val="0"/>
          <w:sz w:val="24"/>
          <w:szCs w:val="24"/>
        </w:rPr>
        <w:t>122,889.5</w:t>
      </w:r>
    </w:p>
    <w:p w:rsidR="00911EDD" w:rsidRDefault="00911EDD" w14:paraId="75A86072" w14:textId="70795B2B">
      <w:pPr>
        <w:pStyle w:val="Title"/>
        <w:tabs>
          <w:tab w:val="center" w:pos="7200"/>
        </w:tabs>
        <w:spacing w:after="120"/>
        <w:ind w:left="1440"/>
        <w:jc w:val="left"/>
        <w:rPr>
          <w:b w:val="0"/>
          <w:sz w:val="24"/>
          <w:szCs w:val="24"/>
        </w:rPr>
      </w:pPr>
      <w:r>
        <w:rPr>
          <w:b w:val="0"/>
          <w:sz w:val="24"/>
          <w:szCs w:val="24"/>
        </w:rPr>
        <w:t>Estimated Aggregate Cost</w:t>
      </w:r>
      <w:r>
        <w:rPr>
          <w:b w:val="0"/>
          <w:sz w:val="24"/>
          <w:szCs w:val="24"/>
        </w:rPr>
        <w:tab/>
        <w:t>$</w:t>
      </w:r>
      <w:r w:rsidR="000C4DB5">
        <w:rPr>
          <w:b w:val="0"/>
          <w:sz w:val="24"/>
          <w:szCs w:val="24"/>
        </w:rPr>
        <w:t>12,288,950</w:t>
      </w:r>
    </w:p>
    <w:p w:rsidR="00911EDD" w:rsidRDefault="00911EDD" w14:paraId="5788F996" w14:textId="77777777">
      <w:pPr>
        <w:pStyle w:val="Title"/>
        <w:tabs>
          <w:tab w:val="center" w:pos="7200"/>
        </w:tabs>
        <w:spacing w:after="120"/>
        <w:ind w:left="1440"/>
        <w:jc w:val="left"/>
        <w:rPr>
          <w:b w:val="0"/>
          <w:sz w:val="24"/>
          <w:szCs w:val="24"/>
        </w:rPr>
      </w:pPr>
      <w:r>
        <w:rPr>
          <w:b w:val="0"/>
          <w:sz w:val="24"/>
          <w:szCs w:val="24"/>
        </w:rPr>
        <w:t>% of Responses Collected Electronically</w:t>
      </w:r>
      <w:r>
        <w:rPr>
          <w:b w:val="0"/>
          <w:sz w:val="24"/>
          <w:szCs w:val="24"/>
        </w:rPr>
        <w:tab/>
        <w:t>100</w:t>
      </w:r>
    </w:p>
    <w:p w:rsidR="00911EDD" w:rsidRDefault="00911EDD" w14:paraId="3CDBD937" w14:textId="77777777">
      <w:pPr>
        <w:pStyle w:val="Title"/>
        <w:tabs>
          <w:tab w:val="center" w:pos="7200"/>
        </w:tabs>
        <w:spacing w:after="480"/>
        <w:ind w:left="1440"/>
        <w:jc w:val="left"/>
        <w:rPr>
          <w:b w:val="0"/>
          <w:sz w:val="24"/>
          <w:szCs w:val="24"/>
        </w:rPr>
      </w:pPr>
      <w:r>
        <w:rPr>
          <w:b w:val="0"/>
          <w:sz w:val="24"/>
          <w:szCs w:val="24"/>
        </w:rPr>
        <w:t>Frequency of Reporting</w:t>
      </w:r>
      <w:r>
        <w:rPr>
          <w:b w:val="0"/>
          <w:sz w:val="24"/>
          <w:szCs w:val="24"/>
        </w:rPr>
        <w:tab/>
        <w:t>Annually, quarterly</w:t>
      </w:r>
      <w:r w:rsidR="001440AD">
        <w:rPr>
          <w:b w:val="0"/>
          <w:sz w:val="24"/>
          <w:szCs w:val="24"/>
        </w:rPr>
        <w:t>,</w:t>
      </w:r>
      <w:r>
        <w:rPr>
          <w:b w:val="0"/>
          <w:sz w:val="24"/>
          <w:szCs w:val="24"/>
        </w:rPr>
        <w:t xml:space="preserve"> or on occasion</w:t>
      </w:r>
    </w:p>
    <w:tbl>
      <w:tblPr>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86"/>
        <w:gridCol w:w="1310"/>
        <w:gridCol w:w="1276"/>
        <w:gridCol w:w="1185"/>
        <w:gridCol w:w="1195"/>
        <w:gridCol w:w="1566"/>
        <w:gridCol w:w="1276"/>
      </w:tblGrid>
      <w:tr w:rsidR="006C4E74" w:rsidTr="006C4E74" w14:paraId="2874FD19" w14:textId="77777777">
        <w:trPr>
          <w:trHeight w:val="1637"/>
          <w:jc w:val="center"/>
        </w:trPr>
        <w:tc>
          <w:tcPr>
            <w:tcW w:w="1586" w:type="dxa"/>
          </w:tcPr>
          <w:p w:rsidR="00911EDD" w:rsidRDefault="00911EDD" w14:paraId="5928F822" w14:textId="77777777">
            <w:pPr>
              <w:jc w:val="center"/>
              <w:rPr>
                <w:rFonts w:ascii="Times New Roman" w:hAnsi="Times New Roman"/>
                <w:sz w:val="20"/>
                <w:szCs w:val="20"/>
              </w:rPr>
            </w:pPr>
            <w:r>
              <w:rPr>
                <w:rFonts w:ascii="Times New Roman" w:hAnsi="Times New Roman"/>
                <w:sz w:val="20"/>
                <w:szCs w:val="20"/>
              </w:rPr>
              <w:t>Requirement</w:t>
            </w:r>
          </w:p>
        </w:tc>
        <w:tc>
          <w:tcPr>
            <w:tcW w:w="1310" w:type="dxa"/>
          </w:tcPr>
          <w:p w:rsidR="00911EDD" w:rsidRDefault="00911EDD" w14:paraId="13C41270" w14:textId="77777777">
            <w:pPr>
              <w:jc w:val="center"/>
              <w:rPr>
                <w:rFonts w:ascii="Times New Roman" w:hAnsi="Times New Roman"/>
                <w:sz w:val="20"/>
                <w:szCs w:val="20"/>
              </w:rPr>
            </w:pPr>
            <w:r>
              <w:rPr>
                <w:rFonts w:ascii="Times New Roman" w:hAnsi="Times New Roman"/>
                <w:sz w:val="20"/>
                <w:szCs w:val="20"/>
              </w:rPr>
              <w:t>Estimated # of Respondents Per Year</w:t>
            </w:r>
          </w:p>
        </w:tc>
        <w:tc>
          <w:tcPr>
            <w:tcW w:w="1276" w:type="dxa"/>
          </w:tcPr>
          <w:p w:rsidR="00911EDD" w:rsidRDefault="00911EDD" w14:paraId="6403FD3F" w14:textId="77777777">
            <w:pPr>
              <w:jc w:val="center"/>
              <w:rPr>
                <w:rFonts w:ascii="Times New Roman" w:hAnsi="Times New Roman"/>
                <w:sz w:val="20"/>
                <w:szCs w:val="20"/>
              </w:rPr>
            </w:pPr>
            <w:r>
              <w:rPr>
                <w:rFonts w:ascii="Times New Roman" w:hAnsi="Times New Roman"/>
                <w:sz w:val="20"/>
                <w:szCs w:val="20"/>
              </w:rPr>
              <w:t>Estimated # of Responses Per Respondent</w:t>
            </w:r>
          </w:p>
          <w:p w:rsidR="00911EDD" w:rsidRDefault="00911EDD" w14:paraId="08173A53" w14:textId="77777777">
            <w:pPr>
              <w:jc w:val="center"/>
              <w:rPr>
                <w:rFonts w:ascii="Times New Roman" w:hAnsi="Times New Roman"/>
                <w:sz w:val="20"/>
                <w:szCs w:val="20"/>
              </w:rPr>
            </w:pPr>
          </w:p>
        </w:tc>
        <w:tc>
          <w:tcPr>
            <w:tcW w:w="1185" w:type="dxa"/>
          </w:tcPr>
          <w:p w:rsidR="00911EDD" w:rsidRDefault="00911EDD" w14:paraId="7E252CDC" w14:textId="77777777">
            <w:pPr>
              <w:jc w:val="center"/>
              <w:rPr>
                <w:rFonts w:ascii="Times New Roman" w:hAnsi="Times New Roman"/>
                <w:sz w:val="20"/>
                <w:szCs w:val="20"/>
              </w:rPr>
            </w:pPr>
            <w:r>
              <w:rPr>
                <w:rFonts w:ascii="Times New Roman" w:hAnsi="Times New Roman"/>
                <w:sz w:val="20"/>
                <w:szCs w:val="20"/>
              </w:rPr>
              <w:t>Total #Annual Responses</w:t>
            </w:r>
          </w:p>
        </w:tc>
        <w:tc>
          <w:tcPr>
            <w:tcW w:w="1195" w:type="dxa"/>
          </w:tcPr>
          <w:p w:rsidR="00911EDD" w:rsidRDefault="00911EDD" w14:paraId="7336E24A" w14:textId="77777777">
            <w:pPr>
              <w:jc w:val="center"/>
              <w:rPr>
                <w:rFonts w:ascii="Times New Roman" w:hAnsi="Times New Roman"/>
                <w:sz w:val="20"/>
                <w:szCs w:val="20"/>
              </w:rPr>
            </w:pPr>
            <w:r>
              <w:rPr>
                <w:rFonts w:ascii="Times New Roman" w:hAnsi="Times New Roman"/>
                <w:sz w:val="20"/>
                <w:szCs w:val="20"/>
              </w:rPr>
              <w:t xml:space="preserve">Estimated Total Annual Burden </w:t>
            </w:r>
            <w:r w:rsidR="00763E7B">
              <w:rPr>
                <w:rFonts w:ascii="Times New Roman" w:hAnsi="Times New Roman"/>
                <w:sz w:val="20"/>
                <w:szCs w:val="20"/>
              </w:rPr>
              <w:t xml:space="preserve">Hours </w:t>
            </w:r>
            <w:r>
              <w:rPr>
                <w:rFonts w:ascii="Times New Roman" w:hAnsi="Times New Roman"/>
                <w:sz w:val="20"/>
                <w:szCs w:val="20"/>
              </w:rPr>
              <w:t>Per Registrant</w:t>
            </w:r>
          </w:p>
          <w:p w:rsidR="00911EDD" w:rsidRDefault="00911EDD" w14:paraId="1B942027" w14:textId="77777777">
            <w:pPr>
              <w:jc w:val="center"/>
              <w:rPr>
                <w:rFonts w:ascii="Times New Roman" w:hAnsi="Times New Roman"/>
                <w:sz w:val="20"/>
                <w:szCs w:val="20"/>
              </w:rPr>
            </w:pPr>
          </w:p>
        </w:tc>
        <w:tc>
          <w:tcPr>
            <w:tcW w:w="1566" w:type="dxa"/>
          </w:tcPr>
          <w:p w:rsidR="00911EDD" w:rsidRDefault="00911EDD" w14:paraId="1CA247F8" w14:textId="77777777">
            <w:pPr>
              <w:jc w:val="center"/>
              <w:rPr>
                <w:rFonts w:ascii="Times New Roman" w:hAnsi="Times New Roman"/>
                <w:sz w:val="20"/>
                <w:szCs w:val="20"/>
              </w:rPr>
            </w:pPr>
            <w:r>
              <w:rPr>
                <w:rFonts w:ascii="Times New Roman" w:hAnsi="Times New Roman"/>
                <w:sz w:val="20"/>
                <w:szCs w:val="20"/>
              </w:rPr>
              <w:t>Estimated Total # of Hours of Annual Burden in Fiscal Year</w:t>
            </w:r>
          </w:p>
        </w:tc>
        <w:tc>
          <w:tcPr>
            <w:tcW w:w="1276" w:type="dxa"/>
          </w:tcPr>
          <w:p w:rsidR="00911EDD" w:rsidRDefault="00911EDD" w14:paraId="18AFB9BB" w14:textId="77777777">
            <w:pPr>
              <w:jc w:val="center"/>
              <w:rPr>
                <w:rFonts w:ascii="Times New Roman" w:hAnsi="Times New Roman"/>
                <w:sz w:val="20"/>
                <w:szCs w:val="20"/>
              </w:rPr>
            </w:pPr>
            <w:r>
              <w:rPr>
                <w:rFonts w:ascii="Times New Roman" w:hAnsi="Times New Roman"/>
                <w:sz w:val="20"/>
                <w:szCs w:val="20"/>
              </w:rPr>
              <w:t>Estimated Annual Cost Per Respondent</w:t>
            </w:r>
          </w:p>
        </w:tc>
      </w:tr>
      <w:tr w:rsidR="006C4E74" w:rsidTr="006C4E74" w14:paraId="45F17A7F" w14:textId="77777777">
        <w:trPr>
          <w:jc w:val="center"/>
        </w:trPr>
        <w:tc>
          <w:tcPr>
            <w:tcW w:w="1586" w:type="dxa"/>
          </w:tcPr>
          <w:p w:rsidRPr="00AA3B5B" w:rsidR="00AA3B5B" w:rsidRDefault="00AA3B5B" w14:paraId="2B1E6A78" w14:textId="77777777">
            <w:pPr>
              <w:rPr>
                <w:rFonts w:ascii="Times New Roman" w:hAnsi="Times New Roman"/>
                <w:b/>
                <w:sz w:val="20"/>
                <w:szCs w:val="20"/>
                <w:u w:val="single"/>
              </w:rPr>
            </w:pPr>
            <w:r w:rsidRPr="00AA3B5B">
              <w:rPr>
                <w:rFonts w:ascii="Times New Roman" w:hAnsi="Times New Roman"/>
                <w:b/>
                <w:sz w:val="20"/>
                <w:szCs w:val="20"/>
                <w:u w:val="single"/>
              </w:rPr>
              <w:t>Recordkeeping</w:t>
            </w:r>
            <w:r w:rsidR="001C4D82">
              <w:rPr>
                <w:rFonts w:ascii="Times New Roman" w:hAnsi="Times New Roman"/>
                <w:b/>
                <w:sz w:val="20"/>
                <w:szCs w:val="20"/>
                <w:u w:val="single"/>
              </w:rPr>
              <w:t xml:space="preserve"> and Reporting</w:t>
            </w:r>
          </w:p>
          <w:p w:rsidRPr="004B1421" w:rsidR="00911EDD" w:rsidRDefault="00911EDD" w14:paraId="48E754E3" w14:textId="77777777">
            <w:pPr>
              <w:rPr>
                <w:rFonts w:ascii="Times New Roman" w:hAnsi="Times New Roman"/>
                <w:sz w:val="20"/>
                <w:szCs w:val="20"/>
              </w:rPr>
            </w:pPr>
            <w:r w:rsidRPr="004B1421">
              <w:rPr>
                <w:rFonts w:ascii="Times New Roman" w:hAnsi="Times New Roman"/>
                <w:sz w:val="20"/>
                <w:szCs w:val="20"/>
              </w:rPr>
              <w:t>Risk Mgt. Program</w:t>
            </w:r>
          </w:p>
        </w:tc>
        <w:tc>
          <w:tcPr>
            <w:tcW w:w="1310" w:type="dxa"/>
          </w:tcPr>
          <w:p w:rsidR="00911EDD" w:rsidRDefault="000C4DB5" w14:paraId="6DB05364" w14:textId="22786468">
            <w:pPr>
              <w:rPr>
                <w:rFonts w:ascii="Times New Roman" w:hAnsi="Times New Roman"/>
                <w:sz w:val="20"/>
                <w:szCs w:val="20"/>
              </w:rPr>
            </w:pPr>
            <w:r>
              <w:rPr>
                <w:rFonts w:ascii="Times New Roman" w:hAnsi="Times New Roman"/>
                <w:sz w:val="20"/>
                <w:szCs w:val="20"/>
              </w:rPr>
              <w:t>107</w:t>
            </w:r>
          </w:p>
        </w:tc>
        <w:tc>
          <w:tcPr>
            <w:tcW w:w="1276" w:type="dxa"/>
          </w:tcPr>
          <w:p w:rsidR="00911EDD" w:rsidRDefault="00911EDD" w14:paraId="207C15BF" w14:textId="77777777">
            <w:pPr>
              <w:rPr>
                <w:rFonts w:ascii="Times New Roman" w:hAnsi="Times New Roman"/>
                <w:sz w:val="20"/>
                <w:szCs w:val="20"/>
              </w:rPr>
            </w:pPr>
            <w:r>
              <w:rPr>
                <w:rFonts w:ascii="Times New Roman" w:hAnsi="Times New Roman"/>
                <w:sz w:val="20"/>
                <w:szCs w:val="20"/>
              </w:rPr>
              <w:t>1</w:t>
            </w:r>
          </w:p>
        </w:tc>
        <w:tc>
          <w:tcPr>
            <w:tcW w:w="1185" w:type="dxa"/>
          </w:tcPr>
          <w:p w:rsidR="00911EDD" w:rsidP="005E036A" w:rsidRDefault="000C4DB5" w14:paraId="535B01F3" w14:textId="3AE32138">
            <w:pPr>
              <w:rPr>
                <w:rFonts w:ascii="Times New Roman" w:hAnsi="Times New Roman"/>
                <w:sz w:val="20"/>
                <w:szCs w:val="20"/>
              </w:rPr>
            </w:pPr>
            <w:r>
              <w:rPr>
                <w:rFonts w:ascii="Times New Roman" w:hAnsi="Times New Roman"/>
                <w:sz w:val="20"/>
                <w:szCs w:val="20"/>
              </w:rPr>
              <w:t>107</w:t>
            </w:r>
          </w:p>
        </w:tc>
        <w:tc>
          <w:tcPr>
            <w:tcW w:w="1195" w:type="dxa"/>
          </w:tcPr>
          <w:p w:rsidR="00911EDD" w:rsidRDefault="00776675" w14:paraId="65669EA4" w14:textId="77777777">
            <w:pPr>
              <w:rPr>
                <w:rFonts w:ascii="Times New Roman" w:hAnsi="Times New Roman"/>
                <w:sz w:val="20"/>
                <w:szCs w:val="20"/>
              </w:rPr>
            </w:pPr>
            <w:r>
              <w:rPr>
                <w:rFonts w:ascii="Times New Roman" w:hAnsi="Times New Roman"/>
                <w:sz w:val="20"/>
                <w:szCs w:val="20"/>
              </w:rPr>
              <w:t>900</w:t>
            </w:r>
          </w:p>
        </w:tc>
        <w:tc>
          <w:tcPr>
            <w:tcW w:w="1566" w:type="dxa"/>
          </w:tcPr>
          <w:p w:rsidR="00911EDD" w:rsidP="00776675" w:rsidRDefault="000257CB" w14:paraId="2CE0F1D7" w14:textId="5543646D">
            <w:pPr>
              <w:rPr>
                <w:rFonts w:ascii="Times New Roman" w:hAnsi="Times New Roman"/>
                <w:sz w:val="20"/>
                <w:szCs w:val="20"/>
              </w:rPr>
            </w:pPr>
            <w:r>
              <w:rPr>
                <w:rFonts w:ascii="Times New Roman" w:hAnsi="Times New Roman"/>
                <w:sz w:val="20"/>
                <w:szCs w:val="20"/>
              </w:rPr>
              <w:t>9</w:t>
            </w:r>
            <w:r w:rsidR="00AE6DE4">
              <w:rPr>
                <w:rFonts w:ascii="Times New Roman" w:hAnsi="Times New Roman"/>
                <w:sz w:val="20"/>
                <w:szCs w:val="20"/>
              </w:rPr>
              <w:t>6,300</w:t>
            </w:r>
          </w:p>
        </w:tc>
        <w:tc>
          <w:tcPr>
            <w:tcW w:w="1276" w:type="dxa"/>
          </w:tcPr>
          <w:p w:rsidR="00911EDD" w:rsidRDefault="007F6C47" w14:paraId="4CAA8D09" w14:textId="77777777">
            <w:pPr>
              <w:rPr>
                <w:rFonts w:ascii="Times New Roman" w:hAnsi="Times New Roman"/>
                <w:sz w:val="20"/>
                <w:szCs w:val="20"/>
              </w:rPr>
            </w:pPr>
            <w:r>
              <w:rPr>
                <w:rFonts w:ascii="Times New Roman" w:hAnsi="Times New Roman"/>
                <w:sz w:val="20"/>
                <w:szCs w:val="20"/>
              </w:rPr>
              <w:t>$</w:t>
            </w:r>
            <w:r w:rsidR="00E21A89">
              <w:rPr>
                <w:rFonts w:ascii="Times New Roman" w:hAnsi="Times New Roman"/>
                <w:sz w:val="20"/>
                <w:szCs w:val="20"/>
              </w:rPr>
              <w:t>90,000</w:t>
            </w:r>
          </w:p>
        </w:tc>
      </w:tr>
      <w:tr w:rsidR="006C4E74" w:rsidTr="006C4E74" w14:paraId="083E19B5" w14:textId="77777777">
        <w:trPr>
          <w:jc w:val="center"/>
        </w:trPr>
        <w:tc>
          <w:tcPr>
            <w:tcW w:w="1586" w:type="dxa"/>
          </w:tcPr>
          <w:p w:rsidRPr="00AA3B5B" w:rsidR="00AA3B5B" w:rsidRDefault="00AA3B5B" w14:paraId="5BF52703" w14:textId="77777777">
            <w:pPr>
              <w:rPr>
                <w:rFonts w:ascii="Times New Roman" w:hAnsi="Times New Roman"/>
                <w:b/>
                <w:sz w:val="20"/>
                <w:szCs w:val="20"/>
                <w:u w:val="single"/>
              </w:rPr>
            </w:pPr>
            <w:r w:rsidRPr="00AA3B5B">
              <w:rPr>
                <w:rFonts w:ascii="Times New Roman" w:hAnsi="Times New Roman"/>
                <w:b/>
                <w:sz w:val="20"/>
                <w:szCs w:val="20"/>
                <w:u w:val="single"/>
              </w:rPr>
              <w:t>Recordkeeping and Reporting</w:t>
            </w:r>
          </w:p>
          <w:p w:rsidRPr="004B1421" w:rsidR="00911EDD" w:rsidRDefault="00911EDD" w14:paraId="66E685DD" w14:textId="77777777">
            <w:pPr>
              <w:rPr>
                <w:rFonts w:ascii="Times New Roman" w:hAnsi="Times New Roman"/>
                <w:sz w:val="20"/>
                <w:szCs w:val="20"/>
              </w:rPr>
            </w:pPr>
            <w:r w:rsidRPr="004B1421">
              <w:rPr>
                <w:rFonts w:ascii="Times New Roman" w:hAnsi="Times New Roman"/>
                <w:sz w:val="20"/>
                <w:szCs w:val="20"/>
              </w:rPr>
              <w:t>Quarterly Risk Exposure Reports</w:t>
            </w:r>
          </w:p>
        </w:tc>
        <w:tc>
          <w:tcPr>
            <w:tcW w:w="1310" w:type="dxa"/>
          </w:tcPr>
          <w:p w:rsidR="00911EDD" w:rsidRDefault="000C4DB5" w14:paraId="34AA5F14" w14:textId="1DF460A6">
            <w:pPr>
              <w:rPr>
                <w:rFonts w:ascii="Times New Roman" w:hAnsi="Times New Roman"/>
                <w:sz w:val="20"/>
                <w:szCs w:val="20"/>
              </w:rPr>
            </w:pPr>
            <w:r>
              <w:rPr>
                <w:rFonts w:ascii="Times New Roman" w:hAnsi="Times New Roman"/>
                <w:sz w:val="20"/>
                <w:szCs w:val="20"/>
              </w:rPr>
              <w:t>107</w:t>
            </w:r>
          </w:p>
        </w:tc>
        <w:tc>
          <w:tcPr>
            <w:tcW w:w="1276" w:type="dxa"/>
          </w:tcPr>
          <w:p w:rsidR="00911EDD" w:rsidRDefault="00911EDD" w14:paraId="070E5C68" w14:textId="77777777">
            <w:pPr>
              <w:rPr>
                <w:rFonts w:ascii="Times New Roman" w:hAnsi="Times New Roman"/>
                <w:sz w:val="20"/>
                <w:szCs w:val="20"/>
              </w:rPr>
            </w:pPr>
            <w:r>
              <w:rPr>
                <w:rFonts w:ascii="Times New Roman" w:hAnsi="Times New Roman"/>
                <w:sz w:val="20"/>
                <w:szCs w:val="20"/>
              </w:rPr>
              <w:t>4</w:t>
            </w:r>
          </w:p>
        </w:tc>
        <w:tc>
          <w:tcPr>
            <w:tcW w:w="1185" w:type="dxa"/>
          </w:tcPr>
          <w:p w:rsidR="00911EDD" w:rsidRDefault="00885693" w14:paraId="4CFBC8F6" w14:textId="03E2EC02">
            <w:pPr>
              <w:rPr>
                <w:rFonts w:ascii="Times New Roman" w:hAnsi="Times New Roman"/>
                <w:sz w:val="20"/>
                <w:szCs w:val="20"/>
              </w:rPr>
            </w:pPr>
            <w:r>
              <w:rPr>
                <w:rFonts w:ascii="Times New Roman" w:hAnsi="Times New Roman"/>
                <w:sz w:val="20"/>
                <w:szCs w:val="20"/>
              </w:rPr>
              <w:t>4</w:t>
            </w:r>
            <w:r w:rsidR="00AE6DE4">
              <w:rPr>
                <w:rFonts w:ascii="Times New Roman" w:hAnsi="Times New Roman"/>
                <w:sz w:val="20"/>
                <w:szCs w:val="20"/>
              </w:rPr>
              <w:t>28</w:t>
            </w:r>
          </w:p>
        </w:tc>
        <w:tc>
          <w:tcPr>
            <w:tcW w:w="1195" w:type="dxa"/>
          </w:tcPr>
          <w:p w:rsidR="00911EDD" w:rsidRDefault="00911EDD" w14:paraId="725974A2" w14:textId="77777777">
            <w:pPr>
              <w:rPr>
                <w:rFonts w:ascii="Times New Roman" w:hAnsi="Times New Roman"/>
                <w:sz w:val="20"/>
                <w:szCs w:val="20"/>
              </w:rPr>
            </w:pPr>
            <w:r>
              <w:rPr>
                <w:rFonts w:ascii="Times New Roman" w:hAnsi="Times New Roman"/>
                <w:sz w:val="20"/>
                <w:szCs w:val="20"/>
              </w:rPr>
              <w:t>32</w:t>
            </w:r>
          </w:p>
        </w:tc>
        <w:tc>
          <w:tcPr>
            <w:tcW w:w="1566" w:type="dxa"/>
          </w:tcPr>
          <w:p w:rsidR="00911EDD" w:rsidP="00776675" w:rsidRDefault="000257CB" w14:paraId="6CDC60F0" w14:textId="05579286">
            <w:pPr>
              <w:rPr>
                <w:rFonts w:ascii="Times New Roman" w:hAnsi="Times New Roman"/>
                <w:sz w:val="20"/>
                <w:szCs w:val="20"/>
              </w:rPr>
            </w:pPr>
            <w:r>
              <w:rPr>
                <w:rFonts w:ascii="Times New Roman" w:hAnsi="Times New Roman"/>
                <w:sz w:val="20"/>
                <w:szCs w:val="20"/>
              </w:rPr>
              <w:t>3,</w:t>
            </w:r>
            <w:r w:rsidR="00AE6DE4">
              <w:rPr>
                <w:rFonts w:ascii="Times New Roman" w:hAnsi="Times New Roman"/>
                <w:sz w:val="20"/>
                <w:szCs w:val="20"/>
              </w:rPr>
              <w:t>424</w:t>
            </w:r>
          </w:p>
        </w:tc>
        <w:tc>
          <w:tcPr>
            <w:tcW w:w="1276" w:type="dxa"/>
          </w:tcPr>
          <w:p w:rsidR="00911EDD" w:rsidRDefault="007F6C47" w14:paraId="5D7FBB37" w14:textId="77777777">
            <w:pPr>
              <w:rPr>
                <w:rFonts w:ascii="Times New Roman" w:hAnsi="Times New Roman"/>
                <w:sz w:val="20"/>
                <w:szCs w:val="20"/>
              </w:rPr>
            </w:pPr>
            <w:r>
              <w:rPr>
                <w:rFonts w:ascii="Times New Roman" w:hAnsi="Times New Roman"/>
                <w:sz w:val="20"/>
                <w:szCs w:val="20"/>
              </w:rPr>
              <w:t>$</w:t>
            </w:r>
            <w:r w:rsidR="00911EDD">
              <w:rPr>
                <w:rFonts w:ascii="Times New Roman" w:hAnsi="Times New Roman"/>
                <w:sz w:val="20"/>
                <w:szCs w:val="20"/>
              </w:rPr>
              <w:t>3,200</w:t>
            </w:r>
          </w:p>
        </w:tc>
      </w:tr>
      <w:tr w:rsidR="006C4E74" w:rsidTr="006C4E74" w14:paraId="7F57A104" w14:textId="77777777">
        <w:trPr>
          <w:jc w:val="center"/>
        </w:trPr>
        <w:tc>
          <w:tcPr>
            <w:tcW w:w="1586" w:type="dxa"/>
          </w:tcPr>
          <w:p w:rsidRPr="008C60F5" w:rsidR="00AA3B5B" w:rsidP="001771FF" w:rsidRDefault="00AA3B5B" w14:paraId="516CD75F" w14:textId="77777777">
            <w:pPr>
              <w:rPr>
                <w:rFonts w:ascii="Times New Roman" w:hAnsi="Times New Roman"/>
                <w:b/>
                <w:sz w:val="20"/>
                <w:szCs w:val="20"/>
                <w:u w:val="single"/>
              </w:rPr>
            </w:pPr>
            <w:r w:rsidRPr="008C60F5">
              <w:rPr>
                <w:rFonts w:ascii="Times New Roman" w:hAnsi="Times New Roman"/>
                <w:b/>
                <w:sz w:val="20"/>
                <w:szCs w:val="20"/>
                <w:u w:val="single"/>
              </w:rPr>
              <w:t>Recordkeeping</w:t>
            </w:r>
          </w:p>
          <w:p w:rsidR="00911EDD" w:rsidP="001771FF" w:rsidRDefault="001771FF" w14:paraId="578F2E34" w14:textId="77777777">
            <w:pPr>
              <w:rPr>
                <w:rFonts w:ascii="Times New Roman" w:hAnsi="Times New Roman"/>
                <w:sz w:val="20"/>
                <w:szCs w:val="20"/>
              </w:rPr>
            </w:pPr>
            <w:r>
              <w:rPr>
                <w:rFonts w:ascii="Times New Roman" w:hAnsi="Times New Roman"/>
                <w:sz w:val="20"/>
                <w:szCs w:val="20"/>
              </w:rPr>
              <w:t>Annual</w:t>
            </w:r>
            <w:r w:rsidR="00911EDD">
              <w:rPr>
                <w:rFonts w:ascii="Times New Roman" w:hAnsi="Times New Roman"/>
                <w:sz w:val="20"/>
                <w:szCs w:val="20"/>
              </w:rPr>
              <w:t xml:space="preserve"> Risk Mgt. Testing</w:t>
            </w:r>
          </w:p>
        </w:tc>
        <w:tc>
          <w:tcPr>
            <w:tcW w:w="1310" w:type="dxa"/>
          </w:tcPr>
          <w:p w:rsidR="00911EDD" w:rsidRDefault="000C4DB5" w14:paraId="2AEC60CD" w14:textId="198A19BE">
            <w:pPr>
              <w:rPr>
                <w:rFonts w:ascii="Times New Roman" w:hAnsi="Times New Roman"/>
                <w:sz w:val="20"/>
                <w:szCs w:val="20"/>
              </w:rPr>
            </w:pPr>
            <w:r>
              <w:rPr>
                <w:rFonts w:ascii="Times New Roman" w:hAnsi="Times New Roman"/>
                <w:sz w:val="20"/>
                <w:szCs w:val="20"/>
              </w:rPr>
              <w:t>107</w:t>
            </w:r>
          </w:p>
        </w:tc>
        <w:tc>
          <w:tcPr>
            <w:tcW w:w="1276" w:type="dxa"/>
          </w:tcPr>
          <w:p w:rsidR="00911EDD" w:rsidP="004B1421" w:rsidRDefault="004B1421" w14:paraId="494A5F21" w14:textId="77777777">
            <w:pPr>
              <w:rPr>
                <w:rFonts w:ascii="Times New Roman" w:hAnsi="Times New Roman"/>
                <w:sz w:val="20"/>
                <w:szCs w:val="20"/>
              </w:rPr>
            </w:pPr>
            <w:r>
              <w:rPr>
                <w:rFonts w:ascii="Times New Roman" w:hAnsi="Times New Roman"/>
                <w:sz w:val="20"/>
                <w:szCs w:val="20"/>
              </w:rPr>
              <w:t>1</w:t>
            </w:r>
          </w:p>
        </w:tc>
        <w:tc>
          <w:tcPr>
            <w:tcW w:w="1185" w:type="dxa"/>
          </w:tcPr>
          <w:p w:rsidR="00911EDD" w:rsidP="005E036A" w:rsidRDefault="000C4DB5" w14:paraId="453059D7" w14:textId="3E79DD6E">
            <w:pPr>
              <w:rPr>
                <w:rFonts w:ascii="Times New Roman" w:hAnsi="Times New Roman"/>
                <w:sz w:val="20"/>
                <w:szCs w:val="20"/>
              </w:rPr>
            </w:pPr>
            <w:r>
              <w:rPr>
                <w:rFonts w:ascii="Times New Roman" w:hAnsi="Times New Roman"/>
                <w:sz w:val="20"/>
                <w:szCs w:val="20"/>
              </w:rPr>
              <w:t>107</w:t>
            </w:r>
          </w:p>
        </w:tc>
        <w:tc>
          <w:tcPr>
            <w:tcW w:w="1195" w:type="dxa"/>
          </w:tcPr>
          <w:p w:rsidR="00911EDD" w:rsidRDefault="00776675" w14:paraId="6AF379AD" w14:textId="77777777">
            <w:pPr>
              <w:rPr>
                <w:rFonts w:ascii="Times New Roman" w:hAnsi="Times New Roman"/>
                <w:sz w:val="20"/>
                <w:szCs w:val="20"/>
              </w:rPr>
            </w:pPr>
            <w:r>
              <w:rPr>
                <w:rFonts w:ascii="Times New Roman" w:hAnsi="Times New Roman"/>
                <w:sz w:val="20"/>
                <w:szCs w:val="20"/>
              </w:rPr>
              <w:t>200</w:t>
            </w:r>
          </w:p>
        </w:tc>
        <w:tc>
          <w:tcPr>
            <w:tcW w:w="1566" w:type="dxa"/>
          </w:tcPr>
          <w:p w:rsidR="00911EDD" w:rsidP="005E036A" w:rsidRDefault="000257CB" w14:paraId="198FC342" w14:textId="2561ED70">
            <w:pPr>
              <w:rPr>
                <w:rFonts w:ascii="Times New Roman" w:hAnsi="Times New Roman"/>
                <w:sz w:val="20"/>
                <w:szCs w:val="20"/>
              </w:rPr>
            </w:pPr>
            <w:r>
              <w:rPr>
                <w:rFonts w:ascii="Times New Roman" w:hAnsi="Times New Roman"/>
                <w:sz w:val="20"/>
                <w:szCs w:val="20"/>
              </w:rPr>
              <w:t>2</w:t>
            </w:r>
            <w:r w:rsidR="00AE6DE4">
              <w:rPr>
                <w:rFonts w:ascii="Times New Roman" w:hAnsi="Times New Roman"/>
                <w:sz w:val="20"/>
                <w:szCs w:val="20"/>
              </w:rPr>
              <w:t>1,400</w:t>
            </w:r>
          </w:p>
        </w:tc>
        <w:tc>
          <w:tcPr>
            <w:tcW w:w="1276" w:type="dxa"/>
          </w:tcPr>
          <w:p w:rsidR="00911EDD" w:rsidP="00776675" w:rsidRDefault="007F6C47" w14:paraId="3B42738C" w14:textId="77777777">
            <w:pPr>
              <w:rPr>
                <w:rFonts w:ascii="Times New Roman" w:hAnsi="Times New Roman"/>
                <w:sz w:val="20"/>
                <w:szCs w:val="20"/>
              </w:rPr>
            </w:pPr>
            <w:r>
              <w:rPr>
                <w:rFonts w:ascii="Times New Roman" w:hAnsi="Times New Roman"/>
                <w:sz w:val="20"/>
                <w:szCs w:val="20"/>
              </w:rPr>
              <w:t>$</w:t>
            </w:r>
            <w:r w:rsidR="00776675">
              <w:rPr>
                <w:rFonts w:ascii="Times New Roman" w:hAnsi="Times New Roman"/>
                <w:sz w:val="20"/>
                <w:szCs w:val="20"/>
              </w:rPr>
              <w:t>20</w:t>
            </w:r>
            <w:r w:rsidR="00E21A89">
              <w:rPr>
                <w:rFonts w:ascii="Times New Roman" w:hAnsi="Times New Roman"/>
                <w:sz w:val="20"/>
                <w:szCs w:val="20"/>
              </w:rPr>
              <w:t>,</w:t>
            </w:r>
            <w:r w:rsidR="00776675">
              <w:rPr>
                <w:rFonts w:ascii="Times New Roman" w:hAnsi="Times New Roman"/>
                <w:sz w:val="20"/>
                <w:szCs w:val="20"/>
              </w:rPr>
              <w:t>0</w:t>
            </w:r>
            <w:r w:rsidR="00E21A89">
              <w:rPr>
                <w:rFonts w:ascii="Times New Roman" w:hAnsi="Times New Roman"/>
                <w:sz w:val="20"/>
                <w:szCs w:val="20"/>
              </w:rPr>
              <w:t>00</w:t>
            </w:r>
          </w:p>
        </w:tc>
      </w:tr>
      <w:tr w:rsidR="006C4E74" w:rsidTr="006C4E74" w14:paraId="5D974F97" w14:textId="77777777">
        <w:trPr>
          <w:jc w:val="center"/>
        </w:trPr>
        <w:tc>
          <w:tcPr>
            <w:tcW w:w="1586" w:type="dxa"/>
          </w:tcPr>
          <w:p w:rsidRPr="00AA3B5B" w:rsidR="00AA3B5B" w:rsidRDefault="00AA3B5B" w14:paraId="5FC90A84" w14:textId="77777777">
            <w:pPr>
              <w:rPr>
                <w:rFonts w:ascii="Times New Roman" w:hAnsi="Times New Roman"/>
                <w:b/>
                <w:sz w:val="20"/>
                <w:szCs w:val="20"/>
                <w:u w:val="single"/>
              </w:rPr>
            </w:pPr>
            <w:r w:rsidRPr="00AA3B5B">
              <w:rPr>
                <w:rFonts w:ascii="Times New Roman" w:hAnsi="Times New Roman"/>
                <w:b/>
                <w:sz w:val="20"/>
                <w:szCs w:val="20"/>
                <w:u w:val="single"/>
              </w:rPr>
              <w:t>Recordkeeping</w:t>
            </w:r>
          </w:p>
          <w:p w:rsidR="00911EDD" w:rsidP="00AA3B5B" w:rsidRDefault="00911EDD" w14:paraId="3EA551BB" w14:textId="77777777">
            <w:pPr>
              <w:rPr>
                <w:rFonts w:ascii="Times New Roman" w:hAnsi="Times New Roman"/>
                <w:sz w:val="20"/>
                <w:szCs w:val="20"/>
              </w:rPr>
            </w:pPr>
            <w:r>
              <w:rPr>
                <w:rFonts w:ascii="Times New Roman" w:hAnsi="Times New Roman"/>
                <w:sz w:val="20"/>
                <w:szCs w:val="20"/>
              </w:rPr>
              <w:t xml:space="preserve">Annual Position Limit Training </w:t>
            </w:r>
          </w:p>
        </w:tc>
        <w:tc>
          <w:tcPr>
            <w:tcW w:w="1310" w:type="dxa"/>
          </w:tcPr>
          <w:p w:rsidR="00911EDD" w:rsidRDefault="000C4DB5" w14:paraId="673D3C5C" w14:textId="4CCCB739">
            <w:pPr>
              <w:rPr>
                <w:rFonts w:ascii="Times New Roman" w:hAnsi="Times New Roman"/>
                <w:sz w:val="20"/>
                <w:szCs w:val="20"/>
              </w:rPr>
            </w:pPr>
            <w:r>
              <w:rPr>
                <w:rFonts w:ascii="Times New Roman" w:hAnsi="Times New Roman"/>
                <w:sz w:val="20"/>
                <w:szCs w:val="20"/>
              </w:rPr>
              <w:t>107</w:t>
            </w:r>
          </w:p>
        </w:tc>
        <w:tc>
          <w:tcPr>
            <w:tcW w:w="1276" w:type="dxa"/>
          </w:tcPr>
          <w:p w:rsidR="00911EDD" w:rsidRDefault="00911EDD" w14:paraId="334195ED" w14:textId="77777777">
            <w:pPr>
              <w:rPr>
                <w:rFonts w:ascii="Times New Roman" w:hAnsi="Times New Roman"/>
                <w:sz w:val="20"/>
                <w:szCs w:val="20"/>
              </w:rPr>
            </w:pPr>
            <w:r>
              <w:rPr>
                <w:rFonts w:ascii="Times New Roman" w:hAnsi="Times New Roman"/>
                <w:sz w:val="20"/>
                <w:szCs w:val="20"/>
              </w:rPr>
              <w:t>1</w:t>
            </w:r>
          </w:p>
        </w:tc>
        <w:tc>
          <w:tcPr>
            <w:tcW w:w="1185" w:type="dxa"/>
          </w:tcPr>
          <w:p w:rsidR="00911EDD" w:rsidP="005E036A" w:rsidRDefault="000C4DB5" w14:paraId="76216C47" w14:textId="1AFFA838">
            <w:pPr>
              <w:rPr>
                <w:rFonts w:ascii="Times New Roman" w:hAnsi="Times New Roman"/>
                <w:sz w:val="20"/>
                <w:szCs w:val="20"/>
              </w:rPr>
            </w:pPr>
            <w:r>
              <w:rPr>
                <w:rFonts w:ascii="Times New Roman" w:hAnsi="Times New Roman"/>
                <w:sz w:val="20"/>
                <w:szCs w:val="20"/>
              </w:rPr>
              <w:t>107</w:t>
            </w:r>
          </w:p>
        </w:tc>
        <w:tc>
          <w:tcPr>
            <w:tcW w:w="1195" w:type="dxa"/>
          </w:tcPr>
          <w:p w:rsidR="00911EDD" w:rsidRDefault="00911EDD" w14:paraId="7B43CF0F" w14:textId="77777777">
            <w:pPr>
              <w:rPr>
                <w:rFonts w:ascii="Times New Roman" w:hAnsi="Times New Roman"/>
                <w:sz w:val="20"/>
                <w:szCs w:val="20"/>
              </w:rPr>
            </w:pPr>
            <w:r>
              <w:rPr>
                <w:rFonts w:ascii="Times New Roman" w:hAnsi="Times New Roman"/>
                <w:sz w:val="20"/>
                <w:szCs w:val="20"/>
              </w:rPr>
              <w:t>2</w:t>
            </w:r>
          </w:p>
        </w:tc>
        <w:tc>
          <w:tcPr>
            <w:tcW w:w="1566" w:type="dxa"/>
          </w:tcPr>
          <w:p w:rsidR="00911EDD" w:rsidP="005E036A" w:rsidRDefault="000257CB" w14:paraId="736B689C" w14:textId="5EEB36F9">
            <w:pPr>
              <w:rPr>
                <w:rFonts w:ascii="Times New Roman" w:hAnsi="Times New Roman"/>
                <w:sz w:val="20"/>
                <w:szCs w:val="20"/>
              </w:rPr>
            </w:pPr>
            <w:r>
              <w:rPr>
                <w:rFonts w:ascii="Times New Roman" w:hAnsi="Times New Roman"/>
                <w:sz w:val="20"/>
                <w:szCs w:val="20"/>
              </w:rPr>
              <w:t>2</w:t>
            </w:r>
            <w:r w:rsidR="00AE6DE4">
              <w:rPr>
                <w:rFonts w:ascii="Times New Roman" w:hAnsi="Times New Roman"/>
                <w:sz w:val="20"/>
                <w:szCs w:val="20"/>
              </w:rPr>
              <w:t>14</w:t>
            </w:r>
          </w:p>
        </w:tc>
        <w:tc>
          <w:tcPr>
            <w:tcW w:w="1276" w:type="dxa"/>
          </w:tcPr>
          <w:p w:rsidR="00911EDD" w:rsidRDefault="007F6C47" w14:paraId="7A9913BE" w14:textId="77777777">
            <w:pPr>
              <w:rPr>
                <w:rFonts w:ascii="Times New Roman" w:hAnsi="Times New Roman"/>
                <w:sz w:val="20"/>
                <w:szCs w:val="20"/>
              </w:rPr>
            </w:pPr>
            <w:r>
              <w:rPr>
                <w:rFonts w:ascii="Times New Roman" w:hAnsi="Times New Roman"/>
                <w:sz w:val="20"/>
                <w:szCs w:val="20"/>
              </w:rPr>
              <w:t>$</w:t>
            </w:r>
            <w:r w:rsidR="00911EDD">
              <w:rPr>
                <w:rFonts w:ascii="Times New Roman" w:hAnsi="Times New Roman"/>
                <w:sz w:val="20"/>
                <w:szCs w:val="20"/>
              </w:rPr>
              <w:t>200</w:t>
            </w:r>
          </w:p>
        </w:tc>
      </w:tr>
      <w:tr w:rsidR="006C4E74" w:rsidTr="006C4E74" w14:paraId="79EA5540" w14:textId="77777777">
        <w:trPr>
          <w:jc w:val="center"/>
        </w:trPr>
        <w:tc>
          <w:tcPr>
            <w:tcW w:w="1586" w:type="dxa"/>
          </w:tcPr>
          <w:p w:rsidRPr="00AA3B5B" w:rsidR="00AA3B5B" w:rsidRDefault="00AA3B5B" w14:paraId="10D53F88" w14:textId="77777777">
            <w:pPr>
              <w:rPr>
                <w:rFonts w:ascii="Times New Roman" w:hAnsi="Times New Roman"/>
                <w:b/>
                <w:sz w:val="20"/>
                <w:szCs w:val="20"/>
                <w:u w:val="single"/>
              </w:rPr>
            </w:pPr>
            <w:r w:rsidRPr="00AA3B5B">
              <w:rPr>
                <w:rFonts w:ascii="Times New Roman" w:hAnsi="Times New Roman"/>
                <w:b/>
                <w:sz w:val="20"/>
                <w:szCs w:val="20"/>
                <w:u w:val="single"/>
              </w:rPr>
              <w:t>Recordkeeping</w:t>
            </w:r>
          </w:p>
          <w:p w:rsidR="00911EDD" w:rsidRDefault="00911EDD" w14:paraId="5FF2F88E" w14:textId="77777777">
            <w:pPr>
              <w:rPr>
                <w:rFonts w:ascii="Times New Roman" w:hAnsi="Times New Roman"/>
                <w:sz w:val="20"/>
                <w:szCs w:val="20"/>
              </w:rPr>
            </w:pPr>
            <w:r>
              <w:rPr>
                <w:rFonts w:ascii="Times New Roman" w:hAnsi="Times New Roman"/>
                <w:sz w:val="20"/>
                <w:szCs w:val="20"/>
              </w:rPr>
              <w:t>Quarterly Documentation of Position Limit Compliance</w:t>
            </w:r>
            <w:r w:rsidR="004B1421">
              <w:rPr>
                <w:rFonts w:ascii="Times New Roman" w:hAnsi="Times New Roman"/>
                <w:sz w:val="20"/>
                <w:szCs w:val="20"/>
              </w:rPr>
              <w:t xml:space="preserve"> </w:t>
            </w:r>
          </w:p>
        </w:tc>
        <w:tc>
          <w:tcPr>
            <w:tcW w:w="1310" w:type="dxa"/>
          </w:tcPr>
          <w:p w:rsidR="00911EDD" w:rsidRDefault="000C4DB5" w14:paraId="0736499D" w14:textId="213FCBE0">
            <w:pPr>
              <w:rPr>
                <w:rFonts w:ascii="Times New Roman" w:hAnsi="Times New Roman"/>
                <w:sz w:val="20"/>
                <w:szCs w:val="20"/>
              </w:rPr>
            </w:pPr>
            <w:r>
              <w:rPr>
                <w:rFonts w:ascii="Times New Roman" w:hAnsi="Times New Roman"/>
                <w:sz w:val="20"/>
                <w:szCs w:val="20"/>
              </w:rPr>
              <w:t>107</w:t>
            </w:r>
          </w:p>
        </w:tc>
        <w:tc>
          <w:tcPr>
            <w:tcW w:w="1276" w:type="dxa"/>
          </w:tcPr>
          <w:p w:rsidR="00911EDD" w:rsidRDefault="00911EDD" w14:paraId="48B2C056" w14:textId="77777777">
            <w:pPr>
              <w:rPr>
                <w:rFonts w:ascii="Times New Roman" w:hAnsi="Times New Roman"/>
                <w:sz w:val="20"/>
                <w:szCs w:val="20"/>
              </w:rPr>
            </w:pPr>
            <w:r>
              <w:rPr>
                <w:rFonts w:ascii="Times New Roman" w:hAnsi="Times New Roman"/>
                <w:sz w:val="20"/>
                <w:szCs w:val="20"/>
              </w:rPr>
              <w:t>4</w:t>
            </w:r>
          </w:p>
        </w:tc>
        <w:tc>
          <w:tcPr>
            <w:tcW w:w="1185" w:type="dxa"/>
          </w:tcPr>
          <w:p w:rsidR="00911EDD" w:rsidRDefault="00885693" w14:paraId="0C8974D8" w14:textId="790BB5D4">
            <w:pPr>
              <w:rPr>
                <w:rFonts w:ascii="Times New Roman" w:hAnsi="Times New Roman"/>
                <w:sz w:val="20"/>
                <w:szCs w:val="20"/>
              </w:rPr>
            </w:pPr>
            <w:r>
              <w:rPr>
                <w:rFonts w:ascii="Times New Roman" w:hAnsi="Times New Roman"/>
                <w:sz w:val="20"/>
                <w:szCs w:val="20"/>
              </w:rPr>
              <w:t>4</w:t>
            </w:r>
            <w:r w:rsidR="00AE6DE4">
              <w:rPr>
                <w:rFonts w:ascii="Times New Roman" w:hAnsi="Times New Roman"/>
                <w:sz w:val="20"/>
                <w:szCs w:val="20"/>
              </w:rPr>
              <w:t>28</w:t>
            </w:r>
          </w:p>
        </w:tc>
        <w:tc>
          <w:tcPr>
            <w:tcW w:w="1195" w:type="dxa"/>
          </w:tcPr>
          <w:p w:rsidR="00911EDD" w:rsidRDefault="003E2DA0" w14:paraId="10542E88" w14:textId="77777777">
            <w:pPr>
              <w:rPr>
                <w:rFonts w:ascii="Times New Roman" w:hAnsi="Times New Roman"/>
                <w:sz w:val="20"/>
                <w:szCs w:val="20"/>
              </w:rPr>
            </w:pPr>
            <w:r>
              <w:rPr>
                <w:rFonts w:ascii="Times New Roman" w:hAnsi="Times New Roman"/>
                <w:sz w:val="20"/>
                <w:szCs w:val="20"/>
              </w:rPr>
              <w:t>10</w:t>
            </w:r>
          </w:p>
        </w:tc>
        <w:tc>
          <w:tcPr>
            <w:tcW w:w="1566" w:type="dxa"/>
          </w:tcPr>
          <w:p w:rsidR="00911EDD" w:rsidP="005E036A" w:rsidRDefault="003E2DA0" w14:paraId="0889C365" w14:textId="43BE8571">
            <w:pPr>
              <w:rPr>
                <w:rFonts w:ascii="Times New Roman" w:hAnsi="Times New Roman"/>
                <w:sz w:val="20"/>
                <w:szCs w:val="20"/>
              </w:rPr>
            </w:pPr>
            <w:r>
              <w:rPr>
                <w:rFonts w:ascii="Times New Roman" w:hAnsi="Times New Roman"/>
                <w:sz w:val="20"/>
                <w:szCs w:val="20"/>
              </w:rPr>
              <w:t>1,</w:t>
            </w:r>
            <w:r w:rsidR="000257CB">
              <w:rPr>
                <w:rFonts w:ascii="Times New Roman" w:hAnsi="Times New Roman"/>
                <w:sz w:val="20"/>
                <w:szCs w:val="20"/>
              </w:rPr>
              <w:t>0</w:t>
            </w:r>
            <w:r w:rsidR="00AE6DE4">
              <w:rPr>
                <w:rFonts w:ascii="Times New Roman" w:hAnsi="Times New Roman"/>
                <w:sz w:val="20"/>
                <w:szCs w:val="20"/>
              </w:rPr>
              <w:t>7</w:t>
            </w:r>
            <w:r w:rsidR="000257CB">
              <w:rPr>
                <w:rFonts w:ascii="Times New Roman" w:hAnsi="Times New Roman"/>
                <w:sz w:val="20"/>
                <w:szCs w:val="20"/>
              </w:rPr>
              <w:t>0</w:t>
            </w:r>
          </w:p>
        </w:tc>
        <w:tc>
          <w:tcPr>
            <w:tcW w:w="1276" w:type="dxa"/>
          </w:tcPr>
          <w:p w:rsidR="00911EDD" w:rsidP="003E2DA0" w:rsidRDefault="007F6C47" w14:paraId="28199EB5" w14:textId="77777777">
            <w:pPr>
              <w:rPr>
                <w:rFonts w:ascii="Times New Roman" w:hAnsi="Times New Roman"/>
                <w:sz w:val="20"/>
                <w:szCs w:val="20"/>
              </w:rPr>
            </w:pPr>
            <w:r>
              <w:rPr>
                <w:rFonts w:ascii="Times New Roman" w:hAnsi="Times New Roman"/>
                <w:sz w:val="20"/>
                <w:szCs w:val="20"/>
              </w:rPr>
              <w:t>$</w:t>
            </w:r>
            <w:r w:rsidR="003E2DA0">
              <w:rPr>
                <w:rFonts w:ascii="Times New Roman" w:hAnsi="Times New Roman"/>
                <w:sz w:val="20"/>
                <w:szCs w:val="20"/>
              </w:rPr>
              <w:t>1,000</w:t>
            </w:r>
          </w:p>
        </w:tc>
      </w:tr>
      <w:tr w:rsidR="006C4E74" w:rsidTr="006C4E74" w14:paraId="46CA6578" w14:textId="77777777">
        <w:trPr>
          <w:jc w:val="center"/>
        </w:trPr>
        <w:tc>
          <w:tcPr>
            <w:tcW w:w="1586" w:type="dxa"/>
          </w:tcPr>
          <w:p w:rsidRPr="00AA3B5B" w:rsidR="00AA3B5B" w:rsidRDefault="00AA3B5B" w14:paraId="2DD56DBD" w14:textId="77777777">
            <w:pPr>
              <w:rPr>
                <w:rFonts w:ascii="Times New Roman" w:hAnsi="Times New Roman"/>
                <w:b/>
                <w:sz w:val="20"/>
                <w:szCs w:val="20"/>
                <w:u w:val="single"/>
              </w:rPr>
            </w:pPr>
            <w:r w:rsidRPr="00AA3B5B">
              <w:rPr>
                <w:rFonts w:ascii="Times New Roman" w:hAnsi="Times New Roman"/>
                <w:b/>
                <w:sz w:val="20"/>
                <w:szCs w:val="20"/>
                <w:u w:val="single"/>
              </w:rPr>
              <w:t>Recordkeeping and Reporting</w:t>
            </w:r>
          </w:p>
          <w:p w:rsidR="00911EDD" w:rsidRDefault="00911EDD" w14:paraId="6FDFBE4E" w14:textId="77777777">
            <w:pPr>
              <w:rPr>
                <w:rFonts w:ascii="Times New Roman" w:hAnsi="Times New Roman"/>
                <w:sz w:val="20"/>
                <w:szCs w:val="20"/>
              </w:rPr>
            </w:pPr>
            <w:r>
              <w:rPr>
                <w:rFonts w:ascii="Times New Roman" w:hAnsi="Times New Roman"/>
                <w:sz w:val="20"/>
                <w:szCs w:val="20"/>
              </w:rPr>
              <w:t xml:space="preserve">Documentation </w:t>
            </w:r>
            <w:r w:rsidR="006C140F">
              <w:rPr>
                <w:rFonts w:ascii="Times New Roman" w:hAnsi="Times New Roman"/>
                <w:sz w:val="20"/>
                <w:szCs w:val="20"/>
              </w:rPr>
              <w:t xml:space="preserve">and Reporting </w:t>
            </w:r>
            <w:r>
              <w:rPr>
                <w:rFonts w:ascii="Times New Roman" w:hAnsi="Times New Roman"/>
                <w:sz w:val="20"/>
                <w:szCs w:val="20"/>
              </w:rPr>
              <w:t>of Position Limit Violations</w:t>
            </w:r>
          </w:p>
        </w:tc>
        <w:tc>
          <w:tcPr>
            <w:tcW w:w="1310" w:type="dxa"/>
          </w:tcPr>
          <w:p w:rsidR="00911EDD" w:rsidRDefault="000C4DB5" w14:paraId="75949D96" w14:textId="2DCEDA2B">
            <w:pPr>
              <w:rPr>
                <w:rFonts w:ascii="Times New Roman" w:hAnsi="Times New Roman"/>
                <w:sz w:val="20"/>
                <w:szCs w:val="20"/>
              </w:rPr>
            </w:pPr>
            <w:r>
              <w:rPr>
                <w:rFonts w:ascii="Times New Roman" w:hAnsi="Times New Roman"/>
                <w:sz w:val="20"/>
                <w:szCs w:val="20"/>
              </w:rPr>
              <w:t>107</w:t>
            </w:r>
          </w:p>
        </w:tc>
        <w:tc>
          <w:tcPr>
            <w:tcW w:w="1276" w:type="dxa"/>
          </w:tcPr>
          <w:p w:rsidR="00911EDD" w:rsidRDefault="00911EDD" w14:paraId="616E6905" w14:textId="77777777">
            <w:pPr>
              <w:rPr>
                <w:rFonts w:ascii="Times New Roman" w:hAnsi="Times New Roman"/>
                <w:sz w:val="20"/>
                <w:szCs w:val="20"/>
              </w:rPr>
            </w:pPr>
            <w:r>
              <w:rPr>
                <w:rFonts w:ascii="Times New Roman" w:hAnsi="Times New Roman"/>
                <w:sz w:val="20"/>
                <w:szCs w:val="20"/>
              </w:rPr>
              <w:t>2</w:t>
            </w:r>
          </w:p>
        </w:tc>
        <w:tc>
          <w:tcPr>
            <w:tcW w:w="1185" w:type="dxa"/>
          </w:tcPr>
          <w:p w:rsidR="00911EDD" w:rsidRDefault="00885693" w14:paraId="63BFC373" w14:textId="1DC42169">
            <w:pPr>
              <w:rPr>
                <w:rFonts w:ascii="Times New Roman" w:hAnsi="Times New Roman"/>
                <w:sz w:val="20"/>
                <w:szCs w:val="20"/>
              </w:rPr>
            </w:pPr>
            <w:r>
              <w:rPr>
                <w:rFonts w:ascii="Times New Roman" w:hAnsi="Times New Roman"/>
                <w:sz w:val="20"/>
                <w:szCs w:val="20"/>
              </w:rPr>
              <w:t>2</w:t>
            </w:r>
            <w:r w:rsidR="00AE6DE4">
              <w:rPr>
                <w:rFonts w:ascii="Times New Roman" w:hAnsi="Times New Roman"/>
                <w:sz w:val="20"/>
                <w:szCs w:val="20"/>
              </w:rPr>
              <w:t>14</w:t>
            </w:r>
          </w:p>
        </w:tc>
        <w:tc>
          <w:tcPr>
            <w:tcW w:w="1195" w:type="dxa"/>
          </w:tcPr>
          <w:p w:rsidR="00911EDD" w:rsidRDefault="00911EDD" w14:paraId="4EB9FC6D" w14:textId="77777777">
            <w:pPr>
              <w:rPr>
                <w:rFonts w:ascii="Times New Roman" w:hAnsi="Times New Roman"/>
                <w:sz w:val="20"/>
                <w:szCs w:val="20"/>
              </w:rPr>
            </w:pPr>
            <w:r>
              <w:rPr>
                <w:rFonts w:ascii="Times New Roman" w:hAnsi="Times New Roman"/>
                <w:sz w:val="20"/>
                <w:szCs w:val="20"/>
              </w:rPr>
              <w:t>.5</w:t>
            </w:r>
          </w:p>
        </w:tc>
        <w:tc>
          <w:tcPr>
            <w:tcW w:w="1566" w:type="dxa"/>
          </w:tcPr>
          <w:p w:rsidR="00911EDD" w:rsidRDefault="000257CB" w14:paraId="5015BFC8" w14:textId="7998470C">
            <w:pPr>
              <w:rPr>
                <w:rFonts w:ascii="Times New Roman" w:hAnsi="Times New Roman"/>
                <w:sz w:val="20"/>
                <w:szCs w:val="20"/>
              </w:rPr>
            </w:pPr>
            <w:r>
              <w:rPr>
                <w:rFonts w:ascii="Times New Roman" w:hAnsi="Times New Roman"/>
                <w:sz w:val="20"/>
                <w:szCs w:val="20"/>
              </w:rPr>
              <w:t>5</w:t>
            </w:r>
            <w:r w:rsidR="00AE6DE4">
              <w:rPr>
                <w:rFonts w:ascii="Times New Roman" w:hAnsi="Times New Roman"/>
                <w:sz w:val="20"/>
                <w:szCs w:val="20"/>
              </w:rPr>
              <w:t>3</w:t>
            </w:r>
            <w:r w:rsidR="003E2DA0">
              <w:rPr>
                <w:rFonts w:ascii="Times New Roman" w:hAnsi="Times New Roman"/>
                <w:sz w:val="20"/>
                <w:szCs w:val="20"/>
              </w:rPr>
              <w:t>.5</w:t>
            </w:r>
          </w:p>
        </w:tc>
        <w:tc>
          <w:tcPr>
            <w:tcW w:w="1276" w:type="dxa"/>
          </w:tcPr>
          <w:p w:rsidR="00911EDD" w:rsidP="003E2DA0" w:rsidRDefault="007F6C47" w14:paraId="6D6B41DB" w14:textId="77777777">
            <w:pPr>
              <w:rPr>
                <w:rFonts w:ascii="Times New Roman" w:hAnsi="Times New Roman"/>
                <w:sz w:val="20"/>
                <w:szCs w:val="20"/>
              </w:rPr>
            </w:pPr>
            <w:r>
              <w:rPr>
                <w:rFonts w:ascii="Times New Roman" w:hAnsi="Times New Roman"/>
                <w:sz w:val="20"/>
                <w:szCs w:val="20"/>
              </w:rPr>
              <w:t>$</w:t>
            </w:r>
            <w:r w:rsidR="00911EDD">
              <w:rPr>
                <w:rFonts w:ascii="Times New Roman" w:hAnsi="Times New Roman"/>
                <w:sz w:val="20"/>
                <w:szCs w:val="20"/>
              </w:rPr>
              <w:t>50</w:t>
            </w:r>
          </w:p>
        </w:tc>
      </w:tr>
      <w:tr w:rsidR="006C4E74" w:rsidTr="006C4E74" w14:paraId="6A410CBC" w14:textId="77777777">
        <w:trPr>
          <w:jc w:val="center"/>
        </w:trPr>
        <w:tc>
          <w:tcPr>
            <w:tcW w:w="1586" w:type="dxa"/>
          </w:tcPr>
          <w:p w:rsidRPr="00AA3B5B" w:rsidR="00AA3B5B" w:rsidRDefault="00AA3B5B" w14:paraId="5DA3909F" w14:textId="77777777">
            <w:pPr>
              <w:rPr>
                <w:rFonts w:ascii="Times New Roman" w:hAnsi="Times New Roman"/>
                <w:b/>
                <w:sz w:val="20"/>
                <w:szCs w:val="20"/>
                <w:u w:val="single"/>
              </w:rPr>
            </w:pPr>
            <w:r>
              <w:rPr>
                <w:rFonts w:ascii="Times New Roman" w:hAnsi="Times New Roman"/>
                <w:b/>
                <w:sz w:val="20"/>
                <w:szCs w:val="20"/>
                <w:u w:val="single"/>
              </w:rPr>
              <w:lastRenderedPageBreak/>
              <w:t>Recordkeeping and Reporting</w:t>
            </w:r>
          </w:p>
          <w:p w:rsidR="00911EDD" w:rsidRDefault="00911EDD" w14:paraId="66F01068" w14:textId="77777777">
            <w:pPr>
              <w:rPr>
                <w:rFonts w:ascii="Times New Roman" w:hAnsi="Times New Roman"/>
                <w:sz w:val="20"/>
                <w:szCs w:val="20"/>
              </w:rPr>
            </w:pPr>
            <w:r>
              <w:rPr>
                <w:rFonts w:ascii="Times New Roman" w:hAnsi="Times New Roman"/>
                <w:sz w:val="20"/>
                <w:szCs w:val="20"/>
              </w:rPr>
              <w:t>Documentation of Emergency Contact Info and Business Continuity Testing</w:t>
            </w:r>
            <w:r w:rsidR="004B1421">
              <w:rPr>
                <w:rFonts w:ascii="Times New Roman" w:hAnsi="Times New Roman"/>
                <w:sz w:val="20"/>
                <w:szCs w:val="20"/>
              </w:rPr>
              <w:t xml:space="preserve"> and Audit</w:t>
            </w:r>
          </w:p>
        </w:tc>
        <w:tc>
          <w:tcPr>
            <w:tcW w:w="1310" w:type="dxa"/>
          </w:tcPr>
          <w:p w:rsidR="00911EDD" w:rsidRDefault="000C4DB5" w14:paraId="22B24E29" w14:textId="2BD174A7">
            <w:pPr>
              <w:rPr>
                <w:rFonts w:ascii="Times New Roman" w:hAnsi="Times New Roman"/>
                <w:sz w:val="20"/>
                <w:szCs w:val="20"/>
              </w:rPr>
            </w:pPr>
            <w:r>
              <w:rPr>
                <w:rFonts w:ascii="Times New Roman" w:hAnsi="Times New Roman"/>
                <w:sz w:val="20"/>
                <w:szCs w:val="20"/>
              </w:rPr>
              <w:t>107</w:t>
            </w:r>
          </w:p>
        </w:tc>
        <w:tc>
          <w:tcPr>
            <w:tcW w:w="1276" w:type="dxa"/>
          </w:tcPr>
          <w:p w:rsidR="00911EDD" w:rsidRDefault="00911EDD" w14:paraId="2D6D2F59" w14:textId="77777777">
            <w:pPr>
              <w:rPr>
                <w:rFonts w:ascii="Times New Roman" w:hAnsi="Times New Roman"/>
                <w:sz w:val="20"/>
                <w:szCs w:val="20"/>
              </w:rPr>
            </w:pPr>
            <w:r>
              <w:rPr>
                <w:rFonts w:ascii="Times New Roman" w:hAnsi="Times New Roman"/>
                <w:sz w:val="20"/>
                <w:szCs w:val="20"/>
              </w:rPr>
              <w:t>1</w:t>
            </w:r>
          </w:p>
        </w:tc>
        <w:tc>
          <w:tcPr>
            <w:tcW w:w="1185" w:type="dxa"/>
          </w:tcPr>
          <w:p w:rsidR="00911EDD" w:rsidP="005E036A" w:rsidRDefault="000C4DB5" w14:paraId="50BE2280" w14:textId="2D0151DF">
            <w:pPr>
              <w:rPr>
                <w:rFonts w:ascii="Times New Roman" w:hAnsi="Times New Roman"/>
                <w:sz w:val="20"/>
                <w:szCs w:val="20"/>
              </w:rPr>
            </w:pPr>
            <w:r>
              <w:rPr>
                <w:rFonts w:ascii="Times New Roman" w:hAnsi="Times New Roman"/>
                <w:sz w:val="20"/>
                <w:szCs w:val="20"/>
              </w:rPr>
              <w:t>107</w:t>
            </w:r>
          </w:p>
        </w:tc>
        <w:tc>
          <w:tcPr>
            <w:tcW w:w="1195" w:type="dxa"/>
          </w:tcPr>
          <w:p w:rsidR="00911EDD" w:rsidRDefault="00911EDD" w14:paraId="293E790B" w14:textId="77777777">
            <w:pPr>
              <w:rPr>
                <w:rFonts w:ascii="Times New Roman" w:hAnsi="Times New Roman"/>
                <w:sz w:val="20"/>
                <w:szCs w:val="20"/>
              </w:rPr>
            </w:pPr>
            <w:r>
              <w:rPr>
                <w:rFonts w:ascii="Times New Roman" w:hAnsi="Times New Roman"/>
                <w:sz w:val="20"/>
                <w:szCs w:val="20"/>
              </w:rPr>
              <w:t>1</w:t>
            </w:r>
          </w:p>
        </w:tc>
        <w:tc>
          <w:tcPr>
            <w:tcW w:w="1566" w:type="dxa"/>
          </w:tcPr>
          <w:p w:rsidR="00911EDD" w:rsidP="005E036A" w:rsidRDefault="000C4DB5" w14:paraId="5CB66E17" w14:textId="16FB0918">
            <w:pPr>
              <w:rPr>
                <w:rFonts w:ascii="Times New Roman" w:hAnsi="Times New Roman"/>
                <w:sz w:val="20"/>
                <w:szCs w:val="20"/>
              </w:rPr>
            </w:pPr>
            <w:r>
              <w:rPr>
                <w:rFonts w:ascii="Times New Roman" w:hAnsi="Times New Roman"/>
                <w:sz w:val="20"/>
                <w:szCs w:val="20"/>
              </w:rPr>
              <w:t>107</w:t>
            </w:r>
          </w:p>
        </w:tc>
        <w:tc>
          <w:tcPr>
            <w:tcW w:w="1276" w:type="dxa"/>
          </w:tcPr>
          <w:p w:rsidR="00911EDD" w:rsidRDefault="007F6C47" w14:paraId="5DAA530D" w14:textId="77777777">
            <w:pPr>
              <w:rPr>
                <w:rFonts w:ascii="Times New Roman" w:hAnsi="Times New Roman"/>
                <w:sz w:val="20"/>
                <w:szCs w:val="20"/>
              </w:rPr>
            </w:pPr>
            <w:r>
              <w:rPr>
                <w:rFonts w:ascii="Times New Roman" w:hAnsi="Times New Roman"/>
                <w:sz w:val="20"/>
                <w:szCs w:val="20"/>
              </w:rPr>
              <w:t>$</w:t>
            </w:r>
            <w:r w:rsidR="00911EDD">
              <w:rPr>
                <w:rFonts w:ascii="Times New Roman" w:hAnsi="Times New Roman"/>
                <w:sz w:val="20"/>
                <w:szCs w:val="20"/>
              </w:rPr>
              <w:t>100</w:t>
            </w:r>
          </w:p>
        </w:tc>
      </w:tr>
      <w:tr w:rsidR="006C4E74" w:rsidTr="006C4E74" w14:paraId="6E0C494C" w14:textId="77777777">
        <w:trPr>
          <w:jc w:val="center"/>
        </w:trPr>
        <w:tc>
          <w:tcPr>
            <w:tcW w:w="1586" w:type="dxa"/>
          </w:tcPr>
          <w:p w:rsidRPr="00AA3B5B" w:rsidR="00AA3B5B" w:rsidRDefault="00AA3B5B" w14:paraId="5C928188" w14:textId="77777777">
            <w:pPr>
              <w:rPr>
                <w:rFonts w:ascii="Times New Roman" w:hAnsi="Times New Roman"/>
                <w:b/>
                <w:sz w:val="20"/>
                <w:szCs w:val="20"/>
                <w:u w:val="single"/>
              </w:rPr>
            </w:pPr>
            <w:r w:rsidRPr="00AA3B5B">
              <w:rPr>
                <w:rFonts w:ascii="Times New Roman" w:hAnsi="Times New Roman"/>
                <w:b/>
                <w:sz w:val="20"/>
                <w:szCs w:val="20"/>
                <w:u w:val="single"/>
              </w:rPr>
              <w:t>Recordkeeping</w:t>
            </w:r>
          </w:p>
          <w:p w:rsidR="00911EDD" w:rsidRDefault="00911EDD" w14:paraId="7B801432" w14:textId="77777777">
            <w:pPr>
              <w:rPr>
                <w:rFonts w:ascii="Times New Roman" w:hAnsi="Times New Roman"/>
                <w:sz w:val="20"/>
                <w:szCs w:val="20"/>
              </w:rPr>
            </w:pPr>
            <w:r>
              <w:rPr>
                <w:rFonts w:ascii="Times New Roman" w:hAnsi="Times New Roman"/>
                <w:sz w:val="20"/>
                <w:szCs w:val="20"/>
              </w:rPr>
              <w:t>New Product Assessment  New Products</w:t>
            </w:r>
          </w:p>
        </w:tc>
        <w:tc>
          <w:tcPr>
            <w:tcW w:w="1310" w:type="dxa"/>
          </w:tcPr>
          <w:p w:rsidR="00911EDD" w:rsidRDefault="000C4DB5" w14:paraId="7B93C18A" w14:textId="3E8743E4">
            <w:pPr>
              <w:rPr>
                <w:rFonts w:ascii="Times New Roman" w:hAnsi="Times New Roman"/>
                <w:sz w:val="20"/>
                <w:szCs w:val="20"/>
              </w:rPr>
            </w:pPr>
            <w:r>
              <w:rPr>
                <w:rFonts w:ascii="Times New Roman" w:hAnsi="Times New Roman"/>
                <w:sz w:val="20"/>
                <w:szCs w:val="20"/>
              </w:rPr>
              <w:t>107</w:t>
            </w:r>
          </w:p>
        </w:tc>
        <w:tc>
          <w:tcPr>
            <w:tcW w:w="1276" w:type="dxa"/>
          </w:tcPr>
          <w:p w:rsidR="00911EDD" w:rsidRDefault="00911EDD" w14:paraId="6E74C33E" w14:textId="77777777">
            <w:pPr>
              <w:rPr>
                <w:rFonts w:ascii="Times New Roman" w:hAnsi="Times New Roman"/>
                <w:sz w:val="20"/>
                <w:szCs w:val="20"/>
              </w:rPr>
            </w:pPr>
            <w:r>
              <w:rPr>
                <w:rFonts w:ascii="Times New Roman" w:hAnsi="Times New Roman"/>
                <w:sz w:val="20"/>
                <w:szCs w:val="20"/>
              </w:rPr>
              <w:t>5</w:t>
            </w:r>
          </w:p>
        </w:tc>
        <w:tc>
          <w:tcPr>
            <w:tcW w:w="1185" w:type="dxa"/>
          </w:tcPr>
          <w:p w:rsidR="00911EDD" w:rsidRDefault="00885693" w14:paraId="107301F6" w14:textId="76CB81B7">
            <w:pPr>
              <w:rPr>
                <w:rFonts w:ascii="Times New Roman" w:hAnsi="Times New Roman"/>
                <w:sz w:val="20"/>
                <w:szCs w:val="20"/>
              </w:rPr>
            </w:pPr>
            <w:r>
              <w:rPr>
                <w:rFonts w:ascii="Times New Roman" w:hAnsi="Times New Roman"/>
                <w:sz w:val="20"/>
                <w:szCs w:val="20"/>
              </w:rPr>
              <w:t>5</w:t>
            </w:r>
            <w:r w:rsidR="004D28BF">
              <w:rPr>
                <w:rFonts w:ascii="Times New Roman" w:hAnsi="Times New Roman"/>
                <w:sz w:val="20"/>
                <w:szCs w:val="20"/>
              </w:rPr>
              <w:t>3</w:t>
            </w:r>
            <w:r>
              <w:rPr>
                <w:rFonts w:ascii="Times New Roman" w:hAnsi="Times New Roman"/>
                <w:sz w:val="20"/>
                <w:szCs w:val="20"/>
              </w:rPr>
              <w:t>5</w:t>
            </w:r>
          </w:p>
        </w:tc>
        <w:tc>
          <w:tcPr>
            <w:tcW w:w="1195" w:type="dxa"/>
          </w:tcPr>
          <w:p w:rsidR="00911EDD" w:rsidRDefault="00911EDD" w14:paraId="271EE527" w14:textId="77777777">
            <w:pPr>
              <w:rPr>
                <w:rFonts w:ascii="Times New Roman" w:hAnsi="Times New Roman"/>
                <w:sz w:val="20"/>
                <w:szCs w:val="20"/>
              </w:rPr>
            </w:pPr>
            <w:r>
              <w:rPr>
                <w:rFonts w:ascii="Times New Roman" w:hAnsi="Times New Roman"/>
                <w:sz w:val="20"/>
                <w:szCs w:val="20"/>
              </w:rPr>
              <w:t>3</w:t>
            </w:r>
          </w:p>
        </w:tc>
        <w:tc>
          <w:tcPr>
            <w:tcW w:w="1566" w:type="dxa"/>
          </w:tcPr>
          <w:p w:rsidR="00911EDD" w:rsidP="005E036A" w:rsidRDefault="000257CB" w14:paraId="6749D824" w14:textId="3AAA3E7E">
            <w:pPr>
              <w:rPr>
                <w:rFonts w:ascii="Times New Roman" w:hAnsi="Times New Roman"/>
                <w:sz w:val="20"/>
                <w:szCs w:val="20"/>
              </w:rPr>
            </w:pPr>
            <w:r>
              <w:rPr>
                <w:rFonts w:ascii="Times New Roman" w:hAnsi="Times New Roman"/>
                <w:sz w:val="20"/>
                <w:szCs w:val="20"/>
              </w:rPr>
              <w:t>3</w:t>
            </w:r>
            <w:r w:rsidR="004D28BF">
              <w:rPr>
                <w:rFonts w:ascii="Times New Roman" w:hAnsi="Times New Roman"/>
                <w:sz w:val="20"/>
                <w:szCs w:val="20"/>
              </w:rPr>
              <w:t>21</w:t>
            </w:r>
          </w:p>
        </w:tc>
        <w:tc>
          <w:tcPr>
            <w:tcW w:w="1276" w:type="dxa"/>
          </w:tcPr>
          <w:p w:rsidR="00911EDD" w:rsidRDefault="007F6C47" w14:paraId="16F5C827" w14:textId="77777777">
            <w:pPr>
              <w:rPr>
                <w:rFonts w:ascii="Times New Roman" w:hAnsi="Times New Roman"/>
                <w:sz w:val="20"/>
                <w:szCs w:val="20"/>
              </w:rPr>
            </w:pPr>
            <w:r>
              <w:rPr>
                <w:rFonts w:ascii="Times New Roman" w:hAnsi="Times New Roman"/>
                <w:sz w:val="20"/>
                <w:szCs w:val="20"/>
              </w:rPr>
              <w:t>$</w:t>
            </w:r>
            <w:r w:rsidR="00911EDD">
              <w:rPr>
                <w:rFonts w:ascii="Times New Roman" w:hAnsi="Times New Roman"/>
                <w:sz w:val="20"/>
                <w:szCs w:val="20"/>
              </w:rPr>
              <w:t>300</w:t>
            </w:r>
          </w:p>
        </w:tc>
      </w:tr>
    </w:tbl>
    <w:p w:rsidR="00911EDD" w:rsidRDefault="00911EDD" w14:paraId="1EDBD636" w14:textId="77777777">
      <w:pPr>
        <w:jc w:val="both"/>
        <w:rPr>
          <w:rFonts w:ascii="Times New Roman" w:hAnsi="Times New Roman"/>
        </w:rPr>
      </w:pPr>
    </w:p>
    <w:p w:rsidR="00911EDD" w:rsidRDefault="00911EDD" w14:paraId="72B5935B" w14:textId="77777777">
      <w:pPr>
        <w:jc w:val="both"/>
        <w:rPr>
          <w:rFonts w:ascii="Times New Roman" w:hAnsi="Times New Roman"/>
        </w:rPr>
      </w:pPr>
    </w:p>
    <w:p w:rsidR="00911EDD" w:rsidRDefault="00911EDD" w14:paraId="3AE2FDAC" w14:textId="77777777">
      <w:pPr>
        <w:jc w:val="both"/>
        <w:rPr>
          <w:rFonts w:ascii="Times New Roman" w:hAnsi="Times New Roman"/>
        </w:rPr>
      </w:pPr>
    </w:p>
    <w:p w:rsidR="00911EDD" w:rsidRDefault="00911EDD" w14:paraId="312A93D1" w14:textId="77777777">
      <w:pPr>
        <w:jc w:val="both"/>
        <w:rPr>
          <w:rFonts w:ascii="Times New Roman" w:hAnsi="Times New Roman"/>
        </w:rPr>
      </w:pPr>
    </w:p>
    <w:sectPr w:rsidR="00911EDD">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706C8" w14:textId="77777777" w:rsidR="006C4E74" w:rsidRDefault="006C4E74">
      <w:r>
        <w:separator/>
      </w:r>
    </w:p>
  </w:endnote>
  <w:endnote w:type="continuationSeparator" w:id="0">
    <w:p w14:paraId="4FDBA3E5" w14:textId="77777777" w:rsidR="006C4E74" w:rsidRDefault="006C4E74">
      <w:r>
        <w:continuationSeparator/>
      </w:r>
    </w:p>
  </w:endnote>
  <w:endnote w:type="continuationNotice" w:id="1">
    <w:p w14:paraId="7D1EF14A" w14:textId="77777777" w:rsidR="006C4E74" w:rsidRDefault="006C4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D018" w14:textId="77777777" w:rsidR="00791DE2" w:rsidRDefault="00791DE2">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392412">
      <w:rPr>
        <w:rFonts w:ascii="Times New Roman" w:hAnsi="Times New Roman"/>
        <w:noProof/>
        <w:sz w:val="20"/>
        <w:szCs w:val="20"/>
      </w:rPr>
      <w:t>4</w:t>
    </w:r>
    <w:r>
      <w:rPr>
        <w:rFonts w:ascii="Times New Roman" w:hAnsi="Times New Roman"/>
        <w:sz w:val="20"/>
        <w:szCs w:val="20"/>
      </w:rPr>
      <w:fldChar w:fldCharType="end"/>
    </w:r>
  </w:p>
  <w:p w14:paraId="0C3C2182" w14:textId="77777777" w:rsidR="00791DE2" w:rsidRDefault="00791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9127E" w14:textId="77777777" w:rsidR="006C4E74" w:rsidRDefault="006C4E74">
      <w:r>
        <w:separator/>
      </w:r>
    </w:p>
  </w:footnote>
  <w:footnote w:type="continuationSeparator" w:id="0">
    <w:p w14:paraId="33AF0B38" w14:textId="77777777" w:rsidR="006C4E74" w:rsidRDefault="006C4E74">
      <w:r>
        <w:continuationSeparator/>
      </w:r>
    </w:p>
  </w:footnote>
  <w:footnote w:type="continuationNotice" w:id="1">
    <w:p w14:paraId="52CBCF96" w14:textId="77777777" w:rsidR="006C4E74" w:rsidRDefault="006C4E74"/>
  </w:footnote>
  <w:footnote w:id="2">
    <w:p w14:paraId="1753644A" w14:textId="77777777" w:rsidR="00EF6CE2" w:rsidRDefault="00EF6CE2">
      <w:pPr>
        <w:pStyle w:val="FootnoteText"/>
      </w:pPr>
      <w:r>
        <w:rPr>
          <w:rStyle w:val="FootnoteReference"/>
        </w:rPr>
        <w:footnoteRef/>
      </w:r>
      <w:r>
        <w:t xml:space="preserve"> </w:t>
      </w:r>
      <w:r w:rsidRPr="00EF6CE2">
        <w:t>See http://www.bls.gov/oes/current/oes_nat.htm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C58D7"/>
    <w:multiLevelType w:val="hybridMultilevel"/>
    <w:tmpl w:val="0DF0F5FC"/>
    <w:lvl w:ilvl="0" w:tplc="D3A87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1D"/>
    <w:rsid w:val="00013322"/>
    <w:rsid w:val="0001621D"/>
    <w:rsid w:val="000257CB"/>
    <w:rsid w:val="0005175F"/>
    <w:rsid w:val="00074309"/>
    <w:rsid w:val="000925D7"/>
    <w:rsid w:val="000C4DB5"/>
    <w:rsid w:val="000C6E83"/>
    <w:rsid w:val="000E5AD4"/>
    <w:rsid w:val="001440AD"/>
    <w:rsid w:val="00162601"/>
    <w:rsid w:val="001771FF"/>
    <w:rsid w:val="001C4D82"/>
    <w:rsid w:val="001E59E9"/>
    <w:rsid w:val="001F5E9E"/>
    <w:rsid w:val="00245376"/>
    <w:rsid w:val="00275034"/>
    <w:rsid w:val="00276961"/>
    <w:rsid w:val="00280262"/>
    <w:rsid w:val="00282CDD"/>
    <w:rsid w:val="002905ED"/>
    <w:rsid w:val="002A0AC7"/>
    <w:rsid w:val="002A55BC"/>
    <w:rsid w:val="002C5994"/>
    <w:rsid w:val="002C7025"/>
    <w:rsid w:val="002E5099"/>
    <w:rsid w:val="00313612"/>
    <w:rsid w:val="00337CAB"/>
    <w:rsid w:val="00366566"/>
    <w:rsid w:val="003836A4"/>
    <w:rsid w:val="003922F4"/>
    <w:rsid w:val="00392412"/>
    <w:rsid w:val="00395E97"/>
    <w:rsid w:val="003A689C"/>
    <w:rsid w:val="003E2DA0"/>
    <w:rsid w:val="00430B32"/>
    <w:rsid w:val="0044320A"/>
    <w:rsid w:val="004524E5"/>
    <w:rsid w:val="00471DAD"/>
    <w:rsid w:val="00482D7F"/>
    <w:rsid w:val="00483E7B"/>
    <w:rsid w:val="00490BD1"/>
    <w:rsid w:val="004A1862"/>
    <w:rsid w:val="004B1421"/>
    <w:rsid w:val="004B1ED0"/>
    <w:rsid w:val="004B435C"/>
    <w:rsid w:val="004D28BF"/>
    <w:rsid w:val="004E6269"/>
    <w:rsid w:val="004E78EC"/>
    <w:rsid w:val="005006CB"/>
    <w:rsid w:val="005733B5"/>
    <w:rsid w:val="00574040"/>
    <w:rsid w:val="005B0E40"/>
    <w:rsid w:val="005B48D0"/>
    <w:rsid w:val="005C17BC"/>
    <w:rsid w:val="005D123C"/>
    <w:rsid w:val="005E036A"/>
    <w:rsid w:val="005E3FE4"/>
    <w:rsid w:val="005F467E"/>
    <w:rsid w:val="0060147B"/>
    <w:rsid w:val="00632DFD"/>
    <w:rsid w:val="00674AE2"/>
    <w:rsid w:val="006855B8"/>
    <w:rsid w:val="006B63A3"/>
    <w:rsid w:val="006C140F"/>
    <w:rsid w:val="006C480F"/>
    <w:rsid w:val="006C4E74"/>
    <w:rsid w:val="006D5BEB"/>
    <w:rsid w:val="006E03A9"/>
    <w:rsid w:val="006F2676"/>
    <w:rsid w:val="006F42AC"/>
    <w:rsid w:val="00704DC7"/>
    <w:rsid w:val="007106AB"/>
    <w:rsid w:val="00714E8E"/>
    <w:rsid w:val="00744DDA"/>
    <w:rsid w:val="0076198E"/>
    <w:rsid w:val="00763E7B"/>
    <w:rsid w:val="00776675"/>
    <w:rsid w:val="0078501B"/>
    <w:rsid w:val="00786DEC"/>
    <w:rsid w:val="00791DE2"/>
    <w:rsid w:val="007C0EBE"/>
    <w:rsid w:val="007C42E1"/>
    <w:rsid w:val="007D43B2"/>
    <w:rsid w:val="007D672F"/>
    <w:rsid w:val="007E0AA9"/>
    <w:rsid w:val="007E13CD"/>
    <w:rsid w:val="007F052A"/>
    <w:rsid w:val="007F2A09"/>
    <w:rsid w:val="007F6C47"/>
    <w:rsid w:val="008109E3"/>
    <w:rsid w:val="008373D6"/>
    <w:rsid w:val="008625F5"/>
    <w:rsid w:val="008667B3"/>
    <w:rsid w:val="008752ED"/>
    <w:rsid w:val="008805D4"/>
    <w:rsid w:val="00885693"/>
    <w:rsid w:val="008C1A36"/>
    <w:rsid w:val="008C60F5"/>
    <w:rsid w:val="00911B45"/>
    <w:rsid w:val="00911EDD"/>
    <w:rsid w:val="00917C91"/>
    <w:rsid w:val="009246C7"/>
    <w:rsid w:val="009318D6"/>
    <w:rsid w:val="00943D4F"/>
    <w:rsid w:val="009817C5"/>
    <w:rsid w:val="009A55F2"/>
    <w:rsid w:val="009C47A6"/>
    <w:rsid w:val="009D168D"/>
    <w:rsid w:val="009D7B3E"/>
    <w:rsid w:val="009F2CA1"/>
    <w:rsid w:val="00A0356E"/>
    <w:rsid w:val="00A12EBF"/>
    <w:rsid w:val="00A25211"/>
    <w:rsid w:val="00A50F55"/>
    <w:rsid w:val="00A51028"/>
    <w:rsid w:val="00A82A43"/>
    <w:rsid w:val="00AA3B5B"/>
    <w:rsid w:val="00AB5C6F"/>
    <w:rsid w:val="00AC0BCF"/>
    <w:rsid w:val="00AD388D"/>
    <w:rsid w:val="00AD6FF5"/>
    <w:rsid w:val="00AE6DE4"/>
    <w:rsid w:val="00B033A0"/>
    <w:rsid w:val="00B42BA3"/>
    <w:rsid w:val="00B9770A"/>
    <w:rsid w:val="00BB1383"/>
    <w:rsid w:val="00BB5A00"/>
    <w:rsid w:val="00BC65BC"/>
    <w:rsid w:val="00C16E0F"/>
    <w:rsid w:val="00C46575"/>
    <w:rsid w:val="00C72480"/>
    <w:rsid w:val="00C867DD"/>
    <w:rsid w:val="00C92A99"/>
    <w:rsid w:val="00C95C94"/>
    <w:rsid w:val="00CA6ACF"/>
    <w:rsid w:val="00CB0C11"/>
    <w:rsid w:val="00CC7D44"/>
    <w:rsid w:val="00CD2D13"/>
    <w:rsid w:val="00CD41F5"/>
    <w:rsid w:val="00D465B2"/>
    <w:rsid w:val="00D60A8E"/>
    <w:rsid w:val="00D96BC2"/>
    <w:rsid w:val="00DC01EF"/>
    <w:rsid w:val="00DC2F5D"/>
    <w:rsid w:val="00DC6CD3"/>
    <w:rsid w:val="00DD5FE1"/>
    <w:rsid w:val="00DF5B5E"/>
    <w:rsid w:val="00E21A1B"/>
    <w:rsid w:val="00E21A89"/>
    <w:rsid w:val="00E335A4"/>
    <w:rsid w:val="00E44C9C"/>
    <w:rsid w:val="00E644ED"/>
    <w:rsid w:val="00E669E5"/>
    <w:rsid w:val="00E748AB"/>
    <w:rsid w:val="00EE3C89"/>
    <w:rsid w:val="00EF39A1"/>
    <w:rsid w:val="00EF6C6E"/>
    <w:rsid w:val="00EF6CE2"/>
    <w:rsid w:val="00F17D53"/>
    <w:rsid w:val="00F22CF5"/>
    <w:rsid w:val="00F37D18"/>
    <w:rsid w:val="00F638C6"/>
    <w:rsid w:val="00F845E4"/>
    <w:rsid w:val="00F909BC"/>
    <w:rsid w:val="00FF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21187A"/>
  <w15:chartTrackingRefBased/>
  <w15:docId w15:val="{63A70DA1-A28E-4E68-A691-E807A45D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9,Style 16,fr,Style 35"/>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uiPriority w:val="99"/>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911EDD"/>
    <w:rPr>
      <w:rFonts w:ascii="Tahoma" w:hAnsi="Tahoma" w:cs="Tahoma"/>
      <w:sz w:val="16"/>
      <w:szCs w:val="16"/>
    </w:rPr>
  </w:style>
  <w:style w:type="character" w:customStyle="1" w:styleId="BalloonTextChar">
    <w:name w:val="Balloon Text Char"/>
    <w:link w:val="BalloonText"/>
    <w:rsid w:val="00911EDD"/>
    <w:rPr>
      <w:rFonts w:ascii="Tahoma" w:hAnsi="Tahoma" w:cs="Tahoma"/>
      <w:sz w:val="16"/>
      <w:szCs w:val="16"/>
    </w:rPr>
  </w:style>
  <w:style w:type="character" w:styleId="CommentReference">
    <w:name w:val="annotation reference"/>
    <w:rsid w:val="005C17BC"/>
    <w:rPr>
      <w:sz w:val="16"/>
      <w:szCs w:val="16"/>
    </w:rPr>
  </w:style>
  <w:style w:type="paragraph" w:styleId="CommentText">
    <w:name w:val="annotation text"/>
    <w:basedOn w:val="Normal"/>
    <w:link w:val="CommentTextChar"/>
    <w:rsid w:val="005C17BC"/>
    <w:rPr>
      <w:sz w:val="20"/>
      <w:szCs w:val="20"/>
    </w:rPr>
  </w:style>
  <w:style w:type="character" w:customStyle="1" w:styleId="CommentTextChar">
    <w:name w:val="Comment Text Char"/>
    <w:link w:val="CommentText"/>
    <w:rsid w:val="005C17BC"/>
    <w:rPr>
      <w:rFonts w:ascii="Arial" w:hAnsi="Arial"/>
    </w:rPr>
  </w:style>
  <w:style w:type="paragraph" w:styleId="CommentSubject">
    <w:name w:val="annotation subject"/>
    <w:basedOn w:val="CommentText"/>
    <w:next w:val="CommentText"/>
    <w:link w:val="CommentSubjectChar"/>
    <w:rsid w:val="007D43B2"/>
    <w:rPr>
      <w:b/>
      <w:bCs/>
    </w:rPr>
  </w:style>
  <w:style w:type="character" w:customStyle="1" w:styleId="CommentSubjectChar">
    <w:name w:val="Comment Subject Char"/>
    <w:link w:val="CommentSubject"/>
    <w:rsid w:val="007D43B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104B-2F60-4F47-97E7-FBD9F14AA0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2EF5A83-D02D-4D48-B1CB-BA4F78093AFA}">
  <ds:schemaRefs>
    <ds:schemaRef ds:uri="http://schemas.microsoft.com/sharepoint/v3/contenttype/forms"/>
  </ds:schemaRefs>
</ds:datastoreItem>
</file>

<file path=customXml/itemProps3.xml><?xml version="1.0" encoding="utf-8"?>
<ds:datastoreItem xmlns:ds="http://schemas.openxmlformats.org/officeDocument/2006/customXml" ds:itemID="{45A9D2E7-FB0F-47D9-BE2F-B525CF2E7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E4AE86-5ED5-468B-9CA1-EB4463DA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3814</Words>
  <Characters>21899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Dinh, Thuy B.</cp:lastModifiedBy>
  <cp:revision>7</cp:revision>
  <cp:lastPrinted>2012-02-14T21:51:00Z</cp:lastPrinted>
  <dcterms:created xsi:type="dcterms:W3CDTF">2022-03-31T23:24:00Z</dcterms:created>
  <dcterms:modified xsi:type="dcterms:W3CDTF">2022-03-31T23:37:00Z</dcterms:modified>
</cp:coreProperties>
</file>