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77FA" w:rsidP="00434971" w:rsidRDefault="00434971" w14:paraId="089AA022" w14:textId="77777777">
      <w:pPr>
        <w:jc w:val="center"/>
        <w:rPr>
          <w:rFonts w:ascii="Arial" w:hAnsi="Arial" w:cs="Arial"/>
        </w:rPr>
      </w:pPr>
      <w:r w:rsidRPr="00434971">
        <w:rPr>
          <w:rFonts w:ascii="Arial" w:hAnsi="Arial" w:cs="Arial"/>
        </w:rPr>
        <w:t>NONSUBSTANTIVE CHANGE REQUEST</w:t>
      </w:r>
    </w:p>
    <w:p w:rsidR="00434971" w:rsidP="00434971" w:rsidRDefault="00434971" w14:paraId="2EFDE383" w14:textId="77777777">
      <w:pPr>
        <w:jc w:val="center"/>
        <w:rPr>
          <w:rFonts w:ascii="Arial" w:hAnsi="Arial" w:cs="Arial"/>
        </w:rPr>
      </w:pPr>
      <w:r>
        <w:rPr>
          <w:rFonts w:ascii="Arial" w:hAnsi="Arial" w:cs="Arial"/>
        </w:rPr>
        <w:t>FOR</w:t>
      </w:r>
    </w:p>
    <w:p w:rsidR="00434971" w:rsidP="00434971" w:rsidRDefault="00EE1E57" w14:paraId="5D0DE40B" w14:textId="56401291">
      <w:pPr>
        <w:jc w:val="center"/>
        <w:rPr>
          <w:rFonts w:ascii="Arial" w:hAnsi="Arial" w:cs="Arial"/>
        </w:rPr>
      </w:pPr>
      <w:r>
        <w:rPr>
          <w:rFonts w:ascii="Arial" w:hAnsi="Arial" w:cs="Arial"/>
        </w:rPr>
        <w:t xml:space="preserve">NRC </w:t>
      </w:r>
      <w:r w:rsidR="00B845FF">
        <w:rPr>
          <w:rFonts w:ascii="Arial" w:hAnsi="Arial" w:cs="Arial"/>
        </w:rPr>
        <w:t xml:space="preserve">FORM </w:t>
      </w:r>
      <w:r w:rsidR="00562E07">
        <w:rPr>
          <w:rFonts w:ascii="Arial" w:hAnsi="Arial" w:cs="Arial"/>
        </w:rPr>
        <w:t>361N</w:t>
      </w:r>
      <w:r w:rsidR="00B845FF">
        <w:rPr>
          <w:rFonts w:ascii="Arial" w:hAnsi="Arial" w:cs="Arial"/>
        </w:rPr>
        <w:t xml:space="preserve"> “</w:t>
      </w:r>
      <w:r w:rsidR="0098736B">
        <w:rPr>
          <w:rFonts w:ascii="Arial" w:hAnsi="Arial" w:cs="Arial"/>
        </w:rPr>
        <w:t>NON-POWER REACTOR (NPR) EVENT NOTIFICATION</w:t>
      </w:r>
      <w:r w:rsidRPr="00EE1E57">
        <w:rPr>
          <w:rFonts w:ascii="Arial" w:hAnsi="Arial" w:cs="Arial"/>
        </w:rPr>
        <w:t xml:space="preserve"> WORKSHEET</w:t>
      </w:r>
      <w:r>
        <w:rPr>
          <w:rFonts w:ascii="Arial" w:hAnsi="Arial" w:cs="Arial"/>
        </w:rPr>
        <w:t>”</w:t>
      </w:r>
    </w:p>
    <w:p w:rsidR="00434971" w:rsidP="00434971" w:rsidRDefault="00434971" w14:paraId="0305B03D" w14:textId="77777777">
      <w:pPr>
        <w:jc w:val="center"/>
        <w:rPr>
          <w:rFonts w:ascii="Arial" w:hAnsi="Arial" w:cs="Arial"/>
        </w:rPr>
      </w:pPr>
    </w:p>
    <w:p w:rsidRPr="00EA6D57" w:rsidR="008C343E" w:rsidP="008C343E" w:rsidRDefault="008C343E" w14:paraId="4B4AC5EA" w14:textId="69B0AFCA">
      <w:pPr>
        <w:rPr>
          <w:rFonts w:ascii="Arial" w:hAnsi="Arial" w:cs="Arial"/>
        </w:rPr>
      </w:pPr>
      <w:r w:rsidRPr="00EA6D57">
        <w:rPr>
          <w:rFonts w:ascii="Arial" w:hAnsi="Arial" w:cs="Arial"/>
        </w:rPr>
        <w:t xml:space="preserve">The NRC is requesting a non-substantive change to the NRC Form 361N to modify the form from PDF to an HTML-Based Online Form as a part of the Mission Analytics Portal – External (MAP-X).  This change is not anticipated to affect the burden for the form itself.  In addition, some other blocks on the form have been re-arranged, but the information requested has not changed. The NRC recently completed non-substantive changes to the NRC Form 361 and 361A for similar use in the MAP-X portal. This was covered by a previously approved </w:t>
      </w:r>
      <w:proofErr w:type="spellStart"/>
      <w:r w:rsidRPr="00EA6D57">
        <w:rPr>
          <w:rFonts w:ascii="Arial" w:hAnsi="Arial" w:cs="Arial"/>
        </w:rPr>
        <w:t>nonsubstantive</w:t>
      </w:r>
      <w:proofErr w:type="spellEnd"/>
      <w:r w:rsidRPr="00EA6D57">
        <w:rPr>
          <w:rFonts w:ascii="Arial" w:hAnsi="Arial" w:cs="Arial"/>
        </w:rPr>
        <w:t xml:space="preserve"> change request. The MAP-X 361N web-form had not been developed when the request was made for Forms 361 and 361A</w:t>
      </w:r>
      <w:r w:rsidR="003A088A">
        <w:rPr>
          <w:rFonts w:ascii="Arial" w:hAnsi="Arial" w:cs="Arial"/>
        </w:rPr>
        <w:t xml:space="preserve">; </w:t>
      </w:r>
      <w:proofErr w:type="gramStart"/>
      <w:r w:rsidR="003A088A">
        <w:rPr>
          <w:rFonts w:ascii="Arial" w:hAnsi="Arial" w:cs="Arial"/>
        </w:rPr>
        <w:t>therefore</w:t>
      </w:r>
      <w:proofErr w:type="gramEnd"/>
      <w:r w:rsidR="003A088A">
        <w:rPr>
          <w:rFonts w:ascii="Arial" w:hAnsi="Arial" w:cs="Arial"/>
        </w:rPr>
        <w:t xml:space="preserve"> this request is submitted separately</w:t>
      </w:r>
      <w:r w:rsidR="0096502A">
        <w:rPr>
          <w:rFonts w:ascii="Arial" w:hAnsi="Arial" w:cs="Arial"/>
        </w:rPr>
        <w:t>.</w:t>
      </w:r>
    </w:p>
    <w:p w:rsidRPr="00EA6D57" w:rsidR="002A47FA" w:rsidP="00EA6D57" w:rsidRDefault="002A47FA" w14:paraId="6F993339" w14:textId="6203BA80">
      <w:pPr>
        <w:rPr>
          <w:rFonts w:ascii="Arial" w:hAnsi="Arial" w:cs="Arial"/>
        </w:rPr>
      </w:pPr>
      <w:r w:rsidRPr="00EA6D57">
        <w:rPr>
          <w:rFonts w:ascii="Arial" w:hAnsi="Arial" w:cs="Arial"/>
        </w:rPr>
        <w:t xml:space="preserve">NUREG -1022, Rev. 3, “Event Report Guidelines, 10 CFR 50.72 and 50.73” provides guidance to licensees for meeting the requirements of 10 CFR 50.72 “Immediate notification requirements for operating nuclear power reactors” and 10 CFR 50.73 “Licensee event report systems.” Specifically, Section 4.2.4 of NUREG-1022 references the Event Notification Worksheet (NRC Form 361) as a tool to facilitate easier communication between the U.S. Nuclear Regulatory Commission (NRC) Headquarters Operations Officers and licensees during event notifications. The use of the form is </w:t>
      </w:r>
      <w:proofErr w:type="gramStart"/>
      <w:r w:rsidRPr="00EA6D57">
        <w:rPr>
          <w:rFonts w:ascii="Arial" w:hAnsi="Arial" w:cs="Arial"/>
        </w:rPr>
        <w:t>voluntary</w:t>
      </w:r>
      <w:proofErr w:type="gramEnd"/>
      <w:r w:rsidRPr="00EA6D57">
        <w:rPr>
          <w:rFonts w:ascii="Arial" w:hAnsi="Arial" w:cs="Arial"/>
        </w:rPr>
        <w:t xml:space="preserve"> but the form provides the usual order of questions and discussion to enable a licensee to prepare answers for a more clear and complete telephonic notification. The NRC has prepared different versions of NRC Form 361 as described below for each type of licensees with reportable events.</w:t>
      </w:r>
    </w:p>
    <w:p w:rsidRPr="00EA6D57" w:rsidR="0029236E" w:rsidP="00EA6D57" w:rsidRDefault="002A47FA" w14:paraId="6B93D151" w14:textId="415C89D9">
      <w:pPr>
        <w:rPr>
          <w:rFonts w:ascii="Arial" w:hAnsi="Arial" w:cs="Arial"/>
        </w:rPr>
      </w:pPr>
      <w:r w:rsidRPr="00EA6D57">
        <w:rPr>
          <w:rFonts w:ascii="Arial" w:hAnsi="Arial" w:cs="Arial"/>
        </w:rPr>
        <w:t xml:space="preserve">Holders of operating licenses for commercial nuclear power plants are required to report specified events per 10 CFR 50.72 and other requirements (10 CFR 20, 21, 26, 73, and 74) to the NRC Operations Center via telephone. Holders of NRC Fuel Cycle Facility and Materials licenses are required to report specified events per 10 CFR 40.60, 10 CFR 70.50 or 10 CFR 72.75 and other requirements (10 CFR 20, 21, 26, 30, 35, 36, 37, 73, and 74) to the NRC Operations Center via telephone. Holders of NRC Non-Power Reactor licenses are required to report specified events per their respective Technical Specifications and other requirements (10 CFR 73 and 74) to the NRC Operations Center. </w:t>
      </w:r>
      <w:r w:rsidRPr="00EA6D57" w:rsidR="00CF6388">
        <w:rPr>
          <w:rFonts w:ascii="Arial" w:hAnsi="Arial" w:cs="Arial"/>
        </w:rPr>
        <w:br/>
      </w:r>
      <w:r w:rsidRPr="00EA6D57" w:rsidR="00CF6388">
        <w:rPr>
          <w:rFonts w:ascii="Arial" w:hAnsi="Arial" w:cs="Arial"/>
        </w:rPr>
        <w:br/>
      </w:r>
      <w:r w:rsidRPr="00EA6D57">
        <w:rPr>
          <w:rFonts w:ascii="Arial" w:hAnsi="Arial" w:cs="Arial"/>
        </w:rPr>
        <w:t>While each version of NRC Form 361 contains unique information with respects to reference to different sections of the 10 CFR above, the information requested for all three forms generally include time of event, name and location of the facility, plant conditions at the onset of the events, detailed event descriptions, effect to other or facilities on site, and status of the affected facilities.</w:t>
      </w:r>
      <w:r w:rsidRPr="00EA6D57" w:rsidR="00CF6388">
        <w:rPr>
          <w:rFonts w:ascii="Arial" w:hAnsi="Arial" w:cs="Arial"/>
        </w:rPr>
        <w:t xml:space="preserve"> While a phone call notifying the NRC of an event is required,</w:t>
      </w:r>
      <w:r w:rsidRPr="00EA6D57" w:rsidR="000E0740">
        <w:rPr>
          <w:rFonts w:ascii="Arial" w:hAnsi="Arial" w:cs="Arial"/>
        </w:rPr>
        <w:t xml:space="preserve"> c</w:t>
      </w:r>
      <w:r w:rsidRPr="00EA6D57" w:rsidR="00CF6388">
        <w:rPr>
          <w:rFonts w:ascii="Arial" w:hAnsi="Arial" w:cs="Arial"/>
        </w:rPr>
        <w:t>ompletion of NRC Form 361</w:t>
      </w:r>
      <w:r w:rsidRPr="00EA6D57" w:rsidR="0052093F">
        <w:rPr>
          <w:rFonts w:ascii="Arial" w:hAnsi="Arial" w:cs="Arial"/>
        </w:rPr>
        <w:t xml:space="preserve"> and </w:t>
      </w:r>
      <w:r w:rsidRPr="00EA6D57" w:rsidR="00CF6388">
        <w:rPr>
          <w:rFonts w:ascii="Arial" w:hAnsi="Arial" w:cs="Arial"/>
        </w:rPr>
        <w:t>361</w:t>
      </w:r>
      <w:r w:rsidRPr="00EA6D57" w:rsidR="00B2788B">
        <w:rPr>
          <w:rFonts w:ascii="Arial" w:hAnsi="Arial" w:cs="Arial"/>
        </w:rPr>
        <w:t>N</w:t>
      </w:r>
      <w:r w:rsidRPr="00EA6D57" w:rsidR="00CF6388">
        <w:rPr>
          <w:rFonts w:ascii="Arial" w:hAnsi="Arial" w:cs="Arial"/>
        </w:rPr>
        <w:t xml:space="preserve"> </w:t>
      </w:r>
      <w:r w:rsidRPr="00EA6D57" w:rsidR="000E0740">
        <w:rPr>
          <w:rFonts w:ascii="Arial" w:hAnsi="Arial" w:cs="Arial"/>
        </w:rPr>
        <w:t>remains</w:t>
      </w:r>
      <w:r w:rsidRPr="00EA6D57" w:rsidR="00CF6388">
        <w:rPr>
          <w:rFonts w:ascii="Arial" w:hAnsi="Arial" w:cs="Arial"/>
        </w:rPr>
        <w:t xml:space="preserve"> optional.</w:t>
      </w:r>
      <w:r w:rsidR="00226BB7">
        <w:rPr>
          <w:rFonts w:ascii="Arial" w:hAnsi="Arial" w:cs="Arial"/>
        </w:rPr>
        <w:t xml:space="preserve">  </w:t>
      </w:r>
    </w:p>
    <w:sectPr w:rsidRPr="00EA6D57" w:rsidR="00292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70714D"/>
    <w:multiLevelType w:val="hybridMultilevel"/>
    <w:tmpl w:val="F0904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71"/>
    <w:rsid w:val="00017B8C"/>
    <w:rsid w:val="000C41C0"/>
    <w:rsid w:val="000E0740"/>
    <w:rsid w:val="00143B92"/>
    <w:rsid w:val="00181721"/>
    <w:rsid w:val="001B0048"/>
    <w:rsid w:val="001B108D"/>
    <w:rsid w:val="00226BB7"/>
    <w:rsid w:val="00281422"/>
    <w:rsid w:val="0029236E"/>
    <w:rsid w:val="002A47FA"/>
    <w:rsid w:val="002E368B"/>
    <w:rsid w:val="002F4BE9"/>
    <w:rsid w:val="002F62CB"/>
    <w:rsid w:val="003A088A"/>
    <w:rsid w:val="00434971"/>
    <w:rsid w:val="0052093F"/>
    <w:rsid w:val="00562E07"/>
    <w:rsid w:val="005A0DFF"/>
    <w:rsid w:val="005A23C9"/>
    <w:rsid w:val="00616BBF"/>
    <w:rsid w:val="00673027"/>
    <w:rsid w:val="00680E55"/>
    <w:rsid w:val="006B788A"/>
    <w:rsid w:val="0077732C"/>
    <w:rsid w:val="007E2833"/>
    <w:rsid w:val="007E2BC8"/>
    <w:rsid w:val="0088211B"/>
    <w:rsid w:val="008A18D5"/>
    <w:rsid w:val="008C343E"/>
    <w:rsid w:val="0096502A"/>
    <w:rsid w:val="0098736B"/>
    <w:rsid w:val="009C5FBF"/>
    <w:rsid w:val="00A7728F"/>
    <w:rsid w:val="00AA3EB8"/>
    <w:rsid w:val="00AE4FAE"/>
    <w:rsid w:val="00B2788B"/>
    <w:rsid w:val="00B84120"/>
    <w:rsid w:val="00B845FF"/>
    <w:rsid w:val="00BB694D"/>
    <w:rsid w:val="00C82042"/>
    <w:rsid w:val="00C82F70"/>
    <w:rsid w:val="00C87F94"/>
    <w:rsid w:val="00CF6388"/>
    <w:rsid w:val="00DE3D47"/>
    <w:rsid w:val="00E47612"/>
    <w:rsid w:val="00E5408A"/>
    <w:rsid w:val="00EA6D57"/>
    <w:rsid w:val="00EE1E57"/>
    <w:rsid w:val="00EE2D39"/>
    <w:rsid w:val="00F04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866D4"/>
  <w15:docId w15:val="{E271AB61-16F7-43B7-879B-327FE799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A47FA"/>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2A47FA"/>
    <w:rPr>
      <w:rFonts w:ascii="Arial" w:eastAsia="Arial" w:hAnsi="Arial" w:cs="Arial"/>
    </w:rPr>
  </w:style>
  <w:style w:type="character" w:styleId="CommentReference">
    <w:name w:val="annotation reference"/>
    <w:basedOn w:val="DefaultParagraphFont"/>
    <w:uiPriority w:val="99"/>
    <w:semiHidden/>
    <w:unhideWhenUsed/>
    <w:rsid w:val="00C82042"/>
    <w:rPr>
      <w:sz w:val="16"/>
      <w:szCs w:val="16"/>
    </w:rPr>
  </w:style>
  <w:style w:type="paragraph" w:styleId="CommentText">
    <w:name w:val="annotation text"/>
    <w:basedOn w:val="Normal"/>
    <w:link w:val="CommentTextChar"/>
    <w:uiPriority w:val="99"/>
    <w:semiHidden/>
    <w:unhideWhenUsed/>
    <w:rsid w:val="00C82042"/>
    <w:pPr>
      <w:spacing w:line="240" w:lineRule="auto"/>
    </w:pPr>
    <w:rPr>
      <w:sz w:val="20"/>
      <w:szCs w:val="20"/>
    </w:rPr>
  </w:style>
  <w:style w:type="character" w:customStyle="1" w:styleId="CommentTextChar">
    <w:name w:val="Comment Text Char"/>
    <w:basedOn w:val="DefaultParagraphFont"/>
    <w:link w:val="CommentText"/>
    <w:uiPriority w:val="99"/>
    <w:semiHidden/>
    <w:rsid w:val="00C82042"/>
    <w:rPr>
      <w:sz w:val="20"/>
      <w:szCs w:val="20"/>
    </w:rPr>
  </w:style>
  <w:style w:type="paragraph" w:styleId="CommentSubject">
    <w:name w:val="annotation subject"/>
    <w:basedOn w:val="CommentText"/>
    <w:next w:val="CommentText"/>
    <w:link w:val="CommentSubjectChar"/>
    <w:uiPriority w:val="99"/>
    <w:semiHidden/>
    <w:unhideWhenUsed/>
    <w:rsid w:val="00C82042"/>
    <w:rPr>
      <w:b/>
      <w:bCs/>
    </w:rPr>
  </w:style>
  <w:style w:type="character" w:customStyle="1" w:styleId="CommentSubjectChar">
    <w:name w:val="Comment Subject Char"/>
    <w:basedOn w:val="CommentTextChar"/>
    <w:link w:val="CommentSubject"/>
    <w:uiPriority w:val="99"/>
    <w:semiHidden/>
    <w:rsid w:val="00C820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154AEF9C25024BA8A1B92D6F3D26C1" ma:contentTypeVersion="13" ma:contentTypeDescription="Create a new document." ma:contentTypeScope="" ma:versionID="7ae8b3b00de1283a6d040bdb69ce9405">
  <xsd:schema xmlns:xsd="http://www.w3.org/2001/XMLSchema" xmlns:xs="http://www.w3.org/2001/XMLSchema" xmlns:p="http://schemas.microsoft.com/office/2006/metadata/properties" xmlns:ns2="02847c4d-f0ad-4f36-ae4c-7b3d1c557a17" xmlns:ns3="4486525f-683e-452c-acf7-1032ad9a4bf3" targetNamespace="http://schemas.microsoft.com/office/2006/metadata/properties" ma:root="true" ma:fieldsID="7309fef2dce5a731284cdc582213d8a0" ns2:_="" ns3:_="">
    <xsd:import namespace="02847c4d-f0ad-4f36-ae4c-7b3d1c557a17"/>
    <xsd:import namespace="4486525f-683e-452c-acf7-1032ad9a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47c4d-f0ad-4f36-ae4c-7b3d1c557a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6525f-683e-452c-acf7-1032ad9a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F2998-ACEB-4DA6-93BB-3AA7FAECA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47c4d-f0ad-4f36-ae4c-7b3d1c557a17"/>
    <ds:schemaRef ds:uri="4486525f-683e-452c-acf7-1032ad9a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8DB7D-F604-47E1-ACA6-969F019B17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E10055-965B-49F2-9D91-EA1B037072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Benney, Kristen</dc:creator>
  <cp:keywords/>
  <dc:description/>
  <cp:lastModifiedBy>Majeed, Fajr</cp:lastModifiedBy>
  <cp:revision>2</cp:revision>
  <dcterms:created xsi:type="dcterms:W3CDTF">2022-03-14T14:40:00Z</dcterms:created>
  <dcterms:modified xsi:type="dcterms:W3CDTF">2022-03-14T14:40:00Z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0x01010046154AEF9C25024BA8A1B92D6F3D26C1</vt:lpwstr>
  </property>
</Properties>
</file>