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Pr="00A735EB" w:rsidR="00A735EB" w:rsidP="00A735EB" w:rsidRDefault="00A735EB" w14:paraId="53FADF8A" w14:textId="77777777">
      <w:pPr>
        <w:rPr>
          <w:snapToGrid w:val="0"/>
          <w:sz w:val="22"/>
          <w:szCs w:val="22"/>
        </w:rPr>
      </w:pPr>
      <w:r w:rsidRPr="00A735EB">
        <w:rPr>
          <w:snapToGrid w:val="0"/>
          <w:sz w:val="22"/>
          <w:szCs w:val="22"/>
        </w:rPr>
        <w:t>SF 2800</w:t>
      </w:r>
      <w:r w:rsidRPr="00A735EB">
        <w:rPr>
          <w:snapToGrid w:val="0"/>
          <w:sz w:val="22"/>
          <w:szCs w:val="22"/>
        </w:rPr>
        <w:tab/>
      </w:r>
      <w:r w:rsidRPr="00A735EB">
        <w:rPr>
          <w:i/>
          <w:iCs/>
          <w:snapToGrid w:val="0"/>
          <w:sz w:val="22"/>
          <w:szCs w:val="22"/>
        </w:rPr>
        <w:t>Application for Death Benefits (CSRS)</w:t>
      </w:r>
    </w:p>
    <w:p w:rsidRPr="00A735EB" w:rsidR="00A735EB" w:rsidP="00A735EB" w:rsidRDefault="00A735EB" w14:paraId="5A5E8E1E" w14:textId="77777777">
      <w:pPr>
        <w:rPr>
          <w:i/>
          <w:iCs/>
          <w:snapToGrid w:val="0"/>
          <w:sz w:val="22"/>
          <w:szCs w:val="22"/>
        </w:rPr>
      </w:pPr>
      <w:r w:rsidRPr="00A735EB">
        <w:rPr>
          <w:snapToGrid w:val="0"/>
          <w:sz w:val="22"/>
          <w:szCs w:val="22"/>
        </w:rPr>
        <w:t>SF 2800A</w:t>
      </w:r>
      <w:r w:rsidRPr="00A735EB">
        <w:rPr>
          <w:snapToGrid w:val="0"/>
          <w:sz w:val="22"/>
          <w:szCs w:val="22"/>
        </w:rPr>
        <w:tab/>
      </w:r>
      <w:r w:rsidRPr="00A735EB">
        <w:rPr>
          <w:i/>
          <w:iCs/>
          <w:snapToGrid w:val="0"/>
          <w:sz w:val="22"/>
          <w:szCs w:val="22"/>
        </w:rPr>
        <w:t>Documentation and Elections in Support of Application for Death Benefits</w:t>
      </w:r>
    </w:p>
    <w:p w:rsidRPr="00A735EB" w:rsidR="00A735EB" w:rsidP="00A735EB" w:rsidRDefault="00A735EB" w14:paraId="787EFEB2" w14:textId="77777777">
      <w:pPr>
        <w:rPr>
          <w:snapToGrid w:val="0"/>
          <w:sz w:val="22"/>
          <w:szCs w:val="22"/>
        </w:rPr>
      </w:pPr>
      <w:r w:rsidRPr="00A735EB">
        <w:rPr>
          <w:i/>
          <w:iCs/>
          <w:snapToGrid w:val="0"/>
          <w:sz w:val="22"/>
          <w:szCs w:val="22"/>
        </w:rPr>
        <w:tab/>
      </w:r>
      <w:r w:rsidRPr="00A735EB">
        <w:rPr>
          <w:i/>
          <w:iCs/>
          <w:snapToGrid w:val="0"/>
          <w:sz w:val="22"/>
          <w:szCs w:val="22"/>
        </w:rPr>
        <w:tab/>
        <w:t>When Deceased Was an Employee at the Time of Death</w:t>
      </w:r>
      <w:r w:rsidRPr="00A735EB">
        <w:rPr>
          <w:snapToGrid w:val="0"/>
          <w:sz w:val="22"/>
          <w:szCs w:val="22"/>
        </w:rPr>
        <w:t xml:space="preserve"> </w:t>
      </w:r>
    </w:p>
    <w:p w:rsidR="00933321" w:rsidP="00A735EB" w:rsidRDefault="00A735EB" w14:paraId="31799C48" w14:textId="3AFDDEC9">
      <w:r w:rsidRPr="00A735EB">
        <w:rPr>
          <w:snapToGrid w:val="0"/>
          <w:sz w:val="22"/>
          <w:szCs w:val="22"/>
        </w:rPr>
        <w:t>SF 2800-1</w:t>
      </w:r>
      <w:r w:rsidRPr="00A735EB">
        <w:rPr>
          <w:snapToGrid w:val="0"/>
          <w:sz w:val="22"/>
          <w:szCs w:val="22"/>
        </w:rPr>
        <w:tab/>
      </w:r>
      <w:r w:rsidRPr="00A735EB">
        <w:rPr>
          <w:i/>
          <w:iCs/>
          <w:snapToGrid w:val="0"/>
          <w:sz w:val="22"/>
          <w:szCs w:val="22"/>
        </w:rPr>
        <w:t>Applying for Death Benefits under the Civil Service Retirement System</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933321" w:rsidP="002C512F" w:rsidRDefault="003509AA" w14:paraId="79D62AAB" w14:textId="379AA502">
      <w:pPr>
        <w:ind w:left="720"/>
      </w:pPr>
      <w:r w:rsidRPr="003509AA">
        <w:t>Title 5, U. S. Code, Chapter 83, Sections 8341 and 8342 provide for two types of death benefits: survivor benefits and lump-sum payments.  Survivor annuities may be payable to a spouse, former spouse, and eligible dependent children upon the death of an employee or annuitant.  A lump-sum benefit may be payable upon the death of an employee, former employee, or annuitant if no spouse, former spouse, or eligible dependent children are entitled to survivor annuity or, if a survivor annuity is payable, after the right of the last person entitled thereto has terminated.  These benefits cannot be paid unless application for the benefits is made to the Office of Personnel Management (OPM).  Title 5, U. S. Code, Section 8347(b) authorizes OPM to prescribe the application formats needed.</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Pr="00EA7EBB" w:rsidR="00933321" w:rsidP="00EB14B8" w:rsidRDefault="00EA7EBB" w14:paraId="3E706470" w14:textId="43E8EC14">
      <w:pPr>
        <w:ind w:left="720"/>
        <w:rPr>
          <w:szCs w:val="24"/>
        </w:rPr>
      </w:pPr>
      <w:r w:rsidRPr="00EA7EBB">
        <w:rPr>
          <w:szCs w:val="24"/>
        </w:rPr>
        <w:t>The information collected by these applications is used by the Civil Service Retirement System to authorize payment of benefits in the event of the death of an employee, a former employee, or an annuitant.  SF 2800 collects information from the survivors of deceased employees and deceased annuitants.  SF 2800A collects information needed from survivors of employees who die in service.  This information is already available if the deceased is an annuitant.  Every applicant who uses SF 2800 should read SF 2800-1, Applying for Death Benefits under CSRS.  This brief booklet provides the general information applicants need to understand what they are applying for.</w:t>
      </w:r>
      <w:r w:rsidRPr="00EA7EBB" w:rsidR="00C44F4E">
        <w:rPr>
          <w:szCs w:val="24"/>
        </w:rPr>
        <w:t xml:space="preserve"> </w:t>
      </w:r>
      <w:r w:rsidRPr="00EA7EBB" w:rsidR="00597C15">
        <w:rPr>
          <w:szCs w:val="24"/>
        </w:rPr>
        <w:t>The Privacy Act Statement (PAS) is current due to a systematic review by our Privacy Officer</w:t>
      </w:r>
      <w:r w:rsidRPr="00EA7EBB" w:rsidR="00C44F4E">
        <w:rPr>
          <w:szCs w:val="24"/>
        </w:rPr>
        <w:t xml:space="preserve">. The Public Burden Statement meets the requirements of 5 </w:t>
      </w:r>
      <w:smartTag w:uri="urn:schemas-microsoft-com:office:smarttags" w:element="stockticker">
        <w:r w:rsidR="00C44F4E" w:rsidRPr="00EA7EBB">
          <w:rPr>
            <w:szCs w:val="24"/>
          </w:rPr>
          <w:t>CFR</w:t>
        </w:r>
      </w:smartTag>
      <w:r w:rsidRPr="00EA7EBB" w:rsidR="00C44F4E">
        <w:rPr>
          <w:szCs w:val="24"/>
        </w:rPr>
        <w:t xml:space="preserve"> 1320.8(b)(3).</w:t>
      </w:r>
      <w:r w:rsidRPr="00EA7EBB" w:rsidR="00597C15">
        <w:rPr>
          <w:szCs w:val="24"/>
        </w:rPr>
        <w:t xml:space="preserve"> This Information Collection Request (ICR) has been revised </w:t>
      </w:r>
      <w:r w:rsidRPr="00EA7EBB" w:rsidR="00B253F3">
        <w:rPr>
          <w:szCs w:val="24"/>
        </w:rPr>
        <w:t xml:space="preserve">to update </w:t>
      </w:r>
      <w:r w:rsidRPr="00EA7EBB" w:rsidR="00E07C7E">
        <w:rPr>
          <w:szCs w:val="24"/>
        </w:rPr>
        <w:t xml:space="preserve">the display of the </w:t>
      </w:r>
      <w:r w:rsidRPr="00EA7EBB" w:rsidR="00597C15">
        <w:rPr>
          <w:szCs w:val="24"/>
        </w:rPr>
        <w:t xml:space="preserve">OMB </w:t>
      </w:r>
      <w:r w:rsidRPr="00EA7EBB" w:rsidR="00E07C7E">
        <w:rPr>
          <w:szCs w:val="24"/>
        </w:rPr>
        <w:t>control number</w:t>
      </w:r>
      <w:r w:rsidR="006601F5">
        <w:rPr>
          <w:szCs w:val="24"/>
        </w:rPr>
        <w:t xml:space="preserve"> and there are editorial changes to the instructions and forms regarding contacting OPM </w:t>
      </w:r>
      <w:r w:rsidR="0055611D">
        <w:rPr>
          <w:szCs w:val="24"/>
        </w:rPr>
        <w:t>etc.</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00933321" w:rsidP="00EB14B8" w:rsidRDefault="00391701" w14:paraId="034CB464" w14:textId="57B8D49B">
      <w:pPr>
        <w:ind w:left="720"/>
        <w:rPr>
          <w:szCs w:val="24"/>
        </w:rPr>
      </w:pPr>
      <w:r w:rsidRPr="00391701">
        <w:rPr>
          <w:szCs w:val="24"/>
        </w:rPr>
        <w:t xml:space="preserve">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w:t>
      </w:r>
      <w:r w:rsidRPr="00391701" w:rsidR="001D210A">
        <w:rPr>
          <w:szCs w:val="24"/>
        </w:rPr>
        <w:t>Th</w:t>
      </w:r>
      <w:r>
        <w:rPr>
          <w:szCs w:val="24"/>
        </w:rPr>
        <w:t>is</w:t>
      </w:r>
      <w:r w:rsidRPr="00391701" w:rsidR="001D210A">
        <w:rPr>
          <w:szCs w:val="24"/>
        </w:rPr>
        <w:t xml:space="preserve"> form is available in PDF fillable format on our website at </w:t>
      </w:r>
      <w:hyperlink w:history="1" r:id="rId5">
        <w:r w:rsidRPr="00391701" w:rsidR="001D210A">
          <w:rPr>
            <w:rStyle w:val="Hyperlink"/>
            <w:szCs w:val="24"/>
          </w:rPr>
          <w:t>www.opm.gov/forms</w:t>
        </w:r>
      </w:hyperlink>
      <w:r w:rsidRPr="00391701" w:rsidR="001D210A">
        <w:rPr>
          <w:szCs w:val="24"/>
        </w:rPr>
        <w:t xml:space="preserve"> </w:t>
      </w:r>
      <w:r w:rsidRPr="00391701" w:rsidR="005F46F0">
        <w:rPr>
          <w:szCs w:val="24"/>
        </w:rPr>
        <w:t>and meets the GPEA requirements.</w:t>
      </w:r>
    </w:p>
    <w:p w:rsidR="00905F93" w:rsidP="00EB14B8" w:rsidRDefault="00905F93" w14:paraId="68C11932" w14:textId="52F079AA">
      <w:pPr>
        <w:ind w:left="720"/>
        <w:rPr>
          <w:szCs w:val="24"/>
        </w:rPr>
      </w:pPr>
    </w:p>
    <w:p w:rsidR="007F459C" w:rsidP="007F459C" w:rsidRDefault="007F459C" w14:paraId="7A339C99" w14:textId="77777777">
      <w:pPr>
        <w:ind w:firstLine="720"/>
      </w:pPr>
      <w:r>
        <w:t>TERMS OF CLEARANCE: OPM should consider if th</w:t>
      </w:r>
      <w:r>
        <w:t>e</w:t>
      </w:r>
      <w:r>
        <w:t xml:space="preserve"> form</w:t>
      </w:r>
      <w:r>
        <w:t>s</w:t>
      </w:r>
      <w:r>
        <w:t xml:space="preserve"> </w:t>
      </w:r>
      <w:r>
        <w:t xml:space="preserve">in this ICR </w:t>
      </w:r>
      <w:r>
        <w:t xml:space="preserve">should be </w:t>
      </w:r>
    </w:p>
    <w:p w:rsidR="007F459C" w:rsidP="007F459C" w:rsidRDefault="007F459C" w14:paraId="63E8B8F4" w14:textId="1BD44912">
      <w:pPr>
        <w:ind w:left="720"/>
      </w:pPr>
      <w:r>
        <w:t>submitted</w:t>
      </w:r>
      <w:r>
        <w:t xml:space="preserve"> </w:t>
      </w:r>
      <w:r>
        <w:t xml:space="preserve">as </w:t>
      </w:r>
      <w:r>
        <w:t>common form</w:t>
      </w:r>
      <w:r>
        <w:t>s</w:t>
      </w:r>
      <w:r>
        <w:t xml:space="preserve">. </w:t>
      </w:r>
    </w:p>
    <w:p w:rsidR="007F459C" w:rsidP="007F459C" w:rsidRDefault="007F459C" w14:paraId="720C562F" w14:textId="77777777">
      <w:pPr>
        <w:pStyle w:val="ListParagraph"/>
        <w:tabs>
          <w:tab w:val="left" w:pos="-720"/>
        </w:tabs>
        <w:suppressAutoHyphens/>
      </w:pPr>
    </w:p>
    <w:p w:rsidRPr="00391701" w:rsidR="00905F93" w:rsidP="007F459C" w:rsidRDefault="007F459C" w14:paraId="6E785B2D" w14:textId="052B9D9C">
      <w:pPr>
        <w:ind w:left="720"/>
        <w:rPr>
          <w:szCs w:val="24"/>
        </w:rPr>
      </w:pPr>
      <w:r>
        <w:t>OPM has determined that th</w:t>
      </w:r>
      <w:r>
        <w:t>ese</w:t>
      </w:r>
      <w:r>
        <w:t xml:space="preserve"> form</w:t>
      </w:r>
      <w:r>
        <w:t xml:space="preserve">s: SF 2800 </w:t>
      </w:r>
      <w:r w:rsidRPr="007F459C">
        <w:rPr>
          <w:i/>
          <w:iCs/>
        </w:rPr>
        <w:t>(Application for Death Benefits: CSRS)</w:t>
      </w:r>
      <w:r>
        <w:t xml:space="preserve"> and SF 2800A </w:t>
      </w:r>
      <w:r w:rsidRPr="007F459C">
        <w:rPr>
          <w:i/>
          <w:iCs/>
        </w:rPr>
        <w:t>(Documentation &amp; Elections in Support of Applications for Death Benefits When the Deceased was an Employee at the Time of Death)</w:t>
      </w:r>
      <w:r>
        <w:t xml:space="preserve"> </w:t>
      </w:r>
      <w:r>
        <w:t>are</w:t>
      </w:r>
      <w:r>
        <w:t xml:space="preserve"> candidate</w:t>
      </w:r>
      <w:r>
        <w:t>s</w:t>
      </w:r>
      <w:r>
        <w:t xml:space="preserve"> to be categorized as common form</w:t>
      </w:r>
      <w:r>
        <w:t>s</w:t>
      </w:r>
      <w:r>
        <w:t xml:space="preserve">. </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B27D87" w14:paraId="159E4EFA" w14:textId="5C06AD7F">
      <w:pPr>
        <w:ind w:left="720"/>
      </w:pPr>
      <w:r>
        <w:t>Applications are filed individually.  There is no similar information available.  Duplication is minimized.</w:t>
      </w:r>
    </w:p>
    <w:p w:rsidR="00933321" w:rsidRDefault="00933321" w14:paraId="75489C9E" w14:textId="77777777"/>
    <w:p w:rsidRPr="00741061" w:rsidR="009B7453" w:rsidP="009B7453" w:rsidRDefault="009B7453" w14:paraId="7DAD4465" w14:textId="3222072E">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rsidR="004444EB">
        <w:br/>
      </w:r>
      <w:r w:rsidRPr="00741061">
        <w:t>(Item 5 of OMB Form 83-I), describe any methods used to minimize.</w:t>
      </w:r>
    </w:p>
    <w:p w:rsidR="009B7453" w:rsidP="009B7453" w:rsidRDefault="009B7453" w14:paraId="7B25BF37" w14:textId="77777777">
      <w:pPr>
        <w:ind w:left="720"/>
      </w:pPr>
      <w:r w:rsidRPr="00741061">
        <w:tab/>
      </w:r>
    </w:p>
    <w:p w:rsidR="00933321" w:rsidP="009B7453" w:rsidRDefault="004444EB" w14:paraId="722589CD" w14:textId="3462173B">
      <w:pPr>
        <w:ind w:left="720"/>
      </w:pPr>
      <w:r>
        <w:t>This information collection request has no impact on small businesses and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00933321" w:rsidP="009B7453" w:rsidRDefault="00BF0E82" w14:paraId="77D30E08" w14:textId="7F20B5DA">
      <w:pPr>
        <w:ind w:left="720"/>
      </w:pPr>
      <w:r>
        <w:t>Information collection is required upon the death of an employee, a former employee, or an annuitant.  Less frequent collections would delay the award of benefits authorized by title 5, U. S. Code, Chapter 83. This collection is consistent with the guidelines of 5 CFR 1320.6.</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lastRenderedPageBreak/>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007C4884" w:rsidP="006B3052" w:rsidRDefault="00BF2C23" w14:paraId="705B22ED" w14:textId="74EA78C8">
      <w:pPr>
        <w:autoSpaceDE w:val="0"/>
        <w:autoSpaceDN w:val="0"/>
        <w:adjustRightInd w:val="0"/>
        <w:ind w:left="720" w:right="720"/>
      </w:pPr>
      <w:r>
        <w:t xml:space="preserve">On </w:t>
      </w:r>
      <w:r w:rsidR="006B3052">
        <w:t>February</w:t>
      </w:r>
      <w:r w:rsidR="00982855">
        <w:t xml:space="preserve"> </w:t>
      </w:r>
      <w:r w:rsidR="006B3052">
        <w:t>1</w:t>
      </w:r>
      <w:r w:rsidR="008C32FE">
        <w:t>0</w:t>
      </w:r>
      <w:r>
        <w:t>, 20</w:t>
      </w:r>
      <w:r w:rsidR="00982855">
        <w:t>2</w:t>
      </w:r>
      <w:r w:rsidR="006B3052">
        <w:t>1</w:t>
      </w:r>
      <w:r>
        <w:t>, a 60 Day Federal Register Notice was published at 8</w:t>
      </w:r>
      <w:r w:rsidR="007930B6">
        <w:t>6</w:t>
      </w:r>
      <w:r>
        <w:t xml:space="preserve"> FR </w:t>
      </w:r>
      <w:r w:rsidR="007930B6">
        <w:t>8930</w:t>
      </w:r>
      <w:r>
        <w:t xml:space="preserve">. </w:t>
      </w:r>
      <w:r w:rsidR="006B3052">
        <w:t>Two</w:t>
      </w:r>
      <w:r w:rsidR="00145FB9">
        <w:t xml:space="preserve"> </w:t>
      </w:r>
      <w:r>
        <w:t>comment</w:t>
      </w:r>
      <w:r w:rsidR="006B3052">
        <w:t>s</w:t>
      </w:r>
      <w:r>
        <w:t xml:space="preserve"> </w:t>
      </w:r>
      <w:r w:rsidR="00982855">
        <w:t>w</w:t>
      </w:r>
      <w:r w:rsidR="006B3052">
        <w:t>ere received however, they have no relation to this Information Collection Request (ICR).</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AF04CE" w14:paraId="3ACA8D9F" w14:textId="4CAB9835">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t xml:space="preserve">a. </w:t>
      </w:r>
      <w:r>
        <w:tab/>
      </w:r>
      <w:r w:rsidRPr="00741061" w:rsidR="00E54E94">
        <w:t>Indicate the number of respondents, frequency of response, annual hour burden,</w:t>
      </w:r>
      <w:r>
        <w:br/>
      </w:r>
      <w:r w:rsidRPr="00741061" w:rsidR="00E54E94">
        <w:t>and</w:t>
      </w:r>
      <w:r>
        <w:t xml:space="preserve"> </w:t>
      </w:r>
      <w:r w:rsidRPr="00741061" w:rsidR="00E54E94">
        <w:t xml:space="preserve">an explanation of how the burden was estimated. Unless directed to do so, </w:t>
      </w:r>
      <w:r w:rsidRPr="00741061" w:rsidR="00E54E94">
        <w:lastRenderedPageBreak/>
        <w:t>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075D60" w:rsidP="00075D60" w:rsidRDefault="00075D60" w14:paraId="7DB1AE08" w14:textId="77777777">
      <w:pPr>
        <w:pStyle w:val="ListParagraph"/>
        <w:tabs>
          <w:tab w:val="left" w:pos="-720"/>
        </w:tabs>
        <w:suppressAutoHyphens/>
        <w:ind w:right="720"/>
        <w:rPr>
          <w:snapToGrid w:val="0"/>
          <w:sz w:val="22"/>
          <w:szCs w:val="22"/>
        </w:rPr>
      </w:pPr>
    </w:p>
    <w:p w:rsidRPr="00DC5B75" w:rsidR="00DC5B75" w:rsidP="00DC5B75" w:rsidRDefault="00DC5B75" w14:paraId="49803AA2" w14:textId="4AA9A4A3">
      <w:pPr>
        <w:widowControl w:val="0"/>
        <w:ind w:left="720"/>
        <w:rPr>
          <w:snapToGrid w:val="0"/>
          <w:szCs w:val="24"/>
        </w:rPr>
      </w:pPr>
      <w:r w:rsidRPr="00DC5B75">
        <w:rPr>
          <w:snapToGrid w:val="0"/>
          <w:szCs w:val="24"/>
        </w:rPr>
        <w:t>Approximately 40,000 SF 2800s are processed annually.  This form requires</w:t>
      </w:r>
      <w:r w:rsidRPr="00DC5B75">
        <w:rPr>
          <w:snapToGrid w:val="0"/>
          <w:szCs w:val="24"/>
        </w:rPr>
        <w:br/>
        <w:t xml:space="preserve">approximately forty-five minutes for completion including the time required to verify </w:t>
      </w:r>
      <w:r>
        <w:rPr>
          <w:snapToGrid w:val="0"/>
          <w:szCs w:val="24"/>
        </w:rPr>
        <w:br/>
      </w:r>
      <w:r w:rsidRPr="00DC5B75">
        <w:rPr>
          <w:snapToGrid w:val="0"/>
          <w:szCs w:val="24"/>
        </w:rPr>
        <w:t>the</w:t>
      </w:r>
      <w:r>
        <w:rPr>
          <w:snapToGrid w:val="0"/>
          <w:szCs w:val="24"/>
        </w:rPr>
        <w:t xml:space="preserve"> </w:t>
      </w:r>
      <w:r w:rsidRPr="00DC5B75">
        <w:rPr>
          <w:snapToGrid w:val="0"/>
          <w:szCs w:val="24"/>
        </w:rPr>
        <w:t>information requested.  A burden of 30,000 hours is estimated.</w:t>
      </w:r>
    </w:p>
    <w:p w:rsidR="00DC5B75" w:rsidP="00DC5B75" w:rsidRDefault="00DC5B75" w14:paraId="3C9F94C5" w14:textId="77777777">
      <w:pPr>
        <w:widowControl w:val="0"/>
        <w:ind w:left="720"/>
        <w:rPr>
          <w:snapToGrid w:val="0"/>
          <w:szCs w:val="24"/>
        </w:rPr>
      </w:pPr>
    </w:p>
    <w:p w:rsidRPr="00DC5B75" w:rsidR="00DC5B75" w:rsidP="00DC5B75" w:rsidRDefault="00DC5B75" w14:paraId="57562D38" w14:textId="691DF07B">
      <w:pPr>
        <w:widowControl w:val="0"/>
        <w:ind w:left="720"/>
        <w:rPr>
          <w:snapToGrid w:val="0"/>
          <w:szCs w:val="24"/>
        </w:rPr>
      </w:pPr>
      <w:r w:rsidRPr="00DC5B75">
        <w:rPr>
          <w:snapToGrid w:val="0"/>
          <w:szCs w:val="24"/>
        </w:rPr>
        <w:t xml:space="preserve">Approximately 400 applicants will use SF 2800A annually.  This form also requires approximately forty-five minutes for completion giving a burden of 300 hours. </w:t>
      </w:r>
    </w:p>
    <w:p w:rsidRPr="00901E50" w:rsidR="00075D60" w:rsidP="00DC5B75" w:rsidRDefault="00DC5B75" w14:paraId="1F19EE66" w14:textId="2011AB6A">
      <w:pPr>
        <w:widowControl w:val="0"/>
        <w:ind w:left="720"/>
        <w:rPr>
          <w:snapToGrid w:val="0"/>
          <w:sz w:val="22"/>
          <w:szCs w:val="22"/>
        </w:rPr>
      </w:pPr>
      <w:r w:rsidRPr="00DC5B75">
        <w:rPr>
          <w:snapToGrid w:val="0"/>
          <w:szCs w:val="24"/>
        </w:rPr>
        <w:t>The total burden for these forms is 30,300 hours.</w:t>
      </w:r>
      <w:r w:rsidR="00075D60">
        <w:br/>
      </w:r>
    </w:p>
    <w:tbl>
      <w:tblPr>
        <w:tblStyle w:val="TableGrid"/>
        <w:tblW w:w="0" w:type="auto"/>
        <w:tblInd w:w="720" w:type="dxa"/>
        <w:tblLook w:val="04A0" w:firstRow="1" w:lastRow="0" w:firstColumn="1" w:lastColumn="0" w:noHBand="0" w:noVBand="1"/>
      </w:tblPr>
      <w:tblGrid>
        <w:gridCol w:w="1326"/>
        <w:gridCol w:w="913"/>
        <w:gridCol w:w="1230"/>
        <w:gridCol w:w="1155"/>
        <w:gridCol w:w="1035"/>
        <w:gridCol w:w="881"/>
        <w:gridCol w:w="935"/>
        <w:gridCol w:w="1155"/>
      </w:tblGrid>
      <w:tr w:rsidR="00075D60" w:rsidTr="00684043" w14:paraId="43960392" w14:textId="77777777">
        <w:tc>
          <w:tcPr>
            <w:tcW w:w="1197" w:type="dxa"/>
            <w:shd w:val="clear" w:color="auto" w:fill="D9D9D9" w:themeFill="background1" w:themeFillShade="D9"/>
          </w:tcPr>
          <w:p w:rsidRPr="008869F8" w:rsidR="00075D60" w:rsidP="00684043" w:rsidRDefault="00075D60" w14:paraId="40DB86B0" w14:textId="7777777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075D60" w:rsidP="00684043" w:rsidRDefault="00075D60" w14:paraId="40CADA4A" w14:textId="7777777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075D60" w:rsidP="00684043" w:rsidRDefault="00075D60" w14:paraId="4125263E" w14:textId="7777777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075D60" w:rsidP="00684043" w:rsidRDefault="00075D60" w14:paraId="4938FECD"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075D60" w:rsidP="00684043" w:rsidRDefault="00075D60" w14:paraId="2A93D5FE"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197" w:type="dxa"/>
            <w:shd w:val="clear" w:color="auto" w:fill="D9D9D9" w:themeFill="background1" w:themeFillShade="D9"/>
          </w:tcPr>
          <w:p w:rsidRPr="008869F8" w:rsidR="00075D60" w:rsidP="00684043" w:rsidRDefault="00075D60" w14:paraId="04852ABF"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197" w:type="dxa"/>
            <w:shd w:val="clear" w:color="auto" w:fill="D9D9D9" w:themeFill="background1" w:themeFillShade="D9"/>
          </w:tcPr>
          <w:p w:rsidRPr="008869F8" w:rsidR="00075D60" w:rsidP="00684043" w:rsidRDefault="00075D60" w14:paraId="03C5A114"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97" w:type="dxa"/>
            <w:shd w:val="clear" w:color="auto" w:fill="D9D9D9" w:themeFill="background1" w:themeFillShade="D9"/>
          </w:tcPr>
          <w:p w:rsidRPr="008869F8" w:rsidR="00075D60" w:rsidP="00684043" w:rsidRDefault="00075D60" w14:paraId="4FC13EE0"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075D60" w:rsidTr="00684043" w14:paraId="02AEF578" w14:textId="77777777">
        <w:tc>
          <w:tcPr>
            <w:tcW w:w="1197" w:type="dxa"/>
          </w:tcPr>
          <w:p w:rsidRPr="008869F8" w:rsidR="00075D60" w:rsidP="00DC5B75" w:rsidRDefault="00DC5B75" w14:paraId="6D13DCF7" w14:textId="68EB1CAF">
            <w:pPr>
              <w:spacing w:before="240"/>
              <w:rPr>
                <w:sz w:val="18"/>
                <w:szCs w:val="18"/>
              </w:rPr>
            </w:pPr>
            <w:r w:rsidRPr="00DC5B75">
              <w:rPr>
                <w:sz w:val="18"/>
                <w:szCs w:val="18"/>
              </w:rPr>
              <w:t>Application for Death Benefits Under CSRS</w:t>
            </w:r>
            <w:r>
              <w:rPr>
                <w:sz w:val="18"/>
                <w:szCs w:val="18"/>
              </w:rPr>
              <w:br/>
            </w:r>
          </w:p>
        </w:tc>
        <w:tc>
          <w:tcPr>
            <w:tcW w:w="1197" w:type="dxa"/>
          </w:tcPr>
          <w:p w:rsidR="00E14B0F" w:rsidP="00E14B0F" w:rsidRDefault="00E14B0F" w14:paraId="24A1ACF6" w14:textId="77777777">
            <w:pPr>
              <w:spacing w:before="240"/>
              <w:rPr>
                <w:sz w:val="18"/>
                <w:szCs w:val="18"/>
              </w:rPr>
            </w:pPr>
            <w:r>
              <w:rPr>
                <w:sz w:val="18"/>
                <w:szCs w:val="18"/>
              </w:rPr>
              <w:t>SF 2800</w:t>
            </w:r>
          </w:p>
          <w:p w:rsidRPr="008869F8" w:rsidR="00075D60" w:rsidP="00684043" w:rsidRDefault="00075D60" w14:paraId="2E10E345" w14:textId="2EDB0D80">
            <w:pPr>
              <w:spacing w:before="240"/>
              <w:rPr>
                <w:sz w:val="18"/>
                <w:szCs w:val="18"/>
              </w:rPr>
            </w:pPr>
          </w:p>
        </w:tc>
        <w:tc>
          <w:tcPr>
            <w:tcW w:w="1197" w:type="dxa"/>
          </w:tcPr>
          <w:p w:rsidRPr="008869F8" w:rsidR="00075D60" w:rsidP="00684043" w:rsidRDefault="000110A8" w14:paraId="58EBAB80" w14:textId="1FB72776">
            <w:pPr>
              <w:spacing w:before="240"/>
              <w:jc w:val="right"/>
              <w:rPr>
                <w:sz w:val="18"/>
                <w:szCs w:val="18"/>
              </w:rPr>
            </w:pPr>
            <w:r>
              <w:rPr>
                <w:sz w:val="18"/>
                <w:szCs w:val="18"/>
              </w:rPr>
              <w:t>40</w:t>
            </w:r>
            <w:r w:rsidR="00075D60">
              <w:rPr>
                <w:sz w:val="18"/>
                <w:szCs w:val="18"/>
              </w:rPr>
              <w:t>,000</w:t>
            </w:r>
          </w:p>
        </w:tc>
        <w:tc>
          <w:tcPr>
            <w:tcW w:w="1197" w:type="dxa"/>
          </w:tcPr>
          <w:p w:rsidRPr="008869F8" w:rsidR="00075D60" w:rsidP="00684043" w:rsidRDefault="00075D60" w14:paraId="641F3ABE" w14:textId="77777777">
            <w:pPr>
              <w:spacing w:before="240"/>
              <w:jc w:val="right"/>
              <w:rPr>
                <w:sz w:val="18"/>
                <w:szCs w:val="18"/>
              </w:rPr>
            </w:pPr>
            <w:r>
              <w:rPr>
                <w:sz w:val="18"/>
                <w:szCs w:val="18"/>
              </w:rPr>
              <w:t>1</w:t>
            </w:r>
          </w:p>
        </w:tc>
        <w:tc>
          <w:tcPr>
            <w:tcW w:w="1197" w:type="dxa"/>
          </w:tcPr>
          <w:p w:rsidRPr="008869F8" w:rsidR="00075D60" w:rsidP="00684043" w:rsidRDefault="000110A8" w14:paraId="1D1D84C9" w14:textId="439A9ADA">
            <w:pPr>
              <w:spacing w:before="240"/>
              <w:jc w:val="right"/>
              <w:rPr>
                <w:sz w:val="18"/>
                <w:szCs w:val="18"/>
              </w:rPr>
            </w:pPr>
            <w:r>
              <w:rPr>
                <w:sz w:val="18"/>
                <w:szCs w:val="18"/>
              </w:rPr>
              <w:t>45</w:t>
            </w:r>
            <w:r w:rsidR="00075D60">
              <w:rPr>
                <w:sz w:val="18"/>
                <w:szCs w:val="18"/>
              </w:rPr>
              <w:t xml:space="preserve"> minutes</w:t>
            </w:r>
          </w:p>
        </w:tc>
        <w:tc>
          <w:tcPr>
            <w:tcW w:w="1197" w:type="dxa"/>
          </w:tcPr>
          <w:p w:rsidRPr="008869F8" w:rsidR="00075D60" w:rsidP="00684043" w:rsidRDefault="00984F62" w14:paraId="107BCCDE" w14:textId="543F901F">
            <w:pPr>
              <w:spacing w:before="240"/>
              <w:jc w:val="right"/>
              <w:rPr>
                <w:sz w:val="18"/>
                <w:szCs w:val="18"/>
              </w:rPr>
            </w:pPr>
            <w:r>
              <w:rPr>
                <w:sz w:val="18"/>
                <w:szCs w:val="18"/>
              </w:rPr>
              <w:t>30</w:t>
            </w:r>
            <w:r w:rsidR="00075D60">
              <w:rPr>
                <w:sz w:val="18"/>
                <w:szCs w:val="18"/>
              </w:rPr>
              <w:t>,000</w:t>
            </w:r>
          </w:p>
        </w:tc>
        <w:tc>
          <w:tcPr>
            <w:tcW w:w="1197" w:type="dxa"/>
          </w:tcPr>
          <w:p w:rsidRPr="008869F8" w:rsidR="00075D60" w:rsidP="00A15E2B" w:rsidRDefault="00075D60" w14:paraId="786F1CD0" w14:textId="5B6F58B2">
            <w:pPr>
              <w:spacing w:before="240"/>
              <w:jc w:val="right"/>
              <w:rPr>
                <w:sz w:val="18"/>
                <w:szCs w:val="18"/>
              </w:rPr>
            </w:pPr>
            <w:r>
              <w:rPr>
                <w:sz w:val="18"/>
                <w:szCs w:val="18"/>
              </w:rPr>
              <w:t>$</w:t>
            </w:r>
            <w:r w:rsidR="00A15E2B">
              <w:rPr>
                <w:sz w:val="18"/>
                <w:szCs w:val="18"/>
              </w:rPr>
              <w:t>16.13</w:t>
            </w:r>
          </w:p>
        </w:tc>
        <w:tc>
          <w:tcPr>
            <w:tcW w:w="1197" w:type="dxa"/>
          </w:tcPr>
          <w:p w:rsidRPr="008869F8" w:rsidR="00075D60" w:rsidP="00A15E2B" w:rsidRDefault="00075D60" w14:paraId="59B1524B" w14:textId="4306F3AF">
            <w:pPr>
              <w:spacing w:before="240"/>
              <w:jc w:val="right"/>
              <w:rPr>
                <w:sz w:val="18"/>
                <w:szCs w:val="18"/>
              </w:rPr>
            </w:pPr>
            <w:r>
              <w:rPr>
                <w:sz w:val="18"/>
                <w:szCs w:val="18"/>
              </w:rPr>
              <w:t>$</w:t>
            </w:r>
            <w:r w:rsidR="00A15E2B">
              <w:rPr>
                <w:sz w:val="18"/>
                <w:szCs w:val="18"/>
              </w:rPr>
              <w:t>806,500</w:t>
            </w:r>
          </w:p>
        </w:tc>
      </w:tr>
      <w:tr w:rsidR="00075D60" w:rsidTr="00684043" w14:paraId="729E9F5A" w14:textId="77777777">
        <w:tc>
          <w:tcPr>
            <w:tcW w:w="1197" w:type="dxa"/>
          </w:tcPr>
          <w:p w:rsidR="00075D60" w:rsidP="00684043" w:rsidRDefault="00C701A8" w14:paraId="0D0BB77E" w14:textId="5BF1E8DF">
            <w:pPr>
              <w:spacing w:before="240"/>
              <w:rPr>
                <w:sz w:val="18"/>
                <w:szCs w:val="18"/>
              </w:rPr>
            </w:pPr>
            <w:r w:rsidRPr="00C701A8">
              <w:rPr>
                <w:sz w:val="18"/>
                <w:szCs w:val="18"/>
              </w:rPr>
              <w:t>Documentation and Elections in Support of Application for Death Benefits When Deceased Was an Employee at the Time of Death (CSRS)</w:t>
            </w:r>
          </w:p>
        </w:tc>
        <w:tc>
          <w:tcPr>
            <w:tcW w:w="1197" w:type="dxa"/>
          </w:tcPr>
          <w:p w:rsidR="00075D60" w:rsidP="00684043" w:rsidRDefault="00075D60" w14:paraId="158B076A" w14:textId="6BDDE80E">
            <w:pPr>
              <w:spacing w:before="240"/>
              <w:rPr>
                <w:sz w:val="18"/>
                <w:szCs w:val="18"/>
              </w:rPr>
            </w:pPr>
            <w:r>
              <w:rPr>
                <w:sz w:val="18"/>
                <w:szCs w:val="18"/>
              </w:rPr>
              <w:t xml:space="preserve">SF </w:t>
            </w:r>
            <w:r w:rsidR="00C701A8">
              <w:rPr>
                <w:sz w:val="18"/>
                <w:szCs w:val="18"/>
              </w:rPr>
              <w:t>2800</w:t>
            </w:r>
            <w:r>
              <w:rPr>
                <w:sz w:val="18"/>
                <w:szCs w:val="18"/>
              </w:rPr>
              <w:t>A</w:t>
            </w:r>
          </w:p>
        </w:tc>
        <w:tc>
          <w:tcPr>
            <w:tcW w:w="1197" w:type="dxa"/>
          </w:tcPr>
          <w:p w:rsidR="00075D60" w:rsidP="00684043" w:rsidRDefault="00075D60" w14:paraId="11A81F2E" w14:textId="6FB986EA">
            <w:pPr>
              <w:spacing w:before="240"/>
              <w:jc w:val="right"/>
              <w:rPr>
                <w:sz w:val="18"/>
                <w:szCs w:val="18"/>
              </w:rPr>
            </w:pPr>
            <w:r>
              <w:rPr>
                <w:sz w:val="18"/>
                <w:szCs w:val="18"/>
              </w:rPr>
              <w:t>400</w:t>
            </w:r>
          </w:p>
        </w:tc>
        <w:tc>
          <w:tcPr>
            <w:tcW w:w="1197" w:type="dxa"/>
          </w:tcPr>
          <w:p w:rsidR="00075D60" w:rsidP="00684043" w:rsidRDefault="00075D60" w14:paraId="79C0DC58" w14:textId="77777777">
            <w:pPr>
              <w:spacing w:before="240"/>
              <w:jc w:val="right"/>
              <w:rPr>
                <w:sz w:val="18"/>
                <w:szCs w:val="18"/>
              </w:rPr>
            </w:pPr>
            <w:r>
              <w:rPr>
                <w:sz w:val="18"/>
                <w:szCs w:val="18"/>
              </w:rPr>
              <w:t>1</w:t>
            </w:r>
          </w:p>
        </w:tc>
        <w:tc>
          <w:tcPr>
            <w:tcW w:w="1197" w:type="dxa"/>
          </w:tcPr>
          <w:p w:rsidR="00075D60" w:rsidP="00684043" w:rsidRDefault="00484448" w14:paraId="76D2201A" w14:textId="35FE31BC">
            <w:pPr>
              <w:spacing w:before="240"/>
              <w:jc w:val="right"/>
              <w:rPr>
                <w:sz w:val="18"/>
                <w:szCs w:val="18"/>
              </w:rPr>
            </w:pPr>
            <w:r>
              <w:rPr>
                <w:sz w:val="18"/>
                <w:szCs w:val="18"/>
              </w:rPr>
              <w:t>4</w:t>
            </w:r>
            <w:r w:rsidR="00075D60">
              <w:rPr>
                <w:sz w:val="18"/>
                <w:szCs w:val="18"/>
              </w:rPr>
              <w:t>5 minutes</w:t>
            </w:r>
          </w:p>
        </w:tc>
        <w:tc>
          <w:tcPr>
            <w:tcW w:w="1197" w:type="dxa"/>
          </w:tcPr>
          <w:p w:rsidR="00075D60" w:rsidP="00684043" w:rsidRDefault="00484448" w14:paraId="76267EE7" w14:textId="33AF9D21">
            <w:pPr>
              <w:spacing w:before="240"/>
              <w:jc w:val="right"/>
              <w:rPr>
                <w:sz w:val="18"/>
                <w:szCs w:val="18"/>
              </w:rPr>
            </w:pPr>
            <w:r>
              <w:rPr>
                <w:sz w:val="18"/>
                <w:szCs w:val="18"/>
              </w:rPr>
              <w:t>300</w:t>
            </w:r>
          </w:p>
        </w:tc>
        <w:tc>
          <w:tcPr>
            <w:tcW w:w="1197" w:type="dxa"/>
          </w:tcPr>
          <w:p w:rsidR="00075D60" w:rsidP="00A15E2B" w:rsidRDefault="00075D60" w14:paraId="3DDF4EB1" w14:textId="462F746C">
            <w:pPr>
              <w:spacing w:before="240"/>
              <w:jc w:val="right"/>
              <w:rPr>
                <w:sz w:val="18"/>
                <w:szCs w:val="18"/>
              </w:rPr>
            </w:pPr>
            <w:r>
              <w:rPr>
                <w:sz w:val="18"/>
                <w:szCs w:val="18"/>
              </w:rPr>
              <w:t>$</w:t>
            </w:r>
            <w:r w:rsidR="00A15E2B">
              <w:rPr>
                <w:sz w:val="18"/>
                <w:szCs w:val="18"/>
              </w:rPr>
              <w:t>16.13</w:t>
            </w:r>
          </w:p>
        </w:tc>
        <w:tc>
          <w:tcPr>
            <w:tcW w:w="1197" w:type="dxa"/>
          </w:tcPr>
          <w:p w:rsidR="00075D60" w:rsidP="00A15E2B" w:rsidRDefault="00075D60" w14:paraId="3ADAAFFF" w14:textId="740FF031">
            <w:pPr>
              <w:spacing w:before="240"/>
              <w:jc w:val="right"/>
              <w:rPr>
                <w:sz w:val="18"/>
                <w:szCs w:val="18"/>
              </w:rPr>
            </w:pPr>
            <w:r>
              <w:rPr>
                <w:sz w:val="18"/>
                <w:szCs w:val="18"/>
              </w:rPr>
              <w:t>$</w:t>
            </w:r>
            <w:r w:rsidR="00A15E2B">
              <w:rPr>
                <w:sz w:val="18"/>
                <w:szCs w:val="18"/>
              </w:rPr>
              <w:t>8,065</w:t>
            </w:r>
          </w:p>
        </w:tc>
      </w:tr>
    </w:tbl>
    <w:p w:rsidR="00484F89" w:rsidP="00A10BE7" w:rsidRDefault="00484F89" w14:paraId="50F8DC67" w14:textId="53F068D0">
      <w:pPr>
        <w:spacing w:before="240"/>
        <w:ind w:left="720"/>
      </w:pPr>
      <w:r>
        <w:t>The Total Annual Respondent Cost is $</w:t>
      </w:r>
      <w:r w:rsidR="001678EC">
        <w:t>814,565.00</w:t>
      </w:r>
      <w:r>
        <w:t>.</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lastRenderedPageBreak/>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19732A" w:rsidRDefault="00B828E5" w14:paraId="3460AA4D" w14:textId="2ABC8539">
      <w:pPr>
        <w:spacing w:before="240"/>
        <w:ind w:left="288"/>
      </w:pPr>
      <w:r>
        <w:t xml:space="preserve">        </w:t>
      </w:r>
      <w:r w:rsidR="006F0AFF">
        <w:t>The annualized cost to the Federal government is $1,325,300.  This cost was determined</w:t>
      </w:r>
      <w:r w:rsidR="006F0AFF">
        <w:br/>
        <w:t xml:space="preserve">        by employee salary hours devoted to the program, forms cost, and overhead.</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10BE7" w:rsidP="00A10BE7" w:rsidRDefault="00A534B0" w14:paraId="1DA175E6" w14:textId="405D5B8D">
      <w:pPr>
        <w:pStyle w:val="ListParagraph"/>
        <w:tabs>
          <w:tab w:val="left" w:pos="-720"/>
        </w:tabs>
        <w:suppressAutoHyphens/>
      </w:pPr>
      <w:r>
        <w:lastRenderedPageBreak/>
        <w:t xml:space="preserve">This Information Collection Request (ICR) has been revised </w:t>
      </w:r>
      <w:r w:rsidR="00EF3FFA">
        <w:t>to update</w:t>
      </w:r>
      <w:r>
        <w:t xml:space="preserve"> the display of the OMB control number</w:t>
      </w:r>
      <w:r w:rsidR="006F0AFF">
        <w:t xml:space="preserve"> and there are editorial changes to the instructions and forms regarding contacting OPM and etc</w:t>
      </w:r>
      <w:r>
        <w:t>.</w:t>
      </w:r>
    </w:p>
    <w:p w:rsidR="00A534B0" w:rsidP="00A10BE7" w:rsidRDefault="00A534B0" w14:paraId="63BA09E0" w14:textId="7319CF62">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952FF9" w14:paraId="72C8FEBA" w14:textId="77777777">
      <w:pPr>
        <w:spacing w:before="240"/>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10A8"/>
    <w:rsid w:val="00026879"/>
    <w:rsid w:val="00075D60"/>
    <w:rsid w:val="000E6451"/>
    <w:rsid w:val="00145FB9"/>
    <w:rsid w:val="001465AD"/>
    <w:rsid w:val="001617C9"/>
    <w:rsid w:val="001678EC"/>
    <w:rsid w:val="0019732A"/>
    <w:rsid w:val="001C647E"/>
    <w:rsid w:val="001D210A"/>
    <w:rsid w:val="0024281C"/>
    <w:rsid w:val="0024797F"/>
    <w:rsid w:val="00262A13"/>
    <w:rsid w:val="002678EE"/>
    <w:rsid w:val="002A0DC7"/>
    <w:rsid w:val="002A25A7"/>
    <w:rsid w:val="002C1F76"/>
    <w:rsid w:val="002C512F"/>
    <w:rsid w:val="002C52D2"/>
    <w:rsid w:val="003016AB"/>
    <w:rsid w:val="00332AC9"/>
    <w:rsid w:val="00335148"/>
    <w:rsid w:val="003509AA"/>
    <w:rsid w:val="00364C47"/>
    <w:rsid w:val="00391701"/>
    <w:rsid w:val="003E4432"/>
    <w:rsid w:val="003F0958"/>
    <w:rsid w:val="00433131"/>
    <w:rsid w:val="004444EB"/>
    <w:rsid w:val="00461DF9"/>
    <w:rsid w:val="00484448"/>
    <w:rsid w:val="00484F89"/>
    <w:rsid w:val="00513374"/>
    <w:rsid w:val="005429E2"/>
    <w:rsid w:val="00552126"/>
    <w:rsid w:val="0055611D"/>
    <w:rsid w:val="00597C15"/>
    <w:rsid w:val="005F46F0"/>
    <w:rsid w:val="00605EFB"/>
    <w:rsid w:val="00642970"/>
    <w:rsid w:val="006601F5"/>
    <w:rsid w:val="00665692"/>
    <w:rsid w:val="006659A7"/>
    <w:rsid w:val="006B3052"/>
    <w:rsid w:val="006F0AFF"/>
    <w:rsid w:val="0072069A"/>
    <w:rsid w:val="00723DAF"/>
    <w:rsid w:val="00724C87"/>
    <w:rsid w:val="007323C2"/>
    <w:rsid w:val="00751706"/>
    <w:rsid w:val="007662C9"/>
    <w:rsid w:val="007678A9"/>
    <w:rsid w:val="00785DBB"/>
    <w:rsid w:val="007930B6"/>
    <w:rsid w:val="007C4884"/>
    <w:rsid w:val="007D1502"/>
    <w:rsid w:val="007E0CA7"/>
    <w:rsid w:val="007E75AA"/>
    <w:rsid w:val="007F459C"/>
    <w:rsid w:val="0080222A"/>
    <w:rsid w:val="00845BCA"/>
    <w:rsid w:val="008869F8"/>
    <w:rsid w:val="008C32FE"/>
    <w:rsid w:val="00904B66"/>
    <w:rsid w:val="00905A7E"/>
    <w:rsid w:val="00905F93"/>
    <w:rsid w:val="00933321"/>
    <w:rsid w:val="00952FF9"/>
    <w:rsid w:val="00960368"/>
    <w:rsid w:val="0097112F"/>
    <w:rsid w:val="00982855"/>
    <w:rsid w:val="00984F62"/>
    <w:rsid w:val="00993A7C"/>
    <w:rsid w:val="009A43A0"/>
    <w:rsid w:val="009B7453"/>
    <w:rsid w:val="009D48D9"/>
    <w:rsid w:val="009E5D0D"/>
    <w:rsid w:val="00A10BE7"/>
    <w:rsid w:val="00A15E2B"/>
    <w:rsid w:val="00A534B0"/>
    <w:rsid w:val="00A70FA6"/>
    <w:rsid w:val="00A735EB"/>
    <w:rsid w:val="00A75656"/>
    <w:rsid w:val="00AB648D"/>
    <w:rsid w:val="00AD2666"/>
    <w:rsid w:val="00AF04CE"/>
    <w:rsid w:val="00AF2421"/>
    <w:rsid w:val="00B253F3"/>
    <w:rsid w:val="00B27D87"/>
    <w:rsid w:val="00B828E5"/>
    <w:rsid w:val="00B92EDF"/>
    <w:rsid w:val="00BA1768"/>
    <w:rsid w:val="00BE2F13"/>
    <w:rsid w:val="00BE4504"/>
    <w:rsid w:val="00BF0E82"/>
    <w:rsid w:val="00BF2C23"/>
    <w:rsid w:val="00C34D5B"/>
    <w:rsid w:val="00C44F4E"/>
    <w:rsid w:val="00C701A8"/>
    <w:rsid w:val="00D63221"/>
    <w:rsid w:val="00D93A16"/>
    <w:rsid w:val="00DA60A6"/>
    <w:rsid w:val="00DC5B75"/>
    <w:rsid w:val="00E07C7E"/>
    <w:rsid w:val="00E14B0F"/>
    <w:rsid w:val="00E54E94"/>
    <w:rsid w:val="00E704B7"/>
    <w:rsid w:val="00EA7EBB"/>
    <w:rsid w:val="00EB14B8"/>
    <w:rsid w:val="00EE35E7"/>
    <w:rsid w:val="00EF3FFA"/>
    <w:rsid w:val="00EF5963"/>
    <w:rsid w:val="00F03B3A"/>
    <w:rsid w:val="00F30321"/>
    <w:rsid w:val="00F60B26"/>
    <w:rsid w:val="00F9149F"/>
    <w:rsid w:val="00FA102C"/>
    <w:rsid w:val="00FA6DEC"/>
    <w:rsid w:val="00FB23E4"/>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1D210A"/>
    <w:rPr>
      <w:color w:val="0000FF" w:themeColor="hyperlink"/>
      <w:u w:val="single"/>
    </w:rPr>
  </w:style>
  <w:style w:type="character" w:styleId="UnresolvedMention">
    <w:name w:val="Unresolved Mention"/>
    <w:basedOn w:val="DefaultParagraphFont"/>
    <w:uiPriority w:val="99"/>
    <w:semiHidden/>
    <w:unhideWhenUsed/>
    <w:rsid w:val="001D210A"/>
    <w:rPr>
      <w:color w:val="605E5C"/>
      <w:shd w:val="clear" w:color="auto" w:fill="E1DFDD"/>
    </w:rPr>
  </w:style>
  <w:style w:type="paragraph" w:styleId="BalloonText">
    <w:name w:val="Balloon Text"/>
    <w:basedOn w:val="Normal"/>
    <w:link w:val="BalloonTextChar"/>
    <w:uiPriority w:val="99"/>
    <w:semiHidden/>
    <w:unhideWhenUsed/>
    <w:rsid w:val="00A73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5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2505</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2</cp:revision>
  <cp:lastPrinted>2021-04-13T13:36:00Z</cp:lastPrinted>
  <dcterms:created xsi:type="dcterms:W3CDTF">2021-08-31T19:52:00Z</dcterms:created>
  <dcterms:modified xsi:type="dcterms:W3CDTF">2021-08-31T19:52:00Z</dcterms:modified>
</cp:coreProperties>
</file>