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993" w:rsidP="00C97993" w:rsidRDefault="00C97993" w14:paraId="5CC366DE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  <w:r w:rsidRPr="008076C4">
        <w:rPr>
          <w:rFonts w:ascii="Times New Roman" w:hAnsi="Times New Roman" w:cs="Times New Roman"/>
          <w:sz w:val="24"/>
          <w:szCs w:val="24"/>
        </w:rPr>
        <w:t>SECURITIES AND EXCHANGE COMMISSION</w:t>
      </w:r>
    </w:p>
    <w:p w:rsidRPr="008076C4" w:rsidR="008076C4" w:rsidP="00C97993" w:rsidRDefault="008076C4" w14:paraId="5CC366D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97993" w:rsidP="00C97993" w:rsidRDefault="00C97993" w14:paraId="5CC366E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Proposed Collection; Comment Request</w:t>
      </w:r>
    </w:p>
    <w:p w:rsidRPr="008076C4" w:rsidR="008076C4" w:rsidP="00C97993" w:rsidRDefault="008076C4" w14:paraId="5CC366E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5CC366E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Upon Written Request, Copies Available From:</w:t>
      </w:r>
    </w:p>
    <w:p w:rsidRPr="008076C4" w:rsidR="00C97993" w:rsidP="00C97993" w:rsidRDefault="00C97993" w14:paraId="5CC366E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Securities and Exchange Commission</w:t>
      </w:r>
    </w:p>
    <w:p w:rsidRPr="008076C4" w:rsidR="00C97993" w:rsidP="00C97993" w:rsidRDefault="00C97993" w14:paraId="5CC366E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Office of FOIA Services</w:t>
      </w:r>
    </w:p>
    <w:p w:rsidRPr="008076C4" w:rsidR="00C97993" w:rsidP="00C97993" w:rsidRDefault="00C97993" w14:paraId="5CC366E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100 F Street, NE,</w:t>
      </w:r>
    </w:p>
    <w:p w:rsidRPr="008076C4" w:rsidR="00C97993" w:rsidP="00C97993" w:rsidRDefault="00C97993" w14:paraId="5CC366E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Washington, DC 20549-2736</w:t>
      </w:r>
    </w:p>
    <w:p w:rsidRPr="008076C4" w:rsidR="00C97993" w:rsidP="00C97993" w:rsidRDefault="00C97993" w14:paraId="5CC366E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5CC366E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Extension</w:t>
      </w:r>
      <w:r w:rsidR="00C01AAA">
        <w:rPr>
          <w:rFonts w:ascii="Times New Roman" w:hAnsi="Times New Roman" w:cs="Times New Roman"/>
          <w:sz w:val="24"/>
          <w:szCs w:val="24"/>
        </w:rPr>
        <w:t>s</w:t>
      </w:r>
      <w:r w:rsidRPr="008076C4">
        <w:rPr>
          <w:rFonts w:ascii="Times New Roman" w:hAnsi="Times New Roman" w:cs="Times New Roman"/>
          <w:sz w:val="24"/>
          <w:szCs w:val="24"/>
        </w:rPr>
        <w:t xml:space="preserve">: </w:t>
      </w:r>
      <w:r w:rsidR="00C01AAA">
        <w:rPr>
          <w:rFonts w:ascii="Times New Roman" w:hAnsi="Times New Roman" w:cs="Times New Roman"/>
          <w:sz w:val="24"/>
          <w:szCs w:val="24"/>
        </w:rPr>
        <w:t xml:space="preserve">Electronic Data Collection System, </w:t>
      </w:r>
      <w:r w:rsidRPr="008076C4">
        <w:rPr>
          <w:rFonts w:ascii="Times New Roman" w:hAnsi="Times New Roman" w:cs="Times New Roman"/>
          <w:sz w:val="24"/>
          <w:szCs w:val="24"/>
        </w:rPr>
        <w:t>Form TCR</w:t>
      </w:r>
    </w:p>
    <w:p w:rsidRPr="008076C4" w:rsidR="00C97993" w:rsidP="00C97993" w:rsidRDefault="00C97993" w14:paraId="5CC366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C01AAA" w:rsidR="00C01AAA" w:rsidP="00C01AAA" w:rsidRDefault="00CF5974" w14:paraId="5CC366EA" w14:textId="05DBBC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5974">
        <w:rPr>
          <w:rFonts w:ascii="Times New Roman" w:hAnsi="Times New Roman" w:cs="Times New Roman"/>
          <w:sz w:val="24"/>
          <w:szCs w:val="24"/>
        </w:rPr>
        <w:t>SEC File No. 270-621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01AAA" w:rsidR="00C01AAA">
        <w:rPr>
          <w:rFonts w:ascii="Times New Roman" w:hAnsi="Times New Roman" w:cs="Times New Roman"/>
          <w:sz w:val="24"/>
          <w:szCs w:val="24"/>
        </w:rPr>
        <w:t>OMB Control No. 3235-0672, (Electronic Data Collection System)</w:t>
      </w:r>
    </w:p>
    <w:p w:rsidRPr="00C01AAA" w:rsidR="00C01AAA" w:rsidP="00C97993" w:rsidRDefault="00CF5974" w14:paraId="5CC366EB" w14:textId="3C9EBB03">
      <w:p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 w:rsidRPr="00CF5974">
        <w:rPr>
          <w:rFonts w:ascii="Times New Roman" w:hAnsi="Times New Roman" w:cs="Times New Roman"/>
          <w:sz w:val="24"/>
          <w:szCs w:val="24"/>
        </w:rPr>
        <w:t>SEC File No. 270-625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76C4" w:rsidR="00C01AAA">
        <w:rPr>
          <w:rFonts w:ascii="Times New Roman" w:hAnsi="Times New Roman" w:cs="Times New Roman"/>
          <w:sz w:val="24"/>
          <w:szCs w:val="24"/>
        </w:rPr>
        <w:t>OMB Control No. 3235-0686</w:t>
      </w:r>
      <w:r w:rsidR="00C01AAA">
        <w:rPr>
          <w:rFonts w:ascii="Times New Roman" w:hAnsi="Times New Roman" w:cs="Times New Roman"/>
          <w:sz w:val="24"/>
          <w:szCs w:val="24"/>
        </w:rPr>
        <w:t xml:space="preserve">, </w:t>
      </w:r>
      <w:r w:rsidR="00C01AAA">
        <w:rPr>
          <w:rFonts w:ascii="Times New Roman" w:hAnsi="Times New Roman" w:eastAsia="Times New Roman" w:cs="Times New Roman"/>
          <w:sz w:val="24"/>
          <w:szCs w:val="24"/>
        </w:rPr>
        <w:t>(Form TCR)</w:t>
      </w:r>
    </w:p>
    <w:p w:rsidRPr="008076C4" w:rsidR="00C97993" w:rsidP="00C97993" w:rsidRDefault="00C97993" w14:paraId="5CC366EC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97993" w:rsidRDefault="00C97993" w14:paraId="5CC366ED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Notice is hereby given that, pursuant to the Paperwork Reduction Act of 1995 (44 U.S.C.</w:t>
      </w:r>
    </w:p>
    <w:p w:rsidR="00C97993" w:rsidP="00C97993" w:rsidRDefault="00C97993" w14:paraId="5CC366EE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 xml:space="preserve">3501 </w:t>
      </w:r>
      <w:r w:rsidRPr="008076C4">
        <w:rPr>
          <w:rFonts w:ascii="Times New Roman" w:hAnsi="Times New Roman" w:cs="Times New Roman"/>
          <w:sz w:val="24"/>
          <w:szCs w:val="24"/>
          <w:u w:val="single"/>
        </w:rPr>
        <w:t>et seq</w:t>
      </w:r>
      <w:r w:rsidRPr="008076C4">
        <w:rPr>
          <w:rFonts w:ascii="Times New Roman" w:hAnsi="Times New Roman" w:cs="Times New Roman"/>
          <w:sz w:val="24"/>
          <w:szCs w:val="24"/>
        </w:rPr>
        <w:t>.), the Securities and Exchange Commission ("Commission") is s</w:t>
      </w:r>
      <w:r w:rsidR="008076C4">
        <w:rPr>
          <w:rFonts w:ascii="Times New Roman" w:hAnsi="Times New Roman" w:cs="Times New Roman"/>
          <w:sz w:val="24"/>
          <w:szCs w:val="24"/>
        </w:rPr>
        <w:t xml:space="preserve">oliciting comments on </w:t>
      </w:r>
      <w:r w:rsidRPr="008076C4">
        <w:rPr>
          <w:rFonts w:ascii="Times New Roman" w:hAnsi="Times New Roman" w:cs="Times New Roman"/>
          <w:sz w:val="24"/>
          <w:szCs w:val="24"/>
        </w:rPr>
        <w:t>the collection of information summarized below. The Commission p</w:t>
      </w:r>
      <w:r w:rsidR="008076C4">
        <w:rPr>
          <w:rFonts w:ascii="Times New Roman" w:hAnsi="Times New Roman" w:cs="Times New Roman"/>
          <w:sz w:val="24"/>
          <w:szCs w:val="24"/>
        </w:rPr>
        <w:t xml:space="preserve">lans to submit an extension for </w:t>
      </w:r>
      <w:r w:rsidR="00CC4B86">
        <w:rPr>
          <w:rFonts w:ascii="Times New Roman" w:hAnsi="Times New Roman" w:cs="Times New Roman"/>
          <w:sz w:val="24"/>
          <w:szCs w:val="24"/>
        </w:rPr>
        <w:t>these</w:t>
      </w:r>
      <w:r w:rsidRPr="008076C4">
        <w:rPr>
          <w:rFonts w:ascii="Times New Roman" w:hAnsi="Times New Roman" w:cs="Times New Roman"/>
          <w:sz w:val="24"/>
          <w:szCs w:val="24"/>
        </w:rPr>
        <w:t xml:space="preserve"> </w:t>
      </w:r>
      <w:r w:rsidR="00CC4B86">
        <w:rPr>
          <w:rFonts w:ascii="Times New Roman" w:hAnsi="Times New Roman" w:cs="Times New Roman"/>
          <w:sz w:val="24"/>
          <w:szCs w:val="24"/>
        </w:rPr>
        <w:t xml:space="preserve">two </w:t>
      </w:r>
      <w:r w:rsidRPr="008076C4">
        <w:rPr>
          <w:rFonts w:ascii="Times New Roman" w:hAnsi="Times New Roman" w:cs="Times New Roman"/>
          <w:sz w:val="24"/>
          <w:szCs w:val="24"/>
        </w:rPr>
        <w:t>current collection</w:t>
      </w:r>
      <w:r w:rsidR="00CC4B86">
        <w:rPr>
          <w:rFonts w:ascii="Times New Roman" w:hAnsi="Times New Roman" w:cs="Times New Roman"/>
          <w:sz w:val="24"/>
          <w:szCs w:val="24"/>
        </w:rPr>
        <w:t>s</w:t>
      </w:r>
      <w:r w:rsidRPr="008076C4">
        <w:rPr>
          <w:rFonts w:ascii="Times New Roman" w:hAnsi="Times New Roman" w:cs="Times New Roman"/>
          <w:sz w:val="24"/>
          <w:szCs w:val="24"/>
        </w:rPr>
        <w:t xml:space="preserve"> of information to the Office of Man</w:t>
      </w:r>
      <w:r w:rsidR="00CC4B86">
        <w:rPr>
          <w:rFonts w:ascii="Times New Roman" w:hAnsi="Times New Roman" w:cs="Times New Roman"/>
          <w:sz w:val="24"/>
          <w:szCs w:val="24"/>
        </w:rPr>
        <w:t xml:space="preserve">agement and Budget for approval, and to consolidate </w:t>
      </w:r>
      <w:r w:rsidR="00707F26">
        <w:rPr>
          <w:rFonts w:ascii="Times New Roman" w:hAnsi="Times New Roman" w:cs="Times New Roman"/>
          <w:sz w:val="24"/>
          <w:szCs w:val="24"/>
        </w:rPr>
        <w:t>both</w:t>
      </w:r>
      <w:r w:rsidR="00CC4B86">
        <w:rPr>
          <w:rFonts w:ascii="Times New Roman" w:hAnsi="Times New Roman" w:cs="Times New Roman"/>
          <w:sz w:val="24"/>
          <w:szCs w:val="24"/>
        </w:rPr>
        <w:t xml:space="preserve"> collections of information </w:t>
      </w:r>
      <w:r w:rsidR="00707F26">
        <w:rPr>
          <w:rFonts w:ascii="Times New Roman" w:hAnsi="Times New Roman" w:cs="Times New Roman"/>
          <w:sz w:val="24"/>
          <w:szCs w:val="24"/>
        </w:rPr>
        <w:t>within</w:t>
      </w:r>
      <w:r w:rsidR="00CC4B86">
        <w:rPr>
          <w:rFonts w:ascii="Times New Roman" w:hAnsi="Times New Roman" w:cs="Times New Roman"/>
          <w:sz w:val="24"/>
          <w:szCs w:val="24"/>
        </w:rPr>
        <w:t xml:space="preserve"> </w:t>
      </w:r>
      <w:r w:rsidRPr="00C01AAA" w:rsidR="00707F26">
        <w:rPr>
          <w:rFonts w:ascii="Times New Roman" w:hAnsi="Times New Roman" w:cs="Times New Roman"/>
          <w:sz w:val="24"/>
          <w:szCs w:val="24"/>
        </w:rPr>
        <w:t>OMB Control No. 3235-0672</w:t>
      </w:r>
      <w:r w:rsidR="00CC4B86">
        <w:rPr>
          <w:rFonts w:ascii="Times New Roman" w:hAnsi="Times New Roman" w:cs="Times New Roman"/>
          <w:sz w:val="24"/>
          <w:szCs w:val="24"/>
        </w:rPr>
        <w:t>.</w:t>
      </w:r>
    </w:p>
    <w:p w:rsidRPr="00CC4B86" w:rsidR="00C01AAA" w:rsidP="00CC4B86" w:rsidRDefault="00CC4B86" w14:paraId="5CC366EF" w14:textId="77777777">
      <w:pPr>
        <w:pStyle w:val="PlainText"/>
        <w:spacing w:line="480" w:lineRule="auto"/>
        <w:ind w:firstLine="720"/>
        <w:rPr>
          <w:rFonts w:ascii="Times New Roman" w:hAnsi="Times New Roman" w:eastAsia="MS Mincho" w:cs="Times New Roman"/>
          <w:sz w:val="24"/>
        </w:rPr>
      </w:pPr>
      <w:r w:rsidRPr="0001043C">
        <w:rPr>
          <w:rFonts w:ascii="Times New Roman" w:hAnsi="Times New Roman" w:eastAsia="MS Mincho" w:cs="Times New Roman"/>
          <w:bCs/>
          <w:sz w:val="24"/>
        </w:rPr>
        <w:t>The C</w:t>
      </w:r>
      <w:r>
        <w:rPr>
          <w:rFonts w:ascii="Times New Roman" w:hAnsi="Times New Roman" w:eastAsia="MS Mincho" w:cs="Times New Roman"/>
          <w:bCs/>
          <w:sz w:val="24"/>
        </w:rPr>
        <w:t>ommission</w:t>
      </w:r>
      <w:r>
        <w:rPr>
          <w:rFonts w:ascii="Times New Roman" w:hAnsi="Times New Roman" w:eastAsia="MS Mincho" w:cs="Times New Roman"/>
          <w:b/>
          <w:bCs/>
          <w:sz w:val="24"/>
        </w:rPr>
        <w:t xml:space="preserve"> </w:t>
      </w:r>
      <w:r>
        <w:rPr>
          <w:rFonts w:ascii="Times New Roman" w:hAnsi="Times New Roman" w:eastAsia="MS Mincho" w:cs="Times New Roman"/>
          <w:bCs/>
          <w:sz w:val="24"/>
        </w:rPr>
        <w:t xml:space="preserve">invites comment on updates to its </w:t>
      </w:r>
      <w:r w:rsidRPr="008415C7">
        <w:rPr>
          <w:rFonts w:ascii="Times New Roman" w:hAnsi="Times New Roman"/>
          <w:sz w:val="24"/>
          <w:szCs w:val="24"/>
        </w:rPr>
        <w:t xml:space="preserve">Electronic Data Collection System </w:t>
      </w:r>
      <w:r>
        <w:rPr>
          <w:rFonts w:ascii="Times New Roman" w:hAnsi="Times New Roman" w:eastAsia="MS Mincho" w:cs="Times New Roman"/>
          <w:sz w:val="24"/>
        </w:rPr>
        <w:t>database (the Database), which</w:t>
      </w:r>
      <w:r w:rsidRPr="00EE0236">
        <w:rPr>
          <w:rFonts w:ascii="Times New Roman" w:hAnsi="Times New Roman" w:eastAsia="MS Mincho" w:cs="Times New Roman"/>
          <w:sz w:val="24"/>
        </w:rPr>
        <w:t xml:space="preserve"> will support information provided by </w:t>
      </w:r>
      <w:r>
        <w:rPr>
          <w:rFonts w:ascii="Times New Roman" w:hAnsi="Times New Roman" w:eastAsia="MS Mincho" w:cs="Times New Roman"/>
          <w:sz w:val="24"/>
        </w:rPr>
        <w:t>members of the</w:t>
      </w:r>
      <w:r w:rsidRPr="00EE0236">
        <w:rPr>
          <w:rFonts w:ascii="Times New Roman" w:hAnsi="Times New Roman" w:eastAsia="MS Mincho" w:cs="Times New Roman"/>
          <w:sz w:val="24"/>
        </w:rPr>
        <w:t xml:space="preserve"> public </w:t>
      </w:r>
      <w:r>
        <w:rPr>
          <w:rFonts w:ascii="Times New Roman" w:hAnsi="Times New Roman" w:eastAsia="MS Mincho" w:cs="Times New Roman"/>
          <w:sz w:val="24"/>
        </w:rPr>
        <w:t>who</w:t>
      </w:r>
      <w:r w:rsidRPr="00EE0236">
        <w:rPr>
          <w:rFonts w:ascii="Times New Roman" w:hAnsi="Times New Roman" w:eastAsia="MS Mincho" w:cs="Times New Roman"/>
          <w:sz w:val="24"/>
        </w:rPr>
        <w:t xml:space="preserve"> would like to file a</w:t>
      </w:r>
      <w:r>
        <w:rPr>
          <w:rFonts w:ascii="Times New Roman" w:hAnsi="Times New Roman" w:eastAsia="MS Mincho" w:cs="Times New Roman"/>
          <w:sz w:val="24"/>
        </w:rPr>
        <w:t>n online</w:t>
      </w:r>
      <w:r w:rsidRPr="00EE0236">
        <w:rPr>
          <w:rFonts w:ascii="Times New Roman" w:hAnsi="Times New Roman" w:eastAsia="MS Mincho" w:cs="Times New Roman"/>
          <w:sz w:val="24"/>
        </w:rPr>
        <w:t xml:space="preserve"> tip</w:t>
      </w:r>
      <w:r>
        <w:rPr>
          <w:rFonts w:ascii="Times New Roman" w:hAnsi="Times New Roman" w:eastAsia="MS Mincho" w:cs="Times New Roman"/>
          <w:sz w:val="24"/>
        </w:rPr>
        <w:t>, complaint or ref</w:t>
      </w:r>
      <w:r w:rsidR="00161784">
        <w:rPr>
          <w:rFonts w:ascii="Times New Roman" w:hAnsi="Times New Roman" w:eastAsia="MS Mincho" w:cs="Times New Roman"/>
          <w:sz w:val="24"/>
        </w:rPr>
        <w:t xml:space="preserve">erral (TCR) to the Commission. </w:t>
      </w:r>
      <w:r>
        <w:rPr>
          <w:rFonts w:ascii="Times New Roman" w:hAnsi="Times New Roman" w:eastAsia="MS Mincho" w:cs="Times New Roman"/>
          <w:sz w:val="24"/>
        </w:rPr>
        <w:t xml:space="preserve">The Database will be a web based e-filed dynamic report based on technology that pre-populates and establishes a series of questions based on the data that the individual enters.  </w:t>
      </w:r>
      <w:r w:rsidR="000556EA">
        <w:rPr>
          <w:rFonts w:ascii="Times New Roman" w:hAnsi="Times New Roman" w:eastAsia="MS Mincho" w:cs="Times New Roman"/>
          <w:sz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individual will then complete specific in</w:t>
      </w:r>
      <w:r>
        <w:rPr>
          <w:rFonts w:ascii="Times New Roman" w:hAnsi="Times New Roman" w:cs="Times New Roman"/>
          <w:sz w:val="24"/>
          <w:szCs w:val="24"/>
        </w:rPr>
        <w:lastRenderedPageBreak/>
        <w:t>formation on the subject(s) and nature of the suspicious activity, using the data elements appropriate to the type of complaint o</w:t>
      </w:r>
      <w:r w:rsidR="00161784">
        <w:rPr>
          <w:rFonts w:ascii="Times New Roman" w:hAnsi="Times New Roman" w:cs="Times New Roman"/>
          <w:sz w:val="24"/>
          <w:szCs w:val="24"/>
        </w:rPr>
        <w:t xml:space="preserve">r subject. </w:t>
      </w:r>
      <w:r>
        <w:rPr>
          <w:rFonts w:ascii="Times New Roman" w:hAnsi="Times New Roman" w:cs="Times New Roman"/>
          <w:sz w:val="24"/>
          <w:szCs w:val="24"/>
        </w:rPr>
        <w:t xml:space="preserve">The information collection is voluntary.  The public interface to the Database will be available using the agency’s website, </w:t>
      </w:r>
      <w:hyperlink w:history="1" r:id="rId11">
        <w:r w:rsidRPr="0088350A">
          <w:rPr>
            <w:rStyle w:val="Hyperlink"/>
            <w:rFonts w:ascii="Times New Roman" w:hAnsi="Times New Roman" w:cs="Times New Roman"/>
            <w:szCs w:val="24"/>
          </w:rPr>
          <w:t>www.sec.gov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7B29B9">
        <w:rPr>
          <w:rFonts w:ascii="Times New Roman" w:hAnsi="Times New Roman" w:cs="Times New Roman"/>
          <w:sz w:val="24"/>
          <w:szCs w:val="24"/>
        </w:rPr>
        <w:t>The Commission estimat</w:t>
      </w:r>
      <w:r>
        <w:rPr>
          <w:rFonts w:ascii="Times New Roman" w:hAnsi="Times New Roman" w:cs="Times New Roman"/>
          <w:sz w:val="24"/>
          <w:szCs w:val="24"/>
        </w:rPr>
        <w:t>es that it takes a complainant</w:t>
      </w:r>
      <w:r w:rsidRPr="007B29B9">
        <w:rPr>
          <w:rFonts w:ascii="Times New Roman" w:hAnsi="Times New Roman" w:cs="Times New Roman"/>
          <w:sz w:val="24"/>
          <w:szCs w:val="24"/>
        </w:rPr>
        <w:t xml:space="preserve">, on average, </w:t>
      </w:r>
      <w:r>
        <w:rPr>
          <w:rFonts w:ascii="Times New Roman" w:hAnsi="Times New Roman" w:cs="Times New Roman"/>
          <w:sz w:val="24"/>
          <w:szCs w:val="24"/>
        </w:rPr>
        <w:t xml:space="preserve">30 minutes to submit a </w:t>
      </w:r>
      <w:r w:rsidRPr="007B29B9">
        <w:rPr>
          <w:rFonts w:ascii="Times New Roman" w:hAnsi="Times New Roman" w:cs="Times New Roman"/>
          <w:sz w:val="24"/>
          <w:szCs w:val="24"/>
        </w:rPr>
        <w:t>TCR</w:t>
      </w:r>
      <w:r>
        <w:rPr>
          <w:rFonts w:ascii="Times New Roman" w:hAnsi="Times New Roman" w:cs="Times New Roman"/>
          <w:sz w:val="24"/>
          <w:szCs w:val="24"/>
        </w:rPr>
        <w:t xml:space="preserve"> through the Database</w:t>
      </w:r>
      <w:r w:rsidRPr="007B29B9">
        <w:rPr>
          <w:rFonts w:ascii="Times New Roman" w:hAnsi="Times New Roman" w:cs="Times New Roman"/>
          <w:sz w:val="24"/>
          <w:szCs w:val="24"/>
        </w:rPr>
        <w:t>.  Based on the receipt of</w:t>
      </w:r>
      <w:r w:rsidR="000556EA">
        <w:rPr>
          <w:rFonts w:ascii="Times New Roman" w:hAnsi="Times New Roman" w:cs="Times New Roman"/>
          <w:sz w:val="24"/>
          <w:szCs w:val="24"/>
        </w:rPr>
        <w:t xml:space="preserve"> an average of approximately 28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7B29B9">
        <w:rPr>
          <w:rFonts w:ascii="Times New Roman" w:hAnsi="Times New Roman" w:cs="Times New Roman"/>
          <w:sz w:val="24"/>
          <w:szCs w:val="24"/>
        </w:rPr>
        <w:t xml:space="preserve"> annual </w:t>
      </w:r>
      <w:r>
        <w:rPr>
          <w:rFonts w:ascii="Times New Roman" w:hAnsi="Times New Roman" w:cs="Times New Roman"/>
          <w:sz w:val="24"/>
          <w:szCs w:val="24"/>
        </w:rPr>
        <w:t xml:space="preserve">TCRs </w:t>
      </w:r>
      <w:r w:rsidRPr="007B29B9">
        <w:rPr>
          <w:rFonts w:ascii="Times New Roman" w:hAnsi="Times New Roman" w:cs="Times New Roman"/>
          <w:sz w:val="24"/>
          <w:szCs w:val="24"/>
        </w:rPr>
        <w:t xml:space="preserve">for the past </w:t>
      </w:r>
      <w:r>
        <w:rPr>
          <w:rFonts w:ascii="Times New Roman" w:hAnsi="Times New Roman" w:cs="Times New Roman"/>
          <w:sz w:val="24"/>
          <w:szCs w:val="24"/>
        </w:rPr>
        <w:t>three</w:t>
      </w:r>
      <w:r w:rsidRPr="007B29B9">
        <w:rPr>
          <w:rFonts w:ascii="Times New Roman" w:hAnsi="Times New Roman" w:cs="Times New Roman"/>
          <w:sz w:val="24"/>
          <w:szCs w:val="24"/>
        </w:rPr>
        <w:t xml:space="preserve"> fiscal years, the Commission estimates that the annual </w:t>
      </w:r>
      <w:r w:rsidR="000556EA">
        <w:rPr>
          <w:rFonts w:ascii="Times New Roman" w:hAnsi="Times New Roman" w:cs="Times New Roman"/>
          <w:sz w:val="24"/>
          <w:szCs w:val="24"/>
        </w:rPr>
        <w:t>reporting burden is 14</w:t>
      </w:r>
      <w:r>
        <w:rPr>
          <w:rFonts w:ascii="Times New Roman" w:hAnsi="Times New Roman" w:cs="Times New Roman"/>
          <w:sz w:val="24"/>
          <w:szCs w:val="24"/>
        </w:rPr>
        <w:t>,000</w:t>
      </w:r>
      <w:r w:rsidRPr="007B29B9">
        <w:rPr>
          <w:rFonts w:ascii="Times New Roman" w:hAnsi="Times New Roman" w:cs="Times New Roman"/>
          <w:sz w:val="24"/>
          <w:szCs w:val="24"/>
        </w:rPr>
        <w:t xml:space="preserve"> hours.</w:t>
      </w:r>
    </w:p>
    <w:p w:rsidRPr="008076C4" w:rsidR="00C97993" w:rsidP="008076C4" w:rsidRDefault="00C97993" w14:paraId="5CC366F0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The Commission</w:t>
      </w:r>
      <w:r w:rsidR="00C01AAA">
        <w:rPr>
          <w:rFonts w:ascii="Times New Roman" w:hAnsi="Times New Roman" w:cs="Times New Roman"/>
          <w:sz w:val="24"/>
          <w:szCs w:val="24"/>
        </w:rPr>
        <w:t xml:space="preserve"> further</w:t>
      </w:r>
      <w:r w:rsidRPr="008076C4">
        <w:rPr>
          <w:rFonts w:ascii="Times New Roman" w:hAnsi="Times New Roman" w:cs="Times New Roman"/>
          <w:sz w:val="24"/>
          <w:szCs w:val="24"/>
        </w:rPr>
        <w:t xml:space="preserve"> invites comment on updates to Form TCR, which is a hard copy form adopted by the Commission in 2011.</w:t>
      </w:r>
      <w:r w:rsidRPr="008076C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8076C4">
        <w:rPr>
          <w:rFonts w:ascii="Times New Roman" w:hAnsi="Times New Roman" w:cs="Times New Roman"/>
          <w:sz w:val="24"/>
          <w:szCs w:val="24"/>
        </w:rPr>
        <w:t xml:space="preserve">  Form TCR may be submitted by whistleblowers who wish to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provide information to the Commission and its staff regarding pote</w:t>
      </w:r>
      <w:r w:rsidR="008076C4">
        <w:rPr>
          <w:rFonts w:ascii="Times New Roman" w:hAnsi="Times New Roman" w:cs="Times New Roman"/>
          <w:sz w:val="24"/>
          <w:szCs w:val="24"/>
        </w:rPr>
        <w:t xml:space="preserve">ntial violations of the federal </w:t>
      </w:r>
      <w:r w:rsidRPr="008076C4">
        <w:rPr>
          <w:rFonts w:ascii="Times New Roman" w:hAnsi="Times New Roman" w:cs="Times New Roman"/>
          <w:sz w:val="24"/>
          <w:szCs w:val="24"/>
        </w:rPr>
        <w:t xml:space="preserve">securities laws. The Commission estimates that it takes a whistleblower, on average, </w:t>
      </w:r>
      <w:r w:rsidRPr="001C64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one and one</w:t>
      </w:r>
      <w:r w:rsidRPr="001C643B" w:rsidR="008076C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1C643B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half hours </w:t>
      </w:r>
      <w:r w:rsidRPr="008076C4">
        <w:rPr>
          <w:rFonts w:ascii="Times New Roman" w:hAnsi="Times New Roman" w:cs="Times New Roman"/>
          <w:sz w:val="24"/>
          <w:szCs w:val="24"/>
        </w:rPr>
        <w:t>to complete Form TCR. Based on the receipt of</w:t>
      </w:r>
      <w:r w:rsidR="001C643B">
        <w:rPr>
          <w:rFonts w:ascii="Times New Roman" w:hAnsi="Times New Roman" w:cs="Times New Roman"/>
          <w:sz w:val="24"/>
          <w:szCs w:val="24"/>
        </w:rPr>
        <w:t xml:space="preserve"> an average of approximately 560</w:t>
      </w:r>
      <w:r w:rsidR="008076C4">
        <w:rPr>
          <w:rFonts w:ascii="Times New Roman" w:hAnsi="Times New Roman" w:cs="Times New Roman"/>
          <w:sz w:val="24"/>
          <w:szCs w:val="24"/>
        </w:rPr>
        <w:t xml:space="preserve"> annual </w:t>
      </w:r>
      <w:r w:rsidRPr="008076C4">
        <w:rPr>
          <w:rFonts w:ascii="Times New Roman" w:hAnsi="Times New Roman" w:cs="Times New Roman"/>
          <w:sz w:val="24"/>
          <w:szCs w:val="24"/>
        </w:rPr>
        <w:t>Form TCR submissions for the past three fiscal years, the Commission estimates that the annual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="001C643B">
        <w:rPr>
          <w:rFonts w:ascii="Times New Roman" w:hAnsi="Times New Roman" w:cs="Times New Roman"/>
          <w:sz w:val="24"/>
          <w:szCs w:val="24"/>
        </w:rPr>
        <w:t xml:space="preserve">reporting burden of Form TCR is 840 </w:t>
      </w:r>
      <w:r w:rsidRPr="008076C4">
        <w:rPr>
          <w:rFonts w:ascii="Times New Roman" w:hAnsi="Times New Roman" w:cs="Times New Roman"/>
          <w:sz w:val="24"/>
          <w:szCs w:val="24"/>
        </w:rPr>
        <w:t>hours.</w:t>
      </w:r>
    </w:p>
    <w:p w:rsidRPr="008076C4" w:rsidR="00C97993" w:rsidP="008076C4" w:rsidRDefault="00C97993" w14:paraId="5CC366F1" w14:textId="77777777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Written comments are invited on: (a) whether this collection of information is necessary for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the proper performance of the functions of the agency, including whether the information will have</w:t>
      </w:r>
      <w:r w:rsidR="008076C4">
        <w:rPr>
          <w:rFonts w:ascii="Times New Roman" w:hAnsi="Times New Roman" w:cs="Times New Roman"/>
          <w:sz w:val="24"/>
          <w:szCs w:val="24"/>
        </w:rPr>
        <w:t xml:space="preserve"> </w:t>
      </w:r>
      <w:r w:rsidRPr="008076C4">
        <w:rPr>
          <w:rFonts w:ascii="Times New Roman" w:hAnsi="Times New Roman" w:cs="Times New Roman"/>
          <w:sz w:val="24"/>
          <w:szCs w:val="24"/>
        </w:rPr>
        <w:t>practical utility; (b) the accuracy of the agency's estimate of the burd</w:t>
      </w:r>
      <w:r w:rsidR="008076C4">
        <w:rPr>
          <w:rFonts w:ascii="Times New Roman" w:hAnsi="Times New Roman" w:cs="Times New Roman"/>
          <w:sz w:val="24"/>
          <w:szCs w:val="24"/>
        </w:rPr>
        <w:t xml:space="preserve">en imposed by the collection of </w:t>
      </w:r>
      <w:r w:rsidRPr="008076C4">
        <w:rPr>
          <w:rFonts w:ascii="Times New Roman" w:hAnsi="Times New Roman" w:cs="Times New Roman"/>
          <w:sz w:val="24"/>
          <w:szCs w:val="24"/>
        </w:rPr>
        <w:t>information; (c) ways to enhance the quality, utility, and clarity of</w:t>
      </w:r>
      <w:r w:rsidR="008076C4">
        <w:rPr>
          <w:rFonts w:ascii="Times New Roman" w:hAnsi="Times New Roman" w:cs="Times New Roman"/>
          <w:sz w:val="24"/>
          <w:szCs w:val="24"/>
        </w:rPr>
        <w:t xml:space="preserve"> the information collected; and </w:t>
      </w:r>
      <w:r w:rsidRPr="008076C4">
        <w:rPr>
          <w:rFonts w:ascii="Times New Roman" w:hAnsi="Times New Roman" w:cs="Times New Roman"/>
          <w:sz w:val="24"/>
          <w:szCs w:val="24"/>
        </w:rPr>
        <w:t>(d) ways to minimize the burden of the collection of information on</w:t>
      </w:r>
      <w:r w:rsidR="008076C4">
        <w:rPr>
          <w:rFonts w:ascii="Times New Roman" w:hAnsi="Times New Roman" w:cs="Times New Roman"/>
          <w:sz w:val="24"/>
          <w:szCs w:val="24"/>
        </w:rPr>
        <w:t xml:space="preserve"> respondents, including </w:t>
      </w:r>
      <w:r w:rsidR="008076C4">
        <w:rPr>
          <w:rFonts w:ascii="Times New Roman" w:hAnsi="Times New Roman" w:cs="Times New Roman"/>
          <w:sz w:val="24"/>
          <w:szCs w:val="24"/>
        </w:rPr>
        <w:lastRenderedPageBreak/>
        <w:t xml:space="preserve">through </w:t>
      </w:r>
      <w:r w:rsidRPr="008076C4">
        <w:rPr>
          <w:rFonts w:ascii="Times New Roman" w:hAnsi="Times New Roman" w:cs="Times New Roman"/>
          <w:sz w:val="24"/>
          <w:szCs w:val="24"/>
        </w:rPr>
        <w:t>the use of automated collection techniques or other forms of information technology.</w:t>
      </w:r>
    </w:p>
    <w:p w:rsidR="00CF5974" w:rsidRDefault="00CF5974" w14:paraId="354AB32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Pr="008076C4" w:rsidR="00C97993" w:rsidP="008076C4" w:rsidRDefault="00C97993" w14:paraId="5CC366F2" w14:textId="3079374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lastRenderedPageBreak/>
        <w:t>Consideration will be given to comments and suggestions submitted in writing within 60</w:t>
      </w:r>
    </w:p>
    <w:p w:rsidRPr="008076C4" w:rsidR="00C97993" w:rsidP="00C97993" w:rsidRDefault="00C97993" w14:paraId="5CC366F3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076C4">
        <w:rPr>
          <w:rFonts w:ascii="Times New Roman" w:hAnsi="Times New Roman" w:cs="Times New Roman"/>
          <w:sz w:val="24"/>
          <w:szCs w:val="24"/>
        </w:rPr>
        <w:t>days</w:t>
      </w:r>
      <w:proofErr w:type="gramEnd"/>
      <w:r w:rsidRPr="008076C4">
        <w:rPr>
          <w:rFonts w:ascii="Times New Roman" w:hAnsi="Times New Roman" w:cs="Times New Roman"/>
          <w:sz w:val="24"/>
          <w:szCs w:val="24"/>
        </w:rPr>
        <w:t xml:space="preserve"> of this publication. Please direct your </w:t>
      </w:r>
      <w:r w:rsidR="001818C7">
        <w:rPr>
          <w:rFonts w:ascii="Times New Roman" w:hAnsi="Times New Roman" w:cs="Times New Roman"/>
          <w:sz w:val="24"/>
          <w:szCs w:val="24"/>
        </w:rPr>
        <w:t>written comments to David Bottom</w:t>
      </w:r>
      <w:r w:rsidRPr="008076C4">
        <w:rPr>
          <w:rFonts w:ascii="Times New Roman" w:hAnsi="Times New Roman" w:cs="Times New Roman"/>
          <w:sz w:val="24"/>
          <w:szCs w:val="24"/>
        </w:rPr>
        <w:t>, Director/Chief</w:t>
      </w:r>
    </w:p>
    <w:p w:rsidRPr="008076C4" w:rsidR="00C97993" w:rsidP="00C97993" w:rsidRDefault="00C97993" w14:paraId="5CC366F4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Information Officer, Securitie</w:t>
      </w:r>
      <w:r w:rsidR="008076C4">
        <w:rPr>
          <w:rFonts w:ascii="Times New Roman" w:hAnsi="Times New Roman" w:cs="Times New Roman"/>
          <w:sz w:val="24"/>
          <w:szCs w:val="24"/>
        </w:rPr>
        <w:t xml:space="preserve">s and Exchange Commission, c/o </w:t>
      </w:r>
      <w:r w:rsidR="006115C1">
        <w:rPr>
          <w:rFonts w:ascii="Times New Roman" w:hAnsi="Times New Roman" w:cs="Times New Roman"/>
          <w:sz w:val="24"/>
          <w:szCs w:val="24"/>
        </w:rPr>
        <w:t>John R. Pezzullo</w:t>
      </w:r>
      <w:r w:rsidR="008076C4">
        <w:rPr>
          <w:rFonts w:ascii="Times New Roman" w:hAnsi="Times New Roman" w:cs="Times New Roman"/>
          <w:sz w:val="24"/>
          <w:szCs w:val="24"/>
        </w:rPr>
        <w:t xml:space="preserve">, 100 F St. NE, </w:t>
      </w:r>
      <w:r w:rsidRPr="008076C4">
        <w:rPr>
          <w:rFonts w:ascii="Times New Roman" w:hAnsi="Times New Roman" w:cs="Times New Roman"/>
          <w:sz w:val="24"/>
          <w:szCs w:val="24"/>
        </w:rPr>
        <w:t>Washington DC 20549; or send an e-mail to: PRA_Mailbox@sec.gov.</w:t>
      </w:r>
    </w:p>
    <w:p w:rsidR="008076C4" w:rsidP="00C97993" w:rsidRDefault="008076C4" w14:paraId="5CC366F5" w14:textId="777777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Pr="008076C4" w:rsidR="00C97993" w:rsidP="00CF5974" w:rsidRDefault="006115C1" w14:paraId="5CC366F6" w14:textId="2436D5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15C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15C1">
        <w:rPr>
          <w:rFonts w:ascii="Times New Roman" w:hAnsi="Times New Roman" w:cs="Times New Roman"/>
          <w:sz w:val="24"/>
          <w:szCs w:val="24"/>
        </w:rPr>
        <w:t xml:space="preserve">J. Matthew </w:t>
      </w:r>
      <w:proofErr w:type="spellStart"/>
      <w:r w:rsidRPr="006115C1">
        <w:rPr>
          <w:rFonts w:ascii="Times New Roman" w:hAnsi="Times New Roman" w:cs="Times New Roman"/>
          <w:sz w:val="24"/>
          <w:szCs w:val="24"/>
        </w:rPr>
        <w:t>DeLesDernier</w:t>
      </w:r>
      <w:proofErr w:type="spellEnd"/>
    </w:p>
    <w:p w:rsidR="00CC4B86" w:rsidP="00CF5974" w:rsidRDefault="00C97993" w14:paraId="5CC366F7" w14:textId="77777777">
      <w:pPr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8076C4">
        <w:rPr>
          <w:rFonts w:ascii="Times New Roman" w:hAnsi="Times New Roman" w:cs="Times New Roman"/>
          <w:sz w:val="24"/>
          <w:szCs w:val="24"/>
        </w:rPr>
        <w:t>Assistant Secretary</w:t>
      </w:r>
    </w:p>
    <w:p w:rsidR="008E5C00" w:rsidP="00CC4B86" w:rsidRDefault="00D617FF" w14:paraId="5CC366F8" w14:textId="6E87151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Pr="008076C4" w:rsidR="00CF5974" w:rsidP="00CF5974" w:rsidRDefault="00CF5974" w14:paraId="4F407D8D" w14:textId="29864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15, 2021</w:t>
      </w:r>
    </w:p>
    <w:sectPr w:rsidRPr="008076C4" w:rsidR="00CF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366FB" w14:textId="77777777" w:rsidR="00C3784F" w:rsidRDefault="00C3784F" w:rsidP="00C97993">
      <w:pPr>
        <w:spacing w:after="0" w:line="240" w:lineRule="auto"/>
      </w:pPr>
      <w:r>
        <w:separator/>
      </w:r>
    </w:p>
  </w:endnote>
  <w:endnote w:type="continuationSeparator" w:id="0">
    <w:p w14:paraId="5CC366FC" w14:textId="77777777" w:rsidR="00C3784F" w:rsidRDefault="00C3784F" w:rsidP="00C9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366F9" w14:textId="77777777" w:rsidR="00C3784F" w:rsidRDefault="00C3784F" w:rsidP="00C97993">
      <w:pPr>
        <w:spacing w:after="0" w:line="240" w:lineRule="auto"/>
      </w:pPr>
      <w:r>
        <w:separator/>
      </w:r>
    </w:p>
  </w:footnote>
  <w:footnote w:type="continuationSeparator" w:id="0">
    <w:p w14:paraId="5CC366FA" w14:textId="77777777" w:rsidR="00C3784F" w:rsidRDefault="00C3784F" w:rsidP="00C97993">
      <w:pPr>
        <w:spacing w:after="0" w:line="240" w:lineRule="auto"/>
      </w:pPr>
      <w:r>
        <w:continuationSeparator/>
      </w:r>
    </w:p>
  </w:footnote>
  <w:footnote w:id="1">
    <w:p w14:paraId="5CC366FD" w14:textId="77777777" w:rsidR="00C97993" w:rsidRPr="008076C4" w:rsidRDefault="00C97993">
      <w:pPr>
        <w:pStyle w:val="FootnoteText"/>
        <w:rPr>
          <w:rFonts w:ascii="Times New Roman" w:hAnsi="Times New Roman" w:cs="Times New Roman"/>
        </w:rPr>
      </w:pPr>
      <w:r w:rsidRPr="008076C4">
        <w:rPr>
          <w:rStyle w:val="FootnoteReference"/>
          <w:rFonts w:ascii="Times New Roman" w:hAnsi="Times New Roman" w:cs="Times New Roman"/>
        </w:rPr>
        <w:footnoteRef/>
      </w:r>
      <w:r w:rsidRPr="008076C4">
        <w:rPr>
          <w:rFonts w:ascii="Times New Roman" w:hAnsi="Times New Roman" w:cs="Times New Roman"/>
        </w:rPr>
        <w:t xml:space="preserve"> Implementation of the Whistleblower Provisions of Section 21F of the Securities Exchange Act of 1934, Release No. 34-64545; File No. S7-33-10 (adopted May 25, 2011).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93"/>
    <w:rsid w:val="000113C5"/>
    <w:rsid w:val="000556EA"/>
    <w:rsid w:val="00161784"/>
    <w:rsid w:val="001818C7"/>
    <w:rsid w:val="001B417F"/>
    <w:rsid w:val="001C643B"/>
    <w:rsid w:val="002977A3"/>
    <w:rsid w:val="002D7C74"/>
    <w:rsid w:val="006115C1"/>
    <w:rsid w:val="006544E0"/>
    <w:rsid w:val="006C0461"/>
    <w:rsid w:val="006E4F98"/>
    <w:rsid w:val="00707F26"/>
    <w:rsid w:val="007E73E3"/>
    <w:rsid w:val="008076C4"/>
    <w:rsid w:val="008974B2"/>
    <w:rsid w:val="00905483"/>
    <w:rsid w:val="00AA23FE"/>
    <w:rsid w:val="00AB71C0"/>
    <w:rsid w:val="00B179BF"/>
    <w:rsid w:val="00C01AAA"/>
    <w:rsid w:val="00C3784F"/>
    <w:rsid w:val="00C803F1"/>
    <w:rsid w:val="00C97993"/>
    <w:rsid w:val="00CC4B86"/>
    <w:rsid w:val="00CF5974"/>
    <w:rsid w:val="00D617FF"/>
    <w:rsid w:val="00DE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66DE"/>
  <w15:chartTrackingRefBased/>
  <w15:docId w15:val="{CEBAD31F-C780-4DE2-9FFF-F3CE8943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79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9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993"/>
    <w:rPr>
      <w:vertAlign w:val="superscript"/>
    </w:rPr>
  </w:style>
  <w:style w:type="paragraph" w:styleId="PlainText">
    <w:name w:val="Plain Text"/>
    <w:basedOn w:val="Normal"/>
    <w:link w:val="PlainTextChar"/>
    <w:rsid w:val="00CC4B8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C4B8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CC4B86"/>
    <w:rPr>
      <w:color w:val="0000FF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c.go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60 Day FR" ma:contentTypeID="0x01010094DFCF935F67824788676CB8CAC31A0400F6406F257454CE4E983D3C47116A9FF0" ma:contentTypeVersion="2" ma:contentTypeDescription="" ma:contentTypeScope="" ma:versionID="c6199b588755bf7e23501701a1d4e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D79C5-5C61-4076-BD06-F708AC1E1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3934EF-35F9-4802-ADD2-8A69EDCB61D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F7C414-58B4-4A40-B87C-A1238E049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34CFB5-D595-47AB-A32B-CF30016975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F22358-219A-438F-AA34-E11DF1152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Handoo, Osman</dc:creator>
  <cp:keywords/>
  <dc:description/>
  <cp:lastModifiedBy>Pezzullo, John R.</cp:lastModifiedBy>
  <cp:revision>2</cp:revision>
  <dcterms:created xsi:type="dcterms:W3CDTF">2022-03-03T11:35:00Z</dcterms:created>
  <dcterms:modified xsi:type="dcterms:W3CDTF">2022-03-03T11:35:00Z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0x01010094DFCF935F67824788676CB8CAC31A0400F6406F257454CE4E983D3C47116A9FF0</vt:lpwstr>
  </property>
  <property fmtid="{D5CDD505-2E9C-101B-9397-08002B2CF9AE}" pid="3" name="_dlc_DocIdItemGuid">
    <vt:lpwstr>da5858d0-bff2-4609-b657-986b50199ed4</vt:lpwstr>
  </property>
  <property fmtid="{D5CDD505-2E9C-101B-9397-08002B2CF9AE}" pid="4" name="_dlc_DocId">
    <vt:lpwstr>KKE47E4U7XZ3-2108-12585</vt:lpwstr>
  </property>
  <property fmtid="{D5CDD505-2E9C-101B-9397-08002B2CF9AE}" pid="5" name="_dlc_DocIdUrl">
    <vt:lpwstr>https://sharepointapps/sites/oit_pra/pra/_layouts/DocIdRedir.aspx?ID=KKE47E4U7XZ3-2108-12585, KKE47E4U7XZ3-2108-12585</vt:lpwstr>
  </property>
  <property fmtid="{D5CDD505-2E9C-101B-9397-08002B2CF9AE}" pid="6" name="Previously Modified By">
    <vt:lpwstr/>
  </property>
</Properties>
</file>