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B6" w:rsidP="00CD09B6" w:rsidRDefault="00CD09B6"/>
    <w:p w:rsidRPr="001C56D7" w:rsidR="00CD09B6" w:rsidP="001C56D7" w:rsidRDefault="00000E1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27, 2020</w:t>
      </w:r>
    </w:p>
    <w:p w:rsidR="001C56D7" w:rsidP="00CD09B6" w:rsidRDefault="001C56D7"/>
    <w:p w:rsidR="00F24276" w:rsidP="00CD09B6" w:rsidRDefault="00F24276">
      <w:pPr>
        <w:rPr>
          <w:rFonts w:ascii="Arial" w:hAnsi="Arial" w:cs="Arial"/>
          <w:sz w:val="24"/>
          <w:szCs w:val="24"/>
        </w:rPr>
      </w:pPr>
    </w:p>
    <w:p w:rsidRPr="0050106C" w:rsidR="00F24276" w:rsidP="00CD09B6" w:rsidRDefault="0050106C">
      <w:pPr>
        <w:rPr>
          <w:rFonts w:ascii="Arial" w:hAnsi="Arial" w:cs="Arial"/>
          <w:sz w:val="24"/>
          <w:szCs w:val="24"/>
        </w:rPr>
      </w:pPr>
      <w:r w:rsidRPr="0050106C">
        <w:rPr>
          <w:rFonts w:ascii="Arial" w:hAnsi="Arial" w:cs="Arial"/>
          <w:sz w:val="24"/>
          <w:szCs w:val="24"/>
        </w:rPr>
        <w:t>D</w:t>
      </w:r>
      <w:r w:rsidRPr="0050106C" w:rsidR="00F24276">
        <w:rPr>
          <w:rFonts w:ascii="Arial" w:hAnsi="Arial" w:cs="Arial"/>
          <w:sz w:val="24"/>
          <w:szCs w:val="24"/>
        </w:rPr>
        <w:t>r. Dennis J. Fixler</w:t>
      </w:r>
    </w:p>
    <w:p w:rsidRPr="0050106C" w:rsidR="00F24276" w:rsidP="00CD09B6" w:rsidRDefault="005162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Economist</w:t>
      </w:r>
    </w:p>
    <w:p w:rsidRPr="0050106C" w:rsidR="00F24276" w:rsidP="00CD09B6" w:rsidRDefault="00F24276">
      <w:pPr>
        <w:rPr>
          <w:rFonts w:ascii="Arial" w:hAnsi="Arial" w:cs="Arial"/>
          <w:sz w:val="24"/>
          <w:szCs w:val="24"/>
        </w:rPr>
      </w:pPr>
      <w:r w:rsidRPr="0050106C">
        <w:rPr>
          <w:rFonts w:ascii="Arial" w:hAnsi="Arial" w:cs="Arial"/>
          <w:sz w:val="24"/>
          <w:szCs w:val="24"/>
        </w:rPr>
        <w:t>U.S. Department of Commerce</w:t>
      </w:r>
    </w:p>
    <w:p w:rsidRPr="0050106C" w:rsidR="00F24276" w:rsidP="00CD09B6" w:rsidRDefault="00F24276">
      <w:pPr>
        <w:rPr>
          <w:rFonts w:ascii="Arial" w:hAnsi="Arial" w:cs="Arial"/>
          <w:sz w:val="24"/>
          <w:szCs w:val="24"/>
        </w:rPr>
      </w:pPr>
      <w:r w:rsidRPr="0050106C">
        <w:rPr>
          <w:rFonts w:ascii="Arial" w:hAnsi="Arial" w:cs="Arial"/>
          <w:sz w:val="24"/>
          <w:szCs w:val="24"/>
        </w:rPr>
        <w:t>Bureau of Economic Analysis</w:t>
      </w:r>
    </w:p>
    <w:p w:rsidRPr="0050106C" w:rsidR="00F24276" w:rsidP="00871CC5" w:rsidRDefault="00F24276">
      <w:pPr>
        <w:tabs>
          <w:tab w:val="left" w:pos="6090"/>
        </w:tabs>
        <w:rPr>
          <w:rFonts w:ascii="Arial" w:hAnsi="Arial" w:cs="Arial"/>
          <w:sz w:val="24"/>
          <w:szCs w:val="24"/>
        </w:rPr>
      </w:pPr>
      <w:r w:rsidRPr="0050106C">
        <w:rPr>
          <w:rFonts w:ascii="Arial" w:hAnsi="Arial" w:cs="Arial"/>
          <w:sz w:val="24"/>
          <w:szCs w:val="24"/>
        </w:rPr>
        <w:t>1441 L Street NW</w:t>
      </w:r>
      <w:r w:rsidRPr="0050106C" w:rsidR="00871CC5">
        <w:rPr>
          <w:rFonts w:ascii="Arial" w:hAnsi="Arial" w:cs="Arial"/>
          <w:sz w:val="24"/>
          <w:szCs w:val="24"/>
        </w:rPr>
        <w:tab/>
      </w:r>
    </w:p>
    <w:p w:rsidRPr="0050106C" w:rsidR="00F24276" w:rsidP="00CD09B6" w:rsidRDefault="00F24276">
      <w:pPr>
        <w:rPr>
          <w:rFonts w:ascii="Arial" w:hAnsi="Arial" w:cs="Arial"/>
          <w:sz w:val="24"/>
          <w:szCs w:val="24"/>
        </w:rPr>
      </w:pPr>
      <w:r w:rsidRPr="0050106C">
        <w:rPr>
          <w:rFonts w:ascii="Arial" w:hAnsi="Arial" w:cs="Arial"/>
          <w:sz w:val="24"/>
          <w:szCs w:val="24"/>
        </w:rPr>
        <w:t>Washington, DC 20230</w:t>
      </w:r>
    </w:p>
    <w:p w:rsidRPr="0050106C" w:rsidR="0050106C" w:rsidP="00CD09B6" w:rsidRDefault="0050106C">
      <w:pPr>
        <w:rPr>
          <w:rFonts w:ascii="Arial" w:hAnsi="Arial" w:cs="Arial"/>
          <w:sz w:val="24"/>
          <w:szCs w:val="24"/>
        </w:rPr>
      </w:pPr>
    </w:p>
    <w:p w:rsidRPr="0050106C" w:rsidR="00F24276" w:rsidP="00CD09B6" w:rsidRDefault="00F24276">
      <w:pPr>
        <w:rPr>
          <w:rFonts w:ascii="Arial" w:hAnsi="Arial" w:cs="Arial"/>
          <w:sz w:val="24"/>
          <w:szCs w:val="24"/>
        </w:rPr>
      </w:pPr>
    </w:p>
    <w:p w:rsidRPr="00EA45D8" w:rsidR="0050106C" w:rsidP="0050106C" w:rsidRDefault="00F24276">
      <w:pPr>
        <w:rPr>
          <w:rFonts w:ascii="Arial" w:hAnsi="Arial" w:cs="Arial"/>
          <w:sz w:val="24"/>
          <w:szCs w:val="24"/>
        </w:rPr>
      </w:pPr>
      <w:r w:rsidRPr="00EA45D8">
        <w:rPr>
          <w:rFonts w:ascii="Arial" w:hAnsi="Arial" w:cs="Arial"/>
          <w:sz w:val="24"/>
          <w:szCs w:val="24"/>
        </w:rPr>
        <w:t xml:space="preserve">Dear </w:t>
      </w:r>
      <w:r w:rsidRPr="00EA45D8" w:rsidR="0050106C">
        <w:rPr>
          <w:rFonts w:ascii="Arial" w:hAnsi="Arial" w:cs="Arial"/>
          <w:sz w:val="24"/>
          <w:szCs w:val="24"/>
        </w:rPr>
        <w:t xml:space="preserve">Dr. Fixler and Ms. </w:t>
      </w:r>
      <w:r w:rsidR="00000E10">
        <w:rPr>
          <w:rFonts w:ascii="Arial" w:hAnsi="Arial" w:cs="Arial"/>
          <w:sz w:val="24"/>
          <w:szCs w:val="24"/>
        </w:rPr>
        <w:t>Reed</w:t>
      </w:r>
      <w:r w:rsidRPr="00EA45D8" w:rsidR="0050106C">
        <w:rPr>
          <w:rFonts w:ascii="Arial" w:hAnsi="Arial" w:cs="Arial"/>
          <w:sz w:val="24"/>
          <w:szCs w:val="24"/>
        </w:rPr>
        <w:t>,</w:t>
      </w:r>
    </w:p>
    <w:p w:rsidRPr="00EA45D8" w:rsidR="0050106C" w:rsidP="0050106C" w:rsidRDefault="0050106C">
      <w:pPr>
        <w:rPr>
          <w:rFonts w:ascii="Arial" w:hAnsi="Arial" w:cs="Arial"/>
          <w:sz w:val="24"/>
          <w:szCs w:val="24"/>
        </w:rPr>
      </w:pPr>
    </w:p>
    <w:p w:rsidR="000778F0" w:rsidP="00EA45D8" w:rsidRDefault="00EA45D8">
      <w:pPr>
        <w:rPr>
          <w:rFonts w:ascii="Arial" w:hAnsi="Arial" w:cs="Arial"/>
          <w:sz w:val="24"/>
          <w:szCs w:val="24"/>
        </w:rPr>
      </w:pPr>
      <w:r w:rsidRPr="00EA45D8">
        <w:rPr>
          <w:rFonts w:ascii="Arial" w:hAnsi="Arial" w:cs="Arial"/>
          <w:sz w:val="24"/>
          <w:szCs w:val="24"/>
        </w:rPr>
        <w:t xml:space="preserve">Thank you for the letter of support and sharing the specific uses </w:t>
      </w:r>
      <w:r w:rsidR="00EC2395">
        <w:rPr>
          <w:rFonts w:ascii="Arial" w:hAnsi="Arial" w:cs="Arial"/>
          <w:sz w:val="24"/>
          <w:szCs w:val="24"/>
        </w:rPr>
        <w:t xml:space="preserve">your organization makes </w:t>
      </w:r>
      <w:r w:rsidRPr="00EA45D8">
        <w:rPr>
          <w:rFonts w:ascii="Arial" w:hAnsi="Arial" w:cs="Arial"/>
          <w:sz w:val="24"/>
          <w:szCs w:val="24"/>
        </w:rPr>
        <w:t>of the</w:t>
      </w:r>
      <w:r w:rsidR="00EC2395">
        <w:rPr>
          <w:rFonts w:ascii="Arial" w:hAnsi="Arial" w:cs="Arial"/>
          <w:sz w:val="24"/>
          <w:szCs w:val="24"/>
        </w:rPr>
        <w:t>se</w:t>
      </w:r>
      <w:r w:rsidRPr="00EA45D8">
        <w:rPr>
          <w:rFonts w:ascii="Arial" w:hAnsi="Arial" w:cs="Arial"/>
          <w:sz w:val="24"/>
          <w:szCs w:val="24"/>
        </w:rPr>
        <w:t xml:space="preserve"> data. </w:t>
      </w:r>
      <w:r w:rsidR="000778F0">
        <w:rPr>
          <w:rFonts w:ascii="Arial" w:hAnsi="Arial" w:cs="Arial"/>
          <w:sz w:val="24"/>
          <w:szCs w:val="24"/>
        </w:rPr>
        <w:t xml:space="preserve">NASS </w:t>
      </w:r>
      <w:r w:rsidR="00EC2395">
        <w:rPr>
          <w:rFonts w:ascii="Arial" w:hAnsi="Arial" w:cs="Arial"/>
          <w:sz w:val="24"/>
          <w:szCs w:val="24"/>
        </w:rPr>
        <w:t xml:space="preserve">continues </w:t>
      </w:r>
      <w:r w:rsidR="000778F0">
        <w:rPr>
          <w:rFonts w:ascii="Arial" w:hAnsi="Arial" w:cs="Arial"/>
          <w:sz w:val="24"/>
          <w:szCs w:val="24"/>
        </w:rPr>
        <w:t xml:space="preserve">to </w:t>
      </w:r>
      <w:r w:rsidR="00EC2395">
        <w:rPr>
          <w:rFonts w:ascii="Arial" w:hAnsi="Arial" w:cs="Arial"/>
          <w:sz w:val="24"/>
          <w:szCs w:val="24"/>
        </w:rPr>
        <w:t xml:space="preserve">look for ways to </w:t>
      </w:r>
      <w:r w:rsidR="000778F0">
        <w:rPr>
          <w:rFonts w:ascii="Arial" w:hAnsi="Arial" w:cs="Arial"/>
          <w:sz w:val="24"/>
          <w:szCs w:val="24"/>
        </w:rPr>
        <w:t xml:space="preserve">streamline our data collection process to help reduce any unnecessary burden on the respondents. </w:t>
      </w:r>
    </w:p>
    <w:p w:rsidR="000778F0" w:rsidP="00EA45D8" w:rsidRDefault="000778F0">
      <w:pPr>
        <w:rPr>
          <w:rFonts w:ascii="Arial" w:hAnsi="Arial" w:cs="Arial"/>
          <w:sz w:val="24"/>
          <w:szCs w:val="24"/>
        </w:rPr>
      </w:pPr>
    </w:p>
    <w:p w:rsidR="00C75B0F" w:rsidP="00EA45D8" w:rsidRDefault="00EC7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December 17, 2019, OMB approved a non-substantive change requested by NASS to the Ag Land Value Survey and the June Area Survey regarding land values.</w:t>
      </w:r>
      <w:r w:rsidR="006C4763">
        <w:rPr>
          <w:rFonts w:ascii="Arial" w:hAnsi="Arial" w:cs="Arial"/>
          <w:sz w:val="24"/>
          <w:szCs w:val="24"/>
        </w:rPr>
        <w:t xml:space="preserve">  The change request is attached to this letter.</w:t>
      </w:r>
    </w:p>
    <w:p w:rsidR="006C4763" w:rsidP="00EA45D8" w:rsidRDefault="006C4763">
      <w:pPr>
        <w:rPr>
          <w:rFonts w:ascii="Arial" w:hAnsi="Arial" w:cs="Arial"/>
          <w:sz w:val="24"/>
          <w:szCs w:val="24"/>
        </w:rPr>
      </w:pPr>
    </w:p>
    <w:p w:rsidR="006C4763" w:rsidP="00EA45D8" w:rsidRDefault="006C47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October 10, 2019</w:t>
      </w:r>
      <w:bookmarkStart w:name="_GoBack" w:id="0"/>
      <w:bookmarkEnd w:id="0"/>
      <w:r>
        <w:rPr>
          <w:rFonts w:ascii="Arial" w:hAnsi="Arial" w:cs="Arial"/>
          <w:sz w:val="24"/>
          <w:szCs w:val="24"/>
        </w:rPr>
        <w:t>, OMB approved a substantive change requested by NASS to add additional predator loss questions to the January 2020 Sheep and Goat Survey.  These changes were added due to a cooperative agreement between NASS and APHIS.</w:t>
      </w:r>
    </w:p>
    <w:p w:rsidR="006C4763" w:rsidP="00EA45D8" w:rsidRDefault="006C4763">
      <w:pPr>
        <w:rPr>
          <w:rFonts w:ascii="Arial" w:hAnsi="Arial" w:cs="Arial"/>
          <w:sz w:val="24"/>
          <w:szCs w:val="24"/>
        </w:rPr>
      </w:pPr>
    </w:p>
    <w:p w:rsidR="000778F0" w:rsidP="00EA45D8" w:rsidRDefault="00A71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other changes to this group of surveys are just minor adjustments to the sample sizes due to changes in the target population since the previous approval in </w:t>
      </w:r>
      <w:r w:rsidR="006C4763">
        <w:rPr>
          <w:rFonts w:ascii="Arial" w:hAnsi="Arial" w:cs="Arial"/>
          <w:sz w:val="24"/>
          <w:szCs w:val="24"/>
        </w:rPr>
        <w:t>June 2017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78F0" w:rsidP="00EA45D8" w:rsidRDefault="000778F0">
      <w:pPr>
        <w:rPr>
          <w:rFonts w:ascii="Arial" w:hAnsi="Arial" w:cs="Arial"/>
          <w:sz w:val="24"/>
          <w:szCs w:val="24"/>
        </w:rPr>
      </w:pPr>
    </w:p>
    <w:p w:rsidRPr="00EA45D8" w:rsidR="00EA45D8" w:rsidP="00EA45D8" w:rsidRDefault="00EA45D8">
      <w:pPr>
        <w:rPr>
          <w:rFonts w:ascii="Arial" w:hAnsi="Arial" w:cs="Arial"/>
          <w:sz w:val="24"/>
          <w:szCs w:val="24"/>
        </w:rPr>
      </w:pPr>
      <w:r w:rsidRPr="00EA45D8">
        <w:rPr>
          <w:rFonts w:ascii="Arial" w:hAnsi="Arial" w:cs="Arial"/>
          <w:sz w:val="24"/>
          <w:szCs w:val="24"/>
        </w:rPr>
        <w:t xml:space="preserve">We will keep you informed </w:t>
      </w:r>
      <w:r w:rsidR="00C631A9">
        <w:rPr>
          <w:rFonts w:ascii="Arial" w:hAnsi="Arial" w:cs="Arial"/>
          <w:sz w:val="24"/>
          <w:szCs w:val="24"/>
        </w:rPr>
        <w:t xml:space="preserve">of </w:t>
      </w:r>
      <w:r w:rsidRPr="00EA45D8">
        <w:rPr>
          <w:rFonts w:ascii="Arial" w:hAnsi="Arial" w:cs="Arial"/>
          <w:sz w:val="24"/>
          <w:szCs w:val="24"/>
        </w:rPr>
        <w:t xml:space="preserve">any future modifications. </w:t>
      </w:r>
    </w:p>
    <w:p w:rsidRPr="00EA45D8" w:rsidR="00EA45D8" w:rsidP="00EA45D8" w:rsidRDefault="00EA45D8">
      <w:pPr>
        <w:rPr>
          <w:rFonts w:ascii="Arial" w:hAnsi="Arial" w:cs="Arial"/>
          <w:sz w:val="24"/>
          <w:szCs w:val="24"/>
        </w:rPr>
      </w:pPr>
    </w:p>
    <w:p w:rsidRPr="00EA45D8" w:rsidR="00EA45D8" w:rsidP="00EA45D8" w:rsidRDefault="00EA45D8">
      <w:pPr>
        <w:rPr>
          <w:rFonts w:ascii="Arial" w:hAnsi="Arial" w:cs="Arial"/>
          <w:sz w:val="24"/>
          <w:szCs w:val="24"/>
        </w:rPr>
      </w:pPr>
      <w:r w:rsidRPr="00EA45D8">
        <w:rPr>
          <w:rFonts w:ascii="Arial" w:hAnsi="Arial" w:cs="Arial"/>
          <w:sz w:val="24"/>
          <w:szCs w:val="24"/>
        </w:rPr>
        <w:t>Again, many thanks!</w:t>
      </w:r>
    </w:p>
    <w:p w:rsidRPr="00EA45D8" w:rsidR="00EA45D8" w:rsidP="00EA45D8" w:rsidRDefault="00EA45D8">
      <w:pPr>
        <w:rPr>
          <w:rFonts w:ascii="Arial" w:hAnsi="Arial" w:cs="Arial"/>
          <w:sz w:val="24"/>
          <w:szCs w:val="24"/>
        </w:rPr>
      </w:pPr>
    </w:p>
    <w:p w:rsidR="00AF32B9" w:rsidP="00CD09B6" w:rsidRDefault="00077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0778F0" w:rsidP="00CD09B6" w:rsidRDefault="000778F0">
      <w:pPr>
        <w:rPr>
          <w:rFonts w:ascii="Arial" w:hAnsi="Arial" w:cs="Arial"/>
          <w:sz w:val="24"/>
          <w:szCs w:val="24"/>
        </w:rPr>
      </w:pPr>
    </w:p>
    <w:p w:rsidR="00BC0065" w:rsidP="00CD09B6" w:rsidRDefault="00BC0065">
      <w:pPr>
        <w:rPr>
          <w:rFonts w:ascii="Arial" w:hAnsi="Arial" w:cs="Arial"/>
          <w:sz w:val="24"/>
          <w:szCs w:val="24"/>
        </w:rPr>
      </w:pPr>
    </w:p>
    <w:p w:rsidRPr="00EA45D8" w:rsidR="000778F0" w:rsidP="00CD09B6" w:rsidRDefault="000778F0">
      <w:pPr>
        <w:rPr>
          <w:rFonts w:ascii="Arial" w:hAnsi="Arial" w:cs="Arial"/>
          <w:sz w:val="24"/>
          <w:szCs w:val="24"/>
        </w:rPr>
      </w:pPr>
    </w:p>
    <w:p w:rsidRPr="00EA45D8" w:rsidR="00AF32B9" w:rsidP="00CD09B6" w:rsidRDefault="00AF32B9">
      <w:pPr>
        <w:rPr>
          <w:rFonts w:ascii="Arial" w:hAnsi="Arial" w:cs="Arial"/>
          <w:sz w:val="24"/>
          <w:szCs w:val="24"/>
        </w:rPr>
      </w:pPr>
    </w:p>
    <w:p w:rsidR="000778F0" w:rsidP="00CD09B6" w:rsidRDefault="00077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L. Parsons</w:t>
      </w:r>
    </w:p>
    <w:p w:rsidR="000778F0" w:rsidP="00CD09B6" w:rsidRDefault="00077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Chairperson, Agricultural Statistics Board</w:t>
      </w:r>
    </w:p>
    <w:p w:rsidRPr="0050106C" w:rsidR="00A172F7" w:rsidP="00CD09B6" w:rsidRDefault="00A172F7">
      <w:pPr>
        <w:rPr>
          <w:rFonts w:ascii="Arial" w:hAnsi="Arial" w:cs="Arial"/>
          <w:sz w:val="24"/>
          <w:szCs w:val="24"/>
        </w:rPr>
      </w:pPr>
      <w:r w:rsidRPr="00EA45D8">
        <w:rPr>
          <w:rFonts w:ascii="Arial" w:hAnsi="Arial" w:cs="Arial"/>
          <w:sz w:val="24"/>
          <w:szCs w:val="24"/>
        </w:rPr>
        <w:t>U.S.</w:t>
      </w:r>
      <w:r w:rsidRPr="0050106C">
        <w:rPr>
          <w:rFonts w:ascii="Arial" w:hAnsi="Arial" w:cs="Arial"/>
          <w:sz w:val="24"/>
          <w:szCs w:val="24"/>
        </w:rPr>
        <w:t xml:space="preserve"> Department of Agriculture</w:t>
      </w:r>
    </w:p>
    <w:p w:rsidRPr="0050106C" w:rsidR="00A172F7" w:rsidP="00CD09B6" w:rsidRDefault="00A172F7">
      <w:pPr>
        <w:rPr>
          <w:rFonts w:ascii="Arial" w:hAnsi="Arial" w:cs="Arial"/>
          <w:sz w:val="24"/>
          <w:szCs w:val="24"/>
        </w:rPr>
      </w:pPr>
      <w:r w:rsidRPr="0050106C">
        <w:rPr>
          <w:rFonts w:ascii="Arial" w:hAnsi="Arial" w:cs="Arial"/>
          <w:sz w:val="24"/>
          <w:szCs w:val="24"/>
        </w:rPr>
        <w:t>National Agricultural Statistics Service</w:t>
      </w:r>
    </w:p>
    <w:sectPr w:rsidRPr="0050106C" w:rsidR="00A172F7" w:rsidSect="00CD09B6">
      <w:headerReference w:type="first" r:id="rId7"/>
      <w:footerReference w:type="first" r:id="rId8"/>
      <w:pgSz w:w="12240" w:h="15840" w:code="1"/>
      <w:pgMar w:top="1032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09" w:rsidRDefault="00EC7C09">
      <w:r>
        <w:separator/>
      </w:r>
    </w:p>
  </w:endnote>
  <w:endnote w:type="continuationSeparator" w:id="0">
    <w:p w:rsidR="00EC7C09" w:rsidRDefault="00EC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09" w:rsidRPr="00922E98" w:rsidRDefault="00EC7C09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09" w:rsidRDefault="00EC7C09">
      <w:r>
        <w:separator/>
      </w:r>
    </w:p>
  </w:footnote>
  <w:footnote w:type="continuationSeparator" w:id="0">
    <w:p w:rsidR="00EC7C09" w:rsidRDefault="00EC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09" w:rsidRDefault="00EC7C09" w:rsidP="00764E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1704975</wp:posOffset>
              </wp:positionH>
              <wp:positionV relativeFrom="paragraph">
                <wp:posOffset>-57150</wp:posOffset>
              </wp:positionV>
              <wp:extent cx="3295650" cy="7334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C09" w:rsidRDefault="00EC7C09" w:rsidP="00E503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EC7C09" w:rsidRPr="00764E7F" w:rsidRDefault="00EC7C09" w:rsidP="00E503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64E7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United States Department of Agriculture</w:t>
                          </w:r>
                        </w:p>
                        <w:p w:rsidR="00EC7C09" w:rsidRPr="00E5033B" w:rsidRDefault="00EC7C09" w:rsidP="00E5033B">
                          <w:pPr>
                            <w:jc w:val="center"/>
                          </w:pPr>
                          <w:r w:rsidRPr="00764E7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National Agricultural Statistics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25pt;margin-top:-4.5pt;width:259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yL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" filled="f" stroked="f">
              <v:textbox>
                <w:txbxContent>
                  <w:p w:rsidR="00E5033B" w:rsidRDefault="00E5033B" w:rsidP="00E5033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E5033B" w:rsidRPr="00764E7F" w:rsidRDefault="00E5033B" w:rsidP="00E5033B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64E7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United States Department of Agriculture</w:t>
                    </w:r>
                  </w:p>
                  <w:p w:rsidR="00E5033B" w:rsidRPr="00E5033B" w:rsidRDefault="00E5033B" w:rsidP="00E5033B">
                    <w:pPr>
                      <w:jc w:val="center"/>
                    </w:pPr>
                    <w:r w:rsidRPr="00764E7F">
                      <w:rPr>
                        <w:rFonts w:ascii="Arial" w:hAnsi="Arial" w:cs="Arial"/>
                        <w:sz w:val="22"/>
                        <w:szCs w:val="22"/>
                      </w:rPr>
                      <w:t>National Agricultural Statistics 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5495925</wp:posOffset>
          </wp:positionH>
          <wp:positionV relativeFrom="paragraph">
            <wp:posOffset>0</wp:posOffset>
          </wp:positionV>
          <wp:extent cx="742950" cy="76581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s_web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981075" cy="670870"/>
          <wp:effectExtent l="19050" t="0" r="9525" b="0"/>
          <wp:docPr id="13" name="Picture 13" descr="http://nassnet/miso/PRIME_Center/Communication_Guidelines/Official_Logos/USDA_color_we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nassnet/miso/PRIME_Center/Communication_Guidelines/Official_Logos/USDA_color_web_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7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C09" w:rsidRDefault="00EC7C09" w:rsidP="00764E7F">
    <w:pPr>
      <w:pStyle w:val="Header"/>
    </w:pPr>
  </w:p>
  <w:p w:rsidR="00EC7C09" w:rsidRPr="00764E7F" w:rsidRDefault="00EC7C09" w:rsidP="00764E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ru v:ext="edit" colors="#03382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0"/>
    <w:rsid w:val="00000E10"/>
    <w:rsid w:val="00001157"/>
    <w:rsid w:val="000778F0"/>
    <w:rsid w:val="00085380"/>
    <w:rsid w:val="00087280"/>
    <w:rsid w:val="00094EEF"/>
    <w:rsid w:val="00122DA7"/>
    <w:rsid w:val="00137C21"/>
    <w:rsid w:val="00147DCC"/>
    <w:rsid w:val="001C56D7"/>
    <w:rsid w:val="002125E5"/>
    <w:rsid w:val="0023201C"/>
    <w:rsid w:val="00236AAB"/>
    <w:rsid w:val="00273A82"/>
    <w:rsid w:val="002D08CF"/>
    <w:rsid w:val="002D2AA7"/>
    <w:rsid w:val="002F4A8D"/>
    <w:rsid w:val="003035B1"/>
    <w:rsid w:val="003425B7"/>
    <w:rsid w:val="003453CE"/>
    <w:rsid w:val="00391951"/>
    <w:rsid w:val="003D1959"/>
    <w:rsid w:val="004A250D"/>
    <w:rsid w:val="004B3C5D"/>
    <w:rsid w:val="0050106C"/>
    <w:rsid w:val="005162AC"/>
    <w:rsid w:val="005174D6"/>
    <w:rsid w:val="00537C78"/>
    <w:rsid w:val="005A5CA1"/>
    <w:rsid w:val="006762D0"/>
    <w:rsid w:val="006C4763"/>
    <w:rsid w:val="006F0D04"/>
    <w:rsid w:val="0070087C"/>
    <w:rsid w:val="007026E0"/>
    <w:rsid w:val="00764E7F"/>
    <w:rsid w:val="007C1FE7"/>
    <w:rsid w:val="00871CC5"/>
    <w:rsid w:val="008A6861"/>
    <w:rsid w:val="008E7594"/>
    <w:rsid w:val="00922E98"/>
    <w:rsid w:val="0097219A"/>
    <w:rsid w:val="009B1CD2"/>
    <w:rsid w:val="009F0D0B"/>
    <w:rsid w:val="00A11E7E"/>
    <w:rsid w:val="00A172F7"/>
    <w:rsid w:val="00A231C5"/>
    <w:rsid w:val="00A2714B"/>
    <w:rsid w:val="00A71154"/>
    <w:rsid w:val="00A960D4"/>
    <w:rsid w:val="00AA6815"/>
    <w:rsid w:val="00AC636E"/>
    <w:rsid w:val="00AD4814"/>
    <w:rsid w:val="00AF32B9"/>
    <w:rsid w:val="00BC0065"/>
    <w:rsid w:val="00BD5BCD"/>
    <w:rsid w:val="00C3296A"/>
    <w:rsid w:val="00C631A9"/>
    <w:rsid w:val="00C75B0F"/>
    <w:rsid w:val="00CD09B6"/>
    <w:rsid w:val="00CD6FC3"/>
    <w:rsid w:val="00CF353B"/>
    <w:rsid w:val="00D14C83"/>
    <w:rsid w:val="00D15311"/>
    <w:rsid w:val="00D26515"/>
    <w:rsid w:val="00D34BE1"/>
    <w:rsid w:val="00D52AA6"/>
    <w:rsid w:val="00DF2564"/>
    <w:rsid w:val="00E5033B"/>
    <w:rsid w:val="00EA45D8"/>
    <w:rsid w:val="00EC2395"/>
    <w:rsid w:val="00EC7C09"/>
    <w:rsid w:val="00EE3181"/>
    <w:rsid w:val="00EF771E"/>
    <w:rsid w:val="00F24276"/>
    <w:rsid w:val="00FA7124"/>
    <w:rsid w:val="00FD0CDB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033825"/>
      <o:colormenu v:ext="edit" fillcolor="none"/>
    </o:shapedefaults>
    <o:shapelayout v:ext="edit">
      <o:idmap v:ext="edit" data="1"/>
    </o:shapelayout>
  </w:shapeDefaults>
  <w:decimalSymbol w:val="."/>
  <w:listSeparator w:val=","/>
  <w15:docId w15:val="{A76F7099-C43B-4342-AA5C-66712100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14"/>
  </w:style>
  <w:style w:type="paragraph" w:styleId="Heading1">
    <w:name w:val="heading 1"/>
    <w:basedOn w:val="Normal"/>
    <w:next w:val="Normal"/>
    <w:qFormat/>
    <w:rsid w:val="00AD4814"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rsid w:val="00AD4814"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48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481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2E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4E7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D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E63FF8BC.dotm</Template>
  <TotalTime>75</TotalTime>
  <Pages>1</Pages>
  <Words>200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Hancock, David - NASS</cp:lastModifiedBy>
  <cp:revision>6</cp:revision>
  <cp:lastPrinted>2014-08-06T17:40:00Z</cp:lastPrinted>
  <dcterms:created xsi:type="dcterms:W3CDTF">2020-02-26T17:38:00Z</dcterms:created>
  <dcterms:modified xsi:type="dcterms:W3CDTF">2020-02-26T18:57:00Z</dcterms:modified>
</cp:coreProperties>
</file>