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6DF0" w:rsidR="00CF4634" w:rsidP="00CF4634" w:rsidRDefault="00FB6DF0" w14:paraId="3958C7B3" w14:textId="186531B5">
      <w:pPr>
        <w:pStyle w:val="DefaultText"/>
        <w:jc w:val="right"/>
        <w:rPr>
          <w:rStyle w:val="InitialStyle"/>
          <w:rFonts w:ascii="Times New Roman" w:hAnsi="Times New Roman" w:cs="Times New Roman"/>
          <w:szCs w:val="24"/>
        </w:rPr>
      </w:pPr>
      <w:r w:rsidRPr="00FB6DF0">
        <w:rPr>
          <w:szCs w:val="24"/>
        </w:rPr>
        <w:t>April 2022</w:t>
      </w:r>
    </w:p>
    <w:p w:rsidRPr="005C0C3E" w:rsidR="00CF4634" w:rsidP="00AA5209" w:rsidRDefault="00CF4634" w14:paraId="6554A19D" w14:textId="77777777">
      <w:pPr>
        <w:pStyle w:val="DefaultText"/>
        <w:jc w:val="center"/>
        <w:rPr>
          <w:rStyle w:val="InitialStyle"/>
          <w:rFonts w:ascii="Times New Roman" w:hAnsi="Times New Roman" w:cs="Times New Roman"/>
          <w:b/>
          <w:szCs w:val="24"/>
        </w:rPr>
      </w:pPr>
    </w:p>
    <w:p w:rsidRPr="005C0C3E" w:rsidR="004F7AE2" w:rsidP="00F96A8B" w:rsidRDefault="004F7AE2" w14:paraId="2FAA3DA2" w14:textId="1DF1EE6E">
      <w:pPr>
        <w:pStyle w:val="Heading2"/>
        <w:jc w:val="center"/>
        <w:rPr>
          <w:rStyle w:val="InitialStyle"/>
          <w:rFonts w:ascii="Times New Roman" w:hAnsi="Times New Roman" w:cs="Times New Roman"/>
          <w:b/>
          <w:szCs w:val="24"/>
        </w:rPr>
      </w:pPr>
      <w:r w:rsidRPr="005C0C3E">
        <w:rPr>
          <w:rStyle w:val="InitialStyle"/>
          <w:rFonts w:ascii="Times New Roman" w:hAnsi="Times New Roman" w:cs="Times New Roman"/>
          <w:b/>
          <w:szCs w:val="24"/>
        </w:rPr>
        <w:t>Supporting Statement</w:t>
      </w:r>
    </w:p>
    <w:p w:rsidRPr="005C0C3E" w:rsidR="004F7AE2" w:rsidP="00F96A8B" w:rsidRDefault="004F7AE2" w14:paraId="310B4DAA" w14:textId="77777777">
      <w:pPr>
        <w:pStyle w:val="Heading2"/>
        <w:jc w:val="center"/>
        <w:rPr>
          <w:rStyle w:val="InitialStyle"/>
          <w:rFonts w:ascii="Times New Roman" w:hAnsi="Times New Roman" w:cs="Times New Roman"/>
          <w:b/>
          <w:szCs w:val="24"/>
        </w:rPr>
      </w:pPr>
      <w:r w:rsidRPr="005C0C3E">
        <w:rPr>
          <w:rStyle w:val="InitialStyle"/>
          <w:rFonts w:ascii="Times New Roman" w:hAnsi="Times New Roman" w:cs="Times New Roman"/>
          <w:b/>
          <w:szCs w:val="24"/>
        </w:rPr>
        <w:t>Importation of Swine Hides, Bird Trophies, and Deer Hides</w:t>
      </w:r>
    </w:p>
    <w:p w:rsidRPr="005C0C3E" w:rsidR="00AA5209" w:rsidP="00F96A8B" w:rsidRDefault="004F7AE2" w14:paraId="19AF361F" w14:textId="54768104">
      <w:pPr>
        <w:pStyle w:val="Heading2"/>
        <w:jc w:val="center"/>
        <w:rPr>
          <w:rStyle w:val="InitialStyle"/>
          <w:rFonts w:ascii="Times New Roman" w:hAnsi="Times New Roman" w:cs="Times New Roman"/>
          <w:b/>
          <w:szCs w:val="24"/>
        </w:rPr>
      </w:pPr>
      <w:r w:rsidRPr="005C0C3E">
        <w:rPr>
          <w:rStyle w:val="InitialStyle"/>
          <w:rFonts w:ascii="Times New Roman" w:hAnsi="Times New Roman" w:cs="Times New Roman"/>
          <w:b/>
          <w:szCs w:val="24"/>
        </w:rPr>
        <w:t>OMB No</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0579-0307</w:t>
      </w:r>
    </w:p>
    <w:p w:rsidRPr="005C0C3E" w:rsidR="009B7753" w:rsidP="009B7753" w:rsidRDefault="009B7753" w14:paraId="71BC020D" w14:textId="77777777">
      <w:pPr>
        <w:tabs>
          <w:tab w:val="left" w:pos="2160"/>
        </w:tabs>
        <w:autoSpaceDE w:val="0"/>
        <w:autoSpaceDN w:val="0"/>
        <w:adjustRightInd w:val="0"/>
        <w:jc w:val="center"/>
        <w:rPr>
          <w:b/>
        </w:rPr>
      </w:pPr>
    </w:p>
    <w:p w:rsidR="00022D6F" w:rsidP="005C0C3E" w:rsidRDefault="00022D6F" w14:paraId="22AA6ED6" w14:textId="77777777">
      <w:pPr>
        <w:autoSpaceDE w:val="0"/>
        <w:autoSpaceDN w:val="0"/>
        <w:adjustRightInd w:val="0"/>
        <w:rPr>
          <w:rStyle w:val="InitialStyle"/>
          <w:rFonts w:ascii="Times New Roman" w:hAnsi="Times New Roman" w:cs="Times New Roman"/>
          <w:b/>
        </w:rPr>
      </w:pPr>
      <w:bookmarkStart w:name="_Hlk76633115" w:id="0"/>
    </w:p>
    <w:p w:rsidR="00FB6DF0" w:rsidP="005C0C3E" w:rsidRDefault="005C0C3E" w14:paraId="508AC60F" w14:textId="23342634">
      <w:pPr>
        <w:autoSpaceDE w:val="0"/>
        <w:autoSpaceDN w:val="0"/>
        <w:adjustRightInd w:val="0"/>
        <w:rPr>
          <w:rFonts w:eastAsiaTheme="minorHAnsi"/>
        </w:rPr>
      </w:pPr>
      <w:r w:rsidRPr="005C0C3E">
        <w:rPr>
          <w:rStyle w:val="InitialStyle"/>
          <w:rFonts w:ascii="Times New Roman" w:hAnsi="Times New Roman" w:cs="Times New Roman"/>
          <w:b/>
        </w:rPr>
        <w:t xml:space="preserve">TERMS OF CLEARANCE: </w:t>
      </w:r>
      <w:r w:rsidR="00AC666D">
        <w:rPr>
          <w:rStyle w:val="InitialStyle"/>
          <w:rFonts w:ascii="Times New Roman" w:hAnsi="Times New Roman" w:cs="Times New Roman"/>
          <w:b/>
        </w:rPr>
        <w:t xml:space="preserve"> </w:t>
      </w:r>
      <w:r w:rsidRPr="000B5B3E">
        <w:rPr>
          <w:rStyle w:val="InitialStyle"/>
          <w:rFonts w:ascii="Times New Roman" w:hAnsi="Times New Roman" w:cs="Times New Roman"/>
          <w:b/>
        </w:rPr>
        <w:t>“</w:t>
      </w:r>
      <w:r w:rsidRPr="000B5B3E">
        <w:rPr>
          <w:rFonts w:eastAsiaTheme="minorHAnsi"/>
          <w:b/>
        </w:rPr>
        <w:t>Before this ICR is renewed, USDA should convert VS Forms 16</w:t>
      </w:r>
      <w:r w:rsidRPr="000B5B3E">
        <w:rPr>
          <w:rFonts w:eastAsiaTheme="minorHAnsi"/>
          <w:b/>
        </w:rPr>
        <w:noBreakHyphen/>
        <w:t>28, 16-29, and 16-78 to common forms</w:t>
      </w:r>
      <w:r w:rsidR="00AC666D">
        <w:rPr>
          <w:rFonts w:eastAsiaTheme="minorHAnsi"/>
          <w:b/>
        </w:rPr>
        <w:t>.</w:t>
      </w:r>
      <w:r w:rsidRPr="000B5B3E">
        <w:rPr>
          <w:rFonts w:eastAsiaTheme="minorHAnsi"/>
          <w:b/>
        </w:rPr>
        <w:t>”</w:t>
      </w:r>
      <w:r w:rsidRPr="005C0C3E">
        <w:rPr>
          <w:rFonts w:eastAsiaTheme="minorHAnsi"/>
        </w:rPr>
        <w:t xml:space="preserve">  </w:t>
      </w:r>
      <w:r w:rsidRPr="00FB6DF0" w:rsidR="00FB6DF0">
        <w:rPr>
          <w:rFonts w:eastAsiaTheme="minorHAnsi"/>
        </w:rPr>
        <w:t>The</w:t>
      </w:r>
      <w:r w:rsidR="00FB6DF0">
        <w:rPr>
          <w:rFonts w:eastAsiaTheme="minorHAnsi"/>
        </w:rPr>
        <w:t>se</w:t>
      </w:r>
      <w:r w:rsidRPr="00FB6DF0" w:rsidR="00FB6DF0">
        <w:rPr>
          <w:rFonts w:eastAsiaTheme="minorHAnsi"/>
        </w:rPr>
        <w:t xml:space="preserve"> </w:t>
      </w:r>
      <w:r w:rsidR="006C5269">
        <w:rPr>
          <w:rFonts w:eastAsiaTheme="minorHAnsi"/>
        </w:rPr>
        <w:t>f</w:t>
      </w:r>
      <w:r w:rsidRPr="00FB6DF0" w:rsidR="00FB6DF0">
        <w:rPr>
          <w:rFonts w:eastAsiaTheme="minorHAnsi"/>
        </w:rPr>
        <w:t>orms are currently associated with multiple information collections, each with different OMB approval expiration dates</w:t>
      </w:r>
      <w:r w:rsidR="00AC666D">
        <w:rPr>
          <w:rFonts w:eastAsiaTheme="minorHAnsi"/>
        </w:rPr>
        <w:t xml:space="preserve">.  </w:t>
      </w:r>
      <w:r w:rsidRPr="00FB6DF0" w:rsidR="00FB6DF0">
        <w:rPr>
          <w:rFonts w:eastAsiaTheme="minorHAnsi"/>
        </w:rPr>
        <w:t>APHIS and OIRA are currently developing procedures for creating and maintaining a consolidated intra-Agency common form ICR</w:t>
      </w:r>
      <w:r w:rsidR="00AC666D">
        <w:rPr>
          <w:rFonts w:eastAsiaTheme="minorHAnsi"/>
        </w:rPr>
        <w:t xml:space="preserve">.  </w:t>
      </w:r>
      <w:r w:rsidRPr="00FB6DF0" w:rsidR="00FB6DF0">
        <w:rPr>
          <w:rFonts w:eastAsiaTheme="minorHAnsi"/>
        </w:rPr>
        <w:t>Upon the forms’ inclusion in the common form ICR upon its approval, the forms will be updated with the appropriate PRA banners, ICR control numbers, and OMB approval expiration dates</w:t>
      </w:r>
      <w:r w:rsidR="00AC666D">
        <w:rPr>
          <w:rFonts w:eastAsiaTheme="minorHAnsi"/>
        </w:rPr>
        <w:t xml:space="preserve">.  </w:t>
      </w:r>
    </w:p>
    <w:p w:rsidR="00FB6DF0" w:rsidP="005C0C3E" w:rsidRDefault="00FB6DF0" w14:paraId="17BB3B93" w14:textId="77777777">
      <w:pPr>
        <w:autoSpaceDE w:val="0"/>
        <w:autoSpaceDN w:val="0"/>
        <w:adjustRightInd w:val="0"/>
        <w:rPr>
          <w:rFonts w:eastAsiaTheme="minorHAnsi"/>
        </w:rPr>
      </w:pPr>
    </w:p>
    <w:bookmarkEnd w:id="0"/>
    <w:p w:rsidRPr="005C0C3E" w:rsidR="004F7AE2" w:rsidP="00FB6DF0" w:rsidRDefault="004F7AE2" w14:paraId="60543C9B" w14:textId="77777777">
      <w:pPr>
        <w:pStyle w:val="DefaultText"/>
        <w:rPr>
          <w:rStyle w:val="InitialStyle"/>
          <w:rFonts w:ascii="Times New Roman" w:hAnsi="Times New Roman" w:cs="Times New Roman"/>
          <w:b/>
          <w:szCs w:val="24"/>
        </w:rPr>
      </w:pPr>
    </w:p>
    <w:p w:rsidRPr="005C0C3E" w:rsidR="00AA5209" w:rsidP="00AA5209" w:rsidRDefault="00AA5209" w14:paraId="1AA5F50E" w14:textId="129F536D">
      <w:pPr>
        <w:pStyle w:val="DefaultText"/>
        <w:rPr>
          <w:rStyle w:val="InitialStyle"/>
          <w:rFonts w:ascii="Times New Roman" w:hAnsi="Times New Roman" w:cs="Times New Roman"/>
          <w:b/>
          <w:szCs w:val="24"/>
        </w:rPr>
      </w:pPr>
      <w:r w:rsidRPr="005C0C3E">
        <w:rPr>
          <w:rStyle w:val="InitialStyle"/>
          <w:rFonts w:ascii="Times New Roman" w:hAnsi="Times New Roman" w:cs="Times New Roman"/>
          <w:b/>
          <w:szCs w:val="24"/>
        </w:rPr>
        <w:t>A</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Justification</w:t>
      </w:r>
    </w:p>
    <w:p w:rsidRPr="005C0C3E" w:rsidR="00AA5209" w:rsidP="00AA5209" w:rsidRDefault="00AA5209" w14:paraId="6BB6DF64" w14:textId="77777777">
      <w:pPr>
        <w:pStyle w:val="DefaultText"/>
        <w:rPr>
          <w:rStyle w:val="InitialStyle"/>
          <w:rFonts w:ascii="Times New Roman" w:hAnsi="Times New Roman" w:cs="Times New Roman"/>
          <w:b/>
          <w:szCs w:val="24"/>
        </w:rPr>
      </w:pPr>
    </w:p>
    <w:p w:rsidRPr="005C0C3E" w:rsidR="00AA5209" w:rsidP="00AA5209" w:rsidRDefault="00AA5209" w14:paraId="61A50034" w14:textId="7400B004">
      <w:pPr>
        <w:pStyle w:val="DefaultText"/>
        <w:rPr>
          <w:rStyle w:val="InitialStyle"/>
          <w:rFonts w:ascii="Times New Roman" w:hAnsi="Times New Roman" w:cs="Times New Roman"/>
          <w:b/>
          <w:szCs w:val="24"/>
        </w:rPr>
      </w:pPr>
      <w:r w:rsidRPr="005C0C3E">
        <w:rPr>
          <w:rStyle w:val="InitialStyle"/>
          <w:rFonts w:ascii="Times New Roman" w:hAnsi="Times New Roman" w:cs="Times New Roman"/>
          <w:b/>
          <w:szCs w:val="24"/>
        </w:rPr>
        <w:t>1</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Explain the circumstances that make the collection of information necessary</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Identify any legal or administrative requirements that necessitate the collection</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Attach a copy of the appropriate section of each statute and regulation mandating or authorizing the collection of information</w:t>
      </w:r>
      <w:r w:rsidR="00AC666D">
        <w:rPr>
          <w:rStyle w:val="InitialStyle"/>
          <w:rFonts w:ascii="Times New Roman" w:hAnsi="Times New Roman" w:cs="Times New Roman"/>
          <w:b/>
          <w:szCs w:val="24"/>
        </w:rPr>
        <w:t xml:space="preserve">.  </w:t>
      </w:r>
    </w:p>
    <w:p w:rsidRPr="005C0C3E" w:rsidR="00AA5209" w:rsidP="00AA5209" w:rsidRDefault="00AA5209" w14:paraId="1205B4EB" w14:textId="77777777">
      <w:pPr>
        <w:pStyle w:val="DefaultText"/>
        <w:rPr>
          <w:rStyle w:val="InitialStyle"/>
          <w:rFonts w:ascii="Times New Roman" w:hAnsi="Times New Roman" w:cs="Times New Roman"/>
          <w:szCs w:val="24"/>
        </w:rPr>
      </w:pPr>
    </w:p>
    <w:p w:rsidRPr="005C0C3E" w:rsidR="00AA5209" w:rsidP="00AA5209" w:rsidRDefault="00AA5209" w14:paraId="7FFA4FAB" w14:textId="55954C37">
      <w:r w:rsidRPr="005C0C3E">
        <w:t>The Animal Health Protection Act (AHPA) of 2002 is the primary Federal law governing the protection of animal health</w:t>
      </w:r>
      <w:r w:rsidR="00AC666D">
        <w:t xml:space="preserve">.  </w:t>
      </w:r>
      <w:r w:rsidRPr="005C0C3E">
        <w:t>The law gives the Secretary of Agriculture broad authority to detect, control, or eradicate pests or diseases of livestock or poultry</w:t>
      </w:r>
      <w:r w:rsidR="00AC666D">
        <w:t xml:space="preserve">.  </w:t>
      </w:r>
      <w:r w:rsidRPr="005C0C3E">
        <w:t>The Secretary may also prohibit or restrict import or export of any animal or related material if necessary to prevent the spread of any livestock or poultry pest or disease</w:t>
      </w:r>
      <w:r w:rsidR="00AC666D">
        <w:t xml:space="preserve">.  </w:t>
      </w:r>
      <w:r w:rsidRPr="005C0C3E">
        <w:t>The AHPA is contained in Title X, Subtitle E, Sections 10401-18 of P</w:t>
      </w:r>
      <w:r w:rsidR="00AC666D">
        <w:t>.</w:t>
      </w:r>
      <w:r w:rsidRPr="005C0C3E">
        <w:t>L</w:t>
      </w:r>
      <w:r w:rsidR="00AC666D">
        <w:t xml:space="preserve">. </w:t>
      </w:r>
      <w:r w:rsidRPr="005C0C3E">
        <w:t>107-171, May 13, 2002, the Farm Security and Rural Investment Act of 2002</w:t>
      </w:r>
      <w:r w:rsidRPr="005C0C3E" w:rsidR="00B0341F">
        <w:t xml:space="preserve"> (7</w:t>
      </w:r>
      <w:r w:rsidR="00AC666D">
        <w:t> </w:t>
      </w:r>
      <w:r w:rsidRPr="005C0C3E" w:rsidR="00B0341F">
        <w:t>U</w:t>
      </w:r>
      <w:r w:rsidR="00AC666D">
        <w:t>.</w:t>
      </w:r>
      <w:r w:rsidRPr="005C0C3E" w:rsidR="00B0341F">
        <w:t>S</w:t>
      </w:r>
      <w:r w:rsidR="00AC666D">
        <w:t>.</w:t>
      </w:r>
      <w:r w:rsidRPr="005C0C3E" w:rsidR="00B0341F">
        <w:t>C</w:t>
      </w:r>
      <w:r w:rsidR="00AC666D">
        <w:t>. </w:t>
      </w:r>
      <w:r w:rsidRPr="005C0C3E" w:rsidR="00B0341F">
        <w:t>8301 et</w:t>
      </w:r>
      <w:r w:rsidR="00AC666D">
        <w:t xml:space="preserve">. </w:t>
      </w:r>
      <w:r w:rsidRPr="005C0C3E" w:rsidR="00B0341F">
        <w:t>seq</w:t>
      </w:r>
      <w:r w:rsidR="00AC666D">
        <w:t>.</w:t>
      </w:r>
      <w:r w:rsidRPr="005C0C3E" w:rsidR="00B0341F">
        <w:t>)</w:t>
      </w:r>
      <w:r w:rsidR="00AC666D">
        <w:t>.</w:t>
      </w:r>
    </w:p>
    <w:p w:rsidRPr="005C0C3E" w:rsidR="00AA5209" w:rsidP="00AA5209" w:rsidRDefault="00AA5209" w14:paraId="40CF4B15" w14:textId="77777777"/>
    <w:p w:rsidRPr="005C0C3E" w:rsidR="00AA5209" w:rsidP="00AA5209" w:rsidRDefault="00AA5209" w14:paraId="6B80371F" w14:textId="5B99B551">
      <w:pPr>
        <w:pStyle w:val="DefaultText"/>
        <w:rPr>
          <w:szCs w:val="24"/>
        </w:rPr>
      </w:pPr>
      <w:r w:rsidRPr="005C0C3E">
        <w:rPr>
          <w:szCs w:val="24"/>
        </w:rPr>
        <w:t>The Animal and Plant Health Inspection Service (APHIS) of the U</w:t>
      </w:r>
      <w:r w:rsidR="00AC666D">
        <w:rPr>
          <w:szCs w:val="24"/>
        </w:rPr>
        <w:t>.</w:t>
      </w:r>
      <w:r w:rsidRPr="005C0C3E">
        <w:rPr>
          <w:szCs w:val="24"/>
        </w:rPr>
        <w:t>S</w:t>
      </w:r>
      <w:r w:rsidR="00AC666D">
        <w:rPr>
          <w:szCs w:val="24"/>
        </w:rPr>
        <w:t xml:space="preserve">. </w:t>
      </w:r>
      <w:r w:rsidRPr="005C0C3E">
        <w:rPr>
          <w:szCs w:val="24"/>
        </w:rPr>
        <w:t>Department of Agriculture protects the health of U</w:t>
      </w:r>
      <w:r w:rsidR="00AC666D">
        <w:rPr>
          <w:szCs w:val="24"/>
        </w:rPr>
        <w:t>.</w:t>
      </w:r>
      <w:r w:rsidRPr="005C0C3E">
        <w:rPr>
          <w:szCs w:val="24"/>
        </w:rPr>
        <w:t>S</w:t>
      </w:r>
      <w:r w:rsidR="00AC666D">
        <w:rPr>
          <w:szCs w:val="24"/>
        </w:rPr>
        <w:t xml:space="preserve">. </w:t>
      </w:r>
      <w:r w:rsidRPr="005C0C3E">
        <w:rPr>
          <w:szCs w:val="24"/>
        </w:rPr>
        <w:t>livestock and poultry populations</w:t>
      </w:r>
      <w:r w:rsidR="00AC666D">
        <w:rPr>
          <w:szCs w:val="24"/>
        </w:rPr>
        <w:t xml:space="preserve">.  </w:t>
      </w:r>
      <w:r w:rsidRPr="005C0C3E">
        <w:rPr>
          <w:szCs w:val="24"/>
        </w:rPr>
        <w:t xml:space="preserve">It prevents the spread of contagious, infectious, or communicable animal diseases (such as </w:t>
      </w:r>
      <w:r w:rsidRPr="005C0C3E">
        <w:rPr>
          <w:rStyle w:val="InitialStyle"/>
          <w:rFonts w:ascii="Times New Roman" w:hAnsi="Times New Roman" w:cs="Times New Roman"/>
          <w:szCs w:val="24"/>
        </w:rPr>
        <w:t xml:space="preserve">African </w:t>
      </w:r>
      <w:r w:rsidRPr="005C0C3E" w:rsidR="00B0341F">
        <w:rPr>
          <w:rStyle w:val="InitialStyle"/>
          <w:rFonts w:ascii="Times New Roman" w:hAnsi="Times New Roman" w:cs="Times New Roman"/>
          <w:szCs w:val="24"/>
        </w:rPr>
        <w:t>s</w:t>
      </w:r>
      <w:r w:rsidRPr="005C0C3E">
        <w:rPr>
          <w:rStyle w:val="InitialStyle"/>
          <w:rFonts w:ascii="Times New Roman" w:hAnsi="Times New Roman" w:cs="Times New Roman"/>
          <w:szCs w:val="24"/>
        </w:rPr>
        <w:t xml:space="preserve">wine </w:t>
      </w:r>
      <w:r w:rsidRPr="005C0C3E" w:rsidR="00B0341F">
        <w:rPr>
          <w:rStyle w:val="InitialStyle"/>
          <w:rFonts w:ascii="Times New Roman" w:hAnsi="Times New Roman" w:cs="Times New Roman"/>
          <w:szCs w:val="24"/>
        </w:rPr>
        <w:t>f</w:t>
      </w:r>
      <w:r w:rsidRPr="005C0C3E">
        <w:rPr>
          <w:rStyle w:val="InitialStyle"/>
          <w:rFonts w:ascii="Times New Roman" w:hAnsi="Times New Roman" w:cs="Times New Roman"/>
          <w:szCs w:val="24"/>
        </w:rPr>
        <w:t xml:space="preserve">ever (ASF), </w:t>
      </w:r>
      <w:r w:rsidRPr="005C0C3E" w:rsidR="00B0341F">
        <w:rPr>
          <w:rStyle w:val="InitialStyle"/>
          <w:rFonts w:ascii="Times New Roman" w:hAnsi="Times New Roman" w:cs="Times New Roman"/>
          <w:szCs w:val="24"/>
        </w:rPr>
        <w:t>b</w:t>
      </w:r>
      <w:r w:rsidRPr="005C0C3E">
        <w:rPr>
          <w:rStyle w:val="InitialStyle"/>
          <w:rFonts w:ascii="Times New Roman" w:hAnsi="Times New Roman" w:cs="Times New Roman"/>
          <w:szCs w:val="24"/>
        </w:rPr>
        <w:t xml:space="preserve">ovine </w:t>
      </w:r>
      <w:r w:rsidRPr="005C0C3E" w:rsidR="00B0341F">
        <w:rPr>
          <w:rStyle w:val="InitialStyle"/>
          <w:rFonts w:ascii="Times New Roman" w:hAnsi="Times New Roman" w:cs="Times New Roman"/>
          <w:szCs w:val="24"/>
        </w:rPr>
        <w:t>b</w:t>
      </w:r>
      <w:r w:rsidRPr="005C0C3E">
        <w:rPr>
          <w:rStyle w:val="InitialStyle"/>
          <w:rFonts w:ascii="Times New Roman" w:hAnsi="Times New Roman" w:cs="Times New Roman"/>
          <w:szCs w:val="24"/>
        </w:rPr>
        <w:t xml:space="preserve">abesiosis, </w:t>
      </w:r>
      <w:r w:rsidRPr="005C0C3E" w:rsidR="00B0341F">
        <w:rPr>
          <w:rStyle w:val="InitialStyle"/>
          <w:rFonts w:ascii="Times New Roman" w:hAnsi="Times New Roman" w:cs="Times New Roman"/>
          <w:szCs w:val="24"/>
        </w:rPr>
        <w:t>N</w:t>
      </w:r>
      <w:r w:rsidRPr="005C0C3E">
        <w:rPr>
          <w:rStyle w:val="InitialStyle"/>
          <w:rFonts w:ascii="Times New Roman" w:hAnsi="Times New Roman" w:cs="Times New Roman"/>
          <w:szCs w:val="24"/>
        </w:rPr>
        <w:t xml:space="preserve">ewcastle </w:t>
      </w:r>
      <w:r w:rsidRPr="005C0C3E" w:rsidR="00B0341F">
        <w:rPr>
          <w:rStyle w:val="InitialStyle"/>
          <w:rFonts w:ascii="Times New Roman" w:hAnsi="Times New Roman" w:cs="Times New Roman"/>
          <w:szCs w:val="24"/>
        </w:rPr>
        <w:t>d</w:t>
      </w:r>
      <w:r w:rsidRPr="005C0C3E" w:rsidR="00E86A38">
        <w:rPr>
          <w:rStyle w:val="InitialStyle"/>
          <w:rFonts w:ascii="Times New Roman" w:hAnsi="Times New Roman" w:cs="Times New Roman"/>
          <w:szCs w:val="24"/>
        </w:rPr>
        <w:t>isease (</w:t>
      </w:r>
      <w:r w:rsidRPr="005C0C3E">
        <w:rPr>
          <w:rStyle w:val="InitialStyle"/>
          <w:rFonts w:ascii="Times New Roman" w:hAnsi="Times New Roman" w:cs="Times New Roman"/>
          <w:szCs w:val="24"/>
        </w:rPr>
        <w:t xml:space="preserve">ND), </w:t>
      </w:r>
      <w:r w:rsidRPr="005C0C3E" w:rsidR="00B0341F">
        <w:rPr>
          <w:rStyle w:val="InitialStyle"/>
          <w:rFonts w:ascii="Times New Roman" w:hAnsi="Times New Roman" w:cs="Times New Roman"/>
          <w:szCs w:val="24"/>
        </w:rPr>
        <w:t>f</w:t>
      </w:r>
      <w:r w:rsidRPr="005C0C3E">
        <w:rPr>
          <w:rStyle w:val="InitialStyle"/>
          <w:rFonts w:ascii="Times New Roman" w:hAnsi="Times New Roman" w:cs="Times New Roman"/>
          <w:szCs w:val="24"/>
        </w:rPr>
        <w:t>oot-and-</w:t>
      </w:r>
      <w:r w:rsidRPr="005C0C3E" w:rsidR="00B0341F">
        <w:rPr>
          <w:rStyle w:val="InitialStyle"/>
          <w:rFonts w:ascii="Times New Roman" w:hAnsi="Times New Roman" w:cs="Times New Roman"/>
          <w:szCs w:val="24"/>
        </w:rPr>
        <w:t>m</w:t>
      </w:r>
      <w:r w:rsidRPr="005C0C3E">
        <w:rPr>
          <w:rStyle w:val="InitialStyle"/>
          <w:rFonts w:ascii="Times New Roman" w:hAnsi="Times New Roman" w:cs="Times New Roman"/>
          <w:szCs w:val="24"/>
        </w:rPr>
        <w:t xml:space="preserve">outh </w:t>
      </w:r>
      <w:r w:rsidRPr="005C0C3E" w:rsidR="00B0341F">
        <w:rPr>
          <w:rStyle w:val="InitialStyle"/>
          <w:rFonts w:ascii="Times New Roman" w:hAnsi="Times New Roman" w:cs="Times New Roman"/>
          <w:szCs w:val="24"/>
        </w:rPr>
        <w:t>d</w:t>
      </w:r>
      <w:r w:rsidRPr="005C0C3E">
        <w:rPr>
          <w:rStyle w:val="InitialStyle"/>
          <w:rFonts w:ascii="Times New Roman" w:hAnsi="Times New Roman" w:cs="Times New Roman"/>
          <w:szCs w:val="24"/>
        </w:rPr>
        <w:t xml:space="preserve">isease (FMD), </w:t>
      </w:r>
      <w:r w:rsidRPr="005C0C3E" w:rsidR="00B0341F">
        <w:rPr>
          <w:rStyle w:val="InitialStyle"/>
          <w:rFonts w:ascii="Times New Roman" w:hAnsi="Times New Roman" w:cs="Times New Roman"/>
          <w:szCs w:val="24"/>
        </w:rPr>
        <w:t>and h</w:t>
      </w:r>
      <w:r w:rsidRPr="005C0C3E">
        <w:rPr>
          <w:rStyle w:val="InitialStyle"/>
          <w:rFonts w:ascii="Times New Roman" w:hAnsi="Times New Roman" w:cs="Times New Roman"/>
          <w:szCs w:val="24"/>
        </w:rPr>
        <w:t xml:space="preserve">ighly </w:t>
      </w:r>
      <w:r w:rsidRPr="005C0C3E" w:rsidR="00B0341F">
        <w:rPr>
          <w:rStyle w:val="InitialStyle"/>
          <w:rFonts w:ascii="Times New Roman" w:hAnsi="Times New Roman" w:cs="Times New Roman"/>
          <w:szCs w:val="24"/>
        </w:rPr>
        <w:t>p</w:t>
      </w:r>
      <w:r w:rsidRPr="005C0C3E">
        <w:rPr>
          <w:rStyle w:val="InitialStyle"/>
          <w:rFonts w:ascii="Times New Roman" w:hAnsi="Times New Roman" w:cs="Times New Roman"/>
          <w:szCs w:val="24"/>
        </w:rPr>
        <w:t xml:space="preserve">athogenic </w:t>
      </w:r>
      <w:r w:rsidRPr="005C0C3E" w:rsidR="00B0341F">
        <w:rPr>
          <w:rStyle w:val="InitialStyle"/>
          <w:rFonts w:ascii="Times New Roman" w:hAnsi="Times New Roman" w:cs="Times New Roman"/>
          <w:szCs w:val="24"/>
        </w:rPr>
        <w:t>a</w:t>
      </w:r>
      <w:r w:rsidRPr="005C0C3E">
        <w:rPr>
          <w:rStyle w:val="InitialStyle"/>
          <w:rFonts w:ascii="Times New Roman" w:hAnsi="Times New Roman" w:cs="Times New Roman"/>
          <w:szCs w:val="24"/>
        </w:rPr>
        <w:t xml:space="preserve">vian </w:t>
      </w:r>
      <w:r w:rsidRPr="005C0C3E" w:rsidR="00B0341F">
        <w:rPr>
          <w:rStyle w:val="InitialStyle"/>
          <w:rFonts w:ascii="Times New Roman" w:hAnsi="Times New Roman" w:cs="Times New Roman"/>
          <w:szCs w:val="24"/>
        </w:rPr>
        <w:t>i</w:t>
      </w:r>
      <w:r w:rsidRPr="005C0C3E">
        <w:rPr>
          <w:rStyle w:val="InitialStyle"/>
          <w:rFonts w:ascii="Times New Roman" w:hAnsi="Times New Roman" w:cs="Times New Roman"/>
          <w:szCs w:val="24"/>
        </w:rPr>
        <w:t>nfluenza (HPAI)</w:t>
      </w:r>
      <w:r w:rsidR="00AC666D">
        <w:rPr>
          <w:szCs w:val="24"/>
        </w:rPr>
        <w:t xml:space="preserve">.  </w:t>
      </w:r>
      <w:r w:rsidRPr="005C0C3E">
        <w:rPr>
          <w:szCs w:val="24"/>
        </w:rPr>
        <w:t>When feasible, it eradicates diseases from the United States</w:t>
      </w:r>
      <w:r w:rsidR="00AC666D">
        <w:rPr>
          <w:szCs w:val="24"/>
        </w:rPr>
        <w:t xml:space="preserve">.  </w:t>
      </w:r>
      <w:r w:rsidRPr="005C0C3E">
        <w:rPr>
          <w:szCs w:val="24"/>
        </w:rPr>
        <w:t>Disease prevention is the most effective method for maintaining a healthy animal population and for enhancing animal-related trade</w:t>
      </w:r>
      <w:r w:rsidR="00AC666D">
        <w:rPr>
          <w:szCs w:val="24"/>
        </w:rPr>
        <w:t>.</w:t>
      </w:r>
    </w:p>
    <w:p w:rsidRPr="005C0C3E" w:rsidR="00AA5209" w:rsidP="00AA5209" w:rsidRDefault="00AA5209" w14:paraId="30CF9FF1" w14:textId="77777777"/>
    <w:p w:rsidRPr="005C0C3E" w:rsidR="00375A7E" w:rsidP="00375A7E" w:rsidRDefault="00375A7E" w14:paraId="2837A7CF" w14:textId="5DF02F8B">
      <w:pPr>
        <w:pStyle w:val="DefaultText"/>
        <w:rPr>
          <w:szCs w:val="24"/>
        </w:rPr>
      </w:pPr>
      <w:r w:rsidRPr="005C0C3E">
        <w:rPr>
          <w:szCs w:val="24"/>
        </w:rPr>
        <w:t>The regulations in 9 CFR part</w:t>
      </w:r>
      <w:r w:rsidRPr="005C0C3E" w:rsidR="008B2A1A">
        <w:rPr>
          <w:szCs w:val="24"/>
        </w:rPr>
        <w:t>s 94 and</w:t>
      </w:r>
      <w:r w:rsidRPr="005C0C3E">
        <w:rPr>
          <w:szCs w:val="24"/>
        </w:rPr>
        <w:t xml:space="preserve"> 95 (referred to below as the regulations) prohibit or restrict the importation of specified animal products into the United States to prevent the introduction into the U</w:t>
      </w:r>
      <w:r w:rsidR="00AC666D">
        <w:rPr>
          <w:szCs w:val="24"/>
        </w:rPr>
        <w:t>.</w:t>
      </w:r>
      <w:r w:rsidRPr="005C0C3E">
        <w:rPr>
          <w:szCs w:val="24"/>
        </w:rPr>
        <w:t>S</w:t>
      </w:r>
      <w:r w:rsidR="00AC666D">
        <w:rPr>
          <w:szCs w:val="24"/>
        </w:rPr>
        <w:t xml:space="preserve">. </w:t>
      </w:r>
      <w:r w:rsidRPr="005C0C3E">
        <w:rPr>
          <w:szCs w:val="24"/>
        </w:rPr>
        <w:t>livestock population of certain contagious animal diseases</w:t>
      </w:r>
      <w:r w:rsidR="00AC666D">
        <w:rPr>
          <w:szCs w:val="24"/>
        </w:rPr>
        <w:t xml:space="preserve">.  </w:t>
      </w:r>
      <w:bookmarkStart w:name="_Hlk76130977" w:id="1"/>
      <w:r w:rsidRPr="005C0C3E">
        <w:rPr>
          <w:szCs w:val="24"/>
        </w:rPr>
        <w:t>Sections 95</w:t>
      </w:r>
      <w:r w:rsidR="00AC666D">
        <w:rPr>
          <w:szCs w:val="24"/>
        </w:rPr>
        <w:t>.</w:t>
      </w:r>
      <w:r w:rsidRPr="005C0C3E">
        <w:rPr>
          <w:szCs w:val="24"/>
        </w:rPr>
        <w:t>16 and 95</w:t>
      </w:r>
      <w:r w:rsidR="00AC666D">
        <w:rPr>
          <w:szCs w:val="24"/>
        </w:rPr>
        <w:t>.</w:t>
      </w:r>
      <w:r w:rsidR="00AC666D">
        <w:rPr>
          <w:szCs w:val="24"/>
        </w:rPr>
        <w:br/>
      </w:r>
      <w:r w:rsidRPr="005C0C3E">
        <w:rPr>
          <w:szCs w:val="24"/>
        </w:rPr>
        <w:t>17 of the regulations contain, among other things, sp</w:t>
      </w:r>
      <w:r w:rsidRPr="005C0C3E" w:rsidR="00EB4714">
        <w:rPr>
          <w:szCs w:val="24"/>
        </w:rPr>
        <w:t>ecific processing</w:t>
      </w:r>
      <w:r w:rsidRPr="005C0C3E" w:rsidR="008B2A1A">
        <w:rPr>
          <w:szCs w:val="24"/>
        </w:rPr>
        <w:t xml:space="preserve"> </w:t>
      </w:r>
      <w:r w:rsidRPr="005C0C3E">
        <w:rPr>
          <w:szCs w:val="24"/>
        </w:rPr>
        <w:t>and certification requirements for untanned hides and skins and bird trophies</w:t>
      </w:r>
      <w:r w:rsidR="00AC666D">
        <w:rPr>
          <w:szCs w:val="24"/>
        </w:rPr>
        <w:t xml:space="preserve">.  </w:t>
      </w:r>
      <w:bookmarkEnd w:id="1"/>
    </w:p>
    <w:p w:rsidRPr="005C0C3E" w:rsidR="00375A7E" w:rsidP="00375A7E" w:rsidRDefault="00375A7E" w14:paraId="7A2D8012" w14:textId="77777777">
      <w:pPr>
        <w:pStyle w:val="DefaultText"/>
        <w:rPr>
          <w:szCs w:val="24"/>
        </w:rPr>
      </w:pPr>
    </w:p>
    <w:p w:rsidR="00375A7E" w:rsidP="00375A7E" w:rsidRDefault="00375A7E" w14:paraId="3E972481" w14:textId="5F2642FD">
      <w:pPr>
        <w:pStyle w:val="DefaultText"/>
        <w:rPr>
          <w:szCs w:val="24"/>
        </w:rPr>
      </w:pPr>
      <w:r w:rsidRPr="005C0C3E">
        <w:rPr>
          <w:szCs w:val="24"/>
        </w:rPr>
        <w:t>The regulations require that shipments of hides be accompanied by certificates showing their origin and certifying that the hides are from areas free of certain animal diseases</w:t>
      </w:r>
      <w:r w:rsidR="00AC666D">
        <w:rPr>
          <w:szCs w:val="24"/>
        </w:rPr>
        <w:t xml:space="preserve">.  </w:t>
      </w:r>
      <w:r w:rsidRPr="005C0C3E">
        <w:rPr>
          <w:szCs w:val="24"/>
        </w:rPr>
        <w:t xml:space="preserve">Shipments of ruminant </w:t>
      </w:r>
      <w:r w:rsidRPr="005C0C3E">
        <w:rPr>
          <w:szCs w:val="24"/>
        </w:rPr>
        <w:lastRenderedPageBreak/>
        <w:t>hides from Mexico must be accompanied by written statements indicating that the hides were frozen for 24 hours and treated for ticks</w:t>
      </w:r>
      <w:r w:rsidR="00AC666D">
        <w:rPr>
          <w:szCs w:val="24"/>
        </w:rPr>
        <w:t xml:space="preserve">.  </w:t>
      </w:r>
      <w:r w:rsidRPr="005C0C3E">
        <w:rPr>
          <w:szCs w:val="24"/>
        </w:rPr>
        <w:t xml:space="preserve">Shipments of bird trophies must be accompanied by certificates of origin certifying that the trophies are from regions free of </w:t>
      </w:r>
      <w:r w:rsidRPr="005C0C3E" w:rsidR="008B2A1A">
        <w:rPr>
          <w:szCs w:val="24"/>
        </w:rPr>
        <w:t xml:space="preserve">ND </w:t>
      </w:r>
      <w:r w:rsidRPr="005C0C3E">
        <w:rPr>
          <w:szCs w:val="24"/>
        </w:rPr>
        <w:t xml:space="preserve">and </w:t>
      </w:r>
      <w:r w:rsidRPr="005C0C3E" w:rsidR="00B0341F">
        <w:rPr>
          <w:szCs w:val="24"/>
        </w:rPr>
        <w:t>HPAI</w:t>
      </w:r>
      <w:r w:rsidR="00AC666D">
        <w:rPr>
          <w:szCs w:val="24"/>
        </w:rPr>
        <w:t xml:space="preserve">.  </w:t>
      </w:r>
      <w:r w:rsidRPr="005C0C3E">
        <w:rPr>
          <w:szCs w:val="24"/>
        </w:rPr>
        <w:t>These activities help ensure that the products do not harbor disease or ticks</w:t>
      </w:r>
      <w:r w:rsidR="00AC666D">
        <w:rPr>
          <w:szCs w:val="24"/>
        </w:rPr>
        <w:t>.</w:t>
      </w:r>
    </w:p>
    <w:p w:rsidRPr="005C0C3E" w:rsidR="00AC666D" w:rsidP="00375A7E" w:rsidRDefault="00AC666D" w14:paraId="59E4D55A" w14:textId="77777777">
      <w:pPr>
        <w:pStyle w:val="DefaultText"/>
        <w:rPr>
          <w:szCs w:val="24"/>
        </w:rPr>
      </w:pPr>
    </w:p>
    <w:p w:rsidR="00AA5209" w:rsidP="00AA5209" w:rsidRDefault="00AA5209" w14:paraId="5483F2B2" w14:textId="181DA818">
      <w:pPr>
        <w:pStyle w:val="DefaultText"/>
        <w:rPr>
          <w:rStyle w:val="InitialStyle"/>
          <w:rFonts w:ascii="Times New Roman" w:hAnsi="Times New Roman" w:cs="Times New Roman"/>
          <w:szCs w:val="24"/>
        </w:rPr>
      </w:pPr>
      <w:r w:rsidRPr="005C0C3E">
        <w:rPr>
          <w:rStyle w:val="InitialStyle"/>
          <w:rFonts w:ascii="Times New Roman" w:hAnsi="Times New Roman" w:cs="Times New Roman"/>
          <w:szCs w:val="24"/>
        </w:rPr>
        <w:t xml:space="preserve">APHIS is asking </w:t>
      </w:r>
      <w:r w:rsidRPr="005C0C3E" w:rsidR="009B7753">
        <w:rPr>
          <w:szCs w:val="24"/>
        </w:rPr>
        <w:t>the Office of Management and Budget (OMB)</w:t>
      </w:r>
      <w:r w:rsidRPr="005C0C3E">
        <w:rPr>
          <w:rStyle w:val="InitialStyle"/>
          <w:rFonts w:ascii="Times New Roman" w:hAnsi="Times New Roman" w:cs="Times New Roman"/>
          <w:szCs w:val="24"/>
        </w:rPr>
        <w:t xml:space="preserve"> to approve, for 3 years, its use of </w:t>
      </w:r>
      <w:r w:rsidRPr="005C0C3E" w:rsidR="009B7753">
        <w:rPr>
          <w:rStyle w:val="InitialStyle"/>
          <w:rFonts w:ascii="Times New Roman" w:hAnsi="Times New Roman" w:cs="Times New Roman"/>
          <w:szCs w:val="24"/>
        </w:rPr>
        <w:t>t</w:t>
      </w:r>
      <w:r w:rsidRPr="005C0C3E" w:rsidR="009B7753">
        <w:rPr>
          <w:szCs w:val="24"/>
        </w:rPr>
        <w:t>h</w:t>
      </w:r>
      <w:r w:rsidRPr="005C0C3E" w:rsidR="002E5CDD">
        <w:rPr>
          <w:szCs w:val="24"/>
        </w:rPr>
        <w:t>ese</w:t>
      </w:r>
      <w:r w:rsidRPr="005C0C3E" w:rsidR="009B7753">
        <w:rPr>
          <w:szCs w:val="24"/>
        </w:rPr>
        <w:t xml:space="preserve"> information collection activit</w:t>
      </w:r>
      <w:r w:rsidRPr="005C0C3E" w:rsidR="002E5CDD">
        <w:rPr>
          <w:szCs w:val="24"/>
        </w:rPr>
        <w:t>ies</w:t>
      </w:r>
      <w:r w:rsidRPr="005C0C3E" w:rsidR="009B7753">
        <w:rPr>
          <w:szCs w:val="24"/>
        </w:rPr>
        <w:t xml:space="preserve">, </w:t>
      </w:r>
      <w:r w:rsidRPr="005C0C3E">
        <w:rPr>
          <w:rStyle w:val="InitialStyle"/>
          <w:rFonts w:ascii="Times New Roman" w:hAnsi="Times New Roman" w:cs="Times New Roman"/>
          <w:szCs w:val="24"/>
        </w:rPr>
        <w:t xml:space="preserve">to ensure that bird trophies and certain animal hides pose a negligible risk of introducing </w:t>
      </w:r>
      <w:r w:rsidRPr="005C0C3E" w:rsidR="002E5CDD">
        <w:rPr>
          <w:szCs w:val="24"/>
        </w:rPr>
        <w:t>certain animal diseases</w:t>
      </w:r>
      <w:r w:rsidRPr="005C0C3E">
        <w:rPr>
          <w:szCs w:val="24"/>
        </w:rPr>
        <w:t xml:space="preserve"> </w:t>
      </w:r>
      <w:r w:rsidRPr="005C0C3E">
        <w:rPr>
          <w:rStyle w:val="InitialStyle"/>
          <w:rFonts w:ascii="Times New Roman" w:hAnsi="Times New Roman" w:cs="Times New Roman"/>
          <w:szCs w:val="24"/>
        </w:rPr>
        <w:t>into the United States</w:t>
      </w:r>
      <w:r w:rsidR="00AC666D">
        <w:rPr>
          <w:rStyle w:val="InitialStyle"/>
          <w:rFonts w:ascii="Times New Roman" w:hAnsi="Times New Roman" w:cs="Times New Roman"/>
          <w:szCs w:val="24"/>
        </w:rPr>
        <w:t xml:space="preserve">.  </w:t>
      </w:r>
    </w:p>
    <w:p w:rsidR="000B5B3E" w:rsidP="00AA5209" w:rsidRDefault="000B5B3E" w14:paraId="497602C0" w14:textId="4F544A14">
      <w:pPr>
        <w:pStyle w:val="DefaultText"/>
        <w:rPr>
          <w:rStyle w:val="InitialStyle"/>
          <w:rFonts w:ascii="Times New Roman" w:hAnsi="Times New Roman" w:cs="Times New Roman"/>
          <w:szCs w:val="24"/>
        </w:rPr>
      </w:pPr>
    </w:p>
    <w:p w:rsidRPr="005C0C3E" w:rsidR="000B5B3E" w:rsidP="00AA5209" w:rsidRDefault="000B5B3E" w14:paraId="6FAAC24C" w14:textId="77777777">
      <w:pPr>
        <w:pStyle w:val="DefaultText"/>
        <w:rPr>
          <w:rStyle w:val="InitialStyle"/>
          <w:rFonts w:ascii="Times New Roman" w:hAnsi="Times New Roman" w:cs="Times New Roman"/>
          <w:szCs w:val="24"/>
        </w:rPr>
      </w:pPr>
    </w:p>
    <w:p w:rsidRPr="005C0C3E" w:rsidR="00AA5209" w:rsidP="00AA5209" w:rsidRDefault="00AA5209" w14:paraId="65028CAD" w14:textId="0C842F93">
      <w:pPr>
        <w:pStyle w:val="DefaultText"/>
        <w:rPr>
          <w:rStyle w:val="InitialStyle"/>
          <w:rFonts w:ascii="Times New Roman" w:hAnsi="Times New Roman" w:cs="Times New Roman"/>
          <w:b/>
          <w:szCs w:val="24"/>
        </w:rPr>
      </w:pPr>
      <w:r w:rsidRPr="005C0C3E">
        <w:rPr>
          <w:rStyle w:val="InitialStyle"/>
          <w:rFonts w:ascii="Times New Roman" w:hAnsi="Times New Roman" w:cs="Times New Roman"/>
          <w:b/>
          <w:szCs w:val="24"/>
        </w:rPr>
        <w:t>2</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Indicate how, by whom, how frequently, and for what purpose the information is to be used</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Except for a new collection, indicate the actual use the agency has made of the information received from the current collection</w:t>
      </w:r>
      <w:r w:rsidR="00AC666D">
        <w:rPr>
          <w:rStyle w:val="InitialStyle"/>
          <w:rFonts w:ascii="Times New Roman" w:hAnsi="Times New Roman" w:cs="Times New Roman"/>
          <w:b/>
          <w:szCs w:val="24"/>
        </w:rPr>
        <w:t xml:space="preserve">.  </w:t>
      </w:r>
    </w:p>
    <w:p w:rsidRPr="005C0C3E" w:rsidR="00AA5209" w:rsidP="00AA5209" w:rsidRDefault="00AA5209" w14:paraId="2DDBA5E9" w14:textId="77777777">
      <w:pPr>
        <w:pStyle w:val="DefaultText"/>
        <w:rPr>
          <w:rStyle w:val="InitialStyle"/>
          <w:rFonts w:ascii="Times New Roman" w:hAnsi="Times New Roman" w:cs="Times New Roman"/>
          <w:szCs w:val="24"/>
        </w:rPr>
      </w:pPr>
    </w:p>
    <w:p w:rsidRPr="005C0C3E" w:rsidR="00AF4E91" w:rsidP="00AF4E91" w:rsidRDefault="00AF4E91" w14:paraId="5E78A60C" w14:textId="1C730C93">
      <w:pPr>
        <w:pStyle w:val="DefaultText"/>
        <w:rPr>
          <w:rStyle w:val="InitialStyle"/>
          <w:rFonts w:ascii="Times New Roman" w:hAnsi="Times New Roman" w:cs="Times New Roman"/>
          <w:szCs w:val="24"/>
        </w:rPr>
      </w:pPr>
      <w:r w:rsidRPr="005C0C3E">
        <w:rPr>
          <w:szCs w:val="24"/>
        </w:rPr>
        <w:t xml:space="preserve">APHIS uses the following information activities to </w:t>
      </w:r>
      <w:r w:rsidRPr="005C0C3E">
        <w:rPr>
          <w:rStyle w:val="InitialStyle"/>
          <w:rFonts w:ascii="Times New Roman" w:hAnsi="Times New Roman" w:cs="Times New Roman"/>
          <w:szCs w:val="24"/>
        </w:rPr>
        <w:t xml:space="preserve">ensure that bird trophies and certain animal hides pose a negligible risk of introducing </w:t>
      </w:r>
      <w:r w:rsidRPr="005C0C3E" w:rsidR="002E5CDD">
        <w:rPr>
          <w:szCs w:val="24"/>
        </w:rPr>
        <w:t>certain animal diseases</w:t>
      </w:r>
      <w:r w:rsidRPr="005C0C3E">
        <w:rPr>
          <w:szCs w:val="24"/>
        </w:rPr>
        <w:t xml:space="preserve"> </w:t>
      </w:r>
      <w:r w:rsidRPr="005C0C3E">
        <w:rPr>
          <w:rStyle w:val="InitialStyle"/>
          <w:rFonts w:ascii="Times New Roman" w:hAnsi="Times New Roman" w:cs="Times New Roman"/>
          <w:szCs w:val="24"/>
        </w:rPr>
        <w:t>into the United States</w:t>
      </w:r>
      <w:r w:rsidR="00AC666D">
        <w:rPr>
          <w:rStyle w:val="InitialStyle"/>
          <w:rFonts w:ascii="Times New Roman" w:hAnsi="Times New Roman" w:cs="Times New Roman"/>
          <w:szCs w:val="24"/>
        </w:rPr>
        <w:t>.</w:t>
      </w:r>
    </w:p>
    <w:p w:rsidRPr="005C0C3E" w:rsidR="00AF4E91" w:rsidP="00AA5209" w:rsidRDefault="00AF4E91" w14:paraId="5587025C" w14:textId="77777777">
      <w:pPr>
        <w:pStyle w:val="DefaultText"/>
        <w:rPr>
          <w:rStyle w:val="InitialStyle"/>
          <w:rFonts w:ascii="Times New Roman" w:hAnsi="Times New Roman" w:cs="Times New Roman"/>
          <w:b/>
          <w:szCs w:val="24"/>
        </w:rPr>
      </w:pPr>
    </w:p>
    <w:p w:rsidRPr="005C0C3E" w:rsidR="009B7753" w:rsidP="00AA5209" w:rsidRDefault="0074032B" w14:paraId="3A1D1D41" w14:textId="232540BF">
      <w:pPr>
        <w:pStyle w:val="DefaultText"/>
        <w:rPr>
          <w:rStyle w:val="InitialStyle"/>
          <w:rFonts w:ascii="Times New Roman" w:hAnsi="Times New Roman" w:cs="Times New Roman"/>
          <w:b/>
          <w:szCs w:val="24"/>
          <w:u w:val="single"/>
        </w:rPr>
      </w:pPr>
      <w:r w:rsidRPr="005C0C3E">
        <w:rPr>
          <w:rStyle w:val="InitialStyle"/>
          <w:rFonts w:ascii="Times New Roman" w:hAnsi="Times New Roman" w:cs="Times New Roman"/>
          <w:b/>
          <w:szCs w:val="24"/>
          <w:u w:val="single"/>
        </w:rPr>
        <w:t>Certificate for R</w:t>
      </w:r>
      <w:r w:rsidRPr="005C0C3E" w:rsidR="00AA5209">
        <w:rPr>
          <w:rStyle w:val="InitialStyle"/>
          <w:rFonts w:ascii="Times New Roman" w:hAnsi="Times New Roman" w:cs="Times New Roman"/>
          <w:b/>
          <w:szCs w:val="24"/>
          <w:u w:val="single"/>
        </w:rPr>
        <w:t>uminant and</w:t>
      </w:r>
      <w:r w:rsidRPr="005C0C3E">
        <w:rPr>
          <w:rStyle w:val="InitialStyle"/>
          <w:rFonts w:ascii="Times New Roman" w:hAnsi="Times New Roman" w:cs="Times New Roman"/>
          <w:b/>
          <w:szCs w:val="24"/>
          <w:u w:val="single"/>
        </w:rPr>
        <w:t xml:space="preserve"> Swine Hides from Certain R</w:t>
      </w:r>
      <w:r w:rsidRPr="005C0C3E" w:rsidR="00AA5209">
        <w:rPr>
          <w:rStyle w:val="InitialStyle"/>
          <w:rFonts w:ascii="Times New Roman" w:hAnsi="Times New Roman" w:cs="Times New Roman"/>
          <w:b/>
          <w:szCs w:val="24"/>
          <w:u w:val="single"/>
        </w:rPr>
        <w:t>egions</w:t>
      </w:r>
      <w:r w:rsidR="000B5B3E">
        <w:rPr>
          <w:rStyle w:val="InitialStyle"/>
          <w:rFonts w:ascii="Times New Roman" w:hAnsi="Times New Roman" w:cs="Times New Roman"/>
          <w:b/>
          <w:szCs w:val="24"/>
          <w:u w:val="single"/>
        </w:rPr>
        <w:t>;</w:t>
      </w:r>
      <w:r w:rsidRPr="005C0C3E">
        <w:rPr>
          <w:rStyle w:val="InitialStyle"/>
          <w:rFonts w:ascii="Times New Roman" w:hAnsi="Times New Roman" w:cs="Times New Roman"/>
          <w:b/>
          <w:szCs w:val="24"/>
          <w:u w:val="single"/>
        </w:rPr>
        <w:t xml:space="preserve"> </w:t>
      </w:r>
      <w:r w:rsidR="000B5B3E">
        <w:rPr>
          <w:rStyle w:val="InitialStyle"/>
          <w:rFonts w:ascii="Times New Roman" w:hAnsi="Times New Roman" w:cs="Times New Roman"/>
          <w:b/>
          <w:szCs w:val="24"/>
          <w:u w:val="single"/>
        </w:rPr>
        <w:t>(</w:t>
      </w:r>
      <w:r w:rsidRPr="005C0C3E" w:rsidR="009B7753">
        <w:rPr>
          <w:rStyle w:val="InitialStyle"/>
          <w:rFonts w:ascii="Times New Roman" w:hAnsi="Times New Roman" w:cs="Times New Roman"/>
          <w:b/>
          <w:szCs w:val="24"/>
          <w:u w:val="single"/>
        </w:rPr>
        <w:t>9 CFR 95</w:t>
      </w:r>
      <w:r w:rsidR="00AC666D">
        <w:rPr>
          <w:rStyle w:val="InitialStyle"/>
          <w:rFonts w:ascii="Times New Roman" w:hAnsi="Times New Roman" w:cs="Times New Roman"/>
          <w:b/>
          <w:szCs w:val="24"/>
          <w:u w:val="single"/>
        </w:rPr>
        <w:t>.</w:t>
      </w:r>
      <w:r w:rsidRPr="005C0C3E" w:rsidR="009B7753">
        <w:rPr>
          <w:rStyle w:val="InitialStyle"/>
          <w:rFonts w:ascii="Times New Roman" w:hAnsi="Times New Roman" w:cs="Times New Roman"/>
          <w:b/>
          <w:szCs w:val="24"/>
          <w:u w:val="single"/>
        </w:rPr>
        <w:t>16(a)(2)</w:t>
      </w:r>
      <w:r w:rsidRPr="005C0C3E" w:rsidR="008B2A1A">
        <w:rPr>
          <w:rStyle w:val="InitialStyle"/>
          <w:rFonts w:ascii="Times New Roman" w:hAnsi="Times New Roman" w:cs="Times New Roman"/>
          <w:b/>
          <w:szCs w:val="24"/>
          <w:u w:val="single"/>
        </w:rPr>
        <w:t xml:space="preserve"> and </w:t>
      </w:r>
      <w:r w:rsidRPr="005C0C3E" w:rsidR="009B7753">
        <w:rPr>
          <w:rStyle w:val="InitialStyle"/>
          <w:rFonts w:ascii="Times New Roman" w:hAnsi="Times New Roman" w:cs="Times New Roman"/>
          <w:b/>
          <w:szCs w:val="24"/>
          <w:u w:val="single"/>
        </w:rPr>
        <w:t>(3)</w:t>
      </w:r>
      <w:r w:rsidR="000B5B3E">
        <w:rPr>
          <w:rStyle w:val="InitialStyle"/>
          <w:rFonts w:ascii="Times New Roman" w:hAnsi="Times New Roman" w:cs="Times New Roman"/>
          <w:b/>
          <w:szCs w:val="24"/>
          <w:u w:val="single"/>
        </w:rPr>
        <w:t>)</w:t>
      </w:r>
      <w:r w:rsidR="00796DAB">
        <w:rPr>
          <w:rStyle w:val="InitialStyle"/>
          <w:rFonts w:ascii="Times New Roman" w:hAnsi="Times New Roman" w:cs="Times New Roman"/>
          <w:b/>
          <w:szCs w:val="24"/>
          <w:u w:val="single"/>
        </w:rPr>
        <w:t xml:space="preserve">; </w:t>
      </w:r>
      <w:r w:rsidRPr="005C0C3E" w:rsidR="00796DAB">
        <w:rPr>
          <w:rStyle w:val="InitialStyle"/>
          <w:rFonts w:ascii="Times New Roman" w:hAnsi="Times New Roman" w:cs="Times New Roman"/>
          <w:b/>
          <w:szCs w:val="24"/>
          <w:u w:val="single"/>
        </w:rPr>
        <w:t>(Foreign Government)</w:t>
      </w:r>
    </w:p>
    <w:p w:rsidRPr="005C0C3E" w:rsidR="00AA5209" w:rsidP="00AA5209" w:rsidRDefault="00AA5209" w14:paraId="09F80EEC" w14:textId="397C1FF8">
      <w:pPr>
        <w:pStyle w:val="DefaultText"/>
        <w:rPr>
          <w:szCs w:val="24"/>
        </w:rPr>
      </w:pPr>
      <w:r w:rsidRPr="005C0C3E">
        <w:rPr>
          <w:szCs w:val="24"/>
        </w:rPr>
        <w:t>Certificates are required to acco</w:t>
      </w:r>
      <w:r w:rsidRPr="005C0C3E" w:rsidR="0074032B">
        <w:rPr>
          <w:szCs w:val="24"/>
        </w:rPr>
        <w:t>mpany shipments of hides to identify</w:t>
      </w:r>
      <w:r w:rsidRPr="005C0C3E">
        <w:rPr>
          <w:szCs w:val="24"/>
        </w:rPr>
        <w:t xml:space="preserve"> their origin</w:t>
      </w:r>
      <w:r w:rsidR="00AC666D">
        <w:rPr>
          <w:szCs w:val="24"/>
        </w:rPr>
        <w:t xml:space="preserve">.  </w:t>
      </w:r>
      <w:r w:rsidRPr="005C0C3E">
        <w:rPr>
          <w:szCs w:val="24"/>
        </w:rPr>
        <w:t>For ruminant hides, foreign government officials certify that the ruminant hides are from regions free of FMD and</w:t>
      </w:r>
      <w:r w:rsidRPr="005C0C3E" w:rsidR="00B0341F">
        <w:rPr>
          <w:szCs w:val="24"/>
        </w:rPr>
        <w:t xml:space="preserve"> anthrax</w:t>
      </w:r>
      <w:r w:rsidR="00AC666D">
        <w:rPr>
          <w:szCs w:val="24"/>
        </w:rPr>
        <w:t xml:space="preserve">.  </w:t>
      </w:r>
      <w:r w:rsidRPr="005C0C3E">
        <w:rPr>
          <w:szCs w:val="24"/>
        </w:rPr>
        <w:t>For swine hides, officials certify the hides are from regions free of ASF</w:t>
      </w:r>
      <w:r w:rsidRPr="005C0C3E" w:rsidR="00B0341F">
        <w:rPr>
          <w:szCs w:val="24"/>
        </w:rPr>
        <w:t xml:space="preserve"> and</w:t>
      </w:r>
      <w:r w:rsidRPr="005C0C3E">
        <w:rPr>
          <w:szCs w:val="24"/>
        </w:rPr>
        <w:t xml:space="preserve"> FMD</w:t>
      </w:r>
      <w:r w:rsidR="00AC666D">
        <w:rPr>
          <w:szCs w:val="24"/>
        </w:rPr>
        <w:t xml:space="preserve">.  </w:t>
      </w:r>
      <w:r w:rsidRPr="005C0C3E">
        <w:rPr>
          <w:szCs w:val="24"/>
        </w:rPr>
        <w:t xml:space="preserve">If hides </w:t>
      </w:r>
      <w:r w:rsidRPr="005C0C3E" w:rsidR="008B2A1A">
        <w:rPr>
          <w:szCs w:val="24"/>
        </w:rPr>
        <w:t xml:space="preserve">came </w:t>
      </w:r>
      <w:r w:rsidRPr="005C0C3E">
        <w:rPr>
          <w:szCs w:val="24"/>
        </w:rPr>
        <w:t>from a</w:t>
      </w:r>
      <w:r w:rsidRPr="005C0C3E" w:rsidR="005105DB">
        <w:rPr>
          <w:szCs w:val="24"/>
        </w:rPr>
        <w:t xml:space="preserve"> USDA-</w:t>
      </w:r>
      <w:r w:rsidRPr="005C0C3E">
        <w:rPr>
          <w:szCs w:val="24"/>
        </w:rPr>
        <w:t>approved slaughterhouse</w:t>
      </w:r>
      <w:r w:rsidRPr="005C0C3E" w:rsidR="00187EB3">
        <w:rPr>
          <w:szCs w:val="24"/>
        </w:rPr>
        <w:t xml:space="preserve"> in an FMD-affected region</w:t>
      </w:r>
      <w:r w:rsidRPr="005C0C3E">
        <w:rPr>
          <w:szCs w:val="24"/>
        </w:rPr>
        <w:t>, foreign governments certify that on the certificate</w:t>
      </w:r>
      <w:r w:rsidR="00AC666D">
        <w:rPr>
          <w:szCs w:val="24"/>
        </w:rPr>
        <w:t xml:space="preserve">.  </w:t>
      </w:r>
      <w:r w:rsidRPr="005C0C3E" w:rsidR="00D05212">
        <w:rPr>
          <w:szCs w:val="24"/>
        </w:rPr>
        <w:t>The certificate must bear the seal of the proper department of the national government of the region in which the ruminants were slaughtered and be signed by an official veterinary inspector of that region</w:t>
      </w:r>
      <w:r w:rsidR="00AC666D">
        <w:rPr>
          <w:szCs w:val="24"/>
        </w:rPr>
        <w:t xml:space="preserve">.  </w:t>
      </w:r>
      <w:r w:rsidRPr="005C0C3E" w:rsidR="00D05212">
        <w:rPr>
          <w:szCs w:val="24"/>
        </w:rPr>
        <w:t>The certificate must state that the hides or skins were taken from ruminants slaughtered in an abattoir that meets the requirements that it be inspected and approved and that the hides or skins are free from anthrax</w:t>
      </w:r>
      <w:r w:rsidRPr="005C0C3E" w:rsidR="008B2A1A">
        <w:rPr>
          <w:szCs w:val="24"/>
        </w:rPr>
        <w:t>, ASF,</w:t>
      </w:r>
      <w:r w:rsidRPr="005C0C3E" w:rsidR="00B0341F">
        <w:rPr>
          <w:szCs w:val="24"/>
        </w:rPr>
        <w:t xml:space="preserve"> and FM</w:t>
      </w:r>
      <w:r w:rsidRPr="005C0C3E" w:rsidR="00D05212">
        <w:rPr>
          <w:szCs w:val="24"/>
        </w:rPr>
        <w:t>D</w:t>
      </w:r>
      <w:r w:rsidR="00AC666D">
        <w:rPr>
          <w:szCs w:val="24"/>
        </w:rPr>
        <w:t xml:space="preserve">.  </w:t>
      </w:r>
    </w:p>
    <w:p w:rsidRPr="005C0C3E" w:rsidR="00AA5209" w:rsidP="00AA5209" w:rsidRDefault="00AA5209" w14:paraId="0C613214" w14:textId="77777777">
      <w:pPr>
        <w:pStyle w:val="DefaultText"/>
        <w:rPr>
          <w:rStyle w:val="InitialStyle"/>
          <w:rFonts w:ascii="Times New Roman" w:hAnsi="Times New Roman" w:cs="Times New Roman"/>
          <w:b/>
          <w:szCs w:val="24"/>
        </w:rPr>
      </w:pPr>
    </w:p>
    <w:p w:rsidRPr="00796DAB" w:rsidR="002D0E3B" w:rsidP="002D0E3B" w:rsidRDefault="002D0E3B" w14:paraId="0D3B2E6C" w14:textId="2FA68158">
      <w:pPr>
        <w:autoSpaceDE w:val="0"/>
        <w:autoSpaceDN w:val="0"/>
        <w:adjustRightInd w:val="0"/>
        <w:rPr>
          <w:rStyle w:val="InitialStyle"/>
          <w:rFonts w:ascii="Times New Roman" w:hAnsi="Times New Roman" w:cs="Times New Roman" w:eastAsiaTheme="minorHAnsi"/>
          <w:b/>
          <w:u w:val="single"/>
        </w:rPr>
      </w:pPr>
      <w:r w:rsidRPr="005C0C3E">
        <w:rPr>
          <w:rFonts w:eastAsiaTheme="minorHAnsi"/>
          <w:b/>
          <w:u w:val="single"/>
        </w:rPr>
        <w:t>Certificate or Importer Statement - Untanned Ruminant Skins</w:t>
      </w:r>
      <w:r w:rsidR="000B5B3E">
        <w:rPr>
          <w:rFonts w:eastAsiaTheme="minorHAnsi"/>
          <w:b/>
          <w:u w:val="single"/>
        </w:rPr>
        <w:t>;</w:t>
      </w:r>
      <w:r w:rsidRPr="005C0C3E">
        <w:rPr>
          <w:rFonts w:eastAsiaTheme="minorHAnsi"/>
          <w:b/>
          <w:u w:val="single"/>
        </w:rPr>
        <w:t xml:space="preserve"> </w:t>
      </w:r>
      <w:r w:rsidR="000B5B3E">
        <w:rPr>
          <w:rStyle w:val="InitialStyle"/>
          <w:rFonts w:ascii="Times New Roman" w:hAnsi="Times New Roman" w:cs="Times New Roman"/>
          <w:b/>
          <w:u w:val="single"/>
        </w:rPr>
        <w:t>(</w:t>
      </w:r>
      <w:r w:rsidRPr="005C0C3E" w:rsidR="009B7753">
        <w:rPr>
          <w:rStyle w:val="InitialStyle"/>
          <w:rFonts w:ascii="Times New Roman" w:hAnsi="Times New Roman" w:cs="Times New Roman"/>
          <w:b/>
          <w:u w:val="single"/>
        </w:rPr>
        <w:t>9 CFR 95</w:t>
      </w:r>
      <w:r w:rsidR="00AC666D">
        <w:rPr>
          <w:rStyle w:val="InitialStyle"/>
          <w:rFonts w:ascii="Times New Roman" w:hAnsi="Times New Roman" w:cs="Times New Roman"/>
          <w:b/>
          <w:u w:val="single"/>
        </w:rPr>
        <w:t>.</w:t>
      </w:r>
      <w:r w:rsidRPr="005C0C3E" w:rsidR="009B7753">
        <w:rPr>
          <w:rStyle w:val="InitialStyle"/>
          <w:rFonts w:ascii="Times New Roman" w:hAnsi="Times New Roman" w:cs="Times New Roman"/>
          <w:b/>
          <w:u w:val="single"/>
        </w:rPr>
        <w:t>16 (a)(4)&amp;(5)</w:t>
      </w:r>
      <w:r w:rsidR="000B5B3E">
        <w:rPr>
          <w:rStyle w:val="InitialStyle"/>
          <w:rFonts w:ascii="Times New Roman" w:hAnsi="Times New Roman" w:cs="Times New Roman"/>
          <w:b/>
          <w:u w:val="single"/>
        </w:rPr>
        <w:t>)</w:t>
      </w:r>
      <w:r w:rsidR="00796DAB">
        <w:rPr>
          <w:rStyle w:val="InitialStyle"/>
          <w:rFonts w:ascii="Times New Roman" w:hAnsi="Times New Roman" w:cs="Times New Roman"/>
          <w:b/>
          <w:u w:val="single"/>
        </w:rPr>
        <w:t xml:space="preserve">; </w:t>
      </w:r>
      <w:r w:rsidRPr="005C0C3E" w:rsidR="00796DAB">
        <w:rPr>
          <w:rFonts w:eastAsiaTheme="minorHAnsi"/>
          <w:b/>
          <w:u w:val="single"/>
        </w:rPr>
        <w:t>(Business)</w:t>
      </w:r>
    </w:p>
    <w:p w:rsidRPr="005C0C3E" w:rsidR="002D0E3B" w:rsidP="002D0E3B" w:rsidRDefault="002D0E3B" w14:paraId="32709D0F" w14:textId="01A83BE1">
      <w:pPr>
        <w:autoSpaceDE w:val="0"/>
        <w:autoSpaceDN w:val="0"/>
        <w:adjustRightInd w:val="0"/>
        <w:rPr>
          <w:rFonts w:eastAsiaTheme="minorHAnsi"/>
        </w:rPr>
      </w:pPr>
      <w:r w:rsidRPr="005C0C3E">
        <w:rPr>
          <w:rFonts w:eastAsiaTheme="minorHAnsi"/>
        </w:rPr>
        <w:t>Untanned ruminant hides or skins from any region may be imported without other restriction if an inspector determines, based on inspection and on examination of a shipper or importer certificate, that they have been pickled in a solution of salt containing mineral acid and with a pH less than or equal to 5 and packed in barrels, casks, or tight cases while still wet with such solution; or they have been treated with lime in such manner and for such period as to have obviously been processed, to have become dehaired, and to have reached the stage of preparation for immediate manufacture into products ordinarily made from rawhide</w:t>
      </w:r>
      <w:r w:rsidR="00AC666D">
        <w:rPr>
          <w:rFonts w:eastAsiaTheme="minorHAnsi"/>
        </w:rPr>
        <w:t xml:space="preserve">.  </w:t>
      </w:r>
    </w:p>
    <w:p w:rsidRPr="005C0C3E" w:rsidR="002D0E3B" w:rsidP="00AA5209" w:rsidRDefault="002D0E3B" w14:paraId="2546084A" w14:textId="77777777">
      <w:pPr>
        <w:pStyle w:val="DefaultText"/>
        <w:rPr>
          <w:rStyle w:val="InitialStyle"/>
          <w:rFonts w:ascii="Times New Roman" w:hAnsi="Times New Roman" w:cs="Times New Roman"/>
          <w:b/>
          <w:szCs w:val="24"/>
        </w:rPr>
      </w:pPr>
    </w:p>
    <w:p w:rsidRPr="005C0C3E" w:rsidR="00AA5209" w:rsidP="00AA5209" w:rsidRDefault="00AA5209" w14:paraId="0AB8CF6F" w14:textId="6DB526FD">
      <w:pPr>
        <w:pStyle w:val="DefaultText"/>
        <w:rPr>
          <w:rStyle w:val="InitialStyle"/>
          <w:rFonts w:ascii="Times New Roman" w:hAnsi="Times New Roman" w:cs="Times New Roman"/>
          <w:b/>
          <w:szCs w:val="24"/>
          <w:u w:val="single"/>
        </w:rPr>
      </w:pPr>
      <w:r w:rsidRPr="005C0C3E">
        <w:rPr>
          <w:rStyle w:val="InitialStyle"/>
          <w:rFonts w:ascii="Times New Roman" w:hAnsi="Times New Roman" w:cs="Times New Roman"/>
          <w:b/>
          <w:szCs w:val="24"/>
          <w:u w:val="single"/>
        </w:rPr>
        <w:t xml:space="preserve">Written </w:t>
      </w:r>
      <w:r w:rsidRPr="005C0C3E" w:rsidR="0074032B">
        <w:rPr>
          <w:rStyle w:val="InitialStyle"/>
          <w:rFonts w:ascii="Times New Roman" w:hAnsi="Times New Roman" w:cs="Times New Roman"/>
          <w:b/>
          <w:szCs w:val="24"/>
          <w:u w:val="single"/>
        </w:rPr>
        <w:t>S</w:t>
      </w:r>
      <w:r w:rsidRPr="005C0C3E">
        <w:rPr>
          <w:rStyle w:val="InitialStyle"/>
          <w:rFonts w:ascii="Times New Roman" w:hAnsi="Times New Roman" w:cs="Times New Roman"/>
          <w:b/>
          <w:szCs w:val="24"/>
          <w:u w:val="single"/>
        </w:rPr>
        <w:t xml:space="preserve">tatement for </w:t>
      </w:r>
      <w:r w:rsidRPr="005C0C3E" w:rsidR="0074032B">
        <w:rPr>
          <w:rStyle w:val="InitialStyle"/>
          <w:rFonts w:ascii="Times New Roman" w:hAnsi="Times New Roman" w:cs="Times New Roman"/>
          <w:b/>
          <w:szCs w:val="24"/>
          <w:u w:val="single"/>
        </w:rPr>
        <w:t>U</w:t>
      </w:r>
      <w:r w:rsidRPr="005C0C3E">
        <w:rPr>
          <w:rStyle w:val="InitialStyle"/>
          <w:rFonts w:ascii="Times New Roman" w:hAnsi="Times New Roman" w:cs="Times New Roman"/>
          <w:b/>
          <w:szCs w:val="24"/>
          <w:u w:val="single"/>
        </w:rPr>
        <w:t xml:space="preserve">ntanned </w:t>
      </w:r>
      <w:r w:rsidRPr="005C0C3E" w:rsidR="0074032B">
        <w:rPr>
          <w:rStyle w:val="InitialStyle"/>
          <w:rFonts w:ascii="Times New Roman" w:hAnsi="Times New Roman" w:cs="Times New Roman"/>
          <w:b/>
          <w:szCs w:val="24"/>
          <w:u w:val="single"/>
        </w:rPr>
        <w:t>R</w:t>
      </w:r>
      <w:r w:rsidRPr="005C0C3E">
        <w:rPr>
          <w:rStyle w:val="InitialStyle"/>
          <w:rFonts w:ascii="Times New Roman" w:hAnsi="Times New Roman" w:cs="Times New Roman"/>
          <w:b/>
          <w:szCs w:val="24"/>
          <w:u w:val="single"/>
        </w:rPr>
        <w:t xml:space="preserve">uminant </w:t>
      </w:r>
      <w:r w:rsidRPr="005C0C3E" w:rsidR="0074032B">
        <w:rPr>
          <w:rStyle w:val="InitialStyle"/>
          <w:rFonts w:ascii="Times New Roman" w:hAnsi="Times New Roman" w:cs="Times New Roman"/>
          <w:b/>
          <w:szCs w:val="24"/>
          <w:u w:val="single"/>
        </w:rPr>
        <w:t>H</w:t>
      </w:r>
      <w:r w:rsidRPr="005C0C3E">
        <w:rPr>
          <w:rStyle w:val="InitialStyle"/>
          <w:rFonts w:ascii="Times New Roman" w:hAnsi="Times New Roman" w:cs="Times New Roman"/>
          <w:b/>
          <w:szCs w:val="24"/>
          <w:u w:val="single"/>
        </w:rPr>
        <w:t>ides from Mexico</w:t>
      </w:r>
      <w:r w:rsidR="000B5B3E">
        <w:rPr>
          <w:rStyle w:val="InitialStyle"/>
          <w:rFonts w:ascii="Times New Roman" w:hAnsi="Times New Roman" w:cs="Times New Roman"/>
          <w:b/>
          <w:szCs w:val="24"/>
          <w:u w:val="single"/>
        </w:rPr>
        <w:t>;</w:t>
      </w:r>
      <w:r w:rsidRPr="005C0C3E" w:rsidR="0074032B">
        <w:rPr>
          <w:rStyle w:val="InitialStyle"/>
          <w:rFonts w:ascii="Times New Roman" w:hAnsi="Times New Roman" w:cs="Times New Roman"/>
          <w:b/>
          <w:szCs w:val="24"/>
          <w:u w:val="single"/>
        </w:rPr>
        <w:t xml:space="preserve"> </w:t>
      </w:r>
      <w:r w:rsidR="000B5B3E">
        <w:rPr>
          <w:rStyle w:val="InitialStyle"/>
          <w:rFonts w:ascii="Times New Roman" w:hAnsi="Times New Roman" w:cs="Times New Roman"/>
          <w:b/>
          <w:szCs w:val="24"/>
          <w:u w:val="single"/>
        </w:rPr>
        <w:t>(</w:t>
      </w:r>
      <w:r w:rsidRPr="005C0C3E" w:rsidR="009B7753">
        <w:rPr>
          <w:rStyle w:val="InitialStyle"/>
          <w:rFonts w:ascii="Times New Roman" w:hAnsi="Times New Roman" w:cs="Times New Roman"/>
          <w:b/>
          <w:szCs w:val="24"/>
          <w:u w:val="single"/>
        </w:rPr>
        <w:t>9 CFR 95</w:t>
      </w:r>
      <w:r w:rsidR="00AC666D">
        <w:rPr>
          <w:rStyle w:val="InitialStyle"/>
          <w:rFonts w:ascii="Times New Roman" w:hAnsi="Times New Roman" w:cs="Times New Roman"/>
          <w:b/>
          <w:szCs w:val="24"/>
          <w:u w:val="single"/>
        </w:rPr>
        <w:t>.</w:t>
      </w:r>
      <w:r w:rsidRPr="005C0C3E" w:rsidR="009B7753">
        <w:rPr>
          <w:rStyle w:val="InitialStyle"/>
          <w:rFonts w:ascii="Times New Roman" w:hAnsi="Times New Roman" w:cs="Times New Roman"/>
          <w:b/>
          <w:szCs w:val="24"/>
          <w:u w:val="single"/>
        </w:rPr>
        <w:t>16(b)</w:t>
      </w:r>
      <w:r w:rsidR="000B5B3E">
        <w:rPr>
          <w:rStyle w:val="InitialStyle"/>
          <w:rFonts w:ascii="Times New Roman" w:hAnsi="Times New Roman" w:cs="Times New Roman"/>
          <w:b/>
          <w:szCs w:val="24"/>
          <w:u w:val="single"/>
        </w:rPr>
        <w:t>)</w:t>
      </w:r>
      <w:r w:rsidR="00796DAB">
        <w:rPr>
          <w:rStyle w:val="InitialStyle"/>
          <w:rFonts w:ascii="Times New Roman" w:hAnsi="Times New Roman" w:cs="Times New Roman"/>
          <w:b/>
          <w:szCs w:val="24"/>
          <w:u w:val="single"/>
        </w:rPr>
        <w:t xml:space="preserve">; </w:t>
      </w:r>
      <w:r w:rsidRPr="005C0C3E" w:rsidR="00796DAB">
        <w:rPr>
          <w:rStyle w:val="InitialStyle"/>
          <w:rFonts w:ascii="Times New Roman" w:hAnsi="Times New Roman" w:cs="Times New Roman"/>
          <w:b/>
          <w:szCs w:val="24"/>
          <w:u w:val="single"/>
        </w:rPr>
        <w:t>(Business)</w:t>
      </w:r>
    </w:p>
    <w:p w:rsidRPr="005C0C3E" w:rsidR="00AA5209" w:rsidP="00AA5209" w:rsidRDefault="00AA5209" w14:paraId="6EFA92EA" w14:textId="3AB268D5">
      <w:pPr>
        <w:pStyle w:val="DefaultText"/>
        <w:rPr>
          <w:rStyle w:val="InitialStyle"/>
          <w:rFonts w:ascii="Times New Roman" w:hAnsi="Times New Roman" w:cs="Times New Roman"/>
          <w:szCs w:val="24"/>
        </w:rPr>
      </w:pPr>
      <w:r w:rsidRPr="005C0C3E">
        <w:rPr>
          <w:rStyle w:val="InitialStyle"/>
          <w:rFonts w:ascii="Times New Roman" w:hAnsi="Times New Roman" w:cs="Times New Roman"/>
          <w:szCs w:val="24"/>
        </w:rPr>
        <w:t>In addition to meeting all other applicable APHIS provisions, untanned deer or ruminant hides imported from Mexico must be accompanied by a written statement from the owner or importer</w:t>
      </w:r>
      <w:r w:rsidR="00AC666D">
        <w:rPr>
          <w:rStyle w:val="InitialStyle"/>
          <w:rFonts w:ascii="Times New Roman" w:hAnsi="Times New Roman" w:cs="Times New Roman"/>
          <w:szCs w:val="24"/>
        </w:rPr>
        <w:t xml:space="preserve">.  </w:t>
      </w:r>
      <w:r w:rsidRPr="005C0C3E">
        <w:rPr>
          <w:rStyle w:val="InitialStyle"/>
          <w:rFonts w:ascii="Times New Roman" w:hAnsi="Times New Roman" w:cs="Times New Roman"/>
          <w:szCs w:val="24"/>
        </w:rPr>
        <w:t>The statement must certify that the hides were</w:t>
      </w:r>
      <w:r w:rsidRPr="005C0C3E" w:rsidR="00D05212">
        <w:rPr>
          <w:rStyle w:val="InitialStyle"/>
          <w:rFonts w:ascii="Times New Roman" w:hAnsi="Times New Roman" w:cs="Times New Roman"/>
          <w:szCs w:val="24"/>
        </w:rPr>
        <w:t xml:space="preserve"> pickled or treated with lime as specified or </w:t>
      </w:r>
      <w:r w:rsidRPr="005C0C3E">
        <w:rPr>
          <w:rStyle w:val="InitialStyle"/>
          <w:rFonts w:ascii="Times New Roman" w:hAnsi="Times New Roman" w:cs="Times New Roman"/>
          <w:szCs w:val="24"/>
        </w:rPr>
        <w:t>frozen solid for 24 hours, which APHIS views as effective in eliminating ticks that could spread bovine babesiosis</w:t>
      </w:r>
      <w:r w:rsidR="00AC666D">
        <w:rPr>
          <w:rStyle w:val="InitialStyle"/>
          <w:rFonts w:ascii="Times New Roman" w:hAnsi="Times New Roman" w:cs="Times New Roman"/>
          <w:szCs w:val="24"/>
        </w:rPr>
        <w:t xml:space="preserve">.  </w:t>
      </w:r>
    </w:p>
    <w:p w:rsidRPr="005C0C3E" w:rsidR="00AA5209" w:rsidP="00AA5209" w:rsidRDefault="00AA5209" w14:paraId="1DE300B0" w14:textId="77777777">
      <w:pPr>
        <w:pStyle w:val="DefaultText"/>
        <w:rPr>
          <w:rStyle w:val="InitialStyle"/>
          <w:rFonts w:ascii="Times New Roman" w:hAnsi="Times New Roman" w:cs="Times New Roman"/>
          <w:b/>
          <w:szCs w:val="24"/>
        </w:rPr>
      </w:pPr>
    </w:p>
    <w:p w:rsidR="00AC666D" w:rsidRDefault="00AC666D" w14:paraId="01C0E386" w14:textId="77777777">
      <w:pPr>
        <w:spacing w:after="200" w:line="276" w:lineRule="auto"/>
        <w:rPr>
          <w:rStyle w:val="InitialStyle"/>
          <w:rFonts w:ascii="Times New Roman" w:hAnsi="Times New Roman" w:cs="Times New Roman"/>
          <w:b/>
          <w:u w:val="single"/>
        </w:rPr>
      </w:pPr>
      <w:r>
        <w:rPr>
          <w:rStyle w:val="InitialStyle"/>
          <w:rFonts w:ascii="Times New Roman" w:hAnsi="Times New Roman" w:cs="Times New Roman"/>
          <w:b/>
          <w:u w:val="single"/>
        </w:rPr>
        <w:br w:type="page"/>
      </w:r>
    </w:p>
    <w:p w:rsidRPr="005C0C3E" w:rsidR="00AA5209" w:rsidP="00AA5209" w:rsidRDefault="00AA5209" w14:paraId="562A3AD9" w14:textId="52D8D117">
      <w:pPr>
        <w:pStyle w:val="DefaultText"/>
        <w:rPr>
          <w:rStyle w:val="InitialStyle"/>
          <w:rFonts w:ascii="Times New Roman" w:hAnsi="Times New Roman" w:cs="Times New Roman"/>
          <w:b/>
          <w:szCs w:val="24"/>
          <w:u w:val="single"/>
        </w:rPr>
      </w:pPr>
      <w:r w:rsidRPr="005C0C3E">
        <w:rPr>
          <w:rStyle w:val="InitialStyle"/>
          <w:rFonts w:ascii="Times New Roman" w:hAnsi="Times New Roman" w:cs="Times New Roman"/>
          <w:b/>
          <w:szCs w:val="24"/>
          <w:u w:val="single"/>
        </w:rPr>
        <w:lastRenderedPageBreak/>
        <w:t xml:space="preserve">Certificate for </w:t>
      </w:r>
      <w:r w:rsidRPr="005C0C3E" w:rsidR="0074032B">
        <w:rPr>
          <w:rStyle w:val="InitialStyle"/>
          <w:rFonts w:ascii="Times New Roman" w:hAnsi="Times New Roman" w:cs="Times New Roman"/>
          <w:b/>
          <w:szCs w:val="24"/>
          <w:u w:val="single"/>
        </w:rPr>
        <w:t>U</w:t>
      </w:r>
      <w:r w:rsidRPr="005C0C3E">
        <w:rPr>
          <w:rStyle w:val="InitialStyle"/>
          <w:rFonts w:ascii="Times New Roman" w:hAnsi="Times New Roman" w:cs="Times New Roman"/>
          <w:b/>
          <w:szCs w:val="24"/>
          <w:u w:val="single"/>
        </w:rPr>
        <w:t xml:space="preserve">ntanned </w:t>
      </w:r>
      <w:r w:rsidRPr="005C0C3E" w:rsidR="0074032B">
        <w:rPr>
          <w:rStyle w:val="InitialStyle"/>
          <w:rFonts w:ascii="Times New Roman" w:hAnsi="Times New Roman" w:cs="Times New Roman"/>
          <w:b/>
          <w:szCs w:val="24"/>
          <w:u w:val="single"/>
        </w:rPr>
        <w:t>R</w:t>
      </w:r>
      <w:r w:rsidRPr="005C0C3E">
        <w:rPr>
          <w:rStyle w:val="InitialStyle"/>
          <w:rFonts w:ascii="Times New Roman" w:hAnsi="Times New Roman" w:cs="Times New Roman"/>
          <w:b/>
          <w:szCs w:val="24"/>
          <w:u w:val="single"/>
        </w:rPr>
        <w:t xml:space="preserve">uminant </w:t>
      </w:r>
      <w:r w:rsidRPr="005C0C3E" w:rsidR="0074032B">
        <w:rPr>
          <w:rStyle w:val="InitialStyle"/>
          <w:rFonts w:ascii="Times New Roman" w:hAnsi="Times New Roman" w:cs="Times New Roman"/>
          <w:b/>
          <w:szCs w:val="24"/>
          <w:u w:val="single"/>
        </w:rPr>
        <w:t>H</w:t>
      </w:r>
      <w:r w:rsidRPr="005C0C3E">
        <w:rPr>
          <w:rStyle w:val="InitialStyle"/>
          <w:rFonts w:ascii="Times New Roman" w:hAnsi="Times New Roman" w:cs="Times New Roman"/>
          <w:b/>
          <w:szCs w:val="24"/>
          <w:u w:val="single"/>
        </w:rPr>
        <w:t>ides from Mexico</w:t>
      </w:r>
      <w:r w:rsidR="000B5B3E">
        <w:rPr>
          <w:rStyle w:val="InitialStyle"/>
          <w:rFonts w:ascii="Times New Roman" w:hAnsi="Times New Roman" w:cs="Times New Roman"/>
          <w:b/>
          <w:szCs w:val="24"/>
          <w:u w:val="single"/>
        </w:rPr>
        <w:t>;</w:t>
      </w:r>
      <w:r w:rsidRPr="005C0C3E" w:rsidR="0074032B">
        <w:rPr>
          <w:rStyle w:val="InitialStyle"/>
          <w:rFonts w:ascii="Times New Roman" w:hAnsi="Times New Roman" w:cs="Times New Roman"/>
          <w:b/>
          <w:szCs w:val="24"/>
          <w:u w:val="single"/>
        </w:rPr>
        <w:t xml:space="preserve"> </w:t>
      </w:r>
      <w:r w:rsidR="000B5B3E">
        <w:rPr>
          <w:rStyle w:val="InitialStyle"/>
          <w:rFonts w:ascii="Times New Roman" w:hAnsi="Times New Roman" w:cs="Times New Roman"/>
          <w:b/>
          <w:szCs w:val="24"/>
          <w:u w:val="single"/>
        </w:rPr>
        <w:t>(</w:t>
      </w:r>
      <w:r w:rsidRPr="005C0C3E" w:rsidR="009B7753">
        <w:rPr>
          <w:rStyle w:val="InitialStyle"/>
          <w:rFonts w:ascii="Times New Roman" w:hAnsi="Times New Roman" w:cs="Times New Roman"/>
          <w:b/>
          <w:szCs w:val="24"/>
          <w:u w:val="single"/>
        </w:rPr>
        <w:t>9 CFR 95</w:t>
      </w:r>
      <w:r w:rsidR="00AC666D">
        <w:rPr>
          <w:rStyle w:val="InitialStyle"/>
          <w:rFonts w:ascii="Times New Roman" w:hAnsi="Times New Roman" w:cs="Times New Roman"/>
          <w:b/>
          <w:szCs w:val="24"/>
          <w:u w:val="single"/>
        </w:rPr>
        <w:t>.</w:t>
      </w:r>
      <w:r w:rsidRPr="005C0C3E" w:rsidR="009B7753">
        <w:rPr>
          <w:rStyle w:val="InitialStyle"/>
          <w:rFonts w:ascii="Times New Roman" w:hAnsi="Times New Roman" w:cs="Times New Roman"/>
          <w:b/>
          <w:szCs w:val="24"/>
          <w:u w:val="single"/>
        </w:rPr>
        <w:t>16(b)(3)</w:t>
      </w:r>
      <w:r w:rsidR="000B5B3E">
        <w:rPr>
          <w:rStyle w:val="InitialStyle"/>
          <w:rFonts w:ascii="Times New Roman" w:hAnsi="Times New Roman" w:cs="Times New Roman"/>
          <w:b/>
          <w:szCs w:val="24"/>
          <w:u w:val="single"/>
        </w:rPr>
        <w:t>)</w:t>
      </w:r>
      <w:r w:rsidR="00796DAB">
        <w:rPr>
          <w:rStyle w:val="InitialStyle"/>
          <w:rFonts w:ascii="Times New Roman" w:hAnsi="Times New Roman" w:cs="Times New Roman"/>
          <w:b/>
          <w:szCs w:val="24"/>
          <w:u w:val="single"/>
        </w:rPr>
        <w:t xml:space="preserve">; </w:t>
      </w:r>
      <w:r w:rsidRPr="005C0C3E" w:rsidR="00796DAB">
        <w:rPr>
          <w:rStyle w:val="InitialStyle"/>
          <w:rFonts w:ascii="Times New Roman" w:hAnsi="Times New Roman" w:cs="Times New Roman"/>
          <w:b/>
          <w:szCs w:val="24"/>
          <w:u w:val="single"/>
        </w:rPr>
        <w:t>(Foreign Government)</w:t>
      </w:r>
    </w:p>
    <w:p w:rsidR="001111C4" w:rsidP="00AA5209" w:rsidRDefault="00AA5209" w14:paraId="780770FE" w14:textId="199B731B">
      <w:pPr>
        <w:pStyle w:val="DefaultText"/>
        <w:rPr>
          <w:rStyle w:val="InitialStyle"/>
          <w:rFonts w:ascii="Times New Roman" w:hAnsi="Times New Roman" w:cs="Times New Roman"/>
          <w:szCs w:val="24"/>
        </w:rPr>
      </w:pPr>
      <w:r w:rsidRPr="005C0C3E">
        <w:rPr>
          <w:rStyle w:val="InitialStyle"/>
          <w:rFonts w:ascii="Times New Roman" w:hAnsi="Times New Roman" w:cs="Times New Roman"/>
          <w:szCs w:val="24"/>
        </w:rPr>
        <w:t>In addition to meeting all other applicable APHIS provisions, untanned deer or other ruminant hides imported from Mexico must be accompanied by a certificate issued by a full-time salaried veterinary officer of the Government of Mexico</w:t>
      </w:r>
      <w:r w:rsidR="00AC666D">
        <w:rPr>
          <w:rStyle w:val="InitialStyle"/>
          <w:rFonts w:ascii="Times New Roman" w:hAnsi="Times New Roman" w:cs="Times New Roman"/>
          <w:szCs w:val="24"/>
        </w:rPr>
        <w:t xml:space="preserve">.  </w:t>
      </w:r>
      <w:r w:rsidRPr="005C0C3E">
        <w:rPr>
          <w:rStyle w:val="InitialStyle"/>
          <w:rFonts w:ascii="Times New Roman" w:hAnsi="Times New Roman" w:cs="Times New Roman"/>
          <w:szCs w:val="24"/>
        </w:rPr>
        <w:t>The certificate must state that the hides were treated with an acaricide to kill ticks that could carry and spread bovine babesiosis</w:t>
      </w:r>
      <w:r w:rsidRPr="005C0C3E" w:rsidR="00D05212">
        <w:rPr>
          <w:rStyle w:val="InitialStyle"/>
          <w:rFonts w:ascii="Times New Roman" w:hAnsi="Times New Roman" w:cs="Times New Roman"/>
          <w:szCs w:val="24"/>
        </w:rPr>
        <w:t xml:space="preserve"> or taken from cattle that were subjected to a tickicidal dip in one of the permitted dips at a Mexican facility 7 to 12 days before </w:t>
      </w:r>
      <w:r w:rsidRPr="005C0C3E" w:rsidR="00AC666D">
        <w:rPr>
          <w:rStyle w:val="InitialStyle"/>
          <w:rFonts w:ascii="Times New Roman" w:hAnsi="Times New Roman" w:cs="Times New Roman"/>
          <w:szCs w:val="24"/>
        </w:rPr>
        <w:t>slaughter and</w:t>
      </w:r>
      <w:r w:rsidRPr="005C0C3E" w:rsidR="00D05212">
        <w:rPr>
          <w:rStyle w:val="InitialStyle"/>
          <w:rFonts w:ascii="Times New Roman" w:hAnsi="Times New Roman" w:cs="Times New Roman"/>
          <w:szCs w:val="24"/>
        </w:rPr>
        <w:t xml:space="preserve"> are free from ticks</w:t>
      </w:r>
      <w:r w:rsidR="00AC666D">
        <w:rPr>
          <w:rStyle w:val="InitialStyle"/>
          <w:rFonts w:ascii="Times New Roman" w:hAnsi="Times New Roman" w:cs="Times New Roman"/>
          <w:szCs w:val="24"/>
        </w:rPr>
        <w:t xml:space="preserve">.  </w:t>
      </w:r>
    </w:p>
    <w:p w:rsidR="000B5B3E" w:rsidP="00AA5209" w:rsidRDefault="000B5B3E" w14:paraId="439C6A36" w14:textId="62A377A7">
      <w:pPr>
        <w:pStyle w:val="DefaultText"/>
        <w:rPr>
          <w:rStyle w:val="InitialStyle"/>
          <w:rFonts w:ascii="Times New Roman" w:hAnsi="Times New Roman" w:cs="Times New Roman"/>
          <w:szCs w:val="24"/>
        </w:rPr>
      </w:pPr>
    </w:p>
    <w:p w:rsidRPr="005C0C3E" w:rsidR="00AA5209" w:rsidP="00AA5209" w:rsidRDefault="0074032B" w14:paraId="3A68D38C" w14:textId="7919F481">
      <w:pPr>
        <w:pStyle w:val="DefaultText"/>
        <w:rPr>
          <w:rStyle w:val="InitialStyle"/>
          <w:rFonts w:ascii="Times New Roman" w:hAnsi="Times New Roman" w:cs="Times New Roman"/>
          <w:b/>
          <w:szCs w:val="24"/>
          <w:u w:val="single"/>
        </w:rPr>
      </w:pPr>
      <w:r w:rsidRPr="005C0C3E">
        <w:rPr>
          <w:rStyle w:val="InitialStyle"/>
          <w:rFonts w:ascii="Times New Roman" w:hAnsi="Times New Roman" w:cs="Times New Roman"/>
          <w:b/>
          <w:szCs w:val="24"/>
          <w:u w:val="single"/>
        </w:rPr>
        <w:t>Cert</w:t>
      </w:r>
      <w:r w:rsidRPr="005C0C3E" w:rsidR="00D05212">
        <w:rPr>
          <w:rStyle w:val="InitialStyle"/>
          <w:rFonts w:ascii="Times New Roman" w:hAnsi="Times New Roman" w:cs="Times New Roman"/>
          <w:b/>
          <w:szCs w:val="24"/>
          <w:u w:val="single"/>
        </w:rPr>
        <w:t xml:space="preserve">ificate for Bird Trophies from </w:t>
      </w:r>
      <w:r w:rsidRPr="005C0C3E">
        <w:rPr>
          <w:rStyle w:val="InitialStyle"/>
          <w:rFonts w:ascii="Times New Roman" w:hAnsi="Times New Roman" w:cs="Times New Roman"/>
          <w:b/>
          <w:szCs w:val="24"/>
          <w:u w:val="single"/>
        </w:rPr>
        <w:t>ND and HPAI-free R</w:t>
      </w:r>
      <w:r w:rsidRPr="005C0C3E" w:rsidR="00AA5209">
        <w:rPr>
          <w:rStyle w:val="InitialStyle"/>
          <w:rFonts w:ascii="Times New Roman" w:hAnsi="Times New Roman" w:cs="Times New Roman"/>
          <w:b/>
          <w:szCs w:val="24"/>
          <w:u w:val="single"/>
        </w:rPr>
        <w:t>egions</w:t>
      </w:r>
      <w:r w:rsidR="000B5B3E">
        <w:rPr>
          <w:rStyle w:val="InitialStyle"/>
          <w:rFonts w:ascii="Times New Roman" w:hAnsi="Times New Roman" w:cs="Times New Roman"/>
          <w:b/>
          <w:szCs w:val="24"/>
          <w:u w:val="single"/>
        </w:rPr>
        <w:t>;</w:t>
      </w:r>
      <w:r w:rsidRPr="005C0C3E">
        <w:rPr>
          <w:rStyle w:val="InitialStyle"/>
          <w:rFonts w:ascii="Times New Roman" w:hAnsi="Times New Roman" w:cs="Times New Roman"/>
          <w:b/>
          <w:szCs w:val="24"/>
          <w:u w:val="single"/>
        </w:rPr>
        <w:t xml:space="preserve"> </w:t>
      </w:r>
      <w:r w:rsidR="000B5B3E">
        <w:rPr>
          <w:rStyle w:val="InitialStyle"/>
          <w:rFonts w:ascii="Times New Roman" w:hAnsi="Times New Roman" w:cs="Times New Roman"/>
          <w:b/>
          <w:szCs w:val="24"/>
          <w:u w:val="single"/>
        </w:rPr>
        <w:t>(</w:t>
      </w:r>
      <w:r w:rsidRPr="005C0C3E" w:rsidR="009B7753">
        <w:rPr>
          <w:rStyle w:val="InitialStyle"/>
          <w:rFonts w:ascii="Times New Roman" w:hAnsi="Times New Roman" w:cs="Times New Roman"/>
          <w:b/>
          <w:szCs w:val="24"/>
          <w:u w:val="single"/>
        </w:rPr>
        <w:t>9 CFR 95</w:t>
      </w:r>
      <w:r w:rsidR="00AC666D">
        <w:rPr>
          <w:rStyle w:val="InitialStyle"/>
          <w:rFonts w:ascii="Times New Roman" w:hAnsi="Times New Roman" w:cs="Times New Roman"/>
          <w:b/>
          <w:szCs w:val="24"/>
          <w:u w:val="single"/>
        </w:rPr>
        <w:t>.</w:t>
      </w:r>
      <w:r w:rsidRPr="005C0C3E" w:rsidR="009B7753">
        <w:rPr>
          <w:rStyle w:val="InitialStyle"/>
          <w:rFonts w:ascii="Times New Roman" w:hAnsi="Times New Roman" w:cs="Times New Roman"/>
          <w:b/>
          <w:szCs w:val="24"/>
          <w:u w:val="single"/>
        </w:rPr>
        <w:t>16(c)</w:t>
      </w:r>
      <w:r w:rsidRPr="005C0C3E" w:rsidR="0028695B">
        <w:rPr>
          <w:rStyle w:val="InitialStyle"/>
          <w:rFonts w:ascii="Times New Roman" w:hAnsi="Times New Roman" w:cs="Times New Roman"/>
          <w:b/>
          <w:szCs w:val="24"/>
          <w:u w:val="single"/>
        </w:rPr>
        <w:t>; 9 CFR 95</w:t>
      </w:r>
      <w:r w:rsidR="00AC666D">
        <w:rPr>
          <w:rStyle w:val="InitialStyle"/>
          <w:rFonts w:ascii="Times New Roman" w:hAnsi="Times New Roman" w:cs="Times New Roman"/>
          <w:b/>
          <w:szCs w:val="24"/>
          <w:u w:val="single"/>
        </w:rPr>
        <w:t>.</w:t>
      </w:r>
      <w:r w:rsidRPr="005C0C3E" w:rsidR="0028695B">
        <w:rPr>
          <w:rStyle w:val="InitialStyle"/>
          <w:rFonts w:ascii="Times New Roman" w:hAnsi="Times New Roman" w:cs="Times New Roman"/>
          <w:b/>
          <w:szCs w:val="24"/>
          <w:u w:val="single"/>
        </w:rPr>
        <w:t>17</w:t>
      </w:r>
      <w:r w:rsidR="000B5B3E">
        <w:rPr>
          <w:rStyle w:val="InitialStyle"/>
          <w:rFonts w:ascii="Times New Roman" w:hAnsi="Times New Roman" w:cs="Times New Roman"/>
          <w:b/>
          <w:szCs w:val="24"/>
          <w:u w:val="single"/>
        </w:rPr>
        <w:t>)</w:t>
      </w:r>
      <w:r w:rsidR="00796DAB">
        <w:rPr>
          <w:rStyle w:val="InitialStyle"/>
          <w:rFonts w:ascii="Times New Roman" w:hAnsi="Times New Roman" w:cs="Times New Roman"/>
          <w:b/>
          <w:szCs w:val="24"/>
          <w:u w:val="single"/>
        </w:rPr>
        <w:t xml:space="preserve">; </w:t>
      </w:r>
      <w:r w:rsidRPr="005C0C3E" w:rsidR="00796DAB">
        <w:rPr>
          <w:rStyle w:val="InitialStyle"/>
          <w:rFonts w:ascii="Times New Roman" w:hAnsi="Times New Roman" w:cs="Times New Roman"/>
          <w:b/>
          <w:szCs w:val="24"/>
          <w:u w:val="single"/>
        </w:rPr>
        <w:t>(Foreign Government)</w:t>
      </w:r>
    </w:p>
    <w:p w:rsidRPr="005C0C3E" w:rsidR="00AA5209" w:rsidP="00AA5209" w:rsidRDefault="00AA5209" w14:paraId="62886E5C" w14:textId="5B4BA78A">
      <w:pPr>
        <w:pStyle w:val="DefaultText"/>
        <w:rPr>
          <w:rStyle w:val="InitialStyle"/>
          <w:rFonts w:ascii="Times New Roman" w:hAnsi="Times New Roman" w:cs="Times New Roman"/>
          <w:szCs w:val="24"/>
        </w:rPr>
      </w:pPr>
      <w:r w:rsidRPr="005C0C3E">
        <w:rPr>
          <w:rStyle w:val="InitialStyle"/>
          <w:rFonts w:ascii="Times New Roman" w:hAnsi="Times New Roman" w:cs="Times New Roman"/>
          <w:szCs w:val="24"/>
        </w:rPr>
        <w:t xml:space="preserve">In addition to meeting all other applicable APHIS provisions, bird trophies imported </w:t>
      </w:r>
      <w:r w:rsidRPr="005C0C3E" w:rsidR="00D05212">
        <w:rPr>
          <w:rStyle w:val="InitialStyle"/>
          <w:rFonts w:ascii="Times New Roman" w:hAnsi="Times New Roman" w:cs="Times New Roman"/>
          <w:szCs w:val="24"/>
        </w:rPr>
        <w:t xml:space="preserve">from regions that are free of </w:t>
      </w:r>
      <w:r w:rsidRPr="005C0C3E" w:rsidR="008B2A1A">
        <w:rPr>
          <w:rStyle w:val="InitialStyle"/>
          <w:rFonts w:ascii="Times New Roman" w:hAnsi="Times New Roman" w:cs="Times New Roman"/>
          <w:szCs w:val="24"/>
        </w:rPr>
        <w:t xml:space="preserve">ND </w:t>
      </w:r>
      <w:r w:rsidRPr="005C0C3E">
        <w:rPr>
          <w:rStyle w:val="InitialStyle"/>
          <w:rFonts w:ascii="Times New Roman" w:hAnsi="Times New Roman" w:cs="Times New Roman"/>
          <w:szCs w:val="24"/>
        </w:rPr>
        <w:t>and HPAI must be accompanied by a certificate of origin issued by a foreign government official of the region of export</w:t>
      </w:r>
      <w:r w:rsidR="00AC666D">
        <w:rPr>
          <w:rStyle w:val="InitialStyle"/>
          <w:rFonts w:ascii="Times New Roman" w:hAnsi="Times New Roman" w:cs="Times New Roman"/>
          <w:szCs w:val="24"/>
        </w:rPr>
        <w:t xml:space="preserve">.  </w:t>
      </w:r>
      <w:r w:rsidRPr="005C0C3E">
        <w:rPr>
          <w:rStyle w:val="InitialStyle"/>
          <w:rFonts w:ascii="Times New Roman" w:hAnsi="Times New Roman" w:cs="Times New Roman"/>
          <w:szCs w:val="24"/>
        </w:rPr>
        <w:t>This certification statement help</w:t>
      </w:r>
      <w:r w:rsidRPr="005C0C3E" w:rsidR="008B2A1A">
        <w:rPr>
          <w:rStyle w:val="InitialStyle"/>
          <w:rFonts w:ascii="Times New Roman" w:hAnsi="Times New Roman" w:cs="Times New Roman"/>
          <w:szCs w:val="24"/>
        </w:rPr>
        <w:t>s</w:t>
      </w:r>
      <w:r w:rsidRPr="005C0C3E">
        <w:rPr>
          <w:rStyle w:val="InitialStyle"/>
          <w:rFonts w:ascii="Times New Roman" w:hAnsi="Times New Roman" w:cs="Times New Roman"/>
          <w:szCs w:val="24"/>
        </w:rPr>
        <w:t xml:space="preserve"> ensure that any bird trophy imported into the United States originated in and </w:t>
      </w:r>
      <w:r w:rsidRPr="005C0C3E" w:rsidR="008B2A1A">
        <w:rPr>
          <w:rStyle w:val="InitialStyle"/>
          <w:rFonts w:ascii="Times New Roman" w:hAnsi="Times New Roman" w:cs="Times New Roman"/>
          <w:szCs w:val="24"/>
        </w:rPr>
        <w:t xml:space="preserve">was </w:t>
      </w:r>
      <w:r w:rsidRPr="005C0C3E">
        <w:rPr>
          <w:rStyle w:val="InitialStyle"/>
          <w:rFonts w:ascii="Times New Roman" w:hAnsi="Times New Roman" w:cs="Times New Roman"/>
          <w:szCs w:val="24"/>
        </w:rPr>
        <w:t xml:space="preserve">exported from a region that is free of </w:t>
      </w:r>
      <w:r w:rsidRPr="005C0C3E" w:rsidR="008B2A1A">
        <w:rPr>
          <w:rStyle w:val="InitialStyle"/>
          <w:rFonts w:ascii="Times New Roman" w:hAnsi="Times New Roman" w:cs="Times New Roman"/>
          <w:szCs w:val="24"/>
        </w:rPr>
        <w:t xml:space="preserve">ND </w:t>
      </w:r>
      <w:r w:rsidRPr="005C0C3E">
        <w:rPr>
          <w:rStyle w:val="InitialStyle"/>
          <w:rFonts w:ascii="Times New Roman" w:hAnsi="Times New Roman" w:cs="Times New Roman"/>
          <w:szCs w:val="24"/>
        </w:rPr>
        <w:t>and HPAI</w:t>
      </w:r>
      <w:r w:rsidR="00AC666D">
        <w:rPr>
          <w:rStyle w:val="InitialStyle"/>
          <w:rFonts w:ascii="Times New Roman" w:hAnsi="Times New Roman" w:cs="Times New Roman"/>
          <w:szCs w:val="24"/>
        </w:rPr>
        <w:t xml:space="preserve">.  </w:t>
      </w:r>
    </w:p>
    <w:p w:rsidRPr="005C0C3E" w:rsidR="00C73C76" w:rsidP="00AA5209" w:rsidRDefault="00C73C76" w14:paraId="26FEAAB9" w14:textId="77777777">
      <w:pPr>
        <w:pStyle w:val="DefaultText"/>
        <w:rPr>
          <w:rStyle w:val="InitialStyle"/>
          <w:rFonts w:ascii="Times New Roman" w:hAnsi="Times New Roman" w:cs="Times New Roman"/>
          <w:szCs w:val="24"/>
        </w:rPr>
      </w:pPr>
    </w:p>
    <w:p w:rsidRPr="005C0C3E" w:rsidR="00C73C76" w:rsidP="00C73C76" w:rsidRDefault="00123187" w14:paraId="12E832E2" w14:textId="5170DA5E">
      <w:pPr>
        <w:autoSpaceDE w:val="0"/>
        <w:autoSpaceDN w:val="0"/>
        <w:adjustRightInd w:val="0"/>
        <w:ind w:right="-162"/>
        <w:rPr>
          <w:b/>
          <w:u w:val="single"/>
        </w:rPr>
      </w:pPr>
      <w:r w:rsidRPr="005C0C3E">
        <w:rPr>
          <w:b/>
          <w:u w:val="single"/>
        </w:rPr>
        <w:t>Approved Warehouse Request and Agreement to Handle Restricted Animal Byproducts (VS</w:t>
      </w:r>
      <w:r w:rsidR="00AC666D">
        <w:rPr>
          <w:b/>
          <w:u w:val="single"/>
        </w:rPr>
        <w:t> </w:t>
      </w:r>
      <w:r w:rsidRPr="005C0C3E">
        <w:rPr>
          <w:b/>
          <w:u w:val="single"/>
        </w:rPr>
        <w:t>Form 16-28</w:t>
      </w:r>
      <w:r w:rsidRPr="005C0C3E" w:rsidR="00C73C76">
        <w:rPr>
          <w:b/>
          <w:u w:val="single"/>
        </w:rPr>
        <w:t>)</w:t>
      </w:r>
      <w:r w:rsidR="000B5B3E">
        <w:rPr>
          <w:b/>
          <w:u w:val="single"/>
        </w:rPr>
        <w:t>;</w:t>
      </w:r>
      <w:r w:rsidRPr="005C0C3E" w:rsidR="008E3252">
        <w:rPr>
          <w:b/>
          <w:u w:val="single"/>
        </w:rPr>
        <w:t xml:space="preserve"> </w:t>
      </w:r>
      <w:r w:rsidR="00796DAB">
        <w:rPr>
          <w:b/>
          <w:u w:val="single"/>
        </w:rPr>
        <w:t>(</w:t>
      </w:r>
      <w:r w:rsidRPr="005C0C3E" w:rsidR="00796DAB">
        <w:rPr>
          <w:b/>
          <w:u w:val="single"/>
        </w:rPr>
        <w:t>9 CFR 94</w:t>
      </w:r>
      <w:r w:rsidR="00796DAB">
        <w:rPr>
          <w:b/>
          <w:u w:val="single"/>
        </w:rPr>
        <w:t>.</w:t>
      </w:r>
      <w:r w:rsidRPr="005C0C3E" w:rsidR="00796DAB">
        <w:rPr>
          <w:b/>
          <w:u w:val="single"/>
        </w:rPr>
        <w:t>6(b); 9 CFR 95</w:t>
      </w:r>
      <w:r w:rsidR="00796DAB">
        <w:rPr>
          <w:b/>
          <w:u w:val="single"/>
        </w:rPr>
        <w:t>.</w:t>
      </w:r>
      <w:r w:rsidRPr="005C0C3E" w:rsidR="00796DAB">
        <w:rPr>
          <w:b/>
          <w:u w:val="single"/>
        </w:rPr>
        <w:t>17</w:t>
      </w:r>
      <w:r w:rsidR="00796DAB">
        <w:rPr>
          <w:b/>
          <w:u w:val="single"/>
        </w:rPr>
        <w:t xml:space="preserve">); </w:t>
      </w:r>
      <w:r w:rsidRPr="005C0C3E" w:rsidR="00C73C76">
        <w:rPr>
          <w:b/>
          <w:u w:val="single"/>
        </w:rPr>
        <w:t>(Business)</w:t>
      </w:r>
    </w:p>
    <w:p w:rsidRPr="005C0C3E" w:rsidR="00C73C76" w:rsidP="00C73C76" w:rsidRDefault="00C73C76" w14:paraId="70F4BA00" w14:textId="4F702165">
      <w:pPr>
        <w:autoSpaceDE w:val="0"/>
        <w:autoSpaceDN w:val="0"/>
        <w:adjustRightInd w:val="0"/>
        <w:rPr>
          <w:b/>
        </w:rPr>
      </w:pPr>
      <w:r w:rsidRPr="005C0C3E">
        <w:t xml:space="preserve">An establishment must provide evidence that it has the equipment, facilities, and capabilities to store, handle, process, or disinfect restricted animal byproducts or controlled materials to prevent the introduction or dissemination of </w:t>
      </w:r>
      <w:r w:rsidRPr="005C0C3E" w:rsidR="008B2A1A">
        <w:t xml:space="preserve">ND </w:t>
      </w:r>
      <w:r w:rsidRPr="005C0C3E">
        <w:t>and HPAI</w:t>
      </w:r>
      <w:r w:rsidR="00AC666D">
        <w:t xml:space="preserve">.  </w:t>
      </w:r>
      <w:r w:rsidRPr="005C0C3E">
        <w:t>This evide</w:t>
      </w:r>
      <w:r w:rsidRPr="005C0C3E" w:rsidR="00123187">
        <w:t>nce is provided on VS Form 16-28</w:t>
      </w:r>
      <w:r w:rsidR="00AC666D">
        <w:t xml:space="preserve">.  </w:t>
      </w:r>
      <w:r w:rsidRPr="005C0C3E">
        <w:t xml:space="preserve">The following information is requested: </w:t>
      </w:r>
      <w:r w:rsidRPr="005C0C3E" w:rsidR="00B672AB">
        <w:t>D</w:t>
      </w:r>
      <w:r w:rsidRPr="005C0C3E">
        <w:t>ate of last inspection, agreement expiration date (if applicable), method of transportation by which products are received, countries from which products originate, approximate yearly volume, name and title of contact person for the establishment, byproducts or materials handled at the establishment, method of sewage disposal, capacity and construction material of separate storage facilities (if applicable), whether there is adequate separation of restricted and unrestricted materials, the method of transportation by which products are moved to the storage facility, method of transportation by which products are moved to the processing area, detailed description of how restricted materials are processed and/or disinfected, name of the supervisor of processing and disinfection, name of disinfectants used, and the methods used to disinfect containers</w:t>
      </w:r>
      <w:r w:rsidR="00AC666D">
        <w:t xml:space="preserve">.  </w:t>
      </w:r>
      <w:r w:rsidRPr="005C0C3E">
        <w:t xml:space="preserve">The signature of the inspector, the </w:t>
      </w:r>
      <w:r w:rsidRPr="005C0C3E" w:rsidR="005105DB">
        <w:t xml:space="preserve">designated </w:t>
      </w:r>
      <w:r w:rsidRPr="005C0C3E" w:rsidR="00187EB3">
        <w:t xml:space="preserve">field office director, </w:t>
      </w:r>
      <w:r w:rsidRPr="005C0C3E">
        <w:t>and the approving official (</w:t>
      </w:r>
      <w:r w:rsidRPr="005C0C3E" w:rsidR="00B672AB">
        <w:t>s</w:t>
      </w:r>
      <w:r w:rsidRPr="005C0C3E">
        <w:t xml:space="preserve">taff </w:t>
      </w:r>
      <w:r w:rsidRPr="005C0C3E" w:rsidR="00B672AB">
        <w:t>v</w:t>
      </w:r>
      <w:r w:rsidRPr="005C0C3E">
        <w:t>eterinarian for</w:t>
      </w:r>
      <w:r w:rsidRPr="005C0C3E" w:rsidR="00B672AB">
        <w:t xml:space="preserve"> Animal Products Import and Export</w:t>
      </w:r>
      <w:r w:rsidRPr="005C0C3E" w:rsidR="00187EB3">
        <w:t xml:space="preserve"> (APIE)</w:t>
      </w:r>
      <w:r w:rsidRPr="005C0C3E">
        <w:t>) are also required</w:t>
      </w:r>
      <w:r w:rsidR="00AC666D">
        <w:t xml:space="preserve">.  </w:t>
      </w:r>
    </w:p>
    <w:p w:rsidRPr="005C0C3E" w:rsidR="00C73C76" w:rsidP="00C73C76" w:rsidRDefault="00C73C76" w14:paraId="77909126" w14:textId="77777777">
      <w:pPr>
        <w:autoSpaceDE w:val="0"/>
        <w:autoSpaceDN w:val="0"/>
        <w:adjustRightInd w:val="0"/>
        <w:rPr>
          <w:b/>
        </w:rPr>
      </w:pPr>
    </w:p>
    <w:p w:rsidRPr="005C0C3E" w:rsidR="00C73C76" w:rsidP="00C73C76" w:rsidRDefault="00123187" w14:paraId="001D6874" w14:textId="595ABCA1">
      <w:pPr>
        <w:autoSpaceDE w:val="0"/>
        <w:autoSpaceDN w:val="0"/>
        <w:adjustRightInd w:val="0"/>
        <w:rPr>
          <w:b/>
          <w:u w:val="single"/>
        </w:rPr>
      </w:pPr>
      <w:r w:rsidRPr="005C0C3E">
        <w:rPr>
          <w:b/>
          <w:u w:val="single"/>
        </w:rPr>
        <w:t>Approved Establishment Request and Agreement to Handle Restricted Animal Byproducts (VS Form 16-29</w:t>
      </w:r>
      <w:r w:rsidRPr="005C0C3E" w:rsidR="00C73C76">
        <w:rPr>
          <w:b/>
          <w:u w:val="single"/>
        </w:rPr>
        <w:t xml:space="preserve">) </w:t>
      </w:r>
      <w:r w:rsidRPr="005C0C3E" w:rsidR="005B5BE8">
        <w:rPr>
          <w:b/>
          <w:u w:val="single"/>
        </w:rPr>
        <w:t>and Recordkeeping</w:t>
      </w:r>
      <w:r w:rsidR="000B5B3E">
        <w:rPr>
          <w:b/>
          <w:u w:val="single"/>
        </w:rPr>
        <w:t>;</w:t>
      </w:r>
      <w:r w:rsidR="00796DAB">
        <w:rPr>
          <w:b/>
          <w:u w:val="single"/>
        </w:rPr>
        <w:t xml:space="preserve"> (</w:t>
      </w:r>
      <w:r w:rsidRPr="005C0C3E" w:rsidR="00796DAB">
        <w:rPr>
          <w:b/>
          <w:u w:val="single"/>
        </w:rPr>
        <w:t>9 CFR 95</w:t>
      </w:r>
      <w:r w:rsidR="00796DAB">
        <w:rPr>
          <w:b/>
          <w:u w:val="single"/>
        </w:rPr>
        <w:t>.</w:t>
      </w:r>
      <w:r w:rsidRPr="005C0C3E" w:rsidR="00796DAB">
        <w:rPr>
          <w:b/>
          <w:u w:val="single"/>
        </w:rPr>
        <w:t>17</w:t>
      </w:r>
      <w:r w:rsidR="00796DAB">
        <w:rPr>
          <w:b/>
          <w:u w:val="single"/>
        </w:rPr>
        <w:t>);</w:t>
      </w:r>
      <w:r w:rsidRPr="005C0C3E" w:rsidR="005B5BE8">
        <w:rPr>
          <w:b/>
          <w:u w:val="single"/>
        </w:rPr>
        <w:t xml:space="preserve"> </w:t>
      </w:r>
      <w:r w:rsidRPr="005C0C3E" w:rsidR="00B233C2">
        <w:rPr>
          <w:b/>
          <w:u w:val="single"/>
        </w:rPr>
        <w:t>(</w:t>
      </w:r>
      <w:r w:rsidRPr="005C0C3E" w:rsidR="00C73C76">
        <w:rPr>
          <w:b/>
          <w:u w:val="single"/>
        </w:rPr>
        <w:t>Business)</w:t>
      </w:r>
    </w:p>
    <w:p w:rsidRPr="005C0C3E" w:rsidR="00C73C76" w:rsidP="00C73C76" w:rsidRDefault="00C73C76" w14:paraId="033CD12F" w14:textId="77C5C5CE">
      <w:pPr>
        <w:autoSpaceDE w:val="0"/>
        <w:autoSpaceDN w:val="0"/>
        <w:adjustRightInd w:val="0"/>
      </w:pPr>
      <w:r w:rsidRPr="005C0C3E">
        <w:t xml:space="preserve">Restricted animal products, byproducts, and controlled materials including carcasses (or parts or products of carcasses) of </w:t>
      </w:r>
      <w:r w:rsidRPr="005C0C3E" w:rsidR="005105DB">
        <w:t xml:space="preserve">wild </w:t>
      </w:r>
      <w:r w:rsidRPr="005C0C3E">
        <w:t>birds may be imported for consignment to any establishment that has given APHIS evidence that it has the equipment, facilities, and capabilities to store, handle, process, or disinfect such articles so as to prevent the introduction or dissemination of N</w:t>
      </w:r>
      <w:r w:rsidRPr="005C0C3E" w:rsidR="008B2A1A">
        <w:t>D</w:t>
      </w:r>
      <w:r w:rsidRPr="005C0C3E" w:rsidR="00B672AB">
        <w:t xml:space="preserve"> </w:t>
      </w:r>
      <w:r w:rsidRPr="005C0C3E">
        <w:t>and HPAI</w:t>
      </w:r>
      <w:r w:rsidR="00AC666D">
        <w:t xml:space="preserve">.  </w:t>
      </w:r>
      <w:r w:rsidRPr="005C0C3E">
        <w:t>Establishments that APHIS determines meet the criteria are eligible to enter into an agreement for handling restricted imports of animal byproducts and contro</w:t>
      </w:r>
      <w:r w:rsidRPr="005C0C3E" w:rsidR="00123187">
        <w:t>lled materials via VS Form 16-29</w:t>
      </w:r>
      <w:r w:rsidR="00AC666D">
        <w:t xml:space="preserve">.  </w:t>
      </w:r>
      <w:r w:rsidRPr="005C0C3E">
        <w:t>The form requires signatures from the establishment officer, the</w:t>
      </w:r>
      <w:r w:rsidRPr="005C0C3E" w:rsidR="00187EB3">
        <w:t xml:space="preserve"> </w:t>
      </w:r>
      <w:r w:rsidRPr="005C0C3E" w:rsidR="005105DB">
        <w:t xml:space="preserve">designated </w:t>
      </w:r>
      <w:r w:rsidRPr="005C0C3E" w:rsidR="00187EB3">
        <w:t>field office director</w:t>
      </w:r>
      <w:r w:rsidRPr="005C0C3E">
        <w:t>, and a</w:t>
      </w:r>
      <w:r w:rsidRPr="005C0C3E" w:rsidR="00187EB3">
        <w:t>n APIE</w:t>
      </w:r>
      <w:r w:rsidRPr="005C0C3E" w:rsidR="00B672AB">
        <w:t xml:space="preserve"> staff veterinarian</w:t>
      </w:r>
      <w:r w:rsidR="00AC666D">
        <w:t xml:space="preserve">.  </w:t>
      </w:r>
      <w:r w:rsidRPr="005C0C3E" w:rsidR="00AC0C03">
        <w:t>These forms must be made available to an APHIS representative upon request and must be maintained for 3 years</w:t>
      </w:r>
      <w:r w:rsidR="00AC666D">
        <w:t xml:space="preserve">.  </w:t>
      </w:r>
    </w:p>
    <w:p w:rsidRPr="005C0C3E" w:rsidR="00C73C76" w:rsidP="00C73C76" w:rsidRDefault="00C73C76" w14:paraId="4F319D8A" w14:textId="77777777">
      <w:pPr>
        <w:autoSpaceDE w:val="0"/>
        <w:autoSpaceDN w:val="0"/>
        <w:adjustRightInd w:val="0"/>
      </w:pPr>
    </w:p>
    <w:p w:rsidRPr="005C0C3E" w:rsidR="00C73C76" w:rsidP="00C73C76" w:rsidRDefault="00C73C76" w14:paraId="3D759874" w14:textId="2FAE6514">
      <w:pPr>
        <w:autoSpaceDE w:val="0"/>
        <w:autoSpaceDN w:val="0"/>
        <w:adjustRightInd w:val="0"/>
        <w:ind w:right="-162"/>
        <w:rPr>
          <w:b/>
          <w:u w:val="single"/>
        </w:rPr>
      </w:pPr>
      <w:r w:rsidRPr="005C0C3E">
        <w:rPr>
          <w:b/>
          <w:u w:val="single"/>
        </w:rPr>
        <w:lastRenderedPageBreak/>
        <w:t>Report of Entry, Shipment of Restricted Imported Animal Products and Animal Byproducts and Other Mat</w:t>
      </w:r>
      <w:r w:rsidRPr="005C0C3E" w:rsidR="00B233C2">
        <w:rPr>
          <w:b/>
          <w:u w:val="single"/>
        </w:rPr>
        <w:t xml:space="preserve">erial (VS Form 16-78) </w:t>
      </w:r>
      <w:r w:rsidRPr="005C0C3E" w:rsidR="005B5BE8">
        <w:rPr>
          <w:b/>
          <w:u w:val="single"/>
        </w:rPr>
        <w:t>and Recordkeeping</w:t>
      </w:r>
      <w:r w:rsidR="000B5B3E">
        <w:rPr>
          <w:b/>
          <w:u w:val="single"/>
        </w:rPr>
        <w:t>;</w:t>
      </w:r>
      <w:r w:rsidRPr="005C0C3E" w:rsidR="005B5BE8">
        <w:rPr>
          <w:b/>
          <w:u w:val="single"/>
        </w:rPr>
        <w:t xml:space="preserve"> </w:t>
      </w:r>
      <w:r w:rsidR="00796DAB">
        <w:rPr>
          <w:b/>
          <w:u w:val="single"/>
        </w:rPr>
        <w:t>(</w:t>
      </w:r>
      <w:r w:rsidRPr="005C0C3E" w:rsidR="00796DAB">
        <w:rPr>
          <w:b/>
          <w:u w:val="single"/>
        </w:rPr>
        <w:t>9 CFR 95</w:t>
      </w:r>
      <w:r w:rsidR="00796DAB">
        <w:rPr>
          <w:b/>
          <w:u w:val="single"/>
        </w:rPr>
        <w:t>.</w:t>
      </w:r>
      <w:r w:rsidRPr="005C0C3E" w:rsidR="00796DAB">
        <w:rPr>
          <w:b/>
          <w:u w:val="single"/>
        </w:rPr>
        <w:t>17</w:t>
      </w:r>
      <w:r w:rsidR="00796DAB">
        <w:rPr>
          <w:b/>
          <w:u w:val="single"/>
        </w:rPr>
        <w:t xml:space="preserve">); </w:t>
      </w:r>
      <w:r w:rsidRPr="005C0C3E" w:rsidR="00B233C2">
        <w:rPr>
          <w:b/>
          <w:u w:val="single"/>
        </w:rPr>
        <w:t>(Business</w:t>
      </w:r>
      <w:r w:rsidRPr="005C0C3E">
        <w:rPr>
          <w:b/>
          <w:u w:val="single"/>
        </w:rPr>
        <w:t>)</w:t>
      </w:r>
    </w:p>
    <w:p w:rsidRPr="005C0C3E" w:rsidR="00C73C76" w:rsidP="00C73C76" w:rsidRDefault="00C73C76" w14:paraId="6366722E" w14:textId="303F6CC3">
      <w:pPr>
        <w:autoSpaceDE w:val="0"/>
        <w:autoSpaceDN w:val="0"/>
        <w:adjustRightInd w:val="0"/>
      </w:pPr>
      <w:r w:rsidRPr="005C0C3E">
        <w:t>This form accompanies all restricted animal products moving from the port of entry to APHIS-</w:t>
      </w:r>
      <w:r w:rsidRPr="005C0C3E" w:rsidR="00AC0C03">
        <w:t>a</w:t>
      </w:r>
      <w:r w:rsidRPr="005C0C3E">
        <w:t>pproved establishments or APHIS-approved storage facilities</w:t>
      </w:r>
      <w:r w:rsidR="00AC666D">
        <w:t xml:space="preserve">.  </w:t>
      </w:r>
      <w:r w:rsidRPr="005C0C3E">
        <w:t>Pa</w:t>
      </w:r>
      <w:r w:rsidRPr="005C0C3E" w:rsidR="00B9441D">
        <w:t xml:space="preserve">ge 1 </w:t>
      </w:r>
      <w:r w:rsidRPr="005C0C3E">
        <w:t>of this form is completed by U</w:t>
      </w:r>
      <w:r w:rsidR="00AC666D">
        <w:t>.</w:t>
      </w:r>
      <w:r w:rsidRPr="005C0C3E">
        <w:t>S</w:t>
      </w:r>
      <w:r w:rsidR="00AC666D">
        <w:t xml:space="preserve">.  </w:t>
      </w:r>
      <w:r w:rsidRPr="005C0C3E">
        <w:t>Government inspectors at the port of entry</w:t>
      </w:r>
      <w:r w:rsidR="00AC666D">
        <w:t xml:space="preserve">.  </w:t>
      </w:r>
      <w:r w:rsidRPr="005C0C3E">
        <w:t>Pa</w:t>
      </w:r>
      <w:r w:rsidRPr="005C0C3E" w:rsidR="00B9441D">
        <w:t>ge 2</w:t>
      </w:r>
      <w:r w:rsidRPr="005C0C3E">
        <w:t xml:space="preserve"> of this form is completed by approved establishments; that is,</w:t>
      </w:r>
      <w:r w:rsidRPr="005C0C3E" w:rsidR="00B9441D">
        <w:t xml:space="preserve"> taxidermy facilities approved to receive bird trophies</w:t>
      </w:r>
      <w:r w:rsidR="00AC666D">
        <w:t xml:space="preserve">.  </w:t>
      </w:r>
      <w:r w:rsidRPr="005C0C3E">
        <w:t xml:space="preserve">The establishments forward a copy of this form to </w:t>
      </w:r>
      <w:r w:rsidRPr="005C0C3E" w:rsidR="00187EB3">
        <w:t>their VS field office</w:t>
      </w:r>
      <w:r w:rsidR="00AC666D">
        <w:t xml:space="preserve">.  </w:t>
      </w:r>
      <w:r w:rsidRPr="005C0C3E">
        <w:t>The completed form helps APHIS ensure that the imported restricted materials are stored and processed in accordance with the requirements</w:t>
      </w:r>
      <w:r w:rsidR="00AC666D">
        <w:t xml:space="preserve">.  </w:t>
      </w:r>
    </w:p>
    <w:p w:rsidRPr="005C0C3E" w:rsidR="00C73C76" w:rsidP="00C73C76" w:rsidRDefault="00C73C76" w14:paraId="6C3738F5" w14:textId="77777777">
      <w:pPr>
        <w:autoSpaceDE w:val="0"/>
        <w:autoSpaceDN w:val="0"/>
        <w:adjustRightInd w:val="0"/>
      </w:pPr>
    </w:p>
    <w:p w:rsidRPr="005C0C3E" w:rsidR="00C73C76" w:rsidP="00C73C76" w:rsidRDefault="00C73C76" w14:paraId="1D90FE93" w14:textId="0AD89E10">
      <w:pPr>
        <w:autoSpaceDE w:val="0"/>
        <w:autoSpaceDN w:val="0"/>
        <w:adjustRightInd w:val="0"/>
      </w:pPr>
      <w:r w:rsidRPr="005C0C3E">
        <w:t xml:space="preserve">Establishments must provide the following information on VS Form 16-78: Date products or materials are received; the name of the approved establishment; whether the shipment is </w:t>
      </w:r>
      <w:r w:rsidRPr="005C0C3E" w:rsidR="00B9441D">
        <w:t xml:space="preserve">received </w:t>
      </w:r>
      <w:r w:rsidRPr="005C0C3E">
        <w:t>intact (if not</w:t>
      </w:r>
      <w:r w:rsidRPr="005C0C3E" w:rsidR="008B2A1A">
        <w:t>,</w:t>
      </w:r>
      <w:r w:rsidRPr="005C0C3E">
        <w:t xml:space="preserve"> an explanation </w:t>
      </w:r>
      <w:r w:rsidRPr="005C0C3E" w:rsidR="00B9441D">
        <w:t xml:space="preserve">and method of disinfection of contaminated articles </w:t>
      </w:r>
      <w:r w:rsidRPr="005C0C3E">
        <w:t xml:space="preserve">must be given); date of treatment completion; method of treatment; </w:t>
      </w:r>
      <w:r w:rsidRPr="005C0C3E" w:rsidR="00B9441D">
        <w:t xml:space="preserve">method of disinfection and </w:t>
      </w:r>
      <w:r w:rsidRPr="005C0C3E">
        <w:t>disposition of refuse; and the name and signature of the establishment owner</w:t>
      </w:r>
      <w:r w:rsidR="00AC666D">
        <w:t xml:space="preserve">.  </w:t>
      </w:r>
      <w:r w:rsidRPr="005C0C3E" w:rsidR="00AC0C03">
        <w:t>These forms must be made available to an APHIS representative upon request and must be maintained for 3 years</w:t>
      </w:r>
      <w:r w:rsidR="00AC666D">
        <w:t xml:space="preserve">.  </w:t>
      </w:r>
    </w:p>
    <w:p w:rsidRPr="005C0C3E" w:rsidR="00DA6E61" w:rsidP="00C73C76" w:rsidRDefault="00DA6E61" w14:paraId="5E8312B6" w14:textId="77777777">
      <w:pPr>
        <w:autoSpaceDE w:val="0"/>
        <w:autoSpaceDN w:val="0"/>
        <w:adjustRightInd w:val="0"/>
      </w:pPr>
    </w:p>
    <w:p w:rsidRPr="005C0C3E" w:rsidR="00C73C76" w:rsidP="00AA5209" w:rsidRDefault="00C73C76" w14:paraId="6571AAA1" w14:textId="77777777">
      <w:pPr>
        <w:pStyle w:val="DefaultText"/>
        <w:rPr>
          <w:rStyle w:val="InitialStyle"/>
          <w:rFonts w:ascii="Times New Roman" w:hAnsi="Times New Roman" w:cs="Times New Roman"/>
          <w:szCs w:val="24"/>
        </w:rPr>
      </w:pPr>
    </w:p>
    <w:p w:rsidRPr="005C0C3E" w:rsidR="00AA5209" w:rsidP="00AA5209" w:rsidRDefault="00AA5209" w14:paraId="54ABCC83" w14:textId="2C0A907C">
      <w:pPr>
        <w:pStyle w:val="DefaultText"/>
        <w:rPr>
          <w:rStyle w:val="InitialStyle"/>
          <w:rFonts w:ascii="Times New Roman" w:hAnsi="Times New Roman" w:cs="Times New Roman"/>
          <w:b/>
          <w:szCs w:val="24"/>
        </w:rPr>
      </w:pPr>
      <w:r w:rsidRPr="005C0C3E">
        <w:rPr>
          <w:rStyle w:val="InitialStyle"/>
          <w:rFonts w:ascii="Times New Roman" w:hAnsi="Times New Roman" w:cs="Times New Roman"/>
          <w:b/>
          <w:szCs w:val="24"/>
        </w:rPr>
        <w:t>3</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Describe whether, and to what extent, the collection of information involves the use of automated, electronic, mechanical, or other technological collection techniques or other forms of information technology, e</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g</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 permitting electronic submission of responses, and the basis for the decision for adopting this means of collection</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Also describe any consideration of using information technology to reduce burden</w:t>
      </w:r>
      <w:r w:rsidR="00AC666D">
        <w:rPr>
          <w:rStyle w:val="InitialStyle"/>
          <w:rFonts w:ascii="Times New Roman" w:hAnsi="Times New Roman" w:cs="Times New Roman"/>
          <w:b/>
          <w:szCs w:val="24"/>
        </w:rPr>
        <w:t xml:space="preserve">.  </w:t>
      </w:r>
    </w:p>
    <w:p w:rsidRPr="005C0C3E" w:rsidR="00AA5209" w:rsidP="00AA5209" w:rsidRDefault="00AA5209" w14:paraId="5DD19840" w14:textId="77777777">
      <w:pPr>
        <w:pStyle w:val="DefaultText"/>
        <w:rPr>
          <w:rStyle w:val="InitialStyle"/>
          <w:rFonts w:ascii="Times New Roman" w:hAnsi="Times New Roman" w:cs="Times New Roman"/>
          <w:szCs w:val="24"/>
        </w:rPr>
      </w:pPr>
    </w:p>
    <w:p w:rsidRPr="005C0C3E" w:rsidR="0083098B" w:rsidP="0083098B" w:rsidRDefault="0083098B" w14:paraId="3DA843C2" w14:textId="65DCCAB1">
      <w:r w:rsidRPr="005C0C3E">
        <w:t>Respondents now have the option to complete Form 16-78 electronically as a fillable pdf and/or to transmit this form by email</w:t>
      </w:r>
      <w:r w:rsidR="00AC666D">
        <w:t xml:space="preserve">.  </w:t>
      </w:r>
    </w:p>
    <w:p w:rsidRPr="005C0C3E" w:rsidR="0083098B" w:rsidP="0083098B" w:rsidRDefault="0083098B" w14:paraId="284E4632" w14:textId="77777777"/>
    <w:p w:rsidRPr="005C0C3E" w:rsidR="0083098B" w:rsidP="00187EB3" w:rsidRDefault="00AA5209" w14:paraId="7B25057F" w14:textId="65C9D2CD">
      <w:pPr>
        <w:pStyle w:val="DefaultText"/>
        <w:rPr>
          <w:szCs w:val="24"/>
        </w:rPr>
      </w:pPr>
      <w:r w:rsidRPr="005C0C3E">
        <w:rPr>
          <w:rStyle w:val="InitialStyle"/>
          <w:rFonts w:ascii="Times New Roman" w:hAnsi="Times New Roman" w:cs="Times New Roman"/>
          <w:szCs w:val="24"/>
        </w:rPr>
        <w:t xml:space="preserve">The certification statements used in this program must physically accompany the shipment to the United States and must contain an original signature of the </w:t>
      </w:r>
      <w:r w:rsidRPr="005C0C3E">
        <w:rPr>
          <w:bCs/>
          <w:color w:val="000000"/>
          <w:szCs w:val="24"/>
        </w:rPr>
        <w:t>foreign government official, owner, or importer</w:t>
      </w:r>
      <w:r w:rsidRPr="005C0C3E">
        <w:rPr>
          <w:rStyle w:val="InitialStyle"/>
          <w:rFonts w:ascii="Times New Roman" w:hAnsi="Times New Roman" w:cs="Times New Roman"/>
          <w:szCs w:val="24"/>
        </w:rPr>
        <w:t xml:space="preserve"> to be valid</w:t>
      </w:r>
      <w:r w:rsidR="00AC666D">
        <w:rPr>
          <w:rStyle w:val="InitialStyle"/>
          <w:rFonts w:ascii="Times New Roman" w:hAnsi="Times New Roman" w:cs="Times New Roman"/>
          <w:szCs w:val="24"/>
        </w:rPr>
        <w:t xml:space="preserve">.  </w:t>
      </w:r>
      <w:r w:rsidRPr="005C0C3E" w:rsidR="0083098B">
        <w:rPr>
          <w:szCs w:val="24"/>
        </w:rPr>
        <w:t xml:space="preserve">However, APHIS fully participates in the </w:t>
      </w:r>
      <w:r w:rsidRPr="005C0C3E" w:rsidR="003E6CE3">
        <w:rPr>
          <w:szCs w:val="24"/>
        </w:rPr>
        <w:t>g</w:t>
      </w:r>
      <w:r w:rsidRPr="005C0C3E" w:rsidR="0083098B">
        <w:rPr>
          <w:szCs w:val="24"/>
        </w:rPr>
        <w:t>overnment-wide u</w:t>
      </w:r>
      <w:r w:rsidRPr="005C0C3E" w:rsidR="00FD6E2E">
        <w:rPr>
          <w:szCs w:val="24"/>
        </w:rPr>
        <w:t>se</w:t>
      </w:r>
      <w:r w:rsidRPr="005C0C3E" w:rsidR="0083098B">
        <w:rPr>
          <w:szCs w:val="24"/>
        </w:rPr>
        <w:t xml:space="preserve"> of the International Trade Data System (ITDS) via the Automated Commercial Environment (ACE), which allows respondents to electronically submit data on incoming shipments to U</w:t>
      </w:r>
      <w:r w:rsidR="00AC666D">
        <w:rPr>
          <w:szCs w:val="24"/>
        </w:rPr>
        <w:t>.</w:t>
      </w:r>
      <w:r w:rsidRPr="005C0C3E" w:rsidR="0083098B">
        <w:rPr>
          <w:szCs w:val="24"/>
        </w:rPr>
        <w:t>S</w:t>
      </w:r>
      <w:r w:rsidR="00AC666D">
        <w:rPr>
          <w:szCs w:val="24"/>
        </w:rPr>
        <w:t xml:space="preserve">. </w:t>
      </w:r>
      <w:r w:rsidRPr="005C0C3E" w:rsidR="0083098B">
        <w:rPr>
          <w:szCs w:val="24"/>
        </w:rPr>
        <w:t xml:space="preserve">Customs and Border Protection and its </w:t>
      </w:r>
      <w:r w:rsidRPr="005C0C3E" w:rsidR="00FD6E2E">
        <w:rPr>
          <w:szCs w:val="24"/>
        </w:rPr>
        <w:t>p</w:t>
      </w:r>
      <w:r w:rsidRPr="005C0C3E" w:rsidR="0083098B">
        <w:rPr>
          <w:szCs w:val="24"/>
        </w:rPr>
        <w:t xml:space="preserve">artner </w:t>
      </w:r>
      <w:r w:rsidRPr="005C0C3E" w:rsidR="00FD6E2E">
        <w:rPr>
          <w:szCs w:val="24"/>
        </w:rPr>
        <w:t>g</w:t>
      </w:r>
      <w:r w:rsidRPr="005C0C3E" w:rsidR="0083098B">
        <w:rPr>
          <w:szCs w:val="24"/>
        </w:rPr>
        <w:t xml:space="preserve">overnment </w:t>
      </w:r>
      <w:r w:rsidRPr="005C0C3E" w:rsidR="00FD6E2E">
        <w:rPr>
          <w:szCs w:val="24"/>
        </w:rPr>
        <w:t>a</w:t>
      </w:r>
      <w:r w:rsidRPr="005C0C3E" w:rsidR="0083098B">
        <w:rPr>
          <w:szCs w:val="24"/>
        </w:rPr>
        <w:t xml:space="preserve">gencies (PGAs), such as APHIS, through a </w:t>
      </w:r>
      <w:r w:rsidRPr="005C0C3E" w:rsidR="00FD6E2E">
        <w:rPr>
          <w:szCs w:val="24"/>
        </w:rPr>
        <w:t>s</w:t>
      </w:r>
      <w:r w:rsidRPr="005C0C3E" w:rsidR="0083098B">
        <w:rPr>
          <w:szCs w:val="24"/>
        </w:rPr>
        <w:t xml:space="preserve">ingle </w:t>
      </w:r>
      <w:r w:rsidRPr="005C0C3E" w:rsidR="00FD6E2E">
        <w:rPr>
          <w:szCs w:val="24"/>
        </w:rPr>
        <w:t>w</w:t>
      </w:r>
      <w:r w:rsidRPr="005C0C3E" w:rsidR="0083098B">
        <w:rPr>
          <w:szCs w:val="24"/>
        </w:rPr>
        <w:t>indow concept</w:t>
      </w:r>
      <w:r w:rsidR="00AC666D">
        <w:rPr>
          <w:szCs w:val="24"/>
        </w:rPr>
        <w:t xml:space="preserve">.  </w:t>
      </w:r>
      <w:r w:rsidRPr="005C0C3E" w:rsidR="0083098B">
        <w:rPr>
          <w:szCs w:val="24"/>
        </w:rPr>
        <w:t xml:space="preserve">Respondents may submit </w:t>
      </w:r>
      <w:r w:rsidRPr="005C0C3E" w:rsidR="0010277F">
        <w:rPr>
          <w:szCs w:val="24"/>
        </w:rPr>
        <w:t xml:space="preserve">owner/importer </w:t>
      </w:r>
      <w:r w:rsidRPr="005C0C3E" w:rsidR="0083098B">
        <w:rPr>
          <w:szCs w:val="24"/>
        </w:rPr>
        <w:t>statements and shipping documents electronically via the D</w:t>
      </w:r>
      <w:r w:rsidRPr="005C0C3E" w:rsidR="003E6CE3">
        <w:rPr>
          <w:szCs w:val="24"/>
        </w:rPr>
        <w:t>ocument</w:t>
      </w:r>
      <w:r w:rsidRPr="005C0C3E" w:rsidR="0083098B">
        <w:rPr>
          <w:szCs w:val="24"/>
        </w:rPr>
        <w:t xml:space="preserve"> Imag</w:t>
      </w:r>
      <w:r w:rsidRPr="005C0C3E" w:rsidR="003E6CE3">
        <w:rPr>
          <w:szCs w:val="24"/>
        </w:rPr>
        <w:t>e</w:t>
      </w:r>
      <w:r w:rsidRPr="005C0C3E" w:rsidR="0083098B">
        <w:rPr>
          <w:szCs w:val="24"/>
        </w:rPr>
        <w:t xml:space="preserve"> System (DIS) in ACE</w:t>
      </w:r>
      <w:r w:rsidRPr="005C0C3E" w:rsidR="003E6CE3">
        <w:rPr>
          <w:szCs w:val="24"/>
        </w:rPr>
        <w:t xml:space="preserve"> in lieu of paper documents</w:t>
      </w:r>
      <w:r w:rsidR="00AC666D">
        <w:rPr>
          <w:szCs w:val="24"/>
        </w:rPr>
        <w:t xml:space="preserve">.  </w:t>
      </w:r>
      <w:r w:rsidRPr="005C0C3E" w:rsidR="0083098B">
        <w:rPr>
          <w:szCs w:val="24"/>
        </w:rPr>
        <w:t xml:space="preserve">In addition, APHIS has permitted respondents to electronically submit copies of government certificates </w:t>
      </w:r>
      <w:r w:rsidRPr="005C0C3E" w:rsidR="00E93F27">
        <w:rPr>
          <w:szCs w:val="24"/>
        </w:rPr>
        <w:t xml:space="preserve">via the DIS </w:t>
      </w:r>
      <w:r w:rsidRPr="005C0C3E" w:rsidR="0083098B">
        <w:rPr>
          <w:szCs w:val="24"/>
        </w:rPr>
        <w:t>during the COVID-19 outbreak, due to logistical difficulties and safety concerns associated with hard copy deliveries</w:t>
      </w:r>
      <w:r w:rsidR="00AC666D">
        <w:rPr>
          <w:szCs w:val="24"/>
        </w:rPr>
        <w:t xml:space="preserve">.  </w:t>
      </w:r>
    </w:p>
    <w:p w:rsidRPr="005C0C3E" w:rsidR="00B723DC" w:rsidP="00AA5209" w:rsidRDefault="00B723DC" w14:paraId="058492FC" w14:textId="77777777">
      <w:pPr>
        <w:pStyle w:val="DefaultText"/>
        <w:rPr>
          <w:rStyle w:val="InitialStyle"/>
          <w:rFonts w:ascii="Times New Roman" w:hAnsi="Times New Roman" w:cs="Times New Roman"/>
          <w:szCs w:val="24"/>
        </w:rPr>
      </w:pPr>
    </w:p>
    <w:p w:rsidRPr="000B5B3E" w:rsidR="00AA5209" w:rsidP="00AA5209" w:rsidRDefault="00AA5209" w14:paraId="4A077290" w14:textId="77777777">
      <w:pPr>
        <w:pStyle w:val="DefaultText"/>
        <w:rPr>
          <w:rStyle w:val="InitialStyle"/>
          <w:rFonts w:ascii="Times New Roman" w:hAnsi="Times New Roman" w:cs="Times New Roman"/>
          <w:bCs/>
          <w:szCs w:val="24"/>
        </w:rPr>
      </w:pPr>
    </w:p>
    <w:p w:rsidRPr="005C0C3E" w:rsidR="00AA5209" w:rsidP="00AA5209" w:rsidRDefault="00AA5209" w14:paraId="1AC2CDD0" w14:textId="182A27EE">
      <w:pPr>
        <w:pStyle w:val="DefaultText"/>
        <w:rPr>
          <w:rStyle w:val="InitialStyle"/>
          <w:rFonts w:ascii="Times New Roman" w:hAnsi="Times New Roman" w:cs="Times New Roman"/>
          <w:b/>
          <w:szCs w:val="24"/>
        </w:rPr>
      </w:pPr>
      <w:r w:rsidRPr="005C0C3E">
        <w:rPr>
          <w:rStyle w:val="InitialStyle"/>
          <w:rFonts w:ascii="Times New Roman" w:hAnsi="Times New Roman" w:cs="Times New Roman"/>
          <w:b/>
          <w:szCs w:val="24"/>
        </w:rPr>
        <w:t>4</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Describe efforts to identify duplication</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Show specifically why any similar information already available cannot be used or modified for use for the purpose described in item 2 above</w:t>
      </w:r>
      <w:r w:rsidR="00AC666D">
        <w:rPr>
          <w:rStyle w:val="InitialStyle"/>
          <w:rFonts w:ascii="Times New Roman" w:hAnsi="Times New Roman" w:cs="Times New Roman"/>
          <w:b/>
          <w:szCs w:val="24"/>
        </w:rPr>
        <w:t xml:space="preserve">.  </w:t>
      </w:r>
    </w:p>
    <w:p w:rsidRPr="005C0C3E" w:rsidR="00AA5209" w:rsidP="00AA5209" w:rsidRDefault="00AA5209" w14:paraId="3E5E73B0" w14:textId="77777777">
      <w:pPr>
        <w:pStyle w:val="DefaultText"/>
        <w:rPr>
          <w:rStyle w:val="InitialStyle"/>
          <w:rFonts w:ascii="Times New Roman" w:hAnsi="Times New Roman" w:cs="Times New Roman"/>
          <w:szCs w:val="24"/>
        </w:rPr>
      </w:pPr>
    </w:p>
    <w:p w:rsidRPr="005C0C3E" w:rsidR="00AA5209" w:rsidP="00AA5209" w:rsidRDefault="00AA5209" w14:paraId="4888F995" w14:textId="5B79C517">
      <w:pPr>
        <w:pStyle w:val="DefaultText"/>
        <w:rPr>
          <w:rStyle w:val="InitialStyle"/>
          <w:rFonts w:ascii="Times New Roman" w:hAnsi="Times New Roman" w:cs="Times New Roman"/>
          <w:szCs w:val="24"/>
        </w:rPr>
      </w:pPr>
      <w:r w:rsidRPr="005C0C3E">
        <w:rPr>
          <w:rStyle w:val="InitialStyle"/>
          <w:rFonts w:ascii="Times New Roman" w:hAnsi="Times New Roman" w:cs="Times New Roman"/>
          <w:szCs w:val="24"/>
        </w:rPr>
        <w:t>The information APHIS collects in connection with this program is not available from any other source</w:t>
      </w:r>
      <w:r w:rsidR="00AC666D">
        <w:rPr>
          <w:rStyle w:val="InitialStyle"/>
          <w:rFonts w:ascii="Times New Roman" w:hAnsi="Times New Roman" w:cs="Times New Roman"/>
          <w:szCs w:val="24"/>
        </w:rPr>
        <w:t xml:space="preserve">.   </w:t>
      </w:r>
      <w:r w:rsidRPr="005C0C3E">
        <w:rPr>
          <w:rStyle w:val="InitialStyle"/>
          <w:rFonts w:ascii="Times New Roman" w:hAnsi="Times New Roman" w:cs="Times New Roman"/>
          <w:szCs w:val="24"/>
        </w:rPr>
        <w:t>APHIS is the only Agency responsible for preventing the introduction of foreign animal diseases into the United States</w:t>
      </w:r>
      <w:r w:rsidR="00AC666D">
        <w:rPr>
          <w:rStyle w:val="InitialStyle"/>
          <w:rFonts w:ascii="Times New Roman" w:hAnsi="Times New Roman" w:cs="Times New Roman"/>
          <w:szCs w:val="24"/>
        </w:rPr>
        <w:t xml:space="preserve">.  </w:t>
      </w:r>
    </w:p>
    <w:p w:rsidR="005A160D" w:rsidRDefault="005A160D" w14:paraId="61775C82" w14:textId="77777777">
      <w:pPr>
        <w:spacing w:after="200" w:line="276" w:lineRule="auto"/>
        <w:rPr>
          <w:rStyle w:val="InitialStyle"/>
          <w:rFonts w:ascii="Times New Roman" w:hAnsi="Times New Roman" w:cs="Times New Roman"/>
          <w:b/>
        </w:rPr>
      </w:pPr>
      <w:r>
        <w:rPr>
          <w:rStyle w:val="InitialStyle"/>
          <w:rFonts w:ascii="Times New Roman" w:hAnsi="Times New Roman" w:cs="Times New Roman"/>
          <w:b/>
        </w:rPr>
        <w:br w:type="page"/>
      </w:r>
    </w:p>
    <w:p w:rsidRPr="005C0C3E" w:rsidR="00AA5209" w:rsidP="00AA5209" w:rsidRDefault="00AA5209" w14:paraId="04DCA406" w14:textId="7ADF3EC1">
      <w:pPr>
        <w:pStyle w:val="DefaultText"/>
        <w:rPr>
          <w:rStyle w:val="InitialStyle"/>
          <w:rFonts w:ascii="Times New Roman" w:hAnsi="Times New Roman" w:cs="Times New Roman"/>
          <w:szCs w:val="24"/>
        </w:rPr>
      </w:pPr>
      <w:r w:rsidRPr="005C0C3E">
        <w:rPr>
          <w:rStyle w:val="InitialStyle"/>
          <w:rFonts w:ascii="Times New Roman" w:hAnsi="Times New Roman" w:cs="Times New Roman"/>
          <w:b/>
          <w:szCs w:val="24"/>
        </w:rPr>
        <w:lastRenderedPageBreak/>
        <w:t>5</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If the collection of information impacts small businesses or other small entities, describe any methods used to minimize burden</w:t>
      </w:r>
      <w:r w:rsidR="00AC666D">
        <w:rPr>
          <w:rStyle w:val="InitialStyle"/>
          <w:rFonts w:ascii="Times New Roman" w:hAnsi="Times New Roman" w:cs="Times New Roman"/>
          <w:b/>
          <w:szCs w:val="24"/>
        </w:rPr>
        <w:t xml:space="preserve">.  </w:t>
      </w:r>
    </w:p>
    <w:p w:rsidRPr="005C0C3E" w:rsidR="00AA5209" w:rsidP="00AA5209" w:rsidRDefault="00AA5209" w14:paraId="1F8D3EBE" w14:textId="77777777">
      <w:pPr>
        <w:pStyle w:val="DefaultText"/>
        <w:rPr>
          <w:rStyle w:val="InitialStyle"/>
          <w:rFonts w:ascii="Times New Roman" w:hAnsi="Times New Roman" w:cs="Times New Roman"/>
          <w:szCs w:val="24"/>
        </w:rPr>
      </w:pPr>
    </w:p>
    <w:p w:rsidRPr="005C0C3E" w:rsidR="00AA5209" w:rsidP="00AA5209" w:rsidRDefault="00AC666D" w14:paraId="08ACBA38" w14:textId="200A27A1">
      <w:pPr>
        <w:pStyle w:val="DefaultText"/>
        <w:rPr>
          <w:rStyle w:val="InitialStyle"/>
          <w:rFonts w:ascii="Times New Roman" w:hAnsi="Times New Roman" w:cs="Times New Roman"/>
          <w:b/>
          <w:szCs w:val="24"/>
        </w:rPr>
      </w:pPr>
      <w:r w:rsidRPr="005C0C3E">
        <w:rPr>
          <w:rStyle w:val="InitialStyle"/>
          <w:rFonts w:ascii="Times New Roman" w:hAnsi="Times New Roman" w:cs="Times New Roman"/>
          <w:szCs w:val="24"/>
        </w:rPr>
        <w:t>APHIS estimates that less than 2 percent of importers could be considered small entities</w:t>
      </w:r>
      <w:r>
        <w:rPr>
          <w:rStyle w:val="InitialStyle"/>
          <w:rFonts w:ascii="Times New Roman" w:hAnsi="Times New Roman" w:cs="Times New Roman"/>
          <w:szCs w:val="24"/>
        </w:rPr>
        <w:t xml:space="preserve">.  </w:t>
      </w:r>
      <w:r w:rsidRPr="005C0C3E" w:rsidR="002E5CDD">
        <w:rPr>
          <w:szCs w:val="24"/>
        </w:rPr>
        <w:t xml:space="preserve">The information collected is the absolute minimum needed to ensure </w:t>
      </w:r>
      <w:r w:rsidRPr="005C0C3E" w:rsidR="002E5CDD">
        <w:rPr>
          <w:rStyle w:val="InitialStyle"/>
          <w:rFonts w:ascii="Times New Roman" w:hAnsi="Times New Roman" w:cs="Times New Roman"/>
          <w:szCs w:val="24"/>
        </w:rPr>
        <w:t xml:space="preserve">that bird trophies and certain animal hides pose a negligible risk of introducing </w:t>
      </w:r>
      <w:r w:rsidRPr="005C0C3E" w:rsidR="002E5CDD">
        <w:rPr>
          <w:szCs w:val="24"/>
        </w:rPr>
        <w:t xml:space="preserve">certain animal diseases </w:t>
      </w:r>
      <w:r w:rsidRPr="005C0C3E" w:rsidR="002E5CDD">
        <w:rPr>
          <w:rStyle w:val="InitialStyle"/>
          <w:rFonts w:ascii="Times New Roman" w:hAnsi="Times New Roman" w:cs="Times New Roman"/>
          <w:szCs w:val="24"/>
        </w:rPr>
        <w:t>into the United States</w:t>
      </w:r>
      <w:r>
        <w:rPr>
          <w:rStyle w:val="InitialStyle"/>
          <w:rFonts w:ascii="Times New Roman" w:hAnsi="Times New Roman" w:cs="Times New Roman"/>
          <w:szCs w:val="24"/>
        </w:rPr>
        <w:t xml:space="preserve">.  </w:t>
      </w:r>
    </w:p>
    <w:p w:rsidRPr="00481A30" w:rsidR="00481A30" w:rsidP="00AA5209" w:rsidRDefault="00481A30" w14:paraId="3A3F83C3" w14:textId="77777777">
      <w:pPr>
        <w:pStyle w:val="DefaultText"/>
        <w:rPr>
          <w:rStyle w:val="InitialStyle"/>
          <w:rFonts w:ascii="Times New Roman" w:hAnsi="Times New Roman" w:cs="Times New Roman"/>
          <w:bCs/>
          <w:szCs w:val="24"/>
        </w:rPr>
      </w:pPr>
    </w:p>
    <w:p w:rsidR="00481A30" w:rsidP="00AA5209" w:rsidRDefault="00481A30" w14:paraId="13B91502" w14:textId="77777777">
      <w:pPr>
        <w:pStyle w:val="DefaultText"/>
        <w:rPr>
          <w:rStyle w:val="InitialStyle"/>
          <w:rFonts w:ascii="Times New Roman" w:hAnsi="Times New Roman" w:cs="Times New Roman"/>
          <w:b/>
          <w:szCs w:val="24"/>
        </w:rPr>
      </w:pPr>
    </w:p>
    <w:p w:rsidRPr="005C0C3E" w:rsidR="00AA5209" w:rsidP="00AA5209" w:rsidRDefault="00AA5209" w14:paraId="6BDA3034" w14:textId="6AE1F118">
      <w:pPr>
        <w:pStyle w:val="DefaultText"/>
        <w:rPr>
          <w:rStyle w:val="InitialStyle"/>
          <w:rFonts w:ascii="Times New Roman" w:hAnsi="Times New Roman" w:cs="Times New Roman"/>
          <w:b/>
          <w:szCs w:val="24"/>
        </w:rPr>
      </w:pPr>
      <w:r w:rsidRPr="005C0C3E">
        <w:rPr>
          <w:rStyle w:val="InitialStyle"/>
          <w:rFonts w:ascii="Times New Roman" w:hAnsi="Times New Roman" w:cs="Times New Roman"/>
          <w:b/>
          <w:szCs w:val="24"/>
        </w:rPr>
        <w:t>6</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Describe the consequence to Federal program or policy activities if the collection is not conducted or is conducted less frequently, as well as any technical or legal obstacles to reducing burden</w:t>
      </w:r>
      <w:r w:rsidR="00AC666D">
        <w:rPr>
          <w:rStyle w:val="InitialStyle"/>
          <w:rFonts w:ascii="Times New Roman" w:hAnsi="Times New Roman" w:cs="Times New Roman"/>
          <w:b/>
          <w:szCs w:val="24"/>
        </w:rPr>
        <w:t xml:space="preserve">.  </w:t>
      </w:r>
    </w:p>
    <w:p w:rsidRPr="005C0C3E" w:rsidR="00AA5209" w:rsidP="00AA5209" w:rsidRDefault="00AA5209" w14:paraId="2C7820DF" w14:textId="77777777">
      <w:pPr>
        <w:pStyle w:val="DefaultText"/>
        <w:rPr>
          <w:rStyle w:val="InitialStyle"/>
          <w:rFonts w:ascii="Times New Roman" w:hAnsi="Times New Roman" w:cs="Times New Roman"/>
          <w:szCs w:val="24"/>
        </w:rPr>
      </w:pPr>
    </w:p>
    <w:p w:rsidRPr="005C0C3E" w:rsidR="00AA5209" w:rsidP="00AA5209" w:rsidRDefault="00AA5209" w14:paraId="1791C6BB" w14:textId="6D464112">
      <w:pPr>
        <w:pStyle w:val="DefaultText"/>
        <w:rPr>
          <w:rStyle w:val="InitialStyle"/>
          <w:rFonts w:ascii="Times New Roman" w:hAnsi="Times New Roman" w:cs="Times New Roman"/>
          <w:szCs w:val="24"/>
        </w:rPr>
      </w:pPr>
      <w:r w:rsidRPr="005C0C3E">
        <w:rPr>
          <w:rStyle w:val="InitialStyle"/>
          <w:rFonts w:ascii="Times New Roman" w:hAnsi="Times New Roman" w:cs="Times New Roman"/>
          <w:szCs w:val="24"/>
        </w:rPr>
        <w:t>If the information was collected less frequently or not collected at all, it would significantly hinder APHIS’ ability to ensure that these commodities pose a minimal risk of introducing foreign animal diseases into the United States</w:t>
      </w:r>
      <w:r w:rsidR="00AC666D">
        <w:rPr>
          <w:rStyle w:val="InitialStyle"/>
          <w:rFonts w:ascii="Times New Roman" w:hAnsi="Times New Roman" w:cs="Times New Roman"/>
          <w:szCs w:val="24"/>
        </w:rPr>
        <w:t xml:space="preserve">.  </w:t>
      </w:r>
      <w:r w:rsidRPr="005C0C3E">
        <w:rPr>
          <w:rStyle w:val="InitialStyle"/>
          <w:rFonts w:ascii="Times New Roman" w:hAnsi="Times New Roman" w:cs="Times New Roman"/>
          <w:szCs w:val="24"/>
        </w:rPr>
        <w:t>This would make a disease incursion event much more likely, with potentially devastating effects on the U</w:t>
      </w:r>
      <w:r w:rsidRPr="005C0C3E" w:rsidR="00753F0D">
        <w:rPr>
          <w:rStyle w:val="InitialStyle"/>
          <w:rFonts w:ascii="Times New Roman" w:hAnsi="Times New Roman" w:cs="Times New Roman"/>
          <w:szCs w:val="24"/>
        </w:rPr>
        <w:t xml:space="preserve">nited </w:t>
      </w:r>
      <w:r w:rsidRPr="005C0C3E">
        <w:rPr>
          <w:rStyle w:val="InitialStyle"/>
          <w:rFonts w:ascii="Times New Roman" w:hAnsi="Times New Roman" w:cs="Times New Roman"/>
          <w:szCs w:val="24"/>
        </w:rPr>
        <w:t>S</w:t>
      </w:r>
      <w:r w:rsidRPr="005C0C3E" w:rsidR="00753F0D">
        <w:rPr>
          <w:rStyle w:val="InitialStyle"/>
          <w:rFonts w:ascii="Times New Roman" w:hAnsi="Times New Roman" w:cs="Times New Roman"/>
          <w:szCs w:val="24"/>
        </w:rPr>
        <w:t>tates</w:t>
      </w:r>
      <w:r w:rsidRPr="005C0C3E" w:rsidR="00A0352B">
        <w:rPr>
          <w:rStyle w:val="InitialStyle"/>
          <w:rFonts w:ascii="Times New Roman" w:hAnsi="Times New Roman" w:cs="Times New Roman"/>
          <w:szCs w:val="24"/>
        </w:rPr>
        <w:t>’</w:t>
      </w:r>
      <w:r w:rsidRPr="005C0C3E">
        <w:rPr>
          <w:rStyle w:val="InitialStyle"/>
          <w:rFonts w:ascii="Times New Roman" w:hAnsi="Times New Roman" w:cs="Times New Roman"/>
          <w:szCs w:val="24"/>
        </w:rPr>
        <w:t xml:space="preserve"> livestock industry</w:t>
      </w:r>
      <w:r w:rsidR="00AC666D">
        <w:rPr>
          <w:rStyle w:val="InitialStyle"/>
          <w:rFonts w:ascii="Times New Roman" w:hAnsi="Times New Roman" w:cs="Times New Roman"/>
          <w:szCs w:val="24"/>
        </w:rPr>
        <w:t xml:space="preserve">.  </w:t>
      </w:r>
    </w:p>
    <w:p w:rsidRPr="005C0C3E" w:rsidR="00AA5209" w:rsidP="00AA5209" w:rsidRDefault="00AA5209" w14:paraId="4E81C4DB" w14:textId="77777777">
      <w:pPr>
        <w:pStyle w:val="DefaultText"/>
        <w:rPr>
          <w:rStyle w:val="InitialStyle"/>
          <w:rFonts w:ascii="Times New Roman" w:hAnsi="Times New Roman" w:cs="Times New Roman"/>
          <w:b/>
          <w:szCs w:val="24"/>
        </w:rPr>
      </w:pPr>
    </w:p>
    <w:p w:rsidRPr="005C0C3E" w:rsidR="009B7753" w:rsidP="00753F0D" w:rsidRDefault="009B7753" w14:paraId="6369E5FD" w14:textId="77777777">
      <w:pPr>
        <w:pStyle w:val="DefaultText"/>
        <w:rPr>
          <w:rStyle w:val="InitialStyle"/>
          <w:rFonts w:ascii="Times New Roman" w:hAnsi="Times New Roman" w:cs="Times New Roman"/>
          <w:b/>
          <w:szCs w:val="24"/>
        </w:rPr>
      </w:pPr>
    </w:p>
    <w:p w:rsidRPr="005C0C3E" w:rsidR="00753F0D" w:rsidP="00753F0D" w:rsidRDefault="00753F0D" w14:paraId="70A91258" w14:textId="703D86A0">
      <w:pPr>
        <w:pStyle w:val="DefaultText"/>
        <w:rPr>
          <w:rStyle w:val="InitialStyle"/>
          <w:rFonts w:ascii="Times New Roman" w:hAnsi="Times New Roman" w:cs="Times New Roman"/>
          <w:szCs w:val="24"/>
        </w:rPr>
      </w:pPr>
      <w:r w:rsidRPr="005C0C3E">
        <w:rPr>
          <w:rStyle w:val="InitialStyle"/>
          <w:rFonts w:ascii="Times New Roman" w:hAnsi="Times New Roman" w:cs="Times New Roman"/>
          <w:b/>
          <w:szCs w:val="24"/>
        </w:rPr>
        <w:t>7</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Explain any special circumstances that require the collection to be conducted in a manner inconsistent with the general information collection guidelines in 5 CFR 1320</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5</w:t>
      </w:r>
      <w:r w:rsidR="00AC666D">
        <w:rPr>
          <w:rStyle w:val="InitialStyle"/>
          <w:rFonts w:ascii="Times New Roman" w:hAnsi="Times New Roman" w:cs="Times New Roman"/>
          <w:b/>
          <w:szCs w:val="24"/>
        </w:rPr>
        <w:t xml:space="preserve">.  </w:t>
      </w:r>
    </w:p>
    <w:p w:rsidRPr="005C0C3E" w:rsidR="00753F0D" w:rsidP="00753F0D" w:rsidRDefault="00753F0D" w14:paraId="2131A857" w14:textId="77777777">
      <w:pPr>
        <w:pStyle w:val="DefaultText"/>
        <w:rPr>
          <w:rStyle w:val="InitialStyle"/>
          <w:rFonts w:ascii="Times New Roman" w:hAnsi="Times New Roman" w:cs="Times New Roman"/>
          <w:szCs w:val="24"/>
        </w:rPr>
      </w:pPr>
    </w:p>
    <w:p w:rsidRPr="005C0C3E" w:rsidR="00753F0D" w:rsidP="009B7753" w:rsidRDefault="00753F0D" w14:paraId="0913DA84" w14:textId="698B1352">
      <w:pPr>
        <w:numPr>
          <w:ilvl w:val="0"/>
          <w:numId w:val="4"/>
        </w:numPr>
        <w:tabs>
          <w:tab w:val="clear" w:pos="360"/>
        </w:tabs>
        <w:spacing w:after="120"/>
        <w:ind w:left="806" w:hanging="446"/>
        <w:rPr>
          <w:b/>
        </w:rPr>
      </w:pPr>
      <w:r w:rsidRPr="005C0C3E">
        <w:rPr>
          <w:b/>
        </w:rPr>
        <w:t>requiring respondents to report information to the agency more often than quarterly;</w:t>
      </w:r>
    </w:p>
    <w:p w:rsidR="00753F0D" w:rsidP="009B7753" w:rsidRDefault="00753F0D" w14:paraId="59B2A350" w14:textId="04B612C3">
      <w:pPr>
        <w:numPr>
          <w:ilvl w:val="0"/>
          <w:numId w:val="4"/>
        </w:numPr>
        <w:tabs>
          <w:tab w:val="clear" w:pos="360"/>
        </w:tabs>
        <w:spacing w:after="120"/>
        <w:ind w:left="810" w:hanging="450"/>
        <w:rPr>
          <w:b/>
        </w:rPr>
      </w:pPr>
      <w:r w:rsidRPr="005C0C3E">
        <w:rPr>
          <w:b/>
        </w:rPr>
        <w:t>requiring respondents to prepare a written response to a collection of information in fewer than 30 days after receipt of it;</w:t>
      </w:r>
    </w:p>
    <w:p w:rsidR="009C2C79" w:rsidP="009C2C79" w:rsidRDefault="009C2C79" w14:paraId="64A640F3" w14:textId="549FCD7A">
      <w:pPr>
        <w:spacing w:after="120"/>
        <w:ind w:left="810"/>
        <w:rPr>
          <w:bCs/>
        </w:rPr>
      </w:pPr>
      <w:r w:rsidRPr="009C2C79">
        <w:rPr>
          <w:bCs/>
          <w:u w:val="single"/>
        </w:rPr>
        <w:t>Written Statement for Untanned Ruminant Hides from Mexico</w:t>
      </w:r>
      <w:r w:rsidRPr="009C2C79">
        <w:rPr>
          <w:bCs/>
        </w:rPr>
        <w:t xml:space="preserve"> - The statement must certify that the hides were pickled or treated with lime as specified or frozen solid for 24 hours, which APHIS views as effective in eliminating ticks that could spread bovine babesiosis.</w:t>
      </w:r>
    </w:p>
    <w:p w:rsidRPr="009C2C79" w:rsidR="009C2C79" w:rsidP="009C2C79" w:rsidRDefault="009C2C79" w14:paraId="57FA6E86" w14:textId="5916A409">
      <w:pPr>
        <w:spacing w:after="120"/>
        <w:ind w:left="810"/>
        <w:rPr>
          <w:bCs/>
        </w:rPr>
      </w:pPr>
      <w:r w:rsidRPr="009C2C79">
        <w:rPr>
          <w:bCs/>
          <w:u w:val="single"/>
        </w:rPr>
        <w:t>Certificate for Untanned Ruminant Hides from Mexico</w:t>
      </w:r>
      <w:r w:rsidRPr="009C2C79">
        <w:rPr>
          <w:bCs/>
        </w:rPr>
        <w:t xml:space="preserve"> - The certificate must state that the hides were treated with an acaricide to kill ticks that could carry and spread bovine babesiosis or taken from cattle that were subjected to a tickicidal dip in one of the permitted dips at a Mexican facility 7 to 12 days before slaughter, and are free from ticks</w:t>
      </w:r>
    </w:p>
    <w:p w:rsidRPr="005C0C3E" w:rsidR="00753F0D" w:rsidP="009B7753" w:rsidRDefault="00753F0D" w14:paraId="74E994AF" w14:textId="235E8AAF">
      <w:pPr>
        <w:numPr>
          <w:ilvl w:val="0"/>
          <w:numId w:val="5"/>
        </w:numPr>
        <w:tabs>
          <w:tab w:val="clear" w:pos="360"/>
        </w:tabs>
        <w:spacing w:after="120"/>
        <w:ind w:left="810" w:hanging="450"/>
        <w:rPr>
          <w:b/>
        </w:rPr>
      </w:pPr>
      <w:r w:rsidRPr="005C0C3E">
        <w:rPr>
          <w:b/>
        </w:rPr>
        <w:t>requiring respondents to submit more than an original and two copies of any document;</w:t>
      </w:r>
    </w:p>
    <w:p w:rsidRPr="005C0C3E" w:rsidR="00753F0D" w:rsidP="009B7753" w:rsidRDefault="00753F0D" w14:paraId="3FFA0379" w14:textId="482F43DE">
      <w:pPr>
        <w:numPr>
          <w:ilvl w:val="0"/>
          <w:numId w:val="6"/>
        </w:numPr>
        <w:tabs>
          <w:tab w:val="clear" w:pos="360"/>
        </w:tabs>
        <w:spacing w:after="120"/>
        <w:ind w:left="810" w:hanging="450"/>
        <w:rPr>
          <w:b/>
        </w:rPr>
      </w:pPr>
      <w:r w:rsidRPr="005C0C3E">
        <w:rPr>
          <w:b/>
        </w:rPr>
        <w:t>requiring respondents to retain records, other than health, medical, government contract, grant-in-aid, or tax records for more than three years;</w:t>
      </w:r>
    </w:p>
    <w:p w:rsidRPr="005C0C3E" w:rsidR="00753F0D" w:rsidP="009B7753" w:rsidRDefault="00753F0D" w14:paraId="75640335" w14:textId="3E52AEC5">
      <w:pPr>
        <w:numPr>
          <w:ilvl w:val="0"/>
          <w:numId w:val="6"/>
        </w:numPr>
        <w:tabs>
          <w:tab w:val="clear" w:pos="360"/>
        </w:tabs>
        <w:spacing w:after="120"/>
        <w:ind w:left="810" w:hanging="450"/>
        <w:rPr>
          <w:b/>
        </w:rPr>
      </w:pPr>
      <w:r w:rsidRPr="005C0C3E">
        <w:rPr>
          <w:b/>
        </w:rPr>
        <w:t>in connection with a statistical survey, that is not designed to produce valid and reliable results that can be generalized to the universe of study;</w:t>
      </w:r>
    </w:p>
    <w:p w:rsidRPr="005C0C3E" w:rsidR="00753F0D" w:rsidP="009B7753" w:rsidRDefault="00753F0D" w14:paraId="18DC08AF" w14:textId="1087AA9E">
      <w:pPr>
        <w:numPr>
          <w:ilvl w:val="0"/>
          <w:numId w:val="7"/>
        </w:numPr>
        <w:tabs>
          <w:tab w:val="clear" w:pos="360"/>
        </w:tabs>
        <w:spacing w:after="120"/>
        <w:ind w:left="810" w:hanging="450"/>
        <w:rPr>
          <w:b/>
        </w:rPr>
      </w:pPr>
      <w:r w:rsidRPr="005C0C3E">
        <w:rPr>
          <w:b/>
        </w:rPr>
        <w:t>requiring the use of a statistical data classification that has not been reviewed and approved by OMB;</w:t>
      </w:r>
    </w:p>
    <w:p w:rsidRPr="005C0C3E" w:rsidR="00753F0D" w:rsidP="009B7753" w:rsidRDefault="00753F0D" w14:paraId="4C45E1F0" w14:textId="0322F5A2">
      <w:pPr>
        <w:numPr>
          <w:ilvl w:val="0"/>
          <w:numId w:val="8"/>
        </w:numPr>
        <w:tabs>
          <w:tab w:val="clear" w:pos="360"/>
        </w:tabs>
        <w:spacing w:after="120"/>
        <w:ind w:left="810" w:hanging="450"/>
        <w:rPr>
          <w:b/>
        </w:rPr>
      </w:pPr>
      <w:r w:rsidRPr="005C0C3E">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C0C3E" w:rsidR="00753F0D" w:rsidP="009B7753" w:rsidRDefault="00753F0D" w14:paraId="2FF98F27" w14:textId="42F6E7A7">
      <w:pPr>
        <w:numPr>
          <w:ilvl w:val="0"/>
          <w:numId w:val="9"/>
        </w:numPr>
        <w:tabs>
          <w:tab w:val="num" w:pos="288"/>
        </w:tabs>
        <w:spacing w:after="120"/>
        <w:ind w:left="810" w:hanging="450"/>
      </w:pPr>
      <w:r w:rsidRPr="005C0C3E">
        <w:rPr>
          <w:b/>
        </w:rPr>
        <w:lastRenderedPageBreak/>
        <w:t>requiring respondents to submit proprietary trade secret, or other confidential information unless the agency can demonstrate that it has instituted procedures to protect the information's confidentiality to the extent permitted by law</w:t>
      </w:r>
      <w:r w:rsidR="00AC666D">
        <w:rPr>
          <w:b/>
        </w:rPr>
        <w:t xml:space="preserve">.  </w:t>
      </w:r>
    </w:p>
    <w:p w:rsidRPr="005C0C3E" w:rsidR="00753F0D" w:rsidP="00753F0D" w:rsidRDefault="00753F0D" w14:paraId="13F59247" w14:textId="77777777"/>
    <w:p w:rsidRPr="005C0C3E" w:rsidR="005B5BE8" w:rsidP="005B5BE8" w:rsidRDefault="005B5BE8" w14:paraId="4EF96FBB" w14:textId="17DD2665">
      <w:pPr>
        <w:pStyle w:val="300"/>
        <w:rPr>
          <w:sz w:val="24"/>
          <w:szCs w:val="24"/>
        </w:rPr>
      </w:pPr>
      <w:r w:rsidRPr="005C0C3E">
        <w:rPr>
          <w:sz w:val="24"/>
          <w:szCs w:val="24"/>
        </w:rPr>
        <w:t>No special circumstances exist that would require this collection to be conducted in a manner inconsistent with the general information collection guidelines in 5 CFR 1320</w:t>
      </w:r>
      <w:r w:rsidR="00AC666D">
        <w:rPr>
          <w:sz w:val="24"/>
          <w:szCs w:val="24"/>
        </w:rPr>
        <w:t xml:space="preserve">.  </w:t>
      </w:r>
      <w:r w:rsidRPr="005C0C3E">
        <w:rPr>
          <w:sz w:val="24"/>
          <w:szCs w:val="24"/>
        </w:rPr>
        <w:t>5</w:t>
      </w:r>
      <w:r w:rsidR="00AC666D">
        <w:rPr>
          <w:sz w:val="24"/>
          <w:szCs w:val="24"/>
        </w:rPr>
        <w:t xml:space="preserve">.  </w:t>
      </w:r>
    </w:p>
    <w:p w:rsidRPr="005C0C3E" w:rsidR="00AA5209" w:rsidP="00AA5209" w:rsidRDefault="00AA5209" w14:paraId="52402CC7" w14:textId="77777777">
      <w:pPr>
        <w:pStyle w:val="DefaultText"/>
        <w:rPr>
          <w:rStyle w:val="InitialStyle"/>
          <w:rFonts w:ascii="Times New Roman" w:hAnsi="Times New Roman" w:cs="Times New Roman"/>
          <w:szCs w:val="24"/>
        </w:rPr>
      </w:pPr>
    </w:p>
    <w:p w:rsidRPr="005C0C3E" w:rsidR="00AA5209" w:rsidP="00AA5209" w:rsidRDefault="00AA5209" w14:paraId="0302B1F4" w14:textId="77777777">
      <w:pPr>
        <w:pStyle w:val="DefaultText"/>
        <w:rPr>
          <w:rStyle w:val="InitialStyle"/>
          <w:rFonts w:ascii="Times New Roman" w:hAnsi="Times New Roman" w:cs="Times New Roman"/>
          <w:b/>
          <w:szCs w:val="24"/>
        </w:rPr>
      </w:pPr>
    </w:p>
    <w:p w:rsidRPr="005C0C3E" w:rsidR="00AA5209" w:rsidP="00AA5209" w:rsidRDefault="00AA5209" w14:paraId="19718116" w14:textId="7E9BBF92">
      <w:pPr>
        <w:pStyle w:val="DefaultText"/>
        <w:rPr>
          <w:rStyle w:val="InitialStyle"/>
          <w:rFonts w:ascii="Times New Roman" w:hAnsi="Times New Roman" w:cs="Times New Roman"/>
          <w:b/>
          <w:szCs w:val="24"/>
        </w:rPr>
      </w:pPr>
      <w:r w:rsidRPr="005C0C3E">
        <w:rPr>
          <w:rStyle w:val="InitialStyle"/>
          <w:rFonts w:ascii="Times New Roman" w:hAnsi="Times New Roman" w:cs="Times New Roman"/>
          <w:b/>
          <w:szCs w:val="24"/>
        </w:rPr>
        <w:t>8</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If applicable, provide a copy and identify the date and page number of publication in the Federal Register of the agency's notice, soliciting comments on the information collection prior to submission to OMB</w:t>
      </w:r>
      <w:r w:rsidR="00AC666D">
        <w:rPr>
          <w:rStyle w:val="InitialStyle"/>
          <w:rFonts w:ascii="Times New Roman" w:hAnsi="Times New Roman" w:cs="Times New Roman"/>
          <w:b/>
          <w:szCs w:val="24"/>
        </w:rPr>
        <w:t xml:space="preserve">.  </w:t>
      </w:r>
    </w:p>
    <w:p w:rsidRPr="005C0C3E" w:rsidR="00AA5209" w:rsidP="00AA5209" w:rsidRDefault="00AA5209" w14:paraId="3271D940" w14:textId="77777777">
      <w:pPr>
        <w:pStyle w:val="DefaultText"/>
        <w:rPr>
          <w:rStyle w:val="InitialStyle"/>
          <w:rFonts w:ascii="Times New Roman" w:hAnsi="Times New Roman" w:cs="Times New Roman"/>
          <w:szCs w:val="24"/>
        </w:rPr>
      </w:pPr>
    </w:p>
    <w:p w:rsidRPr="005C0C3E" w:rsidR="00F65A42" w:rsidP="00B723DC" w:rsidRDefault="00F65A42" w14:paraId="54A835D4" w14:textId="0BE4CBE2">
      <w:pPr>
        <w:pStyle w:val="DefaultText"/>
        <w:rPr>
          <w:szCs w:val="24"/>
        </w:rPr>
      </w:pPr>
      <w:r w:rsidRPr="005C0C3E">
        <w:rPr>
          <w:szCs w:val="24"/>
        </w:rPr>
        <w:t>APHIS contacted the following individuals by email and phone to discuss the information APHIS collects to administer its regulations regarding imports of the subject items</w:t>
      </w:r>
      <w:r w:rsidR="00AC666D">
        <w:rPr>
          <w:szCs w:val="24"/>
        </w:rPr>
        <w:t xml:space="preserve">.  </w:t>
      </w:r>
      <w:r w:rsidRPr="005C0C3E">
        <w:rPr>
          <w:szCs w:val="24"/>
        </w:rPr>
        <w:t xml:space="preserve">We discussed with them how we and they obtain the necessary data and how frequently; how much data is available; the convenience and clarity of reporting formats and other collection instruments; and the clarity of, and necessity for, any </w:t>
      </w:r>
      <w:r w:rsidRPr="005C0C3E" w:rsidR="005B5BE8">
        <w:rPr>
          <w:szCs w:val="24"/>
        </w:rPr>
        <w:t xml:space="preserve">recordkeeping </w:t>
      </w:r>
      <w:r w:rsidRPr="005C0C3E">
        <w:rPr>
          <w:szCs w:val="24"/>
        </w:rPr>
        <w:t>requirements</w:t>
      </w:r>
      <w:r w:rsidR="00AC666D">
        <w:rPr>
          <w:szCs w:val="24"/>
        </w:rPr>
        <w:t xml:space="preserve">.  </w:t>
      </w:r>
      <w:r w:rsidRPr="005C0C3E">
        <w:rPr>
          <w:szCs w:val="24"/>
        </w:rPr>
        <w:t>The respondents stated via email or phone that they had no concerns with any of these items and had no further recommendations</w:t>
      </w:r>
      <w:r w:rsidR="00AC666D">
        <w:rPr>
          <w:szCs w:val="24"/>
        </w:rPr>
        <w:t xml:space="preserve">.  </w:t>
      </w:r>
    </w:p>
    <w:p w:rsidRPr="005C0C3E" w:rsidR="00F00F7C" w:rsidP="00B723DC" w:rsidRDefault="00F00F7C" w14:paraId="5425EE17" w14:textId="77777777">
      <w:pPr>
        <w:autoSpaceDE w:val="0"/>
        <w:autoSpaceDN w:val="0"/>
        <w:adjustRightInd w:val="0"/>
        <w:spacing w:line="240" w:lineRule="atLeast"/>
        <w:rPr>
          <w:color w:val="000000"/>
        </w:rPr>
      </w:pPr>
    </w:p>
    <w:p w:rsidRPr="005C0C3E" w:rsidR="00B723DC" w:rsidP="00B723DC" w:rsidRDefault="00B9441D" w14:paraId="4E2BCDA8" w14:textId="212E50A8">
      <w:pPr>
        <w:autoSpaceDE w:val="0"/>
        <w:autoSpaceDN w:val="0"/>
        <w:adjustRightInd w:val="0"/>
        <w:spacing w:line="240" w:lineRule="atLeast"/>
        <w:rPr>
          <w:color w:val="000000"/>
        </w:rPr>
      </w:pPr>
      <w:r w:rsidRPr="005C0C3E">
        <w:rPr>
          <w:color w:val="000000"/>
        </w:rPr>
        <w:t>Scott Burd</w:t>
      </w:r>
    </w:p>
    <w:p w:rsidRPr="005C0C3E" w:rsidR="00B723DC" w:rsidP="00B723DC" w:rsidRDefault="00B9441D" w14:paraId="017D960E" w14:textId="5BFA1F68">
      <w:pPr>
        <w:autoSpaceDE w:val="0"/>
        <w:autoSpaceDN w:val="0"/>
        <w:adjustRightInd w:val="0"/>
        <w:spacing w:line="240" w:lineRule="atLeast"/>
        <w:rPr>
          <w:color w:val="000000"/>
        </w:rPr>
      </w:pPr>
      <w:r w:rsidRPr="005C0C3E">
        <w:rPr>
          <w:color w:val="000000"/>
        </w:rPr>
        <w:t>Naotum Logistics USA LLC</w:t>
      </w:r>
    </w:p>
    <w:p w:rsidRPr="005C0C3E" w:rsidR="00B723DC" w:rsidP="00B723DC" w:rsidRDefault="00B723DC" w14:paraId="49F23967" w14:textId="5FF58F45">
      <w:pPr>
        <w:autoSpaceDE w:val="0"/>
        <w:autoSpaceDN w:val="0"/>
        <w:adjustRightInd w:val="0"/>
        <w:spacing w:line="240" w:lineRule="atLeast"/>
        <w:rPr>
          <w:color w:val="000000"/>
        </w:rPr>
      </w:pPr>
      <w:r w:rsidRPr="005C0C3E">
        <w:rPr>
          <w:color w:val="000000"/>
        </w:rPr>
        <w:t>152-31 135th Ave</w:t>
      </w:r>
      <w:r w:rsidR="00AC666D">
        <w:rPr>
          <w:color w:val="000000"/>
        </w:rPr>
        <w:t>.</w:t>
      </w:r>
      <w:r w:rsidRPr="005C0C3E">
        <w:rPr>
          <w:color w:val="000000"/>
        </w:rPr>
        <w:t>, Jamaica, NY 11434</w:t>
      </w:r>
    </w:p>
    <w:p w:rsidRPr="005C0C3E" w:rsidR="00B723DC" w:rsidP="00B723DC" w:rsidRDefault="00FD6E2E" w14:paraId="1290BA71" w14:textId="3BE2442D">
      <w:pPr>
        <w:autoSpaceDE w:val="0"/>
        <w:autoSpaceDN w:val="0"/>
        <w:adjustRightInd w:val="0"/>
        <w:spacing w:line="240" w:lineRule="atLeast"/>
        <w:rPr>
          <w:color w:val="000000"/>
        </w:rPr>
      </w:pPr>
      <w:r w:rsidRPr="005C0C3E">
        <w:rPr>
          <w:color w:val="000000"/>
        </w:rPr>
        <w:t xml:space="preserve">Phone: </w:t>
      </w:r>
      <w:r w:rsidR="00AC666D">
        <w:rPr>
          <w:color w:val="000000"/>
        </w:rPr>
        <w:t xml:space="preserve"> </w:t>
      </w:r>
      <w:r w:rsidRPr="005C0C3E">
        <w:rPr>
          <w:color w:val="000000"/>
        </w:rPr>
        <w:t>(</w:t>
      </w:r>
      <w:r w:rsidRPr="005C0C3E" w:rsidR="00B723DC">
        <w:rPr>
          <w:color w:val="000000"/>
        </w:rPr>
        <w:t>718</w:t>
      </w:r>
      <w:r w:rsidRPr="005C0C3E">
        <w:rPr>
          <w:color w:val="000000"/>
        </w:rPr>
        <w:t xml:space="preserve">) </w:t>
      </w:r>
      <w:r w:rsidRPr="005C0C3E" w:rsidR="00B723DC">
        <w:rPr>
          <w:color w:val="000000"/>
        </w:rPr>
        <w:t>977-7700</w:t>
      </w:r>
      <w:r w:rsidRPr="005C0C3E" w:rsidR="00B9441D">
        <w:rPr>
          <w:color w:val="000000"/>
        </w:rPr>
        <w:t>, ex</w:t>
      </w:r>
      <w:r w:rsidRPr="005C0C3E">
        <w:rPr>
          <w:color w:val="000000"/>
        </w:rPr>
        <w:t>t</w:t>
      </w:r>
      <w:r w:rsidR="00AC666D">
        <w:rPr>
          <w:color w:val="000000"/>
        </w:rPr>
        <w:t xml:space="preserve">. </w:t>
      </w:r>
      <w:r w:rsidRPr="005C0C3E" w:rsidR="00B9441D">
        <w:rPr>
          <w:color w:val="000000"/>
        </w:rPr>
        <w:t>11</w:t>
      </w:r>
      <w:r w:rsidRPr="005C0C3E" w:rsidR="000075B0">
        <w:rPr>
          <w:color w:val="000000"/>
        </w:rPr>
        <w:t>1</w:t>
      </w:r>
    </w:p>
    <w:p w:rsidRPr="005C0C3E" w:rsidR="000075B0" w:rsidP="00B723DC" w:rsidRDefault="00FD6E2E" w14:paraId="3BFEE3DB" w14:textId="78E77629">
      <w:pPr>
        <w:autoSpaceDE w:val="0"/>
        <w:autoSpaceDN w:val="0"/>
        <w:adjustRightInd w:val="0"/>
        <w:spacing w:line="240" w:lineRule="atLeast"/>
        <w:rPr>
          <w:color w:val="000000"/>
        </w:rPr>
      </w:pPr>
      <w:r w:rsidRPr="005C0C3E">
        <w:rPr>
          <w:color w:val="000000"/>
        </w:rPr>
        <w:t xml:space="preserve">Email: </w:t>
      </w:r>
      <w:r w:rsidR="00AC666D">
        <w:rPr>
          <w:color w:val="000000"/>
        </w:rPr>
        <w:t xml:space="preserve"> </w:t>
      </w:r>
      <w:r w:rsidRPr="005C0C3E" w:rsidR="000075B0">
        <w:rPr>
          <w:color w:val="000000"/>
        </w:rPr>
        <w:t>Scott</w:t>
      </w:r>
      <w:r w:rsidR="00AC666D">
        <w:rPr>
          <w:color w:val="000000"/>
        </w:rPr>
        <w:t>.</w:t>
      </w:r>
      <w:r w:rsidRPr="005C0C3E" w:rsidR="000075B0">
        <w:rPr>
          <w:color w:val="000000"/>
        </w:rPr>
        <w:t>burd@noatumlogistics</w:t>
      </w:r>
      <w:r w:rsidR="00AC666D">
        <w:rPr>
          <w:color w:val="000000"/>
        </w:rPr>
        <w:t>.</w:t>
      </w:r>
      <w:r w:rsidRPr="005C0C3E" w:rsidR="000075B0">
        <w:rPr>
          <w:color w:val="000000"/>
        </w:rPr>
        <w:t>com</w:t>
      </w:r>
    </w:p>
    <w:p w:rsidRPr="005C0C3E" w:rsidR="00B723DC" w:rsidP="00B723DC" w:rsidRDefault="00B723DC" w14:paraId="554D3E44" w14:textId="77777777">
      <w:pPr>
        <w:autoSpaceDE w:val="0"/>
        <w:autoSpaceDN w:val="0"/>
        <w:adjustRightInd w:val="0"/>
        <w:spacing w:line="240" w:lineRule="atLeast"/>
        <w:rPr>
          <w:color w:val="000000"/>
        </w:rPr>
      </w:pPr>
    </w:p>
    <w:p w:rsidRPr="005C0C3E" w:rsidR="000075B0" w:rsidP="000075B0" w:rsidRDefault="000075B0" w14:paraId="0E664C3F" w14:textId="77777777">
      <w:pPr>
        <w:autoSpaceDE w:val="0"/>
        <w:autoSpaceDN w:val="0"/>
        <w:adjustRightInd w:val="0"/>
        <w:spacing w:line="240" w:lineRule="atLeast"/>
        <w:rPr>
          <w:color w:val="000000"/>
        </w:rPr>
      </w:pPr>
      <w:r w:rsidRPr="005C0C3E">
        <w:rPr>
          <w:color w:val="000000"/>
        </w:rPr>
        <w:t xml:space="preserve">Tony Gilyard </w:t>
      </w:r>
    </w:p>
    <w:p w:rsidRPr="005C0C3E" w:rsidR="000075B0" w:rsidP="000075B0" w:rsidRDefault="000075B0" w14:paraId="0587B92C" w14:textId="77777777">
      <w:pPr>
        <w:autoSpaceDE w:val="0"/>
        <w:autoSpaceDN w:val="0"/>
        <w:adjustRightInd w:val="0"/>
        <w:spacing w:line="240" w:lineRule="atLeast"/>
        <w:rPr>
          <w:color w:val="000000"/>
        </w:rPr>
      </w:pPr>
      <w:r w:rsidRPr="005C0C3E">
        <w:rPr>
          <w:color w:val="000000"/>
        </w:rPr>
        <w:t>16491 NE 40th Street</w:t>
      </w:r>
    </w:p>
    <w:p w:rsidRPr="005C0C3E" w:rsidR="000075B0" w:rsidP="000075B0" w:rsidRDefault="000075B0" w14:paraId="42D78DDF" w14:textId="77777777">
      <w:pPr>
        <w:autoSpaceDE w:val="0"/>
        <w:autoSpaceDN w:val="0"/>
        <w:adjustRightInd w:val="0"/>
        <w:spacing w:line="240" w:lineRule="atLeast"/>
        <w:rPr>
          <w:color w:val="000000"/>
        </w:rPr>
      </w:pPr>
      <w:r w:rsidRPr="005C0C3E">
        <w:rPr>
          <w:color w:val="000000"/>
        </w:rPr>
        <w:t>Williston, FL 32696</w:t>
      </w:r>
    </w:p>
    <w:p w:rsidRPr="005C0C3E" w:rsidR="000075B0" w:rsidP="000075B0" w:rsidRDefault="00FD6E2E" w14:paraId="626A8963" w14:textId="0415C5EE">
      <w:pPr>
        <w:autoSpaceDE w:val="0"/>
        <w:autoSpaceDN w:val="0"/>
        <w:adjustRightInd w:val="0"/>
        <w:spacing w:line="240" w:lineRule="atLeast"/>
        <w:rPr>
          <w:color w:val="000000"/>
        </w:rPr>
      </w:pPr>
      <w:r w:rsidRPr="005C0C3E">
        <w:rPr>
          <w:color w:val="000000"/>
        </w:rPr>
        <w:t xml:space="preserve">Email: </w:t>
      </w:r>
      <w:r w:rsidRPr="005C0C3E" w:rsidR="000075B0">
        <w:rPr>
          <w:color w:val="000000"/>
        </w:rPr>
        <w:t>Tonybirds@msn</w:t>
      </w:r>
      <w:r w:rsidR="00AC666D">
        <w:rPr>
          <w:color w:val="000000"/>
        </w:rPr>
        <w:t>.</w:t>
      </w:r>
      <w:r w:rsidRPr="005C0C3E" w:rsidR="000075B0">
        <w:rPr>
          <w:color w:val="000000"/>
        </w:rPr>
        <w:t xml:space="preserve">com </w:t>
      </w:r>
    </w:p>
    <w:p w:rsidRPr="005C0C3E" w:rsidR="00B723DC" w:rsidP="00B723DC" w:rsidRDefault="00B723DC" w14:paraId="2CF0F57C" w14:textId="77777777">
      <w:pPr>
        <w:autoSpaceDE w:val="0"/>
        <w:autoSpaceDN w:val="0"/>
        <w:adjustRightInd w:val="0"/>
        <w:spacing w:line="240" w:lineRule="atLeast"/>
        <w:rPr>
          <w:color w:val="000000"/>
        </w:rPr>
      </w:pPr>
    </w:p>
    <w:p w:rsidRPr="005C0C3E" w:rsidR="000075B0" w:rsidP="000075B0" w:rsidRDefault="000075B0" w14:paraId="46F3FA10" w14:textId="77777777">
      <w:pPr>
        <w:autoSpaceDE w:val="0"/>
        <w:autoSpaceDN w:val="0"/>
        <w:adjustRightInd w:val="0"/>
        <w:spacing w:line="240" w:lineRule="atLeast"/>
      </w:pPr>
      <w:r w:rsidRPr="005C0C3E">
        <w:t>Lisa Gingerich</w:t>
      </w:r>
    </w:p>
    <w:p w:rsidRPr="005C0C3E" w:rsidR="000075B0" w:rsidP="000075B0" w:rsidRDefault="000075B0" w14:paraId="22FB7210" w14:textId="18CD0478">
      <w:pPr>
        <w:autoSpaceDE w:val="0"/>
        <w:autoSpaceDN w:val="0"/>
        <w:adjustRightInd w:val="0"/>
        <w:spacing w:line="240" w:lineRule="atLeast"/>
      </w:pPr>
      <w:r w:rsidRPr="005C0C3E">
        <w:t>Coppersmith Global Logistics</w:t>
      </w:r>
    </w:p>
    <w:p w:rsidRPr="005C0C3E" w:rsidR="000075B0" w:rsidP="000075B0" w:rsidRDefault="000075B0" w14:paraId="2353993F" w14:textId="2426E82D">
      <w:pPr>
        <w:autoSpaceDE w:val="0"/>
        <w:autoSpaceDN w:val="0"/>
        <w:adjustRightInd w:val="0"/>
        <w:spacing w:line="240" w:lineRule="atLeast"/>
      </w:pPr>
      <w:r w:rsidRPr="005C0C3E">
        <w:t>760 Bonnie Lane</w:t>
      </w:r>
    </w:p>
    <w:p w:rsidRPr="005C0C3E" w:rsidR="000075B0" w:rsidP="000075B0" w:rsidRDefault="000075B0" w14:paraId="592AB9A9" w14:textId="3E2FFC56">
      <w:pPr>
        <w:autoSpaceDE w:val="0"/>
        <w:autoSpaceDN w:val="0"/>
        <w:adjustRightInd w:val="0"/>
        <w:spacing w:line="240" w:lineRule="atLeast"/>
      </w:pPr>
      <w:r w:rsidRPr="005C0C3E">
        <w:t>Elk Grove Village</w:t>
      </w:r>
      <w:r w:rsidR="00AC666D">
        <w:t xml:space="preserve">.  </w:t>
      </w:r>
      <w:r w:rsidRPr="005C0C3E">
        <w:t>IL 60007</w:t>
      </w:r>
    </w:p>
    <w:p w:rsidRPr="005C0C3E" w:rsidR="000075B0" w:rsidP="000075B0" w:rsidRDefault="00FD6E2E" w14:paraId="572175F0" w14:textId="6A862B19">
      <w:pPr>
        <w:autoSpaceDE w:val="0"/>
        <w:autoSpaceDN w:val="0"/>
        <w:adjustRightInd w:val="0"/>
        <w:spacing w:line="240" w:lineRule="atLeast"/>
      </w:pPr>
      <w:r w:rsidRPr="005C0C3E">
        <w:t>Phone: (</w:t>
      </w:r>
      <w:r w:rsidRPr="005C0C3E" w:rsidR="000075B0">
        <w:t>847</w:t>
      </w:r>
      <w:r w:rsidRPr="005C0C3E">
        <w:t xml:space="preserve">) </w:t>
      </w:r>
      <w:r w:rsidRPr="005C0C3E" w:rsidR="000075B0">
        <w:t>437-1500</w:t>
      </w:r>
      <w:r w:rsidRPr="005C0C3E">
        <w:t>,</w:t>
      </w:r>
      <w:r w:rsidRPr="005C0C3E" w:rsidR="000075B0">
        <w:t xml:space="preserve"> ex</w:t>
      </w:r>
      <w:r w:rsidRPr="005C0C3E">
        <w:t>t</w:t>
      </w:r>
      <w:r w:rsidR="00AC666D">
        <w:t xml:space="preserve">. </w:t>
      </w:r>
      <w:r w:rsidRPr="005C0C3E" w:rsidR="000075B0">
        <w:t>246</w:t>
      </w:r>
    </w:p>
    <w:p w:rsidRPr="005C0C3E" w:rsidR="000075B0" w:rsidP="000075B0" w:rsidRDefault="00AC666D" w14:paraId="39B66775" w14:textId="7A93B204">
      <w:pPr>
        <w:autoSpaceDE w:val="0"/>
        <w:autoSpaceDN w:val="0"/>
        <w:adjustRightInd w:val="0"/>
        <w:spacing w:line="240" w:lineRule="atLeast"/>
      </w:pPr>
      <w:r>
        <w:t xml:space="preserve">Email:  </w:t>
      </w:r>
      <w:r w:rsidRPr="000B5B3E" w:rsidR="000075B0">
        <w:t>lgingerich@coppersmith</w:t>
      </w:r>
      <w:r>
        <w:t>.</w:t>
      </w:r>
      <w:r w:rsidRPr="000B5B3E" w:rsidR="000075B0">
        <w:t>com</w:t>
      </w:r>
      <w:r w:rsidRPr="005C0C3E" w:rsidR="000075B0">
        <w:rPr>
          <w:u w:val="single"/>
        </w:rPr>
        <w:t xml:space="preserve"> </w:t>
      </w:r>
    </w:p>
    <w:p w:rsidR="00F65A42" w:rsidP="00E86A38" w:rsidRDefault="00F65A42" w14:paraId="24A36733" w14:textId="13F9C978">
      <w:pPr>
        <w:autoSpaceDE w:val="0"/>
        <w:autoSpaceDN w:val="0"/>
        <w:adjustRightInd w:val="0"/>
        <w:spacing w:line="240" w:lineRule="atLeast"/>
      </w:pPr>
    </w:p>
    <w:p w:rsidRPr="00590E6E" w:rsidR="00AA5209" w:rsidP="00590E6E" w:rsidRDefault="000B5B3E" w14:paraId="3944B31A" w14:textId="276D8832">
      <w:pPr>
        <w:rPr>
          <w:rStyle w:val="InitialStyle"/>
          <w:rFonts w:ascii="Times New Roman" w:hAnsi="Times New Roman" w:cs="Times New Roman"/>
        </w:rPr>
      </w:pPr>
      <w:r w:rsidRPr="009446E5">
        <w:t xml:space="preserve">On Wednesday, </w:t>
      </w:r>
      <w:r w:rsidRPr="009446E5" w:rsidR="009446E5">
        <w:t>August 11, 2021</w:t>
      </w:r>
      <w:r w:rsidRPr="009446E5">
        <w:t xml:space="preserve">, APHIS published in the Federal Register (86 FR </w:t>
      </w:r>
      <w:r w:rsidRPr="009446E5" w:rsidR="009446E5">
        <w:t>43989</w:t>
      </w:r>
      <w:r w:rsidRPr="009446E5">
        <w:t>) a</w:t>
      </w:r>
      <w:r w:rsidRPr="00620586">
        <w:t xml:space="preserve"> 60-day notice seeking public comments on its plans to request a 3-year renewal of this collection of information</w:t>
      </w:r>
      <w:r w:rsidR="00AC666D">
        <w:t xml:space="preserve">.  </w:t>
      </w:r>
      <w:r w:rsidRPr="00863DAC" w:rsidR="00863DAC">
        <w:t>O</w:t>
      </w:r>
      <w:r w:rsidRPr="00863DAC" w:rsidR="00E86A38">
        <w:t>ne comment was received</w:t>
      </w:r>
      <w:r w:rsidR="0089508F">
        <w:t xml:space="preserve">.  The commenter was concerned about </w:t>
      </w:r>
      <w:r w:rsidRPr="00863DAC" w:rsidR="00E86A38">
        <w:t>the general maltreatment of animals</w:t>
      </w:r>
      <w:r w:rsidR="0089508F">
        <w:t xml:space="preserve">.  It did not affect the activities reported in this </w:t>
      </w:r>
      <w:r w:rsidRPr="00863DAC" w:rsidR="00E86A38">
        <w:t>information collection</w:t>
      </w:r>
      <w:r w:rsidR="0089508F">
        <w:t xml:space="preserve"> request.</w:t>
      </w:r>
    </w:p>
    <w:p w:rsidRPr="005C0C3E" w:rsidR="006E2F45" w:rsidP="00AA5209" w:rsidRDefault="006E2F45" w14:paraId="1B97BE0B" w14:textId="77777777">
      <w:pPr>
        <w:pStyle w:val="DefaultText"/>
        <w:rPr>
          <w:rStyle w:val="InitialStyle"/>
          <w:rFonts w:ascii="Times New Roman" w:hAnsi="Times New Roman" w:cs="Times New Roman"/>
          <w:b/>
          <w:szCs w:val="24"/>
        </w:rPr>
      </w:pPr>
    </w:p>
    <w:p w:rsidRPr="005C0C3E" w:rsidR="00AA5209" w:rsidP="00AA5209" w:rsidRDefault="00AA5209" w14:paraId="27627E6B" w14:textId="3DD31C11">
      <w:pPr>
        <w:pStyle w:val="DefaultText"/>
        <w:rPr>
          <w:rStyle w:val="InitialStyle"/>
          <w:rFonts w:ascii="Times New Roman" w:hAnsi="Times New Roman" w:cs="Times New Roman"/>
          <w:szCs w:val="24"/>
        </w:rPr>
      </w:pPr>
      <w:r w:rsidRPr="005C0C3E">
        <w:rPr>
          <w:rStyle w:val="InitialStyle"/>
          <w:rFonts w:ascii="Times New Roman" w:hAnsi="Times New Roman" w:cs="Times New Roman"/>
          <w:b/>
          <w:szCs w:val="24"/>
        </w:rPr>
        <w:lastRenderedPageBreak/>
        <w:t>9</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Explain any decision to provide any payment or gift to respondents, other than reenumeration of contractors or grantees</w:t>
      </w:r>
      <w:r w:rsidR="00AC666D">
        <w:rPr>
          <w:rStyle w:val="InitialStyle"/>
          <w:rFonts w:ascii="Times New Roman" w:hAnsi="Times New Roman" w:cs="Times New Roman"/>
          <w:b/>
          <w:szCs w:val="24"/>
        </w:rPr>
        <w:t xml:space="preserve">.  </w:t>
      </w:r>
    </w:p>
    <w:p w:rsidRPr="005C0C3E" w:rsidR="00AA5209" w:rsidP="00AA5209" w:rsidRDefault="00AA5209" w14:paraId="0898A139" w14:textId="77777777">
      <w:pPr>
        <w:pStyle w:val="DefaultText"/>
        <w:rPr>
          <w:rStyle w:val="InitialStyle"/>
          <w:rFonts w:ascii="Times New Roman" w:hAnsi="Times New Roman" w:cs="Times New Roman"/>
          <w:szCs w:val="24"/>
        </w:rPr>
      </w:pPr>
    </w:p>
    <w:p w:rsidRPr="005C0C3E" w:rsidR="00AA5209" w:rsidP="00AA5209" w:rsidRDefault="00AA5209" w14:paraId="626DACB8" w14:textId="020B8294">
      <w:pPr>
        <w:pStyle w:val="DefaultText"/>
        <w:rPr>
          <w:rStyle w:val="InitialStyle"/>
          <w:rFonts w:ascii="Times New Roman" w:hAnsi="Times New Roman" w:cs="Times New Roman"/>
          <w:szCs w:val="24"/>
        </w:rPr>
      </w:pPr>
      <w:r w:rsidRPr="005C0C3E">
        <w:rPr>
          <w:rStyle w:val="InitialStyle"/>
          <w:rFonts w:ascii="Times New Roman" w:hAnsi="Times New Roman" w:cs="Times New Roman"/>
          <w:szCs w:val="24"/>
        </w:rPr>
        <w:t>This information collection activity involves no payments or gifts to respondents</w:t>
      </w:r>
      <w:r w:rsidR="00AC666D">
        <w:rPr>
          <w:rStyle w:val="InitialStyle"/>
          <w:rFonts w:ascii="Times New Roman" w:hAnsi="Times New Roman" w:cs="Times New Roman"/>
          <w:szCs w:val="24"/>
        </w:rPr>
        <w:t xml:space="preserve">.  </w:t>
      </w:r>
    </w:p>
    <w:p w:rsidRPr="005C0C3E" w:rsidR="00AA5209" w:rsidP="00AA5209" w:rsidRDefault="00AA5209" w14:paraId="112962E2" w14:textId="77777777">
      <w:pPr>
        <w:pStyle w:val="DefaultText"/>
        <w:rPr>
          <w:rStyle w:val="InitialStyle"/>
          <w:rFonts w:ascii="Times New Roman" w:hAnsi="Times New Roman" w:cs="Times New Roman"/>
          <w:b/>
          <w:szCs w:val="24"/>
        </w:rPr>
      </w:pPr>
    </w:p>
    <w:p w:rsidRPr="005C0C3E" w:rsidR="00DA6E61" w:rsidP="00AA5209" w:rsidRDefault="00DA6E61" w14:paraId="7BC32462" w14:textId="77777777">
      <w:pPr>
        <w:pStyle w:val="DefaultText"/>
        <w:rPr>
          <w:rStyle w:val="InitialStyle"/>
          <w:rFonts w:ascii="Times New Roman" w:hAnsi="Times New Roman" w:cs="Times New Roman"/>
          <w:b/>
          <w:szCs w:val="24"/>
        </w:rPr>
      </w:pPr>
    </w:p>
    <w:p w:rsidRPr="005C0C3E" w:rsidR="00AA5209" w:rsidP="00AA5209" w:rsidRDefault="00AA5209" w14:paraId="0857AADB" w14:textId="3D16A098">
      <w:pPr>
        <w:pStyle w:val="DefaultText"/>
        <w:rPr>
          <w:rStyle w:val="InitialStyle"/>
          <w:rFonts w:ascii="Times New Roman" w:hAnsi="Times New Roman" w:cs="Times New Roman"/>
          <w:szCs w:val="24"/>
        </w:rPr>
      </w:pPr>
      <w:r w:rsidRPr="005C0C3E">
        <w:rPr>
          <w:rStyle w:val="InitialStyle"/>
          <w:rFonts w:ascii="Times New Roman" w:hAnsi="Times New Roman" w:cs="Times New Roman"/>
          <w:b/>
          <w:szCs w:val="24"/>
        </w:rPr>
        <w:t>10</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Describe any assurance of confidentiality provided to respondents and the basis for the assurance in statute, regulation, or agency policy</w:t>
      </w:r>
      <w:r w:rsidR="00AC666D">
        <w:rPr>
          <w:rStyle w:val="InitialStyle"/>
          <w:rFonts w:ascii="Times New Roman" w:hAnsi="Times New Roman" w:cs="Times New Roman"/>
          <w:b/>
          <w:szCs w:val="24"/>
        </w:rPr>
        <w:t xml:space="preserve">.  </w:t>
      </w:r>
    </w:p>
    <w:p w:rsidRPr="005C0C3E" w:rsidR="00AA5209" w:rsidP="00AA5209" w:rsidRDefault="00AA5209" w14:paraId="264252BA" w14:textId="77777777">
      <w:pPr>
        <w:pStyle w:val="DefaultText"/>
        <w:rPr>
          <w:rStyle w:val="InitialStyle"/>
          <w:rFonts w:ascii="Times New Roman" w:hAnsi="Times New Roman" w:cs="Times New Roman"/>
          <w:szCs w:val="24"/>
        </w:rPr>
      </w:pPr>
    </w:p>
    <w:p w:rsidRPr="005C0C3E" w:rsidR="00753F0D" w:rsidP="00753F0D" w:rsidRDefault="00753F0D" w14:paraId="596C61C4" w14:textId="27B4CBE3">
      <w:pPr>
        <w:autoSpaceDE w:val="0"/>
        <w:autoSpaceDN w:val="0"/>
        <w:adjustRightInd w:val="0"/>
        <w:rPr>
          <w:color w:val="000000"/>
        </w:rPr>
      </w:pPr>
      <w:r w:rsidRPr="005C0C3E">
        <w:rPr>
          <w:color w:val="000000"/>
        </w:rPr>
        <w:t>No additional assurance of confidentiality is provided with this information collection</w:t>
      </w:r>
      <w:r w:rsidR="00AC666D">
        <w:rPr>
          <w:color w:val="000000"/>
        </w:rPr>
        <w:t xml:space="preserve">.  </w:t>
      </w:r>
      <w:r w:rsidRPr="005C0C3E">
        <w:rPr>
          <w:color w:val="000000"/>
        </w:rPr>
        <w:t>Any and</w:t>
      </w:r>
      <w:r w:rsidR="00AC666D">
        <w:rPr>
          <w:color w:val="000000"/>
        </w:rPr>
        <w:t xml:space="preserve"> </w:t>
      </w:r>
      <w:r w:rsidRPr="005C0C3E">
        <w:rPr>
          <w:color w:val="000000"/>
        </w:rPr>
        <w:t>all information obtained in this collection shall not be disclosed except in accordance with 5 U</w:t>
      </w:r>
      <w:r w:rsidR="00AC666D">
        <w:rPr>
          <w:color w:val="000000"/>
        </w:rPr>
        <w:t>.</w:t>
      </w:r>
      <w:r w:rsidRPr="005C0C3E">
        <w:rPr>
          <w:color w:val="000000"/>
        </w:rPr>
        <w:t>S</w:t>
      </w:r>
      <w:r w:rsidR="00AC666D">
        <w:rPr>
          <w:color w:val="000000"/>
        </w:rPr>
        <w:t>.</w:t>
      </w:r>
      <w:r w:rsidRPr="005C0C3E">
        <w:rPr>
          <w:color w:val="000000"/>
        </w:rPr>
        <w:t>C</w:t>
      </w:r>
      <w:r w:rsidR="00AC666D">
        <w:rPr>
          <w:color w:val="000000"/>
        </w:rPr>
        <w:t xml:space="preserve">. </w:t>
      </w:r>
      <w:r w:rsidRPr="005C0C3E">
        <w:rPr>
          <w:color w:val="000000"/>
        </w:rPr>
        <w:t>552a</w:t>
      </w:r>
      <w:r w:rsidR="00AC666D">
        <w:rPr>
          <w:color w:val="000000"/>
        </w:rPr>
        <w:t xml:space="preserve">.  </w:t>
      </w:r>
    </w:p>
    <w:p w:rsidRPr="005C0C3E" w:rsidR="00F65A42" w:rsidP="00753F0D" w:rsidRDefault="00F65A42" w14:paraId="2DEF7EE3" w14:textId="77777777">
      <w:pPr>
        <w:autoSpaceDE w:val="0"/>
        <w:autoSpaceDN w:val="0"/>
        <w:adjustRightInd w:val="0"/>
        <w:rPr>
          <w:color w:val="000000"/>
        </w:rPr>
      </w:pPr>
    </w:p>
    <w:p w:rsidRPr="005C0C3E" w:rsidR="00A12F73" w:rsidP="00AA5209" w:rsidRDefault="00A12F73" w14:paraId="57E38668" w14:textId="77777777">
      <w:pPr>
        <w:pStyle w:val="DefaultText"/>
        <w:rPr>
          <w:rStyle w:val="InitialStyle"/>
          <w:rFonts w:ascii="Times New Roman" w:hAnsi="Times New Roman" w:cs="Times New Roman"/>
          <w:b/>
          <w:szCs w:val="24"/>
        </w:rPr>
      </w:pPr>
    </w:p>
    <w:p w:rsidRPr="005C0C3E" w:rsidR="00AA5209" w:rsidP="00AA5209" w:rsidRDefault="00AA5209" w14:paraId="4EA8299C" w14:textId="04ABA09B">
      <w:pPr>
        <w:pStyle w:val="DefaultText"/>
        <w:rPr>
          <w:rStyle w:val="InitialStyle"/>
          <w:rFonts w:ascii="Times New Roman" w:hAnsi="Times New Roman" w:cs="Times New Roman"/>
          <w:b/>
          <w:szCs w:val="24"/>
        </w:rPr>
      </w:pPr>
      <w:r w:rsidRPr="005C0C3E">
        <w:rPr>
          <w:rStyle w:val="InitialStyle"/>
          <w:rFonts w:ascii="Times New Roman" w:hAnsi="Times New Roman" w:cs="Times New Roman"/>
          <w:b/>
          <w:szCs w:val="24"/>
        </w:rPr>
        <w:t>11</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Provide additional justification for any questions of a sensitive nature, such as sexual behavior or attitudes, religious beliefs, and other matters that are commonly considered private</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AC666D">
        <w:rPr>
          <w:rStyle w:val="InitialStyle"/>
          <w:rFonts w:ascii="Times New Roman" w:hAnsi="Times New Roman" w:cs="Times New Roman"/>
          <w:b/>
          <w:szCs w:val="24"/>
        </w:rPr>
        <w:t xml:space="preserve">.  </w:t>
      </w:r>
    </w:p>
    <w:p w:rsidRPr="005C0C3E" w:rsidR="00AA5209" w:rsidP="00AA5209" w:rsidRDefault="00AA5209" w14:paraId="245119BE" w14:textId="77777777">
      <w:pPr>
        <w:pStyle w:val="DefaultText"/>
        <w:rPr>
          <w:rStyle w:val="InitialStyle"/>
          <w:rFonts w:ascii="Times New Roman" w:hAnsi="Times New Roman" w:cs="Times New Roman"/>
          <w:szCs w:val="24"/>
        </w:rPr>
      </w:pPr>
    </w:p>
    <w:p w:rsidRPr="005C0C3E" w:rsidR="00AA5209" w:rsidP="00AA5209" w:rsidRDefault="00AA5209" w14:paraId="56556038" w14:textId="106D2B60">
      <w:pPr>
        <w:pStyle w:val="DefaultText"/>
        <w:rPr>
          <w:rStyle w:val="InitialStyle"/>
          <w:rFonts w:ascii="Times New Roman" w:hAnsi="Times New Roman" w:cs="Times New Roman"/>
          <w:szCs w:val="24"/>
        </w:rPr>
      </w:pPr>
      <w:r w:rsidRPr="005C0C3E">
        <w:rPr>
          <w:rStyle w:val="InitialStyle"/>
          <w:rFonts w:ascii="Times New Roman" w:hAnsi="Times New Roman" w:cs="Times New Roman"/>
          <w:szCs w:val="24"/>
        </w:rPr>
        <w:t>This information collection activity will ask no questions of a personal or sensitive nature</w:t>
      </w:r>
      <w:r w:rsidR="00AC666D">
        <w:rPr>
          <w:rStyle w:val="InitialStyle"/>
          <w:rFonts w:ascii="Times New Roman" w:hAnsi="Times New Roman" w:cs="Times New Roman"/>
          <w:szCs w:val="24"/>
        </w:rPr>
        <w:t xml:space="preserve">.  </w:t>
      </w:r>
    </w:p>
    <w:p w:rsidRPr="005C0C3E" w:rsidR="00AA5209" w:rsidP="00AA5209" w:rsidRDefault="00AA5209" w14:paraId="24592826" w14:textId="77777777">
      <w:pPr>
        <w:pStyle w:val="DefaultText"/>
        <w:rPr>
          <w:rStyle w:val="InitialStyle"/>
          <w:rFonts w:ascii="Times New Roman" w:hAnsi="Times New Roman" w:cs="Times New Roman"/>
          <w:szCs w:val="24"/>
        </w:rPr>
      </w:pPr>
    </w:p>
    <w:p w:rsidRPr="005C0C3E" w:rsidR="00AA5209" w:rsidP="00AA5209" w:rsidRDefault="00AA5209" w14:paraId="0B66118D" w14:textId="77777777">
      <w:pPr>
        <w:pStyle w:val="DefaultText"/>
        <w:rPr>
          <w:rStyle w:val="InitialStyle"/>
          <w:rFonts w:ascii="Times New Roman" w:hAnsi="Times New Roman" w:cs="Times New Roman"/>
          <w:b/>
          <w:szCs w:val="24"/>
        </w:rPr>
      </w:pPr>
    </w:p>
    <w:p w:rsidRPr="005C0C3E" w:rsidR="00AA5209" w:rsidP="00AA5209" w:rsidRDefault="00AA5209" w14:paraId="65BBF63B" w14:textId="2C5E972A">
      <w:pPr>
        <w:pStyle w:val="DefaultText"/>
        <w:rPr>
          <w:rStyle w:val="InitialStyle"/>
          <w:rFonts w:ascii="Times New Roman" w:hAnsi="Times New Roman" w:cs="Times New Roman"/>
          <w:b/>
          <w:szCs w:val="24"/>
        </w:rPr>
      </w:pPr>
      <w:r w:rsidRPr="005C0C3E">
        <w:rPr>
          <w:rStyle w:val="InitialStyle"/>
          <w:rFonts w:ascii="Times New Roman" w:hAnsi="Times New Roman" w:cs="Times New Roman"/>
          <w:b/>
          <w:szCs w:val="24"/>
        </w:rPr>
        <w:t>12</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Provide estimates of the hour burden of the collection of information</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Indicate the number of respondents, frequency of response, annual hour burden, and an explanation of how the burden was estimated</w:t>
      </w:r>
      <w:r w:rsidR="00AC666D">
        <w:rPr>
          <w:rStyle w:val="InitialStyle"/>
          <w:rFonts w:ascii="Times New Roman" w:hAnsi="Times New Roman" w:cs="Times New Roman"/>
          <w:b/>
          <w:szCs w:val="24"/>
        </w:rPr>
        <w:t xml:space="preserve">.  </w:t>
      </w:r>
    </w:p>
    <w:p w:rsidRPr="005C0C3E" w:rsidR="00AA5209" w:rsidP="00AA5209" w:rsidRDefault="00AA5209" w14:paraId="76E2357C" w14:textId="77777777">
      <w:pPr>
        <w:pStyle w:val="DefaultText"/>
        <w:rPr>
          <w:rStyle w:val="InitialStyle"/>
          <w:rFonts w:ascii="Times New Roman" w:hAnsi="Times New Roman" w:cs="Times New Roman"/>
          <w:b/>
          <w:szCs w:val="24"/>
        </w:rPr>
      </w:pPr>
    </w:p>
    <w:p w:rsidRPr="005C0C3E" w:rsidR="00AA5209" w:rsidP="00AA5209" w:rsidRDefault="00AA5209" w14:paraId="5F2AC025" w14:textId="1A7F7092">
      <w:pPr>
        <w:pStyle w:val="DefaultText"/>
        <w:numPr>
          <w:ilvl w:val="0"/>
          <w:numId w:val="2"/>
        </w:numPr>
        <w:rPr>
          <w:rStyle w:val="InitialStyle"/>
          <w:rFonts w:ascii="Times New Roman" w:hAnsi="Times New Roman" w:cs="Times New Roman"/>
          <w:b/>
          <w:szCs w:val="24"/>
        </w:rPr>
      </w:pPr>
      <w:r w:rsidRPr="005C0C3E">
        <w:rPr>
          <w:rStyle w:val="InitialStyle"/>
          <w:rFonts w:ascii="Times New Roman" w:hAnsi="Times New Roman" w:cs="Times New Roman"/>
          <w:b/>
          <w:szCs w:val="24"/>
        </w:rPr>
        <w:t>Indicate the number of respondents, frequency of response, annual hour burden, and an explanation of how the burden was estimated</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If this request for approval covers more than one form, provide separate hour burden estimates for each form and aggregate the hour burdens in Item 13 of OMB Form 83-I</w:t>
      </w:r>
      <w:r w:rsidR="00AC666D">
        <w:rPr>
          <w:rStyle w:val="InitialStyle"/>
          <w:rFonts w:ascii="Times New Roman" w:hAnsi="Times New Roman" w:cs="Times New Roman"/>
          <w:b/>
          <w:szCs w:val="24"/>
        </w:rPr>
        <w:t xml:space="preserve">.  </w:t>
      </w:r>
    </w:p>
    <w:p w:rsidRPr="005C0C3E" w:rsidR="00AA5209" w:rsidP="00AA5209" w:rsidRDefault="00AA5209" w14:paraId="061A2D14" w14:textId="77777777">
      <w:pPr>
        <w:pStyle w:val="DefaultText"/>
        <w:rPr>
          <w:rStyle w:val="InitialStyle"/>
          <w:rFonts w:ascii="Times New Roman" w:hAnsi="Times New Roman" w:cs="Times New Roman"/>
          <w:szCs w:val="24"/>
        </w:rPr>
      </w:pPr>
    </w:p>
    <w:p w:rsidRPr="005C0C3E" w:rsidR="00AA5209" w:rsidP="00502288" w:rsidRDefault="00AA5209" w14:paraId="353FFF61" w14:textId="0EC8B236">
      <w:pPr>
        <w:pStyle w:val="DefaultText"/>
        <w:ind w:left="360"/>
        <w:rPr>
          <w:bCs/>
          <w:color w:val="000000"/>
          <w:szCs w:val="24"/>
        </w:rPr>
      </w:pPr>
      <w:r w:rsidRPr="005C0C3E">
        <w:rPr>
          <w:bCs/>
          <w:color w:val="000000"/>
          <w:szCs w:val="24"/>
        </w:rPr>
        <w:t>See APHIS Form 71</w:t>
      </w:r>
      <w:r w:rsidR="00AC666D">
        <w:rPr>
          <w:bCs/>
          <w:color w:val="000000"/>
          <w:szCs w:val="24"/>
        </w:rPr>
        <w:t xml:space="preserve">.  </w:t>
      </w:r>
      <w:r w:rsidRPr="005C0C3E">
        <w:rPr>
          <w:bCs/>
          <w:color w:val="000000"/>
          <w:szCs w:val="24"/>
        </w:rPr>
        <w:t xml:space="preserve">Burden estimates were developed from discussions with APHIS </w:t>
      </w:r>
      <w:r w:rsidRPr="005C0C3E" w:rsidR="00753F0D">
        <w:rPr>
          <w:bCs/>
          <w:color w:val="000000"/>
          <w:szCs w:val="24"/>
        </w:rPr>
        <w:t>h</w:t>
      </w:r>
      <w:r w:rsidRPr="005C0C3E">
        <w:rPr>
          <w:bCs/>
          <w:color w:val="000000"/>
          <w:szCs w:val="24"/>
        </w:rPr>
        <w:t>eadquarters and field personnel, State veterinary authorities, and individuals who have expressed interest in the importation of untanned ruminant hides and skins into the United States and bird trophi</w:t>
      </w:r>
      <w:r w:rsidRPr="005C0C3E" w:rsidR="005B5BE8">
        <w:rPr>
          <w:bCs/>
          <w:color w:val="000000"/>
          <w:szCs w:val="24"/>
        </w:rPr>
        <w:t>es</w:t>
      </w:r>
      <w:r w:rsidR="00AC666D">
        <w:rPr>
          <w:bCs/>
          <w:color w:val="000000"/>
          <w:szCs w:val="24"/>
        </w:rPr>
        <w:t xml:space="preserve">.  </w:t>
      </w:r>
    </w:p>
    <w:p w:rsidRPr="005C0C3E" w:rsidR="00753F0D" w:rsidP="00AA5209" w:rsidRDefault="00753F0D" w14:paraId="7334FF08" w14:textId="77777777">
      <w:pPr>
        <w:pStyle w:val="DefaultText"/>
        <w:rPr>
          <w:rStyle w:val="InitialStyle"/>
          <w:rFonts w:ascii="Times New Roman" w:hAnsi="Times New Roman" w:cs="Times New Roman"/>
          <w:b/>
          <w:szCs w:val="24"/>
        </w:rPr>
      </w:pPr>
    </w:p>
    <w:p w:rsidR="00AA5209" w:rsidP="00AA5209" w:rsidRDefault="00AA5209" w14:paraId="5328CB18" w14:textId="6CB2DC4B">
      <w:pPr>
        <w:pStyle w:val="DefaultText"/>
        <w:numPr>
          <w:ilvl w:val="0"/>
          <w:numId w:val="1"/>
        </w:numPr>
        <w:rPr>
          <w:rStyle w:val="InitialStyle"/>
          <w:rFonts w:ascii="Times New Roman" w:hAnsi="Times New Roman" w:cs="Times New Roman"/>
          <w:b/>
          <w:szCs w:val="24"/>
        </w:rPr>
      </w:pPr>
      <w:r w:rsidRPr="005C0C3E">
        <w:rPr>
          <w:rStyle w:val="InitialStyle"/>
          <w:rFonts w:ascii="Times New Roman" w:hAnsi="Times New Roman" w:cs="Times New Roman"/>
          <w:b/>
          <w:szCs w:val="24"/>
        </w:rPr>
        <w:t>Provide estimates of annualized cost to respondents for the hour burdens for collections of information, identifying and using appropriate wage rate categories</w:t>
      </w:r>
      <w:r w:rsidR="00AC666D">
        <w:rPr>
          <w:rStyle w:val="InitialStyle"/>
          <w:rFonts w:ascii="Times New Roman" w:hAnsi="Times New Roman" w:cs="Times New Roman"/>
          <w:b/>
          <w:szCs w:val="24"/>
        </w:rPr>
        <w:t xml:space="preserve">.  </w:t>
      </w:r>
    </w:p>
    <w:p w:rsidR="00FE797D" w:rsidP="00FE797D" w:rsidRDefault="00FE797D" w14:paraId="24BA2AE0" w14:textId="150B9025">
      <w:pPr>
        <w:pStyle w:val="DefaultText"/>
        <w:rPr>
          <w:rStyle w:val="InitialStyle"/>
          <w:rFonts w:ascii="Times New Roman" w:hAnsi="Times New Roman" w:cs="Times New Roman"/>
          <w:b/>
          <w:szCs w:val="24"/>
        </w:rPr>
      </w:pPr>
    </w:p>
    <w:p w:rsidRPr="00022D6F" w:rsidR="00022D6F" w:rsidP="00022D6F" w:rsidRDefault="00022D6F" w14:paraId="7C2D809E" w14:textId="539C0337">
      <w:pPr>
        <w:ind w:left="360"/>
      </w:pPr>
      <w:bookmarkStart w:name="_Hlk76632402" w:id="2"/>
      <w:r w:rsidRPr="00022D6F">
        <w:t>APHIS estimates the total annualized cost to the above respondents to be $17,865. APHIS arrived at this figure by multiplying the total burden hours (471) by $37.93 average wage with benefits ($26.18 X 1.449 = $37.93) for first-line supervisors of farming, fishing, and forestry workers (SOCC 45-1011). The rate was obtained from the U.S. Bureau of Labor Statistics web site https://www.bls.gov/oes/current/oes_stru.htm.  The estimate for the previous submission was high and is being corrected.</w:t>
      </w:r>
    </w:p>
    <w:p w:rsidRPr="00022D6F" w:rsidR="00022D6F" w:rsidP="00022D6F" w:rsidRDefault="00022D6F" w14:paraId="234301D0" w14:textId="65DC570C">
      <w:pPr>
        <w:ind w:left="360"/>
      </w:pPr>
      <w:r w:rsidRPr="00022D6F">
        <w:lastRenderedPageBreak/>
        <w:t>According to DOL BLS news release USDL-22-0469 dated March 18, 2022 (see https://www.bls.gov/news.release/pdf/ecec.pdf), benefits account for 31 percent of employee costs, and wages account for the remaining 69 percent.  Mathematically, total costs can be calculated as a function of wages, resulting in a multiplier of 1.449.</w:t>
      </w:r>
    </w:p>
    <w:bookmarkEnd w:id="2"/>
    <w:p w:rsidRPr="00D33717" w:rsidR="00AA5209" w:rsidP="00AA5209" w:rsidRDefault="00AA5209" w14:paraId="67B651AD" w14:textId="77777777">
      <w:pPr>
        <w:rPr>
          <w:rFonts w:eastAsia="Calibri"/>
        </w:rPr>
      </w:pPr>
    </w:p>
    <w:p w:rsidRPr="00D33717" w:rsidR="00AA5209" w:rsidP="00AA5209" w:rsidRDefault="00AA5209" w14:paraId="05C517C2" w14:textId="3916498A">
      <w:pPr>
        <w:pStyle w:val="DefaultText"/>
        <w:rPr>
          <w:rStyle w:val="InitialStyle"/>
          <w:rFonts w:ascii="Times New Roman" w:hAnsi="Times New Roman" w:cs="Times New Roman"/>
          <w:szCs w:val="24"/>
        </w:rPr>
      </w:pPr>
      <w:r w:rsidRPr="00D33717">
        <w:rPr>
          <w:rStyle w:val="InitialStyle"/>
          <w:rFonts w:ascii="Times New Roman" w:hAnsi="Times New Roman" w:cs="Times New Roman"/>
          <w:b/>
          <w:szCs w:val="24"/>
        </w:rPr>
        <w:t>13</w:t>
      </w:r>
      <w:r w:rsidRPr="00D33717" w:rsidR="00AC666D">
        <w:rPr>
          <w:rStyle w:val="InitialStyle"/>
          <w:rFonts w:ascii="Times New Roman" w:hAnsi="Times New Roman" w:cs="Times New Roman"/>
          <w:b/>
          <w:szCs w:val="24"/>
        </w:rPr>
        <w:t xml:space="preserve">.  </w:t>
      </w:r>
      <w:r w:rsidRPr="00D33717">
        <w:rPr>
          <w:rStyle w:val="InitialStyle"/>
          <w:rFonts w:ascii="Times New Roman" w:hAnsi="Times New Roman" w:cs="Times New Roman"/>
          <w:b/>
          <w:szCs w:val="24"/>
        </w:rPr>
        <w:t>Provide estimates of the total annual cost burden to respondents or recordkeepers resulting from the collection of information (do not include the cost of any hour burden shown in items 12 and 14)</w:t>
      </w:r>
      <w:r w:rsidRPr="00D33717" w:rsidR="00AC666D">
        <w:rPr>
          <w:rStyle w:val="InitialStyle"/>
          <w:rFonts w:ascii="Times New Roman" w:hAnsi="Times New Roman" w:cs="Times New Roman"/>
          <w:b/>
          <w:szCs w:val="24"/>
        </w:rPr>
        <w:t xml:space="preserve">.  </w:t>
      </w:r>
      <w:r w:rsidRPr="00D33717">
        <w:rPr>
          <w:rStyle w:val="InitialStyle"/>
          <w:rFonts w:ascii="Times New Roman" w:hAnsi="Times New Roman" w:cs="Times New Roman"/>
          <w:b/>
          <w:szCs w:val="24"/>
        </w:rPr>
        <w:t>The cost estimates should be split into two components: (a) a total capital and start-up cost component annualized over its expected useful life; and (b) a total operation and maintenance and purchase of services component</w:t>
      </w:r>
      <w:r w:rsidRPr="00D33717" w:rsidR="00AC666D">
        <w:rPr>
          <w:rStyle w:val="InitialStyle"/>
          <w:rFonts w:ascii="Times New Roman" w:hAnsi="Times New Roman" w:cs="Times New Roman"/>
          <w:b/>
          <w:szCs w:val="24"/>
        </w:rPr>
        <w:t xml:space="preserve">.  </w:t>
      </w:r>
    </w:p>
    <w:p w:rsidRPr="00D33717" w:rsidR="00AA5209" w:rsidP="00AA5209" w:rsidRDefault="00AA5209" w14:paraId="752D1676" w14:textId="77777777">
      <w:pPr>
        <w:pStyle w:val="DefaultText"/>
        <w:rPr>
          <w:rStyle w:val="InitialStyle"/>
          <w:rFonts w:ascii="Times New Roman" w:hAnsi="Times New Roman" w:cs="Times New Roman"/>
          <w:szCs w:val="24"/>
        </w:rPr>
      </w:pPr>
    </w:p>
    <w:p w:rsidRPr="00D33717" w:rsidR="00AA5209" w:rsidP="00AA5209" w:rsidRDefault="005B5BE8" w14:paraId="5DC3946B" w14:textId="7DFD7B6D">
      <w:pPr>
        <w:pStyle w:val="DefaultText"/>
        <w:rPr>
          <w:rStyle w:val="InitialStyle"/>
          <w:rFonts w:ascii="Times New Roman" w:hAnsi="Times New Roman" w:cs="Times New Roman"/>
          <w:szCs w:val="24"/>
        </w:rPr>
      </w:pPr>
      <w:r w:rsidRPr="00D33717">
        <w:rPr>
          <w:rStyle w:val="InitialStyle"/>
          <w:rFonts w:ascii="Times New Roman" w:hAnsi="Times New Roman" w:cs="Times New Roman"/>
          <w:szCs w:val="24"/>
        </w:rPr>
        <w:t xml:space="preserve">There are user fees associated with the </w:t>
      </w:r>
      <w:r w:rsidRPr="00D33717" w:rsidR="00DA6E61">
        <w:rPr>
          <w:rStyle w:val="InitialStyle"/>
          <w:rFonts w:ascii="Times New Roman" w:hAnsi="Times New Roman" w:cs="Times New Roman"/>
          <w:szCs w:val="24"/>
        </w:rPr>
        <w:t>usage of the VS Form</w:t>
      </w:r>
      <w:r w:rsidRPr="00D33717" w:rsidR="001111C4">
        <w:rPr>
          <w:rStyle w:val="InitialStyle"/>
          <w:rFonts w:ascii="Times New Roman" w:hAnsi="Times New Roman" w:cs="Times New Roman"/>
          <w:szCs w:val="24"/>
        </w:rPr>
        <w:t>s</w:t>
      </w:r>
      <w:r w:rsidRPr="00D33717" w:rsidR="00DA6E61">
        <w:rPr>
          <w:rStyle w:val="InitialStyle"/>
          <w:rFonts w:ascii="Times New Roman" w:hAnsi="Times New Roman" w:cs="Times New Roman"/>
          <w:szCs w:val="24"/>
        </w:rPr>
        <w:t xml:space="preserve"> 16-28 and </w:t>
      </w:r>
      <w:r w:rsidRPr="00D33717" w:rsidR="001111C4">
        <w:rPr>
          <w:rStyle w:val="InitialStyle"/>
          <w:rFonts w:ascii="Times New Roman" w:hAnsi="Times New Roman" w:cs="Times New Roman"/>
          <w:szCs w:val="24"/>
        </w:rPr>
        <w:t>16-</w:t>
      </w:r>
      <w:r w:rsidRPr="00D33717" w:rsidR="00DA6E61">
        <w:rPr>
          <w:rStyle w:val="InitialStyle"/>
          <w:rFonts w:ascii="Times New Roman" w:hAnsi="Times New Roman" w:cs="Times New Roman"/>
          <w:szCs w:val="24"/>
        </w:rPr>
        <w:t>2</w:t>
      </w:r>
      <w:r w:rsidRPr="00D33717" w:rsidR="001111C4">
        <w:rPr>
          <w:rStyle w:val="InitialStyle"/>
          <w:rFonts w:ascii="Times New Roman" w:hAnsi="Times New Roman" w:cs="Times New Roman"/>
          <w:szCs w:val="24"/>
        </w:rPr>
        <w:t>9</w:t>
      </w:r>
      <w:r w:rsidRPr="00D33717" w:rsidR="00AC666D">
        <w:rPr>
          <w:rStyle w:val="InitialStyle"/>
          <w:rFonts w:ascii="Times New Roman" w:hAnsi="Times New Roman" w:cs="Times New Roman"/>
          <w:szCs w:val="24"/>
        </w:rPr>
        <w:t xml:space="preserve">.  </w:t>
      </w:r>
      <w:r w:rsidRPr="00D33717" w:rsidR="001111C4">
        <w:rPr>
          <w:rStyle w:val="InitialStyle"/>
          <w:rFonts w:ascii="Times New Roman" w:hAnsi="Times New Roman" w:cs="Times New Roman"/>
          <w:szCs w:val="24"/>
        </w:rPr>
        <w:t>The</w:t>
      </w:r>
      <w:r w:rsidRPr="00D33717" w:rsidR="001111C4">
        <w:rPr>
          <w:szCs w:val="24"/>
        </w:rPr>
        <w:t xml:space="preserve"> user fees are for the inspection of various import and export facilities and establishments</w:t>
      </w:r>
      <w:r w:rsidRPr="00D33717" w:rsidR="00AC666D">
        <w:rPr>
          <w:szCs w:val="24"/>
        </w:rPr>
        <w:t xml:space="preserve">.  </w:t>
      </w:r>
      <w:r w:rsidRPr="00D33717" w:rsidR="001111C4">
        <w:rPr>
          <w:szCs w:val="24"/>
        </w:rPr>
        <w:t xml:space="preserve">The person for whom the service is provided and the person requesting the service are jointly and severally liable for payment of these user fees in accordance with </w:t>
      </w:r>
      <w:r w:rsidRPr="00D33717" w:rsidR="001D51AC">
        <w:rPr>
          <w:szCs w:val="24"/>
        </w:rPr>
        <w:t xml:space="preserve">9 CFR </w:t>
      </w:r>
      <w:r w:rsidRPr="00D33717" w:rsidR="001111C4">
        <w:rPr>
          <w:szCs w:val="24"/>
        </w:rPr>
        <w:t>130</w:t>
      </w:r>
      <w:r w:rsidRPr="00D33717" w:rsidR="00AC666D">
        <w:rPr>
          <w:szCs w:val="24"/>
        </w:rPr>
        <w:t>.</w:t>
      </w:r>
      <w:r w:rsidRPr="00D33717" w:rsidR="001111C4">
        <w:rPr>
          <w:szCs w:val="24"/>
        </w:rPr>
        <w:t xml:space="preserve">50 and </w:t>
      </w:r>
      <w:r w:rsidRPr="00D33717" w:rsidR="001D51AC">
        <w:rPr>
          <w:szCs w:val="24"/>
        </w:rPr>
        <w:t xml:space="preserve">9 CFR </w:t>
      </w:r>
      <w:r w:rsidRPr="00D33717" w:rsidR="001111C4">
        <w:rPr>
          <w:szCs w:val="24"/>
        </w:rPr>
        <w:t>130</w:t>
      </w:r>
      <w:r w:rsidRPr="00D33717" w:rsidR="00AC666D">
        <w:rPr>
          <w:szCs w:val="24"/>
        </w:rPr>
        <w:t>.</w:t>
      </w:r>
      <w:r w:rsidRPr="00D33717" w:rsidR="001111C4">
        <w:rPr>
          <w:szCs w:val="24"/>
        </w:rPr>
        <w:t>51</w:t>
      </w:r>
      <w:r w:rsidRPr="00D33717" w:rsidR="00AC666D">
        <w:rPr>
          <w:szCs w:val="24"/>
        </w:rPr>
        <w:t xml:space="preserve">.  </w:t>
      </w:r>
    </w:p>
    <w:p w:rsidRPr="00D33717" w:rsidR="00AA5209" w:rsidP="00AA5209" w:rsidRDefault="00AA5209" w14:paraId="3321A7E9" w14:textId="77777777">
      <w:pPr>
        <w:pStyle w:val="DefaultText"/>
        <w:rPr>
          <w:rStyle w:val="InitialStyle"/>
          <w:rFonts w:ascii="Times New Roman" w:hAnsi="Times New Roman" w:cs="Times New Roman"/>
          <w:szCs w:val="24"/>
        </w:rPr>
      </w:pPr>
    </w:p>
    <w:p w:rsidRPr="00D33717" w:rsidR="00AA5209" w:rsidP="00AA5209" w:rsidRDefault="00AA5209" w14:paraId="2D3363B9" w14:textId="77777777">
      <w:pPr>
        <w:pStyle w:val="DefaultText"/>
        <w:rPr>
          <w:rStyle w:val="InitialStyle"/>
          <w:rFonts w:ascii="Times New Roman" w:hAnsi="Times New Roman" w:cs="Times New Roman"/>
          <w:b/>
          <w:szCs w:val="24"/>
        </w:rPr>
      </w:pPr>
    </w:p>
    <w:p w:rsidRPr="00D33717" w:rsidR="00AA5209" w:rsidP="00AA5209" w:rsidRDefault="00AA5209" w14:paraId="27856E06" w14:textId="495768B5">
      <w:pPr>
        <w:pStyle w:val="DefaultText"/>
        <w:rPr>
          <w:rStyle w:val="InitialStyle"/>
          <w:rFonts w:ascii="Times New Roman" w:hAnsi="Times New Roman" w:cs="Times New Roman"/>
          <w:b/>
          <w:szCs w:val="24"/>
        </w:rPr>
      </w:pPr>
      <w:r w:rsidRPr="00D33717">
        <w:rPr>
          <w:rStyle w:val="InitialStyle"/>
          <w:rFonts w:ascii="Times New Roman" w:hAnsi="Times New Roman" w:cs="Times New Roman"/>
          <w:b/>
          <w:szCs w:val="24"/>
        </w:rPr>
        <w:t>14</w:t>
      </w:r>
      <w:r w:rsidRPr="00D33717" w:rsidR="00AC666D">
        <w:rPr>
          <w:rStyle w:val="InitialStyle"/>
          <w:rFonts w:ascii="Times New Roman" w:hAnsi="Times New Roman" w:cs="Times New Roman"/>
          <w:b/>
          <w:szCs w:val="24"/>
        </w:rPr>
        <w:t xml:space="preserve">.  </w:t>
      </w:r>
      <w:r w:rsidRPr="00D33717">
        <w:rPr>
          <w:rStyle w:val="InitialStyle"/>
          <w:rFonts w:ascii="Times New Roman" w:hAnsi="Times New Roman" w:cs="Times New Roman"/>
          <w:b/>
          <w:szCs w:val="24"/>
        </w:rPr>
        <w:t>Provide estimates of annualized cost to the Federal government</w:t>
      </w:r>
      <w:r w:rsidRPr="00D33717" w:rsidR="00AC666D">
        <w:rPr>
          <w:rStyle w:val="InitialStyle"/>
          <w:rFonts w:ascii="Times New Roman" w:hAnsi="Times New Roman" w:cs="Times New Roman"/>
          <w:szCs w:val="24"/>
        </w:rPr>
        <w:t xml:space="preserve">.  </w:t>
      </w:r>
      <w:r w:rsidRPr="00D33717">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r w:rsidRPr="00D33717" w:rsidR="00AC666D">
        <w:rPr>
          <w:rStyle w:val="InitialStyle"/>
          <w:rFonts w:ascii="Times New Roman" w:hAnsi="Times New Roman" w:cs="Times New Roman"/>
          <w:b/>
          <w:szCs w:val="24"/>
        </w:rPr>
        <w:t xml:space="preserve">.  </w:t>
      </w:r>
    </w:p>
    <w:p w:rsidRPr="00D33717" w:rsidR="00AA5209" w:rsidP="00AA5209" w:rsidRDefault="00AA5209" w14:paraId="44DAB066" w14:textId="77777777">
      <w:pPr>
        <w:pStyle w:val="DefaultText"/>
        <w:rPr>
          <w:rStyle w:val="InitialStyle"/>
          <w:rFonts w:ascii="Times New Roman" w:hAnsi="Times New Roman" w:cs="Times New Roman"/>
          <w:szCs w:val="24"/>
        </w:rPr>
      </w:pPr>
    </w:p>
    <w:p w:rsidRPr="00D33717" w:rsidR="00AA5209" w:rsidP="00AA5209" w:rsidRDefault="006659AA" w14:paraId="14AE1931" w14:textId="25E8A187">
      <w:pPr>
        <w:pStyle w:val="DefaultText"/>
        <w:rPr>
          <w:rStyle w:val="InitialStyle"/>
          <w:rFonts w:ascii="Times New Roman" w:hAnsi="Times New Roman" w:cs="Times New Roman"/>
          <w:szCs w:val="24"/>
        </w:rPr>
      </w:pPr>
      <w:r w:rsidRPr="00D33717">
        <w:rPr>
          <w:rStyle w:val="InitialStyle"/>
          <w:rFonts w:ascii="Times New Roman" w:hAnsi="Times New Roman" w:cs="Times New Roman"/>
          <w:szCs w:val="24"/>
        </w:rPr>
        <w:t>See APHIS Form 79</w:t>
      </w:r>
      <w:r w:rsidRPr="00D33717" w:rsidR="00AC666D">
        <w:rPr>
          <w:rStyle w:val="InitialStyle"/>
          <w:rFonts w:ascii="Times New Roman" w:hAnsi="Times New Roman" w:cs="Times New Roman"/>
          <w:szCs w:val="24"/>
        </w:rPr>
        <w:t xml:space="preserve">.  </w:t>
      </w:r>
      <w:r w:rsidRPr="00D33717" w:rsidR="005B5BE8">
        <w:rPr>
          <w:rStyle w:val="InitialStyle"/>
          <w:rFonts w:ascii="Times New Roman" w:hAnsi="Times New Roman" w:cs="Times New Roman"/>
          <w:szCs w:val="24"/>
        </w:rPr>
        <w:t>T</w:t>
      </w:r>
      <w:r w:rsidRPr="00D33717" w:rsidR="0041172A">
        <w:rPr>
          <w:rStyle w:val="InitialStyle"/>
          <w:rFonts w:ascii="Times New Roman" w:hAnsi="Times New Roman" w:cs="Times New Roman"/>
          <w:szCs w:val="24"/>
        </w:rPr>
        <w:t xml:space="preserve">he estimated </w:t>
      </w:r>
      <w:r w:rsidRPr="00D33717">
        <w:rPr>
          <w:rStyle w:val="InitialStyle"/>
          <w:rFonts w:ascii="Times New Roman" w:hAnsi="Times New Roman" w:cs="Times New Roman"/>
          <w:szCs w:val="24"/>
        </w:rPr>
        <w:t xml:space="preserve">annualized cost to the Federal Government is </w:t>
      </w:r>
      <w:r w:rsidRPr="00D33717" w:rsidR="00AA5209">
        <w:rPr>
          <w:rStyle w:val="InitialStyle"/>
          <w:rFonts w:ascii="Times New Roman" w:hAnsi="Times New Roman" w:cs="Times New Roman"/>
          <w:szCs w:val="24"/>
        </w:rPr>
        <w:t>$</w:t>
      </w:r>
      <w:r w:rsidRPr="00D33717" w:rsidR="00137405">
        <w:rPr>
          <w:rStyle w:val="InitialStyle"/>
          <w:rFonts w:ascii="Times New Roman" w:hAnsi="Times New Roman" w:cs="Times New Roman"/>
          <w:szCs w:val="24"/>
        </w:rPr>
        <w:t>22,</w:t>
      </w:r>
      <w:r w:rsidR="00D33717">
        <w:rPr>
          <w:rStyle w:val="InitialStyle"/>
          <w:rFonts w:ascii="Times New Roman" w:hAnsi="Times New Roman" w:cs="Times New Roman"/>
          <w:szCs w:val="24"/>
        </w:rPr>
        <w:t>643</w:t>
      </w:r>
      <w:r w:rsidRPr="00D33717" w:rsidR="00AC666D">
        <w:rPr>
          <w:rStyle w:val="InitialStyle"/>
          <w:rFonts w:ascii="Times New Roman" w:hAnsi="Times New Roman" w:cs="Times New Roman"/>
          <w:szCs w:val="24"/>
        </w:rPr>
        <w:t xml:space="preserve">.  </w:t>
      </w:r>
    </w:p>
    <w:p w:rsidRPr="00D33717" w:rsidR="00A12F73" w:rsidP="00C328F2" w:rsidRDefault="00A12F73" w14:paraId="760921FF" w14:textId="77777777">
      <w:pPr>
        <w:pStyle w:val="DefaultText"/>
        <w:rPr>
          <w:rStyle w:val="InitialStyle"/>
          <w:rFonts w:ascii="Times New Roman" w:hAnsi="Times New Roman" w:cs="Times New Roman"/>
          <w:b/>
          <w:szCs w:val="24"/>
        </w:rPr>
      </w:pPr>
    </w:p>
    <w:p w:rsidRPr="00D33717" w:rsidR="00A12F73" w:rsidP="00C328F2" w:rsidRDefault="00A12F73" w14:paraId="576A327D" w14:textId="77777777">
      <w:pPr>
        <w:pStyle w:val="DefaultText"/>
        <w:rPr>
          <w:rStyle w:val="InitialStyle"/>
          <w:rFonts w:ascii="Times New Roman" w:hAnsi="Times New Roman" w:cs="Times New Roman"/>
          <w:b/>
          <w:szCs w:val="24"/>
        </w:rPr>
      </w:pPr>
    </w:p>
    <w:p w:rsidRPr="00D33717" w:rsidR="00AA5209" w:rsidP="00C328F2" w:rsidRDefault="00AA5209" w14:paraId="201FD32F" w14:textId="487630E5">
      <w:pPr>
        <w:pStyle w:val="DefaultText"/>
        <w:rPr>
          <w:rStyle w:val="InitialStyle"/>
          <w:rFonts w:ascii="Times New Roman" w:hAnsi="Times New Roman" w:cs="Times New Roman"/>
          <w:b/>
          <w:szCs w:val="24"/>
        </w:rPr>
      </w:pPr>
      <w:r w:rsidRPr="00D33717">
        <w:rPr>
          <w:rStyle w:val="InitialStyle"/>
          <w:rFonts w:ascii="Times New Roman" w:hAnsi="Times New Roman" w:cs="Times New Roman"/>
          <w:b/>
          <w:szCs w:val="24"/>
        </w:rPr>
        <w:t>15</w:t>
      </w:r>
      <w:r w:rsidRPr="00D33717" w:rsidR="00AC666D">
        <w:rPr>
          <w:rStyle w:val="InitialStyle"/>
          <w:rFonts w:ascii="Times New Roman" w:hAnsi="Times New Roman" w:cs="Times New Roman"/>
          <w:b/>
          <w:szCs w:val="24"/>
        </w:rPr>
        <w:t xml:space="preserve">.  </w:t>
      </w:r>
      <w:bookmarkStart w:name="_Hlk76633299" w:id="3"/>
      <w:bookmarkStart w:name="_Hlk76633459" w:id="4"/>
      <w:r w:rsidRPr="00D33717">
        <w:rPr>
          <w:rStyle w:val="InitialStyle"/>
          <w:rFonts w:ascii="Times New Roman" w:hAnsi="Times New Roman" w:cs="Times New Roman"/>
          <w:b/>
          <w:szCs w:val="24"/>
        </w:rPr>
        <w:t xml:space="preserve">Explain the reasons for any program changes or adjustments </w:t>
      </w:r>
      <w:bookmarkEnd w:id="3"/>
      <w:r w:rsidRPr="00D33717">
        <w:rPr>
          <w:rStyle w:val="InitialStyle"/>
          <w:rFonts w:ascii="Times New Roman" w:hAnsi="Times New Roman" w:cs="Times New Roman"/>
          <w:b/>
          <w:szCs w:val="24"/>
        </w:rPr>
        <w:t xml:space="preserve">reported </w:t>
      </w:r>
      <w:bookmarkEnd w:id="4"/>
      <w:r w:rsidRPr="00D33717">
        <w:rPr>
          <w:rStyle w:val="InitialStyle"/>
          <w:rFonts w:ascii="Times New Roman" w:hAnsi="Times New Roman" w:cs="Times New Roman"/>
          <w:b/>
          <w:szCs w:val="24"/>
        </w:rPr>
        <w:t>in Items 13 or 14 of the OMB Form 83-1</w:t>
      </w:r>
      <w:r w:rsidRPr="00D33717" w:rsidR="00AC666D">
        <w:rPr>
          <w:rStyle w:val="InitialStyle"/>
          <w:rFonts w:ascii="Times New Roman" w:hAnsi="Times New Roman" w:cs="Times New Roman"/>
          <w:b/>
          <w:szCs w:val="24"/>
        </w:rPr>
        <w:t xml:space="preserve">.  </w:t>
      </w:r>
    </w:p>
    <w:p w:rsidRPr="00D33717" w:rsidR="00893B63" w:rsidP="00893B63" w:rsidRDefault="00893B63" w14:paraId="04DDFD0B" w14:textId="6B10D3B6">
      <w:pPr>
        <w:rPr>
          <w:b/>
        </w:rPr>
      </w:pPr>
    </w:p>
    <w:tbl>
      <w:tblPr>
        <w:tblStyle w:val="TableGrid"/>
        <w:tblW w:w="5133" w:type="pct"/>
        <w:tblLook w:val="04A0" w:firstRow="1" w:lastRow="0" w:firstColumn="1" w:lastColumn="0" w:noHBand="0" w:noVBand="1"/>
        <w:tblDescription w:val="table that charts list of burden"/>
      </w:tblPr>
      <w:tblGrid>
        <w:gridCol w:w="1256"/>
        <w:gridCol w:w="1438"/>
        <w:gridCol w:w="1440"/>
        <w:gridCol w:w="1441"/>
        <w:gridCol w:w="1439"/>
        <w:gridCol w:w="1441"/>
        <w:gridCol w:w="1439"/>
      </w:tblGrid>
      <w:tr w:rsidRPr="00D33717" w:rsidR="006E1F8D" w:rsidTr="00FB6DF0" w14:paraId="009CA4A6" w14:textId="77777777">
        <w:tc>
          <w:tcPr>
            <w:tcW w:w="635" w:type="pct"/>
            <w:vAlign w:val="bottom"/>
            <w:hideMark/>
          </w:tcPr>
          <w:p w:rsidRPr="00D33717" w:rsidR="00893B63" w:rsidP="006E1F8D" w:rsidRDefault="00893B63" w14:paraId="53414DDC" w14:textId="77777777">
            <w:pPr>
              <w:jc w:val="center"/>
              <w:rPr>
                <w:rFonts w:ascii="Arial" w:hAnsi="Arial" w:cs="Arial"/>
                <w:b/>
                <w:bCs/>
                <w:sz w:val="18"/>
                <w:szCs w:val="18"/>
              </w:rPr>
            </w:pPr>
          </w:p>
        </w:tc>
        <w:tc>
          <w:tcPr>
            <w:tcW w:w="727" w:type="pct"/>
            <w:vAlign w:val="bottom"/>
            <w:hideMark/>
          </w:tcPr>
          <w:p w:rsidRPr="00D33717" w:rsidR="00893B63" w:rsidP="006E1F8D" w:rsidRDefault="00893B63" w14:paraId="0B54D9FA" w14:textId="77777777">
            <w:pPr>
              <w:jc w:val="center"/>
              <w:rPr>
                <w:rFonts w:ascii="Arial" w:hAnsi="Arial" w:cs="Arial"/>
                <w:b/>
                <w:bCs/>
                <w:sz w:val="18"/>
                <w:szCs w:val="18"/>
              </w:rPr>
            </w:pPr>
            <w:r w:rsidRPr="00D33717">
              <w:rPr>
                <w:rFonts w:ascii="Arial" w:hAnsi="Arial" w:cs="Arial"/>
                <w:b/>
                <w:bCs/>
                <w:sz w:val="18"/>
                <w:szCs w:val="18"/>
              </w:rPr>
              <w:t>Requested</w:t>
            </w:r>
          </w:p>
        </w:tc>
        <w:tc>
          <w:tcPr>
            <w:tcW w:w="728" w:type="pct"/>
            <w:vAlign w:val="bottom"/>
            <w:hideMark/>
          </w:tcPr>
          <w:p w:rsidRPr="00D33717" w:rsidR="00893B63" w:rsidP="006E1F8D" w:rsidRDefault="00893B63" w14:paraId="513AF242" w14:textId="77777777">
            <w:pPr>
              <w:jc w:val="center"/>
              <w:rPr>
                <w:rFonts w:ascii="Arial" w:hAnsi="Arial" w:cs="Arial"/>
                <w:b/>
                <w:bCs/>
                <w:sz w:val="18"/>
                <w:szCs w:val="18"/>
              </w:rPr>
            </w:pPr>
            <w:r w:rsidRPr="00D33717">
              <w:rPr>
                <w:rFonts w:ascii="Arial" w:hAnsi="Arial" w:cs="Arial"/>
                <w:b/>
                <w:bCs/>
                <w:sz w:val="18"/>
                <w:szCs w:val="18"/>
              </w:rPr>
              <w:t>Program Change Due to New Statute</w:t>
            </w:r>
          </w:p>
        </w:tc>
        <w:tc>
          <w:tcPr>
            <w:tcW w:w="728" w:type="pct"/>
            <w:vAlign w:val="bottom"/>
            <w:hideMark/>
          </w:tcPr>
          <w:p w:rsidRPr="00D33717" w:rsidR="00893B63" w:rsidP="006E1F8D" w:rsidRDefault="00893B63" w14:paraId="5D6CAEC8" w14:textId="77777777">
            <w:pPr>
              <w:jc w:val="center"/>
              <w:rPr>
                <w:rFonts w:ascii="Arial" w:hAnsi="Arial" w:cs="Arial"/>
                <w:b/>
                <w:bCs/>
                <w:sz w:val="18"/>
                <w:szCs w:val="18"/>
              </w:rPr>
            </w:pPr>
            <w:r w:rsidRPr="00D33717">
              <w:rPr>
                <w:rFonts w:ascii="Arial" w:hAnsi="Arial" w:cs="Arial"/>
                <w:b/>
                <w:bCs/>
                <w:sz w:val="18"/>
                <w:szCs w:val="18"/>
              </w:rPr>
              <w:t>Program Change Due to Agency Discretion</w:t>
            </w:r>
          </w:p>
        </w:tc>
        <w:tc>
          <w:tcPr>
            <w:tcW w:w="727" w:type="pct"/>
            <w:vAlign w:val="bottom"/>
            <w:hideMark/>
          </w:tcPr>
          <w:p w:rsidRPr="00D33717" w:rsidR="00893B63" w:rsidP="006E1F8D" w:rsidRDefault="00893B63" w14:paraId="2D7A2292" w14:textId="77777777">
            <w:pPr>
              <w:jc w:val="center"/>
              <w:rPr>
                <w:rFonts w:ascii="Arial" w:hAnsi="Arial" w:cs="Arial"/>
                <w:b/>
                <w:bCs/>
                <w:sz w:val="18"/>
                <w:szCs w:val="18"/>
              </w:rPr>
            </w:pPr>
            <w:r w:rsidRPr="00D33717">
              <w:rPr>
                <w:rFonts w:ascii="Arial" w:hAnsi="Arial" w:cs="Arial"/>
                <w:b/>
                <w:bCs/>
                <w:sz w:val="18"/>
                <w:szCs w:val="18"/>
              </w:rPr>
              <w:t>Change Due to Adjustment in Agency Estimate</w:t>
            </w:r>
          </w:p>
        </w:tc>
        <w:tc>
          <w:tcPr>
            <w:tcW w:w="728" w:type="pct"/>
            <w:vAlign w:val="bottom"/>
            <w:hideMark/>
          </w:tcPr>
          <w:p w:rsidRPr="00D33717" w:rsidR="00893B63" w:rsidP="006E1F8D" w:rsidRDefault="00893B63" w14:paraId="418D14CE" w14:textId="77777777">
            <w:pPr>
              <w:jc w:val="center"/>
              <w:rPr>
                <w:rFonts w:ascii="Arial" w:hAnsi="Arial" w:cs="Arial"/>
                <w:b/>
                <w:bCs/>
                <w:sz w:val="18"/>
                <w:szCs w:val="18"/>
              </w:rPr>
            </w:pPr>
            <w:r w:rsidRPr="00D33717">
              <w:rPr>
                <w:rFonts w:ascii="Arial" w:hAnsi="Arial" w:cs="Arial"/>
                <w:b/>
                <w:bCs/>
                <w:sz w:val="18"/>
                <w:szCs w:val="18"/>
              </w:rPr>
              <w:t>Change Due to Potential Violation of the PRA</w:t>
            </w:r>
          </w:p>
        </w:tc>
        <w:tc>
          <w:tcPr>
            <w:tcW w:w="728" w:type="pct"/>
            <w:vAlign w:val="bottom"/>
            <w:hideMark/>
          </w:tcPr>
          <w:p w:rsidRPr="00D33717" w:rsidR="00893B63" w:rsidP="006E1F8D" w:rsidRDefault="00893B63" w14:paraId="5C63ED8A" w14:textId="77777777">
            <w:pPr>
              <w:jc w:val="center"/>
              <w:rPr>
                <w:rFonts w:ascii="Arial" w:hAnsi="Arial" w:cs="Arial"/>
                <w:b/>
                <w:bCs/>
                <w:sz w:val="18"/>
                <w:szCs w:val="18"/>
              </w:rPr>
            </w:pPr>
            <w:r w:rsidRPr="00D33717">
              <w:rPr>
                <w:rFonts w:ascii="Arial" w:hAnsi="Arial" w:cs="Arial"/>
                <w:b/>
                <w:bCs/>
                <w:sz w:val="18"/>
                <w:szCs w:val="18"/>
              </w:rPr>
              <w:t>Previously Approved</w:t>
            </w:r>
          </w:p>
        </w:tc>
      </w:tr>
      <w:tr w:rsidRPr="00D33717" w:rsidR="006E1F8D" w:rsidTr="00FB6DF0" w14:paraId="602B6833" w14:textId="77777777">
        <w:trPr>
          <w:trHeight w:val="621"/>
        </w:trPr>
        <w:tc>
          <w:tcPr>
            <w:tcW w:w="635" w:type="pct"/>
            <w:hideMark/>
          </w:tcPr>
          <w:p w:rsidRPr="00D33717" w:rsidR="00A12F73" w:rsidP="00A12F73" w:rsidRDefault="00A12F73" w14:paraId="14651BCB" w14:textId="77777777">
            <w:pPr>
              <w:rPr>
                <w:rFonts w:ascii="Arial" w:hAnsi="Arial" w:cs="Arial"/>
                <w:b/>
                <w:bCs/>
                <w:color w:val="000000"/>
                <w:sz w:val="18"/>
                <w:szCs w:val="18"/>
              </w:rPr>
            </w:pPr>
            <w:r w:rsidRPr="00D33717">
              <w:rPr>
                <w:rFonts w:ascii="Arial" w:hAnsi="Arial" w:cs="Arial"/>
                <w:b/>
                <w:bCs/>
                <w:color w:val="000000"/>
                <w:sz w:val="18"/>
                <w:szCs w:val="18"/>
              </w:rPr>
              <w:t>Annual Number of Responses</w:t>
            </w:r>
          </w:p>
        </w:tc>
        <w:tc>
          <w:tcPr>
            <w:tcW w:w="727" w:type="pct"/>
            <w:vAlign w:val="center"/>
            <w:hideMark/>
          </w:tcPr>
          <w:p w:rsidRPr="00D33717" w:rsidR="00A12F73" w:rsidP="005C0C3E" w:rsidRDefault="00137405" w14:paraId="05E80A06" w14:textId="138818EE">
            <w:pPr>
              <w:jc w:val="center"/>
              <w:rPr>
                <w:color w:val="000000"/>
                <w:sz w:val="22"/>
                <w:szCs w:val="22"/>
              </w:rPr>
            </w:pPr>
            <w:r w:rsidRPr="00D33717">
              <w:rPr>
                <w:color w:val="000000"/>
                <w:sz w:val="22"/>
                <w:szCs w:val="22"/>
              </w:rPr>
              <w:t>1,472</w:t>
            </w:r>
          </w:p>
        </w:tc>
        <w:tc>
          <w:tcPr>
            <w:tcW w:w="728" w:type="pct"/>
            <w:vAlign w:val="center"/>
            <w:hideMark/>
          </w:tcPr>
          <w:p w:rsidRPr="00D33717" w:rsidR="00A12F73" w:rsidP="005C0C3E" w:rsidRDefault="00A12F73" w14:paraId="31D54DE7" w14:textId="77777777">
            <w:pPr>
              <w:jc w:val="center"/>
              <w:rPr>
                <w:color w:val="000000"/>
                <w:sz w:val="22"/>
                <w:szCs w:val="22"/>
              </w:rPr>
            </w:pPr>
            <w:r w:rsidRPr="00D33717">
              <w:rPr>
                <w:color w:val="000000"/>
                <w:sz w:val="22"/>
                <w:szCs w:val="22"/>
              </w:rPr>
              <w:t>0</w:t>
            </w:r>
          </w:p>
        </w:tc>
        <w:tc>
          <w:tcPr>
            <w:tcW w:w="728" w:type="pct"/>
            <w:vAlign w:val="center"/>
            <w:hideMark/>
          </w:tcPr>
          <w:p w:rsidRPr="00D33717" w:rsidR="00A12F73" w:rsidP="005C0C3E" w:rsidRDefault="00A12F73" w14:paraId="5F1A5E36" w14:textId="77777777">
            <w:pPr>
              <w:jc w:val="center"/>
              <w:rPr>
                <w:color w:val="000000"/>
                <w:sz w:val="22"/>
                <w:szCs w:val="22"/>
              </w:rPr>
            </w:pPr>
            <w:r w:rsidRPr="00D33717">
              <w:rPr>
                <w:color w:val="000000"/>
                <w:sz w:val="22"/>
                <w:szCs w:val="22"/>
              </w:rPr>
              <w:t>0</w:t>
            </w:r>
          </w:p>
        </w:tc>
        <w:tc>
          <w:tcPr>
            <w:tcW w:w="727" w:type="pct"/>
            <w:vAlign w:val="center"/>
            <w:hideMark/>
          </w:tcPr>
          <w:p w:rsidRPr="00D33717" w:rsidR="00A12F73" w:rsidP="005C0C3E" w:rsidRDefault="00137405" w14:paraId="119D2429" w14:textId="28189D47">
            <w:pPr>
              <w:jc w:val="center"/>
              <w:rPr>
                <w:color w:val="000000"/>
                <w:sz w:val="22"/>
                <w:szCs w:val="22"/>
              </w:rPr>
            </w:pPr>
            <w:r w:rsidRPr="00D33717">
              <w:rPr>
                <w:color w:val="000000"/>
                <w:sz w:val="22"/>
                <w:szCs w:val="22"/>
              </w:rPr>
              <w:t>679</w:t>
            </w:r>
          </w:p>
        </w:tc>
        <w:tc>
          <w:tcPr>
            <w:tcW w:w="728" w:type="pct"/>
            <w:vAlign w:val="center"/>
            <w:hideMark/>
          </w:tcPr>
          <w:p w:rsidRPr="00D33717" w:rsidR="00A12F73" w:rsidP="005C0C3E" w:rsidRDefault="00A12F73" w14:paraId="5480EF4B" w14:textId="3265CC30">
            <w:pPr>
              <w:jc w:val="center"/>
              <w:rPr>
                <w:color w:val="000000"/>
                <w:sz w:val="22"/>
                <w:szCs w:val="22"/>
              </w:rPr>
            </w:pPr>
          </w:p>
        </w:tc>
        <w:tc>
          <w:tcPr>
            <w:tcW w:w="728" w:type="pct"/>
            <w:vAlign w:val="center"/>
            <w:hideMark/>
          </w:tcPr>
          <w:p w:rsidRPr="00D33717" w:rsidR="00A12F73" w:rsidP="005C0C3E" w:rsidRDefault="001D51AC" w14:paraId="7168E523" w14:textId="5B1B6071">
            <w:pPr>
              <w:jc w:val="center"/>
              <w:rPr>
                <w:color w:val="000000"/>
                <w:sz w:val="22"/>
                <w:szCs w:val="22"/>
              </w:rPr>
            </w:pPr>
            <w:r w:rsidRPr="00D33717">
              <w:rPr>
                <w:color w:val="000000"/>
                <w:sz w:val="22"/>
                <w:szCs w:val="22"/>
              </w:rPr>
              <w:t>793</w:t>
            </w:r>
          </w:p>
        </w:tc>
      </w:tr>
      <w:tr w:rsidRPr="00D33717" w:rsidR="006E1F8D" w:rsidTr="00FB6DF0" w14:paraId="1F2FE9BF" w14:textId="77777777">
        <w:trPr>
          <w:trHeight w:val="621"/>
        </w:trPr>
        <w:tc>
          <w:tcPr>
            <w:tcW w:w="635" w:type="pct"/>
            <w:hideMark/>
          </w:tcPr>
          <w:p w:rsidRPr="00D33717" w:rsidR="00A12F73" w:rsidP="00A12F73" w:rsidRDefault="00A12F73" w14:paraId="7C49495C" w14:textId="77777777">
            <w:pPr>
              <w:rPr>
                <w:rFonts w:ascii="Arial" w:hAnsi="Arial" w:cs="Arial"/>
                <w:b/>
                <w:bCs/>
                <w:color w:val="000000"/>
                <w:sz w:val="18"/>
                <w:szCs w:val="18"/>
              </w:rPr>
            </w:pPr>
            <w:r w:rsidRPr="00D33717">
              <w:rPr>
                <w:rFonts w:ascii="Arial" w:hAnsi="Arial" w:cs="Arial"/>
                <w:b/>
                <w:bCs/>
                <w:color w:val="000000"/>
                <w:sz w:val="18"/>
                <w:szCs w:val="18"/>
              </w:rPr>
              <w:t>Annual Time Burden (Hr)</w:t>
            </w:r>
          </w:p>
        </w:tc>
        <w:tc>
          <w:tcPr>
            <w:tcW w:w="727" w:type="pct"/>
            <w:vAlign w:val="center"/>
            <w:hideMark/>
          </w:tcPr>
          <w:p w:rsidRPr="00D33717" w:rsidR="00A12F73" w:rsidP="005C0C3E" w:rsidRDefault="00137405" w14:paraId="229050A6" w14:textId="717433FB">
            <w:pPr>
              <w:jc w:val="center"/>
              <w:rPr>
                <w:color w:val="000000"/>
                <w:sz w:val="22"/>
                <w:szCs w:val="22"/>
              </w:rPr>
            </w:pPr>
            <w:r w:rsidRPr="00D33717">
              <w:rPr>
                <w:color w:val="000000"/>
                <w:sz w:val="22"/>
                <w:szCs w:val="22"/>
              </w:rPr>
              <w:t>471</w:t>
            </w:r>
          </w:p>
        </w:tc>
        <w:tc>
          <w:tcPr>
            <w:tcW w:w="728" w:type="pct"/>
            <w:vAlign w:val="center"/>
            <w:hideMark/>
          </w:tcPr>
          <w:p w:rsidRPr="00D33717" w:rsidR="00A12F73" w:rsidP="005C0C3E" w:rsidRDefault="00A12F73" w14:paraId="1572BE75" w14:textId="77777777">
            <w:pPr>
              <w:jc w:val="center"/>
              <w:rPr>
                <w:color w:val="000000"/>
                <w:sz w:val="22"/>
                <w:szCs w:val="22"/>
              </w:rPr>
            </w:pPr>
            <w:r w:rsidRPr="00D33717">
              <w:rPr>
                <w:color w:val="000000"/>
                <w:sz w:val="22"/>
                <w:szCs w:val="22"/>
              </w:rPr>
              <w:t>0</w:t>
            </w:r>
          </w:p>
        </w:tc>
        <w:tc>
          <w:tcPr>
            <w:tcW w:w="728" w:type="pct"/>
            <w:vAlign w:val="center"/>
            <w:hideMark/>
          </w:tcPr>
          <w:p w:rsidRPr="00D33717" w:rsidR="00A12F73" w:rsidP="005C0C3E" w:rsidRDefault="00A12F73" w14:paraId="6E015349" w14:textId="77777777">
            <w:pPr>
              <w:jc w:val="center"/>
              <w:rPr>
                <w:color w:val="000000"/>
                <w:sz w:val="22"/>
                <w:szCs w:val="22"/>
              </w:rPr>
            </w:pPr>
            <w:r w:rsidRPr="00D33717">
              <w:rPr>
                <w:color w:val="000000"/>
                <w:sz w:val="22"/>
                <w:szCs w:val="22"/>
              </w:rPr>
              <w:t>0</w:t>
            </w:r>
          </w:p>
        </w:tc>
        <w:tc>
          <w:tcPr>
            <w:tcW w:w="727" w:type="pct"/>
            <w:vAlign w:val="center"/>
            <w:hideMark/>
          </w:tcPr>
          <w:p w:rsidRPr="00D33717" w:rsidR="00A12F73" w:rsidP="005C0C3E" w:rsidRDefault="00E21BB9" w14:paraId="43E50DFB" w14:textId="5C835FD8">
            <w:pPr>
              <w:jc w:val="center"/>
              <w:rPr>
                <w:color w:val="000000"/>
                <w:sz w:val="22"/>
                <w:szCs w:val="22"/>
              </w:rPr>
            </w:pPr>
            <w:r w:rsidRPr="00D33717">
              <w:rPr>
                <w:color w:val="000000"/>
                <w:sz w:val="22"/>
                <w:szCs w:val="22"/>
              </w:rPr>
              <w:t>223</w:t>
            </w:r>
          </w:p>
        </w:tc>
        <w:tc>
          <w:tcPr>
            <w:tcW w:w="728" w:type="pct"/>
            <w:vAlign w:val="center"/>
            <w:hideMark/>
          </w:tcPr>
          <w:p w:rsidRPr="00D33717" w:rsidR="00A12F73" w:rsidP="005C0C3E" w:rsidRDefault="00A12F73" w14:paraId="455636C4" w14:textId="7D5668A0">
            <w:pPr>
              <w:jc w:val="center"/>
              <w:rPr>
                <w:color w:val="000000"/>
                <w:sz w:val="22"/>
                <w:szCs w:val="22"/>
              </w:rPr>
            </w:pPr>
          </w:p>
        </w:tc>
        <w:tc>
          <w:tcPr>
            <w:tcW w:w="728" w:type="pct"/>
            <w:vAlign w:val="center"/>
            <w:hideMark/>
          </w:tcPr>
          <w:p w:rsidRPr="00D33717" w:rsidR="00A12F73" w:rsidP="005C0C3E" w:rsidRDefault="001D51AC" w14:paraId="177FDC37" w14:textId="150F6606">
            <w:pPr>
              <w:jc w:val="center"/>
              <w:rPr>
                <w:color w:val="000000"/>
                <w:sz w:val="22"/>
                <w:szCs w:val="22"/>
              </w:rPr>
            </w:pPr>
            <w:r w:rsidRPr="00D33717">
              <w:rPr>
                <w:color w:val="000000"/>
                <w:sz w:val="22"/>
                <w:szCs w:val="22"/>
              </w:rPr>
              <w:t>248</w:t>
            </w:r>
          </w:p>
        </w:tc>
      </w:tr>
    </w:tbl>
    <w:p w:rsidRPr="00D33717" w:rsidR="00893B63" w:rsidP="00AA5209" w:rsidRDefault="00893B63" w14:paraId="6DC47E3B" w14:textId="77777777">
      <w:pPr>
        <w:pStyle w:val="DefaultText"/>
        <w:rPr>
          <w:rStyle w:val="InitialStyle"/>
          <w:rFonts w:ascii="Times New Roman" w:hAnsi="Times New Roman" w:cs="Times New Roman"/>
          <w:szCs w:val="24"/>
        </w:rPr>
      </w:pPr>
    </w:p>
    <w:p w:rsidRPr="00D33717" w:rsidR="00FB6DF0" w:rsidP="00AA5209" w:rsidRDefault="00FB6DF0" w14:paraId="608CB58A" w14:textId="694D1F04">
      <w:pPr>
        <w:pStyle w:val="DefaultText"/>
        <w:rPr>
          <w:rStyle w:val="InitialStyle"/>
          <w:rFonts w:ascii="Times New Roman" w:hAnsi="Times New Roman" w:cs="Times New Roman"/>
          <w:szCs w:val="24"/>
        </w:rPr>
      </w:pPr>
      <w:bookmarkStart w:name="_Hlk76637451" w:id="5"/>
      <w:r w:rsidRPr="00D33717">
        <w:rPr>
          <w:rStyle w:val="InitialStyle"/>
          <w:rFonts w:ascii="Times New Roman" w:hAnsi="Times New Roman" w:cs="Times New Roman"/>
          <w:szCs w:val="24"/>
        </w:rPr>
        <w:t>This request for renewal is for 1,472 estimated responses and 471 estimated burden hours, reflecting increases of 679 estimated responses and 223 hours of estimated burden from the previous renewal request</w:t>
      </w:r>
      <w:r w:rsidRPr="00D33717" w:rsidR="00AC666D">
        <w:rPr>
          <w:rStyle w:val="InitialStyle"/>
          <w:rFonts w:ascii="Times New Roman" w:hAnsi="Times New Roman" w:cs="Times New Roman"/>
          <w:szCs w:val="24"/>
        </w:rPr>
        <w:t xml:space="preserve">.  </w:t>
      </w:r>
      <w:r w:rsidR="00F96A8B">
        <w:rPr>
          <w:rStyle w:val="InitialStyle"/>
          <w:rFonts w:ascii="Times New Roman" w:hAnsi="Times New Roman" w:cs="Times New Roman"/>
          <w:szCs w:val="24"/>
        </w:rPr>
        <w:t>The recordkeeping activities show no changes.</w:t>
      </w:r>
    </w:p>
    <w:p w:rsidRPr="00D33717" w:rsidR="00FB6DF0" w:rsidP="00AA5209" w:rsidRDefault="00FB6DF0" w14:paraId="2C34A23E" w14:textId="77777777">
      <w:pPr>
        <w:pStyle w:val="DefaultText"/>
        <w:rPr>
          <w:rStyle w:val="InitialStyle"/>
          <w:rFonts w:ascii="Times New Roman" w:hAnsi="Times New Roman" w:cs="Times New Roman"/>
          <w:szCs w:val="24"/>
        </w:rPr>
      </w:pPr>
    </w:p>
    <w:p w:rsidRPr="005A160D" w:rsidR="005A160D" w:rsidP="005A160D" w:rsidRDefault="005A160D" w14:paraId="6BDBE33B" w14:textId="77777777">
      <w:pPr>
        <w:pStyle w:val="DefaultText"/>
        <w:rPr>
          <w:rStyle w:val="InitialStyle"/>
          <w:rFonts w:ascii="Times New Roman" w:hAnsi="Times New Roman" w:cs="Times New Roman"/>
          <w:szCs w:val="24"/>
        </w:rPr>
      </w:pPr>
      <w:bookmarkStart w:name="_Hlk100729846" w:id="6"/>
      <w:r w:rsidRPr="005A160D">
        <w:rPr>
          <w:rStyle w:val="InitialStyle"/>
          <w:rFonts w:ascii="Times New Roman" w:hAnsi="Times New Roman" w:cs="Times New Roman"/>
          <w:szCs w:val="24"/>
        </w:rPr>
        <w:t>APHIS ceased rinderpest reporting requirements in 2018 after the disease was considered eradicated worldwide.</w:t>
      </w:r>
    </w:p>
    <w:p w:rsidRPr="005A160D" w:rsidR="005A160D" w:rsidP="005A160D" w:rsidRDefault="005A160D" w14:paraId="6DA92DE4" w14:textId="77777777">
      <w:pPr>
        <w:pStyle w:val="DefaultText"/>
        <w:rPr>
          <w:rStyle w:val="InitialStyle"/>
          <w:rFonts w:ascii="Times New Roman" w:hAnsi="Times New Roman" w:cs="Times New Roman"/>
          <w:szCs w:val="24"/>
        </w:rPr>
      </w:pPr>
    </w:p>
    <w:p w:rsidR="009C2C79" w:rsidP="00AA5209" w:rsidRDefault="005A160D" w14:paraId="20D8A876" w14:textId="39332A01">
      <w:pPr>
        <w:pStyle w:val="DefaultText"/>
        <w:rPr>
          <w:rStyle w:val="InitialStyle"/>
          <w:rFonts w:ascii="Times New Roman" w:hAnsi="Times New Roman" w:cs="Times New Roman"/>
          <w:szCs w:val="24"/>
        </w:rPr>
      </w:pPr>
      <w:r w:rsidRPr="005A160D">
        <w:rPr>
          <w:rStyle w:val="InitialStyle"/>
          <w:rFonts w:ascii="Times New Roman" w:hAnsi="Times New Roman" w:cs="Times New Roman"/>
          <w:szCs w:val="24"/>
        </w:rPr>
        <w:t>Adjustments to the Agency estimates are due to market forces, mostly increases in trade for the items.  Also, improved data sharing with the U.S. Customs and Border Protection and its partner government agencies (PGAs), as well as improved electronic and internal record systems, contributed to improved estimates.  A summary of the activity estimate changes are presented below.</w:t>
      </w:r>
      <w:bookmarkEnd w:id="6"/>
    </w:p>
    <w:p w:rsidRPr="00001F9D" w:rsidR="00FB6DF0" w:rsidP="00001F9D" w:rsidRDefault="00001F9D" w14:paraId="13086908" w14:textId="3B24E4BB">
      <w:pPr>
        <w:pStyle w:val="DefaultText"/>
        <w:jc w:val="center"/>
        <w:rPr>
          <w:rStyle w:val="InitialStyle"/>
          <w:rFonts w:ascii="Times New Roman" w:hAnsi="Times New Roman" w:cs="Times New Roman"/>
          <w:b/>
          <w:bCs/>
          <w:szCs w:val="24"/>
        </w:rPr>
      </w:pPr>
      <w:r w:rsidRPr="00001F9D">
        <w:rPr>
          <w:rStyle w:val="InitialStyle"/>
          <w:rFonts w:ascii="Times New Roman" w:hAnsi="Times New Roman" w:cs="Times New Roman"/>
          <w:b/>
          <w:bCs/>
          <w:szCs w:val="24"/>
        </w:rPr>
        <w:lastRenderedPageBreak/>
        <w:t>CHANGES IN RESPONSES</w:t>
      </w:r>
    </w:p>
    <w:tbl>
      <w:tblPr>
        <w:tblStyle w:val="TableGridLight"/>
        <w:tblW w:w="9895" w:type="dxa"/>
        <w:tblLook w:val="04A0" w:firstRow="1" w:lastRow="0" w:firstColumn="1" w:lastColumn="0" w:noHBand="0" w:noVBand="1"/>
      </w:tblPr>
      <w:tblGrid>
        <w:gridCol w:w="1008"/>
        <w:gridCol w:w="3694"/>
        <w:gridCol w:w="1048"/>
        <w:gridCol w:w="1080"/>
        <w:gridCol w:w="1091"/>
        <w:gridCol w:w="1097"/>
        <w:gridCol w:w="877"/>
      </w:tblGrid>
      <w:tr w:rsidR="00001F9D" w:rsidTr="00D33717" w14:paraId="0E423D42" w14:textId="77777777">
        <w:tc>
          <w:tcPr>
            <w:tcW w:w="1008" w:type="dxa"/>
            <w:vAlign w:val="bottom"/>
          </w:tcPr>
          <w:bookmarkEnd w:id="5"/>
          <w:p w:rsidRPr="00001F9D" w:rsidR="00FB6DF0" w:rsidP="00023ECE" w:rsidRDefault="00FB6DF0" w14:paraId="3168DC54" w14:textId="103512EC">
            <w:pPr>
              <w:pStyle w:val="DefaultText"/>
              <w:jc w:val="center"/>
              <w:rPr>
                <w:rStyle w:val="InitialStyle"/>
                <w:rFonts w:ascii="Arial" w:hAnsi="Arial" w:cs="Arial"/>
                <w:b/>
                <w:bCs/>
                <w:sz w:val="18"/>
                <w:szCs w:val="18"/>
              </w:rPr>
            </w:pPr>
            <w:r w:rsidRPr="00001F9D">
              <w:rPr>
                <w:rStyle w:val="InitialStyle"/>
                <w:rFonts w:ascii="Arial" w:hAnsi="Arial" w:cs="Arial"/>
                <w:b/>
                <w:bCs/>
                <w:sz w:val="18"/>
                <w:szCs w:val="18"/>
              </w:rPr>
              <w:t>9 CFR</w:t>
            </w:r>
          </w:p>
        </w:tc>
        <w:tc>
          <w:tcPr>
            <w:tcW w:w="3694" w:type="dxa"/>
            <w:vAlign w:val="bottom"/>
          </w:tcPr>
          <w:p w:rsidRPr="00001F9D" w:rsidR="00FB6DF0" w:rsidP="00023ECE" w:rsidRDefault="00FB6DF0" w14:paraId="1ED95CF5" w14:textId="0C546FC5">
            <w:pPr>
              <w:pStyle w:val="DefaultText"/>
              <w:jc w:val="center"/>
              <w:rPr>
                <w:rStyle w:val="InitialStyle"/>
                <w:rFonts w:ascii="Arial" w:hAnsi="Arial" w:cs="Arial"/>
                <w:b/>
                <w:bCs/>
                <w:sz w:val="18"/>
                <w:szCs w:val="18"/>
              </w:rPr>
            </w:pPr>
            <w:r w:rsidRPr="00001F9D">
              <w:rPr>
                <w:rStyle w:val="InitialStyle"/>
                <w:rFonts w:ascii="Arial" w:hAnsi="Arial" w:cs="Arial"/>
                <w:b/>
                <w:bCs/>
                <w:sz w:val="18"/>
                <w:szCs w:val="18"/>
              </w:rPr>
              <w:t>Activity</w:t>
            </w:r>
          </w:p>
        </w:tc>
        <w:tc>
          <w:tcPr>
            <w:tcW w:w="1048" w:type="dxa"/>
            <w:vAlign w:val="bottom"/>
          </w:tcPr>
          <w:p w:rsidRPr="00001F9D" w:rsidR="00FB6DF0" w:rsidP="00023ECE" w:rsidRDefault="00FB6DF0" w14:paraId="13CFDFB3" w14:textId="1E5853B1">
            <w:pPr>
              <w:pStyle w:val="DefaultText"/>
              <w:jc w:val="center"/>
              <w:rPr>
                <w:rStyle w:val="InitialStyle"/>
                <w:rFonts w:ascii="Arial" w:hAnsi="Arial" w:cs="Arial"/>
                <w:b/>
                <w:bCs/>
                <w:sz w:val="18"/>
                <w:szCs w:val="18"/>
              </w:rPr>
            </w:pPr>
            <w:r w:rsidRPr="00001F9D">
              <w:rPr>
                <w:rStyle w:val="InitialStyle"/>
                <w:rFonts w:ascii="Arial" w:hAnsi="Arial" w:cs="Arial"/>
                <w:b/>
                <w:bCs/>
                <w:sz w:val="18"/>
                <w:szCs w:val="18"/>
              </w:rPr>
              <w:t>Resp</w:t>
            </w:r>
            <w:r w:rsidR="00AC666D">
              <w:rPr>
                <w:rStyle w:val="InitialStyle"/>
                <w:rFonts w:ascii="Arial" w:hAnsi="Arial" w:cs="Arial"/>
                <w:b/>
                <w:bCs/>
                <w:sz w:val="18"/>
                <w:szCs w:val="18"/>
              </w:rPr>
              <w:t xml:space="preserve">.  </w:t>
            </w:r>
            <w:r w:rsidR="00001F9D">
              <w:rPr>
                <w:rStyle w:val="InitialStyle"/>
                <w:rFonts w:ascii="Arial" w:hAnsi="Arial" w:cs="Arial"/>
                <w:b/>
                <w:bCs/>
                <w:sz w:val="18"/>
                <w:szCs w:val="18"/>
              </w:rPr>
              <w:t>Type</w:t>
            </w:r>
          </w:p>
        </w:tc>
        <w:tc>
          <w:tcPr>
            <w:tcW w:w="1080" w:type="dxa"/>
            <w:vAlign w:val="bottom"/>
          </w:tcPr>
          <w:p w:rsidRPr="00001F9D" w:rsidR="00FB6DF0" w:rsidP="00023ECE" w:rsidRDefault="00FB6DF0" w14:paraId="28C58E73" w14:textId="44D362B7">
            <w:pPr>
              <w:pStyle w:val="DefaultText"/>
              <w:jc w:val="center"/>
              <w:rPr>
                <w:rStyle w:val="InitialStyle"/>
                <w:rFonts w:ascii="Arial" w:hAnsi="Arial" w:cs="Arial"/>
                <w:b/>
                <w:bCs/>
                <w:sz w:val="18"/>
                <w:szCs w:val="18"/>
              </w:rPr>
            </w:pPr>
            <w:r w:rsidRPr="00001F9D">
              <w:rPr>
                <w:rStyle w:val="InitialStyle"/>
                <w:rFonts w:ascii="Arial" w:hAnsi="Arial" w:cs="Arial"/>
                <w:b/>
                <w:bCs/>
                <w:sz w:val="18"/>
                <w:szCs w:val="18"/>
              </w:rPr>
              <w:t>Prev</w:t>
            </w:r>
            <w:r w:rsidRPr="00001F9D" w:rsidR="00001F9D">
              <w:rPr>
                <w:rStyle w:val="InitialStyle"/>
                <w:rFonts w:ascii="Arial" w:hAnsi="Arial" w:cs="Arial"/>
                <w:b/>
                <w:bCs/>
                <w:sz w:val="18"/>
                <w:szCs w:val="18"/>
              </w:rPr>
              <w:t>ious</w:t>
            </w:r>
            <w:r w:rsidRPr="00001F9D">
              <w:rPr>
                <w:rStyle w:val="InitialStyle"/>
                <w:rFonts w:ascii="Arial" w:hAnsi="Arial" w:cs="Arial"/>
                <w:b/>
                <w:bCs/>
                <w:sz w:val="18"/>
                <w:szCs w:val="18"/>
              </w:rPr>
              <w:t xml:space="preserve"> Response</w:t>
            </w:r>
          </w:p>
        </w:tc>
        <w:tc>
          <w:tcPr>
            <w:tcW w:w="1091" w:type="dxa"/>
            <w:vAlign w:val="bottom"/>
          </w:tcPr>
          <w:p w:rsidRPr="00001F9D" w:rsidR="00FB6DF0" w:rsidP="00023ECE" w:rsidRDefault="00FB6DF0" w14:paraId="3DF6A300" w14:textId="4893D321">
            <w:pPr>
              <w:pStyle w:val="DefaultText"/>
              <w:jc w:val="center"/>
              <w:rPr>
                <w:rStyle w:val="InitialStyle"/>
                <w:rFonts w:ascii="Arial" w:hAnsi="Arial" w:cs="Arial"/>
                <w:b/>
                <w:bCs/>
                <w:sz w:val="18"/>
                <w:szCs w:val="18"/>
              </w:rPr>
            </w:pPr>
            <w:r w:rsidRPr="00001F9D">
              <w:rPr>
                <w:rStyle w:val="InitialStyle"/>
                <w:rFonts w:ascii="Arial" w:hAnsi="Arial" w:cs="Arial"/>
                <w:b/>
                <w:bCs/>
                <w:sz w:val="18"/>
                <w:szCs w:val="18"/>
              </w:rPr>
              <w:t>New Response</w:t>
            </w:r>
          </w:p>
        </w:tc>
        <w:tc>
          <w:tcPr>
            <w:tcW w:w="1097" w:type="dxa"/>
            <w:vAlign w:val="bottom"/>
          </w:tcPr>
          <w:p w:rsidRPr="00001F9D" w:rsidR="00FB6DF0" w:rsidP="00023ECE" w:rsidRDefault="00FB6DF0" w14:paraId="39D80CF2" w14:textId="282A2DB9">
            <w:pPr>
              <w:pStyle w:val="DefaultText"/>
              <w:jc w:val="center"/>
              <w:rPr>
                <w:rStyle w:val="InitialStyle"/>
                <w:rFonts w:ascii="Arial" w:hAnsi="Arial" w:cs="Arial"/>
                <w:b/>
                <w:bCs/>
                <w:sz w:val="18"/>
                <w:szCs w:val="18"/>
              </w:rPr>
            </w:pPr>
            <w:r w:rsidRPr="00001F9D">
              <w:rPr>
                <w:rStyle w:val="InitialStyle"/>
                <w:rFonts w:ascii="Arial" w:hAnsi="Arial" w:cs="Arial"/>
                <w:b/>
                <w:bCs/>
                <w:sz w:val="18"/>
                <w:szCs w:val="18"/>
              </w:rPr>
              <w:t>Difference</w:t>
            </w:r>
          </w:p>
        </w:tc>
        <w:tc>
          <w:tcPr>
            <w:tcW w:w="877" w:type="dxa"/>
            <w:vAlign w:val="bottom"/>
          </w:tcPr>
          <w:p w:rsidRPr="00001F9D" w:rsidR="00FB6DF0" w:rsidP="00023ECE" w:rsidRDefault="00FB6DF0" w14:paraId="30756081" w14:textId="01360DE7">
            <w:pPr>
              <w:pStyle w:val="DefaultText"/>
              <w:jc w:val="center"/>
              <w:rPr>
                <w:rStyle w:val="InitialStyle"/>
                <w:rFonts w:ascii="Arial" w:hAnsi="Arial" w:cs="Arial"/>
                <w:b/>
                <w:bCs/>
                <w:sz w:val="18"/>
                <w:szCs w:val="18"/>
              </w:rPr>
            </w:pPr>
            <w:r w:rsidRPr="00001F9D">
              <w:rPr>
                <w:rStyle w:val="InitialStyle"/>
                <w:rFonts w:ascii="Arial" w:hAnsi="Arial" w:cs="Arial"/>
                <w:b/>
                <w:bCs/>
                <w:sz w:val="18"/>
                <w:szCs w:val="18"/>
              </w:rPr>
              <w:t>Type of Change</w:t>
            </w:r>
          </w:p>
        </w:tc>
      </w:tr>
      <w:tr w:rsidRPr="00001F9D" w:rsidR="00001F9D" w:rsidTr="00BC4BB6" w14:paraId="32C036A8" w14:textId="77777777">
        <w:trPr>
          <w:trHeight w:val="432"/>
        </w:trPr>
        <w:tc>
          <w:tcPr>
            <w:tcW w:w="1008" w:type="dxa"/>
            <w:vAlign w:val="center"/>
          </w:tcPr>
          <w:p w:rsidRPr="00001F9D" w:rsidR="00001F9D" w:rsidP="00D33717" w:rsidRDefault="00001F9D" w14:paraId="0196968B" w14:textId="7E6C96C4">
            <w:pPr>
              <w:pStyle w:val="DefaultText"/>
              <w:jc w:val="center"/>
              <w:rPr>
                <w:rStyle w:val="InitialStyle"/>
                <w:rFonts w:ascii="Arial" w:hAnsi="Arial" w:cs="Arial"/>
                <w:sz w:val="16"/>
                <w:szCs w:val="16"/>
              </w:rPr>
            </w:pPr>
            <w:r w:rsidRPr="00001F9D">
              <w:rPr>
                <w:rStyle w:val="InitialStyle"/>
                <w:rFonts w:ascii="Arial" w:hAnsi="Arial" w:cs="Arial"/>
                <w:sz w:val="16"/>
                <w:szCs w:val="16"/>
              </w:rPr>
              <w:t>95</w:t>
            </w:r>
            <w:r w:rsidR="00AC666D">
              <w:rPr>
                <w:rStyle w:val="InitialStyle"/>
                <w:rFonts w:ascii="Arial" w:hAnsi="Arial" w:cs="Arial"/>
                <w:sz w:val="16"/>
                <w:szCs w:val="16"/>
              </w:rPr>
              <w:t>.</w:t>
            </w:r>
            <w:r w:rsidRPr="00001F9D">
              <w:rPr>
                <w:rStyle w:val="InitialStyle"/>
                <w:rFonts w:ascii="Arial" w:hAnsi="Arial" w:cs="Arial"/>
                <w:sz w:val="16"/>
                <w:szCs w:val="16"/>
              </w:rPr>
              <w:t>16(a) (2), (3)</w:t>
            </w:r>
          </w:p>
        </w:tc>
        <w:tc>
          <w:tcPr>
            <w:tcW w:w="3694" w:type="dxa"/>
            <w:vAlign w:val="center"/>
          </w:tcPr>
          <w:p w:rsidRPr="00001F9D" w:rsidR="00001F9D" w:rsidP="00D33717" w:rsidRDefault="00001F9D" w14:paraId="091A0CCB" w14:textId="5CB7B648">
            <w:pPr>
              <w:pStyle w:val="DefaultText"/>
              <w:rPr>
                <w:rStyle w:val="InitialStyle"/>
                <w:rFonts w:ascii="Arial" w:hAnsi="Arial" w:cs="Arial"/>
                <w:sz w:val="16"/>
                <w:szCs w:val="16"/>
              </w:rPr>
            </w:pPr>
            <w:r w:rsidRPr="00001F9D">
              <w:rPr>
                <w:rFonts w:ascii="Arial" w:hAnsi="Arial" w:cs="Arial"/>
                <w:color w:val="000000"/>
                <w:sz w:val="16"/>
                <w:szCs w:val="16"/>
              </w:rPr>
              <w:t>Certificate for Ruminant and Swine Hides from Certain Regions</w:t>
            </w:r>
          </w:p>
        </w:tc>
        <w:tc>
          <w:tcPr>
            <w:tcW w:w="1048" w:type="dxa"/>
            <w:vAlign w:val="center"/>
          </w:tcPr>
          <w:p w:rsidRPr="006E66BE" w:rsidR="00001F9D" w:rsidP="006E66BE" w:rsidRDefault="00001F9D" w14:paraId="4769875C" w14:textId="140685A7">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FG</w:t>
            </w:r>
          </w:p>
        </w:tc>
        <w:tc>
          <w:tcPr>
            <w:tcW w:w="1080" w:type="dxa"/>
            <w:vAlign w:val="center"/>
          </w:tcPr>
          <w:p w:rsidRPr="006E66BE" w:rsidR="00001F9D" w:rsidP="006E66BE" w:rsidRDefault="00001F9D" w14:paraId="367AC1EE" w14:textId="05E778A8">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129</w:t>
            </w:r>
          </w:p>
        </w:tc>
        <w:tc>
          <w:tcPr>
            <w:tcW w:w="1091" w:type="dxa"/>
            <w:vAlign w:val="center"/>
          </w:tcPr>
          <w:p w:rsidRPr="006E66BE" w:rsidR="00001F9D" w:rsidP="006E66BE" w:rsidRDefault="00001F9D" w14:paraId="1E6EA007" w14:textId="0C04CD36">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675</w:t>
            </w:r>
          </w:p>
        </w:tc>
        <w:tc>
          <w:tcPr>
            <w:tcW w:w="1097" w:type="dxa"/>
            <w:vAlign w:val="center"/>
          </w:tcPr>
          <w:p w:rsidRPr="006E66BE" w:rsidR="00001F9D" w:rsidP="006E66BE" w:rsidRDefault="00001F9D" w14:paraId="14FDFAD9" w14:textId="644BAAAE">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546</w:t>
            </w:r>
          </w:p>
        </w:tc>
        <w:tc>
          <w:tcPr>
            <w:tcW w:w="877" w:type="dxa"/>
            <w:vAlign w:val="center"/>
          </w:tcPr>
          <w:p w:rsidRPr="006E66BE" w:rsidR="00001F9D" w:rsidP="006E66BE" w:rsidRDefault="00001F9D" w14:paraId="6E8D0330" w14:textId="2DF054AA">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sidR="009C2C79">
              <w:rPr>
                <w:rStyle w:val="InitialStyle"/>
                <w:rFonts w:asciiTheme="minorHAnsi" w:hAnsiTheme="minorHAnsi" w:cstheme="minorHAnsi"/>
                <w:sz w:val="18"/>
                <w:szCs w:val="18"/>
              </w:rPr>
              <w:t>stimate</w:t>
            </w:r>
          </w:p>
        </w:tc>
      </w:tr>
      <w:tr w:rsidRPr="00001F9D" w:rsidR="00001F9D" w:rsidTr="00BC4BB6" w14:paraId="5CCF0686" w14:textId="77777777">
        <w:trPr>
          <w:trHeight w:val="432"/>
        </w:trPr>
        <w:tc>
          <w:tcPr>
            <w:tcW w:w="1008" w:type="dxa"/>
            <w:vAlign w:val="center"/>
          </w:tcPr>
          <w:p w:rsidRPr="00001F9D" w:rsidR="00001F9D" w:rsidP="00D33717" w:rsidRDefault="00001F9D" w14:paraId="1356253E" w14:textId="1930AC43">
            <w:pPr>
              <w:pStyle w:val="DefaultText"/>
              <w:jc w:val="center"/>
              <w:rPr>
                <w:rStyle w:val="InitialStyle"/>
                <w:rFonts w:ascii="Arial" w:hAnsi="Arial" w:cs="Arial"/>
                <w:sz w:val="16"/>
                <w:szCs w:val="16"/>
              </w:rPr>
            </w:pPr>
            <w:r w:rsidRPr="00001F9D">
              <w:rPr>
                <w:rStyle w:val="InitialStyle"/>
                <w:rFonts w:ascii="Arial" w:hAnsi="Arial" w:cs="Arial"/>
                <w:sz w:val="16"/>
                <w:szCs w:val="16"/>
              </w:rPr>
              <w:t>95</w:t>
            </w:r>
            <w:r w:rsidR="00AC666D">
              <w:rPr>
                <w:rStyle w:val="InitialStyle"/>
                <w:rFonts w:ascii="Arial" w:hAnsi="Arial" w:cs="Arial"/>
                <w:sz w:val="16"/>
                <w:szCs w:val="16"/>
              </w:rPr>
              <w:t>.</w:t>
            </w:r>
            <w:r w:rsidRPr="00001F9D">
              <w:rPr>
                <w:rStyle w:val="InitialStyle"/>
                <w:rFonts w:ascii="Arial" w:hAnsi="Arial" w:cs="Arial"/>
                <w:sz w:val="16"/>
                <w:szCs w:val="16"/>
              </w:rPr>
              <w:t>16(a) (4), (5)</w:t>
            </w:r>
          </w:p>
        </w:tc>
        <w:tc>
          <w:tcPr>
            <w:tcW w:w="3694" w:type="dxa"/>
            <w:vAlign w:val="center"/>
          </w:tcPr>
          <w:p w:rsidRPr="00001F9D" w:rsidR="00001F9D" w:rsidP="00D33717" w:rsidRDefault="00001F9D" w14:paraId="6ADF76B7" w14:textId="0ED8E165">
            <w:pPr>
              <w:pStyle w:val="DefaultText"/>
              <w:rPr>
                <w:rStyle w:val="InitialStyle"/>
                <w:rFonts w:ascii="Arial" w:hAnsi="Arial" w:cs="Arial"/>
                <w:sz w:val="16"/>
                <w:szCs w:val="16"/>
              </w:rPr>
            </w:pPr>
            <w:r w:rsidRPr="00001F9D">
              <w:rPr>
                <w:rFonts w:ascii="Arial" w:hAnsi="Arial" w:cs="Arial"/>
                <w:color w:val="000000"/>
                <w:sz w:val="16"/>
                <w:szCs w:val="16"/>
              </w:rPr>
              <w:t>Certificate or Importer Statement - Untanned Ruminant Skins</w:t>
            </w:r>
          </w:p>
        </w:tc>
        <w:tc>
          <w:tcPr>
            <w:tcW w:w="1048" w:type="dxa"/>
            <w:vAlign w:val="center"/>
          </w:tcPr>
          <w:p w:rsidRPr="006E66BE" w:rsidR="00001F9D" w:rsidP="006E66BE" w:rsidRDefault="00001F9D" w14:paraId="19DA375B" w14:textId="594216D5">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001F9D" w:rsidP="006E66BE" w:rsidRDefault="00001F9D" w14:paraId="638A4EAF" w14:textId="1C0C7823">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25</w:t>
            </w:r>
          </w:p>
        </w:tc>
        <w:tc>
          <w:tcPr>
            <w:tcW w:w="1091" w:type="dxa"/>
            <w:vAlign w:val="center"/>
          </w:tcPr>
          <w:p w:rsidRPr="006E66BE" w:rsidR="00001F9D" w:rsidP="006E66BE" w:rsidRDefault="00001F9D" w14:paraId="4BF98B5B" w14:textId="2F414E0F">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32</w:t>
            </w:r>
          </w:p>
        </w:tc>
        <w:tc>
          <w:tcPr>
            <w:tcW w:w="1097" w:type="dxa"/>
            <w:vAlign w:val="center"/>
          </w:tcPr>
          <w:p w:rsidRPr="006E66BE" w:rsidR="00001F9D" w:rsidP="006E66BE" w:rsidRDefault="00001F9D" w14:paraId="3F63FE98" w14:textId="45DFBE69">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7</w:t>
            </w:r>
          </w:p>
        </w:tc>
        <w:tc>
          <w:tcPr>
            <w:tcW w:w="877" w:type="dxa"/>
            <w:vAlign w:val="center"/>
          </w:tcPr>
          <w:p w:rsidRPr="006E66BE" w:rsidR="00001F9D" w:rsidP="006E66BE" w:rsidRDefault="009C2C79" w14:paraId="7A2AF391" w14:textId="1294FA71">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001F9D" w:rsidR="00001F9D" w:rsidTr="00BC4BB6" w14:paraId="4EDB90E2" w14:textId="77777777">
        <w:trPr>
          <w:trHeight w:val="432"/>
        </w:trPr>
        <w:tc>
          <w:tcPr>
            <w:tcW w:w="1008" w:type="dxa"/>
            <w:vAlign w:val="center"/>
          </w:tcPr>
          <w:p w:rsidRPr="00001F9D" w:rsidR="00001F9D" w:rsidP="00D33717" w:rsidRDefault="00001F9D" w14:paraId="0D991F52" w14:textId="5D2B7309">
            <w:pPr>
              <w:pStyle w:val="DefaultText"/>
              <w:jc w:val="center"/>
              <w:rPr>
                <w:rStyle w:val="InitialStyle"/>
                <w:rFonts w:ascii="Arial" w:hAnsi="Arial" w:cs="Arial"/>
                <w:sz w:val="16"/>
                <w:szCs w:val="16"/>
              </w:rPr>
            </w:pPr>
            <w:r w:rsidRPr="00001F9D">
              <w:rPr>
                <w:rStyle w:val="InitialStyle"/>
                <w:rFonts w:ascii="Arial" w:hAnsi="Arial" w:cs="Arial"/>
                <w:sz w:val="16"/>
                <w:szCs w:val="16"/>
              </w:rPr>
              <w:t>95</w:t>
            </w:r>
            <w:r w:rsidR="00AC666D">
              <w:rPr>
                <w:rStyle w:val="InitialStyle"/>
                <w:rFonts w:ascii="Arial" w:hAnsi="Arial" w:cs="Arial"/>
                <w:sz w:val="16"/>
                <w:szCs w:val="16"/>
              </w:rPr>
              <w:t>.</w:t>
            </w:r>
            <w:r w:rsidRPr="00001F9D">
              <w:rPr>
                <w:rStyle w:val="InitialStyle"/>
                <w:rFonts w:ascii="Arial" w:hAnsi="Arial" w:cs="Arial"/>
                <w:sz w:val="16"/>
                <w:szCs w:val="16"/>
              </w:rPr>
              <w:t>16(b)(2)</w:t>
            </w:r>
          </w:p>
        </w:tc>
        <w:tc>
          <w:tcPr>
            <w:tcW w:w="3694" w:type="dxa"/>
            <w:vAlign w:val="center"/>
          </w:tcPr>
          <w:p w:rsidRPr="00001F9D" w:rsidR="00001F9D" w:rsidP="00D33717" w:rsidRDefault="00001F9D" w14:paraId="465342F6" w14:textId="314B8F1F">
            <w:pPr>
              <w:pStyle w:val="DefaultText"/>
              <w:rPr>
                <w:rStyle w:val="InitialStyle"/>
                <w:rFonts w:ascii="Arial" w:hAnsi="Arial" w:cs="Arial"/>
                <w:sz w:val="16"/>
                <w:szCs w:val="16"/>
              </w:rPr>
            </w:pPr>
            <w:r w:rsidRPr="00001F9D">
              <w:rPr>
                <w:rFonts w:ascii="Arial" w:hAnsi="Arial" w:cs="Arial"/>
                <w:color w:val="000000"/>
                <w:sz w:val="16"/>
                <w:szCs w:val="16"/>
              </w:rPr>
              <w:t>Written Statement for Untanned Ruminant Hides from Mexico</w:t>
            </w:r>
          </w:p>
        </w:tc>
        <w:tc>
          <w:tcPr>
            <w:tcW w:w="1048" w:type="dxa"/>
            <w:vAlign w:val="center"/>
          </w:tcPr>
          <w:p w:rsidRPr="006E66BE" w:rsidR="00001F9D" w:rsidP="006E66BE" w:rsidRDefault="00001F9D" w14:paraId="033CBDB9" w14:textId="5772C7F0">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001F9D" w:rsidP="006E66BE" w:rsidRDefault="00001F9D" w14:paraId="4C471A54" w14:textId="2569858C">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31</w:t>
            </w:r>
          </w:p>
        </w:tc>
        <w:tc>
          <w:tcPr>
            <w:tcW w:w="1091" w:type="dxa"/>
            <w:vAlign w:val="center"/>
          </w:tcPr>
          <w:p w:rsidRPr="006E66BE" w:rsidR="00001F9D" w:rsidP="006E66BE" w:rsidRDefault="00001F9D" w14:paraId="5EC9E43B" w14:textId="775C6D30">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56</w:t>
            </w:r>
          </w:p>
        </w:tc>
        <w:tc>
          <w:tcPr>
            <w:tcW w:w="1097" w:type="dxa"/>
            <w:vAlign w:val="center"/>
          </w:tcPr>
          <w:p w:rsidRPr="006E66BE" w:rsidR="00001F9D" w:rsidP="006E66BE" w:rsidRDefault="00001F9D" w14:paraId="02458281" w14:textId="33989CE2">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25</w:t>
            </w:r>
          </w:p>
        </w:tc>
        <w:tc>
          <w:tcPr>
            <w:tcW w:w="877" w:type="dxa"/>
            <w:vAlign w:val="center"/>
          </w:tcPr>
          <w:p w:rsidRPr="006E66BE" w:rsidR="00001F9D" w:rsidP="006E66BE" w:rsidRDefault="009C2C79" w14:paraId="3FAC44E3" w14:textId="743BF38F">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001F9D" w:rsidR="00001F9D" w:rsidTr="00BC4BB6" w14:paraId="449E101C" w14:textId="77777777">
        <w:trPr>
          <w:trHeight w:val="432"/>
        </w:trPr>
        <w:tc>
          <w:tcPr>
            <w:tcW w:w="1008" w:type="dxa"/>
            <w:vAlign w:val="center"/>
          </w:tcPr>
          <w:p w:rsidRPr="00001F9D" w:rsidR="00001F9D" w:rsidP="00D33717" w:rsidRDefault="00001F9D" w14:paraId="4D9BC895" w14:textId="14F1FD46">
            <w:pPr>
              <w:pStyle w:val="DefaultText"/>
              <w:jc w:val="center"/>
              <w:rPr>
                <w:rStyle w:val="InitialStyle"/>
                <w:rFonts w:ascii="Arial" w:hAnsi="Arial" w:cs="Arial"/>
                <w:sz w:val="16"/>
                <w:szCs w:val="16"/>
              </w:rPr>
            </w:pPr>
            <w:r w:rsidRPr="00001F9D">
              <w:rPr>
                <w:rStyle w:val="InitialStyle"/>
                <w:rFonts w:ascii="Arial" w:hAnsi="Arial" w:cs="Arial"/>
                <w:sz w:val="16"/>
                <w:szCs w:val="16"/>
              </w:rPr>
              <w:t>95</w:t>
            </w:r>
            <w:r w:rsidR="00AC666D">
              <w:rPr>
                <w:rStyle w:val="InitialStyle"/>
                <w:rFonts w:ascii="Arial" w:hAnsi="Arial" w:cs="Arial"/>
                <w:sz w:val="16"/>
                <w:szCs w:val="16"/>
              </w:rPr>
              <w:t>.</w:t>
            </w:r>
            <w:r w:rsidRPr="00001F9D">
              <w:rPr>
                <w:rStyle w:val="InitialStyle"/>
                <w:rFonts w:ascii="Arial" w:hAnsi="Arial" w:cs="Arial"/>
                <w:sz w:val="16"/>
                <w:szCs w:val="16"/>
              </w:rPr>
              <w:t>16(b)(3)</w:t>
            </w:r>
          </w:p>
        </w:tc>
        <w:tc>
          <w:tcPr>
            <w:tcW w:w="3694" w:type="dxa"/>
            <w:vAlign w:val="center"/>
          </w:tcPr>
          <w:p w:rsidRPr="00001F9D" w:rsidR="00001F9D" w:rsidP="00D33717" w:rsidRDefault="00001F9D" w14:paraId="6C6AE58D" w14:textId="3ABE7147">
            <w:pPr>
              <w:pStyle w:val="DefaultText"/>
              <w:rPr>
                <w:rStyle w:val="InitialStyle"/>
                <w:rFonts w:ascii="Arial" w:hAnsi="Arial" w:cs="Arial"/>
                <w:sz w:val="16"/>
                <w:szCs w:val="16"/>
              </w:rPr>
            </w:pPr>
            <w:r w:rsidRPr="00001F9D">
              <w:rPr>
                <w:rFonts w:ascii="Arial" w:hAnsi="Arial" w:cs="Arial"/>
                <w:color w:val="000000"/>
                <w:sz w:val="16"/>
                <w:szCs w:val="16"/>
              </w:rPr>
              <w:t>Certificate for Untanned Ruminant Hides from Mexico</w:t>
            </w:r>
          </w:p>
        </w:tc>
        <w:tc>
          <w:tcPr>
            <w:tcW w:w="1048" w:type="dxa"/>
            <w:vAlign w:val="center"/>
          </w:tcPr>
          <w:p w:rsidRPr="006E66BE" w:rsidR="00001F9D" w:rsidP="006E66BE" w:rsidRDefault="00001F9D" w14:paraId="5BF541DD" w14:textId="1B2C3AF5">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FG</w:t>
            </w:r>
          </w:p>
        </w:tc>
        <w:tc>
          <w:tcPr>
            <w:tcW w:w="1080" w:type="dxa"/>
            <w:vAlign w:val="center"/>
          </w:tcPr>
          <w:p w:rsidRPr="006E66BE" w:rsidR="00001F9D" w:rsidP="006E66BE" w:rsidRDefault="00001F9D" w14:paraId="6AECAE00" w14:textId="5C35137D">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30</w:t>
            </w:r>
          </w:p>
        </w:tc>
        <w:tc>
          <w:tcPr>
            <w:tcW w:w="1091" w:type="dxa"/>
            <w:vAlign w:val="center"/>
          </w:tcPr>
          <w:p w:rsidRPr="006E66BE" w:rsidR="00001F9D" w:rsidP="006E66BE" w:rsidRDefault="00001F9D" w14:paraId="14DC135D" w14:textId="2FD5BF2D">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6</w:t>
            </w:r>
          </w:p>
        </w:tc>
        <w:tc>
          <w:tcPr>
            <w:tcW w:w="1097" w:type="dxa"/>
            <w:vAlign w:val="center"/>
          </w:tcPr>
          <w:p w:rsidRPr="006E66BE" w:rsidR="00001F9D" w:rsidP="006E66BE" w:rsidRDefault="00001F9D" w14:paraId="59DF96D9" w14:textId="00C762AC">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-24</w:t>
            </w:r>
          </w:p>
        </w:tc>
        <w:tc>
          <w:tcPr>
            <w:tcW w:w="877" w:type="dxa"/>
            <w:vAlign w:val="center"/>
          </w:tcPr>
          <w:p w:rsidRPr="006E66BE" w:rsidR="00001F9D" w:rsidP="006E66BE" w:rsidRDefault="009C2C79" w14:paraId="71AAE848" w14:textId="6D11A3EF">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001F9D" w:rsidR="00001F9D" w:rsidTr="00BC4BB6" w14:paraId="6F5770E9" w14:textId="77777777">
        <w:trPr>
          <w:trHeight w:val="432"/>
        </w:trPr>
        <w:tc>
          <w:tcPr>
            <w:tcW w:w="1008" w:type="dxa"/>
            <w:vAlign w:val="center"/>
          </w:tcPr>
          <w:p w:rsidRPr="00001F9D" w:rsidR="00001F9D" w:rsidP="00D33717" w:rsidRDefault="00001F9D" w14:paraId="71BB86A3" w14:textId="11A5B927">
            <w:pPr>
              <w:pStyle w:val="DefaultText"/>
              <w:jc w:val="center"/>
              <w:rPr>
                <w:rStyle w:val="InitialStyle"/>
                <w:rFonts w:ascii="Arial" w:hAnsi="Arial" w:cs="Arial"/>
                <w:sz w:val="16"/>
                <w:szCs w:val="16"/>
              </w:rPr>
            </w:pPr>
            <w:r w:rsidRPr="00001F9D">
              <w:rPr>
                <w:rStyle w:val="InitialStyle"/>
                <w:rFonts w:ascii="Arial" w:hAnsi="Arial" w:cs="Arial"/>
                <w:sz w:val="16"/>
                <w:szCs w:val="16"/>
              </w:rPr>
              <w:t>95</w:t>
            </w:r>
            <w:r w:rsidR="00AC666D">
              <w:rPr>
                <w:rStyle w:val="InitialStyle"/>
                <w:rFonts w:ascii="Arial" w:hAnsi="Arial" w:cs="Arial"/>
                <w:sz w:val="16"/>
                <w:szCs w:val="16"/>
              </w:rPr>
              <w:t>.</w:t>
            </w:r>
            <w:r w:rsidRPr="00001F9D">
              <w:rPr>
                <w:rStyle w:val="InitialStyle"/>
                <w:rFonts w:ascii="Arial" w:hAnsi="Arial" w:cs="Arial"/>
                <w:sz w:val="16"/>
                <w:szCs w:val="16"/>
              </w:rPr>
              <w:t>16(c); 95</w:t>
            </w:r>
            <w:r w:rsidR="00AC666D">
              <w:rPr>
                <w:rStyle w:val="InitialStyle"/>
                <w:rFonts w:ascii="Arial" w:hAnsi="Arial" w:cs="Arial"/>
                <w:sz w:val="16"/>
                <w:szCs w:val="16"/>
              </w:rPr>
              <w:t>.</w:t>
            </w:r>
            <w:r w:rsidRPr="00001F9D">
              <w:rPr>
                <w:rStyle w:val="InitialStyle"/>
                <w:rFonts w:ascii="Arial" w:hAnsi="Arial" w:cs="Arial"/>
                <w:sz w:val="16"/>
                <w:szCs w:val="16"/>
              </w:rPr>
              <w:t>17</w:t>
            </w:r>
          </w:p>
        </w:tc>
        <w:tc>
          <w:tcPr>
            <w:tcW w:w="3694" w:type="dxa"/>
            <w:vAlign w:val="center"/>
          </w:tcPr>
          <w:p w:rsidRPr="00001F9D" w:rsidR="00001F9D" w:rsidP="00D33717" w:rsidRDefault="00001F9D" w14:paraId="42291E0A" w14:textId="370C828A">
            <w:pPr>
              <w:pStyle w:val="DefaultText"/>
              <w:rPr>
                <w:rStyle w:val="InitialStyle"/>
                <w:rFonts w:ascii="Arial" w:hAnsi="Arial" w:cs="Arial"/>
                <w:sz w:val="16"/>
                <w:szCs w:val="16"/>
              </w:rPr>
            </w:pPr>
            <w:r w:rsidRPr="00001F9D">
              <w:rPr>
                <w:rFonts w:ascii="Arial" w:hAnsi="Arial" w:cs="Arial"/>
                <w:color w:val="000000"/>
                <w:sz w:val="16"/>
                <w:szCs w:val="16"/>
              </w:rPr>
              <w:t>Certificate for Bird Trophies from ND- and HPAI-Free Regions</w:t>
            </w:r>
          </w:p>
        </w:tc>
        <w:tc>
          <w:tcPr>
            <w:tcW w:w="1048" w:type="dxa"/>
            <w:vAlign w:val="center"/>
          </w:tcPr>
          <w:p w:rsidRPr="006E66BE" w:rsidR="00001F9D" w:rsidP="006E66BE" w:rsidRDefault="00001F9D" w14:paraId="3E72452B" w14:textId="162637AB">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FG</w:t>
            </w:r>
          </w:p>
        </w:tc>
        <w:tc>
          <w:tcPr>
            <w:tcW w:w="1080" w:type="dxa"/>
            <w:vAlign w:val="center"/>
          </w:tcPr>
          <w:p w:rsidRPr="006E66BE" w:rsidR="00001F9D" w:rsidP="006E66BE" w:rsidRDefault="00001F9D" w14:paraId="40D44CCD" w14:textId="7B39951F">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438</w:t>
            </w:r>
          </w:p>
        </w:tc>
        <w:tc>
          <w:tcPr>
            <w:tcW w:w="1091" w:type="dxa"/>
            <w:vAlign w:val="center"/>
          </w:tcPr>
          <w:p w:rsidRPr="006E66BE" w:rsidR="00001F9D" w:rsidP="006E66BE" w:rsidRDefault="00001F9D" w14:paraId="2B932792" w14:textId="3613FB30">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220</w:t>
            </w:r>
          </w:p>
        </w:tc>
        <w:tc>
          <w:tcPr>
            <w:tcW w:w="1097" w:type="dxa"/>
            <w:vAlign w:val="center"/>
          </w:tcPr>
          <w:p w:rsidRPr="006E66BE" w:rsidR="00001F9D" w:rsidP="006E66BE" w:rsidRDefault="00001F9D" w14:paraId="4761D060" w14:textId="7C21086B">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-218</w:t>
            </w:r>
          </w:p>
        </w:tc>
        <w:tc>
          <w:tcPr>
            <w:tcW w:w="877" w:type="dxa"/>
            <w:vAlign w:val="center"/>
          </w:tcPr>
          <w:p w:rsidRPr="006E66BE" w:rsidR="00001F9D" w:rsidP="006E66BE" w:rsidRDefault="009C2C79" w14:paraId="0E83BF88" w14:textId="7AEF608A">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001F9D" w:rsidR="00001F9D" w:rsidTr="00BC4BB6" w14:paraId="73B63F5E" w14:textId="77777777">
        <w:trPr>
          <w:trHeight w:val="432"/>
        </w:trPr>
        <w:tc>
          <w:tcPr>
            <w:tcW w:w="1008" w:type="dxa"/>
            <w:vAlign w:val="center"/>
          </w:tcPr>
          <w:p w:rsidRPr="00001F9D" w:rsidR="00001F9D" w:rsidP="00D33717" w:rsidRDefault="00001F9D" w14:paraId="6E1B1E83" w14:textId="6FB6D6BF">
            <w:pPr>
              <w:pStyle w:val="DefaultText"/>
              <w:jc w:val="center"/>
              <w:rPr>
                <w:rStyle w:val="InitialStyle"/>
                <w:rFonts w:ascii="Arial" w:hAnsi="Arial" w:cs="Arial"/>
                <w:sz w:val="16"/>
                <w:szCs w:val="16"/>
              </w:rPr>
            </w:pPr>
            <w:r w:rsidRPr="00001F9D">
              <w:rPr>
                <w:rStyle w:val="InitialStyle"/>
                <w:rFonts w:ascii="Arial" w:hAnsi="Arial" w:cs="Arial"/>
                <w:sz w:val="16"/>
                <w:szCs w:val="16"/>
              </w:rPr>
              <w:t>94</w:t>
            </w:r>
            <w:r w:rsidR="00AC666D">
              <w:rPr>
                <w:rStyle w:val="InitialStyle"/>
                <w:rFonts w:ascii="Arial" w:hAnsi="Arial" w:cs="Arial"/>
                <w:sz w:val="16"/>
                <w:szCs w:val="16"/>
              </w:rPr>
              <w:t>.</w:t>
            </w:r>
            <w:r w:rsidRPr="00001F9D">
              <w:rPr>
                <w:rStyle w:val="InitialStyle"/>
                <w:rFonts w:ascii="Arial" w:hAnsi="Arial" w:cs="Arial"/>
                <w:sz w:val="16"/>
                <w:szCs w:val="16"/>
              </w:rPr>
              <w:t>6(b); 95</w:t>
            </w:r>
            <w:r w:rsidR="00AC666D">
              <w:rPr>
                <w:rStyle w:val="InitialStyle"/>
                <w:rFonts w:ascii="Arial" w:hAnsi="Arial" w:cs="Arial"/>
                <w:sz w:val="16"/>
                <w:szCs w:val="16"/>
              </w:rPr>
              <w:t>.</w:t>
            </w:r>
            <w:r w:rsidRPr="00001F9D">
              <w:rPr>
                <w:rStyle w:val="InitialStyle"/>
                <w:rFonts w:ascii="Arial" w:hAnsi="Arial" w:cs="Arial"/>
                <w:sz w:val="16"/>
                <w:szCs w:val="16"/>
              </w:rPr>
              <w:t>17</w:t>
            </w:r>
          </w:p>
        </w:tc>
        <w:tc>
          <w:tcPr>
            <w:tcW w:w="3694" w:type="dxa"/>
            <w:vAlign w:val="center"/>
          </w:tcPr>
          <w:p w:rsidRPr="00001F9D" w:rsidR="00001F9D" w:rsidP="00D33717" w:rsidRDefault="00001F9D" w14:paraId="216E72BD" w14:textId="75F8C87D">
            <w:pPr>
              <w:pStyle w:val="DefaultText"/>
              <w:rPr>
                <w:rStyle w:val="InitialStyle"/>
                <w:rFonts w:ascii="Arial" w:hAnsi="Arial" w:cs="Arial"/>
                <w:sz w:val="16"/>
                <w:szCs w:val="16"/>
              </w:rPr>
            </w:pPr>
            <w:r w:rsidRPr="00001F9D">
              <w:rPr>
                <w:rFonts w:ascii="Arial" w:hAnsi="Arial" w:cs="Arial"/>
                <w:color w:val="000000"/>
                <w:sz w:val="16"/>
                <w:szCs w:val="16"/>
              </w:rPr>
              <w:t>Approved Warehouse Request and Agreement to Handle Restricted Animal Byproducts</w:t>
            </w:r>
          </w:p>
        </w:tc>
        <w:tc>
          <w:tcPr>
            <w:tcW w:w="1048" w:type="dxa"/>
            <w:vAlign w:val="center"/>
          </w:tcPr>
          <w:p w:rsidRPr="006E66BE" w:rsidR="00001F9D" w:rsidP="006E66BE" w:rsidRDefault="00001F9D" w14:paraId="25348CE9" w14:textId="533246F4">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001F9D" w:rsidP="006E66BE" w:rsidRDefault="00001F9D" w14:paraId="6C0E8EB9" w14:textId="6B1AC9FC">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30</w:t>
            </w:r>
          </w:p>
        </w:tc>
        <w:tc>
          <w:tcPr>
            <w:tcW w:w="1091" w:type="dxa"/>
            <w:vAlign w:val="center"/>
          </w:tcPr>
          <w:p w:rsidRPr="006E66BE" w:rsidR="00001F9D" w:rsidP="006E66BE" w:rsidRDefault="00001F9D" w14:paraId="0586455F" w14:textId="3798321C">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8</w:t>
            </w:r>
          </w:p>
        </w:tc>
        <w:tc>
          <w:tcPr>
            <w:tcW w:w="1097" w:type="dxa"/>
            <w:vAlign w:val="center"/>
          </w:tcPr>
          <w:p w:rsidRPr="006E66BE" w:rsidR="00001F9D" w:rsidP="006E66BE" w:rsidRDefault="00001F9D" w14:paraId="0B201239" w14:textId="1A4CE9F6">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-22</w:t>
            </w:r>
          </w:p>
        </w:tc>
        <w:tc>
          <w:tcPr>
            <w:tcW w:w="877" w:type="dxa"/>
            <w:vAlign w:val="center"/>
          </w:tcPr>
          <w:p w:rsidRPr="006E66BE" w:rsidR="00001F9D" w:rsidP="006E66BE" w:rsidRDefault="009C2C79" w14:paraId="6867DDD6" w14:textId="52BD9070">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001F9D" w:rsidR="00001F9D" w:rsidTr="00D33717" w14:paraId="79FDA119" w14:textId="77777777">
        <w:trPr>
          <w:trHeight w:val="432"/>
        </w:trPr>
        <w:tc>
          <w:tcPr>
            <w:tcW w:w="1008" w:type="dxa"/>
            <w:vAlign w:val="center"/>
          </w:tcPr>
          <w:p w:rsidRPr="00001F9D" w:rsidR="00001F9D" w:rsidP="00D33717" w:rsidRDefault="00001F9D" w14:paraId="6D375153" w14:textId="04459193">
            <w:pPr>
              <w:pStyle w:val="DefaultText"/>
              <w:jc w:val="center"/>
              <w:rPr>
                <w:rStyle w:val="InitialStyle"/>
                <w:rFonts w:ascii="Arial" w:hAnsi="Arial" w:cs="Arial"/>
                <w:sz w:val="16"/>
                <w:szCs w:val="16"/>
              </w:rPr>
            </w:pPr>
            <w:r w:rsidRPr="00001F9D">
              <w:rPr>
                <w:rStyle w:val="InitialStyle"/>
                <w:rFonts w:ascii="Arial" w:hAnsi="Arial" w:cs="Arial"/>
                <w:sz w:val="16"/>
                <w:szCs w:val="16"/>
              </w:rPr>
              <w:t>95</w:t>
            </w:r>
            <w:r w:rsidR="00AC666D">
              <w:rPr>
                <w:rStyle w:val="InitialStyle"/>
                <w:rFonts w:ascii="Arial" w:hAnsi="Arial" w:cs="Arial"/>
                <w:sz w:val="16"/>
                <w:szCs w:val="16"/>
              </w:rPr>
              <w:t>.</w:t>
            </w:r>
            <w:r w:rsidRPr="00001F9D">
              <w:rPr>
                <w:rStyle w:val="InitialStyle"/>
                <w:rFonts w:ascii="Arial" w:hAnsi="Arial" w:cs="Arial"/>
                <w:sz w:val="16"/>
                <w:szCs w:val="16"/>
              </w:rPr>
              <w:t>17</w:t>
            </w:r>
          </w:p>
        </w:tc>
        <w:tc>
          <w:tcPr>
            <w:tcW w:w="3694" w:type="dxa"/>
            <w:vAlign w:val="center"/>
          </w:tcPr>
          <w:p w:rsidRPr="00001F9D" w:rsidR="00001F9D" w:rsidP="00D33717" w:rsidRDefault="00001F9D" w14:paraId="7E37D7BC" w14:textId="643053E0">
            <w:pPr>
              <w:pStyle w:val="DefaultText"/>
              <w:rPr>
                <w:rStyle w:val="InitialStyle"/>
                <w:rFonts w:ascii="Arial" w:hAnsi="Arial" w:cs="Arial"/>
                <w:sz w:val="16"/>
                <w:szCs w:val="16"/>
              </w:rPr>
            </w:pPr>
            <w:r w:rsidRPr="00001F9D">
              <w:rPr>
                <w:rFonts w:ascii="Arial" w:hAnsi="Arial" w:cs="Arial"/>
                <w:color w:val="000000"/>
                <w:sz w:val="16"/>
                <w:szCs w:val="16"/>
              </w:rPr>
              <w:t>Approved Establishment Request and Agreement to Handle Restricted Animal Byproducts</w:t>
            </w:r>
          </w:p>
        </w:tc>
        <w:tc>
          <w:tcPr>
            <w:tcW w:w="1048" w:type="dxa"/>
            <w:vAlign w:val="center"/>
          </w:tcPr>
          <w:p w:rsidRPr="006E66BE" w:rsidR="00001F9D" w:rsidP="006E66BE" w:rsidRDefault="00001F9D" w14:paraId="3F5C3E82" w14:textId="57E59AB4">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001F9D" w:rsidP="006E66BE" w:rsidRDefault="00001F9D" w14:paraId="50D6DAC4" w14:textId="7DC3AEF8">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25</w:t>
            </w:r>
          </w:p>
        </w:tc>
        <w:tc>
          <w:tcPr>
            <w:tcW w:w="1091" w:type="dxa"/>
            <w:vAlign w:val="center"/>
          </w:tcPr>
          <w:p w:rsidRPr="006E66BE" w:rsidR="00001F9D" w:rsidP="006E66BE" w:rsidRDefault="00001F9D" w14:paraId="5D936D5D" w14:textId="64C7358F">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140</w:t>
            </w:r>
          </w:p>
        </w:tc>
        <w:tc>
          <w:tcPr>
            <w:tcW w:w="1097" w:type="dxa"/>
            <w:vAlign w:val="center"/>
          </w:tcPr>
          <w:p w:rsidRPr="006E66BE" w:rsidR="00001F9D" w:rsidP="006E66BE" w:rsidRDefault="00001F9D" w14:paraId="7BD772A8" w14:textId="13B82F67">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115</w:t>
            </w:r>
          </w:p>
        </w:tc>
        <w:tc>
          <w:tcPr>
            <w:tcW w:w="877" w:type="dxa"/>
            <w:vAlign w:val="center"/>
          </w:tcPr>
          <w:p w:rsidRPr="006E66BE" w:rsidR="00001F9D" w:rsidP="006E66BE" w:rsidRDefault="009C2C79" w14:paraId="13568A20" w14:textId="375E7C76">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001F9D" w:rsidR="00001F9D" w:rsidTr="00D33717" w14:paraId="51884779" w14:textId="77777777">
        <w:trPr>
          <w:trHeight w:val="432"/>
        </w:trPr>
        <w:tc>
          <w:tcPr>
            <w:tcW w:w="1008" w:type="dxa"/>
            <w:vAlign w:val="center"/>
          </w:tcPr>
          <w:p w:rsidRPr="00001F9D" w:rsidR="00001F9D" w:rsidP="00D33717" w:rsidRDefault="00001F9D" w14:paraId="44AE8616" w14:textId="0273272B">
            <w:pPr>
              <w:pStyle w:val="DefaultText"/>
              <w:jc w:val="center"/>
              <w:rPr>
                <w:rStyle w:val="InitialStyle"/>
                <w:rFonts w:ascii="Arial" w:hAnsi="Arial" w:cs="Arial"/>
                <w:sz w:val="16"/>
                <w:szCs w:val="16"/>
              </w:rPr>
            </w:pPr>
            <w:r w:rsidRPr="00001F9D">
              <w:rPr>
                <w:rStyle w:val="InitialStyle"/>
                <w:rFonts w:ascii="Arial" w:hAnsi="Arial" w:cs="Arial"/>
                <w:sz w:val="16"/>
                <w:szCs w:val="16"/>
              </w:rPr>
              <w:t>95</w:t>
            </w:r>
            <w:r w:rsidR="00AC666D">
              <w:rPr>
                <w:rStyle w:val="InitialStyle"/>
                <w:rFonts w:ascii="Arial" w:hAnsi="Arial" w:cs="Arial"/>
                <w:sz w:val="16"/>
                <w:szCs w:val="16"/>
              </w:rPr>
              <w:t>.</w:t>
            </w:r>
            <w:r w:rsidRPr="00001F9D">
              <w:rPr>
                <w:rStyle w:val="InitialStyle"/>
                <w:rFonts w:ascii="Arial" w:hAnsi="Arial" w:cs="Arial"/>
                <w:sz w:val="16"/>
                <w:szCs w:val="16"/>
              </w:rPr>
              <w:t>17</w:t>
            </w:r>
          </w:p>
        </w:tc>
        <w:tc>
          <w:tcPr>
            <w:tcW w:w="3694" w:type="dxa"/>
            <w:vAlign w:val="center"/>
          </w:tcPr>
          <w:p w:rsidRPr="00001F9D" w:rsidR="00001F9D" w:rsidP="00D33717" w:rsidRDefault="00001F9D" w14:paraId="765AC837" w14:textId="44909148">
            <w:pPr>
              <w:pStyle w:val="DefaultText"/>
              <w:rPr>
                <w:rStyle w:val="InitialStyle"/>
                <w:rFonts w:ascii="Arial" w:hAnsi="Arial" w:cs="Arial"/>
                <w:sz w:val="16"/>
                <w:szCs w:val="16"/>
              </w:rPr>
            </w:pPr>
            <w:r w:rsidRPr="00001F9D">
              <w:rPr>
                <w:rFonts w:ascii="Arial" w:hAnsi="Arial" w:cs="Arial"/>
                <w:color w:val="000000"/>
                <w:sz w:val="16"/>
                <w:szCs w:val="16"/>
              </w:rPr>
              <w:t>Approved Establishment Request and Agreement to Handle Restricted Animal Byproducts</w:t>
            </w:r>
            <w:r w:rsidR="006E66BE">
              <w:rPr>
                <w:rFonts w:ascii="Arial" w:hAnsi="Arial" w:cs="Arial"/>
                <w:color w:val="000000"/>
                <w:sz w:val="16"/>
                <w:szCs w:val="16"/>
              </w:rPr>
              <w:t xml:space="preserve"> </w:t>
            </w:r>
            <w:r w:rsidR="006E66BE">
              <w:rPr>
                <w:rFonts w:ascii="Arial" w:hAnsi="Arial" w:cs="Arial"/>
                <w:sz w:val="16"/>
                <w:szCs w:val="16"/>
              </w:rPr>
              <w:t>(Recordkeeping)</w:t>
            </w:r>
          </w:p>
        </w:tc>
        <w:tc>
          <w:tcPr>
            <w:tcW w:w="1048" w:type="dxa"/>
            <w:vAlign w:val="center"/>
          </w:tcPr>
          <w:p w:rsidRPr="006E66BE" w:rsidR="00001F9D" w:rsidP="006E66BE" w:rsidRDefault="00001F9D" w14:paraId="13BFD819" w14:textId="1E6CCC46">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001F9D" w:rsidP="006E66BE" w:rsidRDefault="00001F9D" w14:paraId="41D20322" w14:textId="571C6BFC">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25</w:t>
            </w:r>
          </w:p>
        </w:tc>
        <w:tc>
          <w:tcPr>
            <w:tcW w:w="1091" w:type="dxa"/>
            <w:vAlign w:val="center"/>
          </w:tcPr>
          <w:p w:rsidRPr="006E66BE" w:rsidR="00001F9D" w:rsidP="006E66BE" w:rsidRDefault="00001F9D" w14:paraId="30CF1734" w14:textId="495EA38A">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25</w:t>
            </w:r>
          </w:p>
        </w:tc>
        <w:tc>
          <w:tcPr>
            <w:tcW w:w="1097" w:type="dxa"/>
            <w:vAlign w:val="center"/>
          </w:tcPr>
          <w:p w:rsidRPr="006E66BE" w:rsidR="00001F9D" w:rsidP="006E66BE" w:rsidRDefault="00001F9D" w14:paraId="13B9F64B" w14:textId="1BFF3C44">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0</w:t>
            </w:r>
          </w:p>
        </w:tc>
        <w:tc>
          <w:tcPr>
            <w:tcW w:w="877" w:type="dxa"/>
            <w:vAlign w:val="center"/>
          </w:tcPr>
          <w:p w:rsidRPr="00796DAB" w:rsidR="00001F9D" w:rsidP="006E66BE" w:rsidRDefault="009C2C79" w14:paraId="602A4AE6" w14:textId="3D360966">
            <w:pPr>
              <w:pStyle w:val="DefaultText"/>
              <w:jc w:val="center"/>
              <w:rPr>
                <w:rStyle w:val="InitialStyle"/>
                <w:rFonts w:asciiTheme="minorHAnsi" w:hAnsiTheme="minorHAnsi" w:cstheme="minorHAnsi"/>
                <w:sz w:val="18"/>
                <w:szCs w:val="18"/>
              </w:rPr>
            </w:pPr>
            <w:r w:rsidRPr="00796DAB">
              <w:rPr>
                <w:rStyle w:val="InitialStyle"/>
                <w:rFonts w:asciiTheme="minorHAnsi" w:hAnsiTheme="minorHAnsi" w:cstheme="minorHAnsi"/>
                <w:sz w:val="18"/>
                <w:szCs w:val="18"/>
              </w:rPr>
              <w:t>N</w:t>
            </w:r>
            <w:r w:rsidRPr="00796DAB" w:rsidR="00EC0042">
              <w:rPr>
                <w:rStyle w:val="InitialStyle"/>
                <w:rFonts w:asciiTheme="minorHAnsi" w:hAnsiTheme="minorHAnsi" w:cstheme="minorHAnsi"/>
                <w:sz w:val="18"/>
                <w:szCs w:val="18"/>
              </w:rPr>
              <w:t>one</w:t>
            </w:r>
          </w:p>
        </w:tc>
      </w:tr>
      <w:tr w:rsidRPr="00001F9D" w:rsidR="00001F9D" w:rsidTr="00D33717" w14:paraId="3374FDF7" w14:textId="77777777">
        <w:trPr>
          <w:trHeight w:val="432"/>
        </w:trPr>
        <w:tc>
          <w:tcPr>
            <w:tcW w:w="1008" w:type="dxa"/>
            <w:vAlign w:val="center"/>
          </w:tcPr>
          <w:p w:rsidRPr="00001F9D" w:rsidR="00001F9D" w:rsidP="00D33717" w:rsidRDefault="00001F9D" w14:paraId="02D423AC" w14:textId="4F397D77">
            <w:pPr>
              <w:pStyle w:val="DefaultText"/>
              <w:jc w:val="center"/>
              <w:rPr>
                <w:rStyle w:val="InitialStyle"/>
                <w:rFonts w:ascii="Arial" w:hAnsi="Arial" w:cs="Arial"/>
                <w:sz w:val="16"/>
                <w:szCs w:val="16"/>
              </w:rPr>
            </w:pPr>
            <w:r w:rsidRPr="00001F9D">
              <w:rPr>
                <w:rStyle w:val="InitialStyle"/>
                <w:rFonts w:ascii="Arial" w:hAnsi="Arial" w:cs="Arial"/>
                <w:sz w:val="16"/>
                <w:szCs w:val="16"/>
              </w:rPr>
              <w:t>95</w:t>
            </w:r>
            <w:r w:rsidR="00AC666D">
              <w:rPr>
                <w:rStyle w:val="InitialStyle"/>
                <w:rFonts w:ascii="Arial" w:hAnsi="Arial" w:cs="Arial"/>
                <w:sz w:val="16"/>
                <w:szCs w:val="16"/>
              </w:rPr>
              <w:t>.</w:t>
            </w:r>
            <w:r w:rsidRPr="00001F9D">
              <w:rPr>
                <w:rStyle w:val="InitialStyle"/>
                <w:rFonts w:ascii="Arial" w:hAnsi="Arial" w:cs="Arial"/>
                <w:sz w:val="16"/>
                <w:szCs w:val="16"/>
              </w:rPr>
              <w:t>17</w:t>
            </w:r>
          </w:p>
        </w:tc>
        <w:tc>
          <w:tcPr>
            <w:tcW w:w="3694" w:type="dxa"/>
            <w:vAlign w:val="center"/>
          </w:tcPr>
          <w:p w:rsidRPr="00001F9D" w:rsidR="00001F9D" w:rsidP="00D33717" w:rsidRDefault="00001F9D" w14:paraId="1F69348F" w14:textId="26C0AEFA">
            <w:pPr>
              <w:pStyle w:val="DefaultText"/>
              <w:rPr>
                <w:rStyle w:val="InitialStyle"/>
                <w:rFonts w:ascii="Arial" w:hAnsi="Arial" w:cs="Arial"/>
                <w:sz w:val="16"/>
                <w:szCs w:val="16"/>
              </w:rPr>
            </w:pPr>
            <w:r w:rsidRPr="00001F9D">
              <w:rPr>
                <w:rFonts w:ascii="Arial" w:hAnsi="Arial" w:cs="Arial"/>
                <w:color w:val="000000"/>
                <w:sz w:val="16"/>
                <w:szCs w:val="16"/>
              </w:rPr>
              <w:t>Report of Entry, Shipment of Restricted Imported Animal Products and Animal Byproducts and Other Material</w:t>
            </w:r>
          </w:p>
        </w:tc>
        <w:tc>
          <w:tcPr>
            <w:tcW w:w="1048" w:type="dxa"/>
            <w:vAlign w:val="center"/>
          </w:tcPr>
          <w:p w:rsidRPr="006E66BE" w:rsidR="00001F9D" w:rsidP="006E66BE" w:rsidRDefault="00001F9D" w14:paraId="221218D6" w14:textId="4EE56DF3">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001F9D" w:rsidP="006E66BE" w:rsidRDefault="00001F9D" w14:paraId="2B4F8DC7" w14:textId="7867812E">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30</w:t>
            </w:r>
          </w:p>
        </w:tc>
        <w:tc>
          <w:tcPr>
            <w:tcW w:w="1091" w:type="dxa"/>
            <w:vAlign w:val="center"/>
          </w:tcPr>
          <w:p w:rsidRPr="006E66BE" w:rsidR="00001F9D" w:rsidP="006E66BE" w:rsidRDefault="00001F9D" w14:paraId="25FEE270" w14:textId="4EB4B0E2">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280</w:t>
            </w:r>
          </w:p>
        </w:tc>
        <w:tc>
          <w:tcPr>
            <w:tcW w:w="1097" w:type="dxa"/>
            <w:vAlign w:val="center"/>
          </w:tcPr>
          <w:p w:rsidRPr="006E66BE" w:rsidR="00001F9D" w:rsidP="006E66BE" w:rsidRDefault="00001F9D" w14:paraId="3E419FAE" w14:textId="29B7B8DF">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250</w:t>
            </w:r>
          </w:p>
        </w:tc>
        <w:tc>
          <w:tcPr>
            <w:tcW w:w="877" w:type="dxa"/>
            <w:vAlign w:val="center"/>
          </w:tcPr>
          <w:p w:rsidRPr="00796DAB" w:rsidR="00001F9D" w:rsidP="006E66BE" w:rsidRDefault="009C2C79" w14:paraId="7697AA81" w14:textId="4C82ADFE">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001F9D" w:rsidR="00001F9D" w:rsidTr="00D33717" w14:paraId="514C2EAF" w14:textId="77777777">
        <w:trPr>
          <w:trHeight w:val="432"/>
        </w:trPr>
        <w:tc>
          <w:tcPr>
            <w:tcW w:w="1008" w:type="dxa"/>
            <w:vAlign w:val="center"/>
          </w:tcPr>
          <w:p w:rsidRPr="00001F9D" w:rsidR="00001F9D" w:rsidP="00D33717" w:rsidRDefault="00001F9D" w14:paraId="4F1DBF36" w14:textId="6E1C3F5E">
            <w:pPr>
              <w:pStyle w:val="DefaultText"/>
              <w:jc w:val="center"/>
              <w:rPr>
                <w:rStyle w:val="InitialStyle"/>
                <w:rFonts w:ascii="Arial" w:hAnsi="Arial" w:cs="Arial"/>
                <w:sz w:val="16"/>
                <w:szCs w:val="16"/>
              </w:rPr>
            </w:pPr>
            <w:r w:rsidRPr="00001F9D">
              <w:rPr>
                <w:rStyle w:val="InitialStyle"/>
                <w:rFonts w:ascii="Arial" w:hAnsi="Arial" w:cs="Arial"/>
                <w:sz w:val="16"/>
                <w:szCs w:val="16"/>
              </w:rPr>
              <w:t>95</w:t>
            </w:r>
            <w:r w:rsidR="00AC666D">
              <w:rPr>
                <w:rStyle w:val="InitialStyle"/>
                <w:rFonts w:ascii="Arial" w:hAnsi="Arial" w:cs="Arial"/>
                <w:sz w:val="16"/>
                <w:szCs w:val="16"/>
              </w:rPr>
              <w:t>.</w:t>
            </w:r>
            <w:r w:rsidRPr="00001F9D">
              <w:rPr>
                <w:rStyle w:val="InitialStyle"/>
                <w:rFonts w:ascii="Arial" w:hAnsi="Arial" w:cs="Arial"/>
                <w:sz w:val="16"/>
                <w:szCs w:val="16"/>
              </w:rPr>
              <w:t>17</w:t>
            </w:r>
          </w:p>
        </w:tc>
        <w:tc>
          <w:tcPr>
            <w:tcW w:w="3694" w:type="dxa"/>
            <w:vAlign w:val="center"/>
          </w:tcPr>
          <w:p w:rsidRPr="00001F9D" w:rsidR="00001F9D" w:rsidP="00D33717" w:rsidRDefault="00001F9D" w14:paraId="433D5F9F" w14:textId="45ED19C1">
            <w:pPr>
              <w:pStyle w:val="DefaultText"/>
              <w:rPr>
                <w:rStyle w:val="InitialStyle"/>
                <w:rFonts w:ascii="Arial" w:hAnsi="Arial" w:cs="Arial"/>
                <w:sz w:val="16"/>
                <w:szCs w:val="16"/>
              </w:rPr>
            </w:pPr>
            <w:r w:rsidRPr="00001F9D">
              <w:rPr>
                <w:rFonts w:ascii="Arial" w:hAnsi="Arial" w:cs="Arial"/>
                <w:color w:val="000000"/>
                <w:sz w:val="16"/>
                <w:szCs w:val="16"/>
              </w:rPr>
              <w:t>Report of Entry, Shipment of Restricted Imported Animal Products and Animal Byproducts and Other Material</w:t>
            </w:r>
            <w:r w:rsidR="006E66BE">
              <w:rPr>
                <w:rFonts w:ascii="Arial" w:hAnsi="Arial" w:cs="Arial"/>
                <w:color w:val="000000"/>
                <w:sz w:val="16"/>
                <w:szCs w:val="16"/>
              </w:rPr>
              <w:t xml:space="preserve"> </w:t>
            </w:r>
            <w:r w:rsidR="006E66BE">
              <w:rPr>
                <w:rFonts w:ascii="Arial" w:hAnsi="Arial" w:cs="Arial"/>
                <w:sz w:val="16"/>
                <w:szCs w:val="16"/>
              </w:rPr>
              <w:t>(Recordk</w:t>
            </w:r>
            <w:r w:rsidR="00D33717">
              <w:rPr>
                <w:rFonts w:ascii="Arial" w:hAnsi="Arial" w:cs="Arial"/>
                <w:sz w:val="16"/>
                <w:szCs w:val="16"/>
              </w:rPr>
              <w:t>eeping</w:t>
            </w:r>
            <w:r w:rsidR="006E66BE">
              <w:rPr>
                <w:rFonts w:ascii="Arial" w:hAnsi="Arial" w:cs="Arial"/>
                <w:sz w:val="16"/>
                <w:szCs w:val="16"/>
              </w:rPr>
              <w:t>)</w:t>
            </w:r>
          </w:p>
        </w:tc>
        <w:tc>
          <w:tcPr>
            <w:tcW w:w="1048" w:type="dxa"/>
            <w:vAlign w:val="center"/>
          </w:tcPr>
          <w:p w:rsidRPr="006E66BE" w:rsidR="00001F9D" w:rsidP="006E66BE" w:rsidRDefault="00001F9D" w14:paraId="248A2AE8" w14:textId="52B7D8EB">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001F9D" w:rsidP="006E66BE" w:rsidRDefault="00001F9D" w14:paraId="639CDF72" w14:textId="35D3AB5C">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30</w:t>
            </w:r>
          </w:p>
        </w:tc>
        <w:tc>
          <w:tcPr>
            <w:tcW w:w="1091" w:type="dxa"/>
            <w:vAlign w:val="center"/>
          </w:tcPr>
          <w:p w:rsidRPr="006E66BE" w:rsidR="00001F9D" w:rsidP="006E66BE" w:rsidRDefault="00001F9D" w14:paraId="1434F81A" w14:textId="04F2C072">
            <w:pPr>
              <w:pStyle w:val="DefaultText"/>
              <w:jc w:val="center"/>
              <w:rPr>
                <w:rStyle w:val="InitialStyle"/>
                <w:rFonts w:asciiTheme="minorHAnsi" w:hAnsiTheme="minorHAnsi" w:cstheme="minorHAnsi"/>
                <w:sz w:val="18"/>
                <w:szCs w:val="18"/>
              </w:rPr>
            </w:pPr>
            <w:r w:rsidRPr="006E66BE">
              <w:rPr>
                <w:rFonts w:asciiTheme="minorHAnsi" w:hAnsiTheme="minorHAnsi" w:cstheme="minorHAnsi"/>
                <w:color w:val="000000"/>
                <w:sz w:val="18"/>
                <w:szCs w:val="18"/>
              </w:rPr>
              <w:t>30</w:t>
            </w:r>
          </w:p>
        </w:tc>
        <w:tc>
          <w:tcPr>
            <w:tcW w:w="1097" w:type="dxa"/>
            <w:vAlign w:val="center"/>
          </w:tcPr>
          <w:p w:rsidRPr="006E66BE" w:rsidR="00001F9D" w:rsidP="006E66BE" w:rsidRDefault="00001F9D" w14:paraId="4F1EAF32" w14:textId="083C1762">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0</w:t>
            </w:r>
          </w:p>
        </w:tc>
        <w:tc>
          <w:tcPr>
            <w:tcW w:w="877" w:type="dxa"/>
            <w:vAlign w:val="center"/>
          </w:tcPr>
          <w:p w:rsidRPr="00796DAB" w:rsidR="00001F9D" w:rsidP="006E66BE" w:rsidRDefault="00796DAB" w14:paraId="67340261" w14:textId="52CAF446">
            <w:pPr>
              <w:pStyle w:val="DefaultText"/>
              <w:jc w:val="center"/>
              <w:rPr>
                <w:rStyle w:val="InitialStyle"/>
                <w:rFonts w:asciiTheme="minorHAnsi" w:hAnsiTheme="minorHAnsi" w:cstheme="minorHAnsi"/>
                <w:sz w:val="18"/>
                <w:szCs w:val="18"/>
              </w:rPr>
            </w:pPr>
            <w:r w:rsidRPr="00796DAB">
              <w:rPr>
                <w:rStyle w:val="InitialStyle"/>
                <w:rFonts w:asciiTheme="minorHAnsi" w:hAnsiTheme="minorHAnsi" w:cstheme="minorHAnsi"/>
                <w:sz w:val="18"/>
                <w:szCs w:val="18"/>
              </w:rPr>
              <w:t>none</w:t>
            </w:r>
          </w:p>
        </w:tc>
      </w:tr>
      <w:tr w:rsidRPr="00001F9D" w:rsidR="00001F9D" w:rsidTr="00D33717" w14:paraId="03AE1C5A" w14:textId="77777777">
        <w:trPr>
          <w:trHeight w:val="323"/>
        </w:trPr>
        <w:tc>
          <w:tcPr>
            <w:tcW w:w="1008" w:type="dxa"/>
          </w:tcPr>
          <w:p w:rsidRPr="00001F9D" w:rsidR="00001F9D" w:rsidP="00001F9D" w:rsidRDefault="00001F9D" w14:paraId="23034940" w14:textId="77777777">
            <w:pPr>
              <w:pStyle w:val="DefaultText"/>
              <w:jc w:val="center"/>
              <w:rPr>
                <w:rStyle w:val="InitialStyle"/>
                <w:rFonts w:ascii="Arial" w:hAnsi="Arial" w:cs="Arial"/>
                <w:sz w:val="16"/>
                <w:szCs w:val="16"/>
              </w:rPr>
            </w:pPr>
          </w:p>
        </w:tc>
        <w:tc>
          <w:tcPr>
            <w:tcW w:w="3694" w:type="dxa"/>
            <w:vAlign w:val="center"/>
          </w:tcPr>
          <w:p w:rsidRPr="006E66BE" w:rsidR="00001F9D" w:rsidP="006E66BE" w:rsidRDefault="006E66BE" w14:paraId="501DE48E" w14:textId="7A35E23E">
            <w:pPr>
              <w:pStyle w:val="DefaultText"/>
              <w:jc w:val="right"/>
              <w:rPr>
                <w:rFonts w:asciiTheme="minorHAnsi" w:hAnsiTheme="minorHAnsi" w:cstheme="minorHAnsi"/>
                <w:b/>
                <w:bCs/>
                <w:color w:val="000000"/>
                <w:sz w:val="18"/>
                <w:szCs w:val="18"/>
              </w:rPr>
            </w:pPr>
            <w:r w:rsidRPr="006E66BE">
              <w:rPr>
                <w:rFonts w:asciiTheme="minorHAnsi" w:hAnsiTheme="minorHAnsi" w:cstheme="minorHAnsi"/>
                <w:b/>
                <w:bCs/>
                <w:color w:val="000000"/>
                <w:sz w:val="18"/>
                <w:szCs w:val="18"/>
              </w:rPr>
              <w:t>Totals</w:t>
            </w:r>
          </w:p>
        </w:tc>
        <w:tc>
          <w:tcPr>
            <w:tcW w:w="1048" w:type="dxa"/>
            <w:vAlign w:val="center"/>
          </w:tcPr>
          <w:p w:rsidRPr="006E66BE" w:rsidR="00001F9D" w:rsidP="006E66BE" w:rsidRDefault="00001F9D" w14:paraId="25D6004B" w14:textId="77777777">
            <w:pPr>
              <w:pStyle w:val="DefaultText"/>
              <w:jc w:val="center"/>
              <w:rPr>
                <w:rStyle w:val="InitialStyle"/>
                <w:rFonts w:asciiTheme="minorHAnsi" w:hAnsiTheme="minorHAnsi" w:cstheme="minorHAnsi"/>
                <w:b/>
                <w:bCs/>
                <w:sz w:val="18"/>
                <w:szCs w:val="18"/>
              </w:rPr>
            </w:pPr>
          </w:p>
        </w:tc>
        <w:tc>
          <w:tcPr>
            <w:tcW w:w="1080" w:type="dxa"/>
            <w:vAlign w:val="center"/>
          </w:tcPr>
          <w:p w:rsidRPr="006E66BE" w:rsidR="00001F9D" w:rsidP="006E66BE" w:rsidRDefault="00001F9D" w14:paraId="1DD5F585" w14:textId="0177A88E">
            <w:pPr>
              <w:pStyle w:val="DefaultText"/>
              <w:jc w:val="center"/>
              <w:rPr>
                <w:rFonts w:asciiTheme="minorHAnsi" w:hAnsiTheme="minorHAnsi" w:cstheme="minorHAnsi"/>
                <w:b/>
                <w:bCs/>
                <w:color w:val="000000"/>
                <w:sz w:val="18"/>
                <w:szCs w:val="18"/>
              </w:rPr>
            </w:pPr>
            <w:r w:rsidRPr="006E66BE">
              <w:rPr>
                <w:rFonts w:asciiTheme="minorHAnsi" w:hAnsiTheme="minorHAnsi" w:cstheme="minorHAnsi"/>
                <w:b/>
                <w:bCs/>
                <w:color w:val="000000"/>
                <w:sz w:val="18"/>
                <w:szCs w:val="18"/>
              </w:rPr>
              <w:t>793</w:t>
            </w:r>
          </w:p>
        </w:tc>
        <w:tc>
          <w:tcPr>
            <w:tcW w:w="1091" w:type="dxa"/>
            <w:vAlign w:val="center"/>
          </w:tcPr>
          <w:p w:rsidRPr="006E66BE" w:rsidR="00001F9D" w:rsidP="006E66BE" w:rsidRDefault="00001F9D" w14:paraId="3438B29A" w14:textId="5B9653AC">
            <w:pPr>
              <w:pStyle w:val="DefaultText"/>
              <w:jc w:val="center"/>
              <w:rPr>
                <w:rFonts w:asciiTheme="minorHAnsi" w:hAnsiTheme="minorHAnsi" w:cstheme="minorHAnsi"/>
                <w:b/>
                <w:bCs/>
                <w:color w:val="000000"/>
                <w:sz w:val="18"/>
                <w:szCs w:val="18"/>
              </w:rPr>
            </w:pPr>
            <w:r w:rsidRPr="006E66BE">
              <w:rPr>
                <w:rFonts w:asciiTheme="minorHAnsi" w:hAnsiTheme="minorHAnsi" w:cstheme="minorHAnsi"/>
                <w:b/>
                <w:bCs/>
                <w:color w:val="000000"/>
                <w:sz w:val="18"/>
                <w:szCs w:val="18"/>
              </w:rPr>
              <w:t>1,4</w:t>
            </w:r>
            <w:r w:rsidR="00BC4BB6">
              <w:rPr>
                <w:rFonts w:asciiTheme="minorHAnsi" w:hAnsiTheme="minorHAnsi" w:cstheme="minorHAnsi"/>
                <w:b/>
                <w:bCs/>
                <w:color w:val="000000"/>
                <w:sz w:val="18"/>
                <w:szCs w:val="18"/>
              </w:rPr>
              <w:t>7</w:t>
            </w:r>
            <w:r w:rsidRPr="006E66BE">
              <w:rPr>
                <w:rFonts w:asciiTheme="minorHAnsi" w:hAnsiTheme="minorHAnsi" w:cstheme="minorHAnsi"/>
                <w:b/>
                <w:bCs/>
                <w:color w:val="000000"/>
                <w:sz w:val="18"/>
                <w:szCs w:val="18"/>
              </w:rPr>
              <w:t>2</w:t>
            </w:r>
          </w:p>
        </w:tc>
        <w:tc>
          <w:tcPr>
            <w:tcW w:w="1097" w:type="dxa"/>
            <w:vAlign w:val="center"/>
          </w:tcPr>
          <w:p w:rsidRPr="006E66BE" w:rsidR="00001F9D" w:rsidP="006E66BE" w:rsidRDefault="00001F9D" w14:paraId="7E289C20" w14:textId="0DB6C2E3">
            <w:pPr>
              <w:pStyle w:val="DefaultText"/>
              <w:jc w:val="center"/>
              <w:rPr>
                <w:rFonts w:asciiTheme="minorHAnsi" w:hAnsiTheme="minorHAnsi" w:cstheme="minorHAnsi"/>
                <w:b/>
                <w:bCs/>
                <w:sz w:val="18"/>
                <w:szCs w:val="18"/>
              </w:rPr>
            </w:pPr>
            <w:r w:rsidRPr="006E66BE">
              <w:rPr>
                <w:rFonts w:asciiTheme="minorHAnsi" w:hAnsiTheme="minorHAnsi" w:cstheme="minorHAnsi"/>
                <w:b/>
                <w:bCs/>
                <w:sz w:val="18"/>
                <w:szCs w:val="18"/>
              </w:rPr>
              <w:t>679</w:t>
            </w:r>
          </w:p>
        </w:tc>
        <w:tc>
          <w:tcPr>
            <w:tcW w:w="877" w:type="dxa"/>
            <w:vAlign w:val="center"/>
          </w:tcPr>
          <w:p w:rsidRPr="006E66BE" w:rsidR="00001F9D" w:rsidP="006E66BE" w:rsidRDefault="00001F9D" w14:paraId="76FA8430" w14:textId="77777777">
            <w:pPr>
              <w:pStyle w:val="DefaultText"/>
              <w:jc w:val="center"/>
              <w:rPr>
                <w:rStyle w:val="InitialStyle"/>
                <w:rFonts w:asciiTheme="minorHAnsi" w:hAnsiTheme="minorHAnsi" w:cstheme="minorHAnsi"/>
                <w:b/>
                <w:bCs/>
                <w:sz w:val="18"/>
                <w:szCs w:val="18"/>
              </w:rPr>
            </w:pPr>
          </w:p>
        </w:tc>
      </w:tr>
    </w:tbl>
    <w:p w:rsidR="00D33717" w:rsidP="00AA5209" w:rsidRDefault="00D33717" w14:paraId="450AB949" w14:textId="53D5942D">
      <w:pPr>
        <w:pStyle w:val="DefaultText"/>
        <w:rPr>
          <w:rStyle w:val="InitialStyle"/>
          <w:rFonts w:ascii="Times New Roman" w:hAnsi="Times New Roman" w:cs="Times New Roman"/>
          <w:szCs w:val="24"/>
        </w:rPr>
      </w:pPr>
    </w:p>
    <w:p w:rsidR="005A160D" w:rsidP="00AA5209" w:rsidRDefault="005A160D" w14:paraId="43A26973" w14:textId="77777777">
      <w:pPr>
        <w:pStyle w:val="DefaultText"/>
        <w:rPr>
          <w:rStyle w:val="InitialStyle"/>
          <w:rFonts w:ascii="Times New Roman" w:hAnsi="Times New Roman" w:cs="Times New Roman"/>
          <w:szCs w:val="24"/>
        </w:rPr>
      </w:pPr>
    </w:p>
    <w:p w:rsidRPr="00001F9D" w:rsidR="006E66BE" w:rsidP="006E66BE" w:rsidRDefault="006E66BE" w14:paraId="0A59EF52" w14:textId="6F18CFB8">
      <w:pPr>
        <w:pStyle w:val="DefaultText"/>
        <w:jc w:val="center"/>
        <w:rPr>
          <w:rStyle w:val="InitialStyle"/>
          <w:rFonts w:ascii="Times New Roman" w:hAnsi="Times New Roman" w:cs="Times New Roman"/>
          <w:b/>
          <w:bCs/>
          <w:szCs w:val="24"/>
        </w:rPr>
      </w:pPr>
      <w:r w:rsidRPr="00001F9D">
        <w:rPr>
          <w:rStyle w:val="InitialStyle"/>
          <w:rFonts w:ascii="Times New Roman" w:hAnsi="Times New Roman" w:cs="Times New Roman"/>
          <w:b/>
          <w:bCs/>
          <w:szCs w:val="24"/>
        </w:rPr>
        <w:t xml:space="preserve">CHANGES IN </w:t>
      </w:r>
      <w:r>
        <w:rPr>
          <w:rStyle w:val="InitialStyle"/>
          <w:rFonts w:ascii="Times New Roman" w:hAnsi="Times New Roman" w:cs="Times New Roman"/>
          <w:b/>
          <w:bCs/>
          <w:szCs w:val="24"/>
        </w:rPr>
        <w:t>BURDEN HOURS</w:t>
      </w:r>
    </w:p>
    <w:tbl>
      <w:tblPr>
        <w:tblStyle w:val="TableGridLight"/>
        <w:tblW w:w="9895" w:type="dxa"/>
        <w:tblLook w:val="04A0" w:firstRow="1" w:lastRow="0" w:firstColumn="1" w:lastColumn="0" w:noHBand="0" w:noVBand="1"/>
      </w:tblPr>
      <w:tblGrid>
        <w:gridCol w:w="1008"/>
        <w:gridCol w:w="3694"/>
        <w:gridCol w:w="1048"/>
        <w:gridCol w:w="1080"/>
        <w:gridCol w:w="1091"/>
        <w:gridCol w:w="1097"/>
        <w:gridCol w:w="877"/>
      </w:tblGrid>
      <w:tr w:rsidRPr="006E66BE" w:rsidR="006E66BE" w:rsidTr="00D33717" w14:paraId="19973503" w14:textId="77777777">
        <w:tc>
          <w:tcPr>
            <w:tcW w:w="1008" w:type="dxa"/>
            <w:vAlign w:val="bottom"/>
          </w:tcPr>
          <w:p w:rsidRPr="006E66BE" w:rsidR="006E66BE" w:rsidP="00023ECE" w:rsidRDefault="006E66BE" w14:paraId="03046D22" w14:textId="77777777">
            <w:pPr>
              <w:pStyle w:val="DefaultText"/>
              <w:jc w:val="center"/>
              <w:rPr>
                <w:rStyle w:val="InitialStyle"/>
                <w:rFonts w:ascii="Arial" w:hAnsi="Arial" w:cs="Arial"/>
                <w:b/>
                <w:bCs/>
                <w:sz w:val="18"/>
                <w:szCs w:val="18"/>
              </w:rPr>
            </w:pPr>
            <w:r w:rsidRPr="006E66BE">
              <w:rPr>
                <w:rStyle w:val="InitialStyle"/>
                <w:rFonts w:ascii="Arial" w:hAnsi="Arial" w:cs="Arial"/>
                <w:b/>
                <w:bCs/>
                <w:sz w:val="18"/>
                <w:szCs w:val="18"/>
              </w:rPr>
              <w:t>9 CFR</w:t>
            </w:r>
          </w:p>
        </w:tc>
        <w:tc>
          <w:tcPr>
            <w:tcW w:w="3694" w:type="dxa"/>
            <w:vAlign w:val="bottom"/>
          </w:tcPr>
          <w:p w:rsidRPr="006E66BE" w:rsidR="006E66BE" w:rsidP="00023ECE" w:rsidRDefault="006E66BE" w14:paraId="5BDB66C6" w14:textId="77777777">
            <w:pPr>
              <w:pStyle w:val="DefaultText"/>
              <w:jc w:val="center"/>
              <w:rPr>
                <w:rStyle w:val="InitialStyle"/>
                <w:rFonts w:ascii="Arial" w:hAnsi="Arial" w:cs="Arial"/>
                <w:b/>
                <w:bCs/>
                <w:sz w:val="18"/>
                <w:szCs w:val="18"/>
              </w:rPr>
            </w:pPr>
            <w:r w:rsidRPr="006E66BE">
              <w:rPr>
                <w:rStyle w:val="InitialStyle"/>
                <w:rFonts w:ascii="Arial" w:hAnsi="Arial" w:cs="Arial"/>
                <w:b/>
                <w:bCs/>
                <w:sz w:val="18"/>
                <w:szCs w:val="18"/>
              </w:rPr>
              <w:t>Activity</w:t>
            </w:r>
          </w:p>
        </w:tc>
        <w:tc>
          <w:tcPr>
            <w:tcW w:w="1048" w:type="dxa"/>
            <w:vAlign w:val="bottom"/>
          </w:tcPr>
          <w:p w:rsidRPr="006E66BE" w:rsidR="006E66BE" w:rsidP="00023ECE" w:rsidRDefault="006E66BE" w14:paraId="0B02A755" w14:textId="437D2190">
            <w:pPr>
              <w:pStyle w:val="DefaultText"/>
              <w:jc w:val="center"/>
              <w:rPr>
                <w:rStyle w:val="InitialStyle"/>
                <w:rFonts w:ascii="Arial" w:hAnsi="Arial" w:cs="Arial"/>
                <w:b/>
                <w:bCs/>
                <w:sz w:val="18"/>
                <w:szCs w:val="18"/>
              </w:rPr>
            </w:pPr>
            <w:r w:rsidRPr="006E66BE">
              <w:rPr>
                <w:rStyle w:val="InitialStyle"/>
                <w:rFonts w:ascii="Arial" w:hAnsi="Arial" w:cs="Arial"/>
                <w:b/>
                <w:bCs/>
                <w:sz w:val="18"/>
                <w:szCs w:val="18"/>
              </w:rPr>
              <w:t>Resp</w:t>
            </w:r>
            <w:r w:rsidR="00AC666D">
              <w:rPr>
                <w:rStyle w:val="InitialStyle"/>
                <w:rFonts w:ascii="Arial" w:hAnsi="Arial" w:cs="Arial"/>
                <w:b/>
                <w:bCs/>
                <w:sz w:val="18"/>
                <w:szCs w:val="18"/>
              </w:rPr>
              <w:t xml:space="preserve">.  </w:t>
            </w:r>
            <w:r w:rsidRPr="006E66BE">
              <w:rPr>
                <w:rStyle w:val="InitialStyle"/>
                <w:rFonts w:ascii="Arial" w:hAnsi="Arial" w:cs="Arial"/>
                <w:b/>
                <w:bCs/>
                <w:sz w:val="18"/>
                <w:szCs w:val="18"/>
              </w:rPr>
              <w:t>Type</w:t>
            </w:r>
          </w:p>
        </w:tc>
        <w:tc>
          <w:tcPr>
            <w:tcW w:w="1080" w:type="dxa"/>
            <w:vAlign w:val="bottom"/>
          </w:tcPr>
          <w:p w:rsidRPr="006E66BE" w:rsidR="006E66BE" w:rsidP="00023ECE" w:rsidRDefault="006E66BE" w14:paraId="7FDA137C" w14:textId="77777777">
            <w:pPr>
              <w:pStyle w:val="DefaultText"/>
              <w:jc w:val="center"/>
              <w:rPr>
                <w:rStyle w:val="InitialStyle"/>
                <w:rFonts w:ascii="Arial" w:hAnsi="Arial" w:cs="Arial"/>
                <w:b/>
                <w:bCs/>
                <w:sz w:val="18"/>
                <w:szCs w:val="18"/>
              </w:rPr>
            </w:pPr>
            <w:r w:rsidRPr="006E66BE">
              <w:rPr>
                <w:rStyle w:val="InitialStyle"/>
                <w:rFonts w:ascii="Arial" w:hAnsi="Arial" w:cs="Arial"/>
                <w:b/>
                <w:bCs/>
                <w:sz w:val="18"/>
                <w:szCs w:val="18"/>
              </w:rPr>
              <w:t>Previous Response</w:t>
            </w:r>
          </w:p>
        </w:tc>
        <w:tc>
          <w:tcPr>
            <w:tcW w:w="1091" w:type="dxa"/>
            <w:vAlign w:val="bottom"/>
          </w:tcPr>
          <w:p w:rsidRPr="006E66BE" w:rsidR="006E66BE" w:rsidP="00023ECE" w:rsidRDefault="006E66BE" w14:paraId="6C2A714F" w14:textId="77777777">
            <w:pPr>
              <w:pStyle w:val="DefaultText"/>
              <w:jc w:val="center"/>
              <w:rPr>
                <w:rStyle w:val="InitialStyle"/>
                <w:rFonts w:ascii="Arial" w:hAnsi="Arial" w:cs="Arial"/>
                <w:b/>
                <w:bCs/>
                <w:sz w:val="18"/>
                <w:szCs w:val="18"/>
              </w:rPr>
            </w:pPr>
            <w:r w:rsidRPr="006E66BE">
              <w:rPr>
                <w:rStyle w:val="InitialStyle"/>
                <w:rFonts w:ascii="Arial" w:hAnsi="Arial" w:cs="Arial"/>
                <w:b/>
                <w:bCs/>
                <w:sz w:val="18"/>
                <w:szCs w:val="18"/>
              </w:rPr>
              <w:t>New Response</w:t>
            </w:r>
          </w:p>
        </w:tc>
        <w:tc>
          <w:tcPr>
            <w:tcW w:w="1097" w:type="dxa"/>
            <w:vAlign w:val="bottom"/>
          </w:tcPr>
          <w:p w:rsidRPr="006E66BE" w:rsidR="006E66BE" w:rsidP="00023ECE" w:rsidRDefault="006E66BE" w14:paraId="3349C7E1" w14:textId="77777777">
            <w:pPr>
              <w:pStyle w:val="DefaultText"/>
              <w:jc w:val="center"/>
              <w:rPr>
                <w:rStyle w:val="InitialStyle"/>
                <w:rFonts w:ascii="Arial" w:hAnsi="Arial" w:cs="Arial"/>
                <w:b/>
                <w:bCs/>
                <w:sz w:val="18"/>
                <w:szCs w:val="18"/>
              </w:rPr>
            </w:pPr>
            <w:r w:rsidRPr="006E66BE">
              <w:rPr>
                <w:rStyle w:val="InitialStyle"/>
                <w:rFonts w:ascii="Arial" w:hAnsi="Arial" w:cs="Arial"/>
                <w:b/>
                <w:bCs/>
                <w:sz w:val="18"/>
                <w:szCs w:val="18"/>
              </w:rPr>
              <w:t>Difference</w:t>
            </w:r>
          </w:p>
        </w:tc>
        <w:tc>
          <w:tcPr>
            <w:tcW w:w="877" w:type="dxa"/>
            <w:vAlign w:val="bottom"/>
          </w:tcPr>
          <w:p w:rsidRPr="006E66BE" w:rsidR="006E66BE" w:rsidP="00023ECE" w:rsidRDefault="006E66BE" w14:paraId="3085D709" w14:textId="77777777">
            <w:pPr>
              <w:pStyle w:val="DefaultText"/>
              <w:jc w:val="center"/>
              <w:rPr>
                <w:rStyle w:val="InitialStyle"/>
                <w:rFonts w:ascii="Arial" w:hAnsi="Arial" w:cs="Arial"/>
                <w:b/>
                <w:bCs/>
                <w:sz w:val="18"/>
                <w:szCs w:val="18"/>
              </w:rPr>
            </w:pPr>
            <w:r w:rsidRPr="006E66BE">
              <w:rPr>
                <w:rStyle w:val="InitialStyle"/>
                <w:rFonts w:ascii="Arial" w:hAnsi="Arial" w:cs="Arial"/>
                <w:b/>
                <w:bCs/>
                <w:sz w:val="18"/>
                <w:szCs w:val="18"/>
              </w:rPr>
              <w:t>Type of Change</w:t>
            </w:r>
          </w:p>
        </w:tc>
      </w:tr>
      <w:tr w:rsidRPr="006E66BE" w:rsidR="006E66BE" w:rsidTr="00BC4BB6" w14:paraId="5A45CDD6" w14:textId="77777777">
        <w:trPr>
          <w:trHeight w:val="432"/>
        </w:trPr>
        <w:tc>
          <w:tcPr>
            <w:tcW w:w="1008" w:type="dxa"/>
            <w:vAlign w:val="center"/>
          </w:tcPr>
          <w:p w:rsidRPr="006E66BE" w:rsidR="006E66BE" w:rsidP="00D33717" w:rsidRDefault="006E66BE" w14:paraId="58D9652B" w14:textId="4919811D">
            <w:pPr>
              <w:pStyle w:val="DefaultText"/>
              <w:jc w:val="center"/>
              <w:rPr>
                <w:rStyle w:val="InitialStyle"/>
                <w:rFonts w:ascii="Arial" w:hAnsi="Arial" w:cs="Arial"/>
                <w:sz w:val="16"/>
                <w:szCs w:val="16"/>
              </w:rPr>
            </w:pPr>
            <w:r w:rsidRPr="006E66BE">
              <w:rPr>
                <w:rStyle w:val="InitialStyle"/>
                <w:rFonts w:ascii="Arial" w:hAnsi="Arial" w:cs="Arial"/>
                <w:sz w:val="16"/>
                <w:szCs w:val="16"/>
              </w:rPr>
              <w:t>95</w:t>
            </w:r>
            <w:r w:rsidR="00AC666D">
              <w:rPr>
                <w:rStyle w:val="InitialStyle"/>
                <w:rFonts w:ascii="Arial" w:hAnsi="Arial" w:cs="Arial"/>
                <w:sz w:val="16"/>
                <w:szCs w:val="16"/>
              </w:rPr>
              <w:t>.</w:t>
            </w:r>
            <w:r w:rsidRPr="006E66BE">
              <w:rPr>
                <w:rStyle w:val="InitialStyle"/>
                <w:rFonts w:ascii="Arial" w:hAnsi="Arial" w:cs="Arial"/>
                <w:sz w:val="16"/>
                <w:szCs w:val="16"/>
              </w:rPr>
              <w:t>16(a) (2), (3)</w:t>
            </w:r>
          </w:p>
        </w:tc>
        <w:tc>
          <w:tcPr>
            <w:tcW w:w="3694" w:type="dxa"/>
            <w:vAlign w:val="center"/>
          </w:tcPr>
          <w:p w:rsidRPr="006E66BE" w:rsidR="006E66BE" w:rsidP="00D33717" w:rsidRDefault="006E66BE" w14:paraId="270AFB7D" w14:textId="77777777">
            <w:pPr>
              <w:pStyle w:val="DefaultText"/>
              <w:rPr>
                <w:rStyle w:val="InitialStyle"/>
                <w:rFonts w:ascii="Arial" w:hAnsi="Arial" w:cs="Arial"/>
                <w:sz w:val="16"/>
                <w:szCs w:val="16"/>
              </w:rPr>
            </w:pPr>
            <w:r w:rsidRPr="006E66BE">
              <w:rPr>
                <w:rFonts w:ascii="Arial" w:hAnsi="Arial" w:cs="Arial"/>
                <w:sz w:val="16"/>
                <w:szCs w:val="16"/>
              </w:rPr>
              <w:t>Certificate for Ruminant and Swine Hides from Certain Regions</w:t>
            </w:r>
          </w:p>
        </w:tc>
        <w:tc>
          <w:tcPr>
            <w:tcW w:w="1048" w:type="dxa"/>
            <w:vAlign w:val="center"/>
          </w:tcPr>
          <w:p w:rsidRPr="006E66BE" w:rsidR="006E66BE" w:rsidP="006E66BE" w:rsidRDefault="006E66BE" w14:paraId="6B5EAE38" w14:textId="77777777">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FG</w:t>
            </w:r>
          </w:p>
        </w:tc>
        <w:tc>
          <w:tcPr>
            <w:tcW w:w="1080" w:type="dxa"/>
            <w:vAlign w:val="center"/>
          </w:tcPr>
          <w:p w:rsidRPr="006E66BE" w:rsidR="006E66BE" w:rsidP="006E66BE" w:rsidRDefault="006E66BE" w14:paraId="2A4E82F2" w14:textId="38210DB0">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32</w:t>
            </w:r>
          </w:p>
        </w:tc>
        <w:tc>
          <w:tcPr>
            <w:tcW w:w="1091" w:type="dxa"/>
            <w:vAlign w:val="center"/>
          </w:tcPr>
          <w:p w:rsidRPr="006E66BE" w:rsidR="006E66BE" w:rsidP="006E66BE" w:rsidRDefault="006E66BE" w14:paraId="21024745" w14:textId="58FB08B9">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169</w:t>
            </w:r>
          </w:p>
        </w:tc>
        <w:tc>
          <w:tcPr>
            <w:tcW w:w="1097" w:type="dxa"/>
            <w:vAlign w:val="center"/>
          </w:tcPr>
          <w:p w:rsidRPr="006E66BE" w:rsidR="006E66BE" w:rsidP="006E66BE" w:rsidRDefault="006E66BE" w14:paraId="6F74F53C" w14:textId="3ACEC026">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137</w:t>
            </w:r>
          </w:p>
        </w:tc>
        <w:tc>
          <w:tcPr>
            <w:tcW w:w="877" w:type="dxa"/>
            <w:vAlign w:val="center"/>
          </w:tcPr>
          <w:p w:rsidRPr="006E66BE" w:rsidR="006E66BE" w:rsidP="006E66BE" w:rsidRDefault="009C2C79" w14:paraId="74F0F076" w14:textId="2B2BDADF">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6E66BE" w:rsidR="006E66BE" w:rsidTr="00BC4BB6" w14:paraId="43AD4510" w14:textId="77777777">
        <w:trPr>
          <w:trHeight w:val="432"/>
        </w:trPr>
        <w:tc>
          <w:tcPr>
            <w:tcW w:w="1008" w:type="dxa"/>
            <w:vAlign w:val="center"/>
          </w:tcPr>
          <w:p w:rsidRPr="006E66BE" w:rsidR="006E66BE" w:rsidP="00D33717" w:rsidRDefault="006E66BE" w14:paraId="42F66508" w14:textId="776577E5">
            <w:pPr>
              <w:pStyle w:val="DefaultText"/>
              <w:jc w:val="center"/>
              <w:rPr>
                <w:rStyle w:val="InitialStyle"/>
                <w:rFonts w:ascii="Arial" w:hAnsi="Arial" w:cs="Arial"/>
                <w:sz w:val="16"/>
                <w:szCs w:val="16"/>
              </w:rPr>
            </w:pPr>
            <w:r w:rsidRPr="006E66BE">
              <w:rPr>
                <w:rStyle w:val="InitialStyle"/>
                <w:rFonts w:ascii="Arial" w:hAnsi="Arial" w:cs="Arial"/>
                <w:sz w:val="16"/>
                <w:szCs w:val="16"/>
              </w:rPr>
              <w:t>95</w:t>
            </w:r>
            <w:r w:rsidR="00AC666D">
              <w:rPr>
                <w:rStyle w:val="InitialStyle"/>
                <w:rFonts w:ascii="Arial" w:hAnsi="Arial" w:cs="Arial"/>
                <w:sz w:val="16"/>
                <w:szCs w:val="16"/>
              </w:rPr>
              <w:t>.</w:t>
            </w:r>
            <w:r w:rsidRPr="006E66BE">
              <w:rPr>
                <w:rStyle w:val="InitialStyle"/>
                <w:rFonts w:ascii="Arial" w:hAnsi="Arial" w:cs="Arial"/>
                <w:sz w:val="16"/>
                <w:szCs w:val="16"/>
              </w:rPr>
              <w:t>16(a) (4), (5)</w:t>
            </w:r>
          </w:p>
        </w:tc>
        <w:tc>
          <w:tcPr>
            <w:tcW w:w="3694" w:type="dxa"/>
            <w:vAlign w:val="center"/>
          </w:tcPr>
          <w:p w:rsidRPr="006E66BE" w:rsidR="006E66BE" w:rsidP="00D33717" w:rsidRDefault="006E66BE" w14:paraId="018EB907" w14:textId="77777777">
            <w:pPr>
              <w:pStyle w:val="DefaultText"/>
              <w:rPr>
                <w:rStyle w:val="InitialStyle"/>
                <w:rFonts w:ascii="Arial" w:hAnsi="Arial" w:cs="Arial"/>
                <w:sz w:val="16"/>
                <w:szCs w:val="16"/>
              </w:rPr>
            </w:pPr>
            <w:r w:rsidRPr="006E66BE">
              <w:rPr>
                <w:rFonts w:ascii="Arial" w:hAnsi="Arial" w:cs="Arial"/>
                <w:sz w:val="16"/>
                <w:szCs w:val="16"/>
              </w:rPr>
              <w:t>Certificate or Importer Statement - Untanned Ruminant Skins</w:t>
            </w:r>
          </w:p>
        </w:tc>
        <w:tc>
          <w:tcPr>
            <w:tcW w:w="1048" w:type="dxa"/>
            <w:vAlign w:val="center"/>
          </w:tcPr>
          <w:p w:rsidRPr="006E66BE" w:rsidR="006E66BE" w:rsidP="006E66BE" w:rsidRDefault="006E66BE" w14:paraId="5B5D0234" w14:textId="77777777">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6E66BE" w:rsidP="006E66BE" w:rsidRDefault="006E66BE" w14:paraId="1A2A7BBB" w14:textId="75C8B555">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6</w:t>
            </w:r>
          </w:p>
        </w:tc>
        <w:tc>
          <w:tcPr>
            <w:tcW w:w="1091" w:type="dxa"/>
            <w:vAlign w:val="center"/>
          </w:tcPr>
          <w:p w:rsidRPr="006E66BE" w:rsidR="006E66BE" w:rsidP="006E66BE" w:rsidRDefault="006E66BE" w14:paraId="6AD97705" w14:textId="2BCCC86F">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8</w:t>
            </w:r>
          </w:p>
        </w:tc>
        <w:tc>
          <w:tcPr>
            <w:tcW w:w="1097" w:type="dxa"/>
            <w:vAlign w:val="center"/>
          </w:tcPr>
          <w:p w:rsidRPr="006E66BE" w:rsidR="006E66BE" w:rsidP="006E66BE" w:rsidRDefault="006E66BE" w14:paraId="33B7DC99" w14:textId="411A504E">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2</w:t>
            </w:r>
          </w:p>
        </w:tc>
        <w:tc>
          <w:tcPr>
            <w:tcW w:w="877" w:type="dxa"/>
            <w:vAlign w:val="center"/>
          </w:tcPr>
          <w:p w:rsidRPr="006E66BE" w:rsidR="006E66BE" w:rsidP="006E66BE" w:rsidRDefault="009C2C79" w14:paraId="2F96B512" w14:textId="42DF0D1A">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6E66BE" w:rsidR="006E66BE" w:rsidTr="00BC4BB6" w14:paraId="4CC3A2DE" w14:textId="77777777">
        <w:trPr>
          <w:trHeight w:val="432"/>
        </w:trPr>
        <w:tc>
          <w:tcPr>
            <w:tcW w:w="1008" w:type="dxa"/>
            <w:vAlign w:val="center"/>
          </w:tcPr>
          <w:p w:rsidRPr="006E66BE" w:rsidR="006E66BE" w:rsidP="00D33717" w:rsidRDefault="006E66BE" w14:paraId="693F4243" w14:textId="71CC50F4">
            <w:pPr>
              <w:pStyle w:val="DefaultText"/>
              <w:jc w:val="center"/>
              <w:rPr>
                <w:rStyle w:val="InitialStyle"/>
                <w:rFonts w:ascii="Arial" w:hAnsi="Arial" w:cs="Arial"/>
                <w:sz w:val="16"/>
                <w:szCs w:val="16"/>
              </w:rPr>
            </w:pPr>
            <w:r w:rsidRPr="006E66BE">
              <w:rPr>
                <w:rStyle w:val="InitialStyle"/>
                <w:rFonts w:ascii="Arial" w:hAnsi="Arial" w:cs="Arial"/>
                <w:sz w:val="16"/>
                <w:szCs w:val="16"/>
              </w:rPr>
              <w:t>95</w:t>
            </w:r>
            <w:r w:rsidR="00AC666D">
              <w:rPr>
                <w:rStyle w:val="InitialStyle"/>
                <w:rFonts w:ascii="Arial" w:hAnsi="Arial" w:cs="Arial"/>
                <w:sz w:val="16"/>
                <w:szCs w:val="16"/>
              </w:rPr>
              <w:t>.</w:t>
            </w:r>
            <w:r w:rsidRPr="006E66BE">
              <w:rPr>
                <w:rStyle w:val="InitialStyle"/>
                <w:rFonts w:ascii="Arial" w:hAnsi="Arial" w:cs="Arial"/>
                <w:sz w:val="16"/>
                <w:szCs w:val="16"/>
              </w:rPr>
              <w:t>16(b)(2)</w:t>
            </w:r>
          </w:p>
        </w:tc>
        <w:tc>
          <w:tcPr>
            <w:tcW w:w="3694" w:type="dxa"/>
            <w:vAlign w:val="center"/>
          </w:tcPr>
          <w:p w:rsidRPr="006E66BE" w:rsidR="006E66BE" w:rsidP="00D33717" w:rsidRDefault="006E66BE" w14:paraId="3ADE012C" w14:textId="77777777">
            <w:pPr>
              <w:pStyle w:val="DefaultText"/>
              <w:rPr>
                <w:rStyle w:val="InitialStyle"/>
                <w:rFonts w:ascii="Arial" w:hAnsi="Arial" w:cs="Arial"/>
                <w:sz w:val="16"/>
                <w:szCs w:val="16"/>
              </w:rPr>
            </w:pPr>
            <w:r w:rsidRPr="006E66BE">
              <w:rPr>
                <w:rFonts w:ascii="Arial" w:hAnsi="Arial" w:cs="Arial"/>
                <w:sz w:val="16"/>
                <w:szCs w:val="16"/>
              </w:rPr>
              <w:t>Written Statement for Untanned Ruminant Hides from Mexico</w:t>
            </w:r>
          </w:p>
        </w:tc>
        <w:tc>
          <w:tcPr>
            <w:tcW w:w="1048" w:type="dxa"/>
            <w:vAlign w:val="center"/>
          </w:tcPr>
          <w:p w:rsidRPr="006E66BE" w:rsidR="006E66BE" w:rsidP="006E66BE" w:rsidRDefault="006E66BE" w14:paraId="71DFBFFC" w14:textId="77777777">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6E66BE" w:rsidP="006E66BE" w:rsidRDefault="006E66BE" w14:paraId="2FD51FEF" w14:textId="795295ED">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8</w:t>
            </w:r>
          </w:p>
        </w:tc>
        <w:tc>
          <w:tcPr>
            <w:tcW w:w="1091" w:type="dxa"/>
            <w:vAlign w:val="center"/>
          </w:tcPr>
          <w:p w:rsidRPr="006E66BE" w:rsidR="006E66BE" w:rsidP="006E66BE" w:rsidRDefault="006E66BE" w14:paraId="1E36D131" w14:textId="1E43AC38">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14</w:t>
            </w:r>
          </w:p>
        </w:tc>
        <w:tc>
          <w:tcPr>
            <w:tcW w:w="1097" w:type="dxa"/>
            <w:vAlign w:val="center"/>
          </w:tcPr>
          <w:p w:rsidRPr="006E66BE" w:rsidR="006E66BE" w:rsidP="006E66BE" w:rsidRDefault="006E66BE" w14:paraId="38041593" w14:textId="508ED4E6">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6</w:t>
            </w:r>
          </w:p>
        </w:tc>
        <w:tc>
          <w:tcPr>
            <w:tcW w:w="877" w:type="dxa"/>
            <w:vAlign w:val="center"/>
          </w:tcPr>
          <w:p w:rsidRPr="006E66BE" w:rsidR="006E66BE" w:rsidP="006E66BE" w:rsidRDefault="009C2C79" w14:paraId="0FBC7AE7" w14:textId="4E07B144">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6E66BE" w:rsidR="006E66BE" w:rsidTr="00BC4BB6" w14:paraId="13CAE041" w14:textId="77777777">
        <w:trPr>
          <w:trHeight w:val="432"/>
        </w:trPr>
        <w:tc>
          <w:tcPr>
            <w:tcW w:w="1008" w:type="dxa"/>
            <w:vAlign w:val="center"/>
          </w:tcPr>
          <w:p w:rsidRPr="006E66BE" w:rsidR="006E66BE" w:rsidP="00D33717" w:rsidRDefault="006E66BE" w14:paraId="084C0C46" w14:textId="35BC0ACE">
            <w:pPr>
              <w:pStyle w:val="DefaultText"/>
              <w:jc w:val="center"/>
              <w:rPr>
                <w:rStyle w:val="InitialStyle"/>
                <w:rFonts w:ascii="Arial" w:hAnsi="Arial" w:cs="Arial"/>
                <w:sz w:val="16"/>
                <w:szCs w:val="16"/>
              </w:rPr>
            </w:pPr>
            <w:r w:rsidRPr="006E66BE">
              <w:rPr>
                <w:rStyle w:val="InitialStyle"/>
                <w:rFonts w:ascii="Arial" w:hAnsi="Arial" w:cs="Arial"/>
                <w:sz w:val="16"/>
                <w:szCs w:val="16"/>
              </w:rPr>
              <w:t>95</w:t>
            </w:r>
            <w:r w:rsidR="00AC666D">
              <w:rPr>
                <w:rStyle w:val="InitialStyle"/>
                <w:rFonts w:ascii="Arial" w:hAnsi="Arial" w:cs="Arial"/>
                <w:sz w:val="16"/>
                <w:szCs w:val="16"/>
              </w:rPr>
              <w:t>.</w:t>
            </w:r>
            <w:r w:rsidRPr="006E66BE">
              <w:rPr>
                <w:rStyle w:val="InitialStyle"/>
                <w:rFonts w:ascii="Arial" w:hAnsi="Arial" w:cs="Arial"/>
                <w:sz w:val="16"/>
                <w:szCs w:val="16"/>
              </w:rPr>
              <w:t>16(b)(3)</w:t>
            </w:r>
          </w:p>
        </w:tc>
        <w:tc>
          <w:tcPr>
            <w:tcW w:w="3694" w:type="dxa"/>
            <w:vAlign w:val="center"/>
          </w:tcPr>
          <w:p w:rsidRPr="006E66BE" w:rsidR="006E66BE" w:rsidP="00D33717" w:rsidRDefault="006E66BE" w14:paraId="687F82F0" w14:textId="77777777">
            <w:pPr>
              <w:pStyle w:val="DefaultText"/>
              <w:rPr>
                <w:rStyle w:val="InitialStyle"/>
                <w:rFonts w:ascii="Arial" w:hAnsi="Arial" w:cs="Arial"/>
                <w:sz w:val="16"/>
                <w:szCs w:val="16"/>
              </w:rPr>
            </w:pPr>
            <w:r w:rsidRPr="006E66BE">
              <w:rPr>
                <w:rFonts w:ascii="Arial" w:hAnsi="Arial" w:cs="Arial"/>
                <w:sz w:val="16"/>
                <w:szCs w:val="16"/>
              </w:rPr>
              <w:t>Certificate for Untanned Ruminant Hides from Mexico</w:t>
            </w:r>
          </w:p>
        </w:tc>
        <w:tc>
          <w:tcPr>
            <w:tcW w:w="1048" w:type="dxa"/>
            <w:vAlign w:val="center"/>
          </w:tcPr>
          <w:p w:rsidRPr="006E66BE" w:rsidR="006E66BE" w:rsidP="006E66BE" w:rsidRDefault="006E66BE" w14:paraId="7ECF2326" w14:textId="77777777">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FG</w:t>
            </w:r>
          </w:p>
        </w:tc>
        <w:tc>
          <w:tcPr>
            <w:tcW w:w="1080" w:type="dxa"/>
            <w:vAlign w:val="center"/>
          </w:tcPr>
          <w:p w:rsidRPr="006E66BE" w:rsidR="006E66BE" w:rsidP="006E66BE" w:rsidRDefault="006E66BE" w14:paraId="6B847392" w14:textId="1361F5B9">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8</w:t>
            </w:r>
          </w:p>
        </w:tc>
        <w:tc>
          <w:tcPr>
            <w:tcW w:w="1091" w:type="dxa"/>
            <w:vAlign w:val="center"/>
          </w:tcPr>
          <w:p w:rsidRPr="006E66BE" w:rsidR="006E66BE" w:rsidP="006E66BE" w:rsidRDefault="006E66BE" w14:paraId="5352912A" w14:textId="2420A5A4">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2</w:t>
            </w:r>
          </w:p>
        </w:tc>
        <w:tc>
          <w:tcPr>
            <w:tcW w:w="1097" w:type="dxa"/>
            <w:vAlign w:val="center"/>
          </w:tcPr>
          <w:p w:rsidRPr="006E66BE" w:rsidR="006E66BE" w:rsidP="006E66BE" w:rsidRDefault="006E66BE" w14:paraId="2197CC1B" w14:textId="63D7A8E0">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-6</w:t>
            </w:r>
          </w:p>
        </w:tc>
        <w:tc>
          <w:tcPr>
            <w:tcW w:w="877" w:type="dxa"/>
            <w:vAlign w:val="center"/>
          </w:tcPr>
          <w:p w:rsidRPr="006E66BE" w:rsidR="006E66BE" w:rsidP="006E66BE" w:rsidRDefault="009C2C79" w14:paraId="577DE519" w14:textId="62035205">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6E66BE" w:rsidR="006E66BE" w:rsidTr="00BC4BB6" w14:paraId="0FB51BB2" w14:textId="77777777">
        <w:trPr>
          <w:trHeight w:val="432"/>
        </w:trPr>
        <w:tc>
          <w:tcPr>
            <w:tcW w:w="1008" w:type="dxa"/>
            <w:vAlign w:val="center"/>
          </w:tcPr>
          <w:p w:rsidRPr="006E66BE" w:rsidR="006E66BE" w:rsidP="00D33717" w:rsidRDefault="006E66BE" w14:paraId="6909CDDD" w14:textId="7CBF97E3">
            <w:pPr>
              <w:pStyle w:val="DefaultText"/>
              <w:jc w:val="center"/>
              <w:rPr>
                <w:rStyle w:val="InitialStyle"/>
                <w:rFonts w:ascii="Arial" w:hAnsi="Arial" w:cs="Arial"/>
                <w:sz w:val="16"/>
                <w:szCs w:val="16"/>
              </w:rPr>
            </w:pPr>
            <w:r w:rsidRPr="006E66BE">
              <w:rPr>
                <w:rStyle w:val="InitialStyle"/>
                <w:rFonts w:ascii="Arial" w:hAnsi="Arial" w:cs="Arial"/>
                <w:sz w:val="16"/>
                <w:szCs w:val="16"/>
              </w:rPr>
              <w:t>95</w:t>
            </w:r>
            <w:r w:rsidR="00AC666D">
              <w:rPr>
                <w:rStyle w:val="InitialStyle"/>
                <w:rFonts w:ascii="Arial" w:hAnsi="Arial" w:cs="Arial"/>
                <w:sz w:val="16"/>
                <w:szCs w:val="16"/>
              </w:rPr>
              <w:t>.</w:t>
            </w:r>
            <w:r w:rsidRPr="006E66BE">
              <w:rPr>
                <w:rStyle w:val="InitialStyle"/>
                <w:rFonts w:ascii="Arial" w:hAnsi="Arial" w:cs="Arial"/>
                <w:sz w:val="16"/>
                <w:szCs w:val="16"/>
              </w:rPr>
              <w:t>16(c); 95</w:t>
            </w:r>
            <w:r w:rsidR="00AC666D">
              <w:rPr>
                <w:rStyle w:val="InitialStyle"/>
                <w:rFonts w:ascii="Arial" w:hAnsi="Arial" w:cs="Arial"/>
                <w:sz w:val="16"/>
                <w:szCs w:val="16"/>
              </w:rPr>
              <w:t>.</w:t>
            </w:r>
            <w:r w:rsidRPr="006E66BE">
              <w:rPr>
                <w:rStyle w:val="InitialStyle"/>
                <w:rFonts w:ascii="Arial" w:hAnsi="Arial" w:cs="Arial"/>
                <w:sz w:val="16"/>
                <w:szCs w:val="16"/>
              </w:rPr>
              <w:t>17</w:t>
            </w:r>
          </w:p>
        </w:tc>
        <w:tc>
          <w:tcPr>
            <w:tcW w:w="3694" w:type="dxa"/>
            <w:vAlign w:val="center"/>
          </w:tcPr>
          <w:p w:rsidRPr="006E66BE" w:rsidR="006E66BE" w:rsidP="00D33717" w:rsidRDefault="006E66BE" w14:paraId="382B9697" w14:textId="77777777">
            <w:pPr>
              <w:pStyle w:val="DefaultText"/>
              <w:rPr>
                <w:rStyle w:val="InitialStyle"/>
                <w:rFonts w:ascii="Arial" w:hAnsi="Arial" w:cs="Arial"/>
                <w:sz w:val="16"/>
                <w:szCs w:val="16"/>
              </w:rPr>
            </w:pPr>
            <w:r w:rsidRPr="006E66BE">
              <w:rPr>
                <w:rFonts w:ascii="Arial" w:hAnsi="Arial" w:cs="Arial"/>
                <w:sz w:val="16"/>
                <w:szCs w:val="16"/>
              </w:rPr>
              <w:t>Certificate for Bird Trophies from ND- and HPAI-Free Regions</w:t>
            </w:r>
          </w:p>
        </w:tc>
        <w:tc>
          <w:tcPr>
            <w:tcW w:w="1048" w:type="dxa"/>
            <w:vAlign w:val="center"/>
          </w:tcPr>
          <w:p w:rsidRPr="006E66BE" w:rsidR="006E66BE" w:rsidP="006E66BE" w:rsidRDefault="006E66BE" w14:paraId="7B3CE9A1" w14:textId="77777777">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FG</w:t>
            </w:r>
          </w:p>
        </w:tc>
        <w:tc>
          <w:tcPr>
            <w:tcW w:w="1080" w:type="dxa"/>
            <w:vAlign w:val="center"/>
          </w:tcPr>
          <w:p w:rsidRPr="006E66BE" w:rsidR="006E66BE" w:rsidP="006E66BE" w:rsidRDefault="006E66BE" w14:paraId="6ADBD054" w14:textId="4C4FB3C4">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110</w:t>
            </w:r>
          </w:p>
        </w:tc>
        <w:tc>
          <w:tcPr>
            <w:tcW w:w="1091" w:type="dxa"/>
            <w:vAlign w:val="center"/>
          </w:tcPr>
          <w:p w:rsidRPr="006E66BE" w:rsidR="006E66BE" w:rsidP="006E66BE" w:rsidRDefault="006E66BE" w14:paraId="0DD416B0" w14:textId="129922A2">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55</w:t>
            </w:r>
          </w:p>
        </w:tc>
        <w:tc>
          <w:tcPr>
            <w:tcW w:w="1097" w:type="dxa"/>
            <w:vAlign w:val="center"/>
          </w:tcPr>
          <w:p w:rsidRPr="006E66BE" w:rsidR="006E66BE" w:rsidP="006E66BE" w:rsidRDefault="006E66BE" w14:paraId="1C770E45" w14:textId="52629453">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-55</w:t>
            </w:r>
          </w:p>
        </w:tc>
        <w:tc>
          <w:tcPr>
            <w:tcW w:w="877" w:type="dxa"/>
            <w:vAlign w:val="center"/>
          </w:tcPr>
          <w:p w:rsidRPr="006E66BE" w:rsidR="006E66BE" w:rsidP="006E66BE" w:rsidRDefault="009C2C79" w14:paraId="1E6B269D" w14:textId="0A4DF191">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6E66BE" w:rsidR="006E66BE" w:rsidTr="00D33717" w14:paraId="77C7FA1D" w14:textId="77777777">
        <w:trPr>
          <w:trHeight w:val="461"/>
        </w:trPr>
        <w:tc>
          <w:tcPr>
            <w:tcW w:w="1008" w:type="dxa"/>
            <w:vAlign w:val="center"/>
          </w:tcPr>
          <w:p w:rsidRPr="006E66BE" w:rsidR="006E66BE" w:rsidP="00D33717" w:rsidRDefault="006E66BE" w14:paraId="31F43A28" w14:textId="499B0010">
            <w:pPr>
              <w:pStyle w:val="DefaultText"/>
              <w:jc w:val="center"/>
              <w:rPr>
                <w:rStyle w:val="InitialStyle"/>
                <w:rFonts w:ascii="Arial" w:hAnsi="Arial" w:cs="Arial"/>
                <w:sz w:val="16"/>
                <w:szCs w:val="16"/>
              </w:rPr>
            </w:pPr>
            <w:r w:rsidRPr="006E66BE">
              <w:rPr>
                <w:rStyle w:val="InitialStyle"/>
                <w:rFonts w:ascii="Arial" w:hAnsi="Arial" w:cs="Arial"/>
                <w:sz w:val="16"/>
                <w:szCs w:val="16"/>
              </w:rPr>
              <w:t>94</w:t>
            </w:r>
            <w:r w:rsidR="00AC666D">
              <w:rPr>
                <w:rStyle w:val="InitialStyle"/>
                <w:rFonts w:ascii="Arial" w:hAnsi="Arial" w:cs="Arial"/>
                <w:sz w:val="16"/>
                <w:szCs w:val="16"/>
              </w:rPr>
              <w:t>.</w:t>
            </w:r>
            <w:r w:rsidRPr="006E66BE">
              <w:rPr>
                <w:rStyle w:val="InitialStyle"/>
                <w:rFonts w:ascii="Arial" w:hAnsi="Arial" w:cs="Arial"/>
                <w:sz w:val="16"/>
                <w:szCs w:val="16"/>
              </w:rPr>
              <w:t>6(b); 95</w:t>
            </w:r>
            <w:r w:rsidR="00AC666D">
              <w:rPr>
                <w:rStyle w:val="InitialStyle"/>
                <w:rFonts w:ascii="Arial" w:hAnsi="Arial" w:cs="Arial"/>
                <w:sz w:val="16"/>
                <w:szCs w:val="16"/>
              </w:rPr>
              <w:t>.</w:t>
            </w:r>
            <w:r w:rsidRPr="006E66BE">
              <w:rPr>
                <w:rStyle w:val="InitialStyle"/>
                <w:rFonts w:ascii="Arial" w:hAnsi="Arial" w:cs="Arial"/>
                <w:sz w:val="16"/>
                <w:szCs w:val="16"/>
              </w:rPr>
              <w:t>17</w:t>
            </w:r>
          </w:p>
        </w:tc>
        <w:tc>
          <w:tcPr>
            <w:tcW w:w="3694" w:type="dxa"/>
            <w:vAlign w:val="center"/>
          </w:tcPr>
          <w:p w:rsidRPr="006E66BE" w:rsidR="006E66BE" w:rsidP="00D33717" w:rsidRDefault="006E66BE" w14:paraId="0167D6BE" w14:textId="77777777">
            <w:pPr>
              <w:pStyle w:val="DefaultText"/>
              <w:rPr>
                <w:rStyle w:val="InitialStyle"/>
                <w:rFonts w:ascii="Arial" w:hAnsi="Arial" w:cs="Arial"/>
                <w:sz w:val="16"/>
                <w:szCs w:val="16"/>
              </w:rPr>
            </w:pPr>
            <w:r w:rsidRPr="006E66BE">
              <w:rPr>
                <w:rFonts w:ascii="Arial" w:hAnsi="Arial" w:cs="Arial"/>
                <w:sz w:val="16"/>
                <w:szCs w:val="16"/>
              </w:rPr>
              <w:t>Approved Warehouse Request and Agreement to Handle Restricted Animal Byproducts</w:t>
            </w:r>
          </w:p>
        </w:tc>
        <w:tc>
          <w:tcPr>
            <w:tcW w:w="1048" w:type="dxa"/>
            <w:vAlign w:val="center"/>
          </w:tcPr>
          <w:p w:rsidRPr="006E66BE" w:rsidR="006E66BE" w:rsidP="006E66BE" w:rsidRDefault="006E66BE" w14:paraId="07A5F212" w14:textId="77777777">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6E66BE" w:rsidP="006E66BE" w:rsidRDefault="006E66BE" w14:paraId="0444551D" w14:textId="0BE37FB1">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15</w:t>
            </w:r>
          </w:p>
        </w:tc>
        <w:tc>
          <w:tcPr>
            <w:tcW w:w="1091" w:type="dxa"/>
            <w:vAlign w:val="center"/>
          </w:tcPr>
          <w:p w:rsidRPr="006E66BE" w:rsidR="006E66BE" w:rsidP="006E66BE" w:rsidRDefault="006E66BE" w14:paraId="4C81FDD5" w14:textId="7A4A9413">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4</w:t>
            </w:r>
          </w:p>
        </w:tc>
        <w:tc>
          <w:tcPr>
            <w:tcW w:w="1097" w:type="dxa"/>
            <w:vAlign w:val="center"/>
          </w:tcPr>
          <w:p w:rsidRPr="006E66BE" w:rsidR="006E66BE" w:rsidP="006E66BE" w:rsidRDefault="006E66BE" w14:paraId="31F3B0BB" w14:textId="17331754">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-11</w:t>
            </w:r>
          </w:p>
        </w:tc>
        <w:tc>
          <w:tcPr>
            <w:tcW w:w="877" w:type="dxa"/>
            <w:vAlign w:val="center"/>
          </w:tcPr>
          <w:p w:rsidRPr="006E66BE" w:rsidR="006E66BE" w:rsidP="006E66BE" w:rsidRDefault="009C2C79" w14:paraId="6CCFB7B8" w14:textId="07327460">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6E66BE" w:rsidR="006E66BE" w:rsidTr="00D33717" w14:paraId="5A7F60D3" w14:textId="77777777">
        <w:trPr>
          <w:trHeight w:val="432"/>
        </w:trPr>
        <w:tc>
          <w:tcPr>
            <w:tcW w:w="1008" w:type="dxa"/>
            <w:vAlign w:val="center"/>
          </w:tcPr>
          <w:p w:rsidRPr="006E66BE" w:rsidR="006E66BE" w:rsidP="00D33717" w:rsidRDefault="006E66BE" w14:paraId="4DD31682" w14:textId="6C919D47">
            <w:pPr>
              <w:pStyle w:val="DefaultText"/>
              <w:jc w:val="center"/>
              <w:rPr>
                <w:rStyle w:val="InitialStyle"/>
                <w:rFonts w:ascii="Arial" w:hAnsi="Arial" w:cs="Arial"/>
                <w:sz w:val="16"/>
                <w:szCs w:val="16"/>
              </w:rPr>
            </w:pPr>
            <w:r w:rsidRPr="006E66BE">
              <w:rPr>
                <w:rStyle w:val="InitialStyle"/>
                <w:rFonts w:ascii="Arial" w:hAnsi="Arial" w:cs="Arial"/>
                <w:sz w:val="16"/>
                <w:szCs w:val="16"/>
              </w:rPr>
              <w:t>95</w:t>
            </w:r>
            <w:r w:rsidR="00AC666D">
              <w:rPr>
                <w:rStyle w:val="InitialStyle"/>
                <w:rFonts w:ascii="Arial" w:hAnsi="Arial" w:cs="Arial"/>
                <w:sz w:val="16"/>
                <w:szCs w:val="16"/>
              </w:rPr>
              <w:t>.</w:t>
            </w:r>
            <w:r w:rsidRPr="006E66BE">
              <w:rPr>
                <w:rStyle w:val="InitialStyle"/>
                <w:rFonts w:ascii="Arial" w:hAnsi="Arial" w:cs="Arial"/>
                <w:sz w:val="16"/>
                <w:szCs w:val="16"/>
              </w:rPr>
              <w:t>17</w:t>
            </w:r>
          </w:p>
        </w:tc>
        <w:tc>
          <w:tcPr>
            <w:tcW w:w="3694" w:type="dxa"/>
            <w:vAlign w:val="center"/>
          </w:tcPr>
          <w:p w:rsidRPr="006E66BE" w:rsidR="006E66BE" w:rsidP="00D33717" w:rsidRDefault="006E66BE" w14:paraId="36134953" w14:textId="77777777">
            <w:pPr>
              <w:pStyle w:val="DefaultText"/>
              <w:rPr>
                <w:rStyle w:val="InitialStyle"/>
                <w:rFonts w:ascii="Arial" w:hAnsi="Arial" w:cs="Arial"/>
                <w:sz w:val="16"/>
                <w:szCs w:val="16"/>
              </w:rPr>
            </w:pPr>
            <w:r w:rsidRPr="006E66BE">
              <w:rPr>
                <w:rFonts w:ascii="Arial" w:hAnsi="Arial" w:cs="Arial"/>
                <w:sz w:val="16"/>
                <w:szCs w:val="16"/>
              </w:rPr>
              <w:t>Approved Establishment Request and Agreement to Handle Restricted Animal Byproducts</w:t>
            </w:r>
          </w:p>
        </w:tc>
        <w:tc>
          <w:tcPr>
            <w:tcW w:w="1048" w:type="dxa"/>
            <w:vAlign w:val="center"/>
          </w:tcPr>
          <w:p w:rsidRPr="006E66BE" w:rsidR="006E66BE" w:rsidP="006E66BE" w:rsidRDefault="006E66BE" w14:paraId="1CF0D5AA" w14:textId="77777777">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6E66BE" w:rsidP="006E66BE" w:rsidRDefault="006E66BE" w14:paraId="5E418C6F" w14:textId="543CA73E">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25</w:t>
            </w:r>
          </w:p>
        </w:tc>
        <w:tc>
          <w:tcPr>
            <w:tcW w:w="1091" w:type="dxa"/>
            <w:vAlign w:val="center"/>
          </w:tcPr>
          <w:p w:rsidRPr="006E66BE" w:rsidR="006E66BE" w:rsidP="006E66BE" w:rsidRDefault="006E66BE" w14:paraId="13B56893" w14:textId="473764DF">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140</w:t>
            </w:r>
          </w:p>
        </w:tc>
        <w:tc>
          <w:tcPr>
            <w:tcW w:w="1097" w:type="dxa"/>
            <w:vAlign w:val="center"/>
          </w:tcPr>
          <w:p w:rsidRPr="006E66BE" w:rsidR="006E66BE" w:rsidP="006E66BE" w:rsidRDefault="006E66BE" w14:paraId="3179989C" w14:textId="4C33B73D">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115</w:t>
            </w:r>
          </w:p>
        </w:tc>
        <w:tc>
          <w:tcPr>
            <w:tcW w:w="877" w:type="dxa"/>
            <w:vAlign w:val="center"/>
          </w:tcPr>
          <w:p w:rsidRPr="006E66BE" w:rsidR="006E66BE" w:rsidP="006E66BE" w:rsidRDefault="009C2C79" w14:paraId="20E05DE8" w14:textId="69B5F48A">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6E66BE" w:rsidR="006E66BE" w:rsidTr="00D33717" w14:paraId="49D41311" w14:textId="77777777">
        <w:trPr>
          <w:trHeight w:val="432"/>
        </w:trPr>
        <w:tc>
          <w:tcPr>
            <w:tcW w:w="1008" w:type="dxa"/>
            <w:vAlign w:val="center"/>
          </w:tcPr>
          <w:p w:rsidRPr="006E66BE" w:rsidR="006E66BE" w:rsidP="00D33717" w:rsidRDefault="006E66BE" w14:paraId="63B26CCC" w14:textId="54EB3EF8">
            <w:pPr>
              <w:pStyle w:val="DefaultText"/>
              <w:jc w:val="center"/>
              <w:rPr>
                <w:rStyle w:val="InitialStyle"/>
                <w:rFonts w:ascii="Arial" w:hAnsi="Arial" w:cs="Arial"/>
                <w:sz w:val="16"/>
                <w:szCs w:val="16"/>
              </w:rPr>
            </w:pPr>
            <w:r w:rsidRPr="006E66BE">
              <w:rPr>
                <w:rStyle w:val="InitialStyle"/>
                <w:rFonts w:ascii="Arial" w:hAnsi="Arial" w:cs="Arial"/>
                <w:sz w:val="16"/>
                <w:szCs w:val="16"/>
              </w:rPr>
              <w:t>95</w:t>
            </w:r>
            <w:r w:rsidR="00AC666D">
              <w:rPr>
                <w:rStyle w:val="InitialStyle"/>
                <w:rFonts w:ascii="Arial" w:hAnsi="Arial" w:cs="Arial"/>
                <w:sz w:val="16"/>
                <w:szCs w:val="16"/>
              </w:rPr>
              <w:t>.</w:t>
            </w:r>
            <w:r w:rsidRPr="006E66BE">
              <w:rPr>
                <w:rStyle w:val="InitialStyle"/>
                <w:rFonts w:ascii="Arial" w:hAnsi="Arial" w:cs="Arial"/>
                <w:sz w:val="16"/>
                <w:szCs w:val="16"/>
              </w:rPr>
              <w:t>17</w:t>
            </w:r>
          </w:p>
        </w:tc>
        <w:tc>
          <w:tcPr>
            <w:tcW w:w="3694" w:type="dxa"/>
            <w:vAlign w:val="center"/>
          </w:tcPr>
          <w:p w:rsidRPr="006E66BE" w:rsidR="006E66BE" w:rsidP="00D33717" w:rsidRDefault="006E66BE" w14:paraId="4F04A866" w14:textId="6F09B885">
            <w:pPr>
              <w:pStyle w:val="DefaultText"/>
              <w:rPr>
                <w:rStyle w:val="InitialStyle"/>
                <w:rFonts w:ascii="Arial" w:hAnsi="Arial" w:cs="Arial"/>
                <w:sz w:val="16"/>
                <w:szCs w:val="16"/>
              </w:rPr>
            </w:pPr>
            <w:r w:rsidRPr="006E66BE">
              <w:rPr>
                <w:rFonts w:ascii="Arial" w:hAnsi="Arial" w:cs="Arial"/>
                <w:sz w:val="16"/>
                <w:szCs w:val="16"/>
              </w:rPr>
              <w:t>Approved Establishment Request and Agreement to Handle Restricted Animal Byproducts</w:t>
            </w:r>
            <w:r>
              <w:rPr>
                <w:rFonts w:ascii="Arial" w:hAnsi="Arial" w:cs="Arial"/>
                <w:sz w:val="16"/>
                <w:szCs w:val="16"/>
              </w:rPr>
              <w:t xml:space="preserve"> (Recordkeeping)</w:t>
            </w:r>
          </w:p>
        </w:tc>
        <w:tc>
          <w:tcPr>
            <w:tcW w:w="1048" w:type="dxa"/>
            <w:vAlign w:val="center"/>
          </w:tcPr>
          <w:p w:rsidRPr="006E66BE" w:rsidR="006E66BE" w:rsidP="006E66BE" w:rsidRDefault="006E66BE" w14:paraId="00BD262D" w14:textId="77777777">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6E66BE" w:rsidP="006E66BE" w:rsidRDefault="006E66BE" w14:paraId="736E4D02" w14:textId="41451EFD">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4</w:t>
            </w:r>
          </w:p>
        </w:tc>
        <w:tc>
          <w:tcPr>
            <w:tcW w:w="1091" w:type="dxa"/>
            <w:vAlign w:val="center"/>
          </w:tcPr>
          <w:p w:rsidRPr="006E66BE" w:rsidR="006E66BE" w:rsidP="006E66BE" w:rsidRDefault="006E66BE" w14:paraId="698D3C90" w14:textId="45BBC57A">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4</w:t>
            </w:r>
          </w:p>
        </w:tc>
        <w:tc>
          <w:tcPr>
            <w:tcW w:w="1097" w:type="dxa"/>
            <w:vAlign w:val="center"/>
          </w:tcPr>
          <w:p w:rsidRPr="006E66BE" w:rsidR="006E66BE" w:rsidP="006E66BE" w:rsidRDefault="006E66BE" w14:paraId="6A5948D6" w14:textId="41CFC289">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0</w:t>
            </w:r>
          </w:p>
        </w:tc>
        <w:tc>
          <w:tcPr>
            <w:tcW w:w="877" w:type="dxa"/>
            <w:vAlign w:val="center"/>
          </w:tcPr>
          <w:p w:rsidRPr="00796DAB" w:rsidR="006E66BE" w:rsidP="006E66BE" w:rsidRDefault="009C2C79" w14:paraId="7E4C227D" w14:textId="55B4CFBA">
            <w:pPr>
              <w:pStyle w:val="DefaultText"/>
              <w:jc w:val="center"/>
              <w:rPr>
                <w:rStyle w:val="InitialStyle"/>
                <w:rFonts w:asciiTheme="minorHAnsi" w:hAnsiTheme="minorHAnsi" w:cstheme="minorHAnsi"/>
                <w:sz w:val="18"/>
                <w:szCs w:val="18"/>
              </w:rPr>
            </w:pPr>
            <w:r w:rsidRPr="00796DAB">
              <w:rPr>
                <w:rStyle w:val="InitialStyle"/>
                <w:rFonts w:asciiTheme="minorHAnsi" w:hAnsiTheme="minorHAnsi" w:cstheme="minorHAnsi"/>
                <w:sz w:val="18"/>
                <w:szCs w:val="18"/>
              </w:rPr>
              <w:t>N</w:t>
            </w:r>
            <w:r w:rsidRPr="00796DAB" w:rsidR="00796DAB">
              <w:rPr>
                <w:rStyle w:val="InitialStyle"/>
                <w:rFonts w:asciiTheme="minorHAnsi" w:hAnsiTheme="minorHAnsi" w:cstheme="minorHAnsi"/>
                <w:sz w:val="18"/>
                <w:szCs w:val="18"/>
              </w:rPr>
              <w:t>one</w:t>
            </w:r>
          </w:p>
        </w:tc>
      </w:tr>
      <w:tr w:rsidRPr="006E66BE" w:rsidR="006E66BE" w:rsidTr="00D33717" w14:paraId="6A9AB332" w14:textId="77777777">
        <w:trPr>
          <w:trHeight w:val="432"/>
        </w:trPr>
        <w:tc>
          <w:tcPr>
            <w:tcW w:w="1008" w:type="dxa"/>
            <w:vAlign w:val="center"/>
          </w:tcPr>
          <w:p w:rsidRPr="006E66BE" w:rsidR="006E66BE" w:rsidP="00D33717" w:rsidRDefault="006E66BE" w14:paraId="67EC3E2D" w14:textId="066C6ECC">
            <w:pPr>
              <w:pStyle w:val="DefaultText"/>
              <w:jc w:val="center"/>
              <w:rPr>
                <w:rStyle w:val="InitialStyle"/>
                <w:rFonts w:ascii="Arial" w:hAnsi="Arial" w:cs="Arial"/>
                <w:sz w:val="16"/>
                <w:szCs w:val="16"/>
              </w:rPr>
            </w:pPr>
            <w:r w:rsidRPr="006E66BE">
              <w:rPr>
                <w:rStyle w:val="InitialStyle"/>
                <w:rFonts w:ascii="Arial" w:hAnsi="Arial" w:cs="Arial"/>
                <w:sz w:val="16"/>
                <w:szCs w:val="16"/>
              </w:rPr>
              <w:t>95</w:t>
            </w:r>
            <w:r w:rsidR="00AC666D">
              <w:rPr>
                <w:rStyle w:val="InitialStyle"/>
                <w:rFonts w:ascii="Arial" w:hAnsi="Arial" w:cs="Arial"/>
                <w:sz w:val="16"/>
                <w:szCs w:val="16"/>
              </w:rPr>
              <w:t>.</w:t>
            </w:r>
            <w:r w:rsidRPr="006E66BE">
              <w:rPr>
                <w:rStyle w:val="InitialStyle"/>
                <w:rFonts w:ascii="Arial" w:hAnsi="Arial" w:cs="Arial"/>
                <w:sz w:val="16"/>
                <w:szCs w:val="16"/>
              </w:rPr>
              <w:t>17</w:t>
            </w:r>
          </w:p>
        </w:tc>
        <w:tc>
          <w:tcPr>
            <w:tcW w:w="3694" w:type="dxa"/>
            <w:vAlign w:val="center"/>
          </w:tcPr>
          <w:p w:rsidRPr="006E66BE" w:rsidR="006E66BE" w:rsidP="00D33717" w:rsidRDefault="006E66BE" w14:paraId="6D1A3DBB" w14:textId="77777777">
            <w:pPr>
              <w:pStyle w:val="DefaultText"/>
              <w:rPr>
                <w:rStyle w:val="InitialStyle"/>
                <w:rFonts w:ascii="Arial" w:hAnsi="Arial" w:cs="Arial"/>
                <w:sz w:val="16"/>
                <w:szCs w:val="16"/>
              </w:rPr>
            </w:pPr>
            <w:r w:rsidRPr="006E66BE">
              <w:rPr>
                <w:rFonts w:ascii="Arial" w:hAnsi="Arial" w:cs="Arial"/>
                <w:sz w:val="16"/>
                <w:szCs w:val="16"/>
              </w:rPr>
              <w:t>Report of Entry, Shipment of Restricted Imported Animal Products and Animal Byproducts and Other Material</w:t>
            </w:r>
          </w:p>
        </w:tc>
        <w:tc>
          <w:tcPr>
            <w:tcW w:w="1048" w:type="dxa"/>
            <w:vAlign w:val="center"/>
          </w:tcPr>
          <w:p w:rsidRPr="006E66BE" w:rsidR="006E66BE" w:rsidP="006E66BE" w:rsidRDefault="006E66BE" w14:paraId="22BF12AA" w14:textId="77777777">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6E66BE" w:rsidP="006E66BE" w:rsidRDefault="006E66BE" w14:paraId="173BD49C" w14:textId="2EDCF214">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35</w:t>
            </w:r>
          </w:p>
        </w:tc>
        <w:tc>
          <w:tcPr>
            <w:tcW w:w="1091" w:type="dxa"/>
            <w:vAlign w:val="center"/>
          </w:tcPr>
          <w:p w:rsidRPr="006E66BE" w:rsidR="006E66BE" w:rsidP="006E66BE" w:rsidRDefault="006E66BE" w14:paraId="6D5817C5" w14:textId="717ACFFC">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70</w:t>
            </w:r>
          </w:p>
        </w:tc>
        <w:tc>
          <w:tcPr>
            <w:tcW w:w="1097" w:type="dxa"/>
            <w:vAlign w:val="center"/>
          </w:tcPr>
          <w:p w:rsidRPr="006E66BE" w:rsidR="006E66BE" w:rsidP="006E66BE" w:rsidRDefault="006E66BE" w14:paraId="6794DC1F" w14:textId="34745ED5">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35</w:t>
            </w:r>
          </w:p>
        </w:tc>
        <w:tc>
          <w:tcPr>
            <w:tcW w:w="877" w:type="dxa"/>
            <w:vAlign w:val="center"/>
          </w:tcPr>
          <w:p w:rsidRPr="00796DAB" w:rsidR="006E66BE" w:rsidP="006E66BE" w:rsidRDefault="009C2C79" w14:paraId="54CD7F55" w14:textId="3CE24CEC">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E</w:t>
            </w:r>
            <w:r>
              <w:rPr>
                <w:rStyle w:val="InitialStyle"/>
                <w:rFonts w:asciiTheme="minorHAnsi" w:hAnsiTheme="minorHAnsi" w:cstheme="minorHAnsi"/>
                <w:sz w:val="18"/>
                <w:szCs w:val="18"/>
              </w:rPr>
              <w:t>stimate</w:t>
            </w:r>
          </w:p>
        </w:tc>
      </w:tr>
      <w:tr w:rsidRPr="006E66BE" w:rsidR="006E66BE" w:rsidTr="00D33717" w14:paraId="1E13901B" w14:textId="77777777">
        <w:trPr>
          <w:trHeight w:val="432"/>
        </w:trPr>
        <w:tc>
          <w:tcPr>
            <w:tcW w:w="1008" w:type="dxa"/>
            <w:vAlign w:val="center"/>
          </w:tcPr>
          <w:p w:rsidRPr="006E66BE" w:rsidR="006E66BE" w:rsidP="00D33717" w:rsidRDefault="006E66BE" w14:paraId="4BD984C4" w14:textId="13267C00">
            <w:pPr>
              <w:pStyle w:val="DefaultText"/>
              <w:jc w:val="center"/>
              <w:rPr>
                <w:rStyle w:val="InitialStyle"/>
                <w:rFonts w:ascii="Arial" w:hAnsi="Arial" w:cs="Arial"/>
                <w:sz w:val="16"/>
                <w:szCs w:val="16"/>
              </w:rPr>
            </w:pPr>
            <w:r w:rsidRPr="006E66BE">
              <w:rPr>
                <w:rStyle w:val="InitialStyle"/>
                <w:rFonts w:ascii="Arial" w:hAnsi="Arial" w:cs="Arial"/>
                <w:sz w:val="16"/>
                <w:szCs w:val="16"/>
              </w:rPr>
              <w:t>95</w:t>
            </w:r>
            <w:r w:rsidR="00AC666D">
              <w:rPr>
                <w:rStyle w:val="InitialStyle"/>
                <w:rFonts w:ascii="Arial" w:hAnsi="Arial" w:cs="Arial"/>
                <w:sz w:val="16"/>
                <w:szCs w:val="16"/>
              </w:rPr>
              <w:t>.</w:t>
            </w:r>
            <w:r w:rsidRPr="006E66BE">
              <w:rPr>
                <w:rStyle w:val="InitialStyle"/>
                <w:rFonts w:ascii="Arial" w:hAnsi="Arial" w:cs="Arial"/>
                <w:sz w:val="16"/>
                <w:szCs w:val="16"/>
              </w:rPr>
              <w:t>17</w:t>
            </w:r>
          </w:p>
        </w:tc>
        <w:tc>
          <w:tcPr>
            <w:tcW w:w="3694" w:type="dxa"/>
            <w:vAlign w:val="center"/>
          </w:tcPr>
          <w:p w:rsidRPr="006E66BE" w:rsidR="006E66BE" w:rsidP="00D33717" w:rsidRDefault="006E66BE" w14:paraId="72C739DA" w14:textId="6D0C1D20">
            <w:pPr>
              <w:pStyle w:val="DefaultText"/>
              <w:rPr>
                <w:rStyle w:val="InitialStyle"/>
                <w:rFonts w:ascii="Arial" w:hAnsi="Arial" w:cs="Arial"/>
                <w:sz w:val="16"/>
                <w:szCs w:val="16"/>
              </w:rPr>
            </w:pPr>
            <w:r w:rsidRPr="006E66BE">
              <w:rPr>
                <w:rFonts w:ascii="Arial" w:hAnsi="Arial" w:cs="Arial"/>
                <w:sz w:val="16"/>
                <w:szCs w:val="16"/>
              </w:rPr>
              <w:t>Report of Entry, Shipment of Restricted Imported Animal Products and Animal Byproducts and Other Material</w:t>
            </w:r>
            <w:r>
              <w:rPr>
                <w:rFonts w:ascii="Arial" w:hAnsi="Arial" w:cs="Arial"/>
                <w:sz w:val="16"/>
                <w:szCs w:val="16"/>
              </w:rPr>
              <w:t xml:space="preserve"> (Recordk</w:t>
            </w:r>
            <w:r w:rsidR="00D33717">
              <w:rPr>
                <w:rFonts w:ascii="Arial" w:hAnsi="Arial" w:cs="Arial"/>
                <w:sz w:val="16"/>
                <w:szCs w:val="16"/>
              </w:rPr>
              <w:t>eeping</w:t>
            </w:r>
            <w:r>
              <w:rPr>
                <w:rFonts w:ascii="Arial" w:hAnsi="Arial" w:cs="Arial"/>
                <w:sz w:val="16"/>
                <w:szCs w:val="16"/>
              </w:rPr>
              <w:t>)</w:t>
            </w:r>
          </w:p>
        </w:tc>
        <w:tc>
          <w:tcPr>
            <w:tcW w:w="1048" w:type="dxa"/>
            <w:vAlign w:val="center"/>
          </w:tcPr>
          <w:p w:rsidRPr="006E66BE" w:rsidR="006E66BE" w:rsidP="006E66BE" w:rsidRDefault="006E66BE" w14:paraId="60035A8D" w14:textId="77777777">
            <w:pPr>
              <w:pStyle w:val="DefaultText"/>
              <w:jc w:val="center"/>
              <w:rPr>
                <w:rStyle w:val="InitialStyle"/>
                <w:rFonts w:asciiTheme="minorHAnsi" w:hAnsiTheme="minorHAnsi" w:cstheme="minorHAnsi"/>
                <w:sz w:val="18"/>
                <w:szCs w:val="18"/>
              </w:rPr>
            </w:pPr>
            <w:r w:rsidRPr="006E66BE">
              <w:rPr>
                <w:rStyle w:val="InitialStyle"/>
                <w:rFonts w:asciiTheme="minorHAnsi" w:hAnsiTheme="minorHAnsi" w:cstheme="minorHAnsi"/>
                <w:sz w:val="18"/>
                <w:szCs w:val="18"/>
              </w:rPr>
              <w:t>B</w:t>
            </w:r>
          </w:p>
        </w:tc>
        <w:tc>
          <w:tcPr>
            <w:tcW w:w="1080" w:type="dxa"/>
            <w:vAlign w:val="center"/>
          </w:tcPr>
          <w:p w:rsidRPr="006E66BE" w:rsidR="006E66BE" w:rsidP="006E66BE" w:rsidRDefault="006E66BE" w14:paraId="7BB5C4E3" w14:textId="3EB19C92">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5</w:t>
            </w:r>
          </w:p>
        </w:tc>
        <w:tc>
          <w:tcPr>
            <w:tcW w:w="1091" w:type="dxa"/>
            <w:vAlign w:val="center"/>
          </w:tcPr>
          <w:p w:rsidRPr="006E66BE" w:rsidR="006E66BE" w:rsidP="006E66BE" w:rsidRDefault="006E66BE" w14:paraId="074F275D" w14:textId="391FA8D8">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5</w:t>
            </w:r>
          </w:p>
        </w:tc>
        <w:tc>
          <w:tcPr>
            <w:tcW w:w="1097" w:type="dxa"/>
            <w:vAlign w:val="center"/>
          </w:tcPr>
          <w:p w:rsidRPr="006E66BE" w:rsidR="006E66BE" w:rsidP="006E66BE" w:rsidRDefault="006E66BE" w14:paraId="02A5C7AC" w14:textId="575DF76A">
            <w:pPr>
              <w:pStyle w:val="DefaultText"/>
              <w:jc w:val="center"/>
              <w:rPr>
                <w:rStyle w:val="InitialStyle"/>
                <w:rFonts w:asciiTheme="minorHAnsi" w:hAnsiTheme="minorHAnsi" w:cstheme="minorHAnsi"/>
                <w:sz w:val="18"/>
                <w:szCs w:val="18"/>
              </w:rPr>
            </w:pPr>
            <w:r w:rsidRPr="006E66BE">
              <w:rPr>
                <w:rFonts w:asciiTheme="minorHAnsi" w:hAnsiTheme="minorHAnsi" w:cstheme="minorHAnsi"/>
                <w:sz w:val="18"/>
                <w:szCs w:val="18"/>
              </w:rPr>
              <w:t>0</w:t>
            </w:r>
          </w:p>
        </w:tc>
        <w:tc>
          <w:tcPr>
            <w:tcW w:w="877" w:type="dxa"/>
            <w:vAlign w:val="center"/>
          </w:tcPr>
          <w:p w:rsidRPr="00796DAB" w:rsidR="006E66BE" w:rsidP="006E66BE" w:rsidRDefault="00796DAB" w14:paraId="2CE9BD65" w14:textId="655FC5C6">
            <w:pPr>
              <w:pStyle w:val="DefaultText"/>
              <w:jc w:val="center"/>
              <w:rPr>
                <w:rStyle w:val="InitialStyle"/>
                <w:rFonts w:asciiTheme="minorHAnsi" w:hAnsiTheme="minorHAnsi" w:cstheme="minorHAnsi"/>
                <w:sz w:val="18"/>
                <w:szCs w:val="18"/>
              </w:rPr>
            </w:pPr>
            <w:r w:rsidRPr="00796DAB">
              <w:rPr>
                <w:rStyle w:val="InitialStyle"/>
                <w:rFonts w:asciiTheme="minorHAnsi" w:hAnsiTheme="minorHAnsi" w:cstheme="minorHAnsi"/>
                <w:sz w:val="18"/>
                <w:szCs w:val="18"/>
              </w:rPr>
              <w:t>none</w:t>
            </w:r>
          </w:p>
        </w:tc>
      </w:tr>
      <w:tr w:rsidRPr="006E66BE" w:rsidR="006E66BE" w:rsidTr="00D33717" w14:paraId="53C9A15A" w14:textId="77777777">
        <w:trPr>
          <w:trHeight w:val="323"/>
        </w:trPr>
        <w:tc>
          <w:tcPr>
            <w:tcW w:w="1008" w:type="dxa"/>
            <w:vAlign w:val="center"/>
          </w:tcPr>
          <w:p w:rsidRPr="006E66BE" w:rsidR="006E66BE" w:rsidP="006E66BE" w:rsidRDefault="006E66BE" w14:paraId="6F8C2011" w14:textId="77777777">
            <w:pPr>
              <w:pStyle w:val="DefaultText"/>
              <w:jc w:val="center"/>
              <w:rPr>
                <w:rStyle w:val="InitialStyle"/>
                <w:rFonts w:ascii="Arial" w:hAnsi="Arial" w:cs="Arial"/>
                <w:sz w:val="16"/>
                <w:szCs w:val="16"/>
              </w:rPr>
            </w:pPr>
          </w:p>
        </w:tc>
        <w:tc>
          <w:tcPr>
            <w:tcW w:w="3694" w:type="dxa"/>
            <w:vAlign w:val="center"/>
          </w:tcPr>
          <w:p w:rsidRPr="006E66BE" w:rsidR="006E66BE" w:rsidP="006E66BE" w:rsidRDefault="006E66BE" w14:paraId="6DB71838" w14:textId="77777777">
            <w:pPr>
              <w:pStyle w:val="DefaultText"/>
              <w:jc w:val="right"/>
              <w:rPr>
                <w:rFonts w:asciiTheme="minorHAnsi" w:hAnsiTheme="minorHAnsi" w:cstheme="minorHAnsi"/>
                <w:b/>
                <w:bCs/>
                <w:sz w:val="18"/>
                <w:szCs w:val="18"/>
              </w:rPr>
            </w:pPr>
            <w:r w:rsidRPr="006E66BE">
              <w:rPr>
                <w:rFonts w:asciiTheme="minorHAnsi" w:hAnsiTheme="minorHAnsi" w:cstheme="minorHAnsi"/>
                <w:b/>
                <w:bCs/>
                <w:sz w:val="18"/>
                <w:szCs w:val="18"/>
              </w:rPr>
              <w:t>Totals</w:t>
            </w:r>
          </w:p>
        </w:tc>
        <w:tc>
          <w:tcPr>
            <w:tcW w:w="1048" w:type="dxa"/>
            <w:vAlign w:val="center"/>
          </w:tcPr>
          <w:p w:rsidRPr="006E66BE" w:rsidR="006E66BE" w:rsidP="006E66BE" w:rsidRDefault="006E66BE" w14:paraId="242919DA" w14:textId="77777777">
            <w:pPr>
              <w:pStyle w:val="DefaultText"/>
              <w:jc w:val="center"/>
              <w:rPr>
                <w:rStyle w:val="InitialStyle"/>
                <w:rFonts w:asciiTheme="minorHAnsi" w:hAnsiTheme="minorHAnsi" w:cstheme="minorHAnsi"/>
                <w:b/>
                <w:bCs/>
                <w:sz w:val="18"/>
                <w:szCs w:val="18"/>
              </w:rPr>
            </w:pPr>
          </w:p>
        </w:tc>
        <w:tc>
          <w:tcPr>
            <w:tcW w:w="1080" w:type="dxa"/>
            <w:vAlign w:val="center"/>
          </w:tcPr>
          <w:p w:rsidRPr="00023ECE" w:rsidR="006E66BE" w:rsidP="006E66BE" w:rsidRDefault="006E66BE" w14:paraId="57D17D43" w14:textId="43F47D58">
            <w:pPr>
              <w:pStyle w:val="DefaultText"/>
              <w:jc w:val="center"/>
              <w:rPr>
                <w:rFonts w:asciiTheme="minorHAnsi" w:hAnsiTheme="minorHAnsi" w:cstheme="minorHAnsi"/>
                <w:b/>
                <w:bCs/>
                <w:sz w:val="18"/>
                <w:szCs w:val="18"/>
              </w:rPr>
            </w:pPr>
            <w:r w:rsidRPr="00023ECE">
              <w:rPr>
                <w:rFonts w:asciiTheme="minorHAnsi" w:hAnsiTheme="minorHAnsi" w:cstheme="minorHAnsi"/>
                <w:b/>
                <w:bCs/>
                <w:sz w:val="18"/>
                <w:szCs w:val="18"/>
              </w:rPr>
              <w:t>248</w:t>
            </w:r>
          </w:p>
        </w:tc>
        <w:tc>
          <w:tcPr>
            <w:tcW w:w="1091" w:type="dxa"/>
            <w:vAlign w:val="center"/>
          </w:tcPr>
          <w:p w:rsidRPr="00023ECE" w:rsidR="006E66BE" w:rsidP="006E66BE" w:rsidRDefault="006E66BE" w14:paraId="1ABF4E9B" w14:textId="7D6BB413">
            <w:pPr>
              <w:pStyle w:val="DefaultText"/>
              <w:jc w:val="center"/>
              <w:rPr>
                <w:rFonts w:asciiTheme="minorHAnsi" w:hAnsiTheme="minorHAnsi" w:cstheme="minorHAnsi"/>
                <w:b/>
                <w:bCs/>
                <w:sz w:val="18"/>
                <w:szCs w:val="18"/>
              </w:rPr>
            </w:pPr>
            <w:r w:rsidRPr="00023ECE">
              <w:rPr>
                <w:rFonts w:asciiTheme="minorHAnsi" w:hAnsiTheme="minorHAnsi" w:cstheme="minorHAnsi"/>
                <w:b/>
                <w:bCs/>
                <w:sz w:val="18"/>
                <w:szCs w:val="18"/>
              </w:rPr>
              <w:t>471</w:t>
            </w:r>
          </w:p>
        </w:tc>
        <w:tc>
          <w:tcPr>
            <w:tcW w:w="1097" w:type="dxa"/>
            <w:vAlign w:val="center"/>
          </w:tcPr>
          <w:p w:rsidRPr="00023ECE" w:rsidR="006E66BE" w:rsidP="006E66BE" w:rsidRDefault="006E66BE" w14:paraId="38374CED" w14:textId="13245F42">
            <w:pPr>
              <w:pStyle w:val="DefaultText"/>
              <w:jc w:val="center"/>
              <w:rPr>
                <w:rFonts w:asciiTheme="minorHAnsi" w:hAnsiTheme="minorHAnsi" w:cstheme="minorHAnsi"/>
                <w:b/>
                <w:bCs/>
                <w:sz w:val="18"/>
                <w:szCs w:val="18"/>
              </w:rPr>
            </w:pPr>
            <w:r w:rsidRPr="00023ECE">
              <w:rPr>
                <w:rFonts w:asciiTheme="minorHAnsi" w:hAnsiTheme="minorHAnsi" w:cstheme="minorHAnsi"/>
                <w:b/>
                <w:bCs/>
                <w:sz w:val="18"/>
                <w:szCs w:val="18"/>
              </w:rPr>
              <w:t>223</w:t>
            </w:r>
          </w:p>
        </w:tc>
        <w:tc>
          <w:tcPr>
            <w:tcW w:w="877" w:type="dxa"/>
            <w:vAlign w:val="center"/>
          </w:tcPr>
          <w:p w:rsidRPr="006E66BE" w:rsidR="006E66BE" w:rsidP="006E66BE" w:rsidRDefault="006E66BE" w14:paraId="3C8EF7EA" w14:textId="77777777">
            <w:pPr>
              <w:pStyle w:val="DefaultText"/>
              <w:jc w:val="center"/>
              <w:rPr>
                <w:rStyle w:val="InitialStyle"/>
                <w:rFonts w:asciiTheme="minorHAnsi" w:hAnsiTheme="minorHAnsi" w:cstheme="minorHAnsi"/>
                <w:b/>
                <w:bCs/>
                <w:sz w:val="18"/>
                <w:szCs w:val="18"/>
              </w:rPr>
            </w:pPr>
          </w:p>
        </w:tc>
      </w:tr>
    </w:tbl>
    <w:p w:rsidR="00FB6DF0" w:rsidP="00AA5209" w:rsidRDefault="00FB6DF0" w14:paraId="3406055B" w14:textId="77777777">
      <w:pPr>
        <w:pStyle w:val="DefaultText"/>
        <w:rPr>
          <w:rStyle w:val="InitialStyle"/>
          <w:rFonts w:ascii="Times New Roman" w:hAnsi="Times New Roman" w:cs="Times New Roman"/>
          <w:szCs w:val="24"/>
        </w:rPr>
      </w:pPr>
    </w:p>
    <w:p w:rsidRPr="005C0C3E" w:rsidR="00AA5209" w:rsidP="00AA5209" w:rsidRDefault="00AA5209" w14:paraId="6E24907B" w14:textId="12E5ED6D">
      <w:pPr>
        <w:pStyle w:val="DefaultText"/>
        <w:rPr>
          <w:rStyle w:val="InitialStyle"/>
          <w:rFonts w:ascii="Times New Roman" w:hAnsi="Times New Roman" w:cs="Times New Roman"/>
          <w:szCs w:val="24"/>
        </w:rPr>
      </w:pPr>
      <w:r w:rsidRPr="005C0C3E">
        <w:rPr>
          <w:rStyle w:val="InitialStyle"/>
          <w:rFonts w:ascii="Times New Roman" w:hAnsi="Times New Roman" w:cs="Times New Roman"/>
          <w:b/>
          <w:szCs w:val="24"/>
        </w:rPr>
        <w:lastRenderedPageBreak/>
        <w:t>16</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For collections of information whose results are planned to be published, outline plans for tabulation and publication</w:t>
      </w:r>
      <w:r w:rsidR="00AC666D">
        <w:rPr>
          <w:rStyle w:val="InitialStyle"/>
          <w:rFonts w:ascii="Times New Roman" w:hAnsi="Times New Roman" w:cs="Times New Roman"/>
          <w:b/>
          <w:szCs w:val="24"/>
        </w:rPr>
        <w:t xml:space="preserve">.  </w:t>
      </w:r>
    </w:p>
    <w:p w:rsidRPr="005C0C3E" w:rsidR="00AA5209" w:rsidP="00AA5209" w:rsidRDefault="00AA5209" w14:paraId="0BC7BC91" w14:textId="77777777">
      <w:pPr>
        <w:pStyle w:val="DefaultText"/>
        <w:rPr>
          <w:rStyle w:val="InitialStyle"/>
          <w:rFonts w:ascii="Times New Roman" w:hAnsi="Times New Roman" w:cs="Times New Roman"/>
          <w:szCs w:val="24"/>
        </w:rPr>
      </w:pPr>
    </w:p>
    <w:p w:rsidRPr="005C0C3E" w:rsidR="00AA5209" w:rsidP="00AA5209" w:rsidRDefault="00AA5209" w14:paraId="0899C026" w14:textId="66C9DB26">
      <w:pPr>
        <w:pStyle w:val="DefaultText"/>
        <w:rPr>
          <w:rStyle w:val="InitialStyle"/>
          <w:rFonts w:ascii="Times New Roman" w:hAnsi="Times New Roman" w:cs="Times New Roman"/>
          <w:szCs w:val="24"/>
        </w:rPr>
      </w:pPr>
      <w:r w:rsidRPr="005C0C3E">
        <w:rPr>
          <w:rStyle w:val="InitialStyle"/>
          <w:rFonts w:ascii="Times New Roman" w:hAnsi="Times New Roman" w:cs="Times New Roman"/>
          <w:szCs w:val="24"/>
        </w:rPr>
        <w:t>APHIS has no plans to publish information it collects in connection with this program</w:t>
      </w:r>
      <w:r w:rsidR="00AC666D">
        <w:rPr>
          <w:rStyle w:val="InitialStyle"/>
          <w:rFonts w:ascii="Times New Roman" w:hAnsi="Times New Roman" w:cs="Times New Roman"/>
          <w:szCs w:val="24"/>
        </w:rPr>
        <w:t xml:space="preserve">.  </w:t>
      </w:r>
    </w:p>
    <w:p w:rsidRPr="005C0C3E" w:rsidR="00AA5209" w:rsidP="00AA5209" w:rsidRDefault="00AA5209" w14:paraId="0D6D317F" w14:textId="77777777">
      <w:pPr>
        <w:pStyle w:val="DefaultText"/>
        <w:rPr>
          <w:rStyle w:val="InitialStyle"/>
          <w:rFonts w:ascii="Times New Roman" w:hAnsi="Times New Roman" w:cs="Times New Roman"/>
          <w:szCs w:val="24"/>
        </w:rPr>
      </w:pPr>
    </w:p>
    <w:p w:rsidRPr="005C0C3E" w:rsidR="00AA5209" w:rsidP="00AA5209" w:rsidRDefault="00AA5209" w14:paraId="311097C0" w14:textId="77777777">
      <w:pPr>
        <w:pStyle w:val="DefaultText"/>
        <w:rPr>
          <w:rStyle w:val="InitialStyle"/>
          <w:rFonts w:ascii="Times New Roman" w:hAnsi="Times New Roman" w:cs="Times New Roman"/>
          <w:b/>
          <w:szCs w:val="24"/>
        </w:rPr>
      </w:pPr>
    </w:p>
    <w:p w:rsidRPr="005C0C3E" w:rsidR="00AA5209" w:rsidP="00AA5209" w:rsidRDefault="00AA5209" w14:paraId="649A6695" w14:textId="2EAE365A">
      <w:pPr>
        <w:pStyle w:val="DefaultText"/>
        <w:rPr>
          <w:rStyle w:val="InitialStyle"/>
          <w:rFonts w:ascii="Times New Roman" w:hAnsi="Times New Roman" w:cs="Times New Roman"/>
          <w:szCs w:val="24"/>
        </w:rPr>
      </w:pPr>
      <w:r w:rsidRPr="005C0C3E">
        <w:rPr>
          <w:rStyle w:val="InitialStyle"/>
          <w:rFonts w:ascii="Times New Roman" w:hAnsi="Times New Roman" w:cs="Times New Roman"/>
          <w:b/>
          <w:szCs w:val="24"/>
        </w:rPr>
        <w:t>17</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If seeking approval to not display the expiration date for OMB approval of the information collection, explain the reasons that display would be inappropriate</w:t>
      </w:r>
      <w:r w:rsidR="00AC666D">
        <w:rPr>
          <w:rStyle w:val="InitialStyle"/>
          <w:rFonts w:ascii="Times New Roman" w:hAnsi="Times New Roman" w:cs="Times New Roman"/>
          <w:b/>
          <w:szCs w:val="24"/>
        </w:rPr>
        <w:t xml:space="preserve">.  </w:t>
      </w:r>
    </w:p>
    <w:p w:rsidRPr="005C0C3E" w:rsidR="00AA5209" w:rsidP="00AA5209" w:rsidRDefault="00AA5209" w14:paraId="125E470F" w14:textId="77777777">
      <w:pPr>
        <w:pStyle w:val="DefaultText"/>
        <w:rPr>
          <w:rStyle w:val="InitialStyle"/>
          <w:rFonts w:ascii="Times New Roman" w:hAnsi="Times New Roman" w:cs="Times New Roman"/>
          <w:szCs w:val="24"/>
        </w:rPr>
      </w:pPr>
    </w:p>
    <w:p w:rsidRPr="005C0C3E" w:rsidR="00FB6DF0" w:rsidP="00532F80" w:rsidRDefault="00123187" w14:paraId="7DBFA7A6" w14:textId="2C85C3EA">
      <w:pPr>
        <w:pStyle w:val="DefaultText"/>
        <w:rPr>
          <w:rStyle w:val="InitialStyle"/>
          <w:rFonts w:ascii="Times New Roman" w:hAnsi="Times New Roman" w:cs="Times New Roman"/>
          <w:szCs w:val="24"/>
        </w:rPr>
      </w:pPr>
      <w:r w:rsidRPr="005C0C3E">
        <w:rPr>
          <w:rStyle w:val="InitialStyle"/>
          <w:rFonts w:ascii="Times New Roman" w:hAnsi="Times New Roman" w:cs="Times New Roman"/>
          <w:szCs w:val="24"/>
        </w:rPr>
        <w:t>The VS Form 16-28, VS Form 16-29</w:t>
      </w:r>
      <w:r w:rsidRPr="005C0C3E" w:rsidR="00532F80">
        <w:rPr>
          <w:rStyle w:val="InitialStyle"/>
          <w:rFonts w:ascii="Times New Roman" w:hAnsi="Times New Roman" w:cs="Times New Roman"/>
          <w:szCs w:val="24"/>
        </w:rPr>
        <w:t>, and VS Form 16-78 are in multiple APHIS information collections</w:t>
      </w:r>
      <w:r w:rsidR="00FB6DF0">
        <w:rPr>
          <w:rStyle w:val="InitialStyle"/>
          <w:rFonts w:ascii="Times New Roman" w:hAnsi="Times New Roman" w:cs="Times New Roman"/>
          <w:szCs w:val="24"/>
        </w:rPr>
        <w:t xml:space="preserve">, </w:t>
      </w:r>
      <w:r w:rsidRPr="00FB6DF0" w:rsidR="00FB6DF0">
        <w:rPr>
          <w:rStyle w:val="InitialStyle"/>
          <w:rFonts w:ascii="Times New Roman" w:hAnsi="Times New Roman" w:cs="Times New Roman"/>
          <w:szCs w:val="24"/>
        </w:rPr>
        <w:t>each with different OMB approval expiration dates</w:t>
      </w:r>
      <w:r w:rsidR="00AC666D">
        <w:rPr>
          <w:rStyle w:val="InitialStyle"/>
          <w:rFonts w:ascii="Times New Roman" w:hAnsi="Times New Roman" w:cs="Times New Roman"/>
          <w:szCs w:val="24"/>
        </w:rPr>
        <w:t xml:space="preserve">.  </w:t>
      </w:r>
      <w:r w:rsidRPr="00FB6DF0" w:rsidR="00FB6DF0">
        <w:rPr>
          <w:rStyle w:val="InitialStyle"/>
          <w:rFonts w:ascii="Times New Roman" w:hAnsi="Times New Roman" w:cs="Times New Roman"/>
          <w:szCs w:val="24"/>
        </w:rPr>
        <w:t>It would not be practical to add an expiration date to the forms at this time</w:t>
      </w:r>
      <w:r w:rsidR="00AC666D">
        <w:rPr>
          <w:rStyle w:val="InitialStyle"/>
          <w:rFonts w:ascii="Times New Roman" w:hAnsi="Times New Roman" w:cs="Times New Roman"/>
          <w:szCs w:val="24"/>
        </w:rPr>
        <w:t xml:space="preserve">.  </w:t>
      </w:r>
      <w:r w:rsidRPr="00FB6DF0" w:rsidR="00FB6DF0">
        <w:rPr>
          <w:rStyle w:val="InitialStyle"/>
          <w:rFonts w:ascii="Times New Roman" w:hAnsi="Times New Roman" w:cs="Times New Roman"/>
          <w:szCs w:val="24"/>
        </w:rPr>
        <w:t>APHIS and OIRA are currently developing procedures for creating and maintaining a consolidated intra-Agency common form ICR</w:t>
      </w:r>
      <w:r w:rsidR="00AC666D">
        <w:rPr>
          <w:rStyle w:val="InitialStyle"/>
          <w:rFonts w:ascii="Times New Roman" w:hAnsi="Times New Roman" w:cs="Times New Roman"/>
          <w:szCs w:val="24"/>
        </w:rPr>
        <w:t xml:space="preserve">.  </w:t>
      </w:r>
      <w:r w:rsidRPr="00FB6DF0" w:rsidR="00FB6DF0">
        <w:rPr>
          <w:rStyle w:val="InitialStyle"/>
          <w:rFonts w:ascii="Times New Roman" w:hAnsi="Times New Roman" w:cs="Times New Roman"/>
          <w:szCs w:val="24"/>
        </w:rPr>
        <w:t>Upon the forms’ inclusion in the common form ICR upon its approval, the forms will be updated with the appropriate PRA banners, ICR control numbers, and OMB approval expiration dates</w:t>
      </w:r>
      <w:r w:rsidR="00AC666D">
        <w:rPr>
          <w:rStyle w:val="InitialStyle"/>
          <w:rFonts w:ascii="Times New Roman" w:hAnsi="Times New Roman" w:cs="Times New Roman"/>
          <w:szCs w:val="24"/>
        </w:rPr>
        <w:t xml:space="preserve">.  </w:t>
      </w:r>
    </w:p>
    <w:p w:rsidRPr="005C0C3E" w:rsidR="00AA5209" w:rsidP="00AA5209" w:rsidRDefault="00AA5209" w14:paraId="2AD4F26A" w14:textId="5ECBCE91">
      <w:pPr>
        <w:pStyle w:val="DefaultText"/>
        <w:rPr>
          <w:rStyle w:val="InitialStyle"/>
          <w:rFonts w:ascii="Times New Roman" w:hAnsi="Times New Roman" w:cs="Times New Roman"/>
          <w:szCs w:val="24"/>
        </w:rPr>
      </w:pPr>
    </w:p>
    <w:p w:rsidRPr="005C0C3E" w:rsidR="0020210D" w:rsidP="00AA5209" w:rsidRDefault="0020210D" w14:paraId="46648574" w14:textId="77777777">
      <w:pPr>
        <w:pStyle w:val="DefaultText"/>
        <w:rPr>
          <w:rStyle w:val="InitialStyle"/>
          <w:rFonts w:ascii="Times New Roman" w:hAnsi="Times New Roman" w:cs="Times New Roman"/>
          <w:szCs w:val="24"/>
        </w:rPr>
      </w:pPr>
    </w:p>
    <w:p w:rsidRPr="005C0C3E" w:rsidR="00AA5209" w:rsidP="00AA5209" w:rsidRDefault="00AA5209" w14:paraId="19608EC8" w14:textId="4743A210">
      <w:pPr>
        <w:pStyle w:val="DefaultText"/>
        <w:rPr>
          <w:rStyle w:val="InitialStyle"/>
          <w:rFonts w:ascii="Times New Roman" w:hAnsi="Times New Roman" w:cs="Times New Roman"/>
          <w:szCs w:val="24"/>
        </w:rPr>
      </w:pPr>
      <w:r w:rsidRPr="005C0C3E">
        <w:rPr>
          <w:rStyle w:val="InitialStyle"/>
          <w:rFonts w:ascii="Times New Roman" w:hAnsi="Times New Roman" w:cs="Times New Roman"/>
          <w:b/>
          <w:szCs w:val="24"/>
        </w:rPr>
        <w:t>18</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Explain each exception to the certification statement identified in the “Certification for Paperwork Reduction Act</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w:t>
      </w:r>
    </w:p>
    <w:p w:rsidRPr="005C0C3E" w:rsidR="00AA5209" w:rsidP="00AA5209" w:rsidRDefault="00AA5209" w14:paraId="285247C1" w14:textId="77777777">
      <w:pPr>
        <w:pStyle w:val="DefaultText"/>
        <w:rPr>
          <w:rStyle w:val="InitialStyle"/>
          <w:rFonts w:ascii="Times New Roman" w:hAnsi="Times New Roman" w:cs="Times New Roman"/>
          <w:szCs w:val="24"/>
        </w:rPr>
      </w:pPr>
    </w:p>
    <w:p w:rsidRPr="005C0C3E" w:rsidR="00AA5209" w:rsidP="00AA5209" w:rsidRDefault="00AA5209" w14:paraId="77977A52" w14:textId="685745C4">
      <w:pPr>
        <w:pStyle w:val="DefaultText"/>
        <w:rPr>
          <w:rStyle w:val="InitialStyle"/>
          <w:rFonts w:ascii="Times New Roman" w:hAnsi="Times New Roman" w:cs="Times New Roman"/>
          <w:szCs w:val="24"/>
        </w:rPr>
      </w:pPr>
      <w:r w:rsidRPr="005C0C3E">
        <w:rPr>
          <w:rStyle w:val="InitialStyle"/>
          <w:rFonts w:ascii="Times New Roman" w:hAnsi="Times New Roman" w:cs="Times New Roman"/>
          <w:szCs w:val="24"/>
        </w:rPr>
        <w:t>APHIS can certify compliance with all provisions under the Act</w:t>
      </w:r>
      <w:r w:rsidR="00AC666D">
        <w:rPr>
          <w:rStyle w:val="InitialStyle"/>
          <w:rFonts w:ascii="Times New Roman" w:hAnsi="Times New Roman" w:cs="Times New Roman"/>
          <w:szCs w:val="24"/>
        </w:rPr>
        <w:t xml:space="preserve">.  </w:t>
      </w:r>
    </w:p>
    <w:p w:rsidRPr="005C0C3E" w:rsidR="00BA1581" w:rsidP="00AA5209" w:rsidRDefault="00BA1581" w14:paraId="093C995F" w14:textId="77777777">
      <w:pPr>
        <w:pStyle w:val="DefaultText"/>
        <w:rPr>
          <w:rStyle w:val="InitialStyle"/>
          <w:rFonts w:ascii="Times New Roman" w:hAnsi="Times New Roman" w:cs="Times New Roman"/>
          <w:b/>
          <w:szCs w:val="24"/>
        </w:rPr>
      </w:pPr>
    </w:p>
    <w:p w:rsidRPr="005C0C3E" w:rsidR="00A12F73" w:rsidP="00AA5209" w:rsidRDefault="00A12F73" w14:paraId="74D49578" w14:textId="77777777">
      <w:pPr>
        <w:pStyle w:val="DefaultText"/>
        <w:rPr>
          <w:rStyle w:val="InitialStyle"/>
          <w:rFonts w:ascii="Times New Roman" w:hAnsi="Times New Roman" w:cs="Times New Roman"/>
          <w:b/>
          <w:szCs w:val="24"/>
        </w:rPr>
      </w:pPr>
    </w:p>
    <w:p w:rsidRPr="005C0C3E" w:rsidR="00AA5209" w:rsidP="00AA5209" w:rsidRDefault="00AA5209" w14:paraId="1A771322" w14:textId="71C9C3D7">
      <w:pPr>
        <w:pStyle w:val="DefaultText"/>
        <w:rPr>
          <w:rStyle w:val="InitialStyle"/>
          <w:rFonts w:ascii="Times New Roman" w:hAnsi="Times New Roman" w:cs="Times New Roman"/>
          <w:szCs w:val="24"/>
        </w:rPr>
      </w:pPr>
      <w:r w:rsidRPr="005C0C3E">
        <w:rPr>
          <w:rStyle w:val="InitialStyle"/>
          <w:rFonts w:ascii="Times New Roman" w:hAnsi="Times New Roman" w:cs="Times New Roman"/>
          <w:b/>
          <w:szCs w:val="24"/>
        </w:rPr>
        <w:t>B</w:t>
      </w:r>
      <w:r w:rsidR="00AC666D">
        <w:rPr>
          <w:rStyle w:val="InitialStyle"/>
          <w:rFonts w:ascii="Times New Roman" w:hAnsi="Times New Roman" w:cs="Times New Roman"/>
          <w:b/>
          <w:szCs w:val="24"/>
        </w:rPr>
        <w:t xml:space="preserve">.  </w:t>
      </w:r>
      <w:r w:rsidRPr="005C0C3E">
        <w:rPr>
          <w:rStyle w:val="InitialStyle"/>
          <w:rFonts w:ascii="Times New Roman" w:hAnsi="Times New Roman" w:cs="Times New Roman"/>
          <w:b/>
          <w:szCs w:val="24"/>
        </w:rPr>
        <w:t>Collections of Information Employing Statistical Methods</w:t>
      </w:r>
    </w:p>
    <w:p w:rsidRPr="005C0C3E" w:rsidR="00AA5209" w:rsidP="00AA5209" w:rsidRDefault="00AA5209" w14:paraId="6525C09D" w14:textId="77777777">
      <w:pPr>
        <w:pStyle w:val="DefaultText"/>
        <w:rPr>
          <w:rStyle w:val="InitialStyle"/>
          <w:rFonts w:ascii="Times New Roman" w:hAnsi="Times New Roman" w:cs="Times New Roman"/>
          <w:szCs w:val="24"/>
        </w:rPr>
      </w:pPr>
    </w:p>
    <w:p w:rsidRPr="005C0C3E" w:rsidR="00410DF7" w:rsidP="00AA5209" w:rsidRDefault="00AA5209" w14:paraId="745B28E3" w14:textId="537ACC6A">
      <w:pPr>
        <w:pStyle w:val="DefaultText"/>
        <w:rPr>
          <w:szCs w:val="24"/>
        </w:rPr>
      </w:pPr>
      <w:r w:rsidRPr="005C0C3E">
        <w:rPr>
          <w:rStyle w:val="InitialStyle"/>
          <w:rFonts w:ascii="Times New Roman" w:hAnsi="Times New Roman" w:cs="Times New Roman"/>
          <w:szCs w:val="24"/>
        </w:rPr>
        <w:t>Statistical methods are not employed in this information collection activity</w:t>
      </w:r>
      <w:r w:rsidR="00AC666D">
        <w:rPr>
          <w:rStyle w:val="InitialStyle"/>
          <w:rFonts w:ascii="Times New Roman" w:hAnsi="Times New Roman" w:cs="Times New Roman"/>
          <w:szCs w:val="24"/>
        </w:rPr>
        <w:t xml:space="preserve">.  </w:t>
      </w:r>
    </w:p>
    <w:sectPr w:rsidRPr="005C0C3E" w:rsidR="00410DF7" w:rsidSect="00DA6E61">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0903A" w14:textId="77777777" w:rsidR="00AC666D" w:rsidRDefault="00AC666D" w:rsidP="00753F0D">
      <w:r>
        <w:separator/>
      </w:r>
    </w:p>
  </w:endnote>
  <w:endnote w:type="continuationSeparator" w:id="0">
    <w:p w14:paraId="708C4132" w14:textId="77777777" w:rsidR="00AC666D" w:rsidRDefault="00AC666D" w:rsidP="0075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637643"/>
      <w:docPartObj>
        <w:docPartGallery w:val="Page Numbers (Bottom of Page)"/>
        <w:docPartUnique/>
      </w:docPartObj>
    </w:sdtPr>
    <w:sdtEndPr>
      <w:rPr>
        <w:noProof/>
      </w:rPr>
    </w:sdtEndPr>
    <w:sdtContent>
      <w:p w14:paraId="6ADDCB0B" w14:textId="4B456691" w:rsidR="00AC666D" w:rsidRDefault="00AC666D" w:rsidP="00590E6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D0286" w14:textId="77777777" w:rsidR="00AC666D" w:rsidRDefault="00AC666D" w:rsidP="00753F0D">
      <w:r>
        <w:separator/>
      </w:r>
    </w:p>
  </w:footnote>
  <w:footnote w:type="continuationSeparator" w:id="0">
    <w:p w14:paraId="1A7886B3" w14:textId="77777777" w:rsidR="00AC666D" w:rsidRDefault="00AC666D" w:rsidP="00753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E56D99"/>
    <w:multiLevelType w:val="hybridMultilevel"/>
    <w:tmpl w:val="B33C7A7A"/>
    <w:lvl w:ilvl="0" w:tplc="95F8C75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9838D1"/>
    <w:multiLevelType w:val="hybridMultilevel"/>
    <w:tmpl w:val="B200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5E34347C"/>
    <w:multiLevelType w:val="hybridMultilevel"/>
    <w:tmpl w:val="4E9624CE"/>
    <w:lvl w:ilvl="0" w:tplc="95F8C75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2"/>
  </w:num>
  <w:num w:numId="4">
    <w:abstractNumId w:val="3"/>
  </w:num>
  <w:num w:numId="5">
    <w:abstractNumId w:val="8"/>
  </w:num>
  <w:num w:numId="6">
    <w:abstractNumId w:val="7"/>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209"/>
    <w:rsid w:val="00001F9D"/>
    <w:rsid w:val="000075B0"/>
    <w:rsid w:val="000164EA"/>
    <w:rsid w:val="00022D6F"/>
    <w:rsid w:val="00023ECE"/>
    <w:rsid w:val="00043AFC"/>
    <w:rsid w:val="00043F28"/>
    <w:rsid w:val="0004767A"/>
    <w:rsid w:val="0005273F"/>
    <w:rsid w:val="00064F28"/>
    <w:rsid w:val="000B5B3E"/>
    <w:rsid w:val="0010203B"/>
    <w:rsid w:val="0010277F"/>
    <w:rsid w:val="001111C4"/>
    <w:rsid w:val="00123187"/>
    <w:rsid w:val="00137405"/>
    <w:rsid w:val="00161CD6"/>
    <w:rsid w:val="001868A3"/>
    <w:rsid w:val="00187EB3"/>
    <w:rsid w:val="0019090B"/>
    <w:rsid w:val="001B2E83"/>
    <w:rsid w:val="001D4B56"/>
    <w:rsid w:val="001D51AC"/>
    <w:rsid w:val="001E13AF"/>
    <w:rsid w:val="0020210D"/>
    <w:rsid w:val="00266FA1"/>
    <w:rsid w:val="00283F20"/>
    <w:rsid w:val="0028695B"/>
    <w:rsid w:val="002942BA"/>
    <w:rsid w:val="002C41E9"/>
    <w:rsid w:val="002D0E3B"/>
    <w:rsid w:val="002E5CDD"/>
    <w:rsid w:val="003046B2"/>
    <w:rsid w:val="0030629C"/>
    <w:rsid w:val="00310BAC"/>
    <w:rsid w:val="00353315"/>
    <w:rsid w:val="00375A7E"/>
    <w:rsid w:val="00392BF7"/>
    <w:rsid w:val="00396EA6"/>
    <w:rsid w:val="003B57A5"/>
    <w:rsid w:val="003E6CE3"/>
    <w:rsid w:val="00410DF7"/>
    <w:rsid w:val="0041172A"/>
    <w:rsid w:val="00413423"/>
    <w:rsid w:val="00420D9F"/>
    <w:rsid w:val="004223E6"/>
    <w:rsid w:val="00481A30"/>
    <w:rsid w:val="0049254B"/>
    <w:rsid w:val="004B608D"/>
    <w:rsid w:val="004C5447"/>
    <w:rsid w:val="004E0927"/>
    <w:rsid w:val="004F7AE2"/>
    <w:rsid w:val="00500C1F"/>
    <w:rsid w:val="00502288"/>
    <w:rsid w:val="005105DB"/>
    <w:rsid w:val="00532F80"/>
    <w:rsid w:val="00537221"/>
    <w:rsid w:val="00543BD0"/>
    <w:rsid w:val="00576371"/>
    <w:rsid w:val="00590E6E"/>
    <w:rsid w:val="005A160D"/>
    <w:rsid w:val="005A5D89"/>
    <w:rsid w:val="005B5BE8"/>
    <w:rsid w:val="005C0C3E"/>
    <w:rsid w:val="005D236C"/>
    <w:rsid w:val="00604CB6"/>
    <w:rsid w:val="006659AA"/>
    <w:rsid w:val="00680D12"/>
    <w:rsid w:val="006A2248"/>
    <w:rsid w:val="006A5CD3"/>
    <w:rsid w:val="006C3DA5"/>
    <w:rsid w:val="006C5269"/>
    <w:rsid w:val="006E1F8D"/>
    <w:rsid w:val="006E2F45"/>
    <w:rsid w:val="006E66BE"/>
    <w:rsid w:val="006F6258"/>
    <w:rsid w:val="00710CD6"/>
    <w:rsid w:val="00723D3A"/>
    <w:rsid w:val="0074032B"/>
    <w:rsid w:val="00753F0D"/>
    <w:rsid w:val="007625C5"/>
    <w:rsid w:val="00764CC7"/>
    <w:rsid w:val="00776170"/>
    <w:rsid w:val="00796DAB"/>
    <w:rsid w:val="007D0E4C"/>
    <w:rsid w:val="00814BEF"/>
    <w:rsid w:val="008229D0"/>
    <w:rsid w:val="0083098B"/>
    <w:rsid w:val="0084603D"/>
    <w:rsid w:val="00863DAC"/>
    <w:rsid w:val="0086627D"/>
    <w:rsid w:val="00893B63"/>
    <w:rsid w:val="0089508F"/>
    <w:rsid w:val="008B2A1A"/>
    <w:rsid w:val="008E3252"/>
    <w:rsid w:val="00900F81"/>
    <w:rsid w:val="00914849"/>
    <w:rsid w:val="00935194"/>
    <w:rsid w:val="009446E5"/>
    <w:rsid w:val="00974421"/>
    <w:rsid w:val="00977505"/>
    <w:rsid w:val="00990F28"/>
    <w:rsid w:val="00994526"/>
    <w:rsid w:val="009B7753"/>
    <w:rsid w:val="009C2C79"/>
    <w:rsid w:val="009C6307"/>
    <w:rsid w:val="009D1D6E"/>
    <w:rsid w:val="009D6499"/>
    <w:rsid w:val="00A0352B"/>
    <w:rsid w:val="00A079A3"/>
    <w:rsid w:val="00A1197A"/>
    <w:rsid w:val="00A12F73"/>
    <w:rsid w:val="00A13385"/>
    <w:rsid w:val="00A275A2"/>
    <w:rsid w:val="00A81499"/>
    <w:rsid w:val="00AA5209"/>
    <w:rsid w:val="00AC0C03"/>
    <w:rsid w:val="00AC666D"/>
    <w:rsid w:val="00AF4E91"/>
    <w:rsid w:val="00B0341F"/>
    <w:rsid w:val="00B233C2"/>
    <w:rsid w:val="00B359A8"/>
    <w:rsid w:val="00B672AB"/>
    <w:rsid w:val="00B723DC"/>
    <w:rsid w:val="00B9441D"/>
    <w:rsid w:val="00BA0BC0"/>
    <w:rsid w:val="00BA1581"/>
    <w:rsid w:val="00BA3BB3"/>
    <w:rsid w:val="00BA4818"/>
    <w:rsid w:val="00BC4BB6"/>
    <w:rsid w:val="00BE592A"/>
    <w:rsid w:val="00BF7763"/>
    <w:rsid w:val="00C328F2"/>
    <w:rsid w:val="00C61DFE"/>
    <w:rsid w:val="00C6414A"/>
    <w:rsid w:val="00C73C76"/>
    <w:rsid w:val="00C82B1A"/>
    <w:rsid w:val="00C861C3"/>
    <w:rsid w:val="00CB3C32"/>
    <w:rsid w:val="00CB6656"/>
    <w:rsid w:val="00CC0B15"/>
    <w:rsid w:val="00CF4634"/>
    <w:rsid w:val="00D05212"/>
    <w:rsid w:val="00D33717"/>
    <w:rsid w:val="00DA6E61"/>
    <w:rsid w:val="00DB2F85"/>
    <w:rsid w:val="00DD5963"/>
    <w:rsid w:val="00E20D30"/>
    <w:rsid w:val="00E21BB9"/>
    <w:rsid w:val="00E233D5"/>
    <w:rsid w:val="00E674DA"/>
    <w:rsid w:val="00E86A38"/>
    <w:rsid w:val="00E93F27"/>
    <w:rsid w:val="00E949F7"/>
    <w:rsid w:val="00EB4714"/>
    <w:rsid w:val="00EC0042"/>
    <w:rsid w:val="00EC1B6B"/>
    <w:rsid w:val="00EC6F73"/>
    <w:rsid w:val="00ED5F58"/>
    <w:rsid w:val="00F00F7C"/>
    <w:rsid w:val="00F11612"/>
    <w:rsid w:val="00F65A42"/>
    <w:rsid w:val="00F8218E"/>
    <w:rsid w:val="00F96A8B"/>
    <w:rsid w:val="00FB6DF0"/>
    <w:rsid w:val="00FD6E2E"/>
    <w:rsid w:val="00FE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58A0"/>
  <w15:docId w15:val="{D868E8C7-19BB-42A2-8F35-0D4757DE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20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96A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A5209"/>
    <w:pPr>
      <w:overflowPunct w:val="0"/>
      <w:autoSpaceDE w:val="0"/>
      <w:autoSpaceDN w:val="0"/>
      <w:adjustRightInd w:val="0"/>
    </w:pPr>
    <w:rPr>
      <w:szCs w:val="20"/>
    </w:rPr>
  </w:style>
  <w:style w:type="character" w:customStyle="1" w:styleId="InitialStyle">
    <w:name w:val="InitialStyle"/>
    <w:rsid w:val="00AA5209"/>
    <w:rPr>
      <w:rFonts w:ascii="Courier New" w:hAnsi="Courier New" w:cs="Courier New" w:hint="default"/>
      <w:color w:val="auto"/>
      <w:spacing w:val="0"/>
      <w:sz w:val="24"/>
    </w:rPr>
  </w:style>
  <w:style w:type="paragraph" w:styleId="Header">
    <w:name w:val="header"/>
    <w:basedOn w:val="Normal"/>
    <w:link w:val="HeaderChar"/>
    <w:uiPriority w:val="99"/>
    <w:unhideWhenUsed/>
    <w:rsid w:val="00753F0D"/>
    <w:pPr>
      <w:tabs>
        <w:tab w:val="center" w:pos="4680"/>
        <w:tab w:val="right" w:pos="9360"/>
      </w:tabs>
    </w:pPr>
  </w:style>
  <w:style w:type="character" w:customStyle="1" w:styleId="HeaderChar">
    <w:name w:val="Header Char"/>
    <w:basedOn w:val="DefaultParagraphFont"/>
    <w:link w:val="Header"/>
    <w:uiPriority w:val="99"/>
    <w:rsid w:val="0075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3F0D"/>
    <w:pPr>
      <w:tabs>
        <w:tab w:val="center" w:pos="4680"/>
        <w:tab w:val="right" w:pos="9360"/>
      </w:tabs>
    </w:pPr>
  </w:style>
  <w:style w:type="character" w:customStyle="1" w:styleId="FooterChar">
    <w:name w:val="Footer Char"/>
    <w:basedOn w:val="DefaultParagraphFont"/>
    <w:link w:val="Footer"/>
    <w:uiPriority w:val="99"/>
    <w:rsid w:val="00753F0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3F0D"/>
    <w:rPr>
      <w:color w:val="0000FF" w:themeColor="hyperlink"/>
      <w:u w:val="single"/>
    </w:rPr>
  </w:style>
  <w:style w:type="character" w:styleId="FollowedHyperlink">
    <w:name w:val="FollowedHyperlink"/>
    <w:basedOn w:val="DefaultParagraphFont"/>
    <w:uiPriority w:val="99"/>
    <w:semiHidden/>
    <w:unhideWhenUsed/>
    <w:rsid w:val="00EC6F73"/>
    <w:rPr>
      <w:color w:val="800080" w:themeColor="followedHyperlink"/>
      <w:u w:val="single"/>
    </w:rPr>
  </w:style>
  <w:style w:type="table" w:styleId="TableGrid">
    <w:name w:val="Table Grid"/>
    <w:basedOn w:val="TableNormal"/>
    <w:uiPriority w:val="59"/>
    <w:rsid w:val="00893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18E"/>
    <w:rPr>
      <w:rFonts w:ascii="Tahoma" w:hAnsi="Tahoma" w:cs="Tahoma"/>
      <w:sz w:val="16"/>
      <w:szCs w:val="16"/>
    </w:rPr>
  </w:style>
  <w:style w:type="character" w:customStyle="1" w:styleId="BalloonTextChar">
    <w:name w:val="Balloon Text Char"/>
    <w:basedOn w:val="DefaultParagraphFont"/>
    <w:link w:val="BalloonText"/>
    <w:uiPriority w:val="99"/>
    <w:semiHidden/>
    <w:rsid w:val="00F8218E"/>
    <w:rPr>
      <w:rFonts w:ascii="Tahoma" w:eastAsia="Times New Roman" w:hAnsi="Tahoma" w:cs="Tahoma"/>
      <w:sz w:val="16"/>
      <w:szCs w:val="16"/>
    </w:rPr>
  </w:style>
  <w:style w:type="paragraph" w:styleId="NormalWeb">
    <w:name w:val="Normal (Web)"/>
    <w:basedOn w:val="Normal"/>
    <w:uiPriority w:val="99"/>
    <w:unhideWhenUsed/>
    <w:rsid w:val="00C73C76"/>
    <w:pPr>
      <w:spacing w:before="100" w:beforeAutospacing="1" w:after="100" w:afterAutospacing="1"/>
    </w:pPr>
    <w:rPr>
      <w:rFonts w:ascii="Verdana" w:hAnsi="Verdana" w:cs="Arial"/>
      <w:color w:val="000000"/>
      <w:sz w:val="17"/>
      <w:szCs w:val="17"/>
    </w:rPr>
  </w:style>
  <w:style w:type="paragraph" w:customStyle="1" w:styleId="300">
    <w:name w:val="300"/>
    <w:basedOn w:val="Normal"/>
    <w:rsid w:val="005B5BE8"/>
    <w:pPr>
      <w:overflowPunct w:val="0"/>
      <w:autoSpaceDE w:val="0"/>
      <w:autoSpaceDN w:val="0"/>
      <w:adjustRightInd w:val="0"/>
      <w:textAlignment w:val="baseline"/>
    </w:pPr>
    <w:rPr>
      <w:sz w:val="20"/>
      <w:szCs w:val="20"/>
    </w:rPr>
  </w:style>
  <w:style w:type="character" w:styleId="CommentReference">
    <w:name w:val="annotation reference"/>
    <w:basedOn w:val="DefaultParagraphFont"/>
    <w:uiPriority w:val="99"/>
    <w:semiHidden/>
    <w:unhideWhenUsed/>
    <w:rsid w:val="00B672AB"/>
    <w:rPr>
      <w:sz w:val="16"/>
      <w:szCs w:val="16"/>
    </w:rPr>
  </w:style>
  <w:style w:type="paragraph" w:styleId="CommentText">
    <w:name w:val="annotation text"/>
    <w:basedOn w:val="Normal"/>
    <w:link w:val="CommentTextChar"/>
    <w:uiPriority w:val="99"/>
    <w:semiHidden/>
    <w:unhideWhenUsed/>
    <w:rsid w:val="00B672AB"/>
    <w:rPr>
      <w:sz w:val="20"/>
      <w:szCs w:val="20"/>
    </w:rPr>
  </w:style>
  <w:style w:type="character" w:customStyle="1" w:styleId="CommentTextChar">
    <w:name w:val="Comment Text Char"/>
    <w:basedOn w:val="DefaultParagraphFont"/>
    <w:link w:val="CommentText"/>
    <w:uiPriority w:val="99"/>
    <w:semiHidden/>
    <w:rsid w:val="00B672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2AB"/>
    <w:rPr>
      <w:b/>
      <w:bCs/>
    </w:rPr>
  </w:style>
  <w:style w:type="character" w:customStyle="1" w:styleId="CommentSubjectChar">
    <w:name w:val="Comment Subject Char"/>
    <w:basedOn w:val="CommentTextChar"/>
    <w:link w:val="CommentSubject"/>
    <w:uiPriority w:val="99"/>
    <w:semiHidden/>
    <w:rsid w:val="00B672A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075B0"/>
    <w:rPr>
      <w:color w:val="605E5C"/>
      <w:shd w:val="clear" w:color="auto" w:fill="E1DFDD"/>
    </w:rPr>
  </w:style>
  <w:style w:type="paragraph" w:styleId="Revision">
    <w:name w:val="Revision"/>
    <w:hidden/>
    <w:uiPriority w:val="99"/>
    <w:semiHidden/>
    <w:rsid w:val="000B5B3E"/>
    <w:pPr>
      <w:spacing w:after="0"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001F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F96A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A8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96A8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7371">
      <w:bodyDiv w:val="1"/>
      <w:marLeft w:val="0"/>
      <w:marRight w:val="0"/>
      <w:marTop w:val="0"/>
      <w:marBottom w:val="0"/>
      <w:divBdr>
        <w:top w:val="none" w:sz="0" w:space="0" w:color="auto"/>
        <w:left w:val="none" w:sz="0" w:space="0" w:color="auto"/>
        <w:bottom w:val="none" w:sz="0" w:space="0" w:color="auto"/>
        <w:right w:val="none" w:sz="0" w:space="0" w:color="auto"/>
      </w:divBdr>
      <w:divsChild>
        <w:div w:id="447509085">
          <w:marLeft w:val="0"/>
          <w:marRight w:val="0"/>
          <w:marTop w:val="0"/>
          <w:marBottom w:val="0"/>
          <w:divBdr>
            <w:top w:val="none" w:sz="0" w:space="0" w:color="auto"/>
            <w:left w:val="none" w:sz="0" w:space="0" w:color="auto"/>
            <w:bottom w:val="none" w:sz="0" w:space="0" w:color="auto"/>
            <w:right w:val="none" w:sz="0" w:space="0" w:color="auto"/>
          </w:divBdr>
          <w:divsChild>
            <w:div w:id="551160913">
              <w:marLeft w:val="0"/>
              <w:marRight w:val="0"/>
              <w:marTop w:val="0"/>
              <w:marBottom w:val="0"/>
              <w:divBdr>
                <w:top w:val="none" w:sz="0" w:space="0" w:color="auto"/>
                <w:left w:val="none" w:sz="0" w:space="0" w:color="auto"/>
                <w:bottom w:val="none" w:sz="0" w:space="0" w:color="auto"/>
                <w:right w:val="none" w:sz="0" w:space="0" w:color="auto"/>
              </w:divBdr>
              <w:divsChild>
                <w:div w:id="1281112622">
                  <w:marLeft w:val="0"/>
                  <w:marRight w:val="0"/>
                  <w:marTop w:val="0"/>
                  <w:marBottom w:val="0"/>
                  <w:divBdr>
                    <w:top w:val="none" w:sz="0" w:space="0" w:color="auto"/>
                    <w:left w:val="none" w:sz="0" w:space="0" w:color="auto"/>
                    <w:bottom w:val="none" w:sz="0" w:space="0" w:color="auto"/>
                    <w:right w:val="none" w:sz="0" w:space="0" w:color="auto"/>
                  </w:divBdr>
                  <w:divsChild>
                    <w:div w:id="659237976">
                      <w:marLeft w:val="0"/>
                      <w:marRight w:val="0"/>
                      <w:marTop w:val="0"/>
                      <w:marBottom w:val="0"/>
                      <w:divBdr>
                        <w:top w:val="none" w:sz="0" w:space="0" w:color="auto"/>
                        <w:left w:val="none" w:sz="0" w:space="0" w:color="auto"/>
                        <w:bottom w:val="none" w:sz="0" w:space="0" w:color="auto"/>
                        <w:right w:val="none" w:sz="0" w:space="0" w:color="auto"/>
                      </w:divBdr>
                      <w:divsChild>
                        <w:div w:id="3410662">
                          <w:marLeft w:val="-225"/>
                          <w:marRight w:val="-225"/>
                          <w:marTop w:val="0"/>
                          <w:marBottom w:val="300"/>
                          <w:divBdr>
                            <w:top w:val="none" w:sz="0" w:space="0" w:color="auto"/>
                            <w:left w:val="none" w:sz="0" w:space="0" w:color="auto"/>
                            <w:bottom w:val="none" w:sz="0" w:space="0" w:color="auto"/>
                            <w:right w:val="none" w:sz="0" w:space="0" w:color="auto"/>
                          </w:divBdr>
                          <w:divsChild>
                            <w:div w:id="983661910">
                              <w:marLeft w:val="0"/>
                              <w:marRight w:val="0"/>
                              <w:marTop w:val="0"/>
                              <w:marBottom w:val="0"/>
                              <w:divBdr>
                                <w:top w:val="none" w:sz="0" w:space="0" w:color="auto"/>
                                <w:left w:val="none" w:sz="0" w:space="0" w:color="auto"/>
                                <w:bottom w:val="none" w:sz="0" w:space="0" w:color="auto"/>
                                <w:right w:val="none" w:sz="0" w:space="0" w:color="auto"/>
                              </w:divBdr>
                              <w:divsChild>
                                <w:div w:id="1260137490">
                                  <w:marLeft w:val="-225"/>
                                  <w:marRight w:val="-225"/>
                                  <w:marTop w:val="0"/>
                                  <w:marBottom w:val="300"/>
                                  <w:divBdr>
                                    <w:top w:val="none" w:sz="0" w:space="0" w:color="auto"/>
                                    <w:left w:val="none" w:sz="0" w:space="0" w:color="auto"/>
                                    <w:bottom w:val="none" w:sz="0" w:space="0" w:color="auto"/>
                                    <w:right w:val="none" w:sz="0" w:space="0" w:color="auto"/>
                                  </w:divBdr>
                                  <w:divsChild>
                                    <w:div w:id="1308128376">
                                      <w:marLeft w:val="0"/>
                                      <w:marRight w:val="0"/>
                                      <w:marTop w:val="0"/>
                                      <w:marBottom w:val="0"/>
                                      <w:divBdr>
                                        <w:top w:val="none" w:sz="0" w:space="0" w:color="auto"/>
                                        <w:left w:val="none" w:sz="0" w:space="0" w:color="auto"/>
                                        <w:bottom w:val="none" w:sz="0" w:space="0" w:color="auto"/>
                                        <w:right w:val="none" w:sz="0" w:space="0" w:color="auto"/>
                                      </w:divBdr>
                                      <w:divsChild>
                                        <w:div w:id="1095173693">
                                          <w:marLeft w:val="0"/>
                                          <w:marRight w:val="0"/>
                                          <w:marTop w:val="0"/>
                                          <w:marBottom w:val="0"/>
                                          <w:divBdr>
                                            <w:top w:val="none" w:sz="0" w:space="0" w:color="auto"/>
                                            <w:left w:val="none" w:sz="0" w:space="0" w:color="auto"/>
                                            <w:bottom w:val="none" w:sz="0" w:space="0" w:color="auto"/>
                                            <w:right w:val="none" w:sz="0" w:space="0" w:color="auto"/>
                                          </w:divBdr>
                                          <w:divsChild>
                                            <w:div w:id="18428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1788">
      <w:bodyDiv w:val="1"/>
      <w:marLeft w:val="0"/>
      <w:marRight w:val="0"/>
      <w:marTop w:val="0"/>
      <w:marBottom w:val="0"/>
      <w:divBdr>
        <w:top w:val="none" w:sz="0" w:space="0" w:color="auto"/>
        <w:left w:val="none" w:sz="0" w:space="0" w:color="auto"/>
        <w:bottom w:val="none" w:sz="0" w:space="0" w:color="auto"/>
        <w:right w:val="none" w:sz="0" w:space="0" w:color="auto"/>
      </w:divBdr>
    </w:div>
    <w:div w:id="179324099">
      <w:bodyDiv w:val="1"/>
      <w:marLeft w:val="0"/>
      <w:marRight w:val="0"/>
      <w:marTop w:val="0"/>
      <w:marBottom w:val="0"/>
      <w:divBdr>
        <w:top w:val="none" w:sz="0" w:space="0" w:color="auto"/>
        <w:left w:val="none" w:sz="0" w:space="0" w:color="auto"/>
        <w:bottom w:val="none" w:sz="0" w:space="0" w:color="auto"/>
        <w:right w:val="none" w:sz="0" w:space="0" w:color="auto"/>
      </w:divBdr>
    </w:div>
    <w:div w:id="579142250">
      <w:bodyDiv w:val="1"/>
      <w:marLeft w:val="0"/>
      <w:marRight w:val="0"/>
      <w:marTop w:val="0"/>
      <w:marBottom w:val="450"/>
      <w:divBdr>
        <w:top w:val="none" w:sz="0" w:space="0" w:color="auto"/>
        <w:left w:val="none" w:sz="0" w:space="0" w:color="auto"/>
        <w:bottom w:val="none" w:sz="0" w:space="0" w:color="auto"/>
        <w:right w:val="none" w:sz="0" w:space="0" w:color="auto"/>
      </w:divBdr>
      <w:divsChild>
        <w:div w:id="1684697113">
          <w:marLeft w:val="0"/>
          <w:marRight w:val="0"/>
          <w:marTop w:val="0"/>
          <w:marBottom w:val="0"/>
          <w:divBdr>
            <w:top w:val="none" w:sz="0" w:space="0" w:color="auto"/>
            <w:left w:val="none" w:sz="0" w:space="0" w:color="auto"/>
            <w:bottom w:val="none" w:sz="0" w:space="0" w:color="auto"/>
            <w:right w:val="none" w:sz="0" w:space="0" w:color="auto"/>
          </w:divBdr>
          <w:divsChild>
            <w:div w:id="7321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0715">
      <w:bodyDiv w:val="1"/>
      <w:marLeft w:val="0"/>
      <w:marRight w:val="0"/>
      <w:marTop w:val="0"/>
      <w:marBottom w:val="0"/>
      <w:divBdr>
        <w:top w:val="none" w:sz="0" w:space="0" w:color="auto"/>
        <w:left w:val="none" w:sz="0" w:space="0" w:color="auto"/>
        <w:bottom w:val="none" w:sz="0" w:space="0" w:color="auto"/>
        <w:right w:val="none" w:sz="0" w:space="0" w:color="auto"/>
      </w:divBdr>
    </w:div>
    <w:div w:id="163594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C43C-121A-414E-B4F9-441C370F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4039</Words>
  <Characters>23024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Keegan, Regina - MRP-APHIS</cp:lastModifiedBy>
  <cp:revision>6</cp:revision>
  <cp:lastPrinted>2013-01-31T14:21:00Z</cp:lastPrinted>
  <dcterms:created xsi:type="dcterms:W3CDTF">2022-04-12T14:32:00Z</dcterms:created>
  <dcterms:modified xsi:type="dcterms:W3CDTF">2022-04-18T11:20:00Z</dcterms:modified>
</cp:coreProperties>
</file>