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24" w:rsidP="0061763B" w:rsidRDefault="00DF7124" w14:paraId="66E1C55E" w14:textId="77777777">
      <w:pPr>
        <w:tabs>
          <w:tab w:val="right" w:pos="9360"/>
        </w:tabs>
        <w:spacing w:line="480" w:lineRule="auto"/>
        <w:jc w:val="center"/>
        <w:rPr>
          <w:rFonts w:ascii="Times New Roman" w:hAnsi="Times New Roman"/>
          <w:b/>
          <w:szCs w:val="24"/>
        </w:rPr>
      </w:pPr>
    </w:p>
    <w:p w:rsidR="00DF7124" w:rsidP="0061763B" w:rsidRDefault="00DF7124" w14:paraId="5649B4BE" w14:textId="77777777">
      <w:pPr>
        <w:tabs>
          <w:tab w:val="right" w:pos="9360"/>
        </w:tabs>
        <w:spacing w:line="480" w:lineRule="auto"/>
        <w:jc w:val="center"/>
        <w:rPr>
          <w:rFonts w:ascii="Times New Roman" w:hAnsi="Times New Roman"/>
          <w:b/>
          <w:szCs w:val="24"/>
        </w:rPr>
      </w:pPr>
    </w:p>
    <w:p w:rsidR="00DF7124" w:rsidP="0061763B" w:rsidRDefault="00DF7124" w14:paraId="01431667" w14:textId="77777777">
      <w:pPr>
        <w:tabs>
          <w:tab w:val="right" w:pos="9360"/>
        </w:tabs>
        <w:spacing w:line="480" w:lineRule="auto"/>
        <w:jc w:val="center"/>
        <w:rPr>
          <w:rFonts w:ascii="Times New Roman" w:hAnsi="Times New Roman"/>
          <w:b/>
          <w:szCs w:val="24"/>
        </w:rPr>
      </w:pPr>
    </w:p>
    <w:p w:rsidR="00DF7124" w:rsidP="0061763B" w:rsidRDefault="00DF7124" w14:paraId="766ADCA5" w14:textId="77777777">
      <w:pPr>
        <w:tabs>
          <w:tab w:val="right" w:pos="9360"/>
        </w:tabs>
        <w:spacing w:line="480" w:lineRule="auto"/>
        <w:jc w:val="center"/>
        <w:rPr>
          <w:rFonts w:ascii="Times New Roman" w:hAnsi="Times New Roman"/>
          <w:b/>
          <w:szCs w:val="24"/>
        </w:rPr>
      </w:pPr>
    </w:p>
    <w:p w:rsidR="00DF7124" w:rsidP="0061763B" w:rsidRDefault="00DF7124" w14:paraId="16637762" w14:textId="77777777">
      <w:pPr>
        <w:tabs>
          <w:tab w:val="right" w:pos="9360"/>
        </w:tabs>
        <w:spacing w:line="480" w:lineRule="auto"/>
        <w:jc w:val="center"/>
        <w:rPr>
          <w:rFonts w:ascii="Times New Roman" w:hAnsi="Times New Roman"/>
          <w:b/>
          <w:szCs w:val="24"/>
        </w:rPr>
      </w:pPr>
    </w:p>
    <w:p w:rsidR="0061763B" w:rsidP="0061763B" w:rsidRDefault="00447C1E" w14:paraId="32F9432C" w14:textId="6DACB9DE">
      <w:pPr>
        <w:tabs>
          <w:tab w:val="right" w:pos="9360"/>
        </w:tabs>
        <w:spacing w:line="480" w:lineRule="auto"/>
        <w:jc w:val="center"/>
        <w:rPr>
          <w:rFonts w:ascii="Times New Roman" w:hAnsi="Times New Roman"/>
          <w:b/>
          <w:szCs w:val="24"/>
        </w:rPr>
      </w:pPr>
      <w:r w:rsidRPr="00AB326D">
        <w:rPr>
          <w:rFonts w:ascii="Times New Roman" w:hAnsi="Times New Roman"/>
          <w:b/>
          <w:szCs w:val="24"/>
        </w:rPr>
        <w:t>SUPPORTING STATEMENT</w:t>
      </w:r>
      <w:r w:rsidRPr="00AB326D" w:rsidR="0062567E">
        <w:rPr>
          <w:rFonts w:ascii="Times New Roman" w:hAnsi="Times New Roman"/>
          <w:b/>
          <w:szCs w:val="24"/>
        </w:rPr>
        <w:t xml:space="preserve"> </w:t>
      </w:r>
      <w:r w:rsidR="0061763B">
        <w:rPr>
          <w:rFonts w:ascii="Times New Roman" w:hAnsi="Times New Roman"/>
          <w:b/>
          <w:szCs w:val="24"/>
        </w:rPr>
        <w:t xml:space="preserve">– PART A </w:t>
      </w:r>
      <w:r w:rsidRPr="00AB326D" w:rsidR="0062567E">
        <w:rPr>
          <w:rFonts w:ascii="Times New Roman" w:hAnsi="Times New Roman"/>
          <w:b/>
          <w:szCs w:val="24"/>
        </w:rPr>
        <w:t>for</w:t>
      </w:r>
    </w:p>
    <w:p w:rsidR="0061763B" w:rsidP="0061763B" w:rsidRDefault="0061763B" w14:paraId="509948B1" w14:textId="086A8C59">
      <w:pPr>
        <w:tabs>
          <w:tab w:val="right" w:pos="9360"/>
        </w:tabs>
        <w:spacing w:line="480" w:lineRule="auto"/>
        <w:jc w:val="center"/>
        <w:rPr>
          <w:rFonts w:ascii="Times New Roman" w:hAnsi="Times New Roman"/>
          <w:szCs w:val="24"/>
        </w:rPr>
      </w:pPr>
      <w:r w:rsidRPr="0061763B">
        <w:rPr>
          <w:rFonts w:ascii="Times New Roman" w:hAnsi="Times New Roman"/>
          <w:b/>
          <w:szCs w:val="24"/>
        </w:rPr>
        <w:t xml:space="preserve"> </w:t>
      </w:r>
      <w:r w:rsidRPr="0015143A">
        <w:rPr>
          <w:rFonts w:ascii="Times New Roman" w:hAnsi="Times New Roman"/>
          <w:b/>
          <w:szCs w:val="24"/>
        </w:rPr>
        <w:t>OMB No. 0584–</w:t>
      </w:r>
      <w:r>
        <w:rPr>
          <w:rFonts w:ascii="Times New Roman" w:hAnsi="Times New Roman"/>
          <w:b/>
          <w:szCs w:val="24"/>
        </w:rPr>
        <w:t>0594</w:t>
      </w:r>
    </w:p>
    <w:p w:rsidRPr="00AB326D" w:rsidR="00447C1E" w:rsidP="0028387F" w:rsidRDefault="00447C1E" w14:paraId="0EAD7373" w14:textId="20FD0DA0">
      <w:pPr>
        <w:tabs>
          <w:tab w:val="center" w:pos="4680"/>
        </w:tabs>
        <w:suppressAutoHyphens/>
        <w:spacing w:line="480" w:lineRule="auto"/>
        <w:jc w:val="center"/>
        <w:rPr>
          <w:rFonts w:ascii="Times New Roman" w:hAnsi="Times New Roman"/>
          <w:b/>
          <w:szCs w:val="24"/>
        </w:rPr>
      </w:pPr>
    </w:p>
    <w:p w:rsidRPr="0015143A" w:rsidR="0015143A" w:rsidP="0015143A" w:rsidRDefault="00D146F1" w14:paraId="7E4B00BA" w14:textId="754D94BE">
      <w:pPr>
        <w:tabs>
          <w:tab w:val="right" w:pos="9360"/>
        </w:tabs>
        <w:spacing w:line="480" w:lineRule="auto"/>
        <w:jc w:val="center"/>
        <w:rPr>
          <w:rFonts w:ascii="Times New Roman" w:hAnsi="Times New Roman"/>
          <w:b/>
          <w:szCs w:val="24"/>
        </w:rPr>
      </w:pPr>
      <w:r w:rsidRPr="00D146F1">
        <w:rPr>
          <w:rFonts w:ascii="Times New Roman" w:hAnsi="Times New Roman"/>
          <w:b/>
          <w:szCs w:val="24"/>
        </w:rPr>
        <w:t>FOOD PROGRAMS REPORTING SYSTEM</w:t>
      </w:r>
      <w:r w:rsidRPr="00D146F1">
        <w:t xml:space="preserve"> </w:t>
      </w:r>
      <w:r w:rsidR="0015143A">
        <w:rPr>
          <w:rFonts w:ascii="Times New Roman" w:hAnsi="Times New Roman"/>
          <w:b/>
          <w:szCs w:val="24"/>
        </w:rPr>
        <w:t>REPORTING REQUIREMENTS</w:t>
      </w:r>
    </w:p>
    <w:p w:rsidR="00AB326D" w:rsidP="00447C1E" w:rsidRDefault="006006C5" w14:paraId="59AF1575" w14:textId="0EA2BF18">
      <w:pPr>
        <w:tabs>
          <w:tab w:val="right" w:pos="9360"/>
        </w:tabs>
        <w:spacing w:line="480" w:lineRule="auto"/>
        <w:jc w:val="center"/>
        <w:rPr>
          <w:rFonts w:ascii="Times New Roman" w:hAnsi="Times New Roman"/>
          <w:szCs w:val="24"/>
        </w:rPr>
      </w:pPr>
      <w:r>
        <w:rPr>
          <w:rFonts w:ascii="Times New Roman" w:hAnsi="Times New Roman"/>
          <w:szCs w:val="24"/>
        </w:rPr>
        <w:t xml:space="preserve">Associated with </w:t>
      </w:r>
      <w:r w:rsidR="0061763B">
        <w:rPr>
          <w:rFonts w:ascii="Times New Roman" w:hAnsi="Times New Roman"/>
          <w:szCs w:val="24"/>
        </w:rPr>
        <w:t xml:space="preserve">Final Rule: </w:t>
      </w:r>
      <w:r w:rsidR="004B4543">
        <w:rPr>
          <w:rFonts w:ascii="Times New Roman" w:hAnsi="Times New Roman"/>
          <w:szCs w:val="24"/>
        </w:rPr>
        <w:t>“</w:t>
      </w:r>
      <w:r w:rsidRPr="0061763B" w:rsidR="0061763B">
        <w:rPr>
          <w:rFonts w:ascii="Times New Roman" w:hAnsi="Times New Roman"/>
          <w:szCs w:val="24"/>
        </w:rPr>
        <w:t xml:space="preserve">Employment and Training Opportunities in the Supplemental Nutrition Assistance Program,” </w:t>
      </w:r>
      <w:r w:rsidR="0061763B">
        <w:rPr>
          <w:rFonts w:ascii="Times New Roman" w:hAnsi="Times New Roman"/>
          <w:szCs w:val="24"/>
        </w:rPr>
        <w:t>(</w:t>
      </w:r>
      <w:r w:rsidRPr="0061763B" w:rsidR="0061763B">
        <w:rPr>
          <w:rFonts w:ascii="Times New Roman" w:hAnsi="Times New Roman"/>
          <w:szCs w:val="24"/>
        </w:rPr>
        <w:t>RIN 0584-AE68</w:t>
      </w:r>
      <w:r w:rsidR="0061763B">
        <w:rPr>
          <w:rFonts w:ascii="Times New Roman" w:hAnsi="Times New Roman"/>
          <w:szCs w:val="24"/>
        </w:rPr>
        <w:t xml:space="preserve">) </w:t>
      </w:r>
    </w:p>
    <w:p w:rsidR="00270FA8" w:rsidP="00447C1E" w:rsidRDefault="00270FA8" w14:paraId="1489BCD6" w14:textId="43A2E0AF">
      <w:pPr>
        <w:tabs>
          <w:tab w:val="right" w:pos="9360"/>
        </w:tabs>
        <w:spacing w:line="480" w:lineRule="auto"/>
        <w:jc w:val="center"/>
        <w:rPr>
          <w:rFonts w:ascii="Times New Roman" w:hAnsi="Times New Roman"/>
          <w:szCs w:val="24"/>
        </w:rPr>
      </w:pPr>
      <w:r>
        <w:rPr>
          <w:rFonts w:ascii="Times New Roman" w:hAnsi="Times New Roman"/>
          <w:szCs w:val="24"/>
        </w:rPr>
        <w:t>4/29/2022</w:t>
      </w:r>
    </w:p>
    <w:p w:rsidR="0028387F" w:rsidP="00447C1E" w:rsidRDefault="0028387F" w14:paraId="26E58AC0" w14:textId="4542EF02">
      <w:pPr>
        <w:tabs>
          <w:tab w:val="right" w:pos="9360"/>
        </w:tabs>
        <w:spacing w:line="480" w:lineRule="auto"/>
        <w:jc w:val="center"/>
        <w:rPr>
          <w:rFonts w:ascii="Times New Roman" w:hAnsi="Times New Roman"/>
          <w:szCs w:val="24"/>
        </w:rPr>
      </w:pPr>
    </w:p>
    <w:p w:rsidR="009B37C9" w:rsidP="00DF7124" w:rsidRDefault="009B37C9" w14:paraId="48BE187E" w14:textId="68D985E0">
      <w:pPr>
        <w:tabs>
          <w:tab w:val="right" w:pos="9360"/>
        </w:tabs>
        <w:spacing w:line="480" w:lineRule="auto"/>
        <w:rPr>
          <w:rFonts w:ascii="Times New Roman" w:hAnsi="Times New Roman"/>
          <w:szCs w:val="24"/>
        </w:rPr>
      </w:pPr>
    </w:p>
    <w:p w:rsidR="00DF7124" w:rsidP="00DF7124" w:rsidRDefault="00DF7124" w14:paraId="7BF1D5E9" w14:textId="77777777">
      <w:pPr>
        <w:tabs>
          <w:tab w:val="right" w:pos="9360"/>
        </w:tabs>
        <w:spacing w:line="480" w:lineRule="auto"/>
        <w:rPr>
          <w:rFonts w:ascii="Times New Roman" w:hAnsi="Times New Roman"/>
          <w:szCs w:val="24"/>
        </w:rPr>
      </w:pPr>
    </w:p>
    <w:p w:rsidR="0028387F" w:rsidP="00447C1E" w:rsidRDefault="0028387F" w14:paraId="202658B9" w14:textId="573D655E">
      <w:pPr>
        <w:tabs>
          <w:tab w:val="right" w:pos="9360"/>
        </w:tabs>
        <w:spacing w:line="480" w:lineRule="auto"/>
        <w:jc w:val="center"/>
        <w:rPr>
          <w:rFonts w:ascii="Times New Roman" w:hAnsi="Times New Roman"/>
          <w:szCs w:val="24"/>
        </w:rPr>
      </w:pPr>
    </w:p>
    <w:p w:rsidR="00DF7124" w:rsidP="002219CF" w:rsidRDefault="00DF7124" w14:paraId="6966B3F1" w14:textId="61E64BD7">
      <w:pPr>
        <w:tabs>
          <w:tab w:val="right" w:pos="9360"/>
        </w:tabs>
        <w:spacing w:line="480" w:lineRule="auto"/>
        <w:rPr>
          <w:rFonts w:ascii="Times New Roman" w:hAnsi="Times New Roman"/>
          <w:szCs w:val="24"/>
        </w:rPr>
      </w:pPr>
    </w:p>
    <w:p w:rsidR="0028387F" w:rsidP="00270FA8" w:rsidRDefault="00D146F1" w14:paraId="578C0E08" w14:textId="7333DF50">
      <w:pPr>
        <w:widowControl/>
        <w:overflowPunct/>
        <w:autoSpaceDE/>
        <w:autoSpaceDN/>
        <w:adjustRightInd/>
        <w:spacing w:line="480" w:lineRule="auto"/>
        <w:jc w:val="center"/>
        <w:textAlignment w:val="auto"/>
        <w:rPr>
          <w:rFonts w:ascii="Times New Roman" w:hAnsi="Times New Roman"/>
          <w:szCs w:val="24"/>
        </w:rPr>
      </w:pPr>
      <w:r>
        <w:rPr>
          <w:rFonts w:ascii="Times New Roman" w:hAnsi="Times New Roman"/>
          <w:szCs w:val="24"/>
        </w:rPr>
        <w:t>Isabelle Mengesha</w:t>
      </w:r>
      <w:r w:rsidRPr="0028387F" w:rsidR="0028387F">
        <w:rPr>
          <w:rFonts w:ascii="Times New Roman" w:hAnsi="Times New Roman"/>
          <w:szCs w:val="24"/>
        </w:rPr>
        <w:t>, Program Analyst</w:t>
      </w:r>
    </w:p>
    <w:p w:rsidRPr="0028387F" w:rsidR="00D51EC9" w:rsidP="0028387F" w:rsidRDefault="00D51EC9" w14:paraId="280AE657" w14:textId="4E7E0DF3">
      <w:pPr>
        <w:widowControl/>
        <w:overflowPunct/>
        <w:autoSpaceDE/>
        <w:autoSpaceDN/>
        <w:adjustRightInd/>
        <w:spacing w:line="480" w:lineRule="auto"/>
        <w:jc w:val="center"/>
        <w:textAlignment w:val="auto"/>
        <w:rPr>
          <w:rFonts w:ascii="Times New Roman" w:hAnsi="Times New Roman"/>
          <w:szCs w:val="24"/>
        </w:rPr>
      </w:pPr>
      <w:r>
        <w:rPr>
          <w:rFonts w:ascii="Times New Roman" w:hAnsi="Times New Roman"/>
          <w:szCs w:val="24"/>
        </w:rPr>
        <w:t>Loretta Robertson, Senior Program Analyst</w:t>
      </w:r>
    </w:p>
    <w:p w:rsidRPr="0028387F" w:rsidR="0028387F" w:rsidP="0028387F" w:rsidRDefault="0028387F" w14:paraId="33032631"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Office of Employment and Training</w:t>
      </w:r>
    </w:p>
    <w:p w:rsidRPr="0028387F" w:rsidR="0028387F" w:rsidP="0028387F" w:rsidRDefault="0028387F" w14:paraId="1ADD051D"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Food and Nutrition Service, USDA</w:t>
      </w:r>
    </w:p>
    <w:p w:rsidRPr="0028387F" w:rsidR="0028387F" w:rsidP="0028387F" w:rsidRDefault="00D146F1" w14:paraId="2C19DED0" w14:textId="7C8A73AB">
      <w:pPr>
        <w:widowControl/>
        <w:overflowPunct/>
        <w:autoSpaceDE/>
        <w:autoSpaceDN/>
        <w:adjustRightInd/>
        <w:spacing w:line="480" w:lineRule="auto"/>
        <w:jc w:val="center"/>
        <w:textAlignment w:val="auto"/>
        <w:rPr>
          <w:rFonts w:ascii="Times New Roman" w:hAnsi="Times New Roman"/>
          <w:szCs w:val="24"/>
        </w:rPr>
      </w:pPr>
      <w:r>
        <w:rPr>
          <w:rFonts w:ascii="Times New Roman" w:hAnsi="Times New Roman"/>
          <w:szCs w:val="24"/>
        </w:rPr>
        <w:t>1320 Braddock Place</w:t>
      </w:r>
    </w:p>
    <w:p w:rsidRPr="0028387F" w:rsidR="00D146F1" w:rsidP="00DF7124" w:rsidRDefault="0028387F" w14:paraId="7C7DFDCA" w14:textId="266F3E01">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 xml:space="preserve">Alexandria, VA  </w:t>
      </w:r>
    </w:p>
    <w:p w:rsidRPr="00AB326D" w:rsidR="00905A5F" w:rsidP="009F7E1A" w:rsidRDefault="00905A5F" w14:paraId="05A04D0D" w14:textId="77777777">
      <w:pPr>
        <w:tabs>
          <w:tab w:val="center" w:pos="4680"/>
        </w:tabs>
        <w:rPr>
          <w:rFonts w:ascii="Times New Roman" w:hAnsi="Times New Roman"/>
          <w:b/>
          <w:szCs w:val="24"/>
          <w:u w:val="single"/>
        </w:rPr>
      </w:pPr>
      <w:r w:rsidRPr="00AB326D">
        <w:rPr>
          <w:rFonts w:ascii="Times New Roman" w:hAnsi="Times New Roman"/>
          <w:b/>
          <w:szCs w:val="24"/>
          <w:u w:val="single"/>
        </w:rPr>
        <w:t>Table of Contents</w:t>
      </w:r>
    </w:p>
    <w:p w:rsidR="0038715E" w:rsidRDefault="00905A5F" w14:paraId="451288E6" w14:textId="5B31EBAC">
      <w:pPr>
        <w:pStyle w:val="TOC1"/>
        <w:rPr>
          <w:rFonts w:asciiTheme="minorHAnsi" w:hAnsiTheme="minorHAnsi" w:eastAsiaTheme="minorEastAsia" w:cstheme="minorBidi"/>
          <w:b w:val="0"/>
          <w:bCs w:val="0"/>
          <w:caps w:val="0"/>
          <w:sz w:val="22"/>
          <w:szCs w:val="22"/>
        </w:rPr>
      </w:pPr>
      <w:r w:rsidRPr="00AB326D">
        <w:rPr>
          <w:rFonts w:asciiTheme="majorHAnsi" w:hAnsiTheme="majorHAnsi" w:eastAsiaTheme="majorEastAsia" w:cstheme="majorBidi"/>
          <w:b w:val="0"/>
          <w:color w:val="365F91" w:themeColor="accent1" w:themeShade="BF"/>
          <w:szCs w:val="24"/>
        </w:rPr>
        <w:fldChar w:fldCharType="begin"/>
      </w:r>
      <w:r w:rsidRPr="00AB326D">
        <w:rPr>
          <w:szCs w:val="24"/>
        </w:rPr>
        <w:instrText xml:space="preserve"> TOC \o "1-2" \h \z \u </w:instrText>
      </w:r>
      <w:r w:rsidRPr="00AB326D">
        <w:rPr>
          <w:rFonts w:asciiTheme="majorHAnsi" w:hAnsiTheme="majorHAnsi" w:eastAsiaTheme="majorEastAsia" w:cstheme="majorBidi"/>
          <w:b w:val="0"/>
          <w:color w:val="365F91" w:themeColor="accent1" w:themeShade="BF"/>
          <w:szCs w:val="24"/>
        </w:rPr>
        <w:fldChar w:fldCharType="separate"/>
      </w:r>
      <w:hyperlink w:history="1" w:anchor="_Toc101524458">
        <w:r w:rsidRPr="00791354" w:rsidR="0038715E">
          <w:rPr>
            <w:rStyle w:val="Hyperlink"/>
          </w:rPr>
          <w:t>A1. Circumstances that make the collection of information necessary.</w:t>
        </w:r>
        <w:r w:rsidR="0038715E">
          <w:rPr>
            <w:webHidden/>
          </w:rPr>
          <w:tab/>
        </w:r>
        <w:r w:rsidR="0038715E">
          <w:rPr>
            <w:webHidden/>
          </w:rPr>
          <w:fldChar w:fldCharType="begin"/>
        </w:r>
        <w:r w:rsidR="0038715E">
          <w:rPr>
            <w:webHidden/>
          </w:rPr>
          <w:instrText xml:space="preserve"> PAGEREF _Toc101524458 \h </w:instrText>
        </w:r>
        <w:r w:rsidR="0038715E">
          <w:rPr>
            <w:webHidden/>
          </w:rPr>
        </w:r>
        <w:r w:rsidR="0038715E">
          <w:rPr>
            <w:webHidden/>
          </w:rPr>
          <w:fldChar w:fldCharType="separate"/>
        </w:r>
        <w:r w:rsidR="00BB4059">
          <w:rPr>
            <w:webHidden/>
          </w:rPr>
          <w:t>3</w:t>
        </w:r>
        <w:r w:rsidR="0038715E">
          <w:rPr>
            <w:webHidden/>
          </w:rPr>
          <w:fldChar w:fldCharType="end"/>
        </w:r>
      </w:hyperlink>
    </w:p>
    <w:p w:rsidR="0038715E" w:rsidRDefault="00DE06BE" w14:paraId="731AC993" w14:textId="21F7BE13">
      <w:pPr>
        <w:pStyle w:val="TOC1"/>
        <w:rPr>
          <w:rFonts w:asciiTheme="minorHAnsi" w:hAnsiTheme="minorHAnsi" w:eastAsiaTheme="minorEastAsia" w:cstheme="minorBidi"/>
          <w:b w:val="0"/>
          <w:bCs w:val="0"/>
          <w:caps w:val="0"/>
          <w:sz w:val="22"/>
          <w:szCs w:val="22"/>
        </w:rPr>
      </w:pPr>
      <w:hyperlink w:history="1" w:anchor="_Toc101524459">
        <w:r w:rsidRPr="00791354" w:rsidR="0038715E">
          <w:rPr>
            <w:rStyle w:val="Hyperlink"/>
          </w:rPr>
          <w:t>A2. Purpose and Use of the Information.</w:t>
        </w:r>
        <w:r w:rsidR="0038715E">
          <w:rPr>
            <w:webHidden/>
          </w:rPr>
          <w:tab/>
        </w:r>
        <w:r w:rsidR="0038715E">
          <w:rPr>
            <w:webHidden/>
          </w:rPr>
          <w:fldChar w:fldCharType="begin"/>
        </w:r>
        <w:r w:rsidR="0038715E">
          <w:rPr>
            <w:webHidden/>
          </w:rPr>
          <w:instrText xml:space="preserve"> PAGEREF _Toc101524459 \h </w:instrText>
        </w:r>
        <w:r w:rsidR="0038715E">
          <w:rPr>
            <w:webHidden/>
          </w:rPr>
        </w:r>
        <w:r w:rsidR="0038715E">
          <w:rPr>
            <w:webHidden/>
          </w:rPr>
          <w:fldChar w:fldCharType="separate"/>
        </w:r>
        <w:r w:rsidR="00BB4059">
          <w:rPr>
            <w:webHidden/>
          </w:rPr>
          <w:t>5</w:t>
        </w:r>
        <w:r w:rsidR="0038715E">
          <w:rPr>
            <w:webHidden/>
          </w:rPr>
          <w:fldChar w:fldCharType="end"/>
        </w:r>
      </w:hyperlink>
    </w:p>
    <w:p w:rsidR="0038715E" w:rsidRDefault="00DE06BE" w14:paraId="65B40D6D" w14:textId="7C8C670C">
      <w:pPr>
        <w:pStyle w:val="TOC1"/>
        <w:rPr>
          <w:rFonts w:asciiTheme="minorHAnsi" w:hAnsiTheme="minorHAnsi" w:eastAsiaTheme="minorEastAsia" w:cstheme="minorBidi"/>
          <w:b w:val="0"/>
          <w:bCs w:val="0"/>
          <w:caps w:val="0"/>
          <w:sz w:val="22"/>
          <w:szCs w:val="22"/>
        </w:rPr>
      </w:pPr>
      <w:hyperlink w:history="1" w:anchor="_Toc101524460">
        <w:r w:rsidRPr="00791354" w:rsidR="0038715E">
          <w:rPr>
            <w:rStyle w:val="Hyperlink"/>
          </w:rPr>
          <w:t>A3.  Use of information technology and burden reduction.</w:t>
        </w:r>
        <w:r w:rsidR="0038715E">
          <w:rPr>
            <w:webHidden/>
          </w:rPr>
          <w:tab/>
        </w:r>
        <w:r w:rsidR="0038715E">
          <w:rPr>
            <w:webHidden/>
          </w:rPr>
          <w:fldChar w:fldCharType="begin"/>
        </w:r>
        <w:r w:rsidR="0038715E">
          <w:rPr>
            <w:webHidden/>
          </w:rPr>
          <w:instrText xml:space="preserve"> PAGEREF _Toc101524460 \h </w:instrText>
        </w:r>
        <w:r w:rsidR="0038715E">
          <w:rPr>
            <w:webHidden/>
          </w:rPr>
        </w:r>
        <w:r w:rsidR="0038715E">
          <w:rPr>
            <w:webHidden/>
          </w:rPr>
          <w:fldChar w:fldCharType="separate"/>
        </w:r>
        <w:r w:rsidR="00BB4059">
          <w:rPr>
            <w:webHidden/>
          </w:rPr>
          <w:t>8</w:t>
        </w:r>
        <w:r w:rsidR="0038715E">
          <w:rPr>
            <w:webHidden/>
          </w:rPr>
          <w:fldChar w:fldCharType="end"/>
        </w:r>
      </w:hyperlink>
    </w:p>
    <w:p w:rsidR="0038715E" w:rsidRDefault="00DE06BE" w14:paraId="477406B5" w14:textId="048ECC05">
      <w:pPr>
        <w:pStyle w:val="TOC1"/>
        <w:rPr>
          <w:rFonts w:asciiTheme="minorHAnsi" w:hAnsiTheme="minorHAnsi" w:eastAsiaTheme="minorEastAsia" w:cstheme="minorBidi"/>
          <w:b w:val="0"/>
          <w:bCs w:val="0"/>
          <w:caps w:val="0"/>
          <w:sz w:val="22"/>
          <w:szCs w:val="22"/>
        </w:rPr>
      </w:pPr>
      <w:hyperlink w:history="1" w:anchor="_Toc101524461">
        <w:r w:rsidRPr="00791354" w:rsidR="0038715E">
          <w:rPr>
            <w:rStyle w:val="Hyperlink"/>
          </w:rPr>
          <w:t>A4.  Efforts to identify duplication.</w:t>
        </w:r>
        <w:r w:rsidR="0038715E">
          <w:rPr>
            <w:webHidden/>
          </w:rPr>
          <w:tab/>
        </w:r>
        <w:r w:rsidR="0038715E">
          <w:rPr>
            <w:webHidden/>
          </w:rPr>
          <w:fldChar w:fldCharType="begin"/>
        </w:r>
        <w:r w:rsidR="0038715E">
          <w:rPr>
            <w:webHidden/>
          </w:rPr>
          <w:instrText xml:space="preserve"> PAGEREF _Toc101524461 \h </w:instrText>
        </w:r>
        <w:r w:rsidR="0038715E">
          <w:rPr>
            <w:webHidden/>
          </w:rPr>
        </w:r>
        <w:r w:rsidR="0038715E">
          <w:rPr>
            <w:webHidden/>
          </w:rPr>
          <w:fldChar w:fldCharType="separate"/>
        </w:r>
        <w:r w:rsidR="00BB4059">
          <w:rPr>
            <w:webHidden/>
          </w:rPr>
          <w:t>9</w:t>
        </w:r>
        <w:r w:rsidR="0038715E">
          <w:rPr>
            <w:webHidden/>
          </w:rPr>
          <w:fldChar w:fldCharType="end"/>
        </w:r>
      </w:hyperlink>
    </w:p>
    <w:p w:rsidR="0038715E" w:rsidRDefault="00DE06BE" w14:paraId="49322E1D" w14:textId="669B7BA7">
      <w:pPr>
        <w:pStyle w:val="TOC1"/>
        <w:rPr>
          <w:rFonts w:asciiTheme="minorHAnsi" w:hAnsiTheme="minorHAnsi" w:eastAsiaTheme="minorEastAsia" w:cstheme="minorBidi"/>
          <w:b w:val="0"/>
          <w:bCs w:val="0"/>
          <w:caps w:val="0"/>
          <w:sz w:val="22"/>
          <w:szCs w:val="22"/>
        </w:rPr>
      </w:pPr>
      <w:hyperlink w:history="1" w:anchor="_Toc101524462">
        <w:r w:rsidRPr="00791354" w:rsidR="0038715E">
          <w:rPr>
            <w:rStyle w:val="Hyperlink"/>
          </w:rPr>
          <w:t>A5.  Impacts on small businesses or other small entities.</w:t>
        </w:r>
        <w:r w:rsidR="0038715E">
          <w:rPr>
            <w:webHidden/>
          </w:rPr>
          <w:tab/>
        </w:r>
        <w:r w:rsidR="0038715E">
          <w:rPr>
            <w:webHidden/>
          </w:rPr>
          <w:fldChar w:fldCharType="begin"/>
        </w:r>
        <w:r w:rsidR="0038715E">
          <w:rPr>
            <w:webHidden/>
          </w:rPr>
          <w:instrText xml:space="preserve"> PAGEREF _Toc101524462 \h </w:instrText>
        </w:r>
        <w:r w:rsidR="0038715E">
          <w:rPr>
            <w:webHidden/>
          </w:rPr>
        </w:r>
        <w:r w:rsidR="0038715E">
          <w:rPr>
            <w:webHidden/>
          </w:rPr>
          <w:fldChar w:fldCharType="separate"/>
        </w:r>
        <w:r w:rsidR="00BB4059">
          <w:rPr>
            <w:webHidden/>
          </w:rPr>
          <w:t>9</w:t>
        </w:r>
        <w:r w:rsidR="0038715E">
          <w:rPr>
            <w:webHidden/>
          </w:rPr>
          <w:fldChar w:fldCharType="end"/>
        </w:r>
      </w:hyperlink>
    </w:p>
    <w:p w:rsidR="0038715E" w:rsidRDefault="00DE06BE" w14:paraId="251FD8A4" w14:textId="2639D9C7">
      <w:pPr>
        <w:pStyle w:val="TOC1"/>
        <w:rPr>
          <w:rFonts w:asciiTheme="minorHAnsi" w:hAnsiTheme="minorHAnsi" w:eastAsiaTheme="minorEastAsia" w:cstheme="minorBidi"/>
          <w:b w:val="0"/>
          <w:bCs w:val="0"/>
          <w:caps w:val="0"/>
          <w:sz w:val="22"/>
          <w:szCs w:val="22"/>
        </w:rPr>
      </w:pPr>
      <w:hyperlink w:history="1" w:anchor="_Toc101524463">
        <w:r w:rsidRPr="00791354" w:rsidR="0038715E">
          <w:rPr>
            <w:rStyle w:val="Hyperlink"/>
          </w:rPr>
          <w:t>A6.  Consequences of collecting the information less frequently.</w:t>
        </w:r>
        <w:r w:rsidR="0038715E">
          <w:rPr>
            <w:webHidden/>
          </w:rPr>
          <w:tab/>
        </w:r>
        <w:r w:rsidR="0038715E">
          <w:rPr>
            <w:webHidden/>
          </w:rPr>
          <w:fldChar w:fldCharType="begin"/>
        </w:r>
        <w:r w:rsidR="0038715E">
          <w:rPr>
            <w:webHidden/>
          </w:rPr>
          <w:instrText xml:space="preserve"> PAGEREF _Toc101524463 \h </w:instrText>
        </w:r>
        <w:r w:rsidR="0038715E">
          <w:rPr>
            <w:webHidden/>
          </w:rPr>
        </w:r>
        <w:r w:rsidR="0038715E">
          <w:rPr>
            <w:webHidden/>
          </w:rPr>
          <w:fldChar w:fldCharType="separate"/>
        </w:r>
        <w:r w:rsidR="00BB4059">
          <w:rPr>
            <w:webHidden/>
          </w:rPr>
          <w:t>10</w:t>
        </w:r>
        <w:r w:rsidR="0038715E">
          <w:rPr>
            <w:webHidden/>
          </w:rPr>
          <w:fldChar w:fldCharType="end"/>
        </w:r>
      </w:hyperlink>
    </w:p>
    <w:p w:rsidR="0038715E" w:rsidRDefault="00DE06BE" w14:paraId="51C6D7B4" w14:textId="1C47040A">
      <w:pPr>
        <w:pStyle w:val="TOC1"/>
        <w:rPr>
          <w:rFonts w:asciiTheme="minorHAnsi" w:hAnsiTheme="minorHAnsi" w:eastAsiaTheme="minorEastAsia" w:cstheme="minorBidi"/>
          <w:b w:val="0"/>
          <w:bCs w:val="0"/>
          <w:caps w:val="0"/>
          <w:sz w:val="22"/>
          <w:szCs w:val="22"/>
        </w:rPr>
      </w:pPr>
      <w:hyperlink w:history="1" w:anchor="_Toc101524464">
        <w:r w:rsidRPr="00791354" w:rsidR="0038715E">
          <w:rPr>
            <w:rStyle w:val="Hyperlink"/>
          </w:rPr>
          <w:t>A7.  Special circumstances relating to the Guidelines of 5 CFR 1320.5.</w:t>
        </w:r>
        <w:r w:rsidR="0038715E">
          <w:rPr>
            <w:webHidden/>
          </w:rPr>
          <w:tab/>
        </w:r>
        <w:r w:rsidR="0038715E">
          <w:rPr>
            <w:webHidden/>
          </w:rPr>
          <w:fldChar w:fldCharType="begin"/>
        </w:r>
        <w:r w:rsidR="0038715E">
          <w:rPr>
            <w:webHidden/>
          </w:rPr>
          <w:instrText xml:space="preserve"> PAGEREF _Toc101524464 \h </w:instrText>
        </w:r>
        <w:r w:rsidR="0038715E">
          <w:rPr>
            <w:webHidden/>
          </w:rPr>
        </w:r>
        <w:r w:rsidR="0038715E">
          <w:rPr>
            <w:webHidden/>
          </w:rPr>
          <w:fldChar w:fldCharType="separate"/>
        </w:r>
        <w:r w:rsidR="00BB4059">
          <w:rPr>
            <w:webHidden/>
          </w:rPr>
          <w:t>10</w:t>
        </w:r>
        <w:r w:rsidR="0038715E">
          <w:rPr>
            <w:webHidden/>
          </w:rPr>
          <w:fldChar w:fldCharType="end"/>
        </w:r>
      </w:hyperlink>
    </w:p>
    <w:p w:rsidR="0038715E" w:rsidRDefault="00DE06BE" w14:paraId="544E0335" w14:textId="760797D4">
      <w:pPr>
        <w:pStyle w:val="TOC1"/>
        <w:rPr>
          <w:rFonts w:asciiTheme="minorHAnsi" w:hAnsiTheme="minorHAnsi" w:eastAsiaTheme="minorEastAsia" w:cstheme="minorBidi"/>
          <w:b w:val="0"/>
          <w:bCs w:val="0"/>
          <w:caps w:val="0"/>
          <w:sz w:val="22"/>
          <w:szCs w:val="22"/>
        </w:rPr>
      </w:pPr>
      <w:hyperlink w:history="1" w:anchor="_Toc101524465">
        <w:r w:rsidRPr="00791354" w:rsidR="0038715E">
          <w:rPr>
            <w:rStyle w:val="Hyperlink"/>
          </w:rPr>
          <w:t>A8.  Comments to the Federal Register Notice and efforts for consultation.</w:t>
        </w:r>
        <w:r w:rsidR="0038715E">
          <w:rPr>
            <w:webHidden/>
          </w:rPr>
          <w:tab/>
        </w:r>
        <w:r w:rsidR="0038715E">
          <w:rPr>
            <w:webHidden/>
          </w:rPr>
          <w:fldChar w:fldCharType="begin"/>
        </w:r>
        <w:r w:rsidR="0038715E">
          <w:rPr>
            <w:webHidden/>
          </w:rPr>
          <w:instrText xml:space="preserve"> PAGEREF _Toc101524465 \h </w:instrText>
        </w:r>
        <w:r w:rsidR="0038715E">
          <w:rPr>
            <w:webHidden/>
          </w:rPr>
        </w:r>
        <w:r w:rsidR="0038715E">
          <w:rPr>
            <w:webHidden/>
          </w:rPr>
          <w:fldChar w:fldCharType="separate"/>
        </w:r>
        <w:r w:rsidR="00BB4059">
          <w:rPr>
            <w:webHidden/>
          </w:rPr>
          <w:t>11</w:t>
        </w:r>
        <w:r w:rsidR="0038715E">
          <w:rPr>
            <w:webHidden/>
          </w:rPr>
          <w:fldChar w:fldCharType="end"/>
        </w:r>
      </w:hyperlink>
    </w:p>
    <w:p w:rsidR="0038715E" w:rsidRDefault="00DE06BE" w14:paraId="4FDDFAE5" w14:textId="5278F643">
      <w:pPr>
        <w:pStyle w:val="TOC1"/>
        <w:rPr>
          <w:rFonts w:asciiTheme="minorHAnsi" w:hAnsiTheme="minorHAnsi" w:eastAsiaTheme="minorEastAsia" w:cstheme="minorBidi"/>
          <w:b w:val="0"/>
          <w:bCs w:val="0"/>
          <w:caps w:val="0"/>
          <w:sz w:val="22"/>
          <w:szCs w:val="22"/>
        </w:rPr>
      </w:pPr>
      <w:hyperlink w:history="1" w:anchor="_Toc101524466">
        <w:r w:rsidRPr="00791354" w:rsidR="0038715E">
          <w:rPr>
            <w:rStyle w:val="Hyperlink"/>
          </w:rPr>
          <w:t>A9.  Explain any decisions to provide any payment or gift to respondents.</w:t>
        </w:r>
        <w:r w:rsidR="0038715E">
          <w:rPr>
            <w:webHidden/>
          </w:rPr>
          <w:tab/>
        </w:r>
        <w:r w:rsidR="0038715E">
          <w:rPr>
            <w:webHidden/>
          </w:rPr>
          <w:fldChar w:fldCharType="begin"/>
        </w:r>
        <w:r w:rsidR="0038715E">
          <w:rPr>
            <w:webHidden/>
          </w:rPr>
          <w:instrText xml:space="preserve"> PAGEREF _Toc101524466 \h </w:instrText>
        </w:r>
        <w:r w:rsidR="0038715E">
          <w:rPr>
            <w:webHidden/>
          </w:rPr>
        </w:r>
        <w:r w:rsidR="0038715E">
          <w:rPr>
            <w:webHidden/>
          </w:rPr>
          <w:fldChar w:fldCharType="separate"/>
        </w:r>
        <w:r w:rsidR="00BB4059">
          <w:rPr>
            <w:webHidden/>
          </w:rPr>
          <w:t>13</w:t>
        </w:r>
        <w:r w:rsidR="0038715E">
          <w:rPr>
            <w:webHidden/>
          </w:rPr>
          <w:fldChar w:fldCharType="end"/>
        </w:r>
      </w:hyperlink>
    </w:p>
    <w:p w:rsidR="0038715E" w:rsidRDefault="00DE06BE" w14:paraId="11EEF996" w14:textId="029366E5">
      <w:pPr>
        <w:pStyle w:val="TOC1"/>
        <w:rPr>
          <w:rFonts w:asciiTheme="minorHAnsi" w:hAnsiTheme="minorHAnsi" w:eastAsiaTheme="minorEastAsia" w:cstheme="minorBidi"/>
          <w:b w:val="0"/>
          <w:bCs w:val="0"/>
          <w:caps w:val="0"/>
          <w:sz w:val="22"/>
          <w:szCs w:val="22"/>
        </w:rPr>
      </w:pPr>
      <w:hyperlink w:history="1" w:anchor="_Toc101524467">
        <w:r w:rsidRPr="00791354" w:rsidR="0038715E">
          <w:rPr>
            <w:rStyle w:val="Hyperlink"/>
          </w:rPr>
          <w:t>A10.  Assurances of confidentiality provided to respondents.</w:t>
        </w:r>
        <w:r w:rsidR="0038715E">
          <w:rPr>
            <w:webHidden/>
          </w:rPr>
          <w:tab/>
        </w:r>
        <w:r w:rsidR="0038715E">
          <w:rPr>
            <w:webHidden/>
          </w:rPr>
          <w:fldChar w:fldCharType="begin"/>
        </w:r>
        <w:r w:rsidR="0038715E">
          <w:rPr>
            <w:webHidden/>
          </w:rPr>
          <w:instrText xml:space="preserve"> PAGEREF _Toc101524467 \h </w:instrText>
        </w:r>
        <w:r w:rsidR="0038715E">
          <w:rPr>
            <w:webHidden/>
          </w:rPr>
        </w:r>
        <w:r w:rsidR="0038715E">
          <w:rPr>
            <w:webHidden/>
          </w:rPr>
          <w:fldChar w:fldCharType="separate"/>
        </w:r>
        <w:r w:rsidR="00BB4059">
          <w:rPr>
            <w:webHidden/>
          </w:rPr>
          <w:t>13</w:t>
        </w:r>
        <w:r w:rsidR="0038715E">
          <w:rPr>
            <w:webHidden/>
          </w:rPr>
          <w:fldChar w:fldCharType="end"/>
        </w:r>
      </w:hyperlink>
    </w:p>
    <w:p w:rsidR="0038715E" w:rsidRDefault="00DE06BE" w14:paraId="17E9B388" w14:textId="568E5E68">
      <w:pPr>
        <w:pStyle w:val="TOC1"/>
        <w:rPr>
          <w:rFonts w:asciiTheme="minorHAnsi" w:hAnsiTheme="minorHAnsi" w:eastAsiaTheme="minorEastAsia" w:cstheme="minorBidi"/>
          <w:b w:val="0"/>
          <w:bCs w:val="0"/>
          <w:caps w:val="0"/>
          <w:sz w:val="22"/>
          <w:szCs w:val="22"/>
        </w:rPr>
      </w:pPr>
      <w:hyperlink w:history="1" w:anchor="_Toc101524468">
        <w:r w:rsidRPr="00791354" w:rsidR="0038715E">
          <w:rPr>
            <w:rStyle w:val="Hyperlink"/>
          </w:rPr>
          <w:t>A11.  Justification for any questions of a sensitive nature.</w:t>
        </w:r>
        <w:r w:rsidR="0038715E">
          <w:rPr>
            <w:webHidden/>
          </w:rPr>
          <w:tab/>
        </w:r>
        <w:r w:rsidR="0038715E">
          <w:rPr>
            <w:webHidden/>
          </w:rPr>
          <w:fldChar w:fldCharType="begin"/>
        </w:r>
        <w:r w:rsidR="0038715E">
          <w:rPr>
            <w:webHidden/>
          </w:rPr>
          <w:instrText xml:space="preserve"> PAGEREF _Toc101524468 \h </w:instrText>
        </w:r>
        <w:r w:rsidR="0038715E">
          <w:rPr>
            <w:webHidden/>
          </w:rPr>
        </w:r>
        <w:r w:rsidR="0038715E">
          <w:rPr>
            <w:webHidden/>
          </w:rPr>
          <w:fldChar w:fldCharType="separate"/>
        </w:r>
        <w:r w:rsidR="00BB4059">
          <w:rPr>
            <w:webHidden/>
          </w:rPr>
          <w:t>14</w:t>
        </w:r>
        <w:r w:rsidR="0038715E">
          <w:rPr>
            <w:webHidden/>
          </w:rPr>
          <w:fldChar w:fldCharType="end"/>
        </w:r>
      </w:hyperlink>
    </w:p>
    <w:p w:rsidR="0038715E" w:rsidRDefault="00DE06BE" w14:paraId="7B99192E" w14:textId="698D5391">
      <w:pPr>
        <w:pStyle w:val="TOC1"/>
        <w:rPr>
          <w:rFonts w:asciiTheme="minorHAnsi" w:hAnsiTheme="minorHAnsi" w:eastAsiaTheme="minorEastAsia" w:cstheme="minorBidi"/>
          <w:b w:val="0"/>
          <w:bCs w:val="0"/>
          <w:caps w:val="0"/>
          <w:sz w:val="22"/>
          <w:szCs w:val="22"/>
        </w:rPr>
      </w:pPr>
      <w:hyperlink w:history="1" w:anchor="_Toc101524469">
        <w:r w:rsidRPr="00791354" w:rsidR="0038715E">
          <w:rPr>
            <w:rStyle w:val="Hyperlink"/>
          </w:rPr>
          <w:t>A12.  Estimates of the hour burden of the collection of information.</w:t>
        </w:r>
        <w:r w:rsidR="0038715E">
          <w:rPr>
            <w:webHidden/>
          </w:rPr>
          <w:tab/>
        </w:r>
        <w:r w:rsidR="0038715E">
          <w:rPr>
            <w:webHidden/>
          </w:rPr>
          <w:fldChar w:fldCharType="begin"/>
        </w:r>
        <w:r w:rsidR="0038715E">
          <w:rPr>
            <w:webHidden/>
          </w:rPr>
          <w:instrText xml:space="preserve"> PAGEREF _Toc101524469 \h </w:instrText>
        </w:r>
        <w:r w:rsidR="0038715E">
          <w:rPr>
            <w:webHidden/>
          </w:rPr>
        </w:r>
        <w:r w:rsidR="0038715E">
          <w:rPr>
            <w:webHidden/>
          </w:rPr>
          <w:fldChar w:fldCharType="separate"/>
        </w:r>
        <w:r w:rsidR="00BB4059">
          <w:rPr>
            <w:webHidden/>
          </w:rPr>
          <w:t>14</w:t>
        </w:r>
        <w:r w:rsidR="0038715E">
          <w:rPr>
            <w:webHidden/>
          </w:rPr>
          <w:fldChar w:fldCharType="end"/>
        </w:r>
      </w:hyperlink>
    </w:p>
    <w:p w:rsidR="0038715E" w:rsidRDefault="00DE06BE" w14:paraId="3B68036E" w14:textId="354095C2">
      <w:pPr>
        <w:pStyle w:val="TOC1"/>
        <w:rPr>
          <w:rFonts w:asciiTheme="minorHAnsi" w:hAnsiTheme="minorHAnsi" w:eastAsiaTheme="minorEastAsia" w:cstheme="minorBidi"/>
          <w:b w:val="0"/>
          <w:bCs w:val="0"/>
          <w:caps w:val="0"/>
          <w:sz w:val="22"/>
          <w:szCs w:val="22"/>
        </w:rPr>
      </w:pPr>
      <w:hyperlink w:history="1" w:anchor="_Toc101524470">
        <w:r w:rsidRPr="00791354" w:rsidR="0038715E">
          <w:rPr>
            <w:rStyle w:val="Hyperlink"/>
          </w:rPr>
          <w:t>A13.  Estimates of other total annual cost burden.</w:t>
        </w:r>
        <w:r w:rsidR="0038715E">
          <w:rPr>
            <w:webHidden/>
          </w:rPr>
          <w:tab/>
        </w:r>
        <w:r w:rsidR="0038715E">
          <w:rPr>
            <w:webHidden/>
          </w:rPr>
          <w:fldChar w:fldCharType="begin"/>
        </w:r>
        <w:r w:rsidR="0038715E">
          <w:rPr>
            <w:webHidden/>
          </w:rPr>
          <w:instrText xml:space="preserve"> PAGEREF _Toc101524470 \h </w:instrText>
        </w:r>
        <w:r w:rsidR="0038715E">
          <w:rPr>
            <w:webHidden/>
          </w:rPr>
        </w:r>
        <w:r w:rsidR="0038715E">
          <w:rPr>
            <w:webHidden/>
          </w:rPr>
          <w:fldChar w:fldCharType="separate"/>
        </w:r>
        <w:r w:rsidR="00BB4059">
          <w:rPr>
            <w:webHidden/>
          </w:rPr>
          <w:t>17</w:t>
        </w:r>
        <w:r w:rsidR="0038715E">
          <w:rPr>
            <w:webHidden/>
          </w:rPr>
          <w:fldChar w:fldCharType="end"/>
        </w:r>
      </w:hyperlink>
    </w:p>
    <w:p w:rsidR="0038715E" w:rsidRDefault="00DE06BE" w14:paraId="20586768" w14:textId="72DD9EE4">
      <w:pPr>
        <w:pStyle w:val="TOC1"/>
        <w:rPr>
          <w:rFonts w:asciiTheme="minorHAnsi" w:hAnsiTheme="minorHAnsi" w:eastAsiaTheme="minorEastAsia" w:cstheme="minorBidi"/>
          <w:b w:val="0"/>
          <w:bCs w:val="0"/>
          <w:caps w:val="0"/>
          <w:sz w:val="22"/>
          <w:szCs w:val="22"/>
        </w:rPr>
      </w:pPr>
      <w:hyperlink w:history="1" w:anchor="_Toc101524471">
        <w:r w:rsidRPr="00791354" w:rsidR="0038715E">
          <w:rPr>
            <w:rStyle w:val="Hyperlink"/>
          </w:rPr>
          <w:t>A14.  Provide estimates of annualized cost to the Federal government.</w:t>
        </w:r>
        <w:r w:rsidR="0038715E">
          <w:rPr>
            <w:webHidden/>
          </w:rPr>
          <w:tab/>
        </w:r>
        <w:r w:rsidR="0038715E">
          <w:rPr>
            <w:webHidden/>
          </w:rPr>
          <w:fldChar w:fldCharType="begin"/>
        </w:r>
        <w:r w:rsidR="0038715E">
          <w:rPr>
            <w:webHidden/>
          </w:rPr>
          <w:instrText xml:space="preserve"> PAGEREF _Toc101524471 \h </w:instrText>
        </w:r>
        <w:r w:rsidR="0038715E">
          <w:rPr>
            <w:webHidden/>
          </w:rPr>
        </w:r>
        <w:r w:rsidR="0038715E">
          <w:rPr>
            <w:webHidden/>
          </w:rPr>
          <w:fldChar w:fldCharType="separate"/>
        </w:r>
        <w:r w:rsidR="00BB4059">
          <w:rPr>
            <w:webHidden/>
          </w:rPr>
          <w:t>17</w:t>
        </w:r>
        <w:r w:rsidR="0038715E">
          <w:rPr>
            <w:webHidden/>
          </w:rPr>
          <w:fldChar w:fldCharType="end"/>
        </w:r>
      </w:hyperlink>
    </w:p>
    <w:p w:rsidR="0038715E" w:rsidRDefault="00DE06BE" w14:paraId="7A83CF74" w14:textId="0C21522F">
      <w:pPr>
        <w:pStyle w:val="TOC1"/>
        <w:rPr>
          <w:rFonts w:asciiTheme="minorHAnsi" w:hAnsiTheme="minorHAnsi" w:eastAsiaTheme="minorEastAsia" w:cstheme="minorBidi"/>
          <w:b w:val="0"/>
          <w:bCs w:val="0"/>
          <w:caps w:val="0"/>
          <w:sz w:val="22"/>
          <w:szCs w:val="22"/>
        </w:rPr>
      </w:pPr>
      <w:hyperlink w:history="1" w:anchor="_Toc101524472">
        <w:r w:rsidRPr="00791354" w:rsidR="0038715E">
          <w:rPr>
            <w:rStyle w:val="Hyperlink"/>
          </w:rPr>
          <w:t>A15.  Explanation of program changes or adjustments.</w:t>
        </w:r>
        <w:r w:rsidR="0038715E">
          <w:rPr>
            <w:webHidden/>
          </w:rPr>
          <w:tab/>
        </w:r>
        <w:r w:rsidR="0038715E">
          <w:rPr>
            <w:webHidden/>
          </w:rPr>
          <w:fldChar w:fldCharType="begin"/>
        </w:r>
        <w:r w:rsidR="0038715E">
          <w:rPr>
            <w:webHidden/>
          </w:rPr>
          <w:instrText xml:space="preserve"> PAGEREF _Toc101524472 \h </w:instrText>
        </w:r>
        <w:r w:rsidR="0038715E">
          <w:rPr>
            <w:webHidden/>
          </w:rPr>
        </w:r>
        <w:r w:rsidR="0038715E">
          <w:rPr>
            <w:webHidden/>
          </w:rPr>
          <w:fldChar w:fldCharType="separate"/>
        </w:r>
        <w:r w:rsidR="00BB4059">
          <w:rPr>
            <w:webHidden/>
          </w:rPr>
          <w:t>18</w:t>
        </w:r>
        <w:r w:rsidR="0038715E">
          <w:rPr>
            <w:webHidden/>
          </w:rPr>
          <w:fldChar w:fldCharType="end"/>
        </w:r>
      </w:hyperlink>
    </w:p>
    <w:p w:rsidR="0038715E" w:rsidRDefault="00DE06BE" w14:paraId="2DBA8AB4" w14:textId="2BF5A56E">
      <w:pPr>
        <w:pStyle w:val="TOC1"/>
        <w:rPr>
          <w:rFonts w:asciiTheme="minorHAnsi" w:hAnsiTheme="minorHAnsi" w:eastAsiaTheme="minorEastAsia" w:cstheme="minorBidi"/>
          <w:b w:val="0"/>
          <w:bCs w:val="0"/>
          <w:caps w:val="0"/>
          <w:sz w:val="22"/>
          <w:szCs w:val="22"/>
        </w:rPr>
      </w:pPr>
      <w:hyperlink w:history="1" w:anchor="_Toc101524473">
        <w:r w:rsidRPr="00791354" w:rsidR="0038715E">
          <w:rPr>
            <w:rStyle w:val="Hyperlink"/>
          </w:rPr>
          <w:t>A16.  Plans for tabulation, and publication and project time schedule.</w:t>
        </w:r>
        <w:r w:rsidR="0038715E">
          <w:rPr>
            <w:webHidden/>
          </w:rPr>
          <w:tab/>
        </w:r>
        <w:r w:rsidR="0038715E">
          <w:rPr>
            <w:webHidden/>
          </w:rPr>
          <w:fldChar w:fldCharType="begin"/>
        </w:r>
        <w:r w:rsidR="0038715E">
          <w:rPr>
            <w:webHidden/>
          </w:rPr>
          <w:instrText xml:space="preserve"> PAGEREF _Toc101524473 \h </w:instrText>
        </w:r>
        <w:r w:rsidR="0038715E">
          <w:rPr>
            <w:webHidden/>
          </w:rPr>
        </w:r>
        <w:r w:rsidR="0038715E">
          <w:rPr>
            <w:webHidden/>
          </w:rPr>
          <w:fldChar w:fldCharType="separate"/>
        </w:r>
        <w:r w:rsidR="00BB4059">
          <w:rPr>
            <w:webHidden/>
          </w:rPr>
          <w:t>19</w:t>
        </w:r>
        <w:r w:rsidR="0038715E">
          <w:rPr>
            <w:webHidden/>
          </w:rPr>
          <w:fldChar w:fldCharType="end"/>
        </w:r>
      </w:hyperlink>
    </w:p>
    <w:p w:rsidR="0038715E" w:rsidRDefault="00DE06BE" w14:paraId="6867F514" w14:textId="76AD719A">
      <w:pPr>
        <w:pStyle w:val="TOC1"/>
        <w:rPr>
          <w:rFonts w:asciiTheme="minorHAnsi" w:hAnsiTheme="minorHAnsi" w:eastAsiaTheme="minorEastAsia" w:cstheme="minorBidi"/>
          <w:b w:val="0"/>
          <w:bCs w:val="0"/>
          <w:caps w:val="0"/>
          <w:sz w:val="22"/>
          <w:szCs w:val="22"/>
        </w:rPr>
      </w:pPr>
      <w:hyperlink w:history="1" w:anchor="_Toc101524474">
        <w:r w:rsidRPr="00791354" w:rsidR="0038715E">
          <w:rPr>
            <w:rStyle w:val="Hyperlink"/>
          </w:rPr>
          <w:t>A17.  Displaying the OMB Approval Expiration Date.</w:t>
        </w:r>
        <w:r w:rsidR="0038715E">
          <w:rPr>
            <w:webHidden/>
          </w:rPr>
          <w:tab/>
        </w:r>
        <w:r w:rsidR="0038715E">
          <w:rPr>
            <w:webHidden/>
          </w:rPr>
          <w:fldChar w:fldCharType="begin"/>
        </w:r>
        <w:r w:rsidR="0038715E">
          <w:rPr>
            <w:webHidden/>
          </w:rPr>
          <w:instrText xml:space="preserve"> PAGEREF _Toc101524474 \h </w:instrText>
        </w:r>
        <w:r w:rsidR="0038715E">
          <w:rPr>
            <w:webHidden/>
          </w:rPr>
        </w:r>
        <w:r w:rsidR="0038715E">
          <w:rPr>
            <w:webHidden/>
          </w:rPr>
          <w:fldChar w:fldCharType="separate"/>
        </w:r>
        <w:r w:rsidR="00BB4059">
          <w:rPr>
            <w:webHidden/>
          </w:rPr>
          <w:t>19</w:t>
        </w:r>
        <w:r w:rsidR="0038715E">
          <w:rPr>
            <w:webHidden/>
          </w:rPr>
          <w:fldChar w:fldCharType="end"/>
        </w:r>
      </w:hyperlink>
    </w:p>
    <w:p w:rsidR="0038715E" w:rsidRDefault="00DE06BE" w14:paraId="7731EA5C" w14:textId="21BAF29F">
      <w:pPr>
        <w:pStyle w:val="TOC1"/>
        <w:rPr>
          <w:rFonts w:asciiTheme="minorHAnsi" w:hAnsiTheme="minorHAnsi" w:eastAsiaTheme="minorEastAsia" w:cstheme="minorBidi"/>
          <w:b w:val="0"/>
          <w:bCs w:val="0"/>
          <w:caps w:val="0"/>
          <w:sz w:val="22"/>
          <w:szCs w:val="22"/>
        </w:rPr>
      </w:pPr>
      <w:hyperlink w:history="1" w:anchor="_Toc101524475">
        <w:r w:rsidRPr="00791354" w:rsidR="0038715E">
          <w:rPr>
            <w:rStyle w:val="Hyperlink"/>
          </w:rPr>
          <w:t>A18.  Exceptions to the certification statement identified in Item 19.</w:t>
        </w:r>
        <w:r w:rsidR="0038715E">
          <w:rPr>
            <w:webHidden/>
          </w:rPr>
          <w:tab/>
        </w:r>
        <w:r w:rsidR="0038715E">
          <w:rPr>
            <w:webHidden/>
          </w:rPr>
          <w:fldChar w:fldCharType="begin"/>
        </w:r>
        <w:r w:rsidR="0038715E">
          <w:rPr>
            <w:webHidden/>
          </w:rPr>
          <w:instrText xml:space="preserve"> PAGEREF _Toc101524475 \h </w:instrText>
        </w:r>
        <w:r w:rsidR="0038715E">
          <w:rPr>
            <w:webHidden/>
          </w:rPr>
        </w:r>
        <w:r w:rsidR="0038715E">
          <w:rPr>
            <w:webHidden/>
          </w:rPr>
          <w:fldChar w:fldCharType="separate"/>
        </w:r>
        <w:r w:rsidR="00BB4059">
          <w:rPr>
            <w:webHidden/>
          </w:rPr>
          <w:t>19</w:t>
        </w:r>
        <w:r w:rsidR="0038715E">
          <w:rPr>
            <w:webHidden/>
          </w:rPr>
          <w:fldChar w:fldCharType="end"/>
        </w:r>
      </w:hyperlink>
    </w:p>
    <w:p w:rsidR="00B568EB" w:rsidP="009F7E1A" w:rsidRDefault="00905A5F" w14:paraId="45AC46DC" w14:textId="6EF571BE">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rsidR="0038715E" w:rsidP="009F7E1A" w:rsidRDefault="0038715E" w14:paraId="479BA286" w14:textId="30720C8A">
      <w:pPr>
        <w:tabs>
          <w:tab w:val="center" w:pos="4680"/>
        </w:tabs>
        <w:rPr>
          <w:rFonts w:ascii="Times New Roman" w:hAnsi="Times New Roman"/>
          <w:b/>
          <w:szCs w:val="24"/>
        </w:rPr>
      </w:pPr>
    </w:p>
    <w:p w:rsidR="0038715E" w:rsidP="009F7E1A" w:rsidRDefault="0038715E" w14:paraId="26D76927" w14:textId="77777777">
      <w:pPr>
        <w:tabs>
          <w:tab w:val="center" w:pos="4680"/>
        </w:tabs>
        <w:rPr>
          <w:rFonts w:ascii="Times New Roman" w:hAnsi="Times New Roman"/>
          <w:b/>
          <w:szCs w:val="24"/>
        </w:rPr>
      </w:pPr>
    </w:p>
    <w:p w:rsidRPr="005F094B" w:rsidR="00B568EB" w:rsidP="009F7E1A" w:rsidRDefault="00254720" w14:paraId="0C3C4833" w14:textId="295B18E9">
      <w:pPr>
        <w:tabs>
          <w:tab w:val="center" w:pos="4680"/>
        </w:tabs>
        <w:rPr>
          <w:rFonts w:ascii="Times New Roman" w:hAnsi="Times New Roman"/>
          <w:b/>
          <w:szCs w:val="24"/>
        </w:rPr>
      </w:pPr>
      <w:r>
        <w:rPr>
          <w:rFonts w:ascii="Times New Roman" w:hAnsi="Times New Roman"/>
          <w:b/>
          <w:szCs w:val="24"/>
        </w:rPr>
        <w:t>Appendices</w:t>
      </w:r>
    </w:p>
    <w:p w:rsidR="005F094B" w:rsidP="009F7E1A" w:rsidRDefault="005F094B" w14:paraId="07C4189A" w14:textId="71175510">
      <w:pPr>
        <w:tabs>
          <w:tab w:val="center" w:pos="4680"/>
        </w:tabs>
        <w:rPr>
          <w:rFonts w:ascii="Times New Roman" w:hAnsi="Times New Roman"/>
          <w:b/>
          <w:szCs w:val="24"/>
          <w:u w:val="single"/>
        </w:rPr>
      </w:pPr>
    </w:p>
    <w:p w:rsidR="003B33D1" w:rsidP="009F7E1A" w:rsidRDefault="005F094B" w14:paraId="4B847E47" w14:textId="7C0080DB">
      <w:pPr>
        <w:tabs>
          <w:tab w:val="center" w:pos="4680"/>
        </w:tabs>
        <w:rPr>
          <w:rFonts w:ascii="Times New Roman" w:hAnsi="Times New Roman"/>
          <w:szCs w:val="24"/>
        </w:rPr>
      </w:pPr>
      <w:r w:rsidRPr="005F094B">
        <w:rPr>
          <w:rFonts w:ascii="Times New Roman" w:hAnsi="Times New Roman"/>
          <w:szCs w:val="24"/>
        </w:rPr>
        <w:t xml:space="preserve">Attachment </w:t>
      </w:r>
      <w:r w:rsidR="0024356B">
        <w:rPr>
          <w:rFonts w:ascii="Times New Roman" w:hAnsi="Times New Roman"/>
          <w:szCs w:val="24"/>
        </w:rPr>
        <w:t>1</w:t>
      </w:r>
      <w:r w:rsidRPr="005F094B">
        <w:rPr>
          <w:rFonts w:ascii="Times New Roman" w:hAnsi="Times New Roman"/>
          <w:szCs w:val="24"/>
        </w:rPr>
        <w:t>:</w:t>
      </w:r>
      <w:r w:rsidR="00A12B1F">
        <w:rPr>
          <w:rFonts w:ascii="Times New Roman" w:hAnsi="Times New Roman"/>
          <w:szCs w:val="24"/>
        </w:rPr>
        <w:t xml:space="preserve"> Legal Authority</w:t>
      </w:r>
    </w:p>
    <w:p w:rsidR="00A67DC9" w:rsidP="00A67DC9" w:rsidRDefault="00A67DC9" w14:paraId="7C81852D" w14:textId="5B2C5AE1">
      <w:pPr>
        <w:tabs>
          <w:tab w:val="center" w:pos="4680"/>
        </w:tabs>
        <w:rPr>
          <w:rFonts w:ascii="Times New Roman" w:hAnsi="Times New Roman"/>
          <w:szCs w:val="24"/>
        </w:rPr>
      </w:pPr>
      <w:r>
        <w:rPr>
          <w:rFonts w:ascii="Times New Roman" w:hAnsi="Times New Roman"/>
          <w:szCs w:val="24"/>
        </w:rPr>
        <w:t xml:space="preserve">Attachment 2: Published </w:t>
      </w:r>
      <w:r w:rsidR="007241E8">
        <w:rPr>
          <w:rFonts w:ascii="Times New Roman" w:hAnsi="Times New Roman"/>
          <w:szCs w:val="24"/>
        </w:rPr>
        <w:t xml:space="preserve">Final </w:t>
      </w:r>
      <w:r>
        <w:rPr>
          <w:rFonts w:ascii="Times New Roman" w:hAnsi="Times New Roman"/>
          <w:szCs w:val="24"/>
        </w:rPr>
        <w:t xml:space="preserve">Rule </w:t>
      </w:r>
      <w:r w:rsidRPr="00280F32">
        <w:rPr>
          <w:rFonts w:ascii="Times New Roman" w:hAnsi="Times New Roman"/>
          <w:szCs w:val="24"/>
        </w:rPr>
        <w:t>Employment and T</w:t>
      </w:r>
      <w:r w:rsidR="0038715E">
        <w:rPr>
          <w:rFonts w:ascii="Times New Roman" w:hAnsi="Times New Roman"/>
          <w:szCs w:val="24"/>
        </w:rPr>
        <w:t>raining Opportunities in SNAP</w:t>
      </w:r>
    </w:p>
    <w:p w:rsidR="00A67DC9" w:rsidP="00A67DC9" w:rsidRDefault="00A67DC9" w14:paraId="5B2DADE4" w14:textId="660CA64C">
      <w:pPr>
        <w:tabs>
          <w:tab w:val="center" w:pos="4680"/>
        </w:tabs>
        <w:rPr>
          <w:rFonts w:ascii="Times New Roman" w:hAnsi="Times New Roman"/>
          <w:szCs w:val="24"/>
        </w:rPr>
      </w:pPr>
      <w:r>
        <w:rPr>
          <w:rFonts w:ascii="Times New Roman" w:hAnsi="Times New Roman"/>
          <w:szCs w:val="24"/>
        </w:rPr>
        <w:t xml:space="preserve">Attachment </w:t>
      </w:r>
      <w:r w:rsidR="0038715E">
        <w:rPr>
          <w:rFonts w:ascii="Times New Roman" w:hAnsi="Times New Roman"/>
          <w:szCs w:val="24"/>
        </w:rPr>
        <w:t>3</w:t>
      </w:r>
      <w:r>
        <w:rPr>
          <w:rFonts w:ascii="Times New Roman" w:hAnsi="Times New Roman"/>
          <w:szCs w:val="24"/>
        </w:rPr>
        <w:t>: FPRS Home Page Screenshot w/Public Burden Statement &amp; Expiration Date</w:t>
      </w:r>
    </w:p>
    <w:p w:rsidR="00A67DC9" w:rsidP="00A67DC9" w:rsidRDefault="00A67DC9" w14:paraId="1624A460" w14:textId="4D8E8717">
      <w:pPr>
        <w:tabs>
          <w:tab w:val="center" w:pos="4680"/>
        </w:tabs>
        <w:rPr>
          <w:rFonts w:ascii="Times New Roman" w:hAnsi="Times New Roman"/>
          <w:szCs w:val="24"/>
        </w:rPr>
      </w:pPr>
      <w:r>
        <w:rPr>
          <w:rFonts w:ascii="Times New Roman" w:hAnsi="Times New Roman"/>
          <w:szCs w:val="24"/>
        </w:rPr>
        <w:t xml:space="preserve">Attachment </w:t>
      </w:r>
      <w:r w:rsidR="00336484">
        <w:rPr>
          <w:rFonts w:ascii="Times New Roman" w:hAnsi="Times New Roman"/>
          <w:szCs w:val="24"/>
        </w:rPr>
        <w:t>4</w:t>
      </w:r>
      <w:r>
        <w:rPr>
          <w:rFonts w:ascii="Times New Roman" w:hAnsi="Times New Roman"/>
          <w:szCs w:val="24"/>
        </w:rPr>
        <w:t>: FNS</w:t>
      </w:r>
      <w:r w:rsidR="0038715E">
        <w:rPr>
          <w:rFonts w:ascii="Times New Roman" w:hAnsi="Times New Roman"/>
          <w:szCs w:val="24"/>
        </w:rPr>
        <w:t>-</w:t>
      </w:r>
      <w:r>
        <w:rPr>
          <w:rFonts w:ascii="Times New Roman" w:hAnsi="Times New Roman"/>
          <w:szCs w:val="24"/>
        </w:rPr>
        <w:t xml:space="preserve">583 Mockup final </w:t>
      </w:r>
    </w:p>
    <w:p w:rsidR="004063F9" w:rsidP="004063F9" w:rsidRDefault="004063F9" w14:paraId="5EB47509" w14:textId="0E9F417B">
      <w:pPr>
        <w:tabs>
          <w:tab w:val="center" w:pos="4680"/>
        </w:tabs>
        <w:rPr>
          <w:rFonts w:ascii="Times New Roman" w:hAnsi="Times New Roman"/>
          <w:szCs w:val="24"/>
        </w:rPr>
      </w:pPr>
      <w:r>
        <w:rPr>
          <w:rFonts w:ascii="Times New Roman" w:hAnsi="Times New Roman"/>
          <w:szCs w:val="24"/>
        </w:rPr>
        <w:t xml:space="preserve">Attachment </w:t>
      </w:r>
      <w:r w:rsidR="00336484">
        <w:rPr>
          <w:rFonts w:ascii="Times New Roman" w:hAnsi="Times New Roman"/>
          <w:szCs w:val="24"/>
        </w:rPr>
        <w:t>5</w:t>
      </w:r>
      <w:r>
        <w:rPr>
          <w:rFonts w:ascii="Times New Roman" w:hAnsi="Times New Roman"/>
          <w:szCs w:val="24"/>
        </w:rPr>
        <w:t>: FPRS and FNS-583 Burden Excel Sheet</w:t>
      </w:r>
    </w:p>
    <w:p w:rsidR="00A67DC9" w:rsidP="00A67DC9" w:rsidRDefault="00A67DC9" w14:paraId="3F7CDE4B" w14:textId="47C24AD6">
      <w:pPr>
        <w:tabs>
          <w:tab w:val="center" w:pos="4680"/>
        </w:tabs>
        <w:rPr>
          <w:rFonts w:ascii="Times New Roman" w:hAnsi="Times New Roman"/>
          <w:szCs w:val="24"/>
        </w:rPr>
      </w:pPr>
      <w:r>
        <w:rPr>
          <w:rFonts w:ascii="Times New Roman" w:hAnsi="Times New Roman"/>
          <w:szCs w:val="24"/>
        </w:rPr>
        <w:t>Attachment</w:t>
      </w:r>
      <w:r w:rsidR="0038715E">
        <w:rPr>
          <w:rFonts w:ascii="Times New Roman" w:hAnsi="Times New Roman"/>
          <w:szCs w:val="24"/>
        </w:rPr>
        <w:t xml:space="preserve"> 6: FNS-</w:t>
      </w:r>
      <w:r>
        <w:rPr>
          <w:rFonts w:ascii="Times New Roman" w:hAnsi="Times New Roman"/>
          <w:szCs w:val="24"/>
        </w:rPr>
        <w:t>366B Screenshot</w:t>
      </w:r>
    </w:p>
    <w:p w:rsidR="00A67DC9" w:rsidP="00A67DC9" w:rsidRDefault="00A67DC9" w14:paraId="45BE5B57" w14:textId="4461CC81">
      <w:pPr>
        <w:tabs>
          <w:tab w:val="center" w:pos="4680"/>
        </w:tabs>
        <w:rPr>
          <w:rFonts w:ascii="Times New Roman" w:hAnsi="Times New Roman"/>
          <w:szCs w:val="24"/>
        </w:rPr>
      </w:pPr>
      <w:r>
        <w:rPr>
          <w:rFonts w:ascii="Times New Roman" w:hAnsi="Times New Roman"/>
          <w:szCs w:val="24"/>
        </w:rPr>
        <w:t xml:space="preserve">Attachment 7: </w:t>
      </w:r>
      <w:r w:rsidR="0038715E">
        <w:rPr>
          <w:rFonts w:ascii="Times New Roman" w:hAnsi="Times New Roman"/>
          <w:szCs w:val="24"/>
        </w:rPr>
        <w:t>FNS-</w:t>
      </w:r>
      <w:r>
        <w:rPr>
          <w:rFonts w:ascii="Times New Roman" w:hAnsi="Times New Roman"/>
          <w:szCs w:val="24"/>
        </w:rPr>
        <w:t xml:space="preserve">366B Mockup </w:t>
      </w:r>
      <w:r w:rsidR="00113D3A">
        <w:rPr>
          <w:rFonts w:ascii="Times New Roman" w:hAnsi="Times New Roman"/>
          <w:szCs w:val="24"/>
        </w:rPr>
        <w:t>Form Instructions</w:t>
      </w:r>
      <w:r>
        <w:rPr>
          <w:rFonts w:ascii="Times New Roman" w:hAnsi="Times New Roman"/>
          <w:szCs w:val="24"/>
        </w:rPr>
        <w:t xml:space="preserve"> </w:t>
      </w:r>
    </w:p>
    <w:p w:rsidR="004063F9" w:rsidP="004063F9" w:rsidRDefault="00336484" w14:paraId="664A4CAD" w14:textId="4D0F0748">
      <w:pPr>
        <w:tabs>
          <w:tab w:val="center" w:pos="4680"/>
        </w:tabs>
        <w:rPr>
          <w:rFonts w:ascii="Times New Roman" w:hAnsi="Times New Roman"/>
          <w:szCs w:val="24"/>
        </w:rPr>
      </w:pPr>
      <w:r>
        <w:rPr>
          <w:rFonts w:ascii="Times New Roman" w:hAnsi="Times New Roman"/>
          <w:szCs w:val="24"/>
        </w:rPr>
        <w:lastRenderedPageBreak/>
        <w:t>Attachment 8</w:t>
      </w:r>
      <w:r w:rsidR="004063F9">
        <w:rPr>
          <w:rFonts w:ascii="Times New Roman" w:hAnsi="Times New Roman"/>
          <w:szCs w:val="24"/>
        </w:rPr>
        <w:t>: Proposed 366B Form Changes</w:t>
      </w:r>
    </w:p>
    <w:p w:rsidR="005F094B" w:rsidP="009F7E1A" w:rsidRDefault="00336484" w14:paraId="27273BB4" w14:textId="7B9AB516">
      <w:pPr>
        <w:tabs>
          <w:tab w:val="center" w:pos="4680"/>
        </w:tabs>
        <w:rPr>
          <w:rFonts w:ascii="Times New Roman" w:hAnsi="Times New Roman"/>
          <w:szCs w:val="24"/>
        </w:rPr>
      </w:pPr>
      <w:r>
        <w:rPr>
          <w:rFonts w:ascii="Times New Roman" w:hAnsi="Times New Roman"/>
          <w:szCs w:val="24"/>
        </w:rPr>
        <w:t>Attachment 9</w:t>
      </w:r>
      <w:r w:rsidR="00A12B1F">
        <w:rPr>
          <w:rFonts w:ascii="Times New Roman" w:hAnsi="Times New Roman"/>
          <w:szCs w:val="24"/>
        </w:rPr>
        <w:t xml:space="preserve">: </w:t>
      </w:r>
      <w:r w:rsidR="00646A22">
        <w:rPr>
          <w:rFonts w:ascii="Times New Roman" w:hAnsi="Times New Roman"/>
          <w:szCs w:val="24"/>
        </w:rPr>
        <w:t>ICR Stakeholder Feedback</w:t>
      </w:r>
    </w:p>
    <w:p w:rsidR="005F094B" w:rsidP="009F7E1A" w:rsidRDefault="005F094B" w14:paraId="7EE00A1A" w14:textId="30A68EA5">
      <w:pPr>
        <w:tabs>
          <w:tab w:val="center" w:pos="4680"/>
        </w:tabs>
        <w:rPr>
          <w:rFonts w:ascii="Times New Roman" w:hAnsi="Times New Roman"/>
          <w:szCs w:val="24"/>
        </w:rPr>
      </w:pPr>
      <w:r>
        <w:rPr>
          <w:rFonts w:ascii="Times New Roman" w:hAnsi="Times New Roman"/>
          <w:szCs w:val="24"/>
        </w:rPr>
        <w:t xml:space="preserve">Attachment </w:t>
      </w:r>
      <w:r w:rsidR="00336484">
        <w:rPr>
          <w:rFonts w:ascii="Times New Roman" w:hAnsi="Times New Roman"/>
          <w:szCs w:val="24"/>
        </w:rPr>
        <w:t>10</w:t>
      </w:r>
      <w:r>
        <w:rPr>
          <w:rFonts w:ascii="Times New Roman" w:hAnsi="Times New Roman"/>
          <w:szCs w:val="24"/>
        </w:rPr>
        <w:t xml:space="preserve">: </w:t>
      </w:r>
      <w:r w:rsidR="00646A22">
        <w:rPr>
          <w:rFonts w:ascii="Times New Roman" w:hAnsi="Times New Roman"/>
          <w:szCs w:val="24"/>
        </w:rPr>
        <w:t>ICR Stakeholder Feedback Response</w:t>
      </w:r>
    </w:p>
    <w:p w:rsidR="00050C83" w:rsidP="00646A22" w:rsidRDefault="00646A22" w14:paraId="734B3BCA" w14:textId="2C895120">
      <w:pPr>
        <w:tabs>
          <w:tab w:val="center" w:pos="4680"/>
        </w:tabs>
        <w:rPr>
          <w:rFonts w:ascii="Times New Roman" w:hAnsi="Times New Roman"/>
          <w:szCs w:val="24"/>
        </w:rPr>
      </w:pPr>
      <w:r>
        <w:rPr>
          <w:rFonts w:ascii="Times New Roman" w:hAnsi="Times New Roman"/>
          <w:szCs w:val="24"/>
        </w:rPr>
        <w:t xml:space="preserve">Attachment </w:t>
      </w:r>
      <w:r w:rsidR="0038715E">
        <w:rPr>
          <w:rFonts w:ascii="Times New Roman" w:hAnsi="Times New Roman"/>
          <w:szCs w:val="24"/>
        </w:rPr>
        <w:t>11</w:t>
      </w:r>
      <w:r>
        <w:rPr>
          <w:rFonts w:ascii="Times New Roman" w:hAnsi="Times New Roman"/>
          <w:szCs w:val="24"/>
        </w:rPr>
        <w:t xml:space="preserve">: </w:t>
      </w:r>
      <w:r w:rsidRPr="00646A22">
        <w:rPr>
          <w:rFonts w:ascii="Times New Roman" w:hAnsi="Times New Roman"/>
          <w:szCs w:val="24"/>
        </w:rPr>
        <w:t>Privacy Officer Approval ICR Package OMB 0584-0594</w:t>
      </w:r>
    </w:p>
    <w:p w:rsidR="004063F9" w:rsidP="004063F9" w:rsidRDefault="00336484" w14:paraId="06C34921" w14:textId="3A6D2E34">
      <w:pPr>
        <w:tabs>
          <w:tab w:val="center" w:pos="4680"/>
        </w:tabs>
        <w:rPr>
          <w:rFonts w:ascii="Times New Roman" w:hAnsi="Times New Roman"/>
          <w:szCs w:val="24"/>
        </w:rPr>
      </w:pPr>
      <w:r>
        <w:rPr>
          <w:rFonts w:ascii="Times New Roman" w:hAnsi="Times New Roman"/>
          <w:szCs w:val="24"/>
        </w:rPr>
        <w:t>Attachment 12</w:t>
      </w:r>
      <w:r w:rsidR="004063F9">
        <w:rPr>
          <w:rFonts w:ascii="Times New Roman" w:hAnsi="Times New Roman"/>
          <w:szCs w:val="24"/>
        </w:rPr>
        <w:t>: Privacy Officer SORN Email Exchange</w:t>
      </w:r>
    </w:p>
    <w:p w:rsidR="00A67DC9" w:rsidP="00646A22" w:rsidRDefault="00336484" w14:paraId="742C9252" w14:textId="5CC5A5DA">
      <w:pPr>
        <w:tabs>
          <w:tab w:val="center" w:pos="4680"/>
        </w:tabs>
        <w:rPr>
          <w:rFonts w:ascii="Times New Roman" w:hAnsi="Times New Roman"/>
          <w:szCs w:val="24"/>
        </w:rPr>
      </w:pPr>
      <w:r>
        <w:rPr>
          <w:rFonts w:ascii="Times New Roman" w:hAnsi="Times New Roman"/>
          <w:szCs w:val="24"/>
        </w:rPr>
        <w:t>Attachment 13</w:t>
      </w:r>
      <w:r w:rsidR="00D14BB8">
        <w:rPr>
          <w:rFonts w:ascii="Times New Roman" w:hAnsi="Times New Roman"/>
          <w:szCs w:val="24"/>
        </w:rPr>
        <w:t xml:space="preserve">: USDA </w:t>
      </w:r>
      <w:r w:rsidR="00EE2050">
        <w:rPr>
          <w:rFonts w:ascii="Times New Roman" w:hAnsi="Times New Roman"/>
          <w:szCs w:val="24"/>
        </w:rPr>
        <w:t xml:space="preserve">E-Auth SORNS </w:t>
      </w:r>
    </w:p>
    <w:p w:rsidR="00D72A4B" w:rsidP="00646A22" w:rsidRDefault="00336484" w14:paraId="708B42E1" w14:textId="1D52F748">
      <w:pPr>
        <w:tabs>
          <w:tab w:val="center" w:pos="4680"/>
        </w:tabs>
        <w:rPr>
          <w:rFonts w:ascii="Times New Roman" w:hAnsi="Times New Roman"/>
          <w:szCs w:val="24"/>
        </w:rPr>
      </w:pPr>
      <w:r>
        <w:rPr>
          <w:rFonts w:ascii="Times New Roman" w:hAnsi="Times New Roman"/>
          <w:szCs w:val="24"/>
        </w:rPr>
        <w:t>Attachment 14</w:t>
      </w:r>
      <w:r w:rsidR="00D72A4B">
        <w:rPr>
          <w:rFonts w:ascii="Times New Roman" w:hAnsi="Times New Roman"/>
          <w:szCs w:val="24"/>
        </w:rPr>
        <w:t>: Privacy Assessment Form FPRS SORN</w:t>
      </w:r>
    </w:p>
    <w:p w:rsidRPr="00AB326D" w:rsidR="002568E6" w:rsidP="00646A22" w:rsidRDefault="00F224E6" w14:paraId="26A30B6A" w14:textId="6000376C">
      <w:pPr>
        <w:tabs>
          <w:tab w:val="center" w:pos="4680"/>
        </w:tabs>
        <w:rPr>
          <w:rFonts w:ascii="Times New Roman" w:hAnsi="Times New Roman"/>
          <w:szCs w:val="24"/>
        </w:rPr>
      </w:pPr>
      <w:r>
        <w:rPr>
          <w:rFonts w:ascii="Times New Roman" w:hAnsi="Times New Roman"/>
          <w:szCs w:val="24"/>
        </w:rPr>
        <w:t xml:space="preserve">Attachment </w:t>
      </w:r>
      <w:r w:rsidR="00BF58F5">
        <w:rPr>
          <w:rFonts w:ascii="Times New Roman" w:hAnsi="Times New Roman"/>
          <w:szCs w:val="24"/>
        </w:rPr>
        <w:t>1</w:t>
      </w:r>
      <w:r w:rsidR="00BF58F5">
        <w:rPr>
          <w:rFonts w:ascii="Times New Roman" w:hAnsi="Times New Roman"/>
          <w:szCs w:val="24"/>
        </w:rPr>
        <w:t>5</w:t>
      </w:r>
      <w:r>
        <w:rPr>
          <w:rFonts w:ascii="Times New Roman" w:hAnsi="Times New Roman"/>
          <w:szCs w:val="24"/>
        </w:rPr>
        <w:t>: Supporting Statement</w:t>
      </w:r>
      <w:r w:rsidR="000715D3">
        <w:rPr>
          <w:rFonts w:ascii="Times New Roman" w:hAnsi="Times New Roman"/>
          <w:szCs w:val="24"/>
        </w:rPr>
        <w:t xml:space="preserve"> Part</w:t>
      </w:r>
      <w:r>
        <w:rPr>
          <w:rFonts w:ascii="Times New Roman" w:hAnsi="Times New Roman"/>
          <w:szCs w:val="24"/>
        </w:rPr>
        <w:t xml:space="preserve"> B</w:t>
      </w:r>
    </w:p>
    <w:p w:rsidRPr="00AB326D" w:rsidR="005A3F80" w:rsidP="0062567E" w:rsidRDefault="005A3F80" w14:paraId="1E620760" w14:textId="77777777">
      <w:pPr>
        <w:pStyle w:val="Heading1"/>
        <w:rPr>
          <w:szCs w:val="24"/>
        </w:rPr>
      </w:pPr>
      <w:bookmarkStart w:name="_Toc401831357" w:id="0"/>
      <w:bookmarkStart w:name="_Toc101524458" w:id="1"/>
      <w:r w:rsidRPr="00AB326D">
        <w:rPr>
          <w:szCs w:val="24"/>
        </w:rPr>
        <w:t xml:space="preserve">A1. </w:t>
      </w:r>
      <w:r w:rsidRPr="00AB326D" w:rsidR="002568E6">
        <w:rPr>
          <w:szCs w:val="24"/>
        </w:rPr>
        <w:t>C</w:t>
      </w:r>
      <w:r w:rsidRPr="00AB326D">
        <w:rPr>
          <w:szCs w:val="24"/>
        </w:rPr>
        <w:t>ircumstances that make the collection of information necessary.</w:t>
      </w:r>
      <w:bookmarkEnd w:id="0"/>
      <w:bookmarkEnd w:id="1"/>
    </w:p>
    <w:p w:rsidRPr="00AB326D" w:rsidR="003333DF" w:rsidP="003333DF" w:rsidRDefault="003333DF" w14:paraId="31C1A7A5" w14:textId="77777777">
      <w:pPr>
        <w:tabs>
          <w:tab w:val="left" w:pos="-720"/>
        </w:tabs>
        <w:suppressAutoHyphens/>
        <w:rPr>
          <w:rFonts w:ascii="Times New Roman" w:hAnsi="Times New Roman"/>
          <w:b/>
          <w:szCs w:val="24"/>
        </w:rPr>
      </w:pPr>
    </w:p>
    <w:p w:rsidRPr="00AB326D" w:rsidR="004F6D33" w:rsidP="008A72A5" w:rsidRDefault="003333DF" w14:paraId="6D494080" w14:textId="77777777">
      <w:pPr>
        <w:tabs>
          <w:tab w:val="left" w:pos="-720"/>
        </w:tabs>
        <w:suppressAutoHyphens/>
        <w:rPr>
          <w:rFonts w:ascii="Times New Roman" w:hAnsi="Times New Roman"/>
          <w:b/>
          <w:szCs w:val="24"/>
        </w:rPr>
      </w:pPr>
      <w:r w:rsidRPr="00AB326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Pr="00AB326D" w:rsidR="004F6D33">
        <w:rPr>
          <w:rFonts w:ascii="Times New Roman" w:hAnsi="Times New Roman"/>
          <w:b/>
          <w:szCs w:val="24"/>
        </w:rPr>
        <w:t>ion.</w:t>
      </w:r>
    </w:p>
    <w:p w:rsidRPr="00AB326D" w:rsidR="004F6D33" w:rsidP="008A72A5" w:rsidRDefault="004F6D33" w14:paraId="2E3C6D5B" w14:textId="77777777">
      <w:pPr>
        <w:tabs>
          <w:tab w:val="left" w:pos="-720"/>
        </w:tabs>
        <w:suppressAutoHyphens/>
        <w:rPr>
          <w:rFonts w:ascii="Times New Roman" w:hAnsi="Times New Roman"/>
          <w:b/>
          <w:szCs w:val="24"/>
        </w:rPr>
      </w:pPr>
    </w:p>
    <w:p w:rsidRPr="005F094B" w:rsidR="001A6A7C" w:rsidP="00280F32" w:rsidRDefault="001A6A7C" w14:paraId="6BDE85BA" w14:textId="2910295D">
      <w:pPr>
        <w:spacing w:line="480" w:lineRule="auto"/>
        <w:rPr>
          <w:rFonts w:ascii="Times New Roman" w:hAnsi="Times New Roman"/>
          <w:szCs w:val="24"/>
        </w:rPr>
      </w:pPr>
      <w:r w:rsidRPr="001A6A7C">
        <w:rPr>
          <w:rFonts w:ascii="Times New Roman" w:hAnsi="Times New Roman"/>
          <w:szCs w:val="24"/>
        </w:rPr>
        <w:t xml:space="preserve">This is a </w:t>
      </w:r>
      <w:r w:rsidRPr="005F094B">
        <w:rPr>
          <w:rFonts w:ascii="Times New Roman" w:hAnsi="Times New Roman"/>
          <w:szCs w:val="24"/>
        </w:rPr>
        <w:t xml:space="preserve">revision of a currently approved information collection.  </w:t>
      </w:r>
      <w:r w:rsidR="00A67DC9">
        <w:rPr>
          <w:rFonts w:ascii="Times New Roman" w:hAnsi="Times New Roman"/>
          <w:szCs w:val="24"/>
        </w:rPr>
        <w:t>The Department of Agriculture Food and Nutrition Services (</w:t>
      </w:r>
      <w:r w:rsidR="00D42ADD">
        <w:rPr>
          <w:rFonts w:ascii="Times New Roman" w:hAnsi="Times New Roman"/>
          <w:szCs w:val="24"/>
        </w:rPr>
        <w:t>FNS</w:t>
      </w:r>
      <w:r w:rsidR="00A67DC9">
        <w:rPr>
          <w:rFonts w:ascii="Times New Roman" w:hAnsi="Times New Roman"/>
          <w:szCs w:val="24"/>
        </w:rPr>
        <w:t>)</w:t>
      </w:r>
      <w:r w:rsidR="00D42ADD">
        <w:rPr>
          <w:rFonts w:ascii="Times New Roman" w:hAnsi="Times New Roman"/>
          <w:szCs w:val="24"/>
        </w:rPr>
        <w:t xml:space="preserve"> is not seeking a three-year renewal with this request</w:t>
      </w:r>
      <w:r w:rsidR="000715D3">
        <w:rPr>
          <w:rFonts w:ascii="Times New Roman" w:hAnsi="Times New Roman"/>
          <w:szCs w:val="24"/>
        </w:rPr>
        <w:t xml:space="preserve"> of the </w:t>
      </w:r>
      <w:r w:rsidRPr="005F094B" w:rsidR="000715D3">
        <w:rPr>
          <w:rFonts w:ascii="Times New Roman" w:hAnsi="Times New Roman"/>
          <w:szCs w:val="24"/>
        </w:rPr>
        <w:t>Food Programs Reporting System</w:t>
      </w:r>
      <w:r w:rsidR="000715D3">
        <w:rPr>
          <w:rFonts w:ascii="Times New Roman" w:hAnsi="Times New Roman"/>
          <w:szCs w:val="24"/>
        </w:rPr>
        <w:t xml:space="preserve"> (FPRS)</w:t>
      </w:r>
      <w:r w:rsidR="00D42ADD">
        <w:rPr>
          <w:rFonts w:ascii="Times New Roman" w:hAnsi="Times New Roman"/>
          <w:szCs w:val="24"/>
        </w:rPr>
        <w:t xml:space="preserve">.  </w:t>
      </w:r>
      <w:r w:rsidR="00A70867">
        <w:rPr>
          <w:rFonts w:ascii="Times New Roman" w:hAnsi="Times New Roman"/>
          <w:szCs w:val="24"/>
        </w:rPr>
        <w:t xml:space="preserve">This request covers </w:t>
      </w:r>
      <w:r w:rsidR="00D42ADD">
        <w:rPr>
          <w:rFonts w:ascii="Times New Roman" w:hAnsi="Times New Roman"/>
          <w:szCs w:val="24"/>
        </w:rPr>
        <w:t xml:space="preserve">only the </w:t>
      </w:r>
      <w:r w:rsidR="00A70867">
        <w:rPr>
          <w:rFonts w:ascii="Times New Roman" w:hAnsi="Times New Roman"/>
          <w:szCs w:val="24"/>
        </w:rPr>
        <w:t xml:space="preserve">changes made to </w:t>
      </w:r>
      <w:r w:rsidR="00D42ADD">
        <w:rPr>
          <w:rFonts w:ascii="Times New Roman" w:hAnsi="Times New Roman"/>
          <w:szCs w:val="24"/>
        </w:rPr>
        <w:t xml:space="preserve">two forms: (1) </w:t>
      </w:r>
      <w:r w:rsidR="00A70867">
        <w:rPr>
          <w:rFonts w:ascii="Times New Roman" w:hAnsi="Times New Roman"/>
          <w:szCs w:val="24"/>
        </w:rPr>
        <w:t>FNS</w:t>
      </w:r>
      <w:r w:rsidR="0038715E">
        <w:rPr>
          <w:rFonts w:ascii="Times New Roman" w:hAnsi="Times New Roman"/>
          <w:szCs w:val="24"/>
        </w:rPr>
        <w:t>-</w:t>
      </w:r>
      <w:r w:rsidR="00A70867">
        <w:rPr>
          <w:rFonts w:ascii="Times New Roman" w:hAnsi="Times New Roman"/>
          <w:szCs w:val="24"/>
        </w:rPr>
        <w:t xml:space="preserve">583 and </w:t>
      </w:r>
      <w:r w:rsidR="00D42ADD">
        <w:rPr>
          <w:rFonts w:ascii="Times New Roman" w:hAnsi="Times New Roman"/>
          <w:szCs w:val="24"/>
        </w:rPr>
        <w:t xml:space="preserve">(2) </w:t>
      </w:r>
      <w:r w:rsidR="00A70867">
        <w:rPr>
          <w:rFonts w:ascii="Times New Roman" w:hAnsi="Times New Roman"/>
          <w:szCs w:val="24"/>
        </w:rPr>
        <w:t>FNS</w:t>
      </w:r>
      <w:r w:rsidR="0038715E">
        <w:rPr>
          <w:rFonts w:ascii="Times New Roman" w:hAnsi="Times New Roman"/>
          <w:szCs w:val="24"/>
        </w:rPr>
        <w:t>-</w:t>
      </w:r>
      <w:r w:rsidR="00A70867">
        <w:rPr>
          <w:rFonts w:ascii="Times New Roman" w:hAnsi="Times New Roman"/>
          <w:szCs w:val="24"/>
        </w:rPr>
        <w:t>366B</w:t>
      </w:r>
      <w:r w:rsidR="000715D3">
        <w:rPr>
          <w:rFonts w:ascii="Times New Roman" w:hAnsi="Times New Roman"/>
          <w:szCs w:val="24"/>
        </w:rPr>
        <w:t xml:space="preserve"> within FPRS</w:t>
      </w:r>
      <w:r w:rsidR="00A70867">
        <w:rPr>
          <w:rFonts w:ascii="Times New Roman" w:hAnsi="Times New Roman"/>
          <w:szCs w:val="24"/>
        </w:rPr>
        <w:t>; the agency plans to follow</w:t>
      </w:r>
      <w:r w:rsidR="00D42ADD">
        <w:rPr>
          <w:rFonts w:ascii="Times New Roman" w:hAnsi="Times New Roman"/>
          <w:szCs w:val="24"/>
        </w:rPr>
        <w:t>-up with</w:t>
      </w:r>
      <w:r w:rsidR="00A70867">
        <w:rPr>
          <w:rFonts w:ascii="Times New Roman" w:hAnsi="Times New Roman"/>
          <w:szCs w:val="24"/>
        </w:rPr>
        <w:t xml:space="preserve"> the three-year renewal process to cover </w:t>
      </w:r>
      <w:r w:rsidR="00D42ADD">
        <w:rPr>
          <w:rFonts w:ascii="Times New Roman" w:hAnsi="Times New Roman"/>
          <w:szCs w:val="24"/>
        </w:rPr>
        <w:t>all</w:t>
      </w:r>
      <w:r w:rsidR="00A70867">
        <w:rPr>
          <w:rFonts w:ascii="Times New Roman" w:hAnsi="Times New Roman"/>
          <w:szCs w:val="24"/>
        </w:rPr>
        <w:t xml:space="preserve"> </w:t>
      </w:r>
      <w:r w:rsidR="00A70867">
        <w:rPr>
          <w:rFonts w:ascii="Times New Roman" w:hAnsi="Times New Roman"/>
          <w:szCs w:val="24"/>
        </w:rPr>
        <w:lastRenderedPageBreak/>
        <w:t xml:space="preserve">forms not submitted </w:t>
      </w:r>
      <w:r w:rsidR="00D42ADD">
        <w:rPr>
          <w:rFonts w:ascii="Times New Roman" w:hAnsi="Times New Roman"/>
          <w:szCs w:val="24"/>
        </w:rPr>
        <w:t>in</w:t>
      </w:r>
      <w:r w:rsidR="00A70867">
        <w:rPr>
          <w:rFonts w:ascii="Times New Roman" w:hAnsi="Times New Roman"/>
          <w:szCs w:val="24"/>
        </w:rPr>
        <w:t xml:space="preserve"> this request. FNS will seek approval</w:t>
      </w:r>
      <w:r w:rsidR="0038715E">
        <w:rPr>
          <w:rFonts w:ascii="Times New Roman" w:hAnsi="Times New Roman"/>
          <w:szCs w:val="24"/>
        </w:rPr>
        <w:t xml:space="preserve"> from the Office of Management and Budget (OMB)</w:t>
      </w:r>
      <w:r w:rsidR="00A70867">
        <w:rPr>
          <w:rFonts w:ascii="Times New Roman" w:hAnsi="Times New Roman"/>
          <w:szCs w:val="24"/>
        </w:rPr>
        <w:t xml:space="preserve"> for the entire information collection before July 2023.  </w:t>
      </w:r>
      <w:r w:rsidRPr="005F094B">
        <w:rPr>
          <w:rFonts w:ascii="Times New Roman" w:hAnsi="Times New Roman"/>
        </w:rPr>
        <w:t xml:space="preserve"> </w:t>
      </w:r>
      <w:r w:rsidR="000715D3">
        <w:rPr>
          <w:rFonts w:ascii="Times New Roman" w:hAnsi="Times New Roman"/>
        </w:rPr>
        <w:t xml:space="preserve">The </w:t>
      </w:r>
      <w:r w:rsidRPr="005F094B" w:rsidR="000715D3">
        <w:rPr>
          <w:rFonts w:ascii="Times New Roman" w:hAnsi="Times New Roman"/>
          <w:szCs w:val="24"/>
        </w:rPr>
        <w:t xml:space="preserve">Food Programs Reporting System </w:t>
      </w:r>
      <w:r w:rsidR="000715D3">
        <w:rPr>
          <w:rFonts w:ascii="Times New Roman" w:hAnsi="Times New Roman"/>
          <w:szCs w:val="24"/>
        </w:rPr>
        <w:t>(</w:t>
      </w:r>
      <w:r w:rsidRPr="005F094B" w:rsidR="00324A68">
        <w:rPr>
          <w:rFonts w:ascii="Times New Roman" w:hAnsi="Times New Roman"/>
          <w:szCs w:val="24"/>
        </w:rPr>
        <w:t>FPRS</w:t>
      </w:r>
      <w:r w:rsidR="000715D3">
        <w:rPr>
          <w:rFonts w:ascii="Times New Roman" w:hAnsi="Times New Roman"/>
          <w:szCs w:val="24"/>
        </w:rPr>
        <w:t>)</w:t>
      </w:r>
      <w:r w:rsidRPr="005F094B" w:rsidR="00324A68">
        <w:rPr>
          <w:rFonts w:ascii="Times New Roman" w:hAnsi="Times New Roman"/>
          <w:szCs w:val="24"/>
        </w:rPr>
        <w:t xml:space="preserve"> is the primary collection point for program performance statistics and financial data from State agencies (SA), Indian Tribal Organizations (ITO), and U.S. Territories participating in the nutrition assistance programs.  </w:t>
      </w:r>
      <w:r w:rsidR="00A67DC9">
        <w:rPr>
          <w:rFonts w:ascii="Times New Roman" w:hAnsi="Times New Roman"/>
          <w:szCs w:val="24"/>
        </w:rPr>
        <w:t xml:space="preserve">FPRS </w:t>
      </w:r>
      <w:r w:rsidRPr="005F094B">
        <w:rPr>
          <w:rFonts w:ascii="Times New Roman" w:hAnsi="Times New Roman"/>
          <w:szCs w:val="24"/>
        </w:rPr>
        <w:t xml:space="preserve">facilitates data gathering for the reporting of data for the Supplemental Nutrition Assistance Program (SNAP). </w:t>
      </w:r>
      <w:r w:rsidR="0038715E">
        <w:rPr>
          <w:rFonts w:ascii="Times New Roman" w:hAnsi="Times New Roman"/>
          <w:szCs w:val="24"/>
        </w:rPr>
        <w:t>FNS</w:t>
      </w:r>
      <w:r w:rsidRPr="005F094B" w:rsidR="0038715E">
        <w:rPr>
          <w:rFonts w:ascii="Times New Roman" w:hAnsi="Times New Roman"/>
          <w:szCs w:val="24"/>
        </w:rPr>
        <w:t xml:space="preserve"> issued a 60 day notice </w:t>
      </w:r>
      <w:r w:rsidR="0038715E">
        <w:rPr>
          <w:rFonts w:ascii="Times New Roman" w:hAnsi="Times New Roman"/>
          <w:szCs w:val="24"/>
        </w:rPr>
        <w:t xml:space="preserve">on October 8, 2021 </w:t>
      </w:r>
      <w:r w:rsidRPr="005F094B" w:rsidR="0038715E">
        <w:rPr>
          <w:rFonts w:ascii="Times New Roman" w:hAnsi="Times New Roman"/>
          <w:szCs w:val="24"/>
        </w:rPr>
        <w:t>entitled “Food Programs Reporting System (FPRS).</w:t>
      </w:r>
      <w:r w:rsidR="0038715E">
        <w:rPr>
          <w:rFonts w:ascii="Times New Roman" w:hAnsi="Times New Roman"/>
          <w:szCs w:val="24"/>
        </w:rPr>
        <w:t>”</w:t>
      </w:r>
      <w:r w:rsidRPr="005F094B" w:rsidR="0038715E">
        <w:rPr>
          <w:rFonts w:ascii="Times New Roman" w:hAnsi="Times New Roman"/>
        </w:rPr>
        <w:t xml:space="preserve"> </w:t>
      </w:r>
      <w:r w:rsidRPr="005F094B" w:rsidR="00324A68">
        <w:rPr>
          <w:rFonts w:ascii="Times New Roman" w:hAnsi="Times New Roman"/>
          <w:szCs w:val="24"/>
        </w:rPr>
        <w:t>This information collection pertains to a change in</w:t>
      </w:r>
      <w:r w:rsidRPr="005F094B">
        <w:rPr>
          <w:rFonts w:ascii="Times New Roman" w:hAnsi="Times New Roman"/>
          <w:szCs w:val="24"/>
        </w:rPr>
        <w:t xml:space="preserve"> two forms </w:t>
      </w:r>
      <w:r w:rsidRPr="005F094B" w:rsidR="00157853">
        <w:rPr>
          <w:rFonts w:ascii="Times New Roman" w:hAnsi="Times New Roman"/>
          <w:szCs w:val="24"/>
        </w:rPr>
        <w:t xml:space="preserve">used by SNAP </w:t>
      </w:r>
      <w:r w:rsidRPr="005F094B">
        <w:rPr>
          <w:rFonts w:ascii="Times New Roman" w:hAnsi="Times New Roman"/>
          <w:szCs w:val="24"/>
        </w:rPr>
        <w:t xml:space="preserve">within FPRS: the FNS-583 </w:t>
      </w:r>
      <w:r w:rsidR="00A70867">
        <w:rPr>
          <w:rFonts w:ascii="Times New Roman" w:hAnsi="Times New Roman"/>
          <w:szCs w:val="24"/>
        </w:rPr>
        <w:t xml:space="preserve">(Attachment </w:t>
      </w:r>
      <w:r w:rsidR="000715D3">
        <w:rPr>
          <w:rFonts w:ascii="Times New Roman" w:hAnsi="Times New Roman"/>
          <w:szCs w:val="24"/>
        </w:rPr>
        <w:t>4</w:t>
      </w:r>
      <w:r w:rsidR="00A70867">
        <w:rPr>
          <w:rFonts w:ascii="Times New Roman" w:hAnsi="Times New Roman"/>
          <w:szCs w:val="24"/>
        </w:rPr>
        <w:t xml:space="preserve">) </w:t>
      </w:r>
      <w:r w:rsidRPr="005F094B">
        <w:rPr>
          <w:rFonts w:ascii="Times New Roman" w:hAnsi="Times New Roman"/>
          <w:szCs w:val="24"/>
        </w:rPr>
        <w:t>and the FNS-366B</w:t>
      </w:r>
      <w:r w:rsidR="00B0583F">
        <w:rPr>
          <w:rFonts w:ascii="Times New Roman" w:hAnsi="Times New Roman"/>
          <w:szCs w:val="24"/>
        </w:rPr>
        <w:t xml:space="preserve"> (Attachment 7</w:t>
      </w:r>
      <w:r w:rsidR="00D51EC9">
        <w:rPr>
          <w:rFonts w:ascii="Times New Roman" w:hAnsi="Times New Roman"/>
          <w:szCs w:val="24"/>
        </w:rPr>
        <w:t>)</w:t>
      </w:r>
      <w:r w:rsidRPr="005F094B">
        <w:rPr>
          <w:rFonts w:ascii="Times New Roman" w:hAnsi="Times New Roman"/>
          <w:szCs w:val="24"/>
        </w:rPr>
        <w:t>.</w:t>
      </w:r>
    </w:p>
    <w:p w:rsidRPr="001A6A7C" w:rsidR="001A6A7C" w:rsidP="00280F32" w:rsidRDefault="001A6A7C" w14:paraId="68CA3AA1" w14:textId="77777777">
      <w:pPr>
        <w:spacing w:line="480" w:lineRule="auto"/>
        <w:rPr>
          <w:rFonts w:ascii="Times New Roman" w:hAnsi="Times New Roman"/>
          <w:i/>
          <w:szCs w:val="24"/>
          <w:u w:val="single"/>
        </w:rPr>
      </w:pPr>
      <w:r w:rsidRPr="001A6A7C">
        <w:rPr>
          <w:rFonts w:ascii="Times New Roman" w:hAnsi="Times New Roman"/>
          <w:i/>
          <w:szCs w:val="24"/>
          <w:u w:val="single"/>
        </w:rPr>
        <w:t>FNS-583</w:t>
      </w:r>
    </w:p>
    <w:p w:rsidR="00DE1DA8" w:rsidP="00280F32" w:rsidRDefault="00157853" w14:paraId="5FB050AC" w14:textId="01C86BA1">
      <w:pPr>
        <w:spacing w:line="480" w:lineRule="auto"/>
        <w:rPr>
          <w:b/>
          <w:sz w:val="28"/>
          <w:szCs w:val="28"/>
        </w:rPr>
      </w:pPr>
      <w:r w:rsidRPr="00280F32">
        <w:rPr>
          <w:rFonts w:ascii="Times New Roman" w:hAnsi="Times New Roman"/>
          <w:szCs w:val="24"/>
        </w:rPr>
        <w:t xml:space="preserve">FNS intends to update the form FNS-583 to reflect changes made as a direct result of the final rule </w:t>
      </w:r>
      <w:r w:rsidRPr="00280F32" w:rsidR="003B33D1">
        <w:rPr>
          <w:rFonts w:ascii="Times New Roman" w:hAnsi="Times New Roman"/>
          <w:szCs w:val="24"/>
        </w:rPr>
        <w:t>7 CFR Parts 271 and 273</w:t>
      </w:r>
      <w:r w:rsidR="003B33D1">
        <w:rPr>
          <w:rFonts w:ascii="Times New Roman" w:hAnsi="Times New Roman"/>
          <w:szCs w:val="24"/>
        </w:rPr>
        <w:t xml:space="preserve"> </w:t>
      </w:r>
      <w:r w:rsidRPr="00280F32">
        <w:rPr>
          <w:rFonts w:ascii="Times New Roman" w:hAnsi="Times New Roman"/>
          <w:szCs w:val="24"/>
        </w:rPr>
        <w:t xml:space="preserve">titled, “Employment and Training Opportunities in </w:t>
      </w:r>
      <w:r w:rsidR="003B33D1">
        <w:rPr>
          <w:rFonts w:ascii="Times New Roman" w:hAnsi="Times New Roman"/>
          <w:szCs w:val="24"/>
        </w:rPr>
        <w:t>the Supplemental Nutrition Assistance Program</w:t>
      </w:r>
      <w:r w:rsidRPr="00280F32">
        <w:rPr>
          <w:rFonts w:ascii="Times New Roman" w:hAnsi="Times New Roman"/>
          <w:szCs w:val="24"/>
        </w:rPr>
        <w:t>,” RIN 0584-AE68, published January 5, 2021, (86 FR 358</w:t>
      </w:r>
      <w:r w:rsidR="00D443D2">
        <w:rPr>
          <w:rFonts w:ascii="Times New Roman" w:hAnsi="Times New Roman"/>
          <w:szCs w:val="24"/>
        </w:rPr>
        <w:t xml:space="preserve"> Attachment 2</w:t>
      </w:r>
      <w:r w:rsidRPr="00280F32">
        <w:rPr>
          <w:rFonts w:ascii="Times New Roman" w:hAnsi="Times New Roman"/>
          <w:szCs w:val="24"/>
        </w:rPr>
        <w:t xml:space="preserve">).  </w:t>
      </w:r>
      <w:r w:rsidRPr="00DD0A51" w:rsidR="00DD0A51">
        <w:rPr>
          <w:rFonts w:ascii="Times New Roman" w:hAnsi="Times New Roman"/>
          <w:szCs w:val="24"/>
        </w:rPr>
        <w:t xml:space="preserve"> </w:t>
      </w:r>
      <w:r w:rsidRPr="00280F32" w:rsidR="00DD0A51">
        <w:rPr>
          <w:rFonts w:ascii="Times New Roman" w:hAnsi="Times New Roman"/>
          <w:szCs w:val="24"/>
        </w:rPr>
        <w:t xml:space="preserve">The information collection burden associated with </w:t>
      </w:r>
      <w:r w:rsidR="003B33D1">
        <w:rPr>
          <w:rFonts w:ascii="Times New Roman" w:hAnsi="Times New Roman"/>
          <w:szCs w:val="24"/>
        </w:rPr>
        <w:lastRenderedPageBreak/>
        <w:t xml:space="preserve">Employment and Training (E&amp;T) </w:t>
      </w:r>
      <w:r w:rsidRPr="00280F32" w:rsidR="00DD0A51">
        <w:rPr>
          <w:rFonts w:ascii="Times New Roman" w:hAnsi="Times New Roman"/>
          <w:szCs w:val="24"/>
        </w:rPr>
        <w:t>final rule</w:t>
      </w:r>
      <w:r w:rsidR="003B33D1">
        <w:rPr>
          <w:rFonts w:ascii="Times New Roman" w:hAnsi="Times New Roman"/>
          <w:szCs w:val="24"/>
        </w:rPr>
        <w:t xml:space="preserve"> </w:t>
      </w:r>
      <w:r w:rsidRPr="00280F32" w:rsidR="00DD0A51">
        <w:rPr>
          <w:rFonts w:ascii="Times New Roman" w:hAnsi="Times New Roman"/>
          <w:szCs w:val="24"/>
        </w:rPr>
        <w:t xml:space="preserve">was approved under OMB Control Number: 0584-0653; Expiration Date: March 31, 2024.  </w:t>
      </w:r>
      <w:r w:rsidRPr="00280F32" w:rsidR="001A6A7C">
        <w:rPr>
          <w:rFonts w:ascii="Times New Roman" w:hAnsi="Times New Roman"/>
          <w:szCs w:val="24"/>
        </w:rPr>
        <w:t>The OMB term of clearance for this Information Collection Request (ICR) was that FNS would merge the burden hours for additional data elements on the FNS-583 (currently approved under OMB Control Number: 0584-0653</w:t>
      </w:r>
      <w:r w:rsidR="00D42ADD">
        <w:rPr>
          <w:rFonts w:ascii="Times New Roman" w:hAnsi="Times New Roman"/>
          <w:szCs w:val="24"/>
        </w:rPr>
        <w:t xml:space="preserve">; </w:t>
      </w:r>
      <w:r w:rsidRPr="00280F32" w:rsidR="00D42ADD">
        <w:rPr>
          <w:rFonts w:ascii="Times New Roman" w:hAnsi="Times New Roman"/>
          <w:szCs w:val="24"/>
        </w:rPr>
        <w:t>E</w:t>
      </w:r>
      <w:r w:rsidR="00D42ADD">
        <w:rPr>
          <w:rFonts w:ascii="Times New Roman" w:hAnsi="Times New Roman"/>
          <w:szCs w:val="24"/>
        </w:rPr>
        <w:t>xpiration Date: March 31, 2024</w:t>
      </w:r>
      <w:r w:rsidRPr="00280F32" w:rsidR="001A6A7C">
        <w:rPr>
          <w:rFonts w:ascii="Times New Roman" w:hAnsi="Times New Roman"/>
          <w:szCs w:val="24"/>
        </w:rPr>
        <w:t xml:space="preserve">) into the information collection for </w:t>
      </w:r>
      <w:r w:rsidR="00DD0A51">
        <w:rPr>
          <w:rFonts w:ascii="Times New Roman" w:hAnsi="Times New Roman"/>
          <w:szCs w:val="24"/>
        </w:rPr>
        <w:t>FPRS (OMB Control Number</w:t>
      </w:r>
      <w:r w:rsidR="003B33D1">
        <w:rPr>
          <w:rFonts w:ascii="Times New Roman" w:hAnsi="Times New Roman"/>
          <w:szCs w:val="24"/>
        </w:rPr>
        <w:t>:</w:t>
      </w:r>
      <w:r w:rsidR="00DD0A51">
        <w:rPr>
          <w:rFonts w:ascii="Times New Roman" w:hAnsi="Times New Roman"/>
          <w:szCs w:val="24"/>
        </w:rPr>
        <w:t xml:space="preserve"> 0584-0594</w:t>
      </w:r>
      <w:r w:rsidR="00CC276A">
        <w:rPr>
          <w:rFonts w:ascii="Times New Roman" w:hAnsi="Times New Roman"/>
          <w:szCs w:val="24"/>
        </w:rPr>
        <w:t>; Expiration 7/21/2023</w:t>
      </w:r>
      <w:r w:rsidR="00DD0A51">
        <w:rPr>
          <w:rFonts w:ascii="Times New Roman" w:hAnsi="Times New Roman"/>
          <w:szCs w:val="24"/>
        </w:rPr>
        <w:t>)</w:t>
      </w:r>
      <w:r w:rsidRPr="00280F32" w:rsidR="001A6A7C">
        <w:rPr>
          <w:rFonts w:ascii="Times New Roman" w:hAnsi="Times New Roman"/>
          <w:szCs w:val="24"/>
        </w:rPr>
        <w:t>.</w:t>
      </w:r>
    </w:p>
    <w:p w:rsidRPr="00280F32" w:rsidR="00280F32" w:rsidP="00280F32" w:rsidRDefault="0028387F" w14:paraId="58056E83" w14:textId="7FB6DB82">
      <w:pPr>
        <w:spacing w:line="480" w:lineRule="auto"/>
        <w:rPr>
          <w:rFonts w:ascii="Times New Roman" w:hAnsi="Times New Roman"/>
          <w:szCs w:val="24"/>
        </w:rPr>
      </w:pPr>
      <w:r w:rsidRPr="0028387F">
        <w:rPr>
          <w:rFonts w:ascii="Times New Roman" w:hAnsi="Times New Roman"/>
          <w:szCs w:val="24"/>
        </w:rPr>
        <w:t xml:space="preserve">In accordance with Section 16(h)(5) of the Food and Nutrition Act (FNA), as amended by section 4022 of the </w:t>
      </w:r>
      <w:r w:rsidRPr="0028387F" w:rsidR="00D74BE0">
        <w:rPr>
          <w:rFonts w:ascii="Times New Roman" w:hAnsi="Times New Roman"/>
          <w:szCs w:val="24"/>
        </w:rPr>
        <w:t>Agricultur</w:t>
      </w:r>
      <w:r w:rsidR="00D74BE0">
        <w:rPr>
          <w:rFonts w:ascii="Times New Roman" w:hAnsi="Times New Roman"/>
          <w:szCs w:val="24"/>
        </w:rPr>
        <w:t>e</w:t>
      </w:r>
      <w:r w:rsidRPr="0028387F" w:rsidR="00D74BE0">
        <w:rPr>
          <w:rFonts w:ascii="Times New Roman" w:hAnsi="Times New Roman"/>
          <w:szCs w:val="24"/>
        </w:rPr>
        <w:t xml:space="preserve"> </w:t>
      </w:r>
      <w:r w:rsidRPr="0028387F">
        <w:rPr>
          <w:rFonts w:ascii="Times New Roman" w:hAnsi="Times New Roman"/>
          <w:szCs w:val="24"/>
        </w:rPr>
        <w:t>Act of 2014, and 7 CFR 273.7(c)(</w:t>
      </w:r>
      <w:r w:rsidR="00DD0A51">
        <w:rPr>
          <w:rFonts w:ascii="Times New Roman" w:hAnsi="Times New Roman"/>
          <w:szCs w:val="24"/>
        </w:rPr>
        <w:t>9</w:t>
      </w:r>
      <w:r w:rsidRPr="0028387F">
        <w:rPr>
          <w:rFonts w:ascii="Times New Roman" w:hAnsi="Times New Roman"/>
          <w:szCs w:val="24"/>
        </w:rPr>
        <w:t>)</w:t>
      </w:r>
      <w:r w:rsidR="00280F32">
        <w:rPr>
          <w:rFonts w:ascii="Times New Roman" w:hAnsi="Times New Roman"/>
          <w:szCs w:val="24"/>
        </w:rPr>
        <w:t>,</w:t>
      </w:r>
      <w:r w:rsidRPr="0028387F">
        <w:rPr>
          <w:rFonts w:ascii="Times New Roman" w:hAnsi="Times New Roman"/>
          <w:szCs w:val="24"/>
        </w:rPr>
        <w:t xml:space="preserve"> the Department requires State agencies </w:t>
      </w:r>
      <w:r w:rsidR="003B33D1">
        <w:rPr>
          <w:rFonts w:ascii="Times New Roman" w:hAnsi="Times New Roman"/>
          <w:szCs w:val="24"/>
        </w:rPr>
        <w:t xml:space="preserve">to submit an E&amp;T Program Activity Report </w:t>
      </w:r>
      <w:r w:rsidR="00280F32">
        <w:rPr>
          <w:rFonts w:ascii="Times New Roman" w:hAnsi="Times New Roman"/>
          <w:szCs w:val="24"/>
        </w:rPr>
        <w:t>on a quarterly basis</w:t>
      </w:r>
      <w:r w:rsidR="003B33D1">
        <w:rPr>
          <w:rFonts w:ascii="Times New Roman" w:hAnsi="Times New Roman"/>
          <w:szCs w:val="24"/>
        </w:rPr>
        <w:t>. To complete this reporting requirement, States use</w:t>
      </w:r>
      <w:r w:rsidR="00280F32">
        <w:rPr>
          <w:rFonts w:ascii="Times New Roman" w:hAnsi="Times New Roman"/>
          <w:szCs w:val="24"/>
        </w:rPr>
        <w:t xml:space="preserve"> form FNS-583 </w:t>
      </w:r>
      <w:r w:rsidRPr="00280F32" w:rsidR="00280F32">
        <w:rPr>
          <w:rFonts w:ascii="Times New Roman" w:hAnsi="Times New Roman"/>
          <w:szCs w:val="24"/>
        </w:rPr>
        <w:t xml:space="preserve">within the online </w:t>
      </w:r>
      <w:r w:rsidR="005F094B">
        <w:rPr>
          <w:rFonts w:ascii="Times New Roman" w:hAnsi="Times New Roman"/>
          <w:szCs w:val="24"/>
        </w:rPr>
        <w:t>FPRS</w:t>
      </w:r>
      <w:r w:rsidRPr="0028387F">
        <w:rPr>
          <w:rFonts w:ascii="Times New Roman" w:hAnsi="Times New Roman"/>
          <w:szCs w:val="24"/>
        </w:rPr>
        <w:t xml:space="preserve">. </w:t>
      </w:r>
    </w:p>
    <w:p w:rsidR="00363EDC" w:rsidP="00C87238" w:rsidRDefault="0028387F" w14:paraId="5C8FC830" w14:textId="2692B3D6">
      <w:pPr>
        <w:keepLines/>
        <w:spacing w:line="480" w:lineRule="auto"/>
        <w:rPr>
          <w:rFonts w:ascii="Times New Roman" w:hAnsi="Times New Roman"/>
          <w:szCs w:val="24"/>
        </w:rPr>
      </w:pPr>
      <w:r w:rsidRPr="0028387F">
        <w:rPr>
          <w:rFonts w:ascii="Times New Roman" w:hAnsi="Times New Roman"/>
          <w:szCs w:val="24"/>
        </w:rPr>
        <w:lastRenderedPageBreak/>
        <w:t xml:space="preserve">In order for FNS to monitor the effectiveness of </w:t>
      </w:r>
      <w:r w:rsidR="00280F32">
        <w:rPr>
          <w:rFonts w:ascii="Times New Roman" w:hAnsi="Times New Roman"/>
          <w:szCs w:val="24"/>
        </w:rPr>
        <w:t xml:space="preserve">mandatory </w:t>
      </w:r>
      <w:r w:rsidRPr="0028387F">
        <w:rPr>
          <w:rFonts w:ascii="Times New Roman" w:hAnsi="Times New Roman"/>
          <w:szCs w:val="24"/>
        </w:rPr>
        <w:t>E&amp;T programs</w:t>
      </w:r>
      <w:r w:rsidR="00280F32">
        <w:rPr>
          <w:rFonts w:ascii="Times New Roman" w:hAnsi="Times New Roman"/>
          <w:szCs w:val="24"/>
        </w:rPr>
        <w:t xml:space="preserve">, </w:t>
      </w:r>
      <w:r w:rsidR="0041009A">
        <w:rPr>
          <w:rFonts w:ascii="Times New Roman" w:hAnsi="Times New Roman"/>
          <w:szCs w:val="24"/>
        </w:rPr>
        <w:t>via the final rule</w:t>
      </w:r>
      <w:r w:rsidR="003B33D1">
        <w:rPr>
          <w:rFonts w:ascii="Times New Roman" w:hAnsi="Times New Roman"/>
          <w:szCs w:val="24"/>
        </w:rPr>
        <w:t xml:space="preserve"> (Attachment 2</w:t>
      </w:r>
      <w:r w:rsidR="005C62E2">
        <w:rPr>
          <w:rFonts w:ascii="Times New Roman" w:hAnsi="Times New Roman"/>
          <w:szCs w:val="24"/>
        </w:rPr>
        <w:t>)</w:t>
      </w:r>
      <w:r w:rsidRPr="0041009A" w:rsidR="0041009A">
        <w:rPr>
          <w:rFonts w:ascii="Times New Roman" w:hAnsi="Times New Roman"/>
          <w:szCs w:val="24"/>
        </w:rPr>
        <w:t xml:space="preserve"> </w:t>
      </w:r>
      <w:r w:rsidR="0041009A">
        <w:rPr>
          <w:rFonts w:ascii="Times New Roman" w:hAnsi="Times New Roman"/>
          <w:szCs w:val="24"/>
        </w:rPr>
        <w:t xml:space="preserve">in </w:t>
      </w:r>
      <w:r w:rsidRPr="0041009A" w:rsidR="0041009A">
        <w:rPr>
          <w:rFonts w:ascii="Times New Roman" w:hAnsi="Times New Roman"/>
          <w:szCs w:val="24"/>
        </w:rPr>
        <w:t>7 CFR 273.7(c)(11)</w:t>
      </w:r>
      <w:r w:rsidR="0041009A">
        <w:rPr>
          <w:rFonts w:ascii="Times New Roman" w:hAnsi="Times New Roman"/>
          <w:szCs w:val="24"/>
        </w:rPr>
        <w:t xml:space="preserve">, </w:t>
      </w:r>
      <w:r w:rsidRPr="0041009A" w:rsidR="00280F32">
        <w:rPr>
          <w:rFonts w:ascii="Times New Roman" w:hAnsi="Times New Roman"/>
          <w:szCs w:val="24"/>
        </w:rPr>
        <w:t xml:space="preserve">the Department added four additional </w:t>
      </w:r>
      <w:r w:rsidR="0041009A">
        <w:rPr>
          <w:rFonts w:ascii="Times New Roman" w:hAnsi="Times New Roman"/>
          <w:szCs w:val="24"/>
        </w:rPr>
        <w:t>reporting requirements</w:t>
      </w:r>
      <w:r w:rsidRPr="0041009A" w:rsidR="00280F32">
        <w:rPr>
          <w:rFonts w:ascii="Times New Roman" w:hAnsi="Times New Roman"/>
          <w:szCs w:val="24"/>
        </w:rPr>
        <w:t xml:space="preserve"> to the fourth quarter report related to mandatory E&amp;T participants</w:t>
      </w:r>
      <w:r w:rsidR="00363DA4">
        <w:rPr>
          <w:rFonts w:ascii="Times New Roman" w:hAnsi="Times New Roman"/>
          <w:szCs w:val="24"/>
        </w:rPr>
        <w:t xml:space="preserve">. </w:t>
      </w:r>
      <w:r w:rsidR="005F094B">
        <w:rPr>
          <w:rFonts w:ascii="Times New Roman" w:hAnsi="Times New Roman"/>
          <w:szCs w:val="24"/>
        </w:rPr>
        <w:t>State agencies running E&amp;T</w:t>
      </w:r>
      <w:r w:rsidRPr="0041009A" w:rsidR="0041009A">
        <w:rPr>
          <w:rFonts w:ascii="Times New Roman" w:hAnsi="Times New Roman"/>
          <w:szCs w:val="24"/>
        </w:rPr>
        <w:t xml:space="preserve"> </w:t>
      </w:r>
      <w:r w:rsidR="005F094B">
        <w:rPr>
          <w:rFonts w:ascii="Times New Roman" w:hAnsi="Times New Roman"/>
          <w:szCs w:val="24"/>
        </w:rPr>
        <w:t xml:space="preserve">programs requiring </w:t>
      </w:r>
      <w:r w:rsidRPr="0041009A" w:rsidR="0041009A">
        <w:rPr>
          <w:rFonts w:ascii="Times New Roman" w:hAnsi="Times New Roman"/>
          <w:szCs w:val="24"/>
        </w:rPr>
        <w:t xml:space="preserve">mandatory </w:t>
      </w:r>
      <w:r w:rsidR="005F094B">
        <w:rPr>
          <w:rFonts w:ascii="Times New Roman" w:hAnsi="Times New Roman"/>
          <w:szCs w:val="24"/>
        </w:rPr>
        <w:t>participation must</w:t>
      </w:r>
      <w:r w:rsidRPr="0041009A" w:rsidR="0041009A">
        <w:rPr>
          <w:rFonts w:ascii="Times New Roman" w:hAnsi="Times New Roman"/>
          <w:szCs w:val="24"/>
        </w:rPr>
        <w:t xml:space="preserve"> report these additional data elements on the Federal Fiscal Year fourth quarter report of the FNS-583 to FNS using the FPRS database.</w:t>
      </w:r>
      <w:r w:rsidR="001A6A7C">
        <w:rPr>
          <w:rFonts w:ascii="Times New Roman" w:hAnsi="Times New Roman"/>
          <w:szCs w:val="24"/>
        </w:rPr>
        <w:t xml:space="preserve"> </w:t>
      </w:r>
    </w:p>
    <w:p w:rsidR="006A2FA5" w:rsidP="00C87238" w:rsidRDefault="006A2FA5" w14:paraId="48EFEEDF" w14:textId="77777777">
      <w:pPr>
        <w:keepLines/>
        <w:spacing w:line="480" w:lineRule="auto"/>
        <w:rPr>
          <w:rFonts w:ascii="Times New Roman" w:hAnsi="Times New Roman"/>
          <w:szCs w:val="24"/>
        </w:rPr>
      </w:pPr>
    </w:p>
    <w:p w:rsidRPr="006A2FA5" w:rsidR="006A2FA5" w:rsidP="00C87238" w:rsidRDefault="006A2FA5" w14:paraId="245B9554" w14:textId="2727CB07">
      <w:pPr>
        <w:keepLines/>
        <w:spacing w:line="480" w:lineRule="auto"/>
        <w:rPr>
          <w:rFonts w:ascii="Times New Roman" w:hAnsi="Times New Roman"/>
          <w:i/>
          <w:szCs w:val="24"/>
          <w:u w:val="single"/>
        </w:rPr>
      </w:pPr>
      <w:r w:rsidRPr="006A2FA5">
        <w:rPr>
          <w:rFonts w:ascii="Times New Roman" w:hAnsi="Times New Roman"/>
          <w:i/>
          <w:szCs w:val="24"/>
          <w:u w:val="single"/>
        </w:rPr>
        <w:t>FNS-366B</w:t>
      </w:r>
    </w:p>
    <w:p w:rsidRPr="00C1292C" w:rsidR="00C1292C" w:rsidP="00C1292C" w:rsidRDefault="00C1292C" w14:paraId="3AC963BE" w14:textId="46531F97">
      <w:pPr>
        <w:spacing w:before="240" w:line="480" w:lineRule="auto"/>
        <w:ind w:right="-360"/>
        <w:rPr>
          <w:rFonts w:ascii="Times New Roman" w:hAnsi="Times New Roman"/>
          <w:szCs w:val="24"/>
        </w:rPr>
      </w:pPr>
      <w:r w:rsidRPr="00C1292C">
        <w:rPr>
          <w:rFonts w:ascii="Times New Roman" w:hAnsi="Times New Roman"/>
          <w:szCs w:val="24"/>
        </w:rPr>
        <w:t>In accordance with the Food and Nutrition Act of 2008 (the Act), and 7 CFR 272.2 (c)(1)(ii) of SNAP regulations, the Department requires that State agencies report quarterly certification activity data to FNS using form FNS-366B within the online Food Program Reporting System (FPRS).</w:t>
      </w:r>
      <w:r>
        <w:rPr>
          <w:rFonts w:ascii="Times New Roman" w:hAnsi="Times New Roman"/>
          <w:szCs w:val="24"/>
        </w:rPr>
        <w:t xml:space="preserve"> </w:t>
      </w:r>
      <w:r w:rsidRPr="00C1292C">
        <w:rPr>
          <w:rFonts w:ascii="Times New Roman" w:hAnsi="Times New Roman"/>
          <w:szCs w:val="24"/>
        </w:rPr>
        <w:t xml:space="preserve">The information collection burden associated with the FNS 366B form was approved under OMB Control Number: 0584-0594; Expiration Date: Date: July 31, 2023. The recordkeeping burden for the FNS-366B form is currently covered under OMB number 0584-0083; Expiration Date: August 31, 2023. FNS does </w:t>
      </w:r>
      <w:r w:rsidRPr="00C1292C">
        <w:rPr>
          <w:rFonts w:ascii="Times New Roman" w:hAnsi="Times New Roman"/>
          <w:szCs w:val="24"/>
        </w:rPr>
        <w:lastRenderedPageBreak/>
        <w:t xml:space="preserve">not anticipate the changes to the FNS-366B will impact the current reporting or recordkeeping burden. </w:t>
      </w:r>
    </w:p>
    <w:p w:rsidRPr="00C1292C" w:rsidR="00C1292C" w:rsidP="00C1292C" w:rsidRDefault="00C1292C" w14:paraId="5B0431BC" w14:textId="7C266DB8">
      <w:pPr>
        <w:spacing w:before="240" w:line="480" w:lineRule="auto"/>
        <w:ind w:right="-360"/>
        <w:rPr>
          <w:rFonts w:ascii="Times New Roman" w:hAnsi="Times New Roman"/>
          <w:szCs w:val="24"/>
        </w:rPr>
      </w:pPr>
      <w:r w:rsidRPr="00C1292C">
        <w:rPr>
          <w:rFonts w:ascii="Times New Roman" w:hAnsi="Times New Roman"/>
          <w:szCs w:val="24"/>
        </w:rPr>
        <w:t>The FNS-366B</w:t>
      </w:r>
      <w:r>
        <w:rPr>
          <w:rFonts w:ascii="Times New Roman" w:hAnsi="Times New Roman"/>
          <w:szCs w:val="24"/>
        </w:rPr>
        <w:t>,</w:t>
      </w:r>
      <w:r w:rsidRPr="00C1292C">
        <w:rPr>
          <w:rFonts w:ascii="Times New Roman" w:hAnsi="Times New Roman"/>
          <w:szCs w:val="24"/>
        </w:rPr>
        <w:t xml:space="preserve"> in its current form</w:t>
      </w:r>
      <w:r>
        <w:rPr>
          <w:rFonts w:ascii="Times New Roman" w:hAnsi="Times New Roman"/>
          <w:szCs w:val="24"/>
        </w:rPr>
        <w:t>,</w:t>
      </w:r>
      <w:r w:rsidRPr="00C1292C">
        <w:rPr>
          <w:rFonts w:ascii="Times New Roman" w:hAnsi="Times New Roman"/>
          <w:szCs w:val="24"/>
        </w:rPr>
        <w:t xml:space="preserve"> does not differentiate between expedited initial applications and expedited recertification. In order to effectively monitor SNAP State agencies’ certification activities and timeliness compliance in accordance with Federal law, FNS is proposing to break down this data point into two separate data </w:t>
      </w:r>
      <w:r>
        <w:rPr>
          <w:rFonts w:ascii="Times New Roman" w:hAnsi="Times New Roman"/>
          <w:szCs w:val="24"/>
        </w:rPr>
        <w:t xml:space="preserve">collection </w:t>
      </w:r>
      <w:r w:rsidRPr="00C1292C">
        <w:rPr>
          <w:rFonts w:ascii="Times New Roman" w:hAnsi="Times New Roman"/>
          <w:szCs w:val="24"/>
        </w:rPr>
        <w:t xml:space="preserve">points. All 53 SNAP State agencies will be required to report accordingly using the FPRS database. </w:t>
      </w:r>
    </w:p>
    <w:p w:rsidRPr="00C87238" w:rsidR="00C1292C" w:rsidP="00C87238" w:rsidRDefault="00C1292C" w14:paraId="79FD482A" w14:textId="77777777">
      <w:pPr>
        <w:keepLines/>
        <w:spacing w:line="480" w:lineRule="auto"/>
      </w:pPr>
    </w:p>
    <w:p w:rsidRPr="00AB326D" w:rsidR="00A308DB" w:rsidP="0062567E" w:rsidRDefault="005A3F80" w14:paraId="12FFC7CF" w14:textId="77777777">
      <w:pPr>
        <w:pStyle w:val="Heading1"/>
        <w:rPr>
          <w:szCs w:val="24"/>
        </w:rPr>
      </w:pPr>
      <w:bookmarkStart w:name="_Toc401831358" w:id="2"/>
      <w:bookmarkStart w:name="_Toc401832402" w:id="3"/>
      <w:bookmarkStart w:name="_Toc101524459" w:id="4"/>
      <w:r w:rsidRPr="00AB326D">
        <w:rPr>
          <w:szCs w:val="24"/>
        </w:rPr>
        <w:t xml:space="preserve">A2. </w:t>
      </w:r>
      <w:r w:rsidRPr="00AB326D" w:rsidR="00447C1E">
        <w:rPr>
          <w:szCs w:val="24"/>
        </w:rPr>
        <w:t>Purpose and Use of the Information.</w:t>
      </w:r>
      <w:bookmarkEnd w:id="2"/>
      <w:bookmarkEnd w:id="3"/>
      <w:bookmarkEnd w:id="4"/>
    </w:p>
    <w:p w:rsidR="006C0CEE" w:rsidP="00324A68" w:rsidRDefault="003333DF" w14:paraId="0FFCDA9F" w14:textId="463BDE33">
      <w:pPr>
        <w:tabs>
          <w:tab w:val="left" w:pos="-720"/>
        </w:tabs>
        <w:suppressAutoHyphens/>
        <w:rPr>
          <w:rFonts w:ascii="Times New Roman" w:hAnsi="Times New Roman"/>
          <w:b/>
          <w:szCs w:val="24"/>
        </w:rPr>
      </w:pPr>
      <w:r w:rsidRPr="00AB326D">
        <w:rPr>
          <w:rFonts w:ascii="Times New Roman" w:hAnsi="Times New Roman"/>
          <w:b/>
          <w:szCs w:val="24"/>
        </w:rPr>
        <w:t>Indicate</w:t>
      </w:r>
      <w:r w:rsidRPr="00AB326D" w:rsidR="009F0786">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Pr="00AB326D" w:rsidR="009F0786">
        <w:rPr>
          <w:rFonts w:ascii="Times New Roman" w:hAnsi="Times New Roman"/>
          <w:b/>
          <w:szCs w:val="24"/>
        </w:rPr>
        <w:t xml:space="preserve">  Except for a new collec</w:t>
      </w:r>
      <w:r w:rsidRPr="00AB326D">
        <w:rPr>
          <w:rFonts w:ascii="Times New Roman" w:hAnsi="Times New Roman"/>
          <w:b/>
          <w:szCs w:val="24"/>
        </w:rPr>
        <w:t>tion, indicate how the agency has ac</w:t>
      </w:r>
      <w:r w:rsidRPr="00AB326D" w:rsidR="00E27BE9">
        <w:rPr>
          <w:rFonts w:ascii="Times New Roman" w:hAnsi="Times New Roman"/>
          <w:b/>
          <w:szCs w:val="24"/>
        </w:rPr>
        <w:t>tually used the informa</w:t>
      </w:r>
      <w:r w:rsidRPr="00AB326D">
        <w:rPr>
          <w:rFonts w:ascii="Times New Roman" w:hAnsi="Times New Roman"/>
          <w:b/>
          <w:szCs w:val="24"/>
        </w:rPr>
        <w:t>tion r</w:t>
      </w:r>
      <w:r w:rsidRPr="00AB326D" w:rsidR="00E27BE9">
        <w:rPr>
          <w:rFonts w:ascii="Times New Roman" w:hAnsi="Times New Roman"/>
          <w:b/>
          <w:szCs w:val="24"/>
        </w:rPr>
        <w:t>eceived from the current collec</w:t>
      </w:r>
      <w:r w:rsidRPr="00AB326D">
        <w:rPr>
          <w:rFonts w:ascii="Times New Roman" w:hAnsi="Times New Roman"/>
          <w:b/>
          <w:szCs w:val="24"/>
        </w:rPr>
        <w:t>tion.</w:t>
      </w:r>
      <w:bookmarkStart w:name="_Toc401831359" w:id="5"/>
      <w:bookmarkStart w:name="_Toc401832403" w:id="6"/>
    </w:p>
    <w:p w:rsidR="00324A68" w:rsidP="00324A68" w:rsidRDefault="00324A68" w14:paraId="01C8299E" w14:textId="77777777">
      <w:pPr>
        <w:tabs>
          <w:tab w:val="left" w:pos="-720"/>
        </w:tabs>
        <w:suppressAutoHyphens/>
        <w:rPr>
          <w:rFonts w:ascii="Times New Roman" w:hAnsi="Times New Roman"/>
          <w:szCs w:val="24"/>
        </w:rPr>
      </w:pPr>
    </w:p>
    <w:p w:rsidRPr="00363DA4" w:rsidR="00363DA4" w:rsidP="00363DA4" w:rsidRDefault="007C60F1" w14:paraId="1C1A070A" w14:textId="1AFA5EC6">
      <w:pPr>
        <w:spacing w:line="480" w:lineRule="auto"/>
        <w:rPr>
          <w:rFonts w:ascii="Times New Roman" w:hAnsi="Times New Roman"/>
          <w:szCs w:val="24"/>
        </w:rPr>
      </w:pPr>
      <w:r>
        <w:rPr>
          <w:rFonts w:ascii="Times New Roman" w:hAnsi="Times New Roman"/>
          <w:szCs w:val="24"/>
        </w:rPr>
        <w:t>Using the FNS forms</w:t>
      </w:r>
      <w:r w:rsidRPr="00363DA4" w:rsidR="00363DA4">
        <w:rPr>
          <w:rFonts w:ascii="Times New Roman" w:hAnsi="Times New Roman"/>
          <w:szCs w:val="24"/>
        </w:rPr>
        <w:t>, State and Local agencies, and Indian Tribal Organizations (ITOs), who enter into agreements with the Federal government</w:t>
      </w:r>
      <w:r>
        <w:rPr>
          <w:rFonts w:ascii="Times New Roman" w:hAnsi="Times New Roman"/>
          <w:szCs w:val="24"/>
        </w:rPr>
        <w:t>,</w:t>
      </w:r>
      <w:r w:rsidRPr="00363DA4" w:rsidR="00363DA4">
        <w:rPr>
          <w:rFonts w:ascii="Times New Roman" w:hAnsi="Times New Roman"/>
          <w:szCs w:val="24"/>
        </w:rPr>
        <w:t xml:space="preserve"> use FPRS to submit </w:t>
      </w:r>
      <w:r w:rsidRPr="00363DA4" w:rsidR="00363DA4">
        <w:rPr>
          <w:rFonts w:ascii="Times New Roman" w:hAnsi="Times New Roman"/>
          <w:szCs w:val="24"/>
        </w:rPr>
        <w:lastRenderedPageBreak/>
        <w:t>data to FNS electronically.  The data is gathered, collected</w:t>
      </w:r>
      <w:r w:rsidR="004B4543">
        <w:rPr>
          <w:rFonts w:ascii="Times New Roman" w:hAnsi="Times New Roman"/>
          <w:szCs w:val="24"/>
        </w:rPr>
        <w:t>,</w:t>
      </w:r>
      <w:r w:rsidRPr="00363DA4" w:rsidR="00363DA4">
        <w:rPr>
          <w:rFonts w:ascii="Times New Roman" w:hAnsi="Times New Roman"/>
          <w:szCs w:val="24"/>
        </w:rPr>
        <w:t xml:space="preserve"> and submitted at various times, ranging from monthly, quarterly, semi-annual, annual or final submissions.  This information is collected, gathered</w:t>
      </w:r>
      <w:r w:rsidR="00E33713">
        <w:rPr>
          <w:rFonts w:ascii="Times New Roman" w:hAnsi="Times New Roman"/>
          <w:szCs w:val="24"/>
        </w:rPr>
        <w:t>,</w:t>
      </w:r>
      <w:r w:rsidRPr="00363DA4" w:rsidR="00363DA4">
        <w:rPr>
          <w:rFonts w:ascii="Times New Roman" w:hAnsi="Times New Roman"/>
          <w:szCs w:val="24"/>
        </w:rPr>
        <w:t xml:space="preserve"> and used by FNS to conduct program evaluation, planning and audits, future funding, research, regulatory compliance and general statistical projections. </w:t>
      </w:r>
    </w:p>
    <w:p w:rsidR="007B59DD" w:rsidRDefault="007B59DD" w14:paraId="7F7B27A8" w14:textId="77777777">
      <w:pPr>
        <w:widowControl/>
        <w:overflowPunct/>
        <w:autoSpaceDE/>
        <w:autoSpaceDN/>
        <w:adjustRightInd/>
        <w:textAlignment w:val="auto"/>
        <w:rPr>
          <w:rFonts w:ascii="Times New Roman" w:hAnsi="Times New Roman"/>
          <w:i/>
          <w:szCs w:val="24"/>
          <w:u w:val="single"/>
        </w:rPr>
      </w:pPr>
      <w:r>
        <w:rPr>
          <w:rFonts w:ascii="Times New Roman" w:hAnsi="Times New Roman"/>
          <w:i/>
          <w:szCs w:val="24"/>
          <w:u w:val="single"/>
        </w:rPr>
        <w:br w:type="page"/>
      </w:r>
    </w:p>
    <w:p w:rsidR="00E33713" w:rsidP="006C0CEE" w:rsidRDefault="00363DA4" w14:paraId="37527E82" w14:textId="6509E252">
      <w:pPr>
        <w:keepLines/>
        <w:widowControl/>
        <w:spacing w:line="480" w:lineRule="auto"/>
        <w:rPr>
          <w:rFonts w:ascii="Times New Roman" w:hAnsi="Times New Roman"/>
          <w:i/>
          <w:szCs w:val="24"/>
          <w:u w:val="single"/>
        </w:rPr>
      </w:pPr>
      <w:r w:rsidRPr="00363DA4">
        <w:rPr>
          <w:rFonts w:ascii="Times New Roman" w:hAnsi="Times New Roman"/>
          <w:i/>
          <w:szCs w:val="24"/>
          <w:u w:val="single"/>
        </w:rPr>
        <w:lastRenderedPageBreak/>
        <w:t>FNS-583</w:t>
      </w:r>
      <w:r w:rsidR="00E33713">
        <w:rPr>
          <w:rFonts w:ascii="Times New Roman" w:hAnsi="Times New Roman"/>
          <w:i/>
          <w:szCs w:val="24"/>
          <w:u w:val="single"/>
        </w:rPr>
        <w:t xml:space="preserve"> </w:t>
      </w:r>
    </w:p>
    <w:p w:rsidRPr="008A3543" w:rsidR="00E33713" w:rsidP="006C0CEE" w:rsidRDefault="0041009A" w14:paraId="3549BC4C" w14:textId="14D6BE59">
      <w:pPr>
        <w:keepLines/>
        <w:widowControl/>
        <w:spacing w:line="480" w:lineRule="auto"/>
        <w:rPr>
          <w:rFonts w:ascii="Times New Roman" w:hAnsi="Times New Roman"/>
          <w:szCs w:val="24"/>
        </w:rPr>
      </w:pPr>
      <w:r w:rsidRPr="006C0CEE">
        <w:rPr>
          <w:rFonts w:ascii="Times New Roman" w:hAnsi="Times New Roman"/>
          <w:szCs w:val="24"/>
        </w:rPr>
        <w:t xml:space="preserve">The purpose of the E&amp;T Program Activity Report (FNS-583) submitted and maintained in </w:t>
      </w:r>
      <w:r w:rsidR="00A37043">
        <w:rPr>
          <w:rFonts w:ascii="Times New Roman" w:hAnsi="Times New Roman"/>
          <w:szCs w:val="24"/>
        </w:rPr>
        <w:t xml:space="preserve">the online </w:t>
      </w:r>
      <w:r w:rsidRPr="00280F32" w:rsidR="00A37043">
        <w:rPr>
          <w:rFonts w:ascii="Times New Roman" w:hAnsi="Times New Roman"/>
          <w:szCs w:val="24"/>
        </w:rPr>
        <w:t>Food Programs Reporting System</w:t>
      </w:r>
      <w:r w:rsidR="00A37043">
        <w:rPr>
          <w:rFonts w:ascii="Times New Roman" w:hAnsi="Times New Roman"/>
          <w:szCs w:val="24"/>
        </w:rPr>
        <w:t xml:space="preserve"> (</w:t>
      </w:r>
      <w:r w:rsidRPr="006C0CEE">
        <w:rPr>
          <w:rFonts w:ascii="Times New Roman" w:hAnsi="Times New Roman"/>
          <w:szCs w:val="24"/>
        </w:rPr>
        <w:t>FPRS</w:t>
      </w:r>
      <w:r w:rsidR="00A37043">
        <w:rPr>
          <w:rFonts w:ascii="Times New Roman" w:hAnsi="Times New Roman"/>
          <w:szCs w:val="24"/>
        </w:rPr>
        <w:t>)</w:t>
      </w:r>
      <w:r w:rsidRPr="006C0CEE">
        <w:rPr>
          <w:rFonts w:ascii="Times New Roman" w:hAnsi="Times New Roman"/>
          <w:szCs w:val="24"/>
        </w:rPr>
        <w:t xml:space="preserve"> is to collect standard and consistent information on all States and Territories</w:t>
      </w:r>
      <w:r w:rsidR="005C62E2">
        <w:rPr>
          <w:rFonts w:ascii="Times New Roman" w:hAnsi="Times New Roman"/>
          <w:szCs w:val="24"/>
        </w:rPr>
        <w:t>. The items collected and identified on the form include</w:t>
      </w:r>
      <w:r w:rsidRPr="006C0CEE">
        <w:rPr>
          <w:rFonts w:ascii="Times New Roman" w:hAnsi="Times New Roman"/>
          <w:szCs w:val="24"/>
        </w:rPr>
        <w:t xml:space="preserve"> Work Registrants, E&amp;T Participation, Able-Bodied Adults Without Dependents (ABAWD), Program Activities</w:t>
      </w:r>
      <w:r w:rsidRPr="006C0CEE" w:rsidR="00017311">
        <w:rPr>
          <w:rFonts w:ascii="Times New Roman" w:hAnsi="Times New Roman"/>
          <w:szCs w:val="24"/>
        </w:rPr>
        <w:t>, and</w:t>
      </w:r>
      <w:r w:rsidRPr="006C0CEE">
        <w:rPr>
          <w:rFonts w:ascii="Times New Roman" w:hAnsi="Times New Roman"/>
          <w:szCs w:val="24"/>
        </w:rPr>
        <w:t xml:space="preserve"> Components funded through the </w:t>
      </w:r>
      <w:r w:rsidR="00C87238">
        <w:rPr>
          <w:rFonts w:ascii="Times New Roman" w:hAnsi="Times New Roman"/>
          <w:szCs w:val="24"/>
        </w:rPr>
        <w:t xml:space="preserve">SNAP </w:t>
      </w:r>
      <w:r w:rsidRPr="006C0CEE">
        <w:rPr>
          <w:rFonts w:ascii="Times New Roman" w:hAnsi="Times New Roman"/>
          <w:szCs w:val="24"/>
        </w:rPr>
        <w:t>Office of Employment and Training (OET).  The data collected</w:t>
      </w:r>
      <w:r w:rsidR="004B4543">
        <w:rPr>
          <w:rFonts w:ascii="Times New Roman" w:hAnsi="Times New Roman"/>
          <w:szCs w:val="24"/>
        </w:rPr>
        <w:t xml:space="preserve"> by State agencies</w:t>
      </w:r>
      <w:r w:rsidRPr="006C0CEE">
        <w:rPr>
          <w:rFonts w:ascii="Times New Roman" w:hAnsi="Times New Roman"/>
          <w:szCs w:val="24"/>
        </w:rPr>
        <w:t xml:space="preserve"> through the FNS-583 is used by FNS to help with management decisions, supports policy initiatives, and provides insight into where OET can best offer Technical Assistance to States, thus supporting planning within the agency.  </w:t>
      </w:r>
    </w:p>
    <w:p w:rsidRPr="00C87238" w:rsidR="00C87238" w:rsidP="00C87238" w:rsidRDefault="00C87238" w14:paraId="7706BBDB" w14:textId="7BFD512B">
      <w:pPr>
        <w:keepLines/>
        <w:spacing w:line="480" w:lineRule="auto"/>
        <w:rPr>
          <w:rFonts w:ascii="Times New Roman" w:hAnsi="Times New Roman"/>
          <w:szCs w:val="24"/>
        </w:rPr>
      </w:pPr>
      <w:r>
        <w:rPr>
          <w:rFonts w:ascii="Times New Roman" w:hAnsi="Times New Roman"/>
          <w:szCs w:val="24"/>
        </w:rPr>
        <w:t>In this information collection</w:t>
      </w:r>
      <w:r w:rsidRPr="008A3543" w:rsidR="00C60446">
        <w:rPr>
          <w:rFonts w:ascii="Times New Roman" w:hAnsi="Times New Roman"/>
          <w:szCs w:val="24"/>
        </w:rPr>
        <w:t xml:space="preserve">, the Department </w:t>
      </w:r>
      <w:r>
        <w:rPr>
          <w:rFonts w:ascii="Times New Roman" w:hAnsi="Times New Roman"/>
          <w:szCs w:val="24"/>
        </w:rPr>
        <w:t>is requesting to add</w:t>
      </w:r>
      <w:r w:rsidRPr="008A3543" w:rsidR="008A3543">
        <w:rPr>
          <w:rFonts w:ascii="Times New Roman" w:hAnsi="Times New Roman"/>
          <w:szCs w:val="24"/>
        </w:rPr>
        <w:t xml:space="preserve"> </w:t>
      </w:r>
      <w:r w:rsidR="00155D1C">
        <w:rPr>
          <w:rFonts w:ascii="Times New Roman" w:hAnsi="Times New Roman"/>
          <w:szCs w:val="24"/>
        </w:rPr>
        <w:t>four</w:t>
      </w:r>
      <w:r w:rsidRPr="008A3543" w:rsidR="008A3543">
        <w:rPr>
          <w:rFonts w:ascii="Times New Roman" w:hAnsi="Times New Roman"/>
          <w:szCs w:val="24"/>
        </w:rPr>
        <w:t xml:space="preserve"> additional reporting requirements</w:t>
      </w:r>
      <w:r w:rsidR="00A37043">
        <w:rPr>
          <w:rFonts w:ascii="Times New Roman" w:hAnsi="Times New Roman"/>
          <w:szCs w:val="24"/>
        </w:rPr>
        <w:t xml:space="preserve"> to </w:t>
      </w:r>
      <w:r w:rsidR="00E77D55">
        <w:rPr>
          <w:rFonts w:ascii="Times New Roman" w:hAnsi="Times New Roman"/>
          <w:szCs w:val="24"/>
        </w:rPr>
        <w:t xml:space="preserve">the FNS-583, as stated in </w:t>
      </w:r>
      <w:r w:rsidRPr="00A37043" w:rsidR="00A37043">
        <w:rPr>
          <w:rFonts w:ascii="Times New Roman" w:hAnsi="Times New Roman"/>
          <w:szCs w:val="24"/>
        </w:rPr>
        <w:t>7 CFR 273.7(c)(</w:t>
      </w:r>
      <w:r w:rsidR="00E33713">
        <w:rPr>
          <w:rFonts w:ascii="Times New Roman" w:hAnsi="Times New Roman"/>
          <w:szCs w:val="24"/>
        </w:rPr>
        <w:t>11</w:t>
      </w:r>
      <w:r w:rsidRPr="00A37043" w:rsidR="00A37043">
        <w:rPr>
          <w:rFonts w:ascii="Times New Roman" w:hAnsi="Times New Roman"/>
          <w:szCs w:val="24"/>
        </w:rPr>
        <w:t>)</w:t>
      </w:r>
      <w:r w:rsidR="00E33713">
        <w:rPr>
          <w:rFonts w:ascii="Times New Roman" w:hAnsi="Times New Roman"/>
          <w:szCs w:val="24"/>
        </w:rPr>
        <w:t xml:space="preserve">(iii) and </w:t>
      </w:r>
      <w:r w:rsidRPr="00A37043" w:rsidR="00E33713">
        <w:rPr>
          <w:rFonts w:ascii="Times New Roman" w:hAnsi="Times New Roman"/>
          <w:szCs w:val="24"/>
        </w:rPr>
        <w:t>7 CFR 273.7(c)(</w:t>
      </w:r>
      <w:r w:rsidR="00E33713">
        <w:rPr>
          <w:rFonts w:ascii="Times New Roman" w:hAnsi="Times New Roman"/>
          <w:szCs w:val="24"/>
        </w:rPr>
        <w:t>11</w:t>
      </w:r>
      <w:r w:rsidRPr="00A37043" w:rsidR="00E33713">
        <w:rPr>
          <w:rFonts w:ascii="Times New Roman" w:hAnsi="Times New Roman"/>
          <w:szCs w:val="24"/>
        </w:rPr>
        <w:t>)</w:t>
      </w:r>
      <w:r w:rsidR="00E33713">
        <w:rPr>
          <w:rFonts w:ascii="Times New Roman" w:hAnsi="Times New Roman"/>
          <w:szCs w:val="24"/>
        </w:rPr>
        <w:t>(iv)</w:t>
      </w:r>
      <w:r w:rsidR="00E77D55">
        <w:rPr>
          <w:rFonts w:ascii="Times New Roman" w:hAnsi="Times New Roman"/>
          <w:szCs w:val="24"/>
        </w:rPr>
        <w:t>,</w:t>
      </w:r>
      <w:r w:rsidRPr="008A3543" w:rsidR="008A3543">
        <w:rPr>
          <w:rFonts w:ascii="Times New Roman" w:hAnsi="Times New Roman"/>
          <w:szCs w:val="24"/>
        </w:rPr>
        <w:t xml:space="preserve"> </w:t>
      </w:r>
      <w:r>
        <w:rPr>
          <w:rFonts w:ascii="Times New Roman" w:hAnsi="Times New Roman"/>
          <w:szCs w:val="24"/>
        </w:rPr>
        <w:t xml:space="preserve">as a requirement </w:t>
      </w:r>
      <w:r w:rsidRPr="008A3543" w:rsidR="008A3543">
        <w:rPr>
          <w:rFonts w:ascii="Times New Roman" w:hAnsi="Times New Roman"/>
          <w:szCs w:val="24"/>
        </w:rPr>
        <w:t>for State agencies operating mandatory programs</w:t>
      </w:r>
      <w:r w:rsidRPr="00C87238">
        <w:rPr>
          <w:rFonts w:ascii="Times New Roman" w:hAnsi="Times New Roman"/>
          <w:szCs w:val="24"/>
        </w:rPr>
        <w:t xml:space="preserve"> to report on the Federal Fiscal Year fourth quarter report of the FNS-583.</w:t>
      </w:r>
    </w:p>
    <w:p w:rsidRPr="00C87238" w:rsidR="00C87238" w:rsidP="00C87238" w:rsidRDefault="00C87238" w14:paraId="5861C88D" w14:textId="77777777">
      <w:pPr>
        <w:spacing w:line="480" w:lineRule="auto"/>
        <w:rPr>
          <w:rFonts w:ascii="Times New Roman" w:hAnsi="Times New Roman"/>
          <w:szCs w:val="24"/>
        </w:rPr>
      </w:pPr>
      <w:r w:rsidRPr="00C87238">
        <w:rPr>
          <w:rFonts w:ascii="Times New Roman" w:hAnsi="Times New Roman"/>
          <w:szCs w:val="24"/>
        </w:rPr>
        <w:t xml:space="preserve"> The four (4) mandatory data elements include:</w:t>
      </w:r>
    </w:p>
    <w:p w:rsidRPr="00C87238" w:rsidR="00C87238" w:rsidP="00C87238" w:rsidRDefault="00C87238" w14:paraId="3A57BD23" w14:textId="77777777">
      <w:pPr>
        <w:numPr>
          <w:ilvl w:val="0"/>
          <w:numId w:val="22"/>
        </w:numPr>
        <w:overflowPunct/>
        <w:spacing w:before="240" w:line="480" w:lineRule="auto"/>
        <w:textAlignment w:val="auto"/>
        <w:rPr>
          <w:rFonts w:ascii="Times New Roman" w:hAnsi="Times New Roman"/>
          <w:szCs w:val="24"/>
        </w:rPr>
      </w:pPr>
      <w:r w:rsidRPr="00C87238">
        <w:rPr>
          <w:rFonts w:ascii="Times New Roman" w:hAnsi="Times New Roman"/>
          <w:szCs w:val="24"/>
        </w:rPr>
        <w:lastRenderedPageBreak/>
        <w:t>The number of SNAP applicants and participants required to participate in E&amp;T by the State agency.</w:t>
      </w:r>
    </w:p>
    <w:p w:rsidRPr="00C87238" w:rsidR="00C87238" w:rsidP="00C87238" w:rsidRDefault="00C87238" w14:paraId="52FFC17A" w14:textId="77777777">
      <w:pPr>
        <w:numPr>
          <w:ilvl w:val="0"/>
          <w:numId w:val="22"/>
        </w:numPr>
        <w:overflowPunct/>
        <w:spacing w:line="480" w:lineRule="auto"/>
        <w:textAlignment w:val="auto"/>
        <w:rPr>
          <w:rFonts w:ascii="Times New Roman" w:hAnsi="Times New Roman"/>
          <w:szCs w:val="24"/>
        </w:rPr>
      </w:pPr>
      <w:r w:rsidRPr="00C87238">
        <w:rPr>
          <w:rFonts w:ascii="Times New Roman" w:hAnsi="Times New Roman"/>
          <w:szCs w:val="24"/>
        </w:rPr>
        <w:t>Of those required to participate, the number who begin participation in an E&amp;T program.</w:t>
      </w:r>
    </w:p>
    <w:p w:rsidRPr="00C87238" w:rsidR="00C87238" w:rsidP="00C87238" w:rsidRDefault="00C87238" w14:paraId="38AE5663" w14:textId="77777777">
      <w:pPr>
        <w:numPr>
          <w:ilvl w:val="0"/>
          <w:numId w:val="22"/>
        </w:numPr>
        <w:overflowPunct/>
        <w:spacing w:line="480" w:lineRule="auto"/>
        <w:textAlignment w:val="auto"/>
        <w:rPr>
          <w:rFonts w:ascii="Times New Roman" w:hAnsi="Times New Roman"/>
          <w:szCs w:val="24"/>
        </w:rPr>
      </w:pPr>
      <w:r w:rsidRPr="00C87238">
        <w:rPr>
          <w:rFonts w:ascii="Times New Roman" w:hAnsi="Times New Roman"/>
          <w:szCs w:val="24"/>
        </w:rPr>
        <w:t>Of those required to participate, the number who begin participation in an E&amp;T component.</w:t>
      </w:r>
    </w:p>
    <w:p w:rsidR="00C87238" w:rsidP="00C87238" w:rsidRDefault="00C87238" w14:paraId="1334F17A" w14:textId="6AA6EC34">
      <w:pPr>
        <w:numPr>
          <w:ilvl w:val="0"/>
          <w:numId w:val="22"/>
        </w:numPr>
        <w:overflowPunct/>
        <w:spacing w:line="480" w:lineRule="auto"/>
        <w:textAlignment w:val="auto"/>
        <w:rPr>
          <w:rFonts w:ascii="Times New Roman" w:hAnsi="Times New Roman"/>
          <w:szCs w:val="24"/>
        </w:rPr>
      </w:pPr>
      <w:r w:rsidRPr="00C87238">
        <w:rPr>
          <w:rFonts w:ascii="Times New Roman" w:hAnsi="Times New Roman"/>
          <w:szCs w:val="24"/>
        </w:rPr>
        <w:t>The number of mandatory E&amp;T participants who were determined ineligible for failure to comply with E&amp;T requirements.</w:t>
      </w:r>
    </w:p>
    <w:p w:rsidR="0095391E" w:rsidP="0095391E" w:rsidRDefault="00E9745C" w14:paraId="4D08069F" w14:textId="0B0186C6">
      <w:pPr>
        <w:spacing w:before="240" w:line="480" w:lineRule="auto"/>
        <w:rPr>
          <w:rFonts w:ascii="Times New Roman" w:hAnsi="Times New Roman"/>
          <w:szCs w:val="24"/>
        </w:rPr>
      </w:pPr>
      <w:r>
        <w:rPr>
          <w:rFonts w:ascii="Times New Roman" w:hAnsi="Times New Roman"/>
          <w:szCs w:val="24"/>
        </w:rPr>
        <w:t xml:space="preserve">In addition to the </w:t>
      </w:r>
      <w:r w:rsidR="00155D1C">
        <w:rPr>
          <w:rFonts w:ascii="Times New Roman" w:hAnsi="Times New Roman"/>
          <w:szCs w:val="24"/>
        </w:rPr>
        <w:t>four</w:t>
      </w:r>
      <w:r>
        <w:rPr>
          <w:rFonts w:ascii="Times New Roman" w:hAnsi="Times New Roman"/>
          <w:szCs w:val="24"/>
        </w:rPr>
        <w:t xml:space="preserve"> newly required elements</w:t>
      </w:r>
      <w:r w:rsidR="0095391E">
        <w:rPr>
          <w:rFonts w:ascii="Times New Roman" w:hAnsi="Times New Roman"/>
          <w:szCs w:val="24"/>
        </w:rPr>
        <w:t xml:space="preserve">, </w:t>
      </w:r>
      <w:r>
        <w:rPr>
          <w:rFonts w:ascii="Times New Roman" w:hAnsi="Times New Roman"/>
          <w:szCs w:val="24"/>
        </w:rPr>
        <w:t>a</w:t>
      </w:r>
      <w:r w:rsidR="00E77D55">
        <w:rPr>
          <w:rFonts w:ascii="Times New Roman" w:hAnsi="Times New Roman"/>
          <w:szCs w:val="24"/>
        </w:rPr>
        <w:t>n optional,</w:t>
      </w:r>
      <w:r>
        <w:rPr>
          <w:rFonts w:ascii="Times New Roman" w:hAnsi="Times New Roman"/>
          <w:szCs w:val="24"/>
        </w:rPr>
        <w:t xml:space="preserve"> non</w:t>
      </w:r>
      <w:r w:rsidR="00D4517B">
        <w:rPr>
          <w:rFonts w:ascii="Times New Roman" w:hAnsi="Times New Roman"/>
          <w:szCs w:val="24"/>
        </w:rPr>
        <w:t>-</w:t>
      </w:r>
      <w:r>
        <w:rPr>
          <w:rFonts w:ascii="Times New Roman" w:hAnsi="Times New Roman"/>
          <w:szCs w:val="24"/>
        </w:rPr>
        <w:t xml:space="preserve">rulemaking section for States to voluntarily report on case management will also be added to the FNS-583. </w:t>
      </w:r>
    </w:p>
    <w:p w:rsidRPr="008415E9" w:rsidR="0095391E" w:rsidP="0095391E" w:rsidRDefault="0095391E" w14:paraId="06325CB3" w14:textId="3CEC3708">
      <w:pPr>
        <w:spacing w:before="240" w:line="480" w:lineRule="auto"/>
        <w:rPr>
          <w:rFonts w:ascii="Times New Roman" w:hAnsi="Times New Roman"/>
          <w:szCs w:val="24"/>
        </w:rPr>
      </w:pPr>
      <w:r w:rsidRPr="008415E9">
        <w:rPr>
          <w:rFonts w:ascii="Times New Roman" w:hAnsi="Times New Roman"/>
          <w:szCs w:val="24"/>
        </w:rPr>
        <w:t>The one (1) optional data elements include:</w:t>
      </w:r>
    </w:p>
    <w:p w:rsidRPr="00B02CC8" w:rsidR="0095391E" w:rsidP="0095391E" w:rsidRDefault="0095391E" w14:paraId="551B00D0" w14:textId="77777777">
      <w:pPr>
        <w:pStyle w:val="ListParagraph"/>
        <w:widowControl/>
        <w:numPr>
          <w:ilvl w:val="0"/>
          <w:numId w:val="28"/>
        </w:numPr>
        <w:tabs>
          <w:tab w:val="clear" w:pos="-720"/>
        </w:tabs>
        <w:suppressAutoHyphens w:val="0"/>
        <w:contextualSpacing w:val="0"/>
      </w:pPr>
      <w:r w:rsidRPr="00B02CC8">
        <w:rPr>
          <w:szCs w:val="24"/>
        </w:rPr>
        <w:t>The number of E&amp;T participants who received case management services.</w:t>
      </w:r>
    </w:p>
    <w:p w:rsidRPr="009B6BC8" w:rsidR="009B6BC8" w:rsidP="009B6BC8" w:rsidRDefault="009B6BC8" w14:paraId="2247352D" w14:textId="36A815C8">
      <w:pPr>
        <w:spacing w:before="240" w:line="480" w:lineRule="auto"/>
        <w:rPr>
          <w:rFonts w:ascii="Times New Roman" w:hAnsi="Times New Roman"/>
          <w:szCs w:val="24"/>
        </w:rPr>
      </w:pPr>
      <w:r w:rsidRPr="009B6BC8">
        <w:rPr>
          <w:rFonts w:ascii="Times New Roman" w:hAnsi="Times New Roman"/>
          <w:szCs w:val="24"/>
        </w:rPr>
        <w:t xml:space="preserve">While offering case management </w:t>
      </w:r>
      <w:r w:rsidR="00E77D55">
        <w:rPr>
          <w:rFonts w:ascii="Times New Roman" w:hAnsi="Times New Roman"/>
          <w:szCs w:val="24"/>
        </w:rPr>
        <w:t xml:space="preserve">services for every E&amp;T participant </w:t>
      </w:r>
      <w:r w:rsidRPr="009B6BC8">
        <w:rPr>
          <w:rFonts w:ascii="Times New Roman" w:hAnsi="Times New Roman"/>
          <w:szCs w:val="24"/>
        </w:rPr>
        <w:t xml:space="preserve">is required, the </w:t>
      </w:r>
      <w:r w:rsidRPr="009B6BC8">
        <w:rPr>
          <w:rFonts w:ascii="Times New Roman" w:hAnsi="Times New Roman"/>
          <w:szCs w:val="24"/>
        </w:rPr>
        <w:lastRenderedPageBreak/>
        <w:t>Department does not currently require States to report on the number of individuals that receive case management services on the FNS-583.  However, many State agencies track the provision of case management services and may wish to report on those activities in their 4th quarter FNS-583 report.  The Department requests to include in this revision of the FNS-583 a section that would to allow States the option to report the number of individuals that receive case management services.</w:t>
      </w:r>
    </w:p>
    <w:p w:rsidRPr="00C87238" w:rsidR="00E9745C" w:rsidP="00363DA4" w:rsidRDefault="009B6BC8" w14:paraId="20C073B0" w14:textId="14810D83">
      <w:pPr>
        <w:spacing w:line="480" w:lineRule="auto"/>
        <w:rPr>
          <w:rFonts w:ascii="Times New Roman" w:hAnsi="Times New Roman"/>
          <w:szCs w:val="24"/>
        </w:rPr>
      </w:pPr>
      <w:r w:rsidRPr="009B6BC8">
        <w:rPr>
          <w:rFonts w:ascii="Times New Roman" w:hAnsi="Times New Roman"/>
          <w:szCs w:val="24"/>
        </w:rPr>
        <w:t xml:space="preserve">Again, the reporting of case management data is </w:t>
      </w:r>
      <w:r w:rsidR="00A567BA">
        <w:rPr>
          <w:rFonts w:ascii="Times New Roman" w:hAnsi="Times New Roman"/>
          <w:szCs w:val="24"/>
        </w:rPr>
        <w:t>optional</w:t>
      </w:r>
      <w:r w:rsidRPr="009B6BC8">
        <w:rPr>
          <w:rFonts w:ascii="Times New Roman" w:hAnsi="Times New Roman"/>
          <w:szCs w:val="24"/>
        </w:rPr>
        <w:t>, but is intended to assist FNS in monitoring State’s implementation of the mandatory case management offering and increase State’s accountability.</w:t>
      </w:r>
    </w:p>
    <w:p w:rsidR="00017311" w:rsidP="006C0CEE" w:rsidRDefault="00C87238" w14:paraId="4BC7B8CB" w14:textId="549C20F6">
      <w:pPr>
        <w:keepLines/>
        <w:widowControl/>
        <w:spacing w:line="480" w:lineRule="auto"/>
        <w:rPr>
          <w:rFonts w:ascii="Times New Roman" w:hAnsi="Times New Roman"/>
          <w:szCs w:val="24"/>
        </w:rPr>
      </w:pPr>
      <w:r>
        <w:rPr>
          <w:rFonts w:ascii="Times New Roman" w:hAnsi="Times New Roman"/>
          <w:szCs w:val="24"/>
        </w:rPr>
        <w:lastRenderedPageBreak/>
        <w:t>T</w:t>
      </w:r>
      <w:r w:rsidRPr="008A3543" w:rsidR="008A3543">
        <w:rPr>
          <w:rFonts w:ascii="Times New Roman" w:hAnsi="Times New Roman"/>
          <w:szCs w:val="24"/>
        </w:rPr>
        <w:t xml:space="preserve">he Department </w:t>
      </w:r>
      <w:r w:rsidRPr="00A37043" w:rsidR="00A37043">
        <w:rPr>
          <w:rFonts w:ascii="Times New Roman" w:hAnsi="Times New Roman"/>
          <w:szCs w:val="24"/>
        </w:rPr>
        <w:t xml:space="preserve">is committed to ensuring that State agencies are providing mandatory E&amp;T participants with opportunities to gain skills and appropriate services that help them be successful. </w:t>
      </w:r>
      <w:r w:rsidR="00A37043">
        <w:rPr>
          <w:rFonts w:ascii="Times New Roman" w:hAnsi="Times New Roman"/>
          <w:szCs w:val="24"/>
        </w:rPr>
        <w:t>Furthermore, t</w:t>
      </w:r>
      <w:r w:rsidRPr="008A3543" w:rsidR="008A3543">
        <w:rPr>
          <w:rFonts w:ascii="Times New Roman" w:hAnsi="Times New Roman"/>
          <w:szCs w:val="24"/>
        </w:rPr>
        <w:t xml:space="preserve">his new information will provide both State agencies and the Department with important information to address the need to support improved oversight of State mandatory E&amp;T programs.  </w:t>
      </w:r>
      <w:r>
        <w:rPr>
          <w:rFonts w:ascii="Times New Roman" w:hAnsi="Times New Roman"/>
          <w:szCs w:val="24"/>
        </w:rPr>
        <w:t xml:space="preserve">Due to the increase in information to be collected from State agencies, it will increase the time it takes to complete the form as well as the number of responses, thus increasing the burden. This change will not increase the number of respondents. </w:t>
      </w:r>
    </w:p>
    <w:p w:rsidR="00363DA4" w:rsidP="006C0CEE" w:rsidRDefault="00363DA4" w14:paraId="0FDDE1AE" w14:textId="77777777">
      <w:pPr>
        <w:keepLines/>
        <w:widowControl/>
        <w:spacing w:line="480" w:lineRule="auto"/>
        <w:rPr>
          <w:rFonts w:ascii="Times New Roman" w:hAnsi="Times New Roman"/>
          <w:szCs w:val="24"/>
        </w:rPr>
      </w:pPr>
    </w:p>
    <w:p w:rsidRPr="00363DA4" w:rsidR="00363DA4" w:rsidP="006C0CEE" w:rsidRDefault="00363DA4" w14:paraId="19A5CC99" w14:textId="32FF86A9">
      <w:pPr>
        <w:keepLines/>
        <w:widowControl/>
        <w:spacing w:line="480" w:lineRule="auto"/>
        <w:rPr>
          <w:rFonts w:ascii="Times New Roman" w:hAnsi="Times New Roman"/>
          <w:i/>
          <w:szCs w:val="24"/>
          <w:u w:val="single"/>
        </w:rPr>
      </w:pPr>
      <w:r w:rsidRPr="00363DA4">
        <w:rPr>
          <w:rFonts w:ascii="Times New Roman" w:hAnsi="Times New Roman"/>
          <w:i/>
          <w:szCs w:val="24"/>
          <w:u w:val="single"/>
        </w:rPr>
        <w:t>FNS-366B</w:t>
      </w:r>
    </w:p>
    <w:p w:rsidRPr="00C1292C" w:rsidR="00C1292C" w:rsidP="00C1292C" w:rsidRDefault="00C1292C" w14:paraId="4B203064" w14:textId="77777777">
      <w:pPr>
        <w:spacing w:before="240" w:line="480" w:lineRule="auto"/>
        <w:ind w:right="-360"/>
        <w:rPr>
          <w:rFonts w:ascii="Times New Roman" w:hAnsi="Times New Roman"/>
          <w:szCs w:val="24"/>
        </w:rPr>
      </w:pPr>
      <w:r w:rsidRPr="00C1292C">
        <w:rPr>
          <w:rFonts w:ascii="Times New Roman" w:hAnsi="Times New Roman"/>
          <w:szCs w:val="24"/>
        </w:rPr>
        <w:t xml:space="preserve">The FNS-366B, Program Activity Statement, is FNS’ primary means of collecting data on the integrity and certification activities of State SNAP agencies. The Certification section of the FNS-366B is used to track the number of initial and recertification applications approved or denied by the State agency in the specified reporting quarter, as well as </w:t>
      </w:r>
      <w:r w:rsidRPr="00C1292C">
        <w:rPr>
          <w:rFonts w:ascii="Times New Roman" w:hAnsi="Times New Roman"/>
          <w:szCs w:val="24"/>
        </w:rPr>
        <w:lastRenderedPageBreak/>
        <w:t xml:space="preserve">the number of applications that were approved outside the 7 or 30 day application processing requirements. </w:t>
      </w:r>
    </w:p>
    <w:p w:rsidRPr="0041009A" w:rsidR="0041009A" w:rsidP="00D7649C" w:rsidRDefault="00C1292C" w14:paraId="59BA5EF5" w14:textId="340E72DF">
      <w:pPr>
        <w:overflowPunct/>
        <w:spacing w:before="240" w:line="480" w:lineRule="auto"/>
        <w:ind w:right="-360"/>
        <w:textAlignment w:val="auto"/>
        <w:rPr>
          <w:szCs w:val="24"/>
        </w:rPr>
      </w:pPr>
      <w:r w:rsidRPr="00C1292C">
        <w:rPr>
          <w:rFonts w:ascii="Times New Roman" w:hAnsi="Times New Roman"/>
          <w:szCs w:val="24"/>
        </w:rPr>
        <w:t xml:space="preserve">After a recent policy review, FNS determined updates to the FNS-366B were needed to further refine currently collected metrics related to SNAP recertification policy. Households that file a recertification application within 30 days of the end of their certification period are entitled to expedited service, if eligible. While the FNS-366B currently collects aggregate data on expedited applications on its current form, the form does not differentiate between expedited initial applications and expedited recertification applications. FNS is proposing </w:t>
      </w:r>
      <w:r>
        <w:rPr>
          <w:rFonts w:ascii="Times New Roman" w:hAnsi="Times New Roman"/>
          <w:szCs w:val="24"/>
        </w:rPr>
        <w:t xml:space="preserve">an internal exploratory effort </w:t>
      </w:r>
      <w:r w:rsidRPr="00C1292C">
        <w:rPr>
          <w:rFonts w:ascii="Times New Roman" w:hAnsi="Times New Roman"/>
          <w:szCs w:val="24"/>
        </w:rPr>
        <w:t>to update the form to make this distinction. With the form changes, FNS will be able to collect disaggregated data on expedited applications, which will help inform the monitoring and tracking of timeliness compliance and identify opportunities for additional technical assistance.</w:t>
      </w:r>
    </w:p>
    <w:p w:rsidRPr="00AB326D" w:rsidR="00A308DB" w:rsidP="00880681" w:rsidRDefault="005A3F80" w14:paraId="50C09FA3" w14:textId="32BC6D5F">
      <w:pPr>
        <w:pStyle w:val="Heading1"/>
        <w:spacing w:before="240"/>
        <w:rPr>
          <w:szCs w:val="24"/>
        </w:rPr>
      </w:pPr>
      <w:bookmarkStart w:name="_Toc101524460" w:id="7"/>
      <w:r w:rsidRPr="00AB326D">
        <w:rPr>
          <w:szCs w:val="24"/>
        </w:rPr>
        <w:t xml:space="preserve">A3.  </w:t>
      </w:r>
      <w:r w:rsidRPr="00AB326D" w:rsidR="00831EA7">
        <w:rPr>
          <w:szCs w:val="24"/>
        </w:rPr>
        <w:t xml:space="preserve">Use of </w:t>
      </w:r>
      <w:r w:rsidRPr="00AB326D" w:rsidR="00826253">
        <w:rPr>
          <w:szCs w:val="24"/>
        </w:rPr>
        <w:t>i</w:t>
      </w:r>
      <w:r w:rsidRPr="00AB326D" w:rsidR="00831EA7">
        <w:rPr>
          <w:szCs w:val="24"/>
        </w:rPr>
        <w:t xml:space="preserve">nformation </w:t>
      </w:r>
      <w:r w:rsidRPr="00AB326D" w:rsidR="00826253">
        <w:rPr>
          <w:szCs w:val="24"/>
        </w:rPr>
        <w:t>t</w:t>
      </w:r>
      <w:r w:rsidRPr="00AB326D" w:rsidR="00831EA7">
        <w:rPr>
          <w:szCs w:val="24"/>
        </w:rPr>
        <w:t xml:space="preserve">echnology and </w:t>
      </w:r>
      <w:r w:rsidRPr="00AB326D" w:rsidR="00826253">
        <w:rPr>
          <w:szCs w:val="24"/>
        </w:rPr>
        <w:t>b</w:t>
      </w:r>
      <w:r w:rsidRPr="00AB326D" w:rsidR="00831EA7">
        <w:rPr>
          <w:szCs w:val="24"/>
        </w:rPr>
        <w:t xml:space="preserve">urden </w:t>
      </w:r>
      <w:r w:rsidRPr="00AB326D" w:rsidR="00826253">
        <w:rPr>
          <w:szCs w:val="24"/>
        </w:rPr>
        <w:t>r</w:t>
      </w:r>
      <w:r w:rsidRPr="00AB326D" w:rsidR="00831EA7">
        <w:rPr>
          <w:szCs w:val="24"/>
        </w:rPr>
        <w:t>eduction</w:t>
      </w:r>
      <w:r w:rsidRPr="00AB326D">
        <w:rPr>
          <w:szCs w:val="24"/>
        </w:rPr>
        <w:t>.</w:t>
      </w:r>
      <w:bookmarkEnd w:id="5"/>
      <w:bookmarkEnd w:id="6"/>
      <w:bookmarkEnd w:id="7"/>
      <w:r w:rsidRPr="00AB326D">
        <w:rPr>
          <w:szCs w:val="24"/>
        </w:rPr>
        <w:t xml:space="preserve">  </w:t>
      </w:r>
    </w:p>
    <w:p w:rsidRPr="00AB326D" w:rsidR="003333DF" w:rsidP="0062567E" w:rsidRDefault="003333DF" w14:paraId="08B917FF" w14:textId="77777777">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w:t>
      </w:r>
      <w:r w:rsidRPr="00AB326D">
        <w:rPr>
          <w:rFonts w:ascii="Times New Roman" w:hAnsi="Times New Roman"/>
          <w:b/>
          <w:szCs w:val="24"/>
        </w:rPr>
        <w:lastRenderedPageBreak/>
        <w:t xml:space="preserve">use of </w:t>
      </w:r>
      <w:r w:rsidRPr="00AB326D" w:rsidR="00542C4F">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Pr="00AB326D" w:rsidR="00542C4F">
        <w:rPr>
          <w:rFonts w:ascii="Times New Roman" w:hAnsi="Times New Roman"/>
          <w:b/>
          <w:szCs w:val="24"/>
        </w:rPr>
        <w:t>er forms of information technology, e.g., permitting electronic sub</w:t>
      </w:r>
      <w:r w:rsidRPr="00AB326D">
        <w:rPr>
          <w:rFonts w:ascii="Times New Roman" w:hAnsi="Times New Roman"/>
          <w:b/>
          <w:szCs w:val="24"/>
        </w:rPr>
        <w:t>mission of responses, and the basis for the decision for adopting this means of co</w:t>
      </w:r>
      <w:r w:rsidRPr="00AB326D" w:rsidR="00542C4F">
        <w:rPr>
          <w:rFonts w:ascii="Times New Roman" w:hAnsi="Times New Roman"/>
          <w:b/>
          <w:szCs w:val="24"/>
        </w:rPr>
        <w:t>llection. Also describe any con</w:t>
      </w:r>
      <w:r w:rsidRPr="00AB326D">
        <w:rPr>
          <w:rFonts w:ascii="Times New Roman" w:hAnsi="Times New Roman"/>
          <w:b/>
          <w:szCs w:val="24"/>
        </w:rPr>
        <w:t>sideratio</w:t>
      </w:r>
      <w:r w:rsidRPr="00AB326D" w:rsidR="00542C4F">
        <w:rPr>
          <w:rFonts w:ascii="Times New Roman" w:hAnsi="Times New Roman"/>
          <w:b/>
          <w:szCs w:val="24"/>
        </w:rPr>
        <w:t>n of using information technology to reduce bur</w:t>
      </w:r>
      <w:r w:rsidRPr="00AB326D">
        <w:rPr>
          <w:rFonts w:ascii="Times New Roman" w:hAnsi="Times New Roman"/>
          <w:b/>
          <w:szCs w:val="24"/>
        </w:rPr>
        <w:t>den.</w:t>
      </w:r>
    </w:p>
    <w:p w:rsidRPr="00AB326D" w:rsidR="00A308DB" w:rsidRDefault="00A308DB" w14:paraId="3FDA34B4" w14:textId="77777777">
      <w:pPr>
        <w:tabs>
          <w:tab w:val="left" w:pos="0"/>
        </w:tabs>
        <w:suppressAutoHyphens/>
        <w:rPr>
          <w:rFonts w:ascii="Times New Roman" w:hAnsi="Times New Roman"/>
          <w:szCs w:val="24"/>
        </w:rPr>
      </w:pPr>
    </w:p>
    <w:p w:rsidR="005D1F0E" w:rsidP="005D1F0E" w:rsidRDefault="00C87238" w14:paraId="2FD1DFA6" w14:textId="6E501CBF">
      <w:pPr>
        <w:spacing w:line="480" w:lineRule="auto"/>
        <w:rPr>
          <w:rFonts w:ascii="Times New Roman" w:hAnsi="Times New Roman"/>
          <w:color w:val="000000"/>
        </w:rPr>
      </w:pPr>
      <w:r>
        <w:rPr>
          <w:rFonts w:ascii="Times New Roman" w:hAnsi="Times New Roman"/>
          <w:szCs w:val="24"/>
        </w:rPr>
        <w:t>The collec</w:t>
      </w:r>
      <w:r w:rsidR="000C649D">
        <w:rPr>
          <w:rFonts w:ascii="Times New Roman" w:hAnsi="Times New Roman"/>
          <w:szCs w:val="24"/>
        </w:rPr>
        <w:t>tion of the FNS-583 and FNS-366B</w:t>
      </w:r>
      <w:r>
        <w:rPr>
          <w:rFonts w:ascii="Times New Roman" w:hAnsi="Times New Roman"/>
          <w:szCs w:val="24"/>
        </w:rPr>
        <w:t xml:space="preserve"> are collected </w:t>
      </w:r>
      <w:r w:rsidR="000C649D">
        <w:rPr>
          <w:rFonts w:ascii="Times New Roman" w:hAnsi="Times New Roman"/>
          <w:szCs w:val="24"/>
        </w:rPr>
        <w:t xml:space="preserve">and submitted </w:t>
      </w:r>
      <w:r>
        <w:rPr>
          <w:rFonts w:ascii="Times New Roman" w:hAnsi="Times New Roman"/>
          <w:szCs w:val="24"/>
        </w:rPr>
        <w:t xml:space="preserve">electronically through </w:t>
      </w:r>
      <w:r w:rsidR="00DC0DBA">
        <w:rPr>
          <w:rFonts w:ascii="Times New Roman" w:hAnsi="Times New Roman"/>
          <w:szCs w:val="24"/>
        </w:rPr>
        <w:t>the Food Programs Reporting System (</w:t>
      </w:r>
      <w:r>
        <w:rPr>
          <w:rFonts w:ascii="Times New Roman" w:hAnsi="Times New Roman"/>
          <w:szCs w:val="24"/>
        </w:rPr>
        <w:t>FPRS</w:t>
      </w:r>
      <w:r w:rsidR="00DC0DBA">
        <w:rPr>
          <w:rFonts w:ascii="Times New Roman" w:hAnsi="Times New Roman"/>
          <w:szCs w:val="24"/>
        </w:rPr>
        <w:t>)</w:t>
      </w:r>
      <w:r w:rsidR="000C649D">
        <w:rPr>
          <w:rFonts w:ascii="Times New Roman" w:hAnsi="Times New Roman"/>
          <w:szCs w:val="24"/>
        </w:rPr>
        <w:t>,</w:t>
      </w:r>
      <w:r w:rsidRPr="00DC0DBA" w:rsidR="00DC0DBA">
        <w:t xml:space="preserve"> </w:t>
      </w:r>
      <w:r w:rsidRPr="003A1DB9" w:rsidR="00DC0DBA">
        <w:rPr>
          <w:rFonts w:ascii="Times New Roman" w:hAnsi="Times New Roman"/>
          <w:szCs w:val="24"/>
        </w:rPr>
        <w:t>at</w:t>
      </w:r>
      <w:r w:rsidR="00DC0DBA">
        <w:t xml:space="preserve"> </w:t>
      </w:r>
      <w:r w:rsidRPr="00DC0DBA" w:rsidR="00DC0DBA">
        <w:rPr>
          <w:rFonts w:ascii="Times New Roman" w:hAnsi="Times New Roman"/>
          <w:szCs w:val="24"/>
        </w:rPr>
        <w:t>https://fprs.fns.usda.gov/</w:t>
      </w:r>
      <w:r w:rsidR="00DC0DBA">
        <w:rPr>
          <w:rFonts w:ascii="Times New Roman" w:hAnsi="Times New Roman"/>
          <w:szCs w:val="24"/>
        </w:rPr>
        <w:t>,</w:t>
      </w:r>
      <w:r w:rsidR="000C649D">
        <w:rPr>
          <w:rFonts w:ascii="Times New Roman" w:hAnsi="Times New Roman"/>
          <w:szCs w:val="24"/>
        </w:rPr>
        <w:t xml:space="preserve"> and FPRS is 100% electronically operated. Thus, this will not change the use of automated, electronic, or other technological collection techniques from the State agencies. </w:t>
      </w:r>
      <w:r w:rsidRPr="003A1DB9" w:rsidR="005D1F0E">
        <w:rPr>
          <w:rFonts w:ascii="Times New Roman" w:hAnsi="Times New Roman"/>
          <w:szCs w:val="24"/>
        </w:rPr>
        <w:t>FNS has included the user home screen which displays the OMB control number, expiration date and public burden statement</w:t>
      </w:r>
      <w:r w:rsidR="001F0958">
        <w:rPr>
          <w:rFonts w:ascii="Times New Roman" w:hAnsi="Times New Roman"/>
          <w:szCs w:val="24"/>
        </w:rPr>
        <w:t xml:space="preserve"> (Attachment 3)</w:t>
      </w:r>
      <w:r w:rsidRPr="003A1DB9" w:rsidR="005D1F0E">
        <w:rPr>
          <w:rFonts w:ascii="Times New Roman" w:hAnsi="Times New Roman"/>
          <w:szCs w:val="24"/>
        </w:rPr>
        <w:t>.</w:t>
      </w:r>
    </w:p>
    <w:p w:rsidR="001868F1" w:rsidP="001868F1" w:rsidRDefault="001868F1" w14:paraId="4568C222" w14:textId="401188FD">
      <w:pPr>
        <w:spacing w:line="480" w:lineRule="auto"/>
        <w:rPr>
          <w:rFonts w:ascii="Times New Roman" w:hAnsi="Times New Roman"/>
          <w:color w:val="000000"/>
        </w:rPr>
      </w:pPr>
    </w:p>
    <w:p w:rsidRPr="00AB326D" w:rsidR="005A3F80" w:rsidRDefault="005A3F80" w14:paraId="1C0DA0C3" w14:textId="77777777">
      <w:pPr>
        <w:tabs>
          <w:tab w:val="left" w:pos="0"/>
        </w:tabs>
        <w:suppressAutoHyphens/>
        <w:rPr>
          <w:rFonts w:ascii="Times New Roman" w:hAnsi="Times New Roman"/>
          <w:szCs w:val="24"/>
        </w:rPr>
      </w:pPr>
    </w:p>
    <w:p w:rsidRPr="00AB326D" w:rsidR="00A308DB" w:rsidP="0062567E" w:rsidRDefault="005A3F80" w14:paraId="51DD2890" w14:textId="77777777">
      <w:pPr>
        <w:pStyle w:val="Heading1"/>
        <w:rPr>
          <w:szCs w:val="24"/>
        </w:rPr>
      </w:pPr>
      <w:bookmarkStart w:name="_Toc401831360" w:id="8"/>
      <w:bookmarkStart w:name="_Toc401832404" w:id="9"/>
      <w:bookmarkStart w:name="_Toc101524461" w:id="10"/>
      <w:r w:rsidRPr="00AB326D">
        <w:rPr>
          <w:szCs w:val="24"/>
        </w:rPr>
        <w:t xml:space="preserve">A4.  </w:t>
      </w:r>
      <w:r w:rsidRPr="00AB326D" w:rsidR="002568E6">
        <w:rPr>
          <w:szCs w:val="24"/>
        </w:rPr>
        <w:t>E</w:t>
      </w:r>
      <w:r w:rsidRPr="00AB326D">
        <w:rPr>
          <w:szCs w:val="24"/>
        </w:rPr>
        <w:t>fforts to identify duplication.</w:t>
      </w:r>
      <w:bookmarkEnd w:id="8"/>
      <w:bookmarkEnd w:id="9"/>
      <w:bookmarkEnd w:id="10"/>
      <w:r w:rsidRPr="00AB326D">
        <w:rPr>
          <w:szCs w:val="24"/>
        </w:rPr>
        <w:t xml:space="preserve"> </w:t>
      </w:r>
    </w:p>
    <w:p w:rsidRPr="00AB326D" w:rsidR="003333DF" w:rsidRDefault="003333DF" w14:paraId="2C6A0058" w14:textId="77777777">
      <w:pPr>
        <w:tabs>
          <w:tab w:val="left" w:pos="0"/>
        </w:tabs>
        <w:suppressAutoHyphens/>
        <w:rPr>
          <w:rFonts w:ascii="Times New Roman" w:hAnsi="Times New Roman"/>
          <w:szCs w:val="24"/>
        </w:rPr>
      </w:pPr>
      <w:r w:rsidRPr="00AB326D">
        <w:rPr>
          <w:rFonts w:ascii="Times New Roman" w:hAnsi="Times New Roman"/>
          <w:b/>
          <w:szCs w:val="24"/>
        </w:rPr>
        <w:t>Descr</w:t>
      </w:r>
      <w:r w:rsidRPr="00AB326D" w:rsidR="00751946">
        <w:rPr>
          <w:rFonts w:ascii="Times New Roman" w:hAnsi="Times New Roman"/>
          <w:b/>
          <w:szCs w:val="24"/>
        </w:rPr>
        <w:t>ibe efforts to identify duplica</w:t>
      </w:r>
      <w:r w:rsidRPr="00AB326D">
        <w:rPr>
          <w:rFonts w:ascii="Times New Roman" w:hAnsi="Times New Roman"/>
          <w:b/>
          <w:szCs w:val="24"/>
        </w:rPr>
        <w:t>tion.</w:t>
      </w:r>
      <w:r w:rsidRPr="00AB326D" w:rsidR="00751946">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Pr="00AB326D" w:rsidR="00751946">
        <w:rPr>
          <w:rFonts w:ascii="Times New Roman" w:hAnsi="Times New Roman"/>
          <w:b/>
          <w:szCs w:val="24"/>
        </w:rPr>
        <w:t>modified for use for the purposes descri</w:t>
      </w:r>
      <w:r w:rsidRPr="00AB326D">
        <w:rPr>
          <w:rFonts w:ascii="Times New Roman" w:hAnsi="Times New Roman"/>
          <w:b/>
          <w:szCs w:val="24"/>
        </w:rPr>
        <w:t>bed in Question 2.</w:t>
      </w:r>
    </w:p>
    <w:p w:rsidRPr="00AB326D" w:rsidR="009F7E1A" w:rsidP="009F7E1A" w:rsidRDefault="009F7E1A" w14:paraId="799BF640" w14:textId="77777777">
      <w:pPr>
        <w:tabs>
          <w:tab w:val="left" w:pos="-720"/>
        </w:tabs>
        <w:suppressAutoHyphens/>
        <w:rPr>
          <w:rFonts w:ascii="Times New Roman" w:hAnsi="Times New Roman"/>
          <w:szCs w:val="24"/>
        </w:rPr>
      </w:pPr>
    </w:p>
    <w:p w:rsidR="00651E12" w:rsidP="0028387F" w:rsidRDefault="00C1292C" w14:paraId="16B46F9A" w14:textId="77777777">
      <w:pPr>
        <w:widowControl/>
        <w:overflowPunct/>
        <w:autoSpaceDE/>
        <w:autoSpaceDN/>
        <w:adjustRightInd/>
        <w:spacing w:line="480" w:lineRule="auto"/>
        <w:textAlignment w:val="auto"/>
        <w:rPr>
          <w:rFonts w:ascii="Times New Roman" w:hAnsi="Times New Roman"/>
          <w:i/>
          <w:spacing w:val="-3"/>
          <w:szCs w:val="24"/>
          <w:u w:val="single"/>
        </w:rPr>
      </w:pPr>
      <w:bookmarkStart w:name="_Toc401831361" w:id="11"/>
      <w:bookmarkStart w:name="_Toc401832405" w:id="12"/>
      <w:r w:rsidRPr="00651E12">
        <w:rPr>
          <w:rFonts w:ascii="Times New Roman" w:hAnsi="Times New Roman"/>
          <w:i/>
          <w:spacing w:val="-3"/>
          <w:szCs w:val="24"/>
          <w:u w:val="single"/>
        </w:rPr>
        <w:lastRenderedPageBreak/>
        <w:t>FNS-583</w:t>
      </w:r>
    </w:p>
    <w:p w:rsidR="0028387F" w:rsidP="0028387F" w:rsidRDefault="00651E12" w14:paraId="2E464FF3" w14:textId="594E9E77">
      <w:pPr>
        <w:widowControl/>
        <w:overflowPunct/>
        <w:autoSpaceDE/>
        <w:autoSpaceDN/>
        <w:adjustRightInd/>
        <w:spacing w:line="480" w:lineRule="auto"/>
        <w:textAlignment w:val="auto"/>
        <w:rPr>
          <w:rFonts w:ascii="Times New Roman" w:hAnsi="Times New Roman"/>
          <w:spacing w:val="-3"/>
          <w:szCs w:val="24"/>
        </w:rPr>
      </w:pPr>
      <w:r>
        <w:rPr>
          <w:rFonts w:ascii="Times New Roman" w:hAnsi="Times New Roman"/>
          <w:spacing w:val="-3"/>
          <w:szCs w:val="24"/>
        </w:rPr>
        <w:t>T</w:t>
      </w:r>
      <w:r w:rsidRPr="0028387F" w:rsidR="0028387F">
        <w:rPr>
          <w:rFonts w:ascii="Times New Roman" w:hAnsi="Times New Roman"/>
          <w:spacing w:val="-3"/>
          <w:szCs w:val="24"/>
        </w:rPr>
        <w:t>here is no similar information collection.  Every effort has been made to avoid duplication.  FNS has reviewed US</w:t>
      </w:r>
      <w:r w:rsidR="00C1292C">
        <w:rPr>
          <w:rFonts w:ascii="Times New Roman" w:hAnsi="Times New Roman"/>
          <w:spacing w:val="-3"/>
          <w:szCs w:val="24"/>
        </w:rPr>
        <w:t>DA recordkeeping requirements, S</w:t>
      </w:r>
      <w:r w:rsidRPr="0028387F" w:rsidR="0028387F">
        <w:rPr>
          <w:rFonts w:ascii="Times New Roman" w:hAnsi="Times New Roman"/>
          <w:spacing w:val="-3"/>
          <w:szCs w:val="24"/>
        </w:rPr>
        <w:t>tate administrative agency recordkeeping requirements, and special studies by other government and private agencies.  FNS solely monitors and administers SNAP.</w:t>
      </w:r>
    </w:p>
    <w:p w:rsidR="00651E12" w:rsidP="0028387F" w:rsidRDefault="00651E12" w14:paraId="38220EA0" w14:textId="77777777">
      <w:pPr>
        <w:widowControl/>
        <w:overflowPunct/>
        <w:autoSpaceDE/>
        <w:autoSpaceDN/>
        <w:adjustRightInd/>
        <w:spacing w:line="480" w:lineRule="auto"/>
        <w:textAlignment w:val="auto"/>
        <w:rPr>
          <w:rFonts w:ascii="Times New Roman" w:hAnsi="Times New Roman"/>
          <w:spacing w:val="-3"/>
          <w:szCs w:val="24"/>
        </w:rPr>
      </w:pPr>
    </w:p>
    <w:p w:rsidR="00651E12" w:rsidP="00C1292C" w:rsidRDefault="00C1292C" w14:paraId="5C16C606" w14:textId="77777777">
      <w:pPr>
        <w:widowControl/>
        <w:overflowPunct/>
        <w:autoSpaceDE/>
        <w:autoSpaceDN/>
        <w:adjustRightInd/>
        <w:spacing w:line="480" w:lineRule="auto"/>
        <w:textAlignment w:val="auto"/>
        <w:rPr>
          <w:rFonts w:ascii="Times New Roman" w:hAnsi="Times New Roman"/>
          <w:spacing w:val="-3"/>
          <w:szCs w:val="24"/>
        </w:rPr>
      </w:pPr>
      <w:r w:rsidRPr="00651E12">
        <w:rPr>
          <w:rFonts w:ascii="Times New Roman" w:hAnsi="Times New Roman"/>
          <w:i/>
          <w:spacing w:val="-3"/>
          <w:szCs w:val="24"/>
          <w:u w:val="single"/>
        </w:rPr>
        <w:t>FNS-366B</w:t>
      </w:r>
    </w:p>
    <w:p w:rsidRPr="00122252" w:rsidR="00C1292C" w:rsidP="00C1292C" w:rsidRDefault="00C1292C" w14:paraId="0E722516" w14:textId="6A933F38">
      <w:pPr>
        <w:widowControl/>
        <w:overflowPunct/>
        <w:autoSpaceDE/>
        <w:autoSpaceDN/>
        <w:adjustRightInd/>
        <w:spacing w:line="480" w:lineRule="auto"/>
        <w:textAlignment w:val="auto"/>
        <w:rPr>
          <w:rFonts w:ascii="Times New Roman" w:hAnsi="Times New Roman"/>
          <w:spacing w:val="-3"/>
          <w:szCs w:val="24"/>
        </w:rPr>
      </w:pPr>
      <w:r w:rsidRPr="00122252">
        <w:rPr>
          <w:rFonts w:ascii="Times New Roman" w:hAnsi="Times New Roman"/>
          <w:spacing w:val="-3"/>
          <w:szCs w:val="24"/>
        </w:rPr>
        <w:t xml:space="preserve">FNS collects timeliness data by calculating State agencies’ application processing timeliness rates (APT). This information is collected through Quality Control (QC) sample data. To calculate the rate, FNS divides the number of initial SNAP applications approved timely within the 7- or 30-day processing requirement, by the total number of applications approved within the same timeframe, and multiplies by 100. Though it would seem duplicative to collect additional timeliness data, the FNS-366B specifically tracks application decisions for the entire SNAP caseload that were overdue by 1-30 days, 31- 60 days, 61-90 days, and 91 days.  This FNS 366B differs from that reported </w:t>
      </w:r>
      <w:r w:rsidRPr="00122252">
        <w:rPr>
          <w:rFonts w:ascii="Times New Roman" w:hAnsi="Times New Roman"/>
          <w:spacing w:val="-3"/>
          <w:szCs w:val="24"/>
        </w:rPr>
        <w:lastRenderedPageBreak/>
        <w:t xml:space="preserve">by QC, as QC data only represents a sample of cases and does not include information related to the length of time a case has been pending.  The purpose of collecting overdue counts of applications and recertification is to help FNS both identify States that may be in need of technical assistance, and identify States that have an efficient process where best practices can be gleaned. </w:t>
      </w:r>
    </w:p>
    <w:p w:rsidRPr="00AB326D" w:rsidR="00A308DB" w:rsidP="0062567E" w:rsidRDefault="005A3F80" w14:paraId="733D1E03" w14:textId="77777777">
      <w:pPr>
        <w:pStyle w:val="Heading1"/>
        <w:rPr>
          <w:szCs w:val="24"/>
        </w:rPr>
      </w:pPr>
      <w:bookmarkStart w:name="_Toc101524462" w:id="13"/>
      <w:r w:rsidRPr="00AB326D">
        <w:rPr>
          <w:szCs w:val="24"/>
        </w:rPr>
        <w:t>A5.  Impacts on small businesses or other small entities.</w:t>
      </w:r>
      <w:bookmarkEnd w:id="11"/>
      <w:bookmarkEnd w:id="12"/>
      <w:bookmarkEnd w:id="13"/>
      <w:r w:rsidRPr="00AB326D">
        <w:rPr>
          <w:szCs w:val="24"/>
        </w:rPr>
        <w:t xml:space="preserve">  </w:t>
      </w:r>
    </w:p>
    <w:p w:rsidRPr="00AB326D" w:rsidR="003333DF" w:rsidRDefault="003333DF" w14:paraId="0AB53FAC" w14:textId="77777777">
      <w:pPr>
        <w:tabs>
          <w:tab w:val="left" w:pos="0"/>
        </w:tabs>
        <w:suppressAutoHyphens/>
        <w:rPr>
          <w:rFonts w:ascii="Times New Roman" w:hAnsi="Times New Roman"/>
          <w:szCs w:val="24"/>
        </w:rPr>
      </w:pPr>
      <w:r w:rsidRPr="00AB326D">
        <w:rPr>
          <w:rFonts w:ascii="Times New Roman" w:hAnsi="Times New Roman"/>
          <w:b/>
          <w:szCs w:val="24"/>
        </w:rPr>
        <w:t>If t</w:t>
      </w:r>
      <w:r w:rsidRPr="00AB326D" w:rsidR="006E4B7F">
        <w:rPr>
          <w:rFonts w:ascii="Times New Roman" w:hAnsi="Times New Roman"/>
          <w:b/>
          <w:szCs w:val="24"/>
        </w:rPr>
        <w:t>he collection of information im</w:t>
      </w:r>
      <w:r w:rsidRPr="00AB326D">
        <w:rPr>
          <w:rFonts w:ascii="Times New Roman" w:hAnsi="Times New Roman"/>
          <w:b/>
          <w:szCs w:val="24"/>
        </w:rPr>
        <w:t>pacts small businesses or other small entities (Item 5 of OMB Form 83-I), de</w:t>
      </w:r>
      <w:r w:rsidRPr="00AB326D" w:rsidR="006E4B7F">
        <w:rPr>
          <w:rFonts w:ascii="Times New Roman" w:hAnsi="Times New Roman"/>
          <w:b/>
          <w:szCs w:val="24"/>
        </w:rPr>
        <w:t>scribe any methods used to mini</w:t>
      </w:r>
      <w:r w:rsidRPr="00AB326D">
        <w:rPr>
          <w:rFonts w:ascii="Times New Roman" w:hAnsi="Times New Roman"/>
          <w:b/>
          <w:szCs w:val="24"/>
        </w:rPr>
        <w:t>mize burden.</w:t>
      </w:r>
    </w:p>
    <w:p w:rsidRPr="00AB326D" w:rsidR="00A308DB" w:rsidRDefault="00A308DB" w14:paraId="66585038" w14:textId="77777777">
      <w:pPr>
        <w:tabs>
          <w:tab w:val="left" w:pos="0"/>
        </w:tabs>
        <w:suppressAutoHyphens/>
        <w:rPr>
          <w:rFonts w:ascii="Times New Roman" w:hAnsi="Times New Roman"/>
          <w:szCs w:val="24"/>
        </w:rPr>
      </w:pPr>
    </w:p>
    <w:p w:rsidRPr="0028387F" w:rsidR="0028387F" w:rsidP="0028387F" w:rsidRDefault="0028387F" w14:paraId="214E6A65" w14:textId="56355A4F">
      <w:pPr>
        <w:widowControl/>
        <w:tabs>
          <w:tab w:val="left" w:pos="-720"/>
        </w:tabs>
        <w:suppressAutoHyphens/>
        <w:overflowPunct/>
        <w:autoSpaceDE/>
        <w:autoSpaceDN/>
        <w:adjustRightInd/>
        <w:spacing w:line="480" w:lineRule="auto"/>
        <w:textAlignment w:val="auto"/>
        <w:rPr>
          <w:rFonts w:ascii="Times New Roman" w:hAnsi="Times New Roman"/>
          <w:spacing w:val="-3"/>
          <w:szCs w:val="24"/>
        </w:rPr>
      </w:pPr>
      <w:r w:rsidRPr="0028387F">
        <w:rPr>
          <w:rFonts w:ascii="Times New Roman" w:hAnsi="Times New Roman"/>
          <w:spacing w:val="-3"/>
          <w:szCs w:val="24"/>
        </w:rPr>
        <w:t>No small entities are impacted by this collection of information</w:t>
      </w:r>
      <w:r w:rsidR="00C1292C">
        <w:rPr>
          <w:rFonts w:ascii="Times New Roman" w:hAnsi="Times New Roman"/>
          <w:spacing w:val="-3"/>
          <w:szCs w:val="24"/>
        </w:rPr>
        <w:t xml:space="preserve"> for the FNS-583 or FNS-366B</w:t>
      </w:r>
      <w:r w:rsidRPr="0028387F">
        <w:rPr>
          <w:rFonts w:ascii="Times New Roman" w:hAnsi="Times New Roman"/>
          <w:spacing w:val="-3"/>
          <w:szCs w:val="24"/>
        </w:rPr>
        <w:t xml:space="preserve">.    </w:t>
      </w:r>
    </w:p>
    <w:p w:rsidRPr="00AB326D" w:rsidR="00A308DB" w:rsidP="0062567E" w:rsidRDefault="005A3F80" w14:paraId="549BF9EF" w14:textId="77777777">
      <w:pPr>
        <w:pStyle w:val="Heading1"/>
        <w:rPr>
          <w:szCs w:val="24"/>
        </w:rPr>
      </w:pPr>
      <w:bookmarkStart w:name="_Toc401831362" w:id="14"/>
      <w:bookmarkStart w:name="_Toc401832406" w:id="15"/>
      <w:bookmarkStart w:name="_Toc101524463" w:id="16"/>
      <w:r w:rsidRPr="00AB326D">
        <w:rPr>
          <w:szCs w:val="24"/>
        </w:rPr>
        <w:t xml:space="preserve">A6.  Consequences </w:t>
      </w:r>
      <w:r w:rsidRPr="00AB326D" w:rsidR="00826253">
        <w:rPr>
          <w:szCs w:val="24"/>
        </w:rPr>
        <w:t xml:space="preserve">of collecting the </w:t>
      </w:r>
      <w:r w:rsidRPr="00AB326D" w:rsidR="00DA0E06">
        <w:rPr>
          <w:szCs w:val="24"/>
        </w:rPr>
        <w:t>i</w:t>
      </w:r>
      <w:r w:rsidRPr="00AB326D" w:rsidR="00826253">
        <w:rPr>
          <w:szCs w:val="24"/>
        </w:rPr>
        <w:t xml:space="preserve">nformation </w:t>
      </w:r>
      <w:r w:rsidRPr="00AB326D">
        <w:rPr>
          <w:szCs w:val="24"/>
        </w:rPr>
        <w:t>less frequently.</w:t>
      </w:r>
      <w:bookmarkEnd w:id="14"/>
      <w:bookmarkEnd w:id="15"/>
      <w:bookmarkEnd w:id="16"/>
      <w:r w:rsidRPr="00AB326D">
        <w:rPr>
          <w:szCs w:val="24"/>
        </w:rPr>
        <w:t xml:space="preserve">  </w:t>
      </w:r>
    </w:p>
    <w:p w:rsidRPr="00AB326D" w:rsidR="003333DF" w:rsidP="0062567E" w:rsidRDefault="003333DF" w14:paraId="7ED028CD" w14:textId="77777777">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Pr="00AB326D" w:rsidR="00E315C8">
        <w:rPr>
          <w:rFonts w:ascii="Times New Roman" w:hAnsi="Times New Roman"/>
          <w:b/>
          <w:szCs w:val="24"/>
        </w:rPr>
        <w:t>ion is not conducted, or is conducted less frequent</w:t>
      </w:r>
      <w:r w:rsidRPr="00AB326D">
        <w:rPr>
          <w:rFonts w:ascii="Times New Roman" w:hAnsi="Times New Roman"/>
          <w:b/>
          <w:szCs w:val="24"/>
        </w:rPr>
        <w:t>ly, as well as any technical or legal obstacles to reducing burden.</w:t>
      </w:r>
    </w:p>
    <w:p w:rsidRPr="00AB326D" w:rsidR="00E11A38" w:rsidP="00E11A38" w:rsidRDefault="00E11A38" w14:paraId="12BA3EA8" w14:textId="77777777">
      <w:pPr>
        <w:tabs>
          <w:tab w:val="left" w:pos="-720"/>
        </w:tabs>
        <w:suppressAutoHyphens/>
        <w:rPr>
          <w:rFonts w:ascii="Times New Roman" w:hAnsi="Times New Roman"/>
          <w:szCs w:val="24"/>
        </w:rPr>
      </w:pPr>
    </w:p>
    <w:p w:rsidRPr="003A1DB9" w:rsidR="005D1F0E" w:rsidP="005D1F0E" w:rsidRDefault="007A2998" w14:paraId="2F294F4F" w14:textId="6DFE1395">
      <w:pPr>
        <w:tabs>
          <w:tab w:val="left" w:pos="0"/>
        </w:tabs>
        <w:spacing w:line="480" w:lineRule="auto"/>
        <w:rPr>
          <w:rFonts w:ascii="Times New Roman" w:hAnsi="Times New Roman"/>
          <w:bCs/>
          <w:color w:val="000000"/>
          <w:szCs w:val="24"/>
        </w:rPr>
      </w:pPr>
      <w:bookmarkStart w:name="_Toc401831363" w:id="17"/>
      <w:bookmarkStart w:name="_Toc401832407" w:id="18"/>
      <w:r w:rsidRPr="0028387F">
        <w:rPr>
          <w:rFonts w:ascii="Times New Roman" w:hAnsi="Times New Roman"/>
          <w:bCs/>
          <w:color w:val="000000"/>
          <w:szCs w:val="24"/>
        </w:rPr>
        <w:t xml:space="preserve">Without </w:t>
      </w:r>
      <w:r>
        <w:rPr>
          <w:rFonts w:ascii="Times New Roman" w:hAnsi="Times New Roman"/>
          <w:bCs/>
          <w:color w:val="000000"/>
          <w:szCs w:val="24"/>
        </w:rPr>
        <w:t>the FNS-583</w:t>
      </w:r>
      <w:r w:rsidRPr="0028387F">
        <w:rPr>
          <w:rFonts w:ascii="Times New Roman" w:hAnsi="Times New Roman"/>
          <w:bCs/>
          <w:color w:val="000000"/>
          <w:szCs w:val="24"/>
        </w:rPr>
        <w:t xml:space="preserve"> data collection, </w:t>
      </w:r>
      <w:r w:rsidRPr="004E59F6">
        <w:rPr>
          <w:rFonts w:ascii="Times New Roman" w:hAnsi="Times New Roman"/>
          <w:bCs/>
          <w:color w:val="000000"/>
          <w:szCs w:val="24"/>
        </w:rPr>
        <w:t>FNS will be unable to meet its legislative and regulatory reporting requirements for the affected programs</w:t>
      </w:r>
      <w:r>
        <w:rPr>
          <w:rFonts w:ascii="Times New Roman" w:hAnsi="Times New Roman"/>
          <w:bCs/>
          <w:color w:val="000000"/>
          <w:szCs w:val="24"/>
        </w:rPr>
        <w:t xml:space="preserve"> per </w:t>
      </w:r>
      <w:r w:rsidRPr="0028387F">
        <w:rPr>
          <w:rFonts w:ascii="Times New Roman" w:hAnsi="Times New Roman"/>
          <w:szCs w:val="24"/>
        </w:rPr>
        <w:t xml:space="preserve">Section 16(h)(5) of </w:t>
      </w:r>
      <w:r w:rsidRPr="0028387F">
        <w:rPr>
          <w:rFonts w:ascii="Times New Roman" w:hAnsi="Times New Roman"/>
          <w:szCs w:val="24"/>
        </w:rPr>
        <w:lastRenderedPageBreak/>
        <w:t>the Food and Nutrition Act (FNA), as amended by section 4022 of the Agricultur</w:t>
      </w:r>
      <w:r>
        <w:rPr>
          <w:rFonts w:ascii="Times New Roman" w:hAnsi="Times New Roman"/>
          <w:szCs w:val="24"/>
        </w:rPr>
        <w:t>e</w:t>
      </w:r>
      <w:r w:rsidRPr="0028387F">
        <w:rPr>
          <w:rFonts w:ascii="Times New Roman" w:hAnsi="Times New Roman"/>
          <w:szCs w:val="24"/>
        </w:rPr>
        <w:t xml:space="preserve"> Act of 2014</w:t>
      </w:r>
      <w:r w:rsidRPr="004E59F6">
        <w:rPr>
          <w:rFonts w:ascii="Times New Roman" w:hAnsi="Times New Roman"/>
          <w:bCs/>
          <w:color w:val="000000"/>
          <w:szCs w:val="24"/>
        </w:rPr>
        <w:t xml:space="preserve">. </w:t>
      </w:r>
      <w:r w:rsidR="00465F18">
        <w:rPr>
          <w:rFonts w:ascii="Times New Roman" w:hAnsi="Times New Roman"/>
          <w:bCs/>
          <w:color w:val="000000"/>
          <w:szCs w:val="24"/>
        </w:rPr>
        <w:t xml:space="preserve">This is an on-going, mandatory information collection.  </w:t>
      </w:r>
      <w:r w:rsidR="000C649D">
        <w:rPr>
          <w:rFonts w:ascii="Times New Roman" w:hAnsi="Times New Roman"/>
          <w:bCs/>
          <w:color w:val="000000"/>
          <w:szCs w:val="24"/>
        </w:rPr>
        <w:t>The updates to the FNS-583 and FNS-366B do not impact the frequency of the data collection.</w:t>
      </w:r>
      <w:r w:rsidR="0028387F">
        <w:rPr>
          <w:rFonts w:ascii="Times New Roman" w:hAnsi="Times New Roman"/>
          <w:bCs/>
          <w:color w:val="000000"/>
          <w:szCs w:val="24"/>
        </w:rPr>
        <w:t xml:space="preserve">  </w:t>
      </w:r>
    </w:p>
    <w:p w:rsidRPr="0028387F" w:rsidR="0028387F" w:rsidP="0028387F" w:rsidRDefault="007A2998" w14:paraId="1A32B737" w14:textId="1927E076">
      <w:pPr>
        <w:widowControl/>
        <w:overflowPunct/>
        <w:autoSpaceDE/>
        <w:autoSpaceDN/>
        <w:adjustRightInd/>
        <w:spacing w:line="480" w:lineRule="auto"/>
        <w:textAlignment w:val="auto"/>
        <w:rPr>
          <w:rFonts w:ascii="Times New Roman" w:hAnsi="Times New Roman"/>
          <w:bCs/>
          <w:color w:val="000000"/>
          <w:szCs w:val="24"/>
        </w:rPr>
      </w:pPr>
      <w:r>
        <w:rPr>
          <w:rFonts w:ascii="Times New Roman" w:hAnsi="Times New Roman"/>
          <w:bCs/>
          <w:color w:val="000000"/>
          <w:szCs w:val="24"/>
        </w:rPr>
        <w:t xml:space="preserve">Additionally, if the collection is not conducted, </w:t>
      </w:r>
      <w:r w:rsidRPr="0028387F" w:rsidR="0028387F">
        <w:rPr>
          <w:rFonts w:ascii="Times New Roman" w:hAnsi="Times New Roman"/>
          <w:bCs/>
          <w:color w:val="000000"/>
          <w:szCs w:val="24"/>
        </w:rPr>
        <w:t>FNS will continue to be severely limited in understanding effective E&amp;T practices</w:t>
      </w:r>
      <w:r w:rsidR="005E77FE">
        <w:rPr>
          <w:rFonts w:ascii="Times New Roman" w:hAnsi="Times New Roman"/>
          <w:bCs/>
          <w:color w:val="000000"/>
          <w:szCs w:val="24"/>
        </w:rPr>
        <w:t>, specifically in mandatory States,</w:t>
      </w:r>
      <w:r w:rsidRPr="0028387F" w:rsidR="0028387F">
        <w:rPr>
          <w:rFonts w:ascii="Times New Roman" w:hAnsi="Times New Roman"/>
          <w:bCs/>
          <w:color w:val="000000"/>
          <w:szCs w:val="24"/>
        </w:rPr>
        <w:t xml:space="preserve"> and </w:t>
      </w:r>
      <w:r w:rsidR="005E77FE">
        <w:rPr>
          <w:rFonts w:ascii="Times New Roman" w:hAnsi="Times New Roman"/>
          <w:bCs/>
          <w:color w:val="000000"/>
          <w:szCs w:val="24"/>
        </w:rPr>
        <w:t>will not be able to provide targeted</w:t>
      </w:r>
      <w:r w:rsidRPr="0028387F" w:rsidR="0028387F">
        <w:rPr>
          <w:rFonts w:ascii="Times New Roman" w:hAnsi="Times New Roman"/>
          <w:bCs/>
          <w:color w:val="000000"/>
          <w:szCs w:val="24"/>
        </w:rPr>
        <w:t xml:space="preserve"> assistance to States </w:t>
      </w:r>
      <w:r w:rsidR="005E77FE">
        <w:rPr>
          <w:rFonts w:ascii="Times New Roman" w:hAnsi="Times New Roman"/>
          <w:bCs/>
          <w:color w:val="000000"/>
          <w:szCs w:val="24"/>
        </w:rPr>
        <w:t>to</w:t>
      </w:r>
      <w:r w:rsidRPr="0028387F" w:rsidR="0028387F">
        <w:rPr>
          <w:rFonts w:ascii="Times New Roman" w:hAnsi="Times New Roman"/>
          <w:bCs/>
          <w:color w:val="000000"/>
          <w:szCs w:val="24"/>
        </w:rPr>
        <w:t xml:space="preserve"> improv</w:t>
      </w:r>
      <w:r w:rsidR="005E77FE">
        <w:rPr>
          <w:rFonts w:ascii="Times New Roman" w:hAnsi="Times New Roman"/>
          <w:bCs/>
          <w:color w:val="000000"/>
          <w:szCs w:val="24"/>
        </w:rPr>
        <w:t>e</w:t>
      </w:r>
      <w:r w:rsidRPr="0028387F" w:rsidR="0028387F">
        <w:rPr>
          <w:rFonts w:ascii="Times New Roman" w:hAnsi="Times New Roman"/>
          <w:bCs/>
          <w:color w:val="000000"/>
          <w:szCs w:val="24"/>
        </w:rPr>
        <w:t xml:space="preserve"> their </w:t>
      </w:r>
      <w:r w:rsidR="00935DA1">
        <w:rPr>
          <w:rFonts w:ascii="Times New Roman" w:hAnsi="Times New Roman"/>
          <w:bCs/>
          <w:color w:val="000000"/>
          <w:szCs w:val="24"/>
        </w:rPr>
        <w:t xml:space="preserve">E&amp;T </w:t>
      </w:r>
      <w:r w:rsidRPr="0028387F" w:rsidR="0028387F">
        <w:rPr>
          <w:rFonts w:ascii="Times New Roman" w:hAnsi="Times New Roman"/>
          <w:bCs/>
          <w:color w:val="000000"/>
          <w:szCs w:val="24"/>
        </w:rPr>
        <w:t xml:space="preserve">operations. </w:t>
      </w:r>
      <w:r w:rsidR="00C1292C">
        <w:rPr>
          <w:rFonts w:ascii="Times New Roman" w:hAnsi="Times New Roman"/>
          <w:bCs/>
          <w:color w:val="000000"/>
          <w:szCs w:val="24"/>
        </w:rPr>
        <w:t>Furthermore,</w:t>
      </w:r>
      <w:r w:rsidR="00935DA1">
        <w:rPr>
          <w:rFonts w:ascii="Times New Roman" w:hAnsi="Times New Roman"/>
          <w:bCs/>
          <w:color w:val="000000"/>
          <w:szCs w:val="24"/>
        </w:rPr>
        <w:t xml:space="preserve"> without the FNS-366B data collection, </w:t>
      </w:r>
      <w:r w:rsidRPr="00C1292C" w:rsidR="00C1292C">
        <w:rPr>
          <w:rFonts w:ascii="Times New Roman" w:hAnsi="Times New Roman"/>
          <w:bCs/>
          <w:color w:val="000000"/>
          <w:szCs w:val="24"/>
        </w:rPr>
        <w:t xml:space="preserve">FNS will continue to collect aggregate data on expedited applications, without a clear distinction between initial applications and </w:t>
      </w:r>
      <w:r w:rsidRPr="00C1292C" w:rsidR="00935DA1">
        <w:rPr>
          <w:rFonts w:ascii="Times New Roman" w:hAnsi="Times New Roman"/>
          <w:bCs/>
          <w:color w:val="000000"/>
          <w:szCs w:val="24"/>
        </w:rPr>
        <w:t>recertification</w:t>
      </w:r>
      <w:r w:rsidRPr="00C1292C" w:rsidR="00C1292C">
        <w:rPr>
          <w:rFonts w:ascii="Times New Roman" w:hAnsi="Times New Roman"/>
          <w:bCs/>
          <w:color w:val="000000"/>
          <w:szCs w:val="24"/>
        </w:rPr>
        <w:t xml:space="preserve"> due for expedited service.</w:t>
      </w:r>
      <w:r w:rsidR="00C1292C">
        <w:rPr>
          <w:rFonts w:ascii="Times New Roman" w:hAnsi="Times New Roman"/>
          <w:bCs/>
          <w:color w:val="000000"/>
          <w:szCs w:val="24"/>
        </w:rPr>
        <w:t xml:space="preserve"> </w:t>
      </w:r>
      <w:r w:rsidRPr="0028387F" w:rsidR="0028387F">
        <w:rPr>
          <w:rFonts w:ascii="Times New Roman" w:hAnsi="Times New Roman"/>
          <w:bCs/>
          <w:color w:val="000000"/>
          <w:szCs w:val="24"/>
        </w:rPr>
        <w:t>Beyond the FNA requirement that measures be reported annually, less frequent reporting would result in FNS frequently relying on outdated information.</w:t>
      </w:r>
    </w:p>
    <w:p w:rsidRPr="00AB326D" w:rsidR="00A308DB" w:rsidP="00731149" w:rsidRDefault="00213436" w14:paraId="0C76E2A9" w14:textId="77777777">
      <w:pPr>
        <w:pStyle w:val="Heading1"/>
        <w:spacing w:before="240"/>
        <w:rPr>
          <w:szCs w:val="24"/>
        </w:rPr>
      </w:pPr>
      <w:bookmarkStart w:name="_Toc101524464" w:id="19"/>
      <w:r w:rsidRPr="00AB326D">
        <w:rPr>
          <w:szCs w:val="24"/>
        </w:rPr>
        <w:t xml:space="preserve">A7.  </w:t>
      </w:r>
      <w:r w:rsidRPr="00AB326D" w:rsidR="00A37C87">
        <w:rPr>
          <w:szCs w:val="24"/>
        </w:rPr>
        <w:t>Special c</w:t>
      </w:r>
      <w:r w:rsidRPr="00AB326D">
        <w:rPr>
          <w:szCs w:val="24"/>
        </w:rPr>
        <w:t xml:space="preserve">ircumstances </w:t>
      </w:r>
      <w:r w:rsidRPr="00AB326D" w:rsidR="00A37C87">
        <w:rPr>
          <w:szCs w:val="24"/>
        </w:rPr>
        <w:t>relating to the Guidelines of</w:t>
      </w:r>
      <w:r w:rsidRPr="00AB326D">
        <w:rPr>
          <w:szCs w:val="24"/>
        </w:rPr>
        <w:t xml:space="preserve"> 5 CFR 1320.</w:t>
      </w:r>
      <w:r w:rsidRPr="00AB326D" w:rsidR="003C6BDD">
        <w:rPr>
          <w:szCs w:val="24"/>
        </w:rPr>
        <w:t>5</w:t>
      </w:r>
      <w:r w:rsidRPr="00AB326D">
        <w:rPr>
          <w:szCs w:val="24"/>
        </w:rPr>
        <w:t>.</w:t>
      </w:r>
      <w:bookmarkEnd w:id="17"/>
      <w:bookmarkEnd w:id="18"/>
      <w:bookmarkEnd w:id="19"/>
      <w:r w:rsidRPr="00AB326D">
        <w:rPr>
          <w:szCs w:val="24"/>
        </w:rPr>
        <w:t xml:space="preserve">  </w:t>
      </w:r>
    </w:p>
    <w:p w:rsidRPr="00AB326D" w:rsidR="003333DF" w:rsidP="0062567E" w:rsidRDefault="003333DF" w14:paraId="47E23181" w14:textId="77777777">
      <w:pPr>
        <w:widowControl/>
        <w:rPr>
          <w:rFonts w:ascii="Times New Roman" w:hAnsi="Times New Roman"/>
          <w:b/>
          <w:szCs w:val="24"/>
        </w:rPr>
      </w:pPr>
      <w:r w:rsidRPr="00AB326D">
        <w:rPr>
          <w:rFonts w:ascii="Times New Roman" w:hAnsi="Times New Roman"/>
          <w:b/>
          <w:szCs w:val="24"/>
        </w:rPr>
        <w:t>Explain any special circumstances that woul</w:t>
      </w:r>
      <w:r w:rsidRPr="00AB326D" w:rsidR="00CF7CB1">
        <w:rPr>
          <w:rFonts w:ascii="Times New Roman" w:hAnsi="Times New Roman"/>
          <w:b/>
          <w:szCs w:val="24"/>
        </w:rPr>
        <w:t>d cause an information collecti</w:t>
      </w:r>
      <w:r w:rsidRPr="00AB326D">
        <w:rPr>
          <w:rFonts w:ascii="Times New Roman" w:hAnsi="Times New Roman"/>
          <w:b/>
          <w:szCs w:val="24"/>
        </w:rPr>
        <w:t>on to</w:t>
      </w:r>
      <w:r w:rsidRPr="00AB326D" w:rsidR="00CF7CB1">
        <w:rPr>
          <w:rFonts w:ascii="Times New Roman" w:hAnsi="Times New Roman"/>
          <w:b/>
          <w:szCs w:val="24"/>
        </w:rPr>
        <w:t xml:space="preserve"> be con</w:t>
      </w:r>
      <w:r w:rsidRPr="00AB326D">
        <w:rPr>
          <w:rFonts w:ascii="Times New Roman" w:hAnsi="Times New Roman"/>
          <w:b/>
          <w:szCs w:val="24"/>
        </w:rPr>
        <w:t xml:space="preserve">ducted in a manner: </w:t>
      </w:r>
    </w:p>
    <w:p w:rsidRPr="00AB326D" w:rsidR="003333DF" w:rsidP="0062567E" w:rsidRDefault="003333DF" w14:paraId="4B91FFF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Pr="00AB326D" w:rsidR="00CF7CB1">
        <w:rPr>
          <w:rFonts w:ascii="Times New Roman" w:hAnsi="Times New Roman"/>
          <w:b/>
          <w:szCs w:val="24"/>
        </w:rPr>
        <w:t>g respondents to report informa</w:t>
      </w:r>
      <w:r w:rsidRPr="00AB326D">
        <w:rPr>
          <w:rFonts w:ascii="Times New Roman" w:hAnsi="Times New Roman"/>
          <w:b/>
          <w:szCs w:val="24"/>
        </w:rPr>
        <w:t xml:space="preserve">tion to the agency more often than quarterly; </w:t>
      </w:r>
    </w:p>
    <w:p w:rsidRPr="00AB326D" w:rsidR="003333DF" w:rsidP="0062567E" w:rsidRDefault="003333DF" w14:paraId="3B15D2B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lastRenderedPageBreak/>
        <w:t>Requirin</w:t>
      </w:r>
      <w:r w:rsidRPr="00AB326D" w:rsidR="008F3F14">
        <w:rPr>
          <w:rFonts w:ascii="Times New Roman" w:hAnsi="Times New Roman"/>
          <w:b/>
          <w:szCs w:val="24"/>
        </w:rPr>
        <w:t>g respondents to prepare a writ</w:t>
      </w:r>
      <w:r w:rsidRPr="00AB326D">
        <w:rPr>
          <w:rFonts w:ascii="Times New Roman" w:hAnsi="Times New Roman"/>
          <w:b/>
          <w:szCs w:val="24"/>
        </w:rPr>
        <w:t>ten re</w:t>
      </w:r>
      <w:r w:rsidRPr="00AB326D" w:rsidR="008F3F14">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it; </w:t>
      </w:r>
    </w:p>
    <w:p w:rsidRPr="00AB326D" w:rsidR="003333DF" w:rsidP="0062567E" w:rsidRDefault="003333DF" w14:paraId="4F40A4F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Pr="00AB326D" w:rsidR="008F3F14">
        <w:rPr>
          <w:rFonts w:ascii="Times New Roman" w:hAnsi="Times New Roman"/>
          <w:b/>
          <w:szCs w:val="24"/>
        </w:rPr>
        <w:t>inal and two copies of any docu</w:t>
      </w:r>
      <w:r w:rsidRPr="00AB326D">
        <w:rPr>
          <w:rFonts w:ascii="Times New Roman" w:hAnsi="Times New Roman"/>
          <w:b/>
          <w:szCs w:val="24"/>
        </w:rPr>
        <w:t xml:space="preserve">ment; </w:t>
      </w:r>
    </w:p>
    <w:p w:rsidRPr="00AB326D" w:rsidR="003333DF" w:rsidP="0062567E" w:rsidRDefault="003333DF" w14:paraId="7E05A1A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Pr="00AB326D" w:rsidR="008F3F14">
        <w:rPr>
          <w:rFonts w:ascii="Times New Roman" w:hAnsi="Times New Roman"/>
          <w:b/>
          <w:szCs w:val="24"/>
        </w:rPr>
        <w:t>uiring respondents to retain re</w:t>
      </w:r>
      <w:r w:rsidRPr="00AB326D">
        <w:rPr>
          <w:rFonts w:ascii="Times New Roman" w:hAnsi="Times New Roman"/>
          <w:b/>
          <w:szCs w:val="24"/>
        </w:rPr>
        <w:t>cords, othe</w:t>
      </w:r>
      <w:r w:rsidRPr="00AB326D" w:rsidR="008F3F14">
        <w:rPr>
          <w:rFonts w:ascii="Times New Roman" w:hAnsi="Times New Roman"/>
          <w:b/>
          <w:szCs w:val="24"/>
        </w:rPr>
        <w:t>r than health, medical, governm</w:t>
      </w:r>
      <w:r w:rsidRPr="00AB326D">
        <w:rPr>
          <w:rFonts w:ascii="Times New Roman" w:hAnsi="Times New Roman"/>
          <w:b/>
          <w:szCs w:val="24"/>
        </w:rPr>
        <w:t>ent contract, grant-in-aid, or tax records for more than three years</w:t>
      </w:r>
      <w:r w:rsidRPr="00AB326D" w:rsidR="008F3F14">
        <w:rPr>
          <w:rFonts w:ascii="Times New Roman" w:hAnsi="Times New Roman"/>
          <w:b/>
          <w:szCs w:val="24"/>
        </w:rPr>
        <w:t>;</w:t>
      </w:r>
    </w:p>
    <w:p w:rsidRPr="00AB326D" w:rsidR="003333DF" w:rsidP="0062567E" w:rsidRDefault="008F3F14" w14:paraId="39182CA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In connection with a statistical survey, that is not de</w:t>
      </w:r>
      <w:r w:rsidRPr="00AB326D" w:rsidR="003333DF">
        <w:rPr>
          <w:rFonts w:ascii="Times New Roman" w:hAnsi="Times New Roman"/>
          <w:b/>
          <w:szCs w:val="24"/>
        </w:rPr>
        <w:t>s</w:t>
      </w:r>
      <w:r w:rsidRPr="00AB326D">
        <w:rPr>
          <w:rFonts w:ascii="Times New Roman" w:hAnsi="Times New Roman"/>
          <w:b/>
          <w:szCs w:val="24"/>
        </w:rPr>
        <w:t>igned to produce valid and reli</w:t>
      </w:r>
      <w:r w:rsidRPr="00AB326D" w:rsidR="003333DF">
        <w:rPr>
          <w:rFonts w:ascii="Times New Roman" w:hAnsi="Times New Roman"/>
          <w:b/>
          <w:szCs w:val="24"/>
        </w:rPr>
        <w:t>a</w:t>
      </w:r>
      <w:r w:rsidRPr="00AB326D">
        <w:rPr>
          <w:rFonts w:ascii="Times New Roman" w:hAnsi="Times New Roman"/>
          <w:b/>
          <w:szCs w:val="24"/>
        </w:rPr>
        <w:t>ble results that can be generalized to the uni</w:t>
      </w:r>
      <w:r w:rsidRPr="00AB326D" w:rsidR="003333DF">
        <w:rPr>
          <w:rFonts w:ascii="Times New Roman" w:hAnsi="Times New Roman"/>
          <w:b/>
          <w:szCs w:val="24"/>
        </w:rPr>
        <w:t xml:space="preserve">verse of study; </w:t>
      </w:r>
    </w:p>
    <w:p w:rsidRPr="00AB326D" w:rsidR="003333DF" w:rsidP="0062567E" w:rsidRDefault="008F3F14" w14:paraId="6F77104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Pr="00AB326D" w:rsidR="003333DF">
        <w:rPr>
          <w:rFonts w:ascii="Times New Roman" w:hAnsi="Times New Roman"/>
          <w:b/>
          <w:szCs w:val="24"/>
        </w:rPr>
        <w:t>fication that has not been</w:t>
      </w:r>
      <w:r w:rsidRPr="00AB326D">
        <w:rPr>
          <w:rFonts w:ascii="Times New Roman" w:hAnsi="Times New Roman"/>
          <w:b/>
          <w:szCs w:val="24"/>
        </w:rPr>
        <w:t xml:space="preserve"> reviewed and approved by OMB;</w:t>
      </w:r>
    </w:p>
    <w:p w:rsidRPr="00AB326D" w:rsidR="003333DF" w:rsidP="0062567E" w:rsidRDefault="003333DF" w14:paraId="45B9A5A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That includ</w:t>
      </w:r>
      <w:r w:rsidRPr="00AB326D" w:rsidR="00383C0A">
        <w:rPr>
          <w:rFonts w:ascii="Times New Roman" w:hAnsi="Times New Roman"/>
          <w:b/>
          <w:szCs w:val="24"/>
        </w:rPr>
        <w:t>es a pledge of confidentiality that is not supported by authority established in statute or regulation, that is not supported by dis</w:t>
      </w:r>
      <w:r w:rsidRPr="00AB326D">
        <w:rPr>
          <w:rFonts w:ascii="Times New Roman" w:hAnsi="Times New Roman"/>
          <w:b/>
          <w:szCs w:val="24"/>
        </w:rPr>
        <w:t>closure and data security policies that are consistent wi</w:t>
      </w:r>
      <w:r w:rsidRPr="00AB326D" w:rsidR="00383C0A">
        <w:rPr>
          <w:rFonts w:ascii="Times New Roman" w:hAnsi="Times New Roman"/>
          <w:b/>
          <w:szCs w:val="24"/>
        </w:rPr>
        <w:t>th the pledge, or which unnecessarily impedes shar</w:t>
      </w:r>
      <w:r w:rsidRPr="00AB326D">
        <w:rPr>
          <w:rFonts w:ascii="Times New Roman" w:hAnsi="Times New Roman"/>
          <w:b/>
          <w:szCs w:val="24"/>
        </w:rPr>
        <w:t>ing of d</w:t>
      </w:r>
      <w:r w:rsidRPr="00AB326D" w:rsidR="00383C0A">
        <w:rPr>
          <w:rFonts w:ascii="Times New Roman" w:hAnsi="Times New Roman"/>
          <w:b/>
          <w:szCs w:val="24"/>
        </w:rPr>
        <w:t>ata with other agencies for com</w:t>
      </w:r>
      <w:r w:rsidRPr="00AB326D" w:rsidR="00D3753F">
        <w:rPr>
          <w:rFonts w:ascii="Times New Roman" w:hAnsi="Times New Roman"/>
          <w:b/>
          <w:szCs w:val="24"/>
        </w:rPr>
        <w:t>patible confiden</w:t>
      </w:r>
      <w:r w:rsidRPr="00AB326D">
        <w:rPr>
          <w:rFonts w:ascii="Times New Roman" w:hAnsi="Times New Roman"/>
          <w:b/>
          <w:szCs w:val="24"/>
        </w:rPr>
        <w:t xml:space="preserve">tial use; or </w:t>
      </w:r>
    </w:p>
    <w:p w:rsidRPr="00AB326D" w:rsidR="003333DF" w:rsidP="0062567E" w:rsidRDefault="003333DF" w14:paraId="7E13DFEF" w14:textId="77777777">
      <w:pPr>
        <w:pStyle w:val="BodyText"/>
        <w:numPr>
          <w:ilvl w:val="0"/>
          <w:numId w:val="19"/>
        </w:numPr>
        <w:rPr>
          <w:b w:val="0"/>
          <w:szCs w:val="24"/>
        </w:rPr>
      </w:pPr>
      <w:r w:rsidRPr="00AB326D">
        <w:rPr>
          <w:szCs w:val="24"/>
        </w:rPr>
        <w:t>Requiri</w:t>
      </w:r>
      <w:r w:rsidRPr="00AB326D" w:rsidR="0032533B">
        <w:rPr>
          <w:szCs w:val="24"/>
        </w:rPr>
        <w:t>ng respondents to submit propri</w:t>
      </w:r>
      <w:r w:rsidRPr="00AB326D">
        <w:rPr>
          <w:szCs w:val="24"/>
        </w:rPr>
        <w:t>etary trade secret, or other confidential informat</w:t>
      </w:r>
      <w:r w:rsidRPr="00AB326D" w:rsidR="0032533B">
        <w:rPr>
          <w:szCs w:val="24"/>
        </w:rPr>
        <w:t>ion unless the agency can demon</w:t>
      </w:r>
      <w:r w:rsidRPr="00AB326D">
        <w:rPr>
          <w:szCs w:val="24"/>
        </w:rPr>
        <w:t>strate that it has instituted procedures to protect the information's confidentiali</w:t>
      </w:r>
      <w:r w:rsidRPr="00AB326D" w:rsidR="0032533B">
        <w:rPr>
          <w:szCs w:val="24"/>
        </w:rPr>
        <w:t>ty to the extent permit</w:t>
      </w:r>
      <w:r w:rsidRPr="00AB326D">
        <w:rPr>
          <w:szCs w:val="24"/>
        </w:rPr>
        <w:t>ted by law.</w:t>
      </w:r>
    </w:p>
    <w:p w:rsidRPr="00AB326D" w:rsidR="003333DF" w:rsidP="00213436" w:rsidRDefault="003333DF" w14:paraId="5B82DAD8" w14:textId="77777777">
      <w:pPr>
        <w:tabs>
          <w:tab w:val="left" w:pos="0"/>
        </w:tabs>
        <w:suppressAutoHyphens/>
        <w:rPr>
          <w:rFonts w:ascii="Times New Roman" w:hAnsi="Times New Roman"/>
          <w:szCs w:val="24"/>
        </w:rPr>
      </w:pPr>
    </w:p>
    <w:p w:rsidRPr="00AB326D" w:rsidR="00E11A38" w:rsidP="00E11A38" w:rsidRDefault="0071703F" w14:paraId="46127699"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special circumstances that cause this information collection to be conducted in a manner that is inconsistent with 5 CFR 1320.5.</w:t>
      </w:r>
    </w:p>
    <w:p w:rsidRPr="00AB326D" w:rsidR="00BE0B08" w:rsidP="00BE0B08" w:rsidRDefault="00BE0B08" w14:paraId="4D5C9529" w14:textId="77777777">
      <w:pPr>
        <w:tabs>
          <w:tab w:val="left" w:pos="0"/>
        </w:tabs>
        <w:suppressAutoHyphens/>
        <w:rPr>
          <w:rFonts w:ascii="Times New Roman" w:hAnsi="Times New Roman"/>
          <w:szCs w:val="24"/>
        </w:rPr>
      </w:pPr>
    </w:p>
    <w:p w:rsidRPr="00AB326D" w:rsidR="00BE0B08" w:rsidP="0062567E" w:rsidRDefault="00BE0B08" w14:paraId="73D32DF8" w14:textId="77777777">
      <w:pPr>
        <w:pStyle w:val="Heading1"/>
        <w:rPr>
          <w:szCs w:val="24"/>
        </w:rPr>
      </w:pPr>
      <w:bookmarkStart w:name="_Toc401831364" w:id="20"/>
      <w:bookmarkStart w:name="_Toc401832408" w:id="21"/>
      <w:bookmarkStart w:name="_Toc101524465" w:id="22"/>
      <w:r w:rsidRPr="00AB326D">
        <w:rPr>
          <w:szCs w:val="24"/>
        </w:rPr>
        <w:lastRenderedPageBreak/>
        <w:t xml:space="preserve">A8.  </w:t>
      </w:r>
      <w:r w:rsidRPr="00AB326D" w:rsidR="005917B8">
        <w:rPr>
          <w:szCs w:val="24"/>
        </w:rPr>
        <w:t xml:space="preserve">Comments to the Federal Register Notice and efforts </w:t>
      </w:r>
      <w:r w:rsidRPr="00AB326D" w:rsidR="002568E6">
        <w:rPr>
          <w:szCs w:val="24"/>
        </w:rPr>
        <w:t xml:space="preserve">for </w:t>
      </w:r>
      <w:r w:rsidRPr="00AB326D" w:rsidR="005917B8">
        <w:rPr>
          <w:szCs w:val="24"/>
        </w:rPr>
        <w:t>consult</w:t>
      </w:r>
      <w:r w:rsidRPr="00AB326D" w:rsidR="002568E6">
        <w:rPr>
          <w:szCs w:val="24"/>
        </w:rPr>
        <w:t>ation</w:t>
      </w:r>
      <w:r w:rsidRPr="00AB326D" w:rsidR="005917B8">
        <w:rPr>
          <w:szCs w:val="24"/>
        </w:rPr>
        <w:t>.</w:t>
      </w:r>
      <w:bookmarkEnd w:id="20"/>
      <w:bookmarkEnd w:id="21"/>
      <w:bookmarkEnd w:id="22"/>
      <w:r w:rsidRPr="00AB326D">
        <w:rPr>
          <w:szCs w:val="24"/>
        </w:rPr>
        <w:t xml:space="preserve">  </w:t>
      </w:r>
    </w:p>
    <w:p w:rsidRPr="00AB326D" w:rsidR="003333DF" w:rsidP="0062567E" w:rsidRDefault="003333DF" w14:paraId="07976867" w14:textId="77777777">
      <w:pPr>
        <w:rPr>
          <w:rFonts w:ascii="Times New Roman" w:hAnsi="Times New Roman"/>
          <w:b/>
          <w:szCs w:val="24"/>
        </w:rPr>
      </w:pPr>
      <w:r w:rsidRPr="00AB326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rsidRPr="00AB326D" w:rsidR="003333DF" w:rsidP="0062567E" w:rsidRDefault="003333DF" w14:paraId="568CDAB5" w14:textId="77777777">
      <w:pPr>
        <w:rPr>
          <w:rFonts w:ascii="Times New Roman" w:hAnsi="Times New Roman"/>
          <w:b/>
          <w:szCs w:val="24"/>
        </w:rPr>
      </w:pPr>
    </w:p>
    <w:p w:rsidRPr="00AB326D" w:rsidR="003333DF" w:rsidP="0062567E" w:rsidRDefault="003333DF" w14:paraId="74AF40CB" w14:textId="77777777">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AB326D" w:rsidR="003333DF" w:rsidP="0062567E" w:rsidRDefault="003333DF" w14:paraId="0255B34C" w14:textId="77777777">
      <w:pPr>
        <w:rPr>
          <w:rFonts w:ascii="Times New Roman" w:hAnsi="Times New Roman"/>
          <w:b/>
          <w:szCs w:val="24"/>
        </w:rPr>
      </w:pPr>
    </w:p>
    <w:p w:rsidRPr="00AB326D" w:rsidR="003333DF" w:rsidP="0062567E" w:rsidRDefault="003333DF" w14:paraId="2CCC0E5A" w14:textId="77777777">
      <w:pPr>
        <w:rPr>
          <w:rFonts w:ascii="Times New Roman" w:hAnsi="Times New Roman"/>
          <w:b/>
          <w:szCs w:val="24"/>
        </w:rPr>
      </w:pPr>
      <w:r w:rsidRPr="00AB326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AB326D" w:rsidR="00ED28F2" w:rsidP="00ED28F2" w:rsidRDefault="00ED28F2" w14:paraId="2B4F5ED4" w14:textId="77777777">
      <w:pPr>
        <w:tabs>
          <w:tab w:val="left" w:pos="-720"/>
        </w:tabs>
        <w:suppressAutoHyphens/>
        <w:rPr>
          <w:rFonts w:ascii="Times New Roman" w:hAnsi="Times New Roman"/>
          <w:szCs w:val="24"/>
        </w:rPr>
      </w:pPr>
    </w:p>
    <w:p w:rsidR="00035B33" w:rsidP="00651E12" w:rsidRDefault="0028387F" w14:paraId="71246191" w14:textId="77777777">
      <w:pPr>
        <w:pStyle w:val="NoSpacing"/>
        <w:spacing w:line="480" w:lineRule="auto"/>
      </w:pPr>
      <w:r w:rsidRPr="00CD4CBB">
        <w:t xml:space="preserve">On </w:t>
      </w:r>
      <w:r w:rsidR="005E77FE">
        <w:t>October 8</w:t>
      </w:r>
      <w:r w:rsidRPr="00CD4CBB">
        <w:t>, 20</w:t>
      </w:r>
      <w:r w:rsidR="005E77FE">
        <w:t>21, FNS published a 60 Day Notice</w:t>
      </w:r>
      <w:r w:rsidRPr="00CD4CBB">
        <w:t xml:space="preserve"> in the</w:t>
      </w:r>
      <w:r w:rsidRPr="00CD4CBB">
        <w:rPr>
          <w:i/>
        </w:rPr>
        <w:t xml:space="preserve"> Federal Register</w:t>
      </w:r>
      <w:r w:rsidR="005E77FE">
        <w:t xml:space="preserve"> (FR) Volume 86, No. 193, Page 56240</w:t>
      </w:r>
      <w:r w:rsidRPr="0059110C">
        <w:t>.    FNS received</w:t>
      </w:r>
      <w:r w:rsidRPr="0059110C" w:rsidR="00D559D0">
        <w:t xml:space="preserve"> no</w:t>
      </w:r>
      <w:r w:rsidRPr="0059110C">
        <w:t xml:space="preserve"> public comments.</w:t>
      </w:r>
      <w:r w:rsidRPr="0059110C" w:rsidR="00B20CBC">
        <w:t xml:space="preserve">  </w:t>
      </w:r>
    </w:p>
    <w:p w:rsidR="00035B33" w:rsidP="00651E12" w:rsidRDefault="00035B33" w14:paraId="35C3CAB4" w14:textId="77777777">
      <w:pPr>
        <w:pStyle w:val="NoSpacing"/>
        <w:spacing w:line="480" w:lineRule="auto"/>
      </w:pPr>
    </w:p>
    <w:p w:rsidRPr="00651E12" w:rsidR="00651E12" w:rsidP="00651E12" w:rsidRDefault="0028387F" w14:paraId="78DCB99E" w14:textId="3D07795A">
      <w:pPr>
        <w:pStyle w:val="NoSpacing"/>
        <w:spacing w:line="480" w:lineRule="auto"/>
      </w:pPr>
      <w:r w:rsidRPr="0059110C">
        <w:t xml:space="preserve">The following individuals/organizations </w:t>
      </w:r>
      <w:r w:rsidRPr="0059110C" w:rsidR="00B82A12">
        <w:t>were</w:t>
      </w:r>
      <w:r w:rsidRPr="0059110C">
        <w:t xml:space="preserve"> consulted about burden estimates associated with this data collection</w:t>
      </w:r>
      <w:r>
        <w:t>:  1)</w:t>
      </w:r>
      <w:r w:rsidR="00324A68">
        <w:t xml:space="preserve"> </w:t>
      </w:r>
      <w:r w:rsidR="00DB4465">
        <w:t xml:space="preserve">Stephanie M Boshart, New York State Office of </w:t>
      </w:r>
      <w:r w:rsidR="00DB4465">
        <w:lastRenderedPageBreak/>
        <w:t xml:space="preserve">Temporary and Disability Assistance, </w:t>
      </w:r>
      <w:hyperlink w:history="1" r:id="rId12">
        <w:r w:rsidRPr="009374F5" w:rsidR="0073272D">
          <w:rPr>
            <w:rStyle w:val="Hyperlink"/>
          </w:rPr>
          <w:t>Stephanie.Boshart@otda.ny.gov</w:t>
        </w:r>
      </w:hyperlink>
      <w:r w:rsidR="0073272D">
        <w:t xml:space="preserve">, </w:t>
      </w:r>
      <w:r w:rsidR="00DB4465">
        <w:t xml:space="preserve">2) Matt Lyons, American Public Human Services Association, </w:t>
      </w:r>
      <w:hyperlink w:history="1" r:id="rId13">
        <w:r w:rsidRPr="009374F5" w:rsidR="0073272D">
          <w:rPr>
            <w:rStyle w:val="Hyperlink"/>
          </w:rPr>
          <w:t>mlyons@aphsa.org</w:t>
        </w:r>
      </w:hyperlink>
      <w:r w:rsidR="0073272D">
        <w:t xml:space="preserve">, </w:t>
      </w:r>
      <w:r w:rsidR="00DB4465">
        <w:t>3) Robertine Stewart, Louisiana Department of Children and Family Services</w:t>
      </w:r>
      <w:r w:rsidR="0073272D">
        <w:t xml:space="preserve">, </w:t>
      </w:r>
      <w:r w:rsidRPr="0073272D" w:rsidR="0073272D">
        <w:t>Robertine.BurchellStewart.DCFS@LA.GOV</w:t>
      </w:r>
      <w:r w:rsidR="00DB4465">
        <w:t xml:space="preserve">. </w:t>
      </w:r>
      <w:r w:rsidR="0059110C">
        <w:t>The State of Louisiana was the only entity to submit</w:t>
      </w:r>
      <w:r w:rsidR="00935DA1">
        <w:t xml:space="preserve"> comments</w:t>
      </w:r>
      <w:r w:rsidR="00651E12">
        <w:t xml:space="preserve"> (Attachment </w:t>
      </w:r>
      <w:r w:rsidR="001F0958">
        <w:t>9</w:t>
      </w:r>
      <w:r w:rsidR="00651E12">
        <w:t>)</w:t>
      </w:r>
      <w:r w:rsidR="00935DA1">
        <w:t>. The comments</w:t>
      </w:r>
      <w:r w:rsidR="00B82A12">
        <w:t xml:space="preserve"> asked if there will be a</w:t>
      </w:r>
      <w:r w:rsidR="00935DA1">
        <w:t>n additional</w:t>
      </w:r>
      <w:r w:rsidR="00B82A12">
        <w:t xml:space="preserve"> section on the FNS-583 other than section number six to capture the </w:t>
      </w:r>
      <w:r w:rsidR="00935DA1">
        <w:t xml:space="preserve">new </w:t>
      </w:r>
      <w:r w:rsidR="00B82A12">
        <w:t xml:space="preserve">information for mandatory programs, and if that additional section would also be used to capture information for Able-Bodied Adults Without Dependents (ABAWDS) and Non-ABAWDS. Additionally, the comment asked for an explanation of the reason for reporting the number of participants who received case management, when it is a mandatory requirement to provide case management for all SNAP E&amp;T participants. </w:t>
      </w:r>
      <w:r w:rsidRPr="00122252" w:rsidR="0010628A">
        <w:t>FNS rep</w:t>
      </w:r>
      <w:r w:rsidRPr="00122252" w:rsidR="00E77F1F">
        <w:t>lied to these comments</w:t>
      </w:r>
      <w:r w:rsidR="00F97074">
        <w:t xml:space="preserve"> (Attachment </w:t>
      </w:r>
      <w:r w:rsidR="001F0958">
        <w:t>10</w:t>
      </w:r>
      <w:r w:rsidR="00F97074">
        <w:t>)</w:t>
      </w:r>
      <w:r w:rsidRPr="00122252" w:rsidR="00E77F1F">
        <w:t>, stating that</w:t>
      </w:r>
      <w:r w:rsidRPr="00122252" w:rsidR="00935DA1">
        <w:t xml:space="preserve"> these four data elements for mandatory States will be the only new requirements, inclusive of the entire State population and inclusive of ABAWDS and Non-ABAWDS. </w:t>
      </w:r>
      <w:r w:rsidRPr="00122252" w:rsidR="00E77F1F">
        <w:t xml:space="preserve"> </w:t>
      </w:r>
      <w:r w:rsidR="00935DA1">
        <w:t>There</w:t>
      </w:r>
      <w:r w:rsidRPr="00E77F1F" w:rsidR="0059110C">
        <w:t xml:space="preserve"> will be additional </w:t>
      </w:r>
      <w:r w:rsidR="00935DA1">
        <w:lastRenderedPageBreak/>
        <w:t>lines available to enter in the responses</w:t>
      </w:r>
      <w:r w:rsidRPr="00E77F1F" w:rsidR="0059110C">
        <w:t xml:space="preserve"> for each of the </w:t>
      </w:r>
      <w:r w:rsidR="00155D1C">
        <w:t>four</w:t>
      </w:r>
      <w:r w:rsidRPr="00E77F1F" w:rsidR="0059110C">
        <w:t xml:space="preserve"> additional reporting components for mandatory States</w:t>
      </w:r>
      <w:r w:rsidR="00935DA1">
        <w:t xml:space="preserve"> which will be labeled as the lines nine through twelve</w:t>
      </w:r>
      <w:r w:rsidRPr="00E77F1F" w:rsidR="0059110C">
        <w:t xml:space="preserve">, as well as an additional section for the voluntary reporting of case management participants. </w:t>
      </w:r>
      <w:r w:rsidR="00E77F1F">
        <w:t>The response also explained that t</w:t>
      </w:r>
      <w:r w:rsidRPr="00E77F1F" w:rsidR="0059110C">
        <w:t xml:space="preserve">he reason for the optional reporting </w:t>
      </w:r>
      <w:r w:rsidRPr="00E77F1F" w:rsidR="00E77F1F">
        <w:t xml:space="preserve">section for </w:t>
      </w:r>
      <w:r w:rsidRPr="00E77F1F" w:rsidR="0059110C">
        <w:t>the number of participants who received case management</w:t>
      </w:r>
      <w:r w:rsidRPr="00E77F1F" w:rsidR="00E77F1F">
        <w:t xml:space="preserve"> is because </w:t>
      </w:r>
      <w:r w:rsidR="00E77F1F">
        <w:t>t</w:t>
      </w:r>
      <w:r w:rsidRPr="00E77F1F" w:rsidR="00E77F1F">
        <w:t xml:space="preserve">he Department does not capture this information on any other form. </w:t>
      </w:r>
      <w:r w:rsidR="00E77F1F">
        <w:t>Furthermore</w:t>
      </w:r>
      <w:r w:rsidR="00651E12">
        <w:t xml:space="preserve">, </w:t>
      </w:r>
      <w:r w:rsidRPr="00651E12" w:rsidR="00651E12">
        <w:t xml:space="preserve">prior to the addition of case management services introduced by Employment and Training Opportunities Rule, some State agencies had requested the ability to track the provision of intake actions such as orientation or assessment. FNS is just further expanding the State agency’s ability to monitor the types of case management services provided by their providers, if the State agency so chooses to utilize this function of the FNS-583. </w:t>
      </w:r>
    </w:p>
    <w:p w:rsidRPr="00AB326D" w:rsidR="00BE0B08" w:rsidP="0062567E" w:rsidRDefault="00BE0B08" w14:paraId="54C0B181" w14:textId="77777777">
      <w:pPr>
        <w:pStyle w:val="Heading1"/>
        <w:rPr>
          <w:szCs w:val="24"/>
        </w:rPr>
      </w:pPr>
      <w:bookmarkStart w:name="_Toc401831365" w:id="23"/>
      <w:bookmarkStart w:name="_Toc401832409" w:id="24"/>
      <w:bookmarkStart w:name="_Toc101524466" w:id="25"/>
      <w:r w:rsidRPr="00AB326D">
        <w:rPr>
          <w:szCs w:val="24"/>
        </w:rPr>
        <w:t>A9.  Explain any decisions to provide any payment or gift to respondents.</w:t>
      </w:r>
      <w:bookmarkEnd w:id="23"/>
      <w:bookmarkEnd w:id="24"/>
      <w:bookmarkEnd w:id="25"/>
      <w:r w:rsidRPr="00AB326D">
        <w:rPr>
          <w:szCs w:val="24"/>
        </w:rPr>
        <w:t xml:space="preserve">  </w:t>
      </w:r>
    </w:p>
    <w:p w:rsidRPr="00AB326D" w:rsidR="003333DF" w:rsidP="00BE0B08" w:rsidRDefault="003333DF" w14:paraId="7F669806" w14:textId="77777777">
      <w:pPr>
        <w:tabs>
          <w:tab w:val="left" w:pos="0"/>
        </w:tabs>
        <w:suppressAutoHyphens/>
        <w:rPr>
          <w:rFonts w:ascii="Times New Roman" w:hAnsi="Times New Roman"/>
          <w:szCs w:val="24"/>
        </w:rPr>
      </w:pPr>
    </w:p>
    <w:p w:rsidRPr="00AB326D" w:rsidR="003333DF" w:rsidP="00BE0B08" w:rsidRDefault="003333DF" w14:paraId="1DE3092E" w14:textId="77777777">
      <w:pPr>
        <w:tabs>
          <w:tab w:val="left" w:pos="0"/>
        </w:tabs>
        <w:suppressAutoHyphens/>
        <w:rPr>
          <w:rFonts w:ascii="Times New Roman" w:hAnsi="Times New Roman"/>
          <w:b/>
          <w:szCs w:val="24"/>
        </w:rPr>
      </w:pPr>
      <w:r w:rsidRPr="00AB326D">
        <w:rPr>
          <w:rFonts w:ascii="Times New Roman" w:hAnsi="Times New Roman"/>
          <w:b/>
          <w:szCs w:val="24"/>
        </w:rPr>
        <w:t>Explain any decision to provide any payment or gift to respondents, other than remuneration of contractors or grantees.</w:t>
      </w:r>
    </w:p>
    <w:p w:rsidRPr="00AB326D" w:rsidR="00ED28F2" w:rsidP="00ED28F2" w:rsidRDefault="00ED28F2" w14:paraId="29E3EBE0" w14:textId="77777777">
      <w:pPr>
        <w:tabs>
          <w:tab w:val="left" w:pos="-720"/>
        </w:tabs>
        <w:suppressAutoHyphens/>
        <w:rPr>
          <w:rFonts w:ascii="Times New Roman" w:hAnsi="Times New Roman"/>
          <w:szCs w:val="24"/>
        </w:rPr>
      </w:pPr>
    </w:p>
    <w:p w:rsidRPr="00AB326D" w:rsidR="00ED28F2" w:rsidP="00ED28F2" w:rsidRDefault="00C14486" w14:paraId="27DCB2C3"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No payments or gifts are provided to respondents under this collection.</w:t>
      </w:r>
    </w:p>
    <w:p w:rsidRPr="00AB326D" w:rsidR="00BE0B08" w:rsidP="0062567E" w:rsidRDefault="00BE0B08" w14:paraId="58C2BA21" w14:textId="77777777">
      <w:pPr>
        <w:pStyle w:val="Heading1"/>
        <w:rPr>
          <w:szCs w:val="24"/>
        </w:rPr>
      </w:pPr>
      <w:bookmarkStart w:name="_Toc401831366" w:id="26"/>
      <w:bookmarkStart w:name="_Toc401832410" w:id="27"/>
      <w:bookmarkStart w:name="_Toc101524467" w:id="28"/>
      <w:r w:rsidRPr="00AB326D">
        <w:rPr>
          <w:szCs w:val="24"/>
        </w:rPr>
        <w:t>A10.  Assurances of confidentiality provided to respondents.</w:t>
      </w:r>
      <w:bookmarkEnd w:id="26"/>
      <w:bookmarkEnd w:id="27"/>
      <w:bookmarkEnd w:id="28"/>
      <w:r w:rsidRPr="00AB326D">
        <w:rPr>
          <w:szCs w:val="24"/>
        </w:rPr>
        <w:t xml:space="preserve">  </w:t>
      </w:r>
    </w:p>
    <w:p w:rsidRPr="00AB326D" w:rsidR="003333DF" w:rsidP="00BE0B08" w:rsidRDefault="003333DF" w14:paraId="416B7548" w14:textId="77777777">
      <w:pPr>
        <w:rPr>
          <w:rFonts w:ascii="Times New Roman" w:hAnsi="Times New Roman"/>
          <w:szCs w:val="24"/>
        </w:rPr>
      </w:pPr>
    </w:p>
    <w:p w:rsidRPr="00AB326D" w:rsidR="003333DF" w:rsidP="0062567E" w:rsidRDefault="003333DF" w14:paraId="527F1735" w14:textId="77777777">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rsidRPr="00AB326D" w:rsidR="003333DF" w:rsidP="00BE0B08" w:rsidRDefault="003333DF" w14:paraId="70AA341A" w14:textId="77777777">
      <w:pPr>
        <w:rPr>
          <w:rFonts w:ascii="Times New Roman" w:hAnsi="Times New Roman"/>
          <w:szCs w:val="24"/>
        </w:rPr>
      </w:pPr>
    </w:p>
    <w:p w:rsidRPr="00651E12" w:rsidR="00651E12" w:rsidP="00651E12" w:rsidRDefault="00D657C4" w14:paraId="537177F1" w14:textId="51ABE92F">
      <w:pPr>
        <w:pStyle w:val="p10"/>
        <w:tabs>
          <w:tab w:val="clear" w:pos="362"/>
          <w:tab w:val="left" w:pos="720"/>
        </w:tabs>
        <w:spacing w:line="480" w:lineRule="auto"/>
        <w:ind w:left="0" w:firstLine="0"/>
      </w:pPr>
      <w:r w:rsidRPr="00D657C4">
        <w:rPr>
          <w:szCs w:val="20"/>
        </w:rPr>
        <w:t xml:space="preserve">The Department will comply with the Privacy Act of 1974. </w:t>
      </w:r>
      <w:r w:rsidRPr="00651E12" w:rsidR="005E77FE">
        <w:rPr>
          <w:szCs w:val="20"/>
        </w:rPr>
        <w:t xml:space="preserve">No individual or household data is </w:t>
      </w:r>
      <w:r w:rsidRPr="00651E12" w:rsidR="00BF09F3">
        <w:rPr>
          <w:szCs w:val="20"/>
        </w:rPr>
        <w:t>collected nor ma</w:t>
      </w:r>
      <w:r w:rsidRPr="00651E12" w:rsidR="00651E12">
        <w:rPr>
          <w:szCs w:val="20"/>
        </w:rPr>
        <w:t>intained in this system</w:t>
      </w:r>
      <w:r w:rsidRPr="00651E12" w:rsidR="005E77FE">
        <w:rPr>
          <w:szCs w:val="20"/>
        </w:rPr>
        <w:t xml:space="preserve">.  </w:t>
      </w:r>
      <w:r w:rsidRPr="00651E12" w:rsidR="00651E12">
        <w:rPr>
          <w:szCs w:val="20"/>
        </w:rPr>
        <w:t>Users are authenticated using USDA e</w:t>
      </w:r>
      <w:r w:rsidR="001F0958">
        <w:rPr>
          <w:szCs w:val="20"/>
        </w:rPr>
        <w:t>-A</w:t>
      </w:r>
      <w:r w:rsidRPr="00651E12" w:rsidR="00651E12">
        <w:rPr>
          <w:szCs w:val="20"/>
        </w:rPr>
        <w:t>uthentication</w:t>
      </w:r>
      <w:r w:rsidR="001F0958">
        <w:rPr>
          <w:szCs w:val="20"/>
        </w:rPr>
        <w:t xml:space="preserve">, </w:t>
      </w:r>
      <w:r w:rsidR="001F0958">
        <w:t>which is covered by the USDA/OCIO-2 eAuthentication Service SORN</w:t>
      </w:r>
      <w:r w:rsidR="001F0958">
        <w:rPr>
          <w:szCs w:val="20"/>
        </w:rPr>
        <w:t xml:space="preserve"> </w:t>
      </w:r>
      <w:r w:rsidR="00DE06BE">
        <w:rPr>
          <w:szCs w:val="20"/>
        </w:rPr>
        <w:t xml:space="preserve">published March 14, 2012 in FR 77 Page 15024 </w:t>
      </w:r>
      <w:bookmarkStart w:name="_GoBack" w:id="29"/>
      <w:bookmarkEnd w:id="29"/>
      <w:r w:rsidR="001F0958">
        <w:rPr>
          <w:szCs w:val="20"/>
        </w:rPr>
        <w:t xml:space="preserve">(Attachment 13). </w:t>
      </w:r>
      <w:r w:rsidRPr="00651E12" w:rsidR="00651E12">
        <w:t xml:space="preserve">State, Local or Tribal Agencies are assigned codes by FNS as an identifier for States only no personal information from individual staff is required.  The data will be collected in aggregate form and respondents will not be identified individually.  </w:t>
      </w:r>
    </w:p>
    <w:p w:rsidRPr="003A1DB9" w:rsidR="00D657C4" w:rsidP="003A1DB9" w:rsidRDefault="00D657C4" w14:paraId="1EBB6294" w14:textId="3AABA605">
      <w:pPr>
        <w:pStyle w:val="p10"/>
        <w:tabs>
          <w:tab w:val="clear" w:pos="362"/>
          <w:tab w:val="left" w:pos="720"/>
        </w:tabs>
        <w:spacing w:line="480" w:lineRule="auto"/>
        <w:ind w:left="0" w:firstLine="0"/>
      </w:pPr>
      <w:r>
        <w:t xml:space="preserve">Authorized Users: Contractors are required to comply with all provisions of the Privacy Act. Contractors are required to maintain and protect the data and cannot release or share data without consulting with FNS. Access to records maintained within FNS </w:t>
      </w:r>
      <w:r>
        <w:lastRenderedPageBreak/>
        <w:t xml:space="preserve">is limited to those staff officials responsible for the subject matter. Otherwise, access is limited to persons authorized and needing to use the records, including project directors, project officers, contract officers, programmers, analysts, statisticians, statistical clerks and key punch operators on the staff of the contractors or in the FNS.  </w:t>
      </w:r>
    </w:p>
    <w:p w:rsidRPr="003A1DB9" w:rsidR="00D657C4" w:rsidP="00D657C4" w:rsidRDefault="00D657C4" w14:paraId="15C17DF1" w14:textId="43ABE656">
      <w:pPr>
        <w:spacing w:line="480" w:lineRule="auto"/>
        <w:rPr>
          <w:rFonts w:ascii="Times New Roman" w:hAnsi="Times New Roman"/>
          <w:szCs w:val="24"/>
        </w:rPr>
      </w:pPr>
      <w:r w:rsidRPr="003A1DB9">
        <w:rPr>
          <w:rFonts w:ascii="Times New Roman" w:hAnsi="Times New Roman"/>
          <w:szCs w:val="24"/>
        </w:rPr>
        <w:t>Additionally, a Privacy Impact Assessment was conducted in Jun</w:t>
      </w:r>
      <w:r>
        <w:rPr>
          <w:rFonts w:ascii="Times New Roman" w:hAnsi="Times New Roman"/>
          <w:szCs w:val="24"/>
        </w:rPr>
        <w:t>e 2007 on the FPRS (A</w:t>
      </w:r>
      <w:r w:rsidRPr="00D657C4">
        <w:rPr>
          <w:rFonts w:ascii="Times New Roman" w:hAnsi="Times New Roman"/>
          <w:szCs w:val="24"/>
        </w:rPr>
        <w:t>ttachment</w:t>
      </w:r>
      <w:r>
        <w:rPr>
          <w:rFonts w:ascii="Times New Roman" w:hAnsi="Times New Roman"/>
          <w:szCs w:val="24"/>
        </w:rPr>
        <w:t xml:space="preserve"> 1</w:t>
      </w:r>
      <w:r w:rsidR="001F0958">
        <w:rPr>
          <w:rFonts w:ascii="Times New Roman" w:hAnsi="Times New Roman"/>
          <w:szCs w:val="24"/>
        </w:rPr>
        <w:t>4</w:t>
      </w:r>
      <w:r w:rsidRPr="003A1DB9">
        <w:rPr>
          <w:rFonts w:ascii="Times New Roman" w:hAnsi="Times New Roman"/>
          <w:szCs w:val="24"/>
        </w:rPr>
        <w:t xml:space="preserve">) which determined that FNS does not need to publish a SORNs. </w:t>
      </w:r>
    </w:p>
    <w:p w:rsidR="005E77FE" w:rsidP="005E77FE" w:rsidRDefault="00066A59" w14:paraId="0AFE1C0D" w14:textId="663E4751">
      <w:pPr>
        <w:spacing w:line="480" w:lineRule="auto"/>
        <w:rPr>
          <w:rFonts w:ascii="Times New Roman" w:hAnsi="Times New Roman"/>
        </w:rPr>
      </w:pPr>
      <w:r>
        <w:rPr>
          <w:rFonts w:ascii="Times New Roman" w:hAnsi="Times New Roman"/>
        </w:rPr>
        <w:t>T</w:t>
      </w:r>
      <w:r w:rsidRPr="00066A59">
        <w:rPr>
          <w:rFonts w:ascii="Times New Roman" w:hAnsi="Times New Roman"/>
        </w:rPr>
        <w:t xml:space="preserve">he FNS Privacy Officer reviewed the </w:t>
      </w:r>
      <w:r>
        <w:rPr>
          <w:rFonts w:ascii="Times New Roman" w:hAnsi="Times New Roman"/>
        </w:rPr>
        <w:t xml:space="preserve">60-DayNotice </w:t>
      </w:r>
      <w:r w:rsidRPr="00066A59">
        <w:rPr>
          <w:rFonts w:ascii="Times New Roman" w:hAnsi="Times New Roman"/>
        </w:rPr>
        <w:t>submission,</w:t>
      </w:r>
      <w:r>
        <w:rPr>
          <w:rFonts w:ascii="Times New Roman" w:hAnsi="Times New Roman"/>
        </w:rPr>
        <w:t xml:space="preserve"> </w:t>
      </w:r>
      <w:r w:rsidR="00F97074">
        <w:rPr>
          <w:rFonts w:ascii="Times New Roman" w:hAnsi="Times New Roman"/>
        </w:rPr>
        <w:t>the</w:t>
      </w:r>
      <w:r w:rsidRPr="00066A59">
        <w:rPr>
          <w:rFonts w:ascii="Times New Roman" w:hAnsi="Times New Roman"/>
        </w:rPr>
        <w:t xml:space="preserve"> comments </w:t>
      </w:r>
      <w:r w:rsidR="00BF09F3">
        <w:rPr>
          <w:rFonts w:ascii="Times New Roman" w:hAnsi="Times New Roman"/>
        </w:rPr>
        <w:t>to the 60-Day Notice</w:t>
      </w:r>
      <w:r w:rsidRPr="00066A59">
        <w:rPr>
          <w:rFonts w:ascii="Times New Roman" w:hAnsi="Times New Roman"/>
        </w:rPr>
        <w:t xml:space="preserve">, </w:t>
      </w:r>
      <w:r w:rsidR="00F97074">
        <w:rPr>
          <w:rFonts w:ascii="Times New Roman" w:hAnsi="Times New Roman"/>
        </w:rPr>
        <w:t xml:space="preserve">and </w:t>
      </w:r>
      <w:r w:rsidRPr="00066A59">
        <w:rPr>
          <w:rFonts w:ascii="Times New Roman" w:hAnsi="Times New Roman"/>
        </w:rPr>
        <w:t>FNS</w:t>
      </w:r>
      <w:r w:rsidR="00F97074">
        <w:rPr>
          <w:rFonts w:ascii="Times New Roman" w:hAnsi="Times New Roman"/>
        </w:rPr>
        <w:t>’ response to the comments</w:t>
      </w:r>
      <w:r w:rsidRPr="00066A59">
        <w:rPr>
          <w:rFonts w:ascii="Times New Roman" w:hAnsi="Times New Roman"/>
        </w:rPr>
        <w:t>.</w:t>
      </w:r>
      <w:r w:rsidRPr="00651E12">
        <w:rPr>
          <w:rFonts w:ascii="Times New Roman" w:hAnsi="Times New Roman"/>
        </w:rPr>
        <w:t> </w:t>
      </w:r>
      <w:r w:rsidRPr="00D703E3" w:rsidR="00D703E3">
        <w:rPr>
          <w:rFonts w:ascii="Times New Roman" w:hAnsi="Times New Roman"/>
        </w:rPr>
        <w:t>This information collection request was reviewed and cleared by FNS Privacy Officer, Michael Bjorkman, on 1/21/2022</w:t>
      </w:r>
      <w:r w:rsidR="00D657C4">
        <w:rPr>
          <w:rFonts w:ascii="Times New Roman" w:hAnsi="Times New Roman"/>
        </w:rPr>
        <w:t xml:space="preserve"> (Attachment 11)</w:t>
      </w:r>
      <w:r w:rsidRPr="00D703E3" w:rsidR="00D703E3">
        <w:rPr>
          <w:rFonts w:ascii="Times New Roman" w:hAnsi="Times New Roman"/>
        </w:rPr>
        <w:t xml:space="preserve">. </w:t>
      </w:r>
    </w:p>
    <w:p w:rsidRPr="00AB326D" w:rsidR="00A308DB" w:rsidP="0062567E" w:rsidRDefault="00BE0B08" w14:paraId="5AE38758" w14:textId="77777777">
      <w:pPr>
        <w:pStyle w:val="Heading1"/>
        <w:rPr>
          <w:szCs w:val="24"/>
        </w:rPr>
      </w:pPr>
      <w:bookmarkStart w:name="_Toc401831367" w:id="30"/>
      <w:bookmarkStart w:name="_Toc401832411" w:id="31"/>
      <w:bookmarkStart w:name="_Toc101524468" w:id="32"/>
      <w:r w:rsidRPr="00AB326D">
        <w:rPr>
          <w:szCs w:val="24"/>
        </w:rPr>
        <w:t>A11.  Justification for any questions of a sensitive nature.</w:t>
      </w:r>
      <w:bookmarkEnd w:id="30"/>
      <w:bookmarkEnd w:id="31"/>
      <w:bookmarkEnd w:id="32"/>
      <w:r w:rsidRPr="00AB326D">
        <w:rPr>
          <w:szCs w:val="24"/>
        </w:rPr>
        <w:t xml:space="preserve">  </w:t>
      </w:r>
      <w:r w:rsidRPr="00AB326D" w:rsidR="005A3F80">
        <w:rPr>
          <w:szCs w:val="24"/>
        </w:rPr>
        <w:t xml:space="preserve">  </w:t>
      </w:r>
    </w:p>
    <w:p w:rsidRPr="00AB326D" w:rsidR="003333DF" w:rsidP="00BE0B08" w:rsidRDefault="003333DF" w14:paraId="65CC2FDB" w14:textId="77777777">
      <w:pPr>
        <w:tabs>
          <w:tab w:val="left" w:pos="0"/>
        </w:tabs>
        <w:suppressAutoHyphens/>
        <w:rPr>
          <w:rFonts w:ascii="Times New Roman" w:hAnsi="Times New Roman"/>
          <w:b/>
          <w:szCs w:val="24"/>
        </w:rPr>
      </w:pPr>
      <w:r w:rsidRPr="00AB326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B326D" w:rsidR="00ED28F2" w:rsidP="00ED28F2" w:rsidRDefault="00ED28F2" w14:paraId="6554CC2F" w14:textId="77777777">
      <w:pPr>
        <w:tabs>
          <w:tab w:val="left" w:pos="-720"/>
        </w:tabs>
        <w:suppressAutoHyphens/>
        <w:rPr>
          <w:rFonts w:ascii="Times New Roman" w:hAnsi="Times New Roman"/>
          <w:szCs w:val="24"/>
        </w:rPr>
      </w:pPr>
    </w:p>
    <w:p w:rsidRPr="009B37C9" w:rsidR="009B37C9" w:rsidP="009B37C9" w:rsidRDefault="009B37C9" w14:paraId="094CDD25" w14:textId="77777777">
      <w:pPr>
        <w:widowControl/>
        <w:rPr>
          <w:rFonts w:ascii="Times New Roman" w:hAnsi="Times New Roman"/>
        </w:rPr>
      </w:pPr>
      <w:bookmarkStart w:name="_Toc401831368" w:id="33"/>
      <w:bookmarkStart w:name="_Toc401832412" w:id="34"/>
      <w:r w:rsidRPr="009B37C9">
        <w:rPr>
          <w:rFonts w:ascii="Times New Roman" w:hAnsi="Times New Roman"/>
        </w:rPr>
        <w:lastRenderedPageBreak/>
        <w:t>There are no sensitive questions involved in this information collection.</w:t>
      </w:r>
    </w:p>
    <w:p w:rsidR="009B37C9" w:rsidP="0062567E" w:rsidRDefault="009B37C9" w14:paraId="0E48C44C" w14:textId="77777777">
      <w:pPr>
        <w:pStyle w:val="Heading1"/>
        <w:rPr>
          <w:szCs w:val="24"/>
        </w:rPr>
      </w:pPr>
    </w:p>
    <w:p w:rsidRPr="00AB326D" w:rsidR="000438E8" w:rsidP="0062567E" w:rsidRDefault="000438E8" w14:paraId="44A574D8" w14:textId="0FC4DC6C">
      <w:pPr>
        <w:pStyle w:val="Heading1"/>
        <w:rPr>
          <w:szCs w:val="24"/>
        </w:rPr>
      </w:pPr>
      <w:bookmarkStart w:name="_Toc101524469" w:id="35"/>
      <w:r w:rsidRPr="00AB326D">
        <w:rPr>
          <w:szCs w:val="24"/>
        </w:rPr>
        <w:t>A12.  Estimates of the hour burden of the collection of information.</w:t>
      </w:r>
      <w:bookmarkEnd w:id="33"/>
      <w:bookmarkEnd w:id="34"/>
      <w:bookmarkEnd w:id="35"/>
      <w:r w:rsidRPr="00AB326D">
        <w:rPr>
          <w:szCs w:val="24"/>
        </w:rPr>
        <w:t xml:space="preserve">  </w:t>
      </w:r>
    </w:p>
    <w:p w:rsidRPr="00AB326D" w:rsidR="003333DF" w:rsidP="000438E8" w:rsidRDefault="003333DF" w14:paraId="1A8048E8" w14:textId="77777777">
      <w:pPr>
        <w:tabs>
          <w:tab w:val="left" w:pos="0"/>
        </w:tabs>
        <w:suppressAutoHyphens/>
        <w:rPr>
          <w:rFonts w:ascii="Times New Roman" w:hAnsi="Times New Roman"/>
          <w:b/>
          <w:szCs w:val="24"/>
        </w:rPr>
      </w:pPr>
    </w:p>
    <w:p w:rsidRPr="00AB326D" w:rsidR="003333DF" w:rsidP="000438E8" w:rsidRDefault="003333DF" w14:paraId="4679A155" w14:textId="77777777">
      <w:pPr>
        <w:tabs>
          <w:tab w:val="left" w:pos="0"/>
        </w:tabs>
        <w:suppressAutoHyphens/>
        <w:rPr>
          <w:rFonts w:ascii="Times New Roman" w:hAnsi="Times New Roman"/>
          <w:b/>
          <w:szCs w:val="24"/>
        </w:rPr>
      </w:pPr>
      <w:r w:rsidRPr="00AB326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AB326D" w:rsidR="003333DF" w:rsidP="000438E8" w:rsidRDefault="003333DF" w14:paraId="432F046F" w14:textId="77777777">
      <w:pPr>
        <w:tabs>
          <w:tab w:val="left" w:pos="0"/>
        </w:tabs>
        <w:suppressAutoHyphens/>
        <w:rPr>
          <w:rFonts w:ascii="Times New Roman" w:hAnsi="Times New Roman"/>
          <w:b/>
          <w:szCs w:val="24"/>
        </w:rPr>
      </w:pPr>
    </w:p>
    <w:p w:rsidRPr="00AB326D" w:rsidR="003333DF" w:rsidP="003333DF" w:rsidRDefault="00C16901" w14:paraId="7DC9E5E5" w14:textId="0B3E6584">
      <w:pPr>
        <w:tabs>
          <w:tab w:val="left" w:pos="0"/>
        </w:tabs>
        <w:suppressAutoHyphens/>
        <w:rPr>
          <w:rFonts w:ascii="Times New Roman" w:hAnsi="Times New Roman"/>
          <w:b/>
          <w:szCs w:val="24"/>
        </w:rPr>
      </w:pPr>
      <w:r>
        <w:rPr>
          <w:rFonts w:ascii="Times New Roman" w:hAnsi="Times New Roman"/>
          <w:b/>
          <w:szCs w:val="24"/>
        </w:rPr>
        <w:t xml:space="preserve">A. </w:t>
      </w:r>
      <w:r w:rsidRPr="00AB326D" w:rsidR="003333DF">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AB326D" w:rsidR="00ED28F2" w:rsidP="00ED28F2" w:rsidRDefault="00ED28F2" w14:paraId="45857EA6" w14:textId="77777777">
      <w:pPr>
        <w:tabs>
          <w:tab w:val="left" w:pos="-720"/>
        </w:tabs>
        <w:suppressAutoHyphens/>
        <w:rPr>
          <w:rFonts w:ascii="Times New Roman" w:hAnsi="Times New Roman"/>
          <w:szCs w:val="24"/>
        </w:rPr>
      </w:pPr>
    </w:p>
    <w:p w:rsidR="00B25811" w:rsidP="00F86D82" w:rsidRDefault="001363C5" w14:paraId="34A6680C" w14:textId="3DF8CECA">
      <w:pPr>
        <w:spacing w:line="480" w:lineRule="auto"/>
        <w:rPr>
          <w:rFonts w:ascii="Times New Roman" w:hAnsi="Times New Roman"/>
          <w:szCs w:val="24"/>
        </w:rPr>
      </w:pPr>
      <w:r>
        <w:rPr>
          <w:rFonts w:ascii="Times New Roman" w:hAnsi="Times New Roman"/>
          <w:szCs w:val="24"/>
        </w:rPr>
        <w:t xml:space="preserve">The current total annual burden hours for FPRS is </w:t>
      </w:r>
      <w:r w:rsidR="00D657C4">
        <w:rPr>
          <w:rFonts w:ascii="Times New Roman" w:hAnsi="Times New Roman"/>
          <w:szCs w:val="24"/>
        </w:rPr>
        <w:t>102,044</w:t>
      </w:r>
      <w:r>
        <w:rPr>
          <w:rFonts w:ascii="Times New Roman" w:hAnsi="Times New Roman"/>
          <w:szCs w:val="24"/>
        </w:rPr>
        <w:t xml:space="preserve"> </w:t>
      </w:r>
      <w:r w:rsidRPr="003A1DB9">
        <w:rPr>
          <w:rFonts w:ascii="Times New Roman" w:hAnsi="Times New Roman"/>
          <w:szCs w:val="24"/>
        </w:rPr>
        <w:t xml:space="preserve">with </w:t>
      </w:r>
      <w:r w:rsidRPr="003A1DB9" w:rsidR="00D657C4">
        <w:rPr>
          <w:rFonts w:ascii="Times New Roman" w:hAnsi="Times New Roman"/>
          <w:szCs w:val="24"/>
        </w:rPr>
        <w:t>47,157</w:t>
      </w:r>
      <w:r>
        <w:rPr>
          <w:rFonts w:ascii="Times New Roman" w:hAnsi="Times New Roman"/>
          <w:szCs w:val="24"/>
        </w:rPr>
        <w:t xml:space="preserve"> total annual responses. </w:t>
      </w:r>
      <w:r w:rsidR="00BF09F3">
        <w:rPr>
          <w:rFonts w:ascii="Times New Roman" w:hAnsi="Times New Roman"/>
          <w:szCs w:val="24"/>
        </w:rPr>
        <w:t xml:space="preserve">The updates to the FNS-366B form will not impact the burden </w:t>
      </w:r>
      <w:r w:rsidR="00EA037B">
        <w:rPr>
          <w:rFonts w:ascii="Times New Roman" w:hAnsi="Times New Roman"/>
          <w:szCs w:val="24"/>
        </w:rPr>
        <w:t xml:space="preserve">estimates </w:t>
      </w:r>
      <w:r w:rsidR="00BF09F3">
        <w:rPr>
          <w:rFonts w:ascii="Times New Roman" w:hAnsi="Times New Roman"/>
          <w:szCs w:val="24"/>
        </w:rPr>
        <w:t>for this form</w:t>
      </w:r>
      <w:r w:rsidR="00EA037B">
        <w:rPr>
          <w:rFonts w:ascii="Times New Roman" w:hAnsi="Times New Roman"/>
          <w:szCs w:val="24"/>
        </w:rPr>
        <w:t>; therefore, the estimates for FNS-366B remains unchanged</w:t>
      </w:r>
      <w:r w:rsidR="00BF09F3">
        <w:rPr>
          <w:rFonts w:ascii="Times New Roman" w:hAnsi="Times New Roman"/>
          <w:szCs w:val="24"/>
        </w:rPr>
        <w:t xml:space="preserve">. </w:t>
      </w:r>
      <w:r w:rsidRPr="00935DA1" w:rsidR="00935DA1">
        <w:rPr>
          <w:rFonts w:ascii="Times New Roman" w:hAnsi="Times New Roman"/>
          <w:szCs w:val="24"/>
        </w:rPr>
        <w:t>The recordkeeping burden for the FNS-366B form is currently covered under OMB number 0584-0083; E</w:t>
      </w:r>
      <w:r w:rsidR="00935DA1">
        <w:rPr>
          <w:rFonts w:ascii="Times New Roman" w:hAnsi="Times New Roman"/>
          <w:szCs w:val="24"/>
        </w:rPr>
        <w:t>xpiration Date: August 31, 2023</w:t>
      </w:r>
      <w:r w:rsidR="00134244">
        <w:rPr>
          <w:rFonts w:ascii="Times New Roman" w:hAnsi="Times New Roman"/>
          <w:szCs w:val="24"/>
        </w:rPr>
        <w:t>, the agency is not seeking to change those estimates for recordkeeping</w:t>
      </w:r>
      <w:r w:rsidRPr="00935DA1" w:rsidR="00935DA1">
        <w:rPr>
          <w:rFonts w:ascii="Times New Roman" w:hAnsi="Times New Roman"/>
          <w:szCs w:val="24"/>
        </w:rPr>
        <w:t xml:space="preserve">. </w:t>
      </w:r>
    </w:p>
    <w:p w:rsidRPr="00865687" w:rsidR="004B6960" w:rsidP="004B6960" w:rsidRDefault="00B25811" w14:paraId="47231DF3" w14:textId="35A41B41">
      <w:pPr>
        <w:spacing w:line="480" w:lineRule="auto"/>
        <w:rPr>
          <w:rFonts w:ascii="Times New Roman" w:hAnsi="Times New Roman"/>
          <w:szCs w:val="24"/>
        </w:rPr>
      </w:pPr>
      <w:r>
        <w:rPr>
          <w:rFonts w:ascii="Times New Roman" w:hAnsi="Times New Roman"/>
          <w:szCs w:val="24"/>
        </w:rPr>
        <w:t>The</w:t>
      </w:r>
      <w:r w:rsidR="00BF09F3">
        <w:rPr>
          <w:rFonts w:ascii="Times New Roman" w:hAnsi="Times New Roman"/>
          <w:szCs w:val="24"/>
        </w:rPr>
        <w:t xml:space="preserve"> updates to the FNS-583 will increase the </w:t>
      </w:r>
      <w:r>
        <w:rPr>
          <w:rFonts w:ascii="Times New Roman" w:hAnsi="Times New Roman"/>
          <w:szCs w:val="24"/>
        </w:rPr>
        <w:t xml:space="preserve">requested </w:t>
      </w:r>
      <w:r w:rsidR="00BF09F3">
        <w:rPr>
          <w:rFonts w:ascii="Times New Roman" w:hAnsi="Times New Roman"/>
          <w:szCs w:val="24"/>
        </w:rPr>
        <w:t>burden</w:t>
      </w:r>
      <w:r>
        <w:rPr>
          <w:rFonts w:ascii="Times New Roman" w:hAnsi="Times New Roman"/>
          <w:szCs w:val="24"/>
        </w:rPr>
        <w:t xml:space="preserve"> hours </w:t>
      </w:r>
      <w:r w:rsidR="00E9745C">
        <w:rPr>
          <w:rFonts w:ascii="Times New Roman" w:hAnsi="Times New Roman"/>
          <w:szCs w:val="24"/>
        </w:rPr>
        <w:t xml:space="preserve">by increasing </w:t>
      </w:r>
      <w:r w:rsidR="00E9745C">
        <w:rPr>
          <w:rFonts w:ascii="Times New Roman" w:hAnsi="Times New Roman"/>
          <w:szCs w:val="24"/>
        </w:rPr>
        <w:lastRenderedPageBreak/>
        <w:t>the number of responses required</w:t>
      </w:r>
      <w:r w:rsidR="0044257D">
        <w:rPr>
          <w:rFonts w:ascii="Times New Roman" w:hAnsi="Times New Roman"/>
          <w:szCs w:val="24"/>
        </w:rPr>
        <w:t xml:space="preserve"> annually</w:t>
      </w:r>
      <w:r w:rsidR="00E9745C">
        <w:rPr>
          <w:rFonts w:ascii="Times New Roman" w:hAnsi="Times New Roman"/>
          <w:szCs w:val="24"/>
        </w:rPr>
        <w:t xml:space="preserve">. </w:t>
      </w:r>
      <w:r w:rsidR="0027155D">
        <w:rPr>
          <w:rFonts w:ascii="Times New Roman" w:hAnsi="Times New Roman"/>
          <w:szCs w:val="24"/>
        </w:rPr>
        <w:t xml:space="preserve">FNS estimates that </w:t>
      </w:r>
      <w:r w:rsidR="004B6960">
        <w:rPr>
          <w:rFonts w:ascii="Times New Roman" w:hAnsi="Times New Roman"/>
          <w:szCs w:val="24"/>
        </w:rPr>
        <w:t xml:space="preserve">17 of the currently reporting 53 States and Territories will be responsible for the new additional reporting requirements, as </w:t>
      </w:r>
      <w:r w:rsidR="0027155D">
        <w:rPr>
          <w:rFonts w:ascii="Times New Roman" w:hAnsi="Times New Roman"/>
          <w:szCs w:val="24"/>
        </w:rPr>
        <w:t xml:space="preserve">there are 17 States running a mandatory program </w:t>
      </w:r>
      <w:r w:rsidR="004B6960">
        <w:rPr>
          <w:rFonts w:ascii="Times New Roman" w:hAnsi="Times New Roman"/>
          <w:szCs w:val="24"/>
        </w:rPr>
        <w:t xml:space="preserve">that </w:t>
      </w:r>
      <w:r w:rsidR="0027155D">
        <w:rPr>
          <w:rFonts w:ascii="Times New Roman" w:hAnsi="Times New Roman"/>
          <w:szCs w:val="24"/>
        </w:rPr>
        <w:t>w</w:t>
      </w:r>
      <w:r w:rsidRPr="00865687" w:rsidR="00E9745C">
        <w:rPr>
          <w:rFonts w:ascii="Times New Roman" w:hAnsi="Times New Roman"/>
          <w:szCs w:val="24"/>
        </w:rPr>
        <w:t xml:space="preserve">ould be subject to the new data elements required </w:t>
      </w:r>
      <w:r w:rsidR="0027155D">
        <w:rPr>
          <w:rFonts w:ascii="Times New Roman" w:hAnsi="Times New Roman"/>
          <w:szCs w:val="24"/>
        </w:rPr>
        <w:t>in the fourth quarter report</w:t>
      </w:r>
      <w:r w:rsidRPr="00865687" w:rsidR="00E9745C">
        <w:rPr>
          <w:rFonts w:ascii="Times New Roman" w:hAnsi="Times New Roman"/>
          <w:szCs w:val="24"/>
        </w:rPr>
        <w:t xml:space="preserve">. </w:t>
      </w:r>
      <w:r w:rsidR="004B6960">
        <w:rPr>
          <w:rFonts w:ascii="Times New Roman" w:hAnsi="Times New Roman"/>
          <w:szCs w:val="24"/>
        </w:rPr>
        <w:t>B</w:t>
      </w:r>
      <w:r w:rsidRPr="00865687" w:rsidR="004B6960">
        <w:rPr>
          <w:rFonts w:ascii="Times New Roman" w:hAnsi="Times New Roman"/>
          <w:szCs w:val="24"/>
        </w:rPr>
        <w:t xml:space="preserve">ecause </w:t>
      </w:r>
      <w:r w:rsidR="004B6960">
        <w:rPr>
          <w:rFonts w:ascii="Times New Roman" w:hAnsi="Times New Roman"/>
          <w:szCs w:val="24"/>
        </w:rPr>
        <w:t>these 17 States and Territories</w:t>
      </w:r>
      <w:r w:rsidRPr="00865687" w:rsidR="004B6960">
        <w:rPr>
          <w:rFonts w:ascii="Times New Roman" w:hAnsi="Times New Roman"/>
          <w:szCs w:val="24"/>
        </w:rPr>
        <w:t xml:space="preserve"> will be the same 53 State, Local, and tribal Governments that are reporting on the rest of the FNS-583</w:t>
      </w:r>
      <w:r w:rsidR="004B6960">
        <w:rPr>
          <w:rFonts w:ascii="Times New Roman" w:hAnsi="Times New Roman"/>
          <w:szCs w:val="24"/>
        </w:rPr>
        <w:t>, the number of respondents will remain the same</w:t>
      </w:r>
      <w:r w:rsidRPr="00865687" w:rsidR="004B6960">
        <w:rPr>
          <w:rFonts w:ascii="Times New Roman" w:hAnsi="Times New Roman"/>
          <w:szCs w:val="24"/>
        </w:rPr>
        <w:t xml:space="preserve">. </w:t>
      </w:r>
    </w:p>
    <w:p w:rsidRPr="00865687" w:rsidR="00F86D82" w:rsidP="00F86D82" w:rsidRDefault="0044257D" w14:paraId="4552007C" w14:textId="30D36E62">
      <w:pPr>
        <w:spacing w:line="480" w:lineRule="auto"/>
        <w:rPr>
          <w:rFonts w:ascii="Times New Roman" w:hAnsi="Times New Roman"/>
          <w:szCs w:val="24"/>
        </w:rPr>
      </w:pPr>
      <w:r w:rsidRPr="00865687">
        <w:rPr>
          <w:rFonts w:ascii="Times New Roman" w:hAnsi="Times New Roman"/>
          <w:szCs w:val="24"/>
        </w:rPr>
        <w:t xml:space="preserve">The estimated time per response for each of the 17 States </w:t>
      </w:r>
      <w:r w:rsidR="001F6EE2">
        <w:rPr>
          <w:rFonts w:ascii="Times New Roman" w:hAnsi="Times New Roman"/>
          <w:szCs w:val="24"/>
        </w:rPr>
        <w:t>is</w:t>
      </w:r>
      <w:r w:rsidRPr="00865687">
        <w:rPr>
          <w:rFonts w:ascii="Times New Roman" w:hAnsi="Times New Roman"/>
          <w:szCs w:val="24"/>
        </w:rPr>
        <w:t xml:space="preserve"> </w:t>
      </w:r>
      <w:r w:rsidR="00155D1C">
        <w:rPr>
          <w:rFonts w:ascii="Times New Roman" w:hAnsi="Times New Roman"/>
          <w:szCs w:val="24"/>
        </w:rPr>
        <w:t>four</w:t>
      </w:r>
      <w:r w:rsidRPr="00865687" w:rsidR="00155D1C">
        <w:rPr>
          <w:rFonts w:ascii="Times New Roman" w:hAnsi="Times New Roman"/>
          <w:szCs w:val="24"/>
        </w:rPr>
        <w:t xml:space="preserve"> </w:t>
      </w:r>
      <w:r w:rsidRPr="00865687">
        <w:rPr>
          <w:rFonts w:ascii="Times New Roman" w:hAnsi="Times New Roman"/>
          <w:szCs w:val="24"/>
        </w:rPr>
        <w:t>hours, totaling 68</w:t>
      </w:r>
      <w:r w:rsidR="007A5221">
        <w:rPr>
          <w:rFonts w:ascii="Times New Roman" w:hAnsi="Times New Roman"/>
          <w:szCs w:val="24"/>
        </w:rPr>
        <w:t xml:space="preserve"> additional</w:t>
      </w:r>
      <w:r w:rsidRPr="00865687">
        <w:rPr>
          <w:rFonts w:ascii="Times New Roman" w:hAnsi="Times New Roman"/>
          <w:szCs w:val="24"/>
        </w:rPr>
        <w:t xml:space="preserve"> hours for the new </w:t>
      </w:r>
      <w:r w:rsidR="00155D1C">
        <w:rPr>
          <w:rFonts w:ascii="Times New Roman" w:hAnsi="Times New Roman"/>
          <w:szCs w:val="24"/>
        </w:rPr>
        <w:t>four</w:t>
      </w:r>
      <w:r w:rsidRPr="00865687" w:rsidR="00155D1C">
        <w:rPr>
          <w:rFonts w:ascii="Times New Roman" w:hAnsi="Times New Roman"/>
          <w:szCs w:val="24"/>
        </w:rPr>
        <w:t xml:space="preserve"> </w:t>
      </w:r>
      <w:r w:rsidRPr="00865687">
        <w:rPr>
          <w:rFonts w:ascii="Times New Roman" w:hAnsi="Times New Roman"/>
          <w:szCs w:val="24"/>
        </w:rPr>
        <w:t>data elements for mandatory States.</w:t>
      </w:r>
      <w:r w:rsidRPr="00865687" w:rsidR="00E9745C">
        <w:rPr>
          <w:rFonts w:ascii="Times New Roman" w:hAnsi="Times New Roman"/>
          <w:szCs w:val="24"/>
        </w:rPr>
        <w:t xml:space="preserve"> In addition,</w:t>
      </w:r>
      <w:r w:rsidR="007A5221">
        <w:rPr>
          <w:rFonts w:ascii="Times New Roman" w:hAnsi="Times New Roman"/>
          <w:szCs w:val="24"/>
        </w:rPr>
        <w:t xml:space="preserve"> the non-rulemaking addition of case management reporting would increase the number of </w:t>
      </w:r>
      <w:r w:rsidR="004B6960">
        <w:rPr>
          <w:rFonts w:ascii="Times New Roman" w:hAnsi="Times New Roman"/>
          <w:szCs w:val="24"/>
        </w:rPr>
        <w:t>responses</w:t>
      </w:r>
      <w:r w:rsidR="007A5221">
        <w:rPr>
          <w:rFonts w:ascii="Times New Roman" w:hAnsi="Times New Roman"/>
          <w:szCs w:val="24"/>
        </w:rPr>
        <w:t>. About</w:t>
      </w:r>
      <w:r w:rsidRPr="00865687" w:rsidR="00E9745C">
        <w:rPr>
          <w:rFonts w:ascii="Times New Roman" w:hAnsi="Times New Roman"/>
          <w:szCs w:val="24"/>
        </w:rPr>
        <w:t xml:space="preserve"> 15 of the</w:t>
      </w:r>
      <w:r w:rsidR="004B6960">
        <w:rPr>
          <w:rFonts w:ascii="Times New Roman" w:hAnsi="Times New Roman"/>
          <w:szCs w:val="24"/>
        </w:rPr>
        <w:t xml:space="preserve"> currently reporting</w:t>
      </w:r>
      <w:r w:rsidRPr="00865687" w:rsidR="00E9745C">
        <w:rPr>
          <w:rFonts w:ascii="Times New Roman" w:hAnsi="Times New Roman"/>
          <w:szCs w:val="24"/>
        </w:rPr>
        <w:t xml:space="preserve"> 53 State agencies </w:t>
      </w:r>
      <w:r w:rsidR="00CA399E">
        <w:rPr>
          <w:rFonts w:ascii="Times New Roman" w:hAnsi="Times New Roman"/>
          <w:szCs w:val="24"/>
        </w:rPr>
        <w:t>are estimated to</w:t>
      </w:r>
      <w:r w:rsidRPr="00865687" w:rsidR="00E9745C">
        <w:rPr>
          <w:rFonts w:ascii="Times New Roman" w:hAnsi="Times New Roman"/>
          <w:szCs w:val="24"/>
        </w:rPr>
        <w:t xml:space="preserve"> choose to report on the new optional eleme</w:t>
      </w:r>
      <w:r w:rsidR="007A5221">
        <w:rPr>
          <w:rFonts w:ascii="Times New Roman" w:hAnsi="Times New Roman"/>
          <w:szCs w:val="24"/>
        </w:rPr>
        <w:t>nts of case management services</w:t>
      </w:r>
      <w:r w:rsidRPr="00865687">
        <w:rPr>
          <w:rFonts w:ascii="Times New Roman" w:hAnsi="Times New Roman"/>
          <w:szCs w:val="24"/>
        </w:rPr>
        <w:t>. The estimated time per response</w:t>
      </w:r>
      <w:r w:rsidR="007A5221">
        <w:rPr>
          <w:rFonts w:ascii="Times New Roman" w:hAnsi="Times New Roman"/>
          <w:szCs w:val="24"/>
        </w:rPr>
        <w:t xml:space="preserve"> for the non-rulemaking </w:t>
      </w:r>
      <w:r w:rsidR="00CA399E">
        <w:rPr>
          <w:rFonts w:ascii="Times New Roman" w:hAnsi="Times New Roman"/>
          <w:szCs w:val="24"/>
        </w:rPr>
        <w:t xml:space="preserve">is </w:t>
      </w:r>
      <w:r w:rsidRPr="00865687">
        <w:rPr>
          <w:rFonts w:ascii="Times New Roman" w:hAnsi="Times New Roman"/>
          <w:szCs w:val="24"/>
        </w:rPr>
        <w:t>1.25 hours to report the optional case management.</w:t>
      </w:r>
      <w:r w:rsidRPr="00865687" w:rsidR="00E9745C">
        <w:rPr>
          <w:rFonts w:ascii="Times New Roman" w:hAnsi="Times New Roman"/>
          <w:szCs w:val="24"/>
        </w:rPr>
        <w:t xml:space="preserve"> </w:t>
      </w:r>
      <w:r w:rsidR="004B6960">
        <w:rPr>
          <w:rFonts w:ascii="Times New Roman" w:hAnsi="Times New Roman"/>
          <w:szCs w:val="24"/>
        </w:rPr>
        <w:t xml:space="preserve">The addition of the optional 1.25 hours to report on case management increases the overall burden to be added to FPRS is 69.25 hours. </w:t>
      </w:r>
    </w:p>
    <w:p w:rsidR="00F86D82" w:rsidP="00F86D82" w:rsidRDefault="00F86D82" w14:paraId="0AA6EFFA" w14:textId="47A603EF">
      <w:pPr>
        <w:widowControl/>
        <w:overflowPunct/>
        <w:autoSpaceDE/>
        <w:autoSpaceDN/>
        <w:adjustRightInd/>
        <w:spacing w:line="480" w:lineRule="auto"/>
        <w:textAlignment w:val="auto"/>
        <w:rPr>
          <w:rFonts w:ascii="Times New Roman" w:hAnsi="Times New Roman"/>
          <w:szCs w:val="24"/>
        </w:rPr>
      </w:pPr>
      <w:r w:rsidRPr="009054C0">
        <w:rPr>
          <w:rFonts w:ascii="Times New Roman" w:hAnsi="Times New Roman"/>
          <w:szCs w:val="24"/>
        </w:rPr>
        <w:lastRenderedPageBreak/>
        <w:t>The requested burden hours associated with this collection and the cost to respondents are shown in the attached burden chart.</w:t>
      </w:r>
      <w:r>
        <w:rPr>
          <w:rFonts w:ascii="Times New Roman" w:hAnsi="Times New Roman"/>
          <w:szCs w:val="24"/>
        </w:rPr>
        <w:t xml:space="preserve"> </w:t>
      </w:r>
    </w:p>
    <w:p w:rsidRPr="009B6BC8" w:rsidR="00F86D82" w:rsidP="00F86D82" w:rsidRDefault="00F86D82" w14:paraId="76580476" w14:textId="77777777">
      <w:pPr>
        <w:overflowPunct/>
        <w:spacing w:line="480" w:lineRule="auto"/>
        <w:jc w:val="center"/>
        <w:textAlignment w:val="auto"/>
        <w:rPr>
          <w:rFonts w:ascii="Times New Roman" w:hAnsi="Times New Roman"/>
          <w:b/>
          <w:szCs w:val="24"/>
        </w:rPr>
      </w:pPr>
      <w:r w:rsidRPr="00EF3619">
        <w:rPr>
          <w:rFonts w:ascii="Times New Roman" w:hAnsi="Times New Roman"/>
          <w:b/>
          <w:szCs w:val="24"/>
        </w:rPr>
        <w:t xml:space="preserve">Total Revised Reporting Burden Estimates for </w:t>
      </w:r>
      <w:r>
        <w:rPr>
          <w:rFonts w:ascii="Times New Roman" w:hAnsi="Times New Roman"/>
          <w:b/>
          <w:szCs w:val="24"/>
        </w:rPr>
        <w:t>the FNS-583</w:t>
      </w:r>
    </w:p>
    <w:tbl>
      <w:tblPr>
        <w:tblW w:w="9537" w:type="dxa"/>
        <w:tblInd w:w="-190" w:type="dxa"/>
        <w:tblLook w:val="04A0" w:firstRow="1" w:lastRow="0" w:firstColumn="1" w:lastColumn="0" w:noHBand="0" w:noVBand="1"/>
      </w:tblPr>
      <w:tblGrid>
        <w:gridCol w:w="1489"/>
        <w:gridCol w:w="1543"/>
        <w:gridCol w:w="694"/>
        <w:gridCol w:w="1228"/>
        <w:gridCol w:w="1266"/>
        <w:gridCol w:w="1094"/>
        <w:gridCol w:w="1166"/>
        <w:gridCol w:w="2111"/>
      </w:tblGrid>
      <w:tr w:rsidRPr="00246F0E" w:rsidR="000873FA" w:rsidTr="000873FA" w14:paraId="4C605F79" w14:textId="77777777">
        <w:trPr>
          <w:trHeight w:val="660"/>
        </w:trPr>
        <w:tc>
          <w:tcPr>
            <w:tcW w:w="1489" w:type="dxa"/>
            <w:tcBorders>
              <w:top w:val="single" w:color="auto" w:sz="8" w:space="0"/>
              <w:left w:val="single" w:color="auto" w:sz="8" w:space="0"/>
              <w:bottom w:val="nil"/>
              <w:right w:val="single" w:color="auto" w:sz="8" w:space="0"/>
            </w:tcBorders>
            <w:shd w:val="clear" w:color="000000" w:fill="F8CBAD"/>
            <w:noWrap/>
            <w:vAlign w:val="center"/>
            <w:hideMark/>
          </w:tcPr>
          <w:p w:rsidRPr="00246F0E" w:rsidR="00246F0E" w:rsidP="00246F0E" w:rsidRDefault="00246F0E" w14:paraId="36FEC87D" w14:textId="77777777">
            <w:pPr>
              <w:widowControl/>
              <w:overflowPunct/>
              <w:autoSpaceDE/>
              <w:autoSpaceDN/>
              <w:adjustRightInd/>
              <w:textAlignment w:val="auto"/>
              <w:rPr>
                <w:rFonts w:ascii="Calibri" w:hAnsi="Calibri" w:cs="Calibri"/>
                <w:color w:val="000000"/>
                <w:sz w:val="20"/>
              </w:rPr>
            </w:pPr>
            <w:r w:rsidRPr="00246F0E">
              <w:rPr>
                <w:rFonts w:ascii="Calibri" w:hAnsi="Calibri" w:cs="Calibri"/>
                <w:color w:val="000000"/>
                <w:sz w:val="20"/>
              </w:rPr>
              <w:t> </w:t>
            </w:r>
          </w:p>
        </w:tc>
        <w:tc>
          <w:tcPr>
            <w:tcW w:w="1543" w:type="dxa"/>
            <w:vMerge w:val="restart"/>
            <w:tcBorders>
              <w:top w:val="single" w:color="auto" w:sz="8" w:space="0"/>
              <w:left w:val="single" w:color="auto" w:sz="8" w:space="0"/>
              <w:bottom w:val="single" w:color="000000" w:sz="8" w:space="0"/>
              <w:right w:val="single" w:color="auto" w:sz="8" w:space="0"/>
            </w:tcBorders>
            <w:shd w:val="clear" w:color="000000" w:fill="F8CBAD"/>
            <w:noWrap/>
            <w:vAlign w:val="center"/>
            <w:hideMark/>
          </w:tcPr>
          <w:p w:rsidRPr="00246F0E" w:rsidR="00246F0E" w:rsidP="00246F0E" w:rsidRDefault="00246F0E" w14:paraId="675E37DA"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Respondent</w:t>
            </w:r>
          </w:p>
        </w:tc>
        <w:tc>
          <w:tcPr>
            <w:tcW w:w="555" w:type="dxa"/>
            <w:vMerge w:val="restart"/>
            <w:tcBorders>
              <w:top w:val="single" w:color="auto" w:sz="8" w:space="0"/>
              <w:left w:val="single" w:color="auto" w:sz="8" w:space="0"/>
              <w:bottom w:val="single" w:color="000000" w:sz="8" w:space="0"/>
              <w:right w:val="single" w:color="auto" w:sz="8" w:space="0"/>
            </w:tcBorders>
            <w:shd w:val="clear" w:color="000000" w:fill="F8CBAD"/>
            <w:vAlign w:val="center"/>
            <w:hideMark/>
          </w:tcPr>
          <w:p w:rsidRPr="00246F0E" w:rsidR="00246F0E" w:rsidP="00246F0E" w:rsidRDefault="00246F0E" w14:paraId="24919B3C"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Form</w:t>
            </w:r>
          </w:p>
        </w:tc>
        <w:tc>
          <w:tcPr>
            <w:tcW w:w="982" w:type="dxa"/>
            <w:vMerge w:val="restart"/>
            <w:tcBorders>
              <w:top w:val="single" w:color="auto" w:sz="8" w:space="0"/>
              <w:left w:val="single" w:color="auto" w:sz="8" w:space="0"/>
              <w:bottom w:val="single" w:color="000000" w:sz="8" w:space="0"/>
              <w:right w:val="single" w:color="auto" w:sz="8" w:space="0"/>
            </w:tcBorders>
            <w:shd w:val="clear" w:color="000000" w:fill="F8CBAD"/>
            <w:vAlign w:val="center"/>
            <w:hideMark/>
          </w:tcPr>
          <w:p w:rsidRPr="00246F0E" w:rsidR="00246F0E" w:rsidP="00246F0E" w:rsidRDefault="00246F0E" w14:paraId="00FD1C00"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Estimated # Respondent</w:t>
            </w:r>
          </w:p>
        </w:tc>
        <w:tc>
          <w:tcPr>
            <w:tcW w:w="1012" w:type="dxa"/>
            <w:vMerge w:val="restart"/>
            <w:tcBorders>
              <w:top w:val="single" w:color="auto" w:sz="8" w:space="0"/>
              <w:left w:val="single" w:color="auto" w:sz="8" w:space="0"/>
              <w:bottom w:val="single" w:color="000000" w:sz="8" w:space="0"/>
              <w:right w:val="single" w:color="auto" w:sz="8" w:space="0"/>
            </w:tcBorders>
            <w:shd w:val="clear" w:color="000000" w:fill="F8CBAD"/>
            <w:vAlign w:val="center"/>
            <w:hideMark/>
          </w:tcPr>
          <w:p w:rsidRPr="00246F0E" w:rsidR="00246F0E" w:rsidP="00246F0E" w:rsidRDefault="00246F0E" w14:paraId="0927DF41"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Responses annually per Respondent</w:t>
            </w:r>
          </w:p>
        </w:tc>
        <w:tc>
          <w:tcPr>
            <w:tcW w:w="910" w:type="dxa"/>
            <w:vMerge w:val="restart"/>
            <w:tcBorders>
              <w:top w:val="single" w:color="auto" w:sz="8" w:space="0"/>
              <w:left w:val="single" w:color="auto" w:sz="8" w:space="0"/>
              <w:bottom w:val="single" w:color="000000" w:sz="8" w:space="0"/>
              <w:right w:val="single" w:color="auto" w:sz="8" w:space="0"/>
            </w:tcBorders>
            <w:shd w:val="clear" w:color="000000" w:fill="F8CBAD"/>
            <w:vAlign w:val="center"/>
            <w:hideMark/>
          </w:tcPr>
          <w:p w:rsidRPr="00246F0E" w:rsidR="00246F0E" w:rsidP="00246F0E" w:rsidRDefault="00246F0E" w14:paraId="59AC7D61"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Total Annual Responses (Col. bxc)</w:t>
            </w:r>
          </w:p>
        </w:tc>
        <w:tc>
          <w:tcPr>
            <w:tcW w:w="932" w:type="dxa"/>
            <w:vMerge w:val="restart"/>
            <w:tcBorders>
              <w:top w:val="single" w:color="auto" w:sz="8" w:space="0"/>
              <w:left w:val="single" w:color="auto" w:sz="8" w:space="0"/>
              <w:bottom w:val="single" w:color="000000" w:sz="8" w:space="0"/>
              <w:right w:val="single" w:color="auto" w:sz="8" w:space="0"/>
            </w:tcBorders>
            <w:shd w:val="clear" w:color="000000" w:fill="F8CBAD"/>
            <w:vAlign w:val="center"/>
            <w:hideMark/>
          </w:tcPr>
          <w:p w:rsidRPr="00246F0E" w:rsidR="00246F0E" w:rsidP="00246F0E" w:rsidRDefault="00246F0E" w14:paraId="4952E37E"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Estimated Avg. # of Hours Per Response</w:t>
            </w:r>
          </w:p>
        </w:tc>
        <w:tc>
          <w:tcPr>
            <w:tcW w:w="2111" w:type="dxa"/>
            <w:vMerge w:val="restart"/>
            <w:tcBorders>
              <w:top w:val="single" w:color="auto" w:sz="8" w:space="0"/>
              <w:left w:val="single" w:color="auto" w:sz="8" w:space="0"/>
              <w:bottom w:val="single" w:color="000000" w:sz="8" w:space="0"/>
              <w:right w:val="single" w:color="auto" w:sz="8" w:space="0"/>
            </w:tcBorders>
            <w:shd w:val="clear" w:color="000000" w:fill="F8CBAD"/>
            <w:vAlign w:val="center"/>
            <w:hideMark/>
          </w:tcPr>
          <w:p w:rsidRPr="00246F0E" w:rsidR="00246F0E" w:rsidP="00246F0E" w:rsidRDefault="00246F0E" w14:paraId="0BEE347D"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Estimated Total Hours (Col. dxe)</w:t>
            </w:r>
          </w:p>
        </w:tc>
      </w:tr>
      <w:tr w:rsidRPr="00246F0E" w:rsidR="000873FA" w:rsidTr="000873FA" w14:paraId="779CC562" w14:textId="77777777">
        <w:trPr>
          <w:trHeight w:val="269"/>
        </w:trPr>
        <w:tc>
          <w:tcPr>
            <w:tcW w:w="1489" w:type="dxa"/>
            <w:tcBorders>
              <w:top w:val="nil"/>
              <w:left w:val="single" w:color="auto" w:sz="8" w:space="0"/>
              <w:bottom w:val="nil"/>
              <w:right w:val="single" w:color="auto" w:sz="8" w:space="0"/>
            </w:tcBorders>
            <w:shd w:val="clear" w:color="000000" w:fill="F8CBAD"/>
            <w:noWrap/>
            <w:vAlign w:val="center"/>
            <w:hideMark/>
          </w:tcPr>
          <w:p w:rsidRPr="00246F0E" w:rsidR="00246F0E" w:rsidP="00246F0E" w:rsidRDefault="00246F0E" w14:paraId="283B8A69" w14:textId="77777777">
            <w:pPr>
              <w:widowControl/>
              <w:overflowPunct/>
              <w:autoSpaceDE/>
              <w:autoSpaceDN/>
              <w:adjustRightInd/>
              <w:textAlignment w:val="auto"/>
              <w:rPr>
                <w:rFonts w:ascii="Calibri" w:hAnsi="Calibri" w:cs="Calibri"/>
                <w:color w:val="000000"/>
                <w:sz w:val="20"/>
              </w:rPr>
            </w:pPr>
            <w:r w:rsidRPr="00246F0E">
              <w:rPr>
                <w:rFonts w:ascii="Calibri" w:hAnsi="Calibri" w:cs="Calibri"/>
                <w:color w:val="000000"/>
                <w:sz w:val="20"/>
              </w:rPr>
              <w:t> </w:t>
            </w:r>
          </w:p>
        </w:tc>
        <w:tc>
          <w:tcPr>
            <w:tcW w:w="1543"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0F39B5BD" w14:textId="77777777">
            <w:pPr>
              <w:widowControl/>
              <w:overflowPunct/>
              <w:autoSpaceDE/>
              <w:autoSpaceDN/>
              <w:adjustRightInd/>
              <w:textAlignment w:val="auto"/>
              <w:rPr>
                <w:rFonts w:ascii="Times New Roman" w:hAnsi="Times New Roman"/>
                <w:b/>
                <w:bCs/>
                <w:color w:val="000000"/>
                <w:sz w:val="20"/>
              </w:rPr>
            </w:pPr>
          </w:p>
        </w:tc>
        <w:tc>
          <w:tcPr>
            <w:tcW w:w="555"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33FDD419" w14:textId="77777777">
            <w:pPr>
              <w:widowControl/>
              <w:overflowPunct/>
              <w:autoSpaceDE/>
              <w:autoSpaceDN/>
              <w:adjustRightInd/>
              <w:textAlignment w:val="auto"/>
              <w:rPr>
                <w:rFonts w:ascii="Times New Roman" w:hAnsi="Times New Roman"/>
                <w:b/>
                <w:bCs/>
                <w:color w:val="000000"/>
                <w:sz w:val="20"/>
              </w:rPr>
            </w:pPr>
          </w:p>
        </w:tc>
        <w:tc>
          <w:tcPr>
            <w:tcW w:w="982"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2BBEA504"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4BCD4D70"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1E20AA5D"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6634821B"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07703B3A"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711A771A" w14:textId="77777777">
        <w:trPr>
          <w:trHeight w:val="278"/>
        </w:trPr>
        <w:tc>
          <w:tcPr>
            <w:tcW w:w="1489" w:type="dxa"/>
            <w:tcBorders>
              <w:top w:val="nil"/>
              <w:left w:val="single" w:color="auto" w:sz="8" w:space="0"/>
              <w:bottom w:val="single" w:color="auto" w:sz="8" w:space="0"/>
              <w:right w:val="single" w:color="auto" w:sz="8" w:space="0"/>
            </w:tcBorders>
            <w:shd w:val="clear" w:color="000000" w:fill="F8CBAD"/>
            <w:noWrap/>
            <w:vAlign w:val="center"/>
            <w:hideMark/>
          </w:tcPr>
          <w:p w:rsidRPr="00246F0E" w:rsidR="00246F0E" w:rsidP="00246F0E" w:rsidRDefault="00246F0E" w14:paraId="544D2BF9" w14:textId="77777777">
            <w:pPr>
              <w:widowControl/>
              <w:overflowPunct/>
              <w:autoSpaceDE/>
              <w:autoSpaceDN/>
              <w:adjustRightInd/>
              <w:textAlignment w:val="auto"/>
              <w:rPr>
                <w:rFonts w:ascii="Calibri" w:hAnsi="Calibri" w:cs="Calibri"/>
                <w:color w:val="000000"/>
                <w:sz w:val="20"/>
              </w:rPr>
            </w:pPr>
            <w:r w:rsidRPr="00246F0E">
              <w:rPr>
                <w:rFonts w:ascii="Calibri" w:hAnsi="Calibri" w:cs="Calibri"/>
                <w:color w:val="000000"/>
                <w:sz w:val="20"/>
              </w:rPr>
              <w:t> </w:t>
            </w:r>
          </w:p>
        </w:tc>
        <w:tc>
          <w:tcPr>
            <w:tcW w:w="1543"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2F9CD489" w14:textId="77777777">
            <w:pPr>
              <w:widowControl/>
              <w:overflowPunct/>
              <w:autoSpaceDE/>
              <w:autoSpaceDN/>
              <w:adjustRightInd/>
              <w:textAlignment w:val="auto"/>
              <w:rPr>
                <w:rFonts w:ascii="Times New Roman" w:hAnsi="Times New Roman"/>
                <w:b/>
                <w:bCs/>
                <w:color w:val="000000"/>
                <w:sz w:val="20"/>
              </w:rPr>
            </w:pPr>
          </w:p>
        </w:tc>
        <w:tc>
          <w:tcPr>
            <w:tcW w:w="555"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2E9266E2" w14:textId="77777777">
            <w:pPr>
              <w:widowControl/>
              <w:overflowPunct/>
              <w:autoSpaceDE/>
              <w:autoSpaceDN/>
              <w:adjustRightInd/>
              <w:textAlignment w:val="auto"/>
              <w:rPr>
                <w:rFonts w:ascii="Times New Roman" w:hAnsi="Times New Roman"/>
                <w:b/>
                <w:bCs/>
                <w:color w:val="000000"/>
                <w:sz w:val="20"/>
              </w:rPr>
            </w:pPr>
          </w:p>
        </w:tc>
        <w:tc>
          <w:tcPr>
            <w:tcW w:w="982"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4181C125"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29DB8880"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66106B18"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1EE95455"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785507D5" w14:textId="77777777">
            <w:pPr>
              <w:widowControl/>
              <w:overflowPunct/>
              <w:autoSpaceDE/>
              <w:autoSpaceDN/>
              <w:adjustRightInd/>
              <w:textAlignment w:val="auto"/>
              <w:rPr>
                <w:rFonts w:ascii="Times New Roman" w:hAnsi="Times New Roman"/>
                <w:b/>
                <w:bCs/>
                <w:color w:val="000000"/>
                <w:sz w:val="20"/>
              </w:rPr>
            </w:pPr>
          </w:p>
        </w:tc>
      </w:tr>
      <w:tr w:rsidRPr="00246F0E" w:rsidR="00246F0E" w:rsidTr="003A1DB9" w14:paraId="64CAD994" w14:textId="77777777">
        <w:trPr>
          <w:trHeight w:val="278"/>
        </w:trPr>
        <w:tc>
          <w:tcPr>
            <w:tcW w:w="1489" w:type="dxa"/>
            <w:tcBorders>
              <w:top w:val="nil"/>
              <w:left w:val="single" w:color="auto" w:sz="8" w:space="0"/>
              <w:bottom w:val="nil"/>
              <w:right w:val="single" w:color="000000" w:sz="8" w:space="0"/>
            </w:tcBorders>
            <w:shd w:val="clear" w:color="auto" w:fill="auto"/>
            <w:vAlign w:val="center"/>
            <w:hideMark/>
          </w:tcPr>
          <w:p w:rsidRPr="00246F0E" w:rsidR="00246F0E" w:rsidP="00246F0E" w:rsidRDefault="00246F0E" w14:paraId="1F58230C"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8048" w:type="dxa"/>
            <w:gridSpan w:val="7"/>
            <w:tcBorders>
              <w:top w:val="single" w:color="auto" w:sz="8" w:space="0"/>
              <w:left w:val="nil"/>
              <w:bottom w:val="single" w:color="auto" w:sz="8" w:space="0"/>
              <w:right w:val="single" w:color="000000" w:sz="8" w:space="0"/>
            </w:tcBorders>
            <w:shd w:val="clear" w:color="auto" w:fill="auto"/>
            <w:noWrap/>
            <w:vAlign w:val="center"/>
            <w:hideMark/>
          </w:tcPr>
          <w:p w:rsidRPr="00246F0E" w:rsidR="00246F0E" w:rsidP="00246F0E" w:rsidRDefault="00246F0E" w14:paraId="13454DEB"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Reporting Burden</w:t>
            </w:r>
          </w:p>
        </w:tc>
      </w:tr>
      <w:tr w:rsidRPr="00246F0E" w:rsidR="000873FA" w:rsidTr="000873FA" w14:paraId="72514368" w14:textId="77777777">
        <w:trPr>
          <w:trHeight w:val="297"/>
        </w:trPr>
        <w:tc>
          <w:tcPr>
            <w:tcW w:w="148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5509FF38" w14:textId="77777777">
            <w:pPr>
              <w:widowControl/>
              <w:overflowPunct/>
              <w:autoSpaceDE/>
              <w:autoSpaceDN/>
              <w:adjustRightInd/>
              <w:jc w:val="center"/>
              <w:textAlignment w:val="auto"/>
              <w:rPr>
                <w:rFonts w:ascii="Times New Roman" w:hAnsi="Times New Roman"/>
                <w:iCs/>
                <w:color w:val="000000"/>
                <w:sz w:val="18"/>
                <w:szCs w:val="18"/>
              </w:rPr>
            </w:pPr>
            <w:r w:rsidRPr="007A5221">
              <w:rPr>
                <w:rFonts w:ascii="Times New Roman" w:hAnsi="Times New Roman"/>
                <w:iCs/>
                <w:color w:val="000000"/>
                <w:sz w:val="18"/>
                <w:szCs w:val="18"/>
              </w:rPr>
              <w:t>Currently Approved Reporting Burden for the FNS-583 in 0584-0594 (expiration 7/31/2023)</w:t>
            </w:r>
          </w:p>
        </w:tc>
        <w:tc>
          <w:tcPr>
            <w:tcW w:w="1543" w:type="dxa"/>
            <w:vMerge w:val="restart"/>
            <w:tcBorders>
              <w:top w:val="nil"/>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7B90FC3B" w14:textId="77777777">
            <w:pPr>
              <w:widowControl/>
              <w:overflowPunct/>
              <w:autoSpaceDE/>
              <w:autoSpaceDN/>
              <w:adjustRightInd/>
              <w:jc w:val="center"/>
              <w:textAlignment w:val="auto"/>
              <w:rPr>
                <w:rFonts w:ascii="Times New Roman" w:hAnsi="Times New Roman"/>
                <w:iCs/>
                <w:color w:val="000000"/>
                <w:sz w:val="18"/>
                <w:szCs w:val="18"/>
              </w:rPr>
            </w:pPr>
            <w:r w:rsidRPr="007A5221">
              <w:rPr>
                <w:rFonts w:ascii="Times New Roman" w:hAnsi="Times New Roman"/>
                <w:iCs/>
                <w:color w:val="000000"/>
                <w:sz w:val="18"/>
                <w:szCs w:val="18"/>
              </w:rPr>
              <w:t>State Agency Administrative Staff</w:t>
            </w:r>
          </w:p>
        </w:tc>
        <w:tc>
          <w:tcPr>
            <w:tcW w:w="555" w:type="dxa"/>
            <w:vMerge w:val="restart"/>
            <w:tcBorders>
              <w:top w:val="nil"/>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04294B10" w14:textId="77777777">
            <w:pPr>
              <w:widowControl/>
              <w:overflowPunct/>
              <w:autoSpaceDE/>
              <w:autoSpaceDN/>
              <w:adjustRightInd/>
              <w:jc w:val="center"/>
              <w:textAlignment w:val="auto"/>
              <w:rPr>
                <w:rFonts w:ascii="Times New Roman" w:hAnsi="Times New Roman"/>
                <w:color w:val="000000"/>
                <w:sz w:val="20"/>
              </w:rPr>
            </w:pPr>
            <w:r w:rsidRPr="007A5221">
              <w:rPr>
                <w:rFonts w:ascii="Times New Roman" w:hAnsi="Times New Roman"/>
                <w:color w:val="000000"/>
                <w:sz w:val="20"/>
              </w:rPr>
              <w:t>FNS 583</w:t>
            </w: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3F316062" w14:textId="77777777">
            <w:pPr>
              <w:widowControl/>
              <w:overflowPunct/>
              <w:autoSpaceDE/>
              <w:autoSpaceDN/>
              <w:adjustRightInd/>
              <w:jc w:val="center"/>
              <w:textAlignment w:val="auto"/>
              <w:rPr>
                <w:rFonts w:ascii="Times New Roman" w:hAnsi="Times New Roman"/>
                <w:iCs/>
                <w:color w:val="000000"/>
                <w:sz w:val="20"/>
              </w:rPr>
            </w:pPr>
            <w:r w:rsidRPr="007A5221">
              <w:rPr>
                <w:rFonts w:ascii="Times New Roman" w:hAnsi="Times New Roman"/>
                <w:iCs/>
                <w:color w:val="000000"/>
                <w:sz w:val="20"/>
              </w:rPr>
              <w:t>53</w:t>
            </w:r>
          </w:p>
        </w:tc>
        <w:tc>
          <w:tcPr>
            <w:tcW w:w="101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644B5296" w14:textId="77777777">
            <w:pPr>
              <w:widowControl/>
              <w:overflowPunct/>
              <w:autoSpaceDE/>
              <w:autoSpaceDN/>
              <w:adjustRightInd/>
              <w:jc w:val="center"/>
              <w:textAlignment w:val="auto"/>
              <w:rPr>
                <w:rFonts w:ascii="Times New Roman" w:hAnsi="Times New Roman"/>
                <w:iCs/>
                <w:color w:val="000000"/>
                <w:sz w:val="20"/>
              </w:rPr>
            </w:pPr>
            <w:r w:rsidRPr="007A5221">
              <w:rPr>
                <w:rFonts w:ascii="Times New Roman" w:hAnsi="Times New Roman"/>
                <w:iCs/>
                <w:color w:val="000000"/>
                <w:sz w:val="20"/>
              </w:rPr>
              <w:t>4</w:t>
            </w:r>
          </w:p>
        </w:tc>
        <w:tc>
          <w:tcPr>
            <w:tcW w:w="9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38AC2D2B" w14:textId="77777777">
            <w:pPr>
              <w:widowControl/>
              <w:overflowPunct/>
              <w:autoSpaceDE/>
              <w:autoSpaceDN/>
              <w:adjustRightInd/>
              <w:jc w:val="center"/>
              <w:textAlignment w:val="auto"/>
              <w:rPr>
                <w:rFonts w:ascii="Times New Roman" w:hAnsi="Times New Roman"/>
                <w:iCs/>
                <w:color w:val="000000"/>
                <w:sz w:val="20"/>
              </w:rPr>
            </w:pPr>
            <w:r w:rsidRPr="007A5221">
              <w:rPr>
                <w:rFonts w:ascii="Times New Roman" w:hAnsi="Times New Roman"/>
                <w:iCs/>
                <w:color w:val="000000"/>
                <w:sz w:val="20"/>
              </w:rPr>
              <w:t>212</w:t>
            </w:r>
          </w:p>
        </w:tc>
        <w:tc>
          <w:tcPr>
            <w:tcW w:w="93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404D9AF2" w14:textId="77777777">
            <w:pPr>
              <w:widowControl/>
              <w:overflowPunct/>
              <w:autoSpaceDE/>
              <w:autoSpaceDN/>
              <w:adjustRightInd/>
              <w:jc w:val="center"/>
              <w:textAlignment w:val="auto"/>
              <w:rPr>
                <w:rFonts w:ascii="Times New Roman" w:hAnsi="Times New Roman"/>
                <w:iCs/>
                <w:color w:val="000000"/>
                <w:sz w:val="20"/>
              </w:rPr>
            </w:pPr>
            <w:r w:rsidRPr="007A5221">
              <w:rPr>
                <w:rFonts w:ascii="Times New Roman" w:hAnsi="Times New Roman"/>
                <w:iCs/>
                <w:color w:val="000000"/>
                <w:sz w:val="20"/>
              </w:rPr>
              <w:t>98</w:t>
            </w:r>
          </w:p>
        </w:tc>
        <w:tc>
          <w:tcPr>
            <w:tcW w:w="211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7C3E04F6" w14:textId="77777777">
            <w:pPr>
              <w:widowControl/>
              <w:overflowPunct/>
              <w:autoSpaceDE/>
              <w:autoSpaceDN/>
              <w:adjustRightInd/>
              <w:jc w:val="center"/>
              <w:textAlignment w:val="auto"/>
              <w:rPr>
                <w:rFonts w:ascii="Times New Roman" w:hAnsi="Times New Roman"/>
                <w:iCs/>
                <w:color w:val="000000"/>
                <w:sz w:val="20"/>
              </w:rPr>
            </w:pPr>
            <w:r w:rsidRPr="007A5221">
              <w:rPr>
                <w:rFonts w:ascii="Times New Roman" w:hAnsi="Times New Roman"/>
                <w:iCs/>
                <w:color w:val="000000"/>
                <w:sz w:val="20"/>
              </w:rPr>
              <w:t>20,776.00</w:t>
            </w:r>
          </w:p>
        </w:tc>
      </w:tr>
      <w:tr w:rsidRPr="00246F0E" w:rsidR="000873FA" w:rsidTr="000873FA" w14:paraId="0C57E173" w14:textId="77777777">
        <w:trPr>
          <w:trHeight w:val="272"/>
        </w:trPr>
        <w:tc>
          <w:tcPr>
            <w:tcW w:w="1489"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3293D84E" w14:textId="77777777">
            <w:pPr>
              <w:widowControl/>
              <w:overflowPunct/>
              <w:autoSpaceDE/>
              <w:autoSpaceDN/>
              <w:adjustRightInd/>
              <w:textAlignment w:val="auto"/>
              <w:rPr>
                <w:rFonts w:ascii="Times New Roman" w:hAnsi="Times New Roman"/>
                <w:i/>
                <w:i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CDDF4FC" w14:textId="77777777">
            <w:pPr>
              <w:widowControl/>
              <w:overflowPunct/>
              <w:autoSpaceDE/>
              <w:autoSpaceDN/>
              <w:adjustRightInd/>
              <w:textAlignment w:val="auto"/>
              <w:rPr>
                <w:rFonts w:ascii="Times New Roman" w:hAnsi="Times New Roman"/>
                <w:i/>
                <w:i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A0C60C9"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7E9AE99" w14:textId="77777777">
            <w:pPr>
              <w:widowControl/>
              <w:overflowPunct/>
              <w:autoSpaceDE/>
              <w:autoSpaceDN/>
              <w:adjustRightInd/>
              <w:textAlignment w:val="auto"/>
              <w:rPr>
                <w:rFonts w:ascii="Times New Roman" w:hAnsi="Times New Roman"/>
                <w:i/>
                <w:i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ADC0A89" w14:textId="77777777">
            <w:pPr>
              <w:widowControl/>
              <w:overflowPunct/>
              <w:autoSpaceDE/>
              <w:autoSpaceDN/>
              <w:adjustRightInd/>
              <w:textAlignment w:val="auto"/>
              <w:rPr>
                <w:rFonts w:ascii="Times New Roman" w:hAnsi="Times New Roman"/>
                <w:i/>
                <w:i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68CF346" w14:textId="77777777">
            <w:pPr>
              <w:widowControl/>
              <w:overflowPunct/>
              <w:autoSpaceDE/>
              <w:autoSpaceDN/>
              <w:adjustRightInd/>
              <w:textAlignment w:val="auto"/>
              <w:rPr>
                <w:rFonts w:ascii="Times New Roman" w:hAnsi="Times New Roman"/>
                <w:i/>
                <w:i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85DA589" w14:textId="77777777">
            <w:pPr>
              <w:widowControl/>
              <w:overflowPunct/>
              <w:autoSpaceDE/>
              <w:autoSpaceDN/>
              <w:adjustRightInd/>
              <w:textAlignment w:val="auto"/>
              <w:rPr>
                <w:rFonts w:ascii="Times New Roman" w:hAnsi="Times New Roman"/>
                <w:i/>
                <w:i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BA46232" w14:textId="77777777">
            <w:pPr>
              <w:widowControl/>
              <w:overflowPunct/>
              <w:autoSpaceDE/>
              <w:autoSpaceDN/>
              <w:adjustRightInd/>
              <w:textAlignment w:val="auto"/>
              <w:rPr>
                <w:rFonts w:ascii="Times New Roman" w:hAnsi="Times New Roman"/>
                <w:i/>
                <w:iCs/>
                <w:color w:val="000000"/>
                <w:sz w:val="20"/>
              </w:rPr>
            </w:pPr>
          </w:p>
        </w:tc>
      </w:tr>
      <w:tr w:rsidRPr="00246F0E" w:rsidR="000873FA" w:rsidTr="000873FA" w14:paraId="250D40D7" w14:textId="77777777">
        <w:trPr>
          <w:trHeight w:val="272"/>
        </w:trPr>
        <w:tc>
          <w:tcPr>
            <w:tcW w:w="1489"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22709E9E" w14:textId="77777777">
            <w:pPr>
              <w:widowControl/>
              <w:overflowPunct/>
              <w:autoSpaceDE/>
              <w:autoSpaceDN/>
              <w:adjustRightInd/>
              <w:textAlignment w:val="auto"/>
              <w:rPr>
                <w:rFonts w:ascii="Times New Roman" w:hAnsi="Times New Roman"/>
                <w:i/>
                <w:i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581E2D2" w14:textId="77777777">
            <w:pPr>
              <w:widowControl/>
              <w:overflowPunct/>
              <w:autoSpaceDE/>
              <w:autoSpaceDN/>
              <w:adjustRightInd/>
              <w:textAlignment w:val="auto"/>
              <w:rPr>
                <w:rFonts w:ascii="Times New Roman" w:hAnsi="Times New Roman"/>
                <w:i/>
                <w:i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2E780CE"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6455BF8" w14:textId="77777777">
            <w:pPr>
              <w:widowControl/>
              <w:overflowPunct/>
              <w:autoSpaceDE/>
              <w:autoSpaceDN/>
              <w:adjustRightInd/>
              <w:textAlignment w:val="auto"/>
              <w:rPr>
                <w:rFonts w:ascii="Times New Roman" w:hAnsi="Times New Roman"/>
                <w:i/>
                <w:i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DE5F9C2" w14:textId="77777777">
            <w:pPr>
              <w:widowControl/>
              <w:overflowPunct/>
              <w:autoSpaceDE/>
              <w:autoSpaceDN/>
              <w:adjustRightInd/>
              <w:textAlignment w:val="auto"/>
              <w:rPr>
                <w:rFonts w:ascii="Times New Roman" w:hAnsi="Times New Roman"/>
                <w:i/>
                <w:i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AAB57F4" w14:textId="77777777">
            <w:pPr>
              <w:widowControl/>
              <w:overflowPunct/>
              <w:autoSpaceDE/>
              <w:autoSpaceDN/>
              <w:adjustRightInd/>
              <w:textAlignment w:val="auto"/>
              <w:rPr>
                <w:rFonts w:ascii="Times New Roman" w:hAnsi="Times New Roman"/>
                <w:i/>
                <w:i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A59E244" w14:textId="77777777">
            <w:pPr>
              <w:widowControl/>
              <w:overflowPunct/>
              <w:autoSpaceDE/>
              <w:autoSpaceDN/>
              <w:adjustRightInd/>
              <w:textAlignment w:val="auto"/>
              <w:rPr>
                <w:rFonts w:ascii="Times New Roman" w:hAnsi="Times New Roman"/>
                <w:i/>
                <w:i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54A0E24" w14:textId="77777777">
            <w:pPr>
              <w:widowControl/>
              <w:overflowPunct/>
              <w:autoSpaceDE/>
              <w:autoSpaceDN/>
              <w:adjustRightInd/>
              <w:textAlignment w:val="auto"/>
              <w:rPr>
                <w:rFonts w:ascii="Times New Roman" w:hAnsi="Times New Roman"/>
                <w:i/>
                <w:iCs/>
                <w:color w:val="000000"/>
                <w:sz w:val="20"/>
              </w:rPr>
            </w:pPr>
          </w:p>
        </w:tc>
      </w:tr>
      <w:tr w:rsidRPr="00246F0E" w:rsidR="000873FA" w:rsidTr="000873FA" w14:paraId="4F4B4403" w14:textId="77777777">
        <w:trPr>
          <w:trHeight w:val="272"/>
        </w:trPr>
        <w:tc>
          <w:tcPr>
            <w:tcW w:w="1489"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087D2FB5" w14:textId="77777777">
            <w:pPr>
              <w:widowControl/>
              <w:overflowPunct/>
              <w:autoSpaceDE/>
              <w:autoSpaceDN/>
              <w:adjustRightInd/>
              <w:textAlignment w:val="auto"/>
              <w:rPr>
                <w:rFonts w:ascii="Times New Roman" w:hAnsi="Times New Roman"/>
                <w:i/>
                <w:i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59BDDB0" w14:textId="77777777">
            <w:pPr>
              <w:widowControl/>
              <w:overflowPunct/>
              <w:autoSpaceDE/>
              <w:autoSpaceDN/>
              <w:adjustRightInd/>
              <w:textAlignment w:val="auto"/>
              <w:rPr>
                <w:rFonts w:ascii="Times New Roman" w:hAnsi="Times New Roman"/>
                <w:i/>
                <w:i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79485DA"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7DFB8A9" w14:textId="77777777">
            <w:pPr>
              <w:widowControl/>
              <w:overflowPunct/>
              <w:autoSpaceDE/>
              <w:autoSpaceDN/>
              <w:adjustRightInd/>
              <w:textAlignment w:val="auto"/>
              <w:rPr>
                <w:rFonts w:ascii="Times New Roman" w:hAnsi="Times New Roman"/>
                <w:i/>
                <w:i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CBC1BA4" w14:textId="77777777">
            <w:pPr>
              <w:widowControl/>
              <w:overflowPunct/>
              <w:autoSpaceDE/>
              <w:autoSpaceDN/>
              <w:adjustRightInd/>
              <w:textAlignment w:val="auto"/>
              <w:rPr>
                <w:rFonts w:ascii="Times New Roman" w:hAnsi="Times New Roman"/>
                <w:i/>
                <w:i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77D19CD" w14:textId="77777777">
            <w:pPr>
              <w:widowControl/>
              <w:overflowPunct/>
              <w:autoSpaceDE/>
              <w:autoSpaceDN/>
              <w:adjustRightInd/>
              <w:textAlignment w:val="auto"/>
              <w:rPr>
                <w:rFonts w:ascii="Times New Roman" w:hAnsi="Times New Roman"/>
                <w:i/>
                <w:i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553A24C" w14:textId="77777777">
            <w:pPr>
              <w:widowControl/>
              <w:overflowPunct/>
              <w:autoSpaceDE/>
              <w:autoSpaceDN/>
              <w:adjustRightInd/>
              <w:textAlignment w:val="auto"/>
              <w:rPr>
                <w:rFonts w:ascii="Times New Roman" w:hAnsi="Times New Roman"/>
                <w:i/>
                <w:i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485E265" w14:textId="77777777">
            <w:pPr>
              <w:widowControl/>
              <w:overflowPunct/>
              <w:autoSpaceDE/>
              <w:autoSpaceDN/>
              <w:adjustRightInd/>
              <w:textAlignment w:val="auto"/>
              <w:rPr>
                <w:rFonts w:ascii="Times New Roman" w:hAnsi="Times New Roman"/>
                <w:i/>
                <w:iCs/>
                <w:color w:val="000000"/>
                <w:sz w:val="20"/>
              </w:rPr>
            </w:pPr>
          </w:p>
        </w:tc>
      </w:tr>
      <w:tr w:rsidRPr="00246F0E" w:rsidR="000873FA" w:rsidTr="000873FA" w14:paraId="0E91620D" w14:textId="77777777">
        <w:trPr>
          <w:trHeight w:val="272"/>
        </w:trPr>
        <w:tc>
          <w:tcPr>
            <w:tcW w:w="1489"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157D02BB" w14:textId="77777777">
            <w:pPr>
              <w:widowControl/>
              <w:overflowPunct/>
              <w:autoSpaceDE/>
              <w:autoSpaceDN/>
              <w:adjustRightInd/>
              <w:textAlignment w:val="auto"/>
              <w:rPr>
                <w:rFonts w:ascii="Times New Roman" w:hAnsi="Times New Roman"/>
                <w:i/>
                <w:i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7DE7907" w14:textId="77777777">
            <w:pPr>
              <w:widowControl/>
              <w:overflowPunct/>
              <w:autoSpaceDE/>
              <w:autoSpaceDN/>
              <w:adjustRightInd/>
              <w:textAlignment w:val="auto"/>
              <w:rPr>
                <w:rFonts w:ascii="Times New Roman" w:hAnsi="Times New Roman"/>
                <w:i/>
                <w:i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CD5EB1E"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5A9B531" w14:textId="77777777">
            <w:pPr>
              <w:widowControl/>
              <w:overflowPunct/>
              <w:autoSpaceDE/>
              <w:autoSpaceDN/>
              <w:adjustRightInd/>
              <w:textAlignment w:val="auto"/>
              <w:rPr>
                <w:rFonts w:ascii="Times New Roman" w:hAnsi="Times New Roman"/>
                <w:i/>
                <w:i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A98E3BA" w14:textId="77777777">
            <w:pPr>
              <w:widowControl/>
              <w:overflowPunct/>
              <w:autoSpaceDE/>
              <w:autoSpaceDN/>
              <w:adjustRightInd/>
              <w:textAlignment w:val="auto"/>
              <w:rPr>
                <w:rFonts w:ascii="Times New Roman" w:hAnsi="Times New Roman"/>
                <w:i/>
                <w:i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66548FC" w14:textId="77777777">
            <w:pPr>
              <w:widowControl/>
              <w:overflowPunct/>
              <w:autoSpaceDE/>
              <w:autoSpaceDN/>
              <w:adjustRightInd/>
              <w:textAlignment w:val="auto"/>
              <w:rPr>
                <w:rFonts w:ascii="Times New Roman" w:hAnsi="Times New Roman"/>
                <w:i/>
                <w:i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6ADD37A" w14:textId="77777777">
            <w:pPr>
              <w:widowControl/>
              <w:overflowPunct/>
              <w:autoSpaceDE/>
              <w:autoSpaceDN/>
              <w:adjustRightInd/>
              <w:textAlignment w:val="auto"/>
              <w:rPr>
                <w:rFonts w:ascii="Times New Roman" w:hAnsi="Times New Roman"/>
                <w:i/>
                <w:i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596A053" w14:textId="77777777">
            <w:pPr>
              <w:widowControl/>
              <w:overflowPunct/>
              <w:autoSpaceDE/>
              <w:autoSpaceDN/>
              <w:adjustRightInd/>
              <w:textAlignment w:val="auto"/>
              <w:rPr>
                <w:rFonts w:ascii="Times New Roman" w:hAnsi="Times New Roman"/>
                <w:i/>
                <w:iCs/>
                <w:color w:val="000000"/>
                <w:sz w:val="20"/>
              </w:rPr>
            </w:pPr>
          </w:p>
        </w:tc>
      </w:tr>
      <w:tr w:rsidRPr="00246F0E" w:rsidR="000873FA" w:rsidTr="000873FA" w14:paraId="516C41BE" w14:textId="77777777">
        <w:trPr>
          <w:trHeight w:val="272"/>
        </w:trPr>
        <w:tc>
          <w:tcPr>
            <w:tcW w:w="1489"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7A6B54A7" w14:textId="77777777">
            <w:pPr>
              <w:widowControl/>
              <w:overflowPunct/>
              <w:autoSpaceDE/>
              <w:autoSpaceDN/>
              <w:adjustRightInd/>
              <w:textAlignment w:val="auto"/>
              <w:rPr>
                <w:rFonts w:ascii="Times New Roman" w:hAnsi="Times New Roman"/>
                <w:i/>
                <w:i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29B72E6" w14:textId="77777777">
            <w:pPr>
              <w:widowControl/>
              <w:overflowPunct/>
              <w:autoSpaceDE/>
              <w:autoSpaceDN/>
              <w:adjustRightInd/>
              <w:textAlignment w:val="auto"/>
              <w:rPr>
                <w:rFonts w:ascii="Times New Roman" w:hAnsi="Times New Roman"/>
                <w:i/>
                <w:i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0938825"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6DABBD3" w14:textId="77777777">
            <w:pPr>
              <w:widowControl/>
              <w:overflowPunct/>
              <w:autoSpaceDE/>
              <w:autoSpaceDN/>
              <w:adjustRightInd/>
              <w:textAlignment w:val="auto"/>
              <w:rPr>
                <w:rFonts w:ascii="Times New Roman" w:hAnsi="Times New Roman"/>
                <w:i/>
                <w:i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06469F7" w14:textId="77777777">
            <w:pPr>
              <w:widowControl/>
              <w:overflowPunct/>
              <w:autoSpaceDE/>
              <w:autoSpaceDN/>
              <w:adjustRightInd/>
              <w:textAlignment w:val="auto"/>
              <w:rPr>
                <w:rFonts w:ascii="Times New Roman" w:hAnsi="Times New Roman"/>
                <w:i/>
                <w:i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741FA2D" w14:textId="77777777">
            <w:pPr>
              <w:widowControl/>
              <w:overflowPunct/>
              <w:autoSpaceDE/>
              <w:autoSpaceDN/>
              <w:adjustRightInd/>
              <w:textAlignment w:val="auto"/>
              <w:rPr>
                <w:rFonts w:ascii="Times New Roman" w:hAnsi="Times New Roman"/>
                <w:i/>
                <w:i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9277B32" w14:textId="77777777">
            <w:pPr>
              <w:widowControl/>
              <w:overflowPunct/>
              <w:autoSpaceDE/>
              <w:autoSpaceDN/>
              <w:adjustRightInd/>
              <w:textAlignment w:val="auto"/>
              <w:rPr>
                <w:rFonts w:ascii="Times New Roman" w:hAnsi="Times New Roman"/>
                <w:i/>
                <w:i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AAE07C2" w14:textId="77777777">
            <w:pPr>
              <w:widowControl/>
              <w:overflowPunct/>
              <w:autoSpaceDE/>
              <w:autoSpaceDN/>
              <w:adjustRightInd/>
              <w:textAlignment w:val="auto"/>
              <w:rPr>
                <w:rFonts w:ascii="Times New Roman" w:hAnsi="Times New Roman"/>
                <w:i/>
                <w:iCs/>
                <w:color w:val="000000"/>
                <w:sz w:val="20"/>
              </w:rPr>
            </w:pPr>
          </w:p>
        </w:tc>
      </w:tr>
      <w:tr w:rsidRPr="00246F0E" w:rsidR="000873FA" w:rsidTr="000873FA" w14:paraId="1EAF99F6" w14:textId="77777777">
        <w:trPr>
          <w:trHeight w:val="272"/>
        </w:trPr>
        <w:tc>
          <w:tcPr>
            <w:tcW w:w="1489" w:type="dxa"/>
            <w:vMerge/>
            <w:tcBorders>
              <w:top w:val="single" w:color="auto" w:sz="8" w:space="0"/>
              <w:left w:val="single" w:color="auto" w:sz="8" w:space="0"/>
              <w:bottom w:val="single" w:color="000000" w:sz="8" w:space="0"/>
              <w:right w:val="single" w:color="auto" w:sz="8" w:space="0"/>
            </w:tcBorders>
            <w:vAlign w:val="center"/>
            <w:hideMark/>
          </w:tcPr>
          <w:p w:rsidRPr="00246F0E" w:rsidR="00246F0E" w:rsidP="00246F0E" w:rsidRDefault="00246F0E" w14:paraId="4122EC91" w14:textId="77777777">
            <w:pPr>
              <w:widowControl/>
              <w:overflowPunct/>
              <w:autoSpaceDE/>
              <w:autoSpaceDN/>
              <w:adjustRightInd/>
              <w:textAlignment w:val="auto"/>
              <w:rPr>
                <w:rFonts w:ascii="Times New Roman" w:hAnsi="Times New Roman"/>
                <w:i/>
                <w:i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3DA48A5" w14:textId="77777777">
            <w:pPr>
              <w:widowControl/>
              <w:overflowPunct/>
              <w:autoSpaceDE/>
              <w:autoSpaceDN/>
              <w:adjustRightInd/>
              <w:textAlignment w:val="auto"/>
              <w:rPr>
                <w:rFonts w:ascii="Times New Roman" w:hAnsi="Times New Roman"/>
                <w:i/>
                <w:i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821D735"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549CA11" w14:textId="77777777">
            <w:pPr>
              <w:widowControl/>
              <w:overflowPunct/>
              <w:autoSpaceDE/>
              <w:autoSpaceDN/>
              <w:adjustRightInd/>
              <w:textAlignment w:val="auto"/>
              <w:rPr>
                <w:rFonts w:ascii="Times New Roman" w:hAnsi="Times New Roman"/>
                <w:i/>
                <w:i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AD9E8C2" w14:textId="77777777">
            <w:pPr>
              <w:widowControl/>
              <w:overflowPunct/>
              <w:autoSpaceDE/>
              <w:autoSpaceDN/>
              <w:adjustRightInd/>
              <w:textAlignment w:val="auto"/>
              <w:rPr>
                <w:rFonts w:ascii="Times New Roman" w:hAnsi="Times New Roman"/>
                <w:i/>
                <w:i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4C33A9B" w14:textId="77777777">
            <w:pPr>
              <w:widowControl/>
              <w:overflowPunct/>
              <w:autoSpaceDE/>
              <w:autoSpaceDN/>
              <w:adjustRightInd/>
              <w:textAlignment w:val="auto"/>
              <w:rPr>
                <w:rFonts w:ascii="Times New Roman" w:hAnsi="Times New Roman"/>
                <w:i/>
                <w:i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0AC4E3D" w14:textId="77777777">
            <w:pPr>
              <w:widowControl/>
              <w:overflowPunct/>
              <w:autoSpaceDE/>
              <w:autoSpaceDN/>
              <w:adjustRightInd/>
              <w:textAlignment w:val="auto"/>
              <w:rPr>
                <w:rFonts w:ascii="Times New Roman" w:hAnsi="Times New Roman"/>
                <w:i/>
                <w:i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D422C6F" w14:textId="77777777">
            <w:pPr>
              <w:widowControl/>
              <w:overflowPunct/>
              <w:autoSpaceDE/>
              <w:autoSpaceDN/>
              <w:adjustRightInd/>
              <w:textAlignment w:val="auto"/>
              <w:rPr>
                <w:rFonts w:ascii="Times New Roman" w:hAnsi="Times New Roman"/>
                <w:i/>
                <w:iCs/>
                <w:color w:val="000000"/>
                <w:sz w:val="20"/>
              </w:rPr>
            </w:pPr>
          </w:p>
        </w:tc>
      </w:tr>
      <w:tr w:rsidRPr="00246F0E" w:rsidR="000873FA" w:rsidTr="000873FA" w14:paraId="5593C6D3" w14:textId="77777777">
        <w:trPr>
          <w:trHeight w:val="400"/>
        </w:trPr>
        <w:tc>
          <w:tcPr>
            <w:tcW w:w="1489" w:type="dxa"/>
            <w:vMerge w:val="restart"/>
            <w:tcBorders>
              <w:top w:val="nil"/>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51B22624" w14:textId="77777777">
            <w:pPr>
              <w:widowControl/>
              <w:overflowPunct/>
              <w:autoSpaceDE/>
              <w:autoSpaceDN/>
              <w:adjustRightInd/>
              <w:jc w:val="center"/>
              <w:textAlignment w:val="auto"/>
              <w:rPr>
                <w:rFonts w:ascii="Times New Roman" w:hAnsi="Times New Roman"/>
                <w:bCs/>
                <w:color w:val="000000"/>
                <w:sz w:val="18"/>
                <w:szCs w:val="18"/>
              </w:rPr>
            </w:pPr>
            <w:r w:rsidRPr="007A5221">
              <w:rPr>
                <w:rFonts w:ascii="Times New Roman" w:hAnsi="Times New Roman"/>
                <w:bCs/>
                <w:color w:val="000000"/>
                <w:sz w:val="18"/>
                <w:szCs w:val="18"/>
              </w:rPr>
              <w:t>Currently Approved Additional Data Request – Mandatory Reporting (Burden to be merged from 0584-0653 to 0584-0594)</w:t>
            </w:r>
          </w:p>
        </w:tc>
        <w:tc>
          <w:tcPr>
            <w:tcW w:w="1543" w:type="dxa"/>
            <w:vMerge w:val="restart"/>
            <w:tcBorders>
              <w:top w:val="nil"/>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3A6E20A0" w14:textId="77777777">
            <w:pPr>
              <w:widowControl/>
              <w:overflowPunct/>
              <w:autoSpaceDE/>
              <w:autoSpaceDN/>
              <w:adjustRightInd/>
              <w:jc w:val="center"/>
              <w:textAlignment w:val="auto"/>
              <w:rPr>
                <w:rFonts w:ascii="Times New Roman" w:hAnsi="Times New Roman"/>
                <w:bCs/>
                <w:color w:val="000000"/>
                <w:sz w:val="18"/>
                <w:szCs w:val="18"/>
              </w:rPr>
            </w:pPr>
            <w:r w:rsidRPr="007A5221">
              <w:rPr>
                <w:rFonts w:ascii="Times New Roman" w:hAnsi="Times New Roman"/>
                <w:bCs/>
                <w:color w:val="000000"/>
                <w:sz w:val="18"/>
                <w:szCs w:val="18"/>
              </w:rPr>
              <w:t>State Agency Administrative Staff Running Mandatory Programs</w:t>
            </w:r>
          </w:p>
        </w:tc>
        <w:tc>
          <w:tcPr>
            <w:tcW w:w="555" w:type="dxa"/>
            <w:vMerge/>
            <w:tcBorders>
              <w:top w:val="nil"/>
              <w:left w:val="single" w:color="auto" w:sz="8" w:space="0"/>
              <w:bottom w:val="single" w:color="000000" w:sz="8" w:space="0"/>
              <w:right w:val="single" w:color="auto" w:sz="8" w:space="0"/>
            </w:tcBorders>
            <w:vAlign w:val="center"/>
            <w:hideMark/>
          </w:tcPr>
          <w:p w:rsidRPr="007A5221" w:rsidR="00246F0E" w:rsidP="00246F0E" w:rsidRDefault="00246F0E" w14:paraId="2DE66308" w14:textId="77777777">
            <w:pPr>
              <w:widowControl/>
              <w:overflowPunct/>
              <w:autoSpaceDE/>
              <w:autoSpaceDN/>
              <w:adjustRightInd/>
              <w:textAlignment w:val="auto"/>
              <w:rPr>
                <w:rFonts w:ascii="Times New Roman" w:hAnsi="Times New Roman"/>
                <w:color w:val="000000"/>
                <w:sz w:val="20"/>
              </w:rPr>
            </w:pP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7A71F9A0"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17</w:t>
            </w:r>
          </w:p>
        </w:tc>
        <w:tc>
          <w:tcPr>
            <w:tcW w:w="101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01827986"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w:t>
            </w:r>
          </w:p>
        </w:tc>
        <w:tc>
          <w:tcPr>
            <w:tcW w:w="9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057CA9AE"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17</w:t>
            </w:r>
          </w:p>
        </w:tc>
        <w:tc>
          <w:tcPr>
            <w:tcW w:w="93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1A861AD5"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4</w:t>
            </w:r>
          </w:p>
        </w:tc>
        <w:tc>
          <w:tcPr>
            <w:tcW w:w="211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25C01935"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68</w:t>
            </w:r>
          </w:p>
        </w:tc>
      </w:tr>
      <w:tr w:rsidRPr="00246F0E" w:rsidR="000873FA" w:rsidTr="000873FA" w14:paraId="716D4171"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13F5E07"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706F010"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0344E2A"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1A74525"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9149CDF"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6D2E59C"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3BF8044"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4A88E71"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309239FC"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7747554"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9C5D2F0"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539F63C"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BA84CB7"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293D80D"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CD4672E"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B871E4F"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9A2AB4B"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42CC164B"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4C734F0"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946C477"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AEBC4A6"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1E3EFB7"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0703066"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AFD88A1"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B6F5E95"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A8C48A8"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67DCA3A0"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A801D1B"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FE950D4"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4CE9B74"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52E5ABB"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E5B6424"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31D995C"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19147EC"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D80F8FB"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030182B2"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67E274A"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0B60685"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224DE7A"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B77D712"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F82B04A"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3B21685"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216CE18"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FED707E"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1BB7BC17"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BFF8FF2"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6423A57"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5C4FD16"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12E1AE6"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0CA9E3C"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8250B81"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0375E68"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72D9B9E"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5C9DE910"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2B780F7"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4DB6FEE"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161BC06"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D7725B8"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EEEE147"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D454E09"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6CFA92E"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79A117E"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69FBEC30"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102DFEF"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655947C"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C2E4FE2"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7BB6E17"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C7B2BCB"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C4BD081"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38AC2D2"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D60E9F3"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2D876A46" w14:textId="77777777">
        <w:trPr>
          <w:trHeight w:val="1051"/>
        </w:trPr>
        <w:tc>
          <w:tcPr>
            <w:tcW w:w="1489" w:type="dxa"/>
            <w:vMerge w:val="restart"/>
            <w:tcBorders>
              <w:top w:val="nil"/>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00A0D046" w14:textId="77777777">
            <w:pPr>
              <w:widowControl/>
              <w:overflowPunct/>
              <w:autoSpaceDE/>
              <w:autoSpaceDN/>
              <w:adjustRightInd/>
              <w:jc w:val="center"/>
              <w:textAlignment w:val="auto"/>
              <w:rPr>
                <w:rFonts w:ascii="Times New Roman" w:hAnsi="Times New Roman"/>
                <w:bCs/>
                <w:color w:val="000000"/>
                <w:sz w:val="18"/>
                <w:szCs w:val="18"/>
              </w:rPr>
            </w:pPr>
            <w:r w:rsidRPr="007A5221">
              <w:rPr>
                <w:rFonts w:ascii="Times New Roman" w:hAnsi="Times New Roman"/>
                <w:bCs/>
                <w:color w:val="000000"/>
                <w:sz w:val="18"/>
                <w:szCs w:val="18"/>
              </w:rPr>
              <w:t>NEW Optional Reporting of Case Management (NEW burden to be added to 0584-0594)</w:t>
            </w:r>
          </w:p>
        </w:tc>
        <w:tc>
          <w:tcPr>
            <w:tcW w:w="1543" w:type="dxa"/>
            <w:vMerge w:val="restart"/>
            <w:tcBorders>
              <w:top w:val="nil"/>
              <w:left w:val="single" w:color="auto" w:sz="8" w:space="0"/>
              <w:bottom w:val="single" w:color="000000" w:sz="8" w:space="0"/>
              <w:right w:val="single" w:color="auto" w:sz="8" w:space="0"/>
            </w:tcBorders>
            <w:shd w:val="clear" w:color="auto" w:fill="auto"/>
            <w:vAlign w:val="center"/>
            <w:hideMark/>
          </w:tcPr>
          <w:p w:rsidRPr="007A5221" w:rsidR="00246F0E" w:rsidP="00246F0E" w:rsidRDefault="00246F0E" w14:paraId="3462B0F2" w14:textId="77777777">
            <w:pPr>
              <w:widowControl/>
              <w:overflowPunct/>
              <w:autoSpaceDE/>
              <w:autoSpaceDN/>
              <w:adjustRightInd/>
              <w:jc w:val="center"/>
              <w:textAlignment w:val="auto"/>
              <w:rPr>
                <w:rFonts w:ascii="Times New Roman" w:hAnsi="Times New Roman"/>
                <w:bCs/>
                <w:color w:val="000000"/>
                <w:sz w:val="18"/>
                <w:szCs w:val="18"/>
              </w:rPr>
            </w:pPr>
            <w:r w:rsidRPr="007A5221">
              <w:rPr>
                <w:rFonts w:ascii="Times New Roman" w:hAnsi="Times New Roman"/>
                <w:bCs/>
                <w:color w:val="000000"/>
                <w:sz w:val="18"/>
                <w:szCs w:val="18"/>
              </w:rPr>
              <w:t>State Agency Administrative Staff</w:t>
            </w:r>
          </w:p>
        </w:tc>
        <w:tc>
          <w:tcPr>
            <w:tcW w:w="555" w:type="dxa"/>
            <w:vMerge/>
            <w:tcBorders>
              <w:top w:val="nil"/>
              <w:left w:val="single" w:color="auto" w:sz="8" w:space="0"/>
              <w:bottom w:val="single" w:color="000000" w:sz="8" w:space="0"/>
              <w:right w:val="single" w:color="auto" w:sz="8" w:space="0"/>
            </w:tcBorders>
            <w:vAlign w:val="center"/>
            <w:hideMark/>
          </w:tcPr>
          <w:p w:rsidRPr="007A5221" w:rsidR="00246F0E" w:rsidP="00246F0E" w:rsidRDefault="00246F0E" w14:paraId="492B1180" w14:textId="77777777">
            <w:pPr>
              <w:widowControl/>
              <w:overflowPunct/>
              <w:autoSpaceDE/>
              <w:autoSpaceDN/>
              <w:adjustRightInd/>
              <w:textAlignment w:val="auto"/>
              <w:rPr>
                <w:rFonts w:ascii="Times New Roman" w:hAnsi="Times New Roman"/>
                <w:color w:val="000000"/>
                <w:sz w:val="20"/>
              </w:rPr>
            </w:pP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144B3BD3"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15</w:t>
            </w:r>
          </w:p>
        </w:tc>
        <w:tc>
          <w:tcPr>
            <w:tcW w:w="101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2542C10E"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w:t>
            </w:r>
          </w:p>
        </w:tc>
        <w:tc>
          <w:tcPr>
            <w:tcW w:w="9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0CF500CB"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15</w:t>
            </w:r>
          </w:p>
        </w:tc>
        <w:tc>
          <w:tcPr>
            <w:tcW w:w="93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2E2C22E5"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0.0835</w:t>
            </w:r>
          </w:p>
        </w:tc>
        <w:tc>
          <w:tcPr>
            <w:tcW w:w="211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7A5221" w:rsidR="00246F0E" w:rsidP="00246F0E" w:rsidRDefault="00246F0E" w14:paraId="6E43790A" w14:textId="77777777">
            <w:pPr>
              <w:widowControl/>
              <w:overflowPunct/>
              <w:autoSpaceDE/>
              <w:autoSpaceDN/>
              <w:adjustRightInd/>
              <w:jc w:val="center"/>
              <w:textAlignment w:val="auto"/>
              <w:rPr>
                <w:rFonts w:ascii="Times New Roman" w:hAnsi="Times New Roman"/>
                <w:bCs/>
                <w:color w:val="000000"/>
                <w:sz w:val="20"/>
              </w:rPr>
            </w:pPr>
            <w:r w:rsidRPr="007A5221">
              <w:rPr>
                <w:rFonts w:ascii="Times New Roman" w:hAnsi="Times New Roman"/>
                <w:bCs/>
                <w:color w:val="000000"/>
                <w:sz w:val="20"/>
              </w:rPr>
              <w:t>1.2525</w:t>
            </w:r>
          </w:p>
        </w:tc>
      </w:tr>
      <w:tr w:rsidRPr="00246F0E" w:rsidR="000873FA" w:rsidTr="000873FA" w14:paraId="12FD9DBC"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F04B9CD"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358B40E"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D005AF8"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1AECCC9"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9F31C0D"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E88012E"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2A20F1D"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E2A975E"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55993B10"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698EBB2"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396E08F"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E31A012"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0D6AF60"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712D1BD"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8050DA9"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4E9E99B"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3CB3B7A6"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63A6594C"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27BB3E5"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EB1454A"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1BBED57"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18D0B0E"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AEDF9DD"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16979510"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503E515E"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1C452BA"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0B24D378" w14:textId="77777777">
        <w:trPr>
          <w:trHeight w:val="272"/>
        </w:trPr>
        <w:tc>
          <w:tcPr>
            <w:tcW w:w="1489"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7FBCAD7F" w14:textId="77777777">
            <w:pPr>
              <w:widowControl/>
              <w:overflowPunct/>
              <w:autoSpaceDE/>
              <w:autoSpaceDN/>
              <w:adjustRightInd/>
              <w:textAlignment w:val="auto"/>
              <w:rPr>
                <w:rFonts w:ascii="Times New Roman" w:hAnsi="Times New Roman"/>
                <w:b/>
                <w:bCs/>
                <w:color w:val="000000"/>
                <w:sz w:val="18"/>
                <w:szCs w:val="18"/>
              </w:rPr>
            </w:pPr>
          </w:p>
        </w:tc>
        <w:tc>
          <w:tcPr>
            <w:tcW w:w="1543"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458DFC5" w14:textId="77777777">
            <w:pPr>
              <w:widowControl/>
              <w:overflowPunct/>
              <w:autoSpaceDE/>
              <w:autoSpaceDN/>
              <w:adjustRightInd/>
              <w:textAlignment w:val="auto"/>
              <w:rPr>
                <w:rFonts w:ascii="Times New Roman" w:hAnsi="Times New Roman"/>
                <w:b/>
                <w:bCs/>
                <w:color w:val="000000"/>
                <w:sz w:val="18"/>
                <w:szCs w:val="18"/>
              </w:rPr>
            </w:pPr>
          </w:p>
        </w:tc>
        <w:tc>
          <w:tcPr>
            <w:tcW w:w="555"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08D3B24" w14:textId="77777777">
            <w:pPr>
              <w:widowControl/>
              <w:overflowPunct/>
              <w:autoSpaceDE/>
              <w:autoSpaceDN/>
              <w:adjustRightInd/>
              <w:textAlignment w:val="auto"/>
              <w:rPr>
                <w:rFonts w:ascii="Times New Roman" w:hAnsi="Times New Roman"/>
                <w:color w:val="000000"/>
                <w:sz w:val="20"/>
              </w:rPr>
            </w:pPr>
          </w:p>
        </w:tc>
        <w:tc>
          <w:tcPr>
            <w:tcW w:w="98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522C539" w14:textId="77777777">
            <w:pPr>
              <w:widowControl/>
              <w:overflowPunct/>
              <w:autoSpaceDE/>
              <w:autoSpaceDN/>
              <w:adjustRightInd/>
              <w:textAlignment w:val="auto"/>
              <w:rPr>
                <w:rFonts w:ascii="Times New Roman" w:hAnsi="Times New Roman"/>
                <w:b/>
                <w:bCs/>
                <w:color w:val="000000"/>
                <w:sz w:val="20"/>
              </w:rPr>
            </w:pPr>
          </w:p>
        </w:tc>
        <w:tc>
          <w:tcPr>
            <w:tcW w:w="101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41F4D9D3" w14:textId="77777777">
            <w:pPr>
              <w:widowControl/>
              <w:overflowPunct/>
              <w:autoSpaceDE/>
              <w:autoSpaceDN/>
              <w:adjustRightInd/>
              <w:textAlignment w:val="auto"/>
              <w:rPr>
                <w:rFonts w:ascii="Times New Roman" w:hAnsi="Times New Roman"/>
                <w:b/>
                <w:bCs/>
                <w:color w:val="000000"/>
                <w:sz w:val="20"/>
              </w:rPr>
            </w:pPr>
          </w:p>
        </w:tc>
        <w:tc>
          <w:tcPr>
            <w:tcW w:w="910"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69553D61" w14:textId="77777777">
            <w:pPr>
              <w:widowControl/>
              <w:overflowPunct/>
              <w:autoSpaceDE/>
              <w:autoSpaceDN/>
              <w:adjustRightInd/>
              <w:textAlignment w:val="auto"/>
              <w:rPr>
                <w:rFonts w:ascii="Times New Roman" w:hAnsi="Times New Roman"/>
                <w:b/>
                <w:bCs/>
                <w:color w:val="000000"/>
                <w:sz w:val="20"/>
              </w:rPr>
            </w:pPr>
          </w:p>
        </w:tc>
        <w:tc>
          <w:tcPr>
            <w:tcW w:w="932"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0620A841" w14:textId="77777777">
            <w:pPr>
              <w:widowControl/>
              <w:overflowPunct/>
              <w:autoSpaceDE/>
              <w:autoSpaceDN/>
              <w:adjustRightInd/>
              <w:textAlignment w:val="auto"/>
              <w:rPr>
                <w:rFonts w:ascii="Times New Roman" w:hAnsi="Times New Roman"/>
                <w:b/>
                <w:bCs/>
                <w:color w:val="000000"/>
                <w:sz w:val="20"/>
              </w:rPr>
            </w:pPr>
          </w:p>
        </w:tc>
        <w:tc>
          <w:tcPr>
            <w:tcW w:w="2111" w:type="dxa"/>
            <w:vMerge/>
            <w:tcBorders>
              <w:top w:val="nil"/>
              <w:left w:val="single" w:color="auto" w:sz="8" w:space="0"/>
              <w:bottom w:val="single" w:color="000000" w:sz="8" w:space="0"/>
              <w:right w:val="single" w:color="auto" w:sz="8" w:space="0"/>
            </w:tcBorders>
            <w:vAlign w:val="center"/>
            <w:hideMark/>
          </w:tcPr>
          <w:p w:rsidRPr="00246F0E" w:rsidR="00246F0E" w:rsidP="00246F0E" w:rsidRDefault="00246F0E" w14:paraId="2DE37C50" w14:textId="77777777">
            <w:pPr>
              <w:widowControl/>
              <w:overflowPunct/>
              <w:autoSpaceDE/>
              <w:autoSpaceDN/>
              <w:adjustRightInd/>
              <w:textAlignment w:val="auto"/>
              <w:rPr>
                <w:rFonts w:ascii="Times New Roman" w:hAnsi="Times New Roman"/>
                <w:b/>
                <w:bCs/>
                <w:color w:val="000000"/>
                <w:sz w:val="20"/>
              </w:rPr>
            </w:pPr>
          </w:p>
        </w:tc>
      </w:tr>
      <w:tr w:rsidRPr="00246F0E" w:rsidR="000873FA" w:rsidTr="000873FA" w14:paraId="503E7559" w14:textId="77777777">
        <w:trPr>
          <w:trHeight w:val="483"/>
        </w:trPr>
        <w:tc>
          <w:tcPr>
            <w:tcW w:w="3032" w:type="dxa"/>
            <w:gridSpan w:val="2"/>
            <w:tcBorders>
              <w:top w:val="single" w:color="000000" w:sz="8" w:space="0"/>
              <w:left w:val="single" w:color="auto" w:sz="8" w:space="0"/>
              <w:bottom w:val="single" w:color="auto" w:sz="8" w:space="0"/>
              <w:right w:val="single" w:color="000000" w:sz="8" w:space="0"/>
            </w:tcBorders>
            <w:shd w:val="clear" w:color="auto" w:fill="auto"/>
            <w:vAlign w:val="center"/>
            <w:hideMark/>
          </w:tcPr>
          <w:p w:rsidRPr="00246F0E" w:rsidR="00246F0E" w:rsidP="00246F0E" w:rsidRDefault="00246F0E" w14:paraId="1ED1643C"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Total Burden to be added to 0584-0594</w:t>
            </w:r>
          </w:p>
        </w:tc>
        <w:tc>
          <w:tcPr>
            <w:tcW w:w="555" w:type="dxa"/>
            <w:tcBorders>
              <w:top w:val="nil"/>
              <w:left w:val="nil"/>
              <w:bottom w:val="single" w:color="auto" w:sz="4" w:space="0"/>
              <w:right w:val="single" w:color="auto" w:sz="8" w:space="0"/>
            </w:tcBorders>
            <w:shd w:val="clear" w:color="auto" w:fill="auto"/>
            <w:vAlign w:val="center"/>
            <w:hideMark/>
          </w:tcPr>
          <w:p w:rsidRPr="00246F0E" w:rsidR="00246F0E" w:rsidP="00246F0E" w:rsidRDefault="00246F0E" w14:paraId="61FF09C4"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982" w:type="dxa"/>
            <w:tcBorders>
              <w:top w:val="nil"/>
              <w:left w:val="nil"/>
              <w:bottom w:val="single" w:color="auto" w:sz="4" w:space="0"/>
              <w:right w:val="single" w:color="auto" w:sz="8" w:space="0"/>
            </w:tcBorders>
            <w:shd w:val="clear" w:color="auto" w:fill="auto"/>
            <w:noWrap/>
            <w:vAlign w:val="center"/>
            <w:hideMark/>
          </w:tcPr>
          <w:p w:rsidRPr="00246F0E" w:rsidR="00246F0E" w:rsidP="00246F0E" w:rsidRDefault="00246F0E" w14:paraId="10269858"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32</w:t>
            </w:r>
          </w:p>
        </w:tc>
        <w:tc>
          <w:tcPr>
            <w:tcW w:w="1012" w:type="dxa"/>
            <w:tcBorders>
              <w:top w:val="nil"/>
              <w:left w:val="nil"/>
              <w:bottom w:val="single" w:color="auto" w:sz="4" w:space="0"/>
              <w:right w:val="single" w:color="auto" w:sz="8" w:space="0"/>
            </w:tcBorders>
            <w:shd w:val="clear" w:color="auto" w:fill="auto"/>
            <w:noWrap/>
            <w:vAlign w:val="center"/>
            <w:hideMark/>
          </w:tcPr>
          <w:p w:rsidRPr="00246F0E" w:rsidR="00246F0E" w:rsidP="00246F0E" w:rsidRDefault="00246F0E" w14:paraId="33AF3047"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2</w:t>
            </w:r>
          </w:p>
        </w:tc>
        <w:tc>
          <w:tcPr>
            <w:tcW w:w="910" w:type="dxa"/>
            <w:tcBorders>
              <w:top w:val="nil"/>
              <w:left w:val="nil"/>
              <w:bottom w:val="single" w:color="auto" w:sz="4" w:space="0"/>
              <w:right w:val="single" w:color="auto" w:sz="8" w:space="0"/>
            </w:tcBorders>
            <w:shd w:val="clear" w:color="auto" w:fill="auto"/>
            <w:noWrap/>
            <w:vAlign w:val="center"/>
            <w:hideMark/>
          </w:tcPr>
          <w:p w:rsidRPr="00246F0E" w:rsidR="00246F0E" w:rsidP="00246F0E" w:rsidRDefault="00246F0E" w14:paraId="62DBD222"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32</w:t>
            </w:r>
          </w:p>
        </w:tc>
        <w:tc>
          <w:tcPr>
            <w:tcW w:w="932" w:type="dxa"/>
            <w:tcBorders>
              <w:top w:val="nil"/>
              <w:left w:val="nil"/>
              <w:bottom w:val="single" w:color="auto" w:sz="4" w:space="0"/>
              <w:right w:val="single" w:color="auto" w:sz="8" w:space="0"/>
            </w:tcBorders>
            <w:shd w:val="clear" w:color="auto" w:fill="auto"/>
            <w:noWrap/>
            <w:vAlign w:val="center"/>
            <w:hideMark/>
          </w:tcPr>
          <w:p w:rsidRPr="00246F0E" w:rsidR="00246F0E" w:rsidP="00246F0E" w:rsidRDefault="00246F0E" w14:paraId="261940FD" w14:textId="77777777">
            <w:pPr>
              <w:widowControl/>
              <w:overflowPunct/>
              <w:autoSpaceDE/>
              <w:autoSpaceDN/>
              <w:adjustRightInd/>
              <w:jc w:val="right"/>
              <w:textAlignment w:val="auto"/>
              <w:rPr>
                <w:rFonts w:ascii="Times New Roman" w:hAnsi="Times New Roman"/>
                <w:b/>
                <w:bCs/>
                <w:color w:val="000000"/>
                <w:sz w:val="20"/>
              </w:rPr>
            </w:pPr>
            <w:r w:rsidRPr="00246F0E">
              <w:rPr>
                <w:rFonts w:ascii="Times New Roman" w:hAnsi="Times New Roman"/>
                <w:b/>
                <w:bCs/>
                <w:color w:val="000000"/>
                <w:sz w:val="20"/>
              </w:rPr>
              <w:t>4.0835</w:t>
            </w:r>
          </w:p>
        </w:tc>
        <w:tc>
          <w:tcPr>
            <w:tcW w:w="2111" w:type="dxa"/>
            <w:tcBorders>
              <w:top w:val="nil"/>
              <w:left w:val="nil"/>
              <w:bottom w:val="single" w:color="auto" w:sz="4" w:space="0"/>
              <w:right w:val="single" w:color="auto" w:sz="8" w:space="0"/>
            </w:tcBorders>
            <w:shd w:val="clear" w:color="auto" w:fill="auto"/>
            <w:noWrap/>
            <w:vAlign w:val="center"/>
            <w:hideMark/>
          </w:tcPr>
          <w:p w:rsidRPr="00246F0E" w:rsidR="00246F0E" w:rsidP="00246F0E" w:rsidRDefault="00246F0E" w14:paraId="31DEED32"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69.2525</w:t>
            </w:r>
          </w:p>
        </w:tc>
      </w:tr>
      <w:tr w:rsidRPr="00246F0E" w:rsidR="000873FA" w:rsidTr="000873FA" w14:paraId="02109E34" w14:textId="77777777">
        <w:trPr>
          <w:trHeight w:val="483"/>
        </w:trPr>
        <w:tc>
          <w:tcPr>
            <w:tcW w:w="3032"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246F0E" w:rsidR="00246F0E" w:rsidP="00246F0E" w:rsidRDefault="00246F0E" w14:paraId="0728BD8A"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Grand Total Burden Estimates for FNS 583</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46F0E" w:rsidR="00246F0E" w:rsidP="00246F0E" w:rsidRDefault="00246F0E" w14:paraId="40FC0151"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 </w:t>
            </w:r>
          </w:p>
        </w:tc>
        <w:tc>
          <w:tcPr>
            <w:tcW w:w="9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46F0E" w:rsidR="00246F0E" w:rsidP="00246F0E" w:rsidRDefault="00246F0E" w14:paraId="1ECB6462"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53</w:t>
            </w:r>
          </w:p>
        </w:tc>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46F0E" w:rsidR="00246F0E" w:rsidP="00246F0E" w:rsidRDefault="00246F0E" w14:paraId="7BD6C2EA"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4.603773585</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46F0E" w:rsidR="00246F0E" w:rsidP="00246F0E" w:rsidRDefault="00246F0E" w14:paraId="79007780"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244</w:t>
            </w:r>
          </w:p>
        </w:tc>
        <w:tc>
          <w:tcPr>
            <w:tcW w:w="9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46F0E" w:rsidR="00246F0E" w:rsidP="00246F0E" w:rsidRDefault="00246F0E" w14:paraId="21F56A4E" w14:textId="77777777">
            <w:pPr>
              <w:widowControl/>
              <w:overflowPunct/>
              <w:autoSpaceDE/>
              <w:autoSpaceDN/>
              <w:adjustRightInd/>
              <w:jc w:val="right"/>
              <w:textAlignment w:val="auto"/>
              <w:rPr>
                <w:rFonts w:ascii="Times New Roman" w:hAnsi="Times New Roman"/>
                <w:color w:val="000000"/>
                <w:sz w:val="20"/>
              </w:rPr>
            </w:pPr>
            <w:r w:rsidRPr="00246F0E">
              <w:rPr>
                <w:rFonts w:ascii="Times New Roman" w:hAnsi="Times New Roman"/>
                <w:color w:val="000000"/>
                <w:sz w:val="20"/>
              </w:rPr>
              <w:t>85.4313627</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46F0E" w:rsidR="00246F0E" w:rsidP="00246F0E" w:rsidRDefault="00246F0E" w14:paraId="5EFBEF1A"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20,845.25</w:t>
            </w:r>
          </w:p>
        </w:tc>
      </w:tr>
    </w:tbl>
    <w:p w:rsidR="009B6BC8" w:rsidP="009B37C9" w:rsidRDefault="009B6BC8" w14:paraId="6FC8C631" w14:textId="14E8ADAC">
      <w:pPr>
        <w:widowControl/>
        <w:overflowPunct/>
        <w:autoSpaceDE/>
        <w:autoSpaceDN/>
        <w:adjustRightInd/>
        <w:spacing w:line="480" w:lineRule="auto"/>
        <w:textAlignment w:val="auto"/>
        <w:rPr>
          <w:rFonts w:ascii="Times New Roman" w:hAnsi="Times New Roman"/>
          <w:szCs w:val="24"/>
        </w:rPr>
      </w:pPr>
    </w:p>
    <w:p w:rsidRPr="00EF3619" w:rsidR="00EF3619" w:rsidP="00EF3619" w:rsidRDefault="00EF3619" w14:paraId="4D6EF6BE" w14:textId="56EEBAE9">
      <w:pPr>
        <w:overflowPunct/>
        <w:spacing w:line="480" w:lineRule="auto"/>
        <w:jc w:val="center"/>
        <w:textAlignment w:val="auto"/>
        <w:rPr>
          <w:rFonts w:ascii="Times New Roman" w:hAnsi="Times New Roman"/>
          <w:b/>
          <w:szCs w:val="24"/>
        </w:rPr>
      </w:pPr>
      <w:r w:rsidRPr="00EF3619">
        <w:rPr>
          <w:rFonts w:ascii="Times New Roman" w:hAnsi="Times New Roman"/>
          <w:b/>
          <w:szCs w:val="24"/>
        </w:rPr>
        <w:lastRenderedPageBreak/>
        <w:t xml:space="preserve">Total Revised Reporting Burden Estimates for </w:t>
      </w:r>
      <w:r w:rsidR="007A5221">
        <w:rPr>
          <w:rFonts w:ascii="Times New Roman" w:hAnsi="Times New Roman"/>
          <w:b/>
          <w:szCs w:val="24"/>
        </w:rPr>
        <w:t>FPRS (</w:t>
      </w:r>
      <w:r w:rsidRPr="00EF3619">
        <w:rPr>
          <w:rFonts w:ascii="Times New Roman" w:hAnsi="Times New Roman"/>
          <w:b/>
          <w:szCs w:val="24"/>
        </w:rPr>
        <w:t>OMB Control Number 0584-0594</w:t>
      </w:r>
      <w:r w:rsidR="007A5221">
        <w:rPr>
          <w:rFonts w:ascii="Times New Roman" w:hAnsi="Times New Roman"/>
          <w:b/>
          <w:szCs w:val="24"/>
        </w:rPr>
        <w:t>)</w:t>
      </w:r>
    </w:p>
    <w:tbl>
      <w:tblPr>
        <w:tblW w:w="5637" w:type="pct"/>
        <w:tblInd w:w="-190" w:type="dxa"/>
        <w:tblLayout w:type="fixed"/>
        <w:tblLook w:val="04A0" w:firstRow="1" w:lastRow="0" w:firstColumn="1" w:lastColumn="0" w:noHBand="0" w:noVBand="1"/>
      </w:tblPr>
      <w:tblGrid>
        <w:gridCol w:w="1351"/>
        <w:gridCol w:w="1243"/>
        <w:gridCol w:w="1278"/>
        <w:gridCol w:w="1259"/>
        <w:gridCol w:w="2070"/>
        <w:gridCol w:w="1438"/>
        <w:gridCol w:w="1891"/>
      </w:tblGrid>
      <w:tr w:rsidRPr="00246F0E" w:rsidR="003B3F7C" w:rsidTr="003A1DB9" w14:paraId="2A3C7E21" w14:textId="77777777">
        <w:trPr>
          <w:trHeight w:val="825"/>
        </w:trPr>
        <w:tc>
          <w:tcPr>
            <w:tcW w:w="641" w:type="pct"/>
            <w:tcBorders>
              <w:top w:val="single" w:color="auto" w:sz="8" w:space="0"/>
              <w:left w:val="single" w:color="auto" w:sz="8" w:space="0"/>
              <w:bottom w:val="nil"/>
              <w:right w:val="single" w:color="auto" w:sz="8" w:space="0"/>
            </w:tcBorders>
            <w:shd w:val="clear" w:color="000000" w:fill="F8CBAD"/>
            <w:noWrap/>
            <w:vAlign w:val="center"/>
            <w:hideMark/>
          </w:tcPr>
          <w:p w:rsidRPr="00246F0E" w:rsidR="00246F0E" w:rsidP="00246F0E" w:rsidRDefault="00246F0E" w14:paraId="0E78B9FA"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Respondent</w:t>
            </w:r>
          </w:p>
        </w:tc>
        <w:tc>
          <w:tcPr>
            <w:tcW w:w="590" w:type="pct"/>
            <w:tcBorders>
              <w:top w:val="single" w:color="auto" w:sz="8" w:space="0"/>
              <w:left w:val="nil"/>
              <w:bottom w:val="nil"/>
              <w:right w:val="single" w:color="auto" w:sz="8" w:space="0"/>
            </w:tcBorders>
            <w:shd w:val="clear" w:color="000000" w:fill="F8CBAD"/>
            <w:noWrap/>
            <w:vAlign w:val="center"/>
            <w:hideMark/>
          </w:tcPr>
          <w:p w:rsidRPr="00246F0E" w:rsidR="00246F0E" w:rsidP="00246F0E" w:rsidRDefault="00246F0E" w14:paraId="48837267"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Instrument/Form</w:t>
            </w:r>
          </w:p>
        </w:tc>
        <w:tc>
          <w:tcPr>
            <w:tcW w:w="607" w:type="pct"/>
            <w:tcBorders>
              <w:top w:val="single" w:color="auto" w:sz="8" w:space="0"/>
              <w:left w:val="nil"/>
              <w:bottom w:val="nil"/>
              <w:right w:val="single" w:color="auto" w:sz="8" w:space="0"/>
            </w:tcBorders>
            <w:shd w:val="clear" w:color="000000" w:fill="F8CBAD"/>
            <w:vAlign w:val="center"/>
            <w:hideMark/>
          </w:tcPr>
          <w:p w:rsidRPr="00246F0E" w:rsidR="00246F0E" w:rsidP="00246F0E" w:rsidRDefault="00246F0E" w14:paraId="75C8B74D"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Estimated # Respondents</w:t>
            </w:r>
          </w:p>
        </w:tc>
        <w:tc>
          <w:tcPr>
            <w:tcW w:w="598" w:type="pct"/>
            <w:tcBorders>
              <w:top w:val="single" w:color="auto" w:sz="8" w:space="0"/>
              <w:left w:val="nil"/>
              <w:bottom w:val="nil"/>
              <w:right w:val="single" w:color="auto" w:sz="8" w:space="0"/>
            </w:tcBorders>
            <w:shd w:val="clear" w:color="000000" w:fill="F8CBAD"/>
            <w:vAlign w:val="center"/>
            <w:hideMark/>
          </w:tcPr>
          <w:p w:rsidRPr="00246F0E" w:rsidR="00246F0E" w:rsidP="00246F0E" w:rsidRDefault="00246F0E" w14:paraId="302CF5AB"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Responses annually per Respondent</w:t>
            </w:r>
          </w:p>
        </w:tc>
        <w:tc>
          <w:tcPr>
            <w:tcW w:w="983" w:type="pct"/>
            <w:tcBorders>
              <w:top w:val="single" w:color="auto" w:sz="8" w:space="0"/>
              <w:left w:val="nil"/>
              <w:bottom w:val="nil"/>
              <w:right w:val="single" w:color="auto" w:sz="8" w:space="0"/>
            </w:tcBorders>
            <w:shd w:val="clear" w:color="000000" w:fill="F8CBAD"/>
            <w:vAlign w:val="center"/>
            <w:hideMark/>
          </w:tcPr>
          <w:p w:rsidRPr="00246F0E" w:rsidR="00246F0E" w:rsidP="00246F0E" w:rsidRDefault="00246F0E" w14:paraId="47D95BCA"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Total Annual Responses (Col. bxc)</w:t>
            </w:r>
          </w:p>
        </w:tc>
        <w:tc>
          <w:tcPr>
            <w:tcW w:w="683" w:type="pct"/>
            <w:tcBorders>
              <w:top w:val="single" w:color="auto" w:sz="8" w:space="0"/>
              <w:left w:val="nil"/>
              <w:bottom w:val="nil"/>
              <w:right w:val="single" w:color="auto" w:sz="8" w:space="0"/>
            </w:tcBorders>
            <w:shd w:val="clear" w:color="000000" w:fill="F8CBAD"/>
            <w:vAlign w:val="center"/>
            <w:hideMark/>
          </w:tcPr>
          <w:p w:rsidRPr="00246F0E" w:rsidR="00246F0E" w:rsidP="00246F0E" w:rsidRDefault="00246F0E" w14:paraId="78A336D6"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Estimated Avg. # of Hours Per Response</w:t>
            </w:r>
          </w:p>
        </w:tc>
        <w:tc>
          <w:tcPr>
            <w:tcW w:w="898" w:type="pct"/>
            <w:tcBorders>
              <w:top w:val="single" w:color="auto" w:sz="8" w:space="0"/>
              <w:left w:val="nil"/>
              <w:bottom w:val="nil"/>
              <w:right w:val="single" w:color="auto" w:sz="8" w:space="0"/>
            </w:tcBorders>
            <w:shd w:val="clear" w:color="000000" w:fill="F8CBAD"/>
            <w:vAlign w:val="center"/>
            <w:hideMark/>
          </w:tcPr>
          <w:p w:rsidRPr="00246F0E" w:rsidR="00246F0E" w:rsidP="00246F0E" w:rsidRDefault="00246F0E" w14:paraId="287BA382"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Estimated Total Hours (Col. dxe)</w:t>
            </w:r>
          </w:p>
        </w:tc>
      </w:tr>
      <w:tr w:rsidRPr="00246F0E" w:rsidR="00246F0E" w:rsidTr="003A1DB9" w14:paraId="694D238E" w14:textId="77777777">
        <w:trPr>
          <w:trHeight w:val="238"/>
        </w:trPr>
        <w:tc>
          <w:tcPr>
            <w:tcW w:w="5000" w:type="pct"/>
            <w:gridSpan w:val="7"/>
            <w:tcBorders>
              <w:top w:val="nil"/>
              <w:left w:val="single" w:color="auto" w:sz="8" w:space="0"/>
              <w:bottom w:val="single" w:color="auto" w:sz="8" w:space="0"/>
              <w:right w:val="single" w:color="000000" w:sz="8" w:space="0"/>
            </w:tcBorders>
            <w:shd w:val="clear" w:color="auto" w:fill="auto"/>
            <w:noWrap/>
            <w:vAlign w:val="center"/>
            <w:hideMark/>
          </w:tcPr>
          <w:p w:rsidRPr="00246F0E" w:rsidR="00246F0E" w:rsidP="00246F0E" w:rsidRDefault="00246F0E" w14:paraId="6DBF91E6"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Reporting Burden</w:t>
            </w:r>
          </w:p>
        </w:tc>
      </w:tr>
      <w:tr w:rsidRPr="00246F0E" w:rsidR="003B3F7C" w:rsidTr="003A1DB9" w14:paraId="08B600B5" w14:textId="77777777">
        <w:trPr>
          <w:trHeight w:val="412"/>
        </w:trPr>
        <w:tc>
          <w:tcPr>
            <w:tcW w:w="1231" w:type="pct"/>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246F0E" w:rsidR="00246F0E" w:rsidP="00246F0E" w:rsidRDefault="00246F0E" w14:paraId="4F59FA4B"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Total Burden to be added to 0584-0594</w:t>
            </w:r>
          </w:p>
        </w:tc>
        <w:tc>
          <w:tcPr>
            <w:tcW w:w="607" w:type="pct"/>
            <w:tcBorders>
              <w:top w:val="nil"/>
              <w:left w:val="nil"/>
              <w:bottom w:val="single" w:color="auto" w:sz="8" w:space="0"/>
              <w:right w:val="single" w:color="auto" w:sz="8" w:space="0"/>
            </w:tcBorders>
            <w:shd w:val="clear" w:color="auto" w:fill="auto"/>
            <w:vAlign w:val="center"/>
            <w:hideMark/>
          </w:tcPr>
          <w:p w:rsidRPr="00246F0E" w:rsidR="00246F0E" w:rsidP="00246F0E" w:rsidRDefault="00246F0E" w14:paraId="49E3E4D0" w14:textId="77777777">
            <w:pPr>
              <w:widowControl/>
              <w:overflowPunct/>
              <w:autoSpaceDE/>
              <w:autoSpaceDN/>
              <w:adjustRightInd/>
              <w:jc w:val="right"/>
              <w:textAlignment w:val="auto"/>
              <w:rPr>
                <w:rFonts w:ascii="Times New Roman" w:hAnsi="Times New Roman"/>
                <w:b/>
                <w:bCs/>
                <w:color w:val="000000"/>
                <w:sz w:val="20"/>
              </w:rPr>
            </w:pPr>
            <w:r w:rsidRPr="00246F0E">
              <w:rPr>
                <w:rFonts w:ascii="Times New Roman" w:hAnsi="Times New Roman"/>
                <w:b/>
                <w:bCs/>
                <w:color w:val="000000"/>
                <w:sz w:val="20"/>
              </w:rPr>
              <w:t>32</w:t>
            </w:r>
          </w:p>
        </w:tc>
        <w:tc>
          <w:tcPr>
            <w:tcW w:w="598" w:type="pct"/>
            <w:tcBorders>
              <w:top w:val="nil"/>
              <w:left w:val="nil"/>
              <w:bottom w:val="single" w:color="auto" w:sz="8" w:space="0"/>
              <w:right w:val="single" w:color="auto" w:sz="8" w:space="0"/>
            </w:tcBorders>
            <w:shd w:val="clear" w:color="000000" w:fill="A6A6A6"/>
            <w:vAlign w:val="center"/>
            <w:hideMark/>
          </w:tcPr>
          <w:p w:rsidRPr="00246F0E" w:rsidR="00246F0E" w:rsidP="00246F0E" w:rsidRDefault="00246F0E" w14:paraId="46CDEA09" w14:textId="77777777">
            <w:pPr>
              <w:widowControl/>
              <w:overflowPunct/>
              <w:autoSpaceDE/>
              <w:autoSpaceDN/>
              <w:adjustRightInd/>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983" w:type="pct"/>
            <w:tcBorders>
              <w:top w:val="nil"/>
              <w:left w:val="nil"/>
              <w:bottom w:val="single" w:color="auto" w:sz="8" w:space="0"/>
              <w:right w:val="single" w:color="auto" w:sz="8" w:space="0"/>
            </w:tcBorders>
            <w:shd w:val="clear" w:color="auto" w:fill="auto"/>
            <w:vAlign w:val="center"/>
            <w:hideMark/>
          </w:tcPr>
          <w:p w:rsidRPr="00246F0E" w:rsidR="00246F0E" w:rsidP="007E75B5" w:rsidRDefault="007E75B5" w14:paraId="64983961" w14:textId="73E7051F">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2</w:t>
            </w:r>
          </w:p>
        </w:tc>
        <w:tc>
          <w:tcPr>
            <w:tcW w:w="683" w:type="pct"/>
            <w:tcBorders>
              <w:top w:val="nil"/>
              <w:left w:val="nil"/>
              <w:bottom w:val="single" w:color="auto" w:sz="8" w:space="0"/>
              <w:right w:val="single" w:color="auto" w:sz="8" w:space="0"/>
            </w:tcBorders>
            <w:shd w:val="clear" w:color="000000" w:fill="A6A6A6"/>
            <w:vAlign w:val="center"/>
            <w:hideMark/>
          </w:tcPr>
          <w:p w:rsidRPr="00246F0E" w:rsidR="00246F0E" w:rsidP="00246F0E" w:rsidRDefault="00246F0E" w14:paraId="3EDE1D79" w14:textId="77777777">
            <w:pPr>
              <w:widowControl/>
              <w:overflowPunct/>
              <w:autoSpaceDE/>
              <w:autoSpaceDN/>
              <w:adjustRightInd/>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898" w:type="pct"/>
            <w:tcBorders>
              <w:top w:val="nil"/>
              <w:left w:val="nil"/>
              <w:bottom w:val="single" w:color="auto" w:sz="8" w:space="0"/>
              <w:right w:val="single" w:color="auto" w:sz="8" w:space="0"/>
            </w:tcBorders>
            <w:shd w:val="clear" w:color="auto" w:fill="auto"/>
            <w:vAlign w:val="center"/>
            <w:hideMark/>
          </w:tcPr>
          <w:p w:rsidRPr="00246F0E" w:rsidR="00246F0E" w:rsidP="00246F0E" w:rsidRDefault="00246F0E" w14:paraId="6A1D7FA0" w14:textId="77777777">
            <w:pPr>
              <w:widowControl/>
              <w:overflowPunct/>
              <w:autoSpaceDE/>
              <w:autoSpaceDN/>
              <w:adjustRightInd/>
              <w:jc w:val="right"/>
              <w:textAlignment w:val="auto"/>
              <w:rPr>
                <w:rFonts w:ascii="Times New Roman" w:hAnsi="Times New Roman"/>
                <w:b/>
                <w:bCs/>
                <w:color w:val="000000"/>
                <w:sz w:val="20"/>
              </w:rPr>
            </w:pPr>
            <w:r w:rsidRPr="00246F0E">
              <w:rPr>
                <w:rFonts w:ascii="Times New Roman" w:hAnsi="Times New Roman"/>
                <w:b/>
                <w:bCs/>
                <w:color w:val="000000"/>
                <w:sz w:val="20"/>
              </w:rPr>
              <w:t>69.25</w:t>
            </w:r>
          </w:p>
        </w:tc>
      </w:tr>
      <w:tr w:rsidRPr="00246F0E" w:rsidR="003B3F7C" w:rsidTr="003A1DB9" w14:paraId="4ECFE290" w14:textId="77777777">
        <w:trPr>
          <w:trHeight w:val="412"/>
        </w:trPr>
        <w:tc>
          <w:tcPr>
            <w:tcW w:w="1231" w:type="pct"/>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246F0E" w:rsidR="00246F0E" w:rsidP="00246F0E" w:rsidRDefault="00246F0E" w14:paraId="4945E297" w14:textId="77777777">
            <w:pPr>
              <w:widowControl/>
              <w:overflowPunct/>
              <w:autoSpaceDE/>
              <w:autoSpaceDN/>
              <w:adjustRightInd/>
              <w:jc w:val="center"/>
              <w:textAlignment w:val="auto"/>
              <w:rPr>
                <w:rFonts w:ascii="Times New Roman" w:hAnsi="Times New Roman"/>
                <w:color w:val="000000"/>
                <w:sz w:val="20"/>
              </w:rPr>
            </w:pPr>
            <w:r w:rsidRPr="00246F0E">
              <w:rPr>
                <w:rFonts w:ascii="Times New Roman" w:hAnsi="Times New Roman"/>
                <w:color w:val="000000"/>
                <w:sz w:val="20"/>
              </w:rPr>
              <w:t>Currently Approved Burden in in 0584-0594</w:t>
            </w:r>
          </w:p>
        </w:tc>
        <w:tc>
          <w:tcPr>
            <w:tcW w:w="607" w:type="pct"/>
            <w:tcBorders>
              <w:top w:val="nil"/>
              <w:left w:val="nil"/>
              <w:bottom w:val="single" w:color="auto" w:sz="8" w:space="0"/>
              <w:right w:val="single" w:color="auto" w:sz="8" w:space="0"/>
            </w:tcBorders>
            <w:shd w:val="clear" w:color="auto" w:fill="auto"/>
            <w:vAlign w:val="center"/>
            <w:hideMark/>
          </w:tcPr>
          <w:p w:rsidRPr="00246F0E" w:rsidR="00246F0E" w:rsidP="00246F0E" w:rsidRDefault="00246F0E" w14:paraId="19129599" w14:textId="77777777">
            <w:pPr>
              <w:widowControl/>
              <w:overflowPunct/>
              <w:autoSpaceDE/>
              <w:autoSpaceDN/>
              <w:adjustRightInd/>
              <w:jc w:val="right"/>
              <w:textAlignment w:val="auto"/>
              <w:rPr>
                <w:rFonts w:ascii="Times New Roman" w:hAnsi="Times New Roman"/>
                <w:b/>
                <w:bCs/>
                <w:color w:val="000000"/>
                <w:sz w:val="20"/>
              </w:rPr>
            </w:pPr>
            <w:r w:rsidRPr="00246F0E">
              <w:rPr>
                <w:rFonts w:ascii="Times New Roman" w:hAnsi="Times New Roman"/>
                <w:b/>
                <w:bCs/>
                <w:color w:val="000000"/>
                <w:sz w:val="20"/>
              </w:rPr>
              <w:t>12,708</w:t>
            </w:r>
          </w:p>
        </w:tc>
        <w:tc>
          <w:tcPr>
            <w:tcW w:w="598" w:type="pct"/>
            <w:tcBorders>
              <w:top w:val="nil"/>
              <w:left w:val="nil"/>
              <w:bottom w:val="single" w:color="auto" w:sz="8" w:space="0"/>
              <w:right w:val="single" w:color="auto" w:sz="8" w:space="0"/>
            </w:tcBorders>
            <w:shd w:val="clear" w:color="000000" w:fill="A6A6A6"/>
            <w:vAlign w:val="center"/>
            <w:hideMark/>
          </w:tcPr>
          <w:p w:rsidRPr="00246F0E" w:rsidR="00246F0E" w:rsidP="00246F0E" w:rsidRDefault="00246F0E" w14:paraId="7901C0C8" w14:textId="77777777">
            <w:pPr>
              <w:widowControl/>
              <w:overflowPunct/>
              <w:autoSpaceDE/>
              <w:autoSpaceDN/>
              <w:adjustRightInd/>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983" w:type="pct"/>
            <w:tcBorders>
              <w:top w:val="nil"/>
              <w:left w:val="nil"/>
              <w:bottom w:val="single" w:color="auto" w:sz="8" w:space="0"/>
              <w:right w:val="single" w:color="auto" w:sz="8" w:space="0"/>
            </w:tcBorders>
            <w:shd w:val="clear" w:color="auto" w:fill="auto"/>
            <w:vAlign w:val="center"/>
            <w:hideMark/>
          </w:tcPr>
          <w:p w:rsidRPr="00246F0E" w:rsidR="00246F0E" w:rsidP="007E75B5" w:rsidRDefault="00AA5778" w14:paraId="534DAD52" w14:textId="0A61A4B8">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47,157</w:t>
            </w:r>
            <w:r w:rsidRPr="00246F0E" w:rsidR="00246F0E">
              <w:rPr>
                <w:rFonts w:ascii="Times New Roman" w:hAnsi="Times New Roman"/>
                <w:b/>
                <w:bCs/>
                <w:color w:val="000000"/>
                <w:sz w:val="20"/>
              </w:rPr>
              <w:t> </w:t>
            </w:r>
          </w:p>
        </w:tc>
        <w:tc>
          <w:tcPr>
            <w:tcW w:w="683" w:type="pct"/>
            <w:tcBorders>
              <w:top w:val="nil"/>
              <w:left w:val="nil"/>
              <w:bottom w:val="single" w:color="auto" w:sz="8" w:space="0"/>
              <w:right w:val="single" w:color="auto" w:sz="8" w:space="0"/>
            </w:tcBorders>
            <w:shd w:val="clear" w:color="000000" w:fill="A6A6A6"/>
            <w:vAlign w:val="center"/>
            <w:hideMark/>
          </w:tcPr>
          <w:p w:rsidRPr="00246F0E" w:rsidR="00246F0E" w:rsidP="00246F0E" w:rsidRDefault="00246F0E" w14:paraId="65FEF595" w14:textId="77777777">
            <w:pPr>
              <w:widowControl/>
              <w:overflowPunct/>
              <w:autoSpaceDE/>
              <w:autoSpaceDN/>
              <w:adjustRightInd/>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898" w:type="pct"/>
            <w:tcBorders>
              <w:top w:val="nil"/>
              <w:left w:val="nil"/>
              <w:bottom w:val="single" w:color="auto" w:sz="8" w:space="0"/>
              <w:right w:val="single" w:color="auto" w:sz="8" w:space="0"/>
            </w:tcBorders>
            <w:shd w:val="clear" w:color="auto" w:fill="auto"/>
            <w:vAlign w:val="center"/>
            <w:hideMark/>
          </w:tcPr>
          <w:p w:rsidRPr="00246F0E" w:rsidR="00246F0E" w:rsidP="00AA5778" w:rsidRDefault="00AA5778" w14:paraId="01204A52" w14:textId="0BD96D98">
            <w:pPr>
              <w:widowControl/>
              <w:overflowPunct/>
              <w:autoSpaceDE/>
              <w:autoSpaceDN/>
              <w:adjustRightInd/>
              <w:jc w:val="right"/>
              <w:textAlignment w:val="auto"/>
              <w:rPr>
                <w:rFonts w:ascii="Times New Roman" w:hAnsi="Times New Roman"/>
                <w:b/>
                <w:bCs/>
                <w:color w:val="000000"/>
                <w:sz w:val="20"/>
              </w:rPr>
            </w:pPr>
            <w:r>
              <w:rPr>
                <w:rFonts w:ascii="Times New Roman" w:hAnsi="Times New Roman"/>
                <w:b/>
                <w:bCs/>
                <w:color w:val="000000"/>
                <w:sz w:val="20"/>
              </w:rPr>
              <w:t>102,044</w:t>
            </w:r>
          </w:p>
        </w:tc>
      </w:tr>
      <w:tr w:rsidRPr="00246F0E" w:rsidR="003B3F7C" w:rsidTr="003A1DB9" w14:paraId="28B32F4A" w14:textId="77777777">
        <w:trPr>
          <w:trHeight w:val="412"/>
        </w:trPr>
        <w:tc>
          <w:tcPr>
            <w:tcW w:w="1231" w:type="pct"/>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246F0E" w:rsidR="00246F0E" w:rsidP="00246F0E" w:rsidRDefault="00246F0E" w14:paraId="18337FB0" w14:textId="77777777">
            <w:pPr>
              <w:widowControl/>
              <w:overflowPunct/>
              <w:autoSpaceDE/>
              <w:autoSpaceDN/>
              <w:adjustRightInd/>
              <w:jc w:val="center"/>
              <w:textAlignment w:val="auto"/>
              <w:rPr>
                <w:rFonts w:ascii="Times New Roman" w:hAnsi="Times New Roman"/>
                <w:b/>
                <w:bCs/>
                <w:color w:val="000000"/>
                <w:sz w:val="20"/>
              </w:rPr>
            </w:pPr>
            <w:r w:rsidRPr="00246F0E">
              <w:rPr>
                <w:rFonts w:ascii="Times New Roman" w:hAnsi="Times New Roman"/>
                <w:b/>
                <w:bCs/>
                <w:color w:val="000000"/>
                <w:sz w:val="20"/>
              </w:rPr>
              <w:t>Overall Grand Total for 0584-0594</w:t>
            </w:r>
          </w:p>
        </w:tc>
        <w:tc>
          <w:tcPr>
            <w:tcW w:w="607" w:type="pct"/>
            <w:tcBorders>
              <w:top w:val="nil"/>
              <w:left w:val="nil"/>
              <w:bottom w:val="single" w:color="auto" w:sz="8" w:space="0"/>
              <w:right w:val="single" w:color="auto" w:sz="8" w:space="0"/>
            </w:tcBorders>
            <w:shd w:val="clear" w:color="auto" w:fill="auto"/>
            <w:vAlign w:val="center"/>
            <w:hideMark/>
          </w:tcPr>
          <w:p w:rsidRPr="00246F0E" w:rsidR="00246F0E" w:rsidP="00246F0E" w:rsidRDefault="00246F0E" w14:paraId="0AB64BEC" w14:textId="77777777">
            <w:pPr>
              <w:widowControl/>
              <w:overflowPunct/>
              <w:autoSpaceDE/>
              <w:autoSpaceDN/>
              <w:adjustRightInd/>
              <w:jc w:val="right"/>
              <w:textAlignment w:val="auto"/>
              <w:rPr>
                <w:rFonts w:ascii="Times New Roman" w:hAnsi="Times New Roman"/>
                <w:b/>
                <w:bCs/>
                <w:color w:val="000000"/>
                <w:sz w:val="20"/>
              </w:rPr>
            </w:pPr>
            <w:r w:rsidRPr="00246F0E">
              <w:rPr>
                <w:rFonts w:ascii="Times New Roman" w:hAnsi="Times New Roman"/>
                <w:b/>
                <w:bCs/>
                <w:color w:val="000000"/>
                <w:sz w:val="20"/>
              </w:rPr>
              <w:t>12,708</w:t>
            </w:r>
          </w:p>
        </w:tc>
        <w:tc>
          <w:tcPr>
            <w:tcW w:w="598" w:type="pct"/>
            <w:tcBorders>
              <w:top w:val="nil"/>
              <w:left w:val="nil"/>
              <w:bottom w:val="single" w:color="auto" w:sz="8" w:space="0"/>
              <w:right w:val="single" w:color="auto" w:sz="8" w:space="0"/>
            </w:tcBorders>
            <w:shd w:val="clear" w:color="000000" w:fill="A6A6A6"/>
            <w:vAlign w:val="center"/>
            <w:hideMark/>
          </w:tcPr>
          <w:p w:rsidRPr="00246F0E" w:rsidR="00246F0E" w:rsidP="00246F0E" w:rsidRDefault="00246F0E" w14:paraId="0E8B4D11" w14:textId="77777777">
            <w:pPr>
              <w:widowControl/>
              <w:overflowPunct/>
              <w:autoSpaceDE/>
              <w:autoSpaceDN/>
              <w:adjustRightInd/>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983" w:type="pct"/>
            <w:tcBorders>
              <w:top w:val="nil"/>
              <w:left w:val="nil"/>
              <w:bottom w:val="single" w:color="auto" w:sz="8" w:space="0"/>
              <w:right w:val="single" w:color="auto" w:sz="8" w:space="0"/>
            </w:tcBorders>
            <w:shd w:val="clear" w:color="auto" w:fill="auto"/>
            <w:vAlign w:val="center"/>
            <w:hideMark/>
          </w:tcPr>
          <w:p w:rsidRPr="00246F0E" w:rsidR="00246F0E" w:rsidP="007E75B5" w:rsidRDefault="001F6EE2" w14:paraId="11183EB9" w14:textId="61E33EFF">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47,159</w:t>
            </w:r>
          </w:p>
        </w:tc>
        <w:tc>
          <w:tcPr>
            <w:tcW w:w="683" w:type="pct"/>
            <w:tcBorders>
              <w:top w:val="nil"/>
              <w:left w:val="nil"/>
              <w:bottom w:val="single" w:color="auto" w:sz="8" w:space="0"/>
              <w:right w:val="single" w:color="auto" w:sz="8" w:space="0"/>
            </w:tcBorders>
            <w:shd w:val="clear" w:color="000000" w:fill="A6A6A6"/>
            <w:vAlign w:val="center"/>
            <w:hideMark/>
          </w:tcPr>
          <w:p w:rsidRPr="00246F0E" w:rsidR="00246F0E" w:rsidP="00246F0E" w:rsidRDefault="00246F0E" w14:paraId="6A2B05DD" w14:textId="77777777">
            <w:pPr>
              <w:widowControl/>
              <w:overflowPunct/>
              <w:autoSpaceDE/>
              <w:autoSpaceDN/>
              <w:adjustRightInd/>
              <w:textAlignment w:val="auto"/>
              <w:rPr>
                <w:rFonts w:ascii="Times New Roman" w:hAnsi="Times New Roman"/>
                <w:b/>
                <w:bCs/>
                <w:color w:val="000000"/>
                <w:sz w:val="20"/>
              </w:rPr>
            </w:pPr>
            <w:r w:rsidRPr="00246F0E">
              <w:rPr>
                <w:rFonts w:ascii="Times New Roman" w:hAnsi="Times New Roman"/>
                <w:b/>
                <w:bCs/>
                <w:color w:val="000000"/>
                <w:sz w:val="20"/>
              </w:rPr>
              <w:t> </w:t>
            </w:r>
          </w:p>
        </w:tc>
        <w:tc>
          <w:tcPr>
            <w:tcW w:w="898" w:type="pct"/>
            <w:tcBorders>
              <w:top w:val="nil"/>
              <w:left w:val="nil"/>
              <w:bottom w:val="single" w:color="auto" w:sz="8" w:space="0"/>
              <w:right w:val="single" w:color="auto" w:sz="8" w:space="0"/>
            </w:tcBorders>
            <w:shd w:val="clear" w:color="auto" w:fill="auto"/>
            <w:vAlign w:val="center"/>
            <w:hideMark/>
          </w:tcPr>
          <w:p w:rsidRPr="00246F0E" w:rsidR="00246F0E" w:rsidP="00246F0E" w:rsidRDefault="001F6EE2" w14:paraId="0F8CD424" w14:textId="77680802">
            <w:pPr>
              <w:widowControl/>
              <w:overflowPunct/>
              <w:autoSpaceDE/>
              <w:autoSpaceDN/>
              <w:adjustRightInd/>
              <w:jc w:val="right"/>
              <w:textAlignment w:val="auto"/>
              <w:rPr>
                <w:rFonts w:ascii="Times New Roman" w:hAnsi="Times New Roman"/>
                <w:b/>
                <w:bCs/>
                <w:color w:val="000000"/>
                <w:sz w:val="20"/>
              </w:rPr>
            </w:pPr>
            <w:r>
              <w:rPr>
                <w:rFonts w:ascii="Times New Roman" w:hAnsi="Times New Roman"/>
                <w:b/>
                <w:bCs/>
                <w:color w:val="000000"/>
                <w:sz w:val="20"/>
              </w:rPr>
              <w:t>102,113.25</w:t>
            </w:r>
          </w:p>
        </w:tc>
      </w:tr>
    </w:tbl>
    <w:p w:rsidR="00353AD5" w:rsidP="000438E8" w:rsidRDefault="00353AD5" w14:paraId="382A9C7C" w14:textId="71C8256D">
      <w:pPr>
        <w:tabs>
          <w:tab w:val="left" w:pos="0"/>
        </w:tabs>
        <w:suppressAutoHyphens/>
        <w:rPr>
          <w:rFonts w:ascii="Times New Roman" w:hAnsi="Times New Roman"/>
          <w:b/>
          <w:szCs w:val="24"/>
        </w:rPr>
      </w:pPr>
    </w:p>
    <w:p w:rsidR="00EF3619" w:rsidP="000438E8" w:rsidRDefault="00EF3619" w14:paraId="2650B14C" w14:textId="00C709D2">
      <w:pPr>
        <w:tabs>
          <w:tab w:val="left" w:pos="0"/>
        </w:tabs>
        <w:suppressAutoHyphens/>
        <w:rPr>
          <w:rFonts w:ascii="Times New Roman" w:hAnsi="Times New Roman"/>
          <w:b/>
          <w:szCs w:val="24"/>
        </w:rPr>
      </w:pPr>
    </w:p>
    <w:p w:rsidR="00EF3619" w:rsidP="000438E8" w:rsidRDefault="00EF3619" w14:paraId="6ED06779" w14:textId="77777777">
      <w:pPr>
        <w:tabs>
          <w:tab w:val="left" w:pos="0"/>
        </w:tabs>
        <w:suppressAutoHyphens/>
        <w:rPr>
          <w:rFonts w:ascii="Times New Roman" w:hAnsi="Times New Roman"/>
          <w:b/>
          <w:szCs w:val="24"/>
        </w:rPr>
      </w:pPr>
    </w:p>
    <w:p w:rsidRPr="00AB326D" w:rsidR="0062567E" w:rsidP="000438E8" w:rsidRDefault="00FD71D3" w14:paraId="55C21424" w14:textId="77777777">
      <w:pPr>
        <w:tabs>
          <w:tab w:val="left" w:pos="0"/>
        </w:tabs>
        <w:suppressAutoHyphens/>
        <w:rPr>
          <w:rFonts w:ascii="Times New Roman" w:hAnsi="Times New Roman"/>
          <w:b/>
          <w:szCs w:val="24"/>
        </w:rPr>
      </w:pPr>
      <w:r w:rsidRPr="00AB326D">
        <w:rPr>
          <w:rFonts w:ascii="Times New Roman" w:hAnsi="Times New Roman"/>
          <w:b/>
          <w:szCs w:val="24"/>
        </w:rPr>
        <w:t>B.</w:t>
      </w:r>
      <w:r w:rsidRPr="00AB326D">
        <w:rPr>
          <w:rFonts w:ascii="Times New Roman" w:hAnsi="Times New Roman"/>
          <w:b/>
          <w:szCs w:val="24"/>
        </w:rPr>
        <w:tab/>
      </w:r>
      <w:r w:rsidRPr="003255D7">
        <w:rPr>
          <w:rFonts w:ascii="Times New Roman" w:hAnsi="Times New Roman"/>
          <w:b/>
          <w:szCs w:val="24"/>
        </w:rPr>
        <w:t>Provide estimates of annualized cost to respondents for the hour burdens for collections of information, identifying and using appropriate wage rate categories.</w:t>
      </w:r>
    </w:p>
    <w:p w:rsidRPr="00AB326D" w:rsidR="00A308DB" w:rsidP="000438E8" w:rsidRDefault="00A308DB" w14:paraId="118B93C7" w14:textId="788EE1C0">
      <w:pPr>
        <w:tabs>
          <w:tab w:val="left" w:pos="0"/>
        </w:tabs>
        <w:suppressAutoHyphens/>
        <w:rPr>
          <w:rFonts w:ascii="Times New Roman" w:hAnsi="Times New Roman"/>
          <w:b/>
          <w:szCs w:val="24"/>
        </w:rPr>
      </w:pPr>
    </w:p>
    <w:p w:rsidRPr="00B0150F" w:rsidR="00B0150F" w:rsidP="00B0150F" w:rsidRDefault="00B0150F" w14:paraId="5F28DD5E" w14:textId="5CE65C45">
      <w:pPr>
        <w:widowControl/>
        <w:rPr>
          <w:rFonts w:ascii="Times New Roman" w:hAnsi="Times New Roman"/>
          <w:color w:val="000000"/>
          <w:szCs w:val="24"/>
        </w:rPr>
      </w:pPr>
      <w:r>
        <w:rPr>
          <w:rFonts w:ascii="Times New Roman" w:hAnsi="Times New Roman"/>
          <w:color w:val="000000"/>
          <w:szCs w:val="24"/>
        </w:rPr>
        <w:t xml:space="preserve">The </w:t>
      </w:r>
      <w:r w:rsidRPr="00B0150F">
        <w:rPr>
          <w:rFonts w:ascii="Times New Roman" w:hAnsi="Times New Roman"/>
          <w:color w:val="000000"/>
          <w:szCs w:val="24"/>
        </w:rPr>
        <w:t>total annual respondent cost for FPRS is $</w:t>
      </w:r>
      <w:r w:rsidR="000873FA">
        <w:rPr>
          <w:rFonts w:ascii="Times New Roman" w:hAnsi="Times New Roman"/>
          <w:color w:val="000000"/>
          <w:szCs w:val="24"/>
        </w:rPr>
        <w:t>4,258,343.54</w:t>
      </w:r>
      <w:r w:rsidRPr="00B0150F">
        <w:rPr>
          <w:rFonts w:ascii="Times New Roman" w:hAnsi="Times New Roman"/>
          <w:color w:val="000000"/>
          <w:szCs w:val="24"/>
        </w:rPr>
        <w:t>.</w:t>
      </w:r>
    </w:p>
    <w:p w:rsidRPr="00B0150F" w:rsidR="00B0150F" w:rsidP="00B0150F" w:rsidRDefault="00B0150F" w14:paraId="51D97E13" w14:textId="7B53F69D">
      <w:pPr>
        <w:widowControl/>
        <w:rPr>
          <w:color w:val="000000"/>
          <w:szCs w:val="24"/>
        </w:rPr>
      </w:pPr>
      <w:r w:rsidRPr="00B0150F">
        <w:rPr>
          <w:color w:val="000000"/>
          <w:szCs w:val="24"/>
        </w:rPr>
        <w:t xml:space="preserve"> </w:t>
      </w:r>
    </w:p>
    <w:p w:rsidRPr="005F3D82" w:rsidR="005F3D82" w:rsidP="005F3D82" w:rsidRDefault="00935DA1" w14:paraId="40391EE5" w14:textId="2254726D">
      <w:pPr>
        <w:widowControl/>
        <w:spacing w:line="480" w:lineRule="auto"/>
        <w:rPr>
          <w:rFonts w:ascii="Times New Roman" w:hAnsi="Times New Roman"/>
          <w:color w:val="000000"/>
          <w:szCs w:val="24"/>
        </w:rPr>
      </w:pPr>
      <w:r>
        <w:rPr>
          <w:rFonts w:ascii="Times New Roman" w:hAnsi="Times New Roman"/>
          <w:color w:val="000000"/>
          <w:szCs w:val="24"/>
        </w:rPr>
        <w:t>FNS</w:t>
      </w:r>
      <w:r w:rsidRPr="00935DA1">
        <w:rPr>
          <w:rFonts w:ascii="Times New Roman" w:hAnsi="Times New Roman"/>
          <w:color w:val="000000"/>
          <w:szCs w:val="24"/>
        </w:rPr>
        <w:t xml:space="preserve"> do</w:t>
      </w:r>
      <w:r>
        <w:rPr>
          <w:rFonts w:ascii="Times New Roman" w:hAnsi="Times New Roman"/>
          <w:color w:val="000000"/>
          <w:szCs w:val="24"/>
        </w:rPr>
        <w:t>es</w:t>
      </w:r>
      <w:r w:rsidRPr="00935DA1">
        <w:rPr>
          <w:rFonts w:ascii="Times New Roman" w:hAnsi="Times New Roman"/>
          <w:color w:val="000000"/>
          <w:szCs w:val="24"/>
        </w:rPr>
        <w:t xml:space="preserve"> not anticipate</w:t>
      </w:r>
      <w:r>
        <w:rPr>
          <w:rFonts w:ascii="Times New Roman" w:hAnsi="Times New Roman"/>
          <w:color w:val="000000"/>
          <w:szCs w:val="24"/>
        </w:rPr>
        <w:t xml:space="preserve"> that</w:t>
      </w:r>
      <w:r w:rsidRPr="00935DA1">
        <w:rPr>
          <w:rFonts w:ascii="Times New Roman" w:hAnsi="Times New Roman"/>
          <w:color w:val="000000"/>
          <w:szCs w:val="24"/>
        </w:rPr>
        <w:t xml:space="preserve"> the changes to the FNS-366B will impact the current reporting or recordkeeping burden. As such, the Department estimates the net cost to State agencies for these activities is $0. </w:t>
      </w:r>
      <w:r w:rsidRPr="005F3D82" w:rsidR="005F3D82">
        <w:rPr>
          <w:rFonts w:ascii="Times New Roman" w:hAnsi="Times New Roman"/>
          <w:color w:val="000000"/>
          <w:szCs w:val="24"/>
        </w:rPr>
        <w:t xml:space="preserve">The estimate of respondent cost is based on the burden estimates and utilizes the U.S. </w:t>
      </w:r>
    </w:p>
    <w:p w:rsidR="009C3C11" w:rsidP="005F3D82" w:rsidRDefault="00935DA1" w14:paraId="62CD325B" w14:textId="7332ACE5">
      <w:pPr>
        <w:widowControl/>
        <w:spacing w:line="480" w:lineRule="auto"/>
        <w:rPr>
          <w:rFonts w:ascii="Times New Roman" w:hAnsi="Times New Roman"/>
          <w:color w:val="000000"/>
          <w:szCs w:val="24"/>
        </w:rPr>
      </w:pPr>
      <w:r>
        <w:rPr>
          <w:rFonts w:ascii="Times New Roman" w:hAnsi="Times New Roman"/>
          <w:color w:val="000000"/>
          <w:szCs w:val="24"/>
        </w:rPr>
        <w:lastRenderedPageBreak/>
        <w:t xml:space="preserve">The FNS-538 will </w:t>
      </w:r>
      <w:r w:rsidR="000873FA">
        <w:rPr>
          <w:rFonts w:ascii="Times New Roman" w:hAnsi="Times New Roman"/>
          <w:color w:val="000000"/>
          <w:szCs w:val="24"/>
        </w:rPr>
        <w:t>impact</w:t>
      </w:r>
      <w:r w:rsidR="003D1649">
        <w:rPr>
          <w:rFonts w:ascii="Times New Roman" w:hAnsi="Times New Roman"/>
          <w:color w:val="000000"/>
          <w:szCs w:val="24"/>
        </w:rPr>
        <w:t xml:space="preserve"> the</w:t>
      </w:r>
      <w:r w:rsidR="000873FA">
        <w:rPr>
          <w:rFonts w:ascii="Times New Roman" w:hAnsi="Times New Roman"/>
          <w:color w:val="000000"/>
          <w:szCs w:val="24"/>
        </w:rPr>
        <w:t xml:space="preserve"> current recordkeeping burden</w:t>
      </w:r>
      <w:r>
        <w:rPr>
          <w:rFonts w:ascii="Times New Roman" w:hAnsi="Times New Roman"/>
          <w:color w:val="000000"/>
          <w:szCs w:val="24"/>
        </w:rPr>
        <w:t xml:space="preserve"> by increasing the annual hour burdens for State agency employees. </w:t>
      </w:r>
      <w:r w:rsidR="004559C8">
        <w:rPr>
          <w:rFonts w:ascii="Times New Roman" w:hAnsi="Times New Roman"/>
          <w:color w:val="000000"/>
          <w:szCs w:val="24"/>
        </w:rPr>
        <w:t xml:space="preserve">According to the </w:t>
      </w:r>
      <w:r w:rsidRPr="005F3D82" w:rsidR="005F3D82">
        <w:rPr>
          <w:rFonts w:ascii="Times New Roman" w:hAnsi="Times New Roman"/>
          <w:color w:val="000000"/>
          <w:szCs w:val="24"/>
        </w:rPr>
        <w:t>Department of Labor, Burea</w:t>
      </w:r>
      <w:r w:rsidR="005F3D82">
        <w:rPr>
          <w:rFonts w:ascii="Times New Roman" w:hAnsi="Times New Roman"/>
          <w:color w:val="000000"/>
          <w:szCs w:val="24"/>
        </w:rPr>
        <w:t>u of Labor Statistics</w:t>
      </w:r>
      <w:r w:rsidR="004559C8">
        <w:rPr>
          <w:rFonts w:ascii="Times New Roman" w:hAnsi="Times New Roman"/>
          <w:color w:val="000000"/>
          <w:szCs w:val="24"/>
        </w:rPr>
        <w:t xml:space="preserve"> </w:t>
      </w:r>
      <w:r w:rsidRPr="004559C8" w:rsidR="004559C8">
        <w:rPr>
          <w:rFonts w:ascii="Times New Roman" w:hAnsi="Times New Roman"/>
          <w:color w:val="0070C0"/>
          <w:szCs w:val="24"/>
        </w:rPr>
        <w:t>(</w:t>
      </w:r>
      <w:r w:rsidRPr="00DE0CF8" w:rsidR="004559C8">
        <w:rPr>
          <w:rFonts w:ascii="Times New Roman" w:hAnsi="Times New Roman"/>
          <w:color w:val="0070C0"/>
          <w:szCs w:val="24"/>
          <w:u w:val="single"/>
        </w:rPr>
        <w:t>https://www.bls.gov/oes/current/oes_nat.htm#13-0000</w:t>
      </w:r>
      <w:r w:rsidRPr="004559C8" w:rsidR="004559C8">
        <w:rPr>
          <w:rFonts w:ascii="Times New Roman" w:hAnsi="Times New Roman"/>
          <w:color w:val="0070C0"/>
          <w:szCs w:val="24"/>
        </w:rPr>
        <w:t>)</w:t>
      </w:r>
      <w:r w:rsidR="005F3D82">
        <w:rPr>
          <w:rFonts w:ascii="Times New Roman" w:hAnsi="Times New Roman"/>
          <w:color w:val="000000"/>
          <w:szCs w:val="24"/>
        </w:rPr>
        <w:t>, May 202</w:t>
      </w:r>
      <w:r w:rsidR="00D72D4D">
        <w:rPr>
          <w:rFonts w:ascii="Times New Roman" w:hAnsi="Times New Roman"/>
          <w:color w:val="000000"/>
          <w:szCs w:val="24"/>
        </w:rPr>
        <w:t>1</w:t>
      </w:r>
      <w:r w:rsidR="005F3D82">
        <w:rPr>
          <w:rFonts w:ascii="Times New Roman" w:hAnsi="Times New Roman"/>
          <w:color w:val="000000"/>
          <w:szCs w:val="24"/>
        </w:rPr>
        <w:t xml:space="preserve"> </w:t>
      </w:r>
      <w:r w:rsidRPr="005F3D82" w:rsidR="005F3D82">
        <w:rPr>
          <w:rFonts w:ascii="Times New Roman" w:hAnsi="Times New Roman"/>
          <w:color w:val="000000"/>
          <w:szCs w:val="24"/>
        </w:rPr>
        <w:t>National Occupational and Wage St</w:t>
      </w:r>
      <w:r w:rsidR="005F3D82">
        <w:rPr>
          <w:rFonts w:ascii="Times New Roman" w:hAnsi="Times New Roman"/>
          <w:color w:val="000000"/>
          <w:szCs w:val="24"/>
        </w:rPr>
        <w:t>atistics, Occupational Group (13-1141</w:t>
      </w:r>
      <w:r w:rsidR="00104ECA">
        <w:rPr>
          <w:rFonts w:ascii="Times New Roman" w:hAnsi="Times New Roman"/>
          <w:color w:val="000000"/>
          <w:szCs w:val="24"/>
        </w:rPr>
        <w:t>)</w:t>
      </w:r>
      <w:r w:rsidR="004559C8">
        <w:rPr>
          <w:rFonts w:ascii="Times New Roman" w:hAnsi="Times New Roman"/>
          <w:color w:val="000000"/>
          <w:szCs w:val="24"/>
        </w:rPr>
        <w:t xml:space="preserve"> has an h</w:t>
      </w:r>
      <w:r w:rsidRPr="005F3D82" w:rsidR="005F3D82">
        <w:rPr>
          <w:rFonts w:ascii="Times New Roman" w:hAnsi="Times New Roman"/>
          <w:color w:val="000000"/>
          <w:szCs w:val="24"/>
        </w:rPr>
        <w:t>ourly mean wage for</w:t>
      </w:r>
      <w:r w:rsidR="00104ECA">
        <w:rPr>
          <w:rFonts w:ascii="Times New Roman" w:hAnsi="Times New Roman"/>
          <w:color w:val="000000"/>
          <w:szCs w:val="24"/>
        </w:rPr>
        <w:t xml:space="preserve"> functions performed by State agency workers for the SNAP program </w:t>
      </w:r>
      <w:r w:rsidRPr="005F3D82" w:rsidR="005F3D82">
        <w:rPr>
          <w:rFonts w:ascii="Times New Roman" w:hAnsi="Times New Roman"/>
          <w:color w:val="000000"/>
          <w:szCs w:val="24"/>
        </w:rPr>
        <w:t>are estimated at</w:t>
      </w:r>
      <w:r w:rsidR="00A31786">
        <w:rPr>
          <w:rFonts w:ascii="Times New Roman" w:hAnsi="Times New Roman"/>
          <w:color w:val="000000"/>
          <w:szCs w:val="24"/>
        </w:rPr>
        <w:t xml:space="preserve"> $30.83 </w:t>
      </w:r>
      <w:r w:rsidR="00104ECA">
        <w:rPr>
          <w:rFonts w:ascii="Times New Roman" w:hAnsi="Times New Roman"/>
          <w:color w:val="000000"/>
          <w:szCs w:val="24"/>
        </w:rPr>
        <w:t>median hourly wage</w:t>
      </w:r>
      <w:r w:rsidRPr="005F3D82" w:rsidR="005F3D82">
        <w:rPr>
          <w:rFonts w:ascii="Times New Roman" w:hAnsi="Times New Roman"/>
          <w:color w:val="000000"/>
          <w:szCs w:val="24"/>
        </w:rPr>
        <w:t xml:space="preserve"> per staff</w:t>
      </w:r>
      <w:r w:rsidR="00104ECA">
        <w:rPr>
          <w:rFonts w:ascii="Times New Roman" w:hAnsi="Times New Roman"/>
          <w:color w:val="000000"/>
          <w:szCs w:val="24"/>
        </w:rPr>
        <w:t>. The updates to the FNS-583 will add 69.25 hours annually to the process of reporting requirements in FPRS</w:t>
      </w:r>
      <w:r w:rsidR="0026431E">
        <w:rPr>
          <w:rFonts w:ascii="Times New Roman" w:hAnsi="Times New Roman"/>
          <w:color w:val="000000"/>
          <w:szCs w:val="24"/>
        </w:rPr>
        <w:t>.</w:t>
      </w:r>
      <w:r w:rsidR="00104ECA">
        <w:rPr>
          <w:rFonts w:ascii="Times New Roman" w:hAnsi="Times New Roman"/>
          <w:color w:val="000000"/>
          <w:szCs w:val="24"/>
        </w:rPr>
        <w:t xml:space="preserve"> </w:t>
      </w:r>
    </w:p>
    <w:p w:rsidR="009C3C11" w:rsidP="009C3C11" w:rsidRDefault="009C3C11" w14:paraId="50ED7E75" w14:textId="202B0AA3">
      <w:pPr>
        <w:pStyle w:val="ListParagraph"/>
        <w:widowControl/>
        <w:numPr>
          <w:ilvl w:val="0"/>
          <w:numId w:val="26"/>
        </w:numPr>
        <w:rPr>
          <w:color w:val="000000"/>
          <w:szCs w:val="24"/>
        </w:rPr>
      </w:pPr>
      <w:r w:rsidRPr="009C3C11">
        <w:rPr>
          <w:color w:val="000000"/>
          <w:szCs w:val="24"/>
        </w:rPr>
        <w:t>At $</w:t>
      </w:r>
      <w:r w:rsidR="00A31786">
        <w:rPr>
          <w:color w:val="000000"/>
          <w:szCs w:val="24"/>
        </w:rPr>
        <w:t>30.83</w:t>
      </w:r>
      <w:r w:rsidRPr="009C3C11">
        <w:rPr>
          <w:color w:val="000000"/>
          <w:szCs w:val="24"/>
        </w:rPr>
        <w:t xml:space="preserve"> per hour, the base annual respondent cost for </w:t>
      </w:r>
      <w:r>
        <w:rPr>
          <w:color w:val="000000"/>
          <w:szCs w:val="24"/>
        </w:rPr>
        <w:t>the FNS-583</w:t>
      </w:r>
      <w:r w:rsidRPr="009C3C11">
        <w:rPr>
          <w:color w:val="000000"/>
          <w:szCs w:val="24"/>
        </w:rPr>
        <w:t xml:space="preserve"> is estimated at </w:t>
      </w:r>
      <w:r w:rsidR="0026431E">
        <w:rPr>
          <w:color w:val="000000"/>
          <w:szCs w:val="24"/>
        </w:rPr>
        <w:t>$</w:t>
      </w:r>
      <w:r w:rsidR="00A31786">
        <w:rPr>
          <w:color w:val="000000"/>
          <w:szCs w:val="24"/>
        </w:rPr>
        <w:t>642,659.06</w:t>
      </w:r>
      <w:r>
        <w:rPr>
          <w:color w:val="000000"/>
          <w:szCs w:val="24"/>
        </w:rPr>
        <w:t xml:space="preserve"> ($3</w:t>
      </w:r>
      <w:r w:rsidR="00A31786">
        <w:rPr>
          <w:color w:val="000000"/>
          <w:szCs w:val="24"/>
        </w:rPr>
        <w:t>0.83</w:t>
      </w:r>
      <w:r>
        <w:rPr>
          <w:color w:val="000000"/>
          <w:szCs w:val="24"/>
        </w:rPr>
        <w:t>*20,845.25</w:t>
      </w:r>
      <w:r w:rsidR="0026431E">
        <w:rPr>
          <w:color w:val="000000"/>
          <w:szCs w:val="24"/>
        </w:rPr>
        <w:t xml:space="preserve"> hours</w:t>
      </w:r>
      <w:r>
        <w:rPr>
          <w:color w:val="000000"/>
          <w:szCs w:val="24"/>
        </w:rPr>
        <w:t>)</w:t>
      </w:r>
      <w:r w:rsidRPr="009C3C11">
        <w:rPr>
          <w:color w:val="000000"/>
          <w:szCs w:val="24"/>
        </w:rPr>
        <w:t>. An additional 33% of the estimated base annual respondent cost</w:t>
      </w:r>
      <w:r w:rsidR="003D1649">
        <w:rPr>
          <w:color w:val="000000"/>
          <w:szCs w:val="24"/>
        </w:rPr>
        <w:t xml:space="preserve"> in fringe costs</w:t>
      </w:r>
      <w:r w:rsidR="000873FA">
        <w:rPr>
          <w:color w:val="000000"/>
          <w:szCs w:val="24"/>
        </w:rPr>
        <w:t>,</w:t>
      </w:r>
      <w:r w:rsidRPr="009C3C11">
        <w:rPr>
          <w:color w:val="000000"/>
          <w:szCs w:val="24"/>
        </w:rPr>
        <w:t xml:space="preserve"> </w:t>
      </w:r>
      <w:r w:rsidRPr="009C3C11" w:rsidR="000873FA">
        <w:rPr>
          <w:color w:val="000000"/>
          <w:szCs w:val="24"/>
        </w:rPr>
        <w:t xml:space="preserve">equaling </w:t>
      </w:r>
      <w:r w:rsidR="000873FA">
        <w:rPr>
          <w:color w:val="000000"/>
          <w:szCs w:val="24"/>
        </w:rPr>
        <w:t xml:space="preserve">$212,077.49, </w:t>
      </w:r>
      <w:r w:rsidRPr="009C3C11">
        <w:rPr>
          <w:color w:val="000000"/>
          <w:szCs w:val="24"/>
        </w:rPr>
        <w:t>must be added to represent fully loaded wages. Thus the total annual respondent cost</w:t>
      </w:r>
      <w:r>
        <w:rPr>
          <w:color w:val="000000"/>
          <w:szCs w:val="24"/>
        </w:rPr>
        <w:t xml:space="preserve"> for </w:t>
      </w:r>
      <w:r w:rsidR="003D1649">
        <w:rPr>
          <w:color w:val="000000"/>
          <w:szCs w:val="24"/>
        </w:rPr>
        <w:t>the FNS-583</w:t>
      </w:r>
      <w:r w:rsidRPr="009C3C11" w:rsidR="003D1649">
        <w:rPr>
          <w:color w:val="000000"/>
          <w:szCs w:val="24"/>
        </w:rPr>
        <w:t xml:space="preserve"> </w:t>
      </w:r>
      <w:r w:rsidRPr="009C3C11">
        <w:rPr>
          <w:color w:val="000000"/>
          <w:szCs w:val="24"/>
        </w:rPr>
        <w:t>is $</w:t>
      </w:r>
      <w:r w:rsidR="00A31786">
        <w:rPr>
          <w:color w:val="000000"/>
          <w:szCs w:val="24"/>
        </w:rPr>
        <w:t>854,736.55</w:t>
      </w:r>
      <w:r w:rsidRPr="009C3C11">
        <w:rPr>
          <w:color w:val="000000"/>
          <w:szCs w:val="24"/>
        </w:rPr>
        <w:t>.</w:t>
      </w:r>
    </w:p>
    <w:p w:rsidRPr="00B0150F" w:rsidR="009C3C11" w:rsidP="003A1DB9" w:rsidRDefault="00104ECA" w14:paraId="528861C3" w14:textId="24ACD97A">
      <w:pPr>
        <w:pStyle w:val="ListParagraph"/>
        <w:widowControl/>
        <w:numPr>
          <w:ilvl w:val="0"/>
          <w:numId w:val="26"/>
        </w:numPr>
        <w:ind w:left="360"/>
        <w:rPr>
          <w:color w:val="000000"/>
          <w:szCs w:val="24"/>
        </w:rPr>
      </w:pPr>
      <w:r w:rsidRPr="00B0150F">
        <w:rPr>
          <w:color w:val="000000"/>
          <w:szCs w:val="24"/>
        </w:rPr>
        <w:lastRenderedPageBreak/>
        <w:t>At $</w:t>
      </w:r>
      <w:r w:rsidR="00A31786">
        <w:rPr>
          <w:color w:val="000000"/>
          <w:szCs w:val="24"/>
        </w:rPr>
        <w:t>30.83</w:t>
      </w:r>
      <w:r w:rsidRPr="00B0150F" w:rsidR="005F3D82">
        <w:rPr>
          <w:color w:val="000000"/>
          <w:szCs w:val="24"/>
        </w:rPr>
        <w:t xml:space="preserve"> per hour, the base annual respondent cost </w:t>
      </w:r>
      <w:r w:rsidRPr="00B0150F" w:rsidR="009C3C11">
        <w:rPr>
          <w:color w:val="000000"/>
          <w:szCs w:val="24"/>
        </w:rPr>
        <w:t xml:space="preserve">for FPRS </w:t>
      </w:r>
      <w:r w:rsidRPr="00B0150F" w:rsidR="005F3D82">
        <w:rPr>
          <w:color w:val="000000"/>
          <w:szCs w:val="24"/>
        </w:rPr>
        <w:t>is estimated a</w:t>
      </w:r>
      <w:r w:rsidRPr="00B0150F" w:rsidR="000071C6">
        <w:rPr>
          <w:color w:val="000000"/>
          <w:szCs w:val="24"/>
        </w:rPr>
        <w:t>t $</w:t>
      </w:r>
      <w:r w:rsidR="00A31786">
        <w:rPr>
          <w:color w:val="000000"/>
          <w:szCs w:val="24"/>
        </w:rPr>
        <w:t xml:space="preserve">4,258,343.54 </w:t>
      </w:r>
      <w:r w:rsidRPr="00B0150F" w:rsidR="003255D7">
        <w:rPr>
          <w:color w:val="000000"/>
          <w:szCs w:val="24"/>
        </w:rPr>
        <w:t>(</w:t>
      </w:r>
      <w:r w:rsidRPr="00B0150F" w:rsidR="005F3D82">
        <w:rPr>
          <w:color w:val="000000"/>
          <w:szCs w:val="24"/>
        </w:rPr>
        <w:t>$</w:t>
      </w:r>
      <w:r w:rsidR="00A31786">
        <w:rPr>
          <w:color w:val="000000"/>
          <w:szCs w:val="24"/>
        </w:rPr>
        <w:t>3,146,016.52</w:t>
      </w:r>
      <w:r w:rsidRPr="001363C5" w:rsidR="009C3C11">
        <w:rPr>
          <w:color w:val="000000"/>
          <w:szCs w:val="24"/>
        </w:rPr>
        <w:t xml:space="preserve"> </w:t>
      </w:r>
      <w:r w:rsidRPr="001363C5" w:rsidR="003255D7">
        <w:rPr>
          <w:color w:val="000000"/>
          <w:szCs w:val="24"/>
        </w:rPr>
        <w:t xml:space="preserve">total annual cost </w:t>
      </w:r>
      <w:r w:rsidRPr="001363C5" w:rsidR="009C3C11">
        <w:rPr>
          <w:color w:val="000000"/>
          <w:szCs w:val="24"/>
        </w:rPr>
        <w:t>($</w:t>
      </w:r>
      <w:r w:rsidR="00A31786">
        <w:rPr>
          <w:color w:val="000000"/>
          <w:szCs w:val="24"/>
        </w:rPr>
        <w:t>30.83</w:t>
      </w:r>
      <w:r w:rsidRPr="001363C5" w:rsidR="009C3C11">
        <w:rPr>
          <w:color w:val="000000"/>
          <w:szCs w:val="24"/>
        </w:rPr>
        <w:t>*</w:t>
      </w:r>
      <w:r w:rsidR="00A31786">
        <w:rPr>
          <w:color w:val="000000"/>
          <w:szCs w:val="24"/>
        </w:rPr>
        <w:t>102,044</w:t>
      </w:r>
      <w:r w:rsidRPr="001547F4" w:rsidR="009C3C11">
        <w:rPr>
          <w:color w:val="000000"/>
          <w:szCs w:val="24"/>
        </w:rPr>
        <w:t>)</w:t>
      </w:r>
      <w:r w:rsidRPr="001547F4" w:rsidR="003255D7">
        <w:rPr>
          <w:color w:val="000000"/>
          <w:szCs w:val="24"/>
        </w:rPr>
        <w:t xml:space="preserve"> + </w:t>
      </w:r>
      <w:r w:rsidR="000873FA">
        <w:rPr>
          <w:color w:val="000000"/>
          <w:szCs w:val="24"/>
        </w:rPr>
        <w:t>$1,038,185.45</w:t>
      </w:r>
      <w:r w:rsidRPr="001547F4" w:rsidR="003255D7">
        <w:rPr>
          <w:color w:val="000000"/>
          <w:szCs w:val="24"/>
        </w:rPr>
        <w:t xml:space="preserve"> fringe benefits)</w:t>
      </w:r>
      <w:r w:rsidRPr="001547F4" w:rsidR="005F3D82">
        <w:rPr>
          <w:color w:val="000000"/>
          <w:szCs w:val="24"/>
        </w:rPr>
        <w:t xml:space="preserve">. </w:t>
      </w:r>
    </w:p>
    <w:p w:rsidRPr="00AB326D" w:rsidR="000438E8" w:rsidP="0062567E" w:rsidRDefault="00FD71D3" w14:paraId="3F2C7FE4" w14:textId="77777777">
      <w:pPr>
        <w:pStyle w:val="Heading1"/>
        <w:rPr>
          <w:szCs w:val="24"/>
        </w:rPr>
      </w:pPr>
      <w:bookmarkStart w:name="_Toc401831369" w:id="36"/>
      <w:bookmarkStart w:name="_Toc401832413" w:id="37"/>
      <w:bookmarkStart w:name="_Toc101524470" w:id="38"/>
      <w:r w:rsidRPr="00AB326D">
        <w:rPr>
          <w:szCs w:val="24"/>
        </w:rPr>
        <w:t xml:space="preserve">A13.  Estimates of other total annual cost </w:t>
      </w:r>
      <w:r w:rsidRPr="00AB326D" w:rsidR="00ED28F2">
        <w:rPr>
          <w:szCs w:val="24"/>
        </w:rPr>
        <w:t>burden</w:t>
      </w:r>
      <w:r w:rsidRPr="00AB326D">
        <w:rPr>
          <w:szCs w:val="24"/>
        </w:rPr>
        <w:t>.</w:t>
      </w:r>
      <w:bookmarkEnd w:id="36"/>
      <w:bookmarkEnd w:id="37"/>
      <w:bookmarkEnd w:id="38"/>
    </w:p>
    <w:p w:rsidRPr="00AB326D" w:rsidR="0062567E" w:rsidP="000438E8" w:rsidRDefault="0062567E" w14:paraId="29332173" w14:textId="77777777">
      <w:pPr>
        <w:tabs>
          <w:tab w:val="left" w:pos="0"/>
        </w:tabs>
        <w:suppressAutoHyphens/>
        <w:rPr>
          <w:rFonts w:ascii="Times New Roman" w:hAnsi="Times New Roman"/>
          <w:b/>
          <w:szCs w:val="24"/>
        </w:rPr>
      </w:pPr>
      <w:r w:rsidRPr="00AB326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AB326D" w:rsidR="00ED28F2" w:rsidP="00ED28F2" w:rsidRDefault="00ED28F2" w14:paraId="29970787" w14:textId="77777777">
      <w:pPr>
        <w:tabs>
          <w:tab w:val="left" w:pos="-720"/>
        </w:tabs>
        <w:suppressAutoHyphens/>
        <w:rPr>
          <w:rFonts w:ascii="Times New Roman" w:hAnsi="Times New Roman"/>
          <w:szCs w:val="24"/>
        </w:rPr>
      </w:pPr>
    </w:p>
    <w:p w:rsidR="00ED28F2" w:rsidP="00ED28F2" w:rsidRDefault="00C14486" w14:paraId="22089C36"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capital/start-up or ongoing operation or maintenance costs associated with this information collection.</w:t>
      </w:r>
    </w:p>
    <w:p w:rsidRPr="00AB326D" w:rsidR="00C760F1" w:rsidP="00ED28F2" w:rsidRDefault="00C760F1" w14:paraId="3F5D991C" w14:textId="77777777">
      <w:pPr>
        <w:tabs>
          <w:tab w:val="left" w:pos="-720"/>
        </w:tabs>
        <w:suppressAutoHyphens/>
        <w:spacing w:line="480" w:lineRule="auto"/>
        <w:rPr>
          <w:rFonts w:ascii="Times New Roman" w:hAnsi="Times New Roman"/>
          <w:szCs w:val="24"/>
        </w:rPr>
      </w:pPr>
    </w:p>
    <w:p w:rsidRPr="00AB326D" w:rsidR="00A308DB" w:rsidP="0062567E" w:rsidRDefault="000438E8" w14:paraId="04C7AAAE" w14:textId="77777777">
      <w:pPr>
        <w:pStyle w:val="Heading1"/>
        <w:rPr>
          <w:szCs w:val="24"/>
        </w:rPr>
      </w:pPr>
      <w:bookmarkStart w:name="_Toc401831370" w:id="39"/>
      <w:bookmarkStart w:name="_Toc401832414" w:id="40"/>
      <w:bookmarkStart w:name="_Toc101524471" w:id="41"/>
      <w:r w:rsidRPr="00AB326D">
        <w:rPr>
          <w:szCs w:val="24"/>
        </w:rPr>
        <w:t>A14</w:t>
      </w:r>
      <w:r w:rsidRPr="00376091">
        <w:rPr>
          <w:szCs w:val="24"/>
        </w:rPr>
        <w:t xml:space="preserve">.  Provide </w:t>
      </w:r>
      <w:r w:rsidRPr="005C78CA">
        <w:rPr>
          <w:szCs w:val="24"/>
        </w:rPr>
        <w:t>estimates of</w:t>
      </w:r>
      <w:r w:rsidRPr="00AB326D">
        <w:rPr>
          <w:szCs w:val="24"/>
        </w:rPr>
        <w:t xml:space="preserve"> annualized cost to the Federal government.</w:t>
      </w:r>
      <w:bookmarkEnd w:id="39"/>
      <w:bookmarkEnd w:id="40"/>
      <w:bookmarkEnd w:id="41"/>
      <w:r w:rsidRPr="00AB326D" w:rsidR="0088245A">
        <w:rPr>
          <w:szCs w:val="24"/>
        </w:rPr>
        <w:t xml:space="preserve">  </w:t>
      </w:r>
    </w:p>
    <w:p w:rsidRPr="00AB326D" w:rsidR="0062567E" w:rsidP="0062567E" w:rsidRDefault="0062567E" w14:paraId="7AEB9113" w14:textId="77777777">
      <w:pPr>
        <w:pStyle w:val="ListParagraph"/>
        <w:widowControl/>
        <w:spacing w:line="240" w:lineRule="auto"/>
        <w:ind w:left="0"/>
        <w:rPr>
          <w:b/>
          <w:szCs w:val="24"/>
        </w:rPr>
      </w:pPr>
      <w:r w:rsidRPr="00AB326D">
        <w:rPr>
          <w:b/>
          <w:szCs w:val="24"/>
        </w:rPr>
        <w:t>Provide estimates of annualized cost to the Federal government.  Provide a description of the method used to estimate cost and any other expense that would not have been incurred without this collection of information.</w:t>
      </w:r>
    </w:p>
    <w:p w:rsidRPr="00AB326D" w:rsidR="0062567E" w:rsidP="00376091" w:rsidRDefault="0062567E" w14:paraId="3A298B20" w14:textId="77777777">
      <w:pPr>
        <w:tabs>
          <w:tab w:val="left" w:pos="0"/>
        </w:tabs>
        <w:suppressAutoHyphens/>
        <w:spacing w:line="600" w:lineRule="auto"/>
        <w:rPr>
          <w:rFonts w:ascii="Times New Roman" w:hAnsi="Times New Roman"/>
          <w:szCs w:val="24"/>
        </w:rPr>
      </w:pPr>
    </w:p>
    <w:p w:rsidRPr="00376091" w:rsidR="00C147A2" w:rsidP="00376091" w:rsidRDefault="00B0150F" w14:paraId="364E288C" w14:textId="397FE87D">
      <w:pPr>
        <w:widowControl/>
        <w:spacing w:line="600" w:lineRule="auto"/>
        <w:rPr>
          <w:rFonts w:ascii="Times New Roman" w:hAnsi="Times New Roman"/>
          <w:color w:val="000000"/>
          <w:szCs w:val="24"/>
        </w:rPr>
      </w:pPr>
      <w:bookmarkStart w:name="_Toc401831371" w:id="42"/>
      <w:bookmarkStart w:name="_Toc401832415" w:id="43"/>
      <w:r>
        <w:rPr>
          <w:rFonts w:ascii="Times New Roman" w:hAnsi="Times New Roman"/>
          <w:color w:val="000000"/>
          <w:szCs w:val="24"/>
        </w:rPr>
        <w:lastRenderedPageBreak/>
        <w:t xml:space="preserve">The estimated cost for the creation of this ICR package to the Federal government is $3,632,048. </w:t>
      </w:r>
      <w:r w:rsidRPr="00376091" w:rsidR="00C147A2">
        <w:rPr>
          <w:rFonts w:ascii="Times New Roman" w:hAnsi="Times New Roman"/>
          <w:color w:val="000000"/>
          <w:szCs w:val="24"/>
        </w:rPr>
        <w:t>The changes made to FNS-583 and 366B do not result in new Federal employees reviewing and processing these forms, nor changes to the grade/step of the Federal employees reviewing and processing these forms. Thus, the changes in the FNS-583 do not alter to the amount of time that Federal staff spend reviewing and processing these forms.</w:t>
      </w:r>
      <w:r w:rsidR="000071C6">
        <w:rPr>
          <w:rFonts w:ascii="Times New Roman" w:hAnsi="Times New Roman"/>
          <w:color w:val="000000"/>
          <w:szCs w:val="24"/>
        </w:rPr>
        <w:t xml:space="preserve"> </w:t>
      </w:r>
      <w:r w:rsidRPr="000B5710" w:rsidR="000071C6">
        <w:rPr>
          <w:rFonts w:ascii="Times New Roman" w:hAnsi="Times New Roman"/>
        </w:rPr>
        <w:t xml:space="preserve">It is estimated that the annualized cost of the FPRS system to the Federal government is </w:t>
      </w:r>
      <w:r w:rsidRPr="003255D7" w:rsidR="000071C6">
        <w:rPr>
          <w:rFonts w:ascii="Times New Roman" w:hAnsi="Times New Roman"/>
        </w:rPr>
        <w:t>$12,267,529.46 ($9,224,227.71 total annual cost + $3,043,301.75 fringe benefits).</w:t>
      </w:r>
    </w:p>
    <w:p w:rsidRPr="00376091" w:rsidR="00635C92" w:rsidP="00376091" w:rsidRDefault="00635C92" w14:paraId="4B2FE610" w14:textId="319D1A32">
      <w:pPr>
        <w:widowControl/>
        <w:spacing w:line="600" w:lineRule="auto"/>
        <w:rPr>
          <w:rFonts w:ascii="Times New Roman" w:hAnsi="Times New Roman"/>
          <w:color w:val="000000"/>
          <w:szCs w:val="24"/>
        </w:rPr>
      </w:pPr>
      <w:r w:rsidRPr="00376091">
        <w:rPr>
          <w:rFonts w:ascii="Times New Roman" w:hAnsi="Times New Roman"/>
          <w:color w:val="000000"/>
          <w:szCs w:val="24"/>
        </w:rPr>
        <w:t xml:space="preserve">The </w:t>
      </w:r>
      <w:r w:rsidR="00C16901">
        <w:rPr>
          <w:rFonts w:ascii="Times New Roman" w:hAnsi="Times New Roman"/>
          <w:color w:val="000000"/>
          <w:szCs w:val="24"/>
        </w:rPr>
        <w:t xml:space="preserve">one-time cost of the </w:t>
      </w:r>
      <w:r w:rsidRPr="00376091">
        <w:rPr>
          <w:rFonts w:ascii="Times New Roman" w:hAnsi="Times New Roman"/>
          <w:color w:val="000000"/>
          <w:szCs w:val="24"/>
        </w:rPr>
        <w:t>FNS employee time for preparing, reviewing or monitoring this data collection is $</w:t>
      </w:r>
      <w:r w:rsidRPr="00376091" w:rsidR="00376091">
        <w:rPr>
          <w:rFonts w:ascii="Times New Roman" w:hAnsi="Times New Roman"/>
          <w:color w:val="000000"/>
          <w:szCs w:val="24"/>
        </w:rPr>
        <w:t>3,487,920 ($87,198*40 hours)</w:t>
      </w:r>
      <w:r w:rsidRPr="00376091">
        <w:rPr>
          <w:rFonts w:ascii="Times New Roman" w:hAnsi="Times New Roman"/>
          <w:color w:val="000000"/>
          <w:szCs w:val="24"/>
        </w:rPr>
        <w:t xml:space="preserve"> to prepare this ICR by</w:t>
      </w:r>
      <w:r w:rsidRPr="00376091" w:rsidR="00376091">
        <w:rPr>
          <w:rFonts w:ascii="Times New Roman" w:hAnsi="Times New Roman"/>
          <w:color w:val="000000"/>
          <w:szCs w:val="24"/>
        </w:rPr>
        <w:t xml:space="preserve"> a GS 12 Step 1 Program Analyst. An additional </w:t>
      </w:r>
      <w:r w:rsidRPr="00376091">
        <w:rPr>
          <w:rFonts w:ascii="Times New Roman" w:hAnsi="Times New Roman"/>
          <w:color w:val="000000"/>
          <w:szCs w:val="24"/>
        </w:rPr>
        <w:t>$</w:t>
      </w:r>
      <w:r w:rsidRPr="00376091" w:rsidR="00376091">
        <w:rPr>
          <w:rFonts w:ascii="Times New Roman" w:hAnsi="Times New Roman"/>
          <w:color w:val="000000"/>
          <w:szCs w:val="24"/>
        </w:rPr>
        <w:t>144,128 ($144,128* 1 hour)</w:t>
      </w:r>
      <w:r w:rsidRPr="00376091">
        <w:rPr>
          <w:rFonts w:ascii="Times New Roman" w:hAnsi="Times New Roman"/>
          <w:color w:val="000000"/>
          <w:szCs w:val="24"/>
        </w:rPr>
        <w:t xml:space="preserve"> for the review by a GS 15 Step 1 Director.</w:t>
      </w:r>
      <w:r w:rsidR="00376091">
        <w:rPr>
          <w:rFonts w:ascii="Times New Roman" w:hAnsi="Times New Roman"/>
          <w:color w:val="000000"/>
          <w:szCs w:val="24"/>
        </w:rPr>
        <w:t xml:space="preserve"> </w:t>
      </w:r>
    </w:p>
    <w:p w:rsidRPr="00CE1B17" w:rsidR="000438E8" w:rsidP="00C14486" w:rsidRDefault="000438E8" w14:paraId="1CDEA6D7" w14:textId="77777777">
      <w:pPr>
        <w:pStyle w:val="Heading1"/>
        <w:spacing w:before="240"/>
        <w:rPr>
          <w:szCs w:val="24"/>
        </w:rPr>
      </w:pPr>
      <w:bookmarkStart w:name="_Toc101524472" w:id="44"/>
      <w:r w:rsidRPr="005C78CA">
        <w:lastRenderedPageBreak/>
        <w:t>A15.</w:t>
      </w:r>
      <w:r w:rsidRPr="00376091">
        <w:rPr>
          <w:b w:val="0"/>
        </w:rPr>
        <w:t xml:space="preserve">  </w:t>
      </w:r>
      <w:r w:rsidRPr="00376091" w:rsidR="00C619D0">
        <w:t xml:space="preserve">Explanation of </w:t>
      </w:r>
      <w:r w:rsidRPr="00376091" w:rsidR="00E0371E">
        <w:t>program</w:t>
      </w:r>
      <w:r w:rsidRPr="00CE1B17" w:rsidR="00E0371E">
        <w:rPr>
          <w:szCs w:val="24"/>
        </w:rPr>
        <w:t xml:space="preserve"> </w:t>
      </w:r>
      <w:r w:rsidRPr="00CE1B17" w:rsidR="00C619D0">
        <w:rPr>
          <w:szCs w:val="24"/>
        </w:rPr>
        <w:t>changes or adjustments</w:t>
      </w:r>
      <w:r w:rsidRPr="00CE1B17" w:rsidR="005E0A1A">
        <w:rPr>
          <w:szCs w:val="24"/>
        </w:rPr>
        <w:t>.</w:t>
      </w:r>
      <w:bookmarkEnd w:id="42"/>
      <w:bookmarkEnd w:id="43"/>
      <w:bookmarkEnd w:id="44"/>
    </w:p>
    <w:p w:rsidRPr="00AB326D" w:rsidR="0062567E" w:rsidP="0062567E" w:rsidRDefault="0062567E" w14:paraId="24B33A68" w14:textId="77777777">
      <w:pPr>
        <w:pStyle w:val="ListParagraph"/>
        <w:widowControl/>
        <w:spacing w:line="360" w:lineRule="auto"/>
        <w:ind w:left="0"/>
        <w:rPr>
          <w:b/>
          <w:szCs w:val="24"/>
        </w:rPr>
      </w:pPr>
      <w:r w:rsidRPr="00CE1B17">
        <w:rPr>
          <w:b/>
          <w:szCs w:val="24"/>
        </w:rPr>
        <w:t>Explain the reasons</w:t>
      </w:r>
      <w:r w:rsidRPr="00AB326D">
        <w:rPr>
          <w:b/>
          <w:szCs w:val="24"/>
        </w:rPr>
        <w:t xml:space="preserve"> for any program changes or adjustments reported in Items 13 or 14 of the OMB Form 83-</w:t>
      </w:r>
      <w:r w:rsidRPr="00AB326D" w:rsidR="00ED28F2">
        <w:rPr>
          <w:b/>
          <w:szCs w:val="24"/>
        </w:rPr>
        <w:t>I</w:t>
      </w:r>
      <w:r w:rsidRPr="00AB326D">
        <w:rPr>
          <w:b/>
          <w:szCs w:val="24"/>
        </w:rPr>
        <w:t>.</w:t>
      </w:r>
    </w:p>
    <w:p w:rsidRPr="00AB326D" w:rsidR="00ED28F2" w:rsidP="00ED28F2" w:rsidRDefault="00ED28F2" w14:paraId="0AD47962" w14:textId="77777777">
      <w:pPr>
        <w:tabs>
          <w:tab w:val="left" w:pos="-720"/>
        </w:tabs>
        <w:suppressAutoHyphens/>
        <w:rPr>
          <w:rFonts w:ascii="Times New Roman" w:hAnsi="Times New Roman"/>
          <w:szCs w:val="24"/>
        </w:rPr>
      </w:pPr>
    </w:p>
    <w:p w:rsidRPr="00B23A7C" w:rsidR="00B23A7C" w:rsidP="00B23A7C" w:rsidRDefault="00EA082C" w14:paraId="3E9641D4" w14:textId="764A86E2">
      <w:pPr>
        <w:widowControl/>
        <w:spacing w:line="480" w:lineRule="auto"/>
        <w:rPr>
          <w:rFonts w:ascii="Times New Roman" w:hAnsi="Times New Roman"/>
          <w:color w:val="000000"/>
          <w:szCs w:val="24"/>
        </w:rPr>
      </w:pPr>
      <w:r>
        <w:rPr>
          <w:rFonts w:ascii="Times New Roman" w:hAnsi="Times New Roman"/>
          <w:color w:val="000000"/>
          <w:szCs w:val="24"/>
        </w:rPr>
        <w:t>The</w:t>
      </w:r>
      <w:r w:rsidRPr="00B23A7C" w:rsidR="00B23A7C">
        <w:rPr>
          <w:rFonts w:ascii="Times New Roman" w:hAnsi="Times New Roman"/>
          <w:color w:val="000000"/>
          <w:szCs w:val="24"/>
        </w:rPr>
        <w:t xml:space="preserve"> currently app</w:t>
      </w:r>
      <w:r>
        <w:rPr>
          <w:rFonts w:ascii="Times New Roman" w:hAnsi="Times New Roman"/>
          <w:color w:val="000000"/>
          <w:szCs w:val="24"/>
        </w:rPr>
        <w:t>roved burden for OMB# 0584-0594</w:t>
      </w:r>
      <w:r w:rsidRPr="00B23A7C" w:rsidR="00B23A7C">
        <w:rPr>
          <w:rFonts w:ascii="Times New Roman" w:hAnsi="Times New Roman"/>
          <w:color w:val="000000"/>
          <w:szCs w:val="24"/>
        </w:rPr>
        <w:t xml:space="preserve"> </w:t>
      </w:r>
      <w:r w:rsidR="005F5B41">
        <w:rPr>
          <w:rFonts w:ascii="Times New Roman" w:hAnsi="Times New Roman"/>
          <w:color w:val="000000"/>
          <w:szCs w:val="24"/>
        </w:rPr>
        <w:t xml:space="preserve">is </w:t>
      </w:r>
      <w:r w:rsidR="001620A2">
        <w:rPr>
          <w:rFonts w:ascii="Times New Roman" w:hAnsi="Times New Roman"/>
          <w:color w:val="000000"/>
          <w:szCs w:val="24"/>
        </w:rPr>
        <w:t>102,044</w:t>
      </w:r>
      <w:r w:rsidR="009F33A8">
        <w:rPr>
          <w:rFonts w:ascii="Times New Roman" w:hAnsi="Times New Roman"/>
          <w:color w:val="000000"/>
          <w:szCs w:val="24"/>
        </w:rPr>
        <w:t xml:space="preserve"> total annual burden</w:t>
      </w:r>
      <w:r w:rsidRPr="00635C92" w:rsidR="00635C92">
        <w:rPr>
          <w:rFonts w:ascii="Times New Roman" w:hAnsi="Times New Roman"/>
          <w:color w:val="000000"/>
          <w:szCs w:val="24"/>
        </w:rPr>
        <w:t xml:space="preserve"> </w:t>
      </w:r>
      <w:r w:rsidR="005F5B41">
        <w:rPr>
          <w:rFonts w:ascii="Times New Roman" w:hAnsi="Times New Roman"/>
          <w:color w:val="000000"/>
          <w:szCs w:val="24"/>
        </w:rPr>
        <w:t xml:space="preserve">hours </w:t>
      </w:r>
      <w:r w:rsidR="009F33A8">
        <w:rPr>
          <w:rFonts w:ascii="Times New Roman" w:hAnsi="Times New Roman"/>
          <w:color w:val="000000"/>
          <w:szCs w:val="24"/>
        </w:rPr>
        <w:t xml:space="preserve">and </w:t>
      </w:r>
      <w:r w:rsidR="001620A2">
        <w:rPr>
          <w:rFonts w:ascii="Times New Roman" w:hAnsi="Times New Roman"/>
          <w:color w:val="000000"/>
          <w:szCs w:val="24"/>
        </w:rPr>
        <w:t>47,157</w:t>
      </w:r>
      <w:r w:rsidR="009F33A8">
        <w:rPr>
          <w:rFonts w:ascii="Times New Roman" w:hAnsi="Times New Roman"/>
          <w:color w:val="000000"/>
          <w:szCs w:val="24"/>
        </w:rPr>
        <w:t xml:space="preserve"> total annual responses</w:t>
      </w:r>
      <w:r w:rsidR="005F5B41">
        <w:rPr>
          <w:rFonts w:ascii="Times New Roman" w:hAnsi="Times New Roman"/>
          <w:color w:val="000000"/>
          <w:szCs w:val="24"/>
        </w:rPr>
        <w:t>.</w:t>
      </w:r>
      <w:r w:rsidRPr="00B23A7C" w:rsidR="005F5B41">
        <w:rPr>
          <w:rFonts w:ascii="Times New Roman" w:hAnsi="Times New Roman"/>
          <w:color w:val="000000"/>
          <w:szCs w:val="24"/>
        </w:rPr>
        <w:t xml:space="preserve"> </w:t>
      </w:r>
      <w:r w:rsidRPr="00C04FD9" w:rsidR="00C04FD9">
        <w:rPr>
          <w:rFonts w:ascii="Times New Roman" w:hAnsi="Times New Roman"/>
          <w:color w:val="000000"/>
          <w:szCs w:val="24"/>
        </w:rPr>
        <w:t xml:space="preserve">This </w:t>
      </w:r>
      <w:r w:rsidR="00635C92">
        <w:rPr>
          <w:rFonts w:ascii="Times New Roman" w:hAnsi="Times New Roman"/>
          <w:color w:val="000000"/>
          <w:szCs w:val="24"/>
        </w:rPr>
        <w:t>is a</w:t>
      </w:r>
      <w:r w:rsidR="00C04FD9">
        <w:rPr>
          <w:rFonts w:ascii="Times New Roman" w:hAnsi="Times New Roman"/>
          <w:color w:val="000000"/>
          <w:szCs w:val="24"/>
        </w:rPr>
        <w:t xml:space="preserve"> request to transfer 68</w:t>
      </w:r>
      <w:r w:rsidRPr="00C04FD9" w:rsidR="00C04FD9">
        <w:rPr>
          <w:rFonts w:ascii="Times New Roman" w:hAnsi="Times New Roman"/>
          <w:color w:val="000000"/>
          <w:szCs w:val="24"/>
        </w:rPr>
        <w:t xml:space="preserve"> hours from </w:t>
      </w:r>
      <w:r w:rsidRPr="008200CD" w:rsidR="00C04FD9">
        <w:rPr>
          <w:rFonts w:ascii="Times New Roman" w:hAnsi="Times New Roman"/>
          <w:color w:val="000000"/>
          <w:szCs w:val="24"/>
        </w:rPr>
        <w:t>OMB Control Number 0594-0653 and</w:t>
      </w:r>
      <w:r w:rsidR="00635C92">
        <w:rPr>
          <w:rFonts w:ascii="Times New Roman" w:hAnsi="Times New Roman"/>
          <w:color w:val="000000"/>
          <w:szCs w:val="24"/>
        </w:rPr>
        <w:t xml:space="preserve"> merge into OMB Control Number</w:t>
      </w:r>
      <w:r w:rsidRPr="008200CD" w:rsidR="00C04FD9">
        <w:rPr>
          <w:rFonts w:ascii="Times New Roman" w:hAnsi="Times New Roman"/>
          <w:color w:val="000000"/>
          <w:szCs w:val="24"/>
        </w:rPr>
        <w:t xml:space="preserve"> 0584-0594 </w:t>
      </w:r>
      <w:r w:rsidRPr="00C04FD9" w:rsidR="00C04FD9">
        <w:rPr>
          <w:rFonts w:ascii="Times New Roman" w:hAnsi="Times New Roman"/>
          <w:color w:val="000000"/>
          <w:szCs w:val="24"/>
        </w:rPr>
        <w:t>due to</w:t>
      </w:r>
      <w:r w:rsidR="00C04FD9">
        <w:rPr>
          <w:rFonts w:ascii="Times New Roman" w:hAnsi="Times New Roman"/>
          <w:color w:val="000000"/>
          <w:szCs w:val="24"/>
        </w:rPr>
        <w:t xml:space="preserve"> changes in reporting in the FNS-583. T</w:t>
      </w:r>
      <w:r w:rsidR="005F5B41">
        <w:rPr>
          <w:rFonts w:ascii="Times New Roman" w:hAnsi="Times New Roman"/>
          <w:color w:val="000000"/>
          <w:szCs w:val="24"/>
        </w:rPr>
        <w:t xml:space="preserve">he </w:t>
      </w:r>
      <w:r w:rsidR="00871745">
        <w:rPr>
          <w:rFonts w:ascii="Times New Roman" w:hAnsi="Times New Roman"/>
          <w:color w:val="000000"/>
          <w:szCs w:val="24"/>
        </w:rPr>
        <w:t xml:space="preserve">majority of the </w:t>
      </w:r>
      <w:r w:rsidR="005F5B41">
        <w:rPr>
          <w:rFonts w:ascii="Times New Roman" w:hAnsi="Times New Roman"/>
          <w:color w:val="000000"/>
          <w:szCs w:val="24"/>
        </w:rPr>
        <w:t>revisions</w:t>
      </w:r>
      <w:r w:rsidR="00871745">
        <w:rPr>
          <w:rFonts w:ascii="Times New Roman" w:hAnsi="Times New Roman"/>
          <w:color w:val="000000"/>
          <w:szCs w:val="24"/>
        </w:rPr>
        <w:t xml:space="preserve"> are</w:t>
      </w:r>
      <w:r w:rsidR="00635C92">
        <w:rPr>
          <w:rFonts w:ascii="Times New Roman" w:hAnsi="Times New Roman"/>
          <w:color w:val="000000"/>
          <w:szCs w:val="24"/>
        </w:rPr>
        <w:t xml:space="preserve"> due to a</w:t>
      </w:r>
      <w:r w:rsidR="00871745">
        <w:rPr>
          <w:rFonts w:ascii="Times New Roman" w:hAnsi="Times New Roman"/>
          <w:color w:val="000000"/>
          <w:szCs w:val="24"/>
        </w:rPr>
        <w:t xml:space="preserve">n </w:t>
      </w:r>
      <w:r w:rsidR="00635C92">
        <w:rPr>
          <w:rFonts w:ascii="Times New Roman" w:hAnsi="Times New Roman"/>
          <w:color w:val="000000"/>
          <w:szCs w:val="24"/>
        </w:rPr>
        <w:t>adjustment,</w:t>
      </w:r>
      <w:r w:rsidR="005F5B41">
        <w:rPr>
          <w:rFonts w:ascii="Times New Roman" w:hAnsi="Times New Roman"/>
          <w:color w:val="000000"/>
          <w:szCs w:val="24"/>
        </w:rPr>
        <w:t xml:space="preserve"> </w:t>
      </w:r>
      <w:r w:rsidR="001D4CE0">
        <w:rPr>
          <w:rFonts w:ascii="Times New Roman" w:hAnsi="Times New Roman"/>
          <w:color w:val="000000"/>
          <w:szCs w:val="24"/>
        </w:rPr>
        <w:t xml:space="preserve">which </w:t>
      </w:r>
      <w:r w:rsidR="005F5B41">
        <w:rPr>
          <w:rFonts w:ascii="Times New Roman" w:hAnsi="Times New Roman"/>
          <w:color w:val="000000"/>
          <w:szCs w:val="24"/>
        </w:rPr>
        <w:t xml:space="preserve">will </w:t>
      </w:r>
      <w:r w:rsidR="00635C92">
        <w:rPr>
          <w:rFonts w:ascii="Times New Roman" w:hAnsi="Times New Roman"/>
          <w:color w:val="000000"/>
          <w:szCs w:val="24"/>
        </w:rPr>
        <w:t xml:space="preserve">add </w:t>
      </w:r>
      <w:r w:rsidR="00155D1C">
        <w:rPr>
          <w:rFonts w:ascii="Times New Roman" w:hAnsi="Times New Roman"/>
          <w:color w:val="000000"/>
          <w:szCs w:val="24"/>
        </w:rPr>
        <w:t xml:space="preserve">four </w:t>
      </w:r>
      <w:r w:rsidR="00635C92">
        <w:rPr>
          <w:rFonts w:ascii="Times New Roman" w:hAnsi="Times New Roman"/>
          <w:color w:val="000000"/>
          <w:szCs w:val="24"/>
        </w:rPr>
        <w:t xml:space="preserve">new data elements for States operating mandatory E&amp;T programs to the FNS-583 and will </w:t>
      </w:r>
      <w:r w:rsidRPr="00B23A7C" w:rsidR="00B23A7C">
        <w:rPr>
          <w:rFonts w:ascii="Times New Roman" w:hAnsi="Times New Roman"/>
          <w:color w:val="000000"/>
          <w:szCs w:val="24"/>
        </w:rPr>
        <w:t>im</w:t>
      </w:r>
      <w:r>
        <w:rPr>
          <w:rFonts w:ascii="Times New Roman" w:hAnsi="Times New Roman"/>
          <w:color w:val="000000"/>
          <w:szCs w:val="24"/>
        </w:rPr>
        <w:t>pact the burden for FNS-583</w:t>
      </w:r>
      <w:r w:rsidR="005F5B41">
        <w:rPr>
          <w:rFonts w:ascii="Times New Roman" w:hAnsi="Times New Roman"/>
          <w:color w:val="000000"/>
          <w:szCs w:val="24"/>
        </w:rPr>
        <w:t xml:space="preserve"> by incr</w:t>
      </w:r>
      <w:r w:rsidR="00C04FD9">
        <w:rPr>
          <w:rFonts w:ascii="Times New Roman" w:hAnsi="Times New Roman"/>
          <w:color w:val="000000"/>
          <w:szCs w:val="24"/>
        </w:rPr>
        <w:t>easing the burden hours by 68</w:t>
      </w:r>
      <w:r w:rsidR="005F5B41">
        <w:rPr>
          <w:rFonts w:ascii="Times New Roman" w:hAnsi="Times New Roman"/>
          <w:color w:val="000000"/>
          <w:szCs w:val="24"/>
        </w:rPr>
        <w:t xml:space="preserve"> annual hours</w:t>
      </w:r>
      <w:r>
        <w:rPr>
          <w:rFonts w:ascii="Times New Roman" w:hAnsi="Times New Roman"/>
          <w:color w:val="000000"/>
          <w:szCs w:val="24"/>
        </w:rPr>
        <w:t xml:space="preserve">. </w:t>
      </w:r>
      <w:r w:rsidR="00C04FD9">
        <w:rPr>
          <w:rFonts w:ascii="Times New Roman" w:hAnsi="Times New Roman"/>
          <w:color w:val="000000"/>
          <w:szCs w:val="24"/>
        </w:rPr>
        <w:t xml:space="preserve">Additionally, there is a </w:t>
      </w:r>
      <w:r w:rsidR="00871745">
        <w:rPr>
          <w:rFonts w:ascii="Times New Roman" w:hAnsi="Times New Roman"/>
          <w:color w:val="000000"/>
          <w:szCs w:val="24"/>
        </w:rPr>
        <w:t xml:space="preserve">program change due to </w:t>
      </w:r>
      <w:r w:rsidR="00C04FD9">
        <w:rPr>
          <w:rFonts w:ascii="Times New Roman" w:hAnsi="Times New Roman"/>
          <w:color w:val="000000"/>
          <w:szCs w:val="24"/>
        </w:rPr>
        <w:t>non-rulemaking, optional, reporting measure being added to the FNS-583 that would increase the burden hours by 1.</w:t>
      </w:r>
      <w:r w:rsidR="001620A2">
        <w:rPr>
          <w:rFonts w:ascii="Times New Roman" w:hAnsi="Times New Roman"/>
          <w:color w:val="000000"/>
          <w:szCs w:val="24"/>
        </w:rPr>
        <w:t>25</w:t>
      </w:r>
      <w:r w:rsidR="00C04FD9">
        <w:rPr>
          <w:rFonts w:ascii="Times New Roman" w:hAnsi="Times New Roman"/>
          <w:color w:val="000000"/>
          <w:szCs w:val="24"/>
        </w:rPr>
        <w:t xml:space="preserve"> hours. </w:t>
      </w:r>
      <w:r>
        <w:rPr>
          <w:rFonts w:ascii="Times New Roman" w:hAnsi="Times New Roman"/>
          <w:color w:val="000000"/>
          <w:szCs w:val="24"/>
        </w:rPr>
        <w:t>T</w:t>
      </w:r>
      <w:r w:rsidRPr="00B23A7C" w:rsidR="00B23A7C">
        <w:rPr>
          <w:rFonts w:ascii="Times New Roman" w:hAnsi="Times New Roman"/>
          <w:color w:val="000000"/>
          <w:szCs w:val="24"/>
        </w:rPr>
        <w:t xml:space="preserve">hese revisions will </w:t>
      </w:r>
      <w:r w:rsidR="005F5B41">
        <w:rPr>
          <w:rFonts w:ascii="Times New Roman" w:hAnsi="Times New Roman"/>
          <w:color w:val="000000"/>
          <w:szCs w:val="24"/>
        </w:rPr>
        <w:t xml:space="preserve">in turn </w:t>
      </w:r>
      <w:r w:rsidRPr="00B23A7C" w:rsidR="00B23A7C">
        <w:rPr>
          <w:rFonts w:ascii="Times New Roman" w:hAnsi="Times New Roman"/>
          <w:color w:val="000000"/>
          <w:szCs w:val="24"/>
        </w:rPr>
        <w:t>increase the overall burden for OMB# 0584-0594</w:t>
      </w:r>
      <w:r w:rsidR="005F5B41">
        <w:rPr>
          <w:rFonts w:ascii="Times New Roman" w:hAnsi="Times New Roman"/>
          <w:color w:val="000000"/>
          <w:szCs w:val="24"/>
        </w:rPr>
        <w:t xml:space="preserve"> </w:t>
      </w:r>
      <w:r>
        <w:rPr>
          <w:rFonts w:ascii="Times New Roman" w:hAnsi="Times New Roman"/>
          <w:color w:val="000000"/>
          <w:szCs w:val="24"/>
        </w:rPr>
        <w:t>by 69.25 estimated total hours annually</w:t>
      </w:r>
      <w:r w:rsidR="005F5B41">
        <w:rPr>
          <w:rFonts w:ascii="Times New Roman" w:hAnsi="Times New Roman"/>
          <w:color w:val="000000"/>
          <w:szCs w:val="24"/>
        </w:rPr>
        <w:t xml:space="preserve">, resulting in a </w:t>
      </w:r>
      <w:r w:rsidRPr="00B23A7C" w:rsidR="00B23A7C">
        <w:rPr>
          <w:rFonts w:ascii="Times New Roman" w:hAnsi="Times New Roman"/>
          <w:color w:val="000000"/>
          <w:szCs w:val="24"/>
        </w:rPr>
        <w:t>new overall burden for OMB# 0584-0594</w:t>
      </w:r>
      <w:r>
        <w:rPr>
          <w:rFonts w:ascii="Times New Roman" w:hAnsi="Times New Roman"/>
          <w:color w:val="000000"/>
          <w:szCs w:val="24"/>
        </w:rPr>
        <w:t xml:space="preserve"> </w:t>
      </w:r>
      <w:r w:rsidR="005F5B41">
        <w:rPr>
          <w:rFonts w:ascii="Times New Roman" w:hAnsi="Times New Roman"/>
          <w:color w:val="000000"/>
          <w:szCs w:val="24"/>
        </w:rPr>
        <w:t>of</w:t>
      </w:r>
      <w:r>
        <w:rPr>
          <w:rFonts w:ascii="Times New Roman" w:hAnsi="Times New Roman"/>
          <w:color w:val="000000"/>
          <w:szCs w:val="24"/>
        </w:rPr>
        <w:t xml:space="preserve"> </w:t>
      </w:r>
      <w:r w:rsidR="003A1DB9">
        <w:rPr>
          <w:rFonts w:ascii="Times New Roman" w:hAnsi="Times New Roman"/>
          <w:color w:val="000000"/>
          <w:szCs w:val="24"/>
        </w:rPr>
        <w:t xml:space="preserve">102,113.25 </w:t>
      </w:r>
      <w:r w:rsidRPr="00635C92" w:rsidR="003A1DB9">
        <w:rPr>
          <w:rFonts w:ascii="Times New Roman" w:hAnsi="Times New Roman"/>
          <w:color w:val="000000"/>
          <w:szCs w:val="24"/>
        </w:rPr>
        <w:t>total</w:t>
      </w:r>
      <w:r>
        <w:rPr>
          <w:rFonts w:ascii="Times New Roman" w:hAnsi="Times New Roman"/>
          <w:color w:val="000000"/>
          <w:szCs w:val="24"/>
        </w:rPr>
        <w:t xml:space="preserve"> hours. This </w:t>
      </w:r>
      <w:r>
        <w:rPr>
          <w:rFonts w:ascii="Times New Roman" w:hAnsi="Times New Roman"/>
          <w:color w:val="000000"/>
          <w:szCs w:val="24"/>
        </w:rPr>
        <w:lastRenderedPageBreak/>
        <w:t>burden will</w:t>
      </w:r>
      <w:r w:rsidRPr="00B23A7C" w:rsidR="00B23A7C">
        <w:rPr>
          <w:rFonts w:ascii="Times New Roman" w:hAnsi="Times New Roman"/>
          <w:color w:val="000000"/>
          <w:szCs w:val="24"/>
        </w:rPr>
        <w:t xml:space="preserve"> also be shown in the Excel burden chart</w:t>
      </w:r>
      <w:r w:rsidR="009D0A9E">
        <w:rPr>
          <w:rFonts w:ascii="Times New Roman" w:hAnsi="Times New Roman"/>
          <w:color w:val="000000"/>
          <w:szCs w:val="24"/>
        </w:rPr>
        <w:t xml:space="preserve"> (Attachment </w:t>
      </w:r>
      <w:r w:rsidR="00C4635D">
        <w:rPr>
          <w:rFonts w:ascii="Times New Roman" w:hAnsi="Times New Roman"/>
          <w:color w:val="000000"/>
          <w:szCs w:val="24"/>
        </w:rPr>
        <w:t>5</w:t>
      </w:r>
      <w:r w:rsidR="009D0A9E">
        <w:rPr>
          <w:rFonts w:ascii="Times New Roman" w:hAnsi="Times New Roman"/>
          <w:color w:val="000000"/>
          <w:szCs w:val="24"/>
        </w:rPr>
        <w:t>) included with this submission</w:t>
      </w:r>
      <w:r w:rsidRPr="00B23A7C" w:rsidR="00B23A7C">
        <w:rPr>
          <w:rFonts w:ascii="Times New Roman" w:hAnsi="Times New Roman"/>
          <w:color w:val="000000"/>
          <w:szCs w:val="24"/>
        </w:rPr>
        <w:t>.</w:t>
      </w:r>
    </w:p>
    <w:p w:rsidRPr="009B37C9" w:rsidR="009B37C9" w:rsidP="009B37C9" w:rsidRDefault="009B37C9" w14:paraId="1C843C5D" w14:textId="3B049662">
      <w:pPr>
        <w:widowControl/>
        <w:spacing w:line="480" w:lineRule="auto"/>
        <w:rPr>
          <w:rFonts w:ascii="Times New Roman" w:hAnsi="Times New Roman"/>
          <w:color w:val="000000"/>
          <w:szCs w:val="24"/>
        </w:rPr>
      </w:pPr>
    </w:p>
    <w:p w:rsidRPr="00AB326D" w:rsidR="006B4BFE" w:rsidP="000438E8" w:rsidRDefault="006B4BFE" w14:paraId="28C035BE" w14:textId="77777777">
      <w:pPr>
        <w:tabs>
          <w:tab w:val="left" w:pos="0"/>
        </w:tabs>
        <w:suppressAutoHyphens/>
        <w:rPr>
          <w:rFonts w:ascii="Times New Roman" w:hAnsi="Times New Roman"/>
          <w:szCs w:val="24"/>
        </w:rPr>
      </w:pPr>
    </w:p>
    <w:p w:rsidRPr="00AB326D" w:rsidR="00A308DB" w:rsidP="0062567E" w:rsidRDefault="000438E8" w14:paraId="70DA8566" w14:textId="77777777">
      <w:pPr>
        <w:pStyle w:val="Heading1"/>
        <w:rPr>
          <w:szCs w:val="24"/>
        </w:rPr>
      </w:pPr>
      <w:bookmarkStart w:name="_Toc401831372" w:id="45"/>
      <w:bookmarkStart w:name="_Toc401832416" w:id="46"/>
      <w:bookmarkStart w:name="_Toc101524473" w:id="47"/>
      <w:r w:rsidRPr="00AB326D">
        <w:rPr>
          <w:szCs w:val="24"/>
        </w:rPr>
        <w:t xml:space="preserve">A16.  </w:t>
      </w:r>
      <w:r w:rsidRPr="00AB326D" w:rsidR="00842E02">
        <w:rPr>
          <w:szCs w:val="24"/>
        </w:rPr>
        <w:t>Plans</w:t>
      </w:r>
      <w:r w:rsidRPr="00AB326D">
        <w:rPr>
          <w:szCs w:val="24"/>
        </w:rPr>
        <w:t xml:space="preserve"> for tabulation, and publication</w:t>
      </w:r>
      <w:r w:rsidRPr="00AB326D" w:rsidR="00842E02">
        <w:rPr>
          <w:szCs w:val="24"/>
        </w:rPr>
        <w:t xml:space="preserve"> and project time schedule</w:t>
      </w:r>
      <w:r w:rsidRPr="00AB326D">
        <w:rPr>
          <w:szCs w:val="24"/>
        </w:rPr>
        <w:t>.</w:t>
      </w:r>
      <w:bookmarkEnd w:id="45"/>
      <w:bookmarkEnd w:id="46"/>
      <w:bookmarkEnd w:id="47"/>
      <w:r w:rsidRPr="00AB326D">
        <w:rPr>
          <w:szCs w:val="24"/>
        </w:rPr>
        <w:t xml:space="preserve"> </w:t>
      </w:r>
    </w:p>
    <w:p w:rsidRPr="00AB326D" w:rsidR="0062567E" w:rsidP="0062567E" w:rsidRDefault="0062567E" w14:paraId="0A3C8FEC" w14:textId="77777777">
      <w:pPr>
        <w:pStyle w:val="ListParagraph"/>
        <w:widowControl/>
        <w:spacing w:line="360" w:lineRule="auto"/>
        <w:ind w:left="0"/>
        <w:rPr>
          <w:b/>
          <w:szCs w:val="24"/>
        </w:rPr>
      </w:pPr>
      <w:r w:rsidRPr="00AB326D">
        <w:rPr>
          <w:b/>
          <w:szCs w:val="24"/>
        </w:rPr>
        <w:t>For collections of information whose results are planned to be published, outline plans for tabulation and publication.</w:t>
      </w:r>
    </w:p>
    <w:p w:rsidRPr="00AB326D" w:rsidR="00ED28F2" w:rsidP="00ED28F2" w:rsidRDefault="00ED28F2" w14:paraId="5069F992" w14:textId="77777777">
      <w:pPr>
        <w:tabs>
          <w:tab w:val="left" w:pos="-720"/>
        </w:tabs>
        <w:suppressAutoHyphens/>
        <w:rPr>
          <w:rFonts w:ascii="Times New Roman" w:hAnsi="Times New Roman"/>
          <w:szCs w:val="24"/>
        </w:rPr>
      </w:pPr>
    </w:p>
    <w:p w:rsidR="000438E8" w:rsidP="000438E8" w:rsidRDefault="009B37C9" w14:paraId="4568FCCC" w14:textId="2B855DD5">
      <w:pPr>
        <w:tabs>
          <w:tab w:val="left" w:pos="0"/>
        </w:tabs>
        <w:suppressAutoHyphens/>
        <w:rPr>
          <w:rFonts w:ascii="Times New Roman" w:hAnsi="Times New Roman"/>
          <w:szCs w:val="24"/>
        </w:rPr>
      </w:pPr>
      <w:r w:rsidRPr="009B37C9">
        <w:rPr>
          <w:rFonts w:ascii="Times New Roman" w:hAnsi="Times New Roman"/>
          <w:szCs w:val="24"/>
        </w:rPr>
        <w:t>There are no plans for tabulation and publication of this information collection.</w:t>
      </w:r>
    </w:p>
    <w:p w:rsidRPr="00AB326D" w:rsidR="009B37C9" w:rsidP="000438E8" w:rsidRDefault="009B37C9" w14:paraId="366D756B" w14:textId="77777777">
      <w:pPr>
        <w:tabs>
          <w:tab w:val="left" w:pos="0"/>
        </w:tabs>
        <w:suppressAutoHyphens/>
        <w:rPr>
          <w:rFonts w:ascii="Times New Roman" w:hAnsi="Times New Roman"/>
          <w:szCs w:val="24"/>
        </w:rPr>
      </w:pPr>
    </w:p>
    <w:p w:rsidRPr="00AB326D" w:rsidR="00A308DB" w:rsidP="0062567E" w:rsidRDefault="000438E8" w14:paraId="67B703DC" w14:textId="77777777">
      <w:pPr>
        <w:pStyle w:val="Heading1"/>
        <w:rPr>
          <w:szCs w:val="24"/>
        </w:rPr>
      </w:pPr>
      <w:bookmarkStart w:name="_Toc401831373" w:id="48"/>
      <w:bookmarkStart w:name="_Toc401832417" w:id="49"/>
      <w:bookmarkStart w:name="_Toc101524474" w:id="50"/>
      <w:r w:rsidRPr="00AB326D">
        <w:rPr>
          <w:szCs w:val="24"/>
        </w:rPr>
        <w:t xml:space="preserve">A17.  </w:t>
      </w:r>
      <w:r w:rsidRPr="00AB326D" w:rsidR="001C6CBE">
        <w:rPr>
          <w:szCs w:val="24"/>
        </w:rPr>
        <w:t>Displaying the OMB Approval Expiration Date.</w:t>
      </w:r>
      <w:bookmarkEnd w:id="48"/>
      <w:bookmarkEnd w:id="49"/>
      <w:bookmarkEnd w:id="50"/>
    </w:p>
    <w:p w:rsidRPr="00AB326D" w:rsidR="0062567E" w:rsidP="0062567E" w:rsidRDefault="0062567E" w14:paraId="731C0262" w14:textId="77777777">
      <w:pPr>
        <w:pStyle w:val="ListParagraph"/>
        <w:widowControl/>
        <w:spacing w:line="240" w:lineRule="auto"/>
        <w:ind w:left="0"/>
        <w:rPr>
          <w:b/>
          <w:szCs w:val="24"/>
        </w:rPr>
      </w:pPr>
      <w:r w:rsidRPr="00AB326D">
        <w:rPr>
          <w:b/>
          <w:szCs w:val="24"/>
        </w:rPr>
        <w:t>If seeking approval to not display the expiration date for OMB approval of the information collection, explain the reasons that display would be inappropriate.</w:t>
      </w:r>
    </w:p>
    <w:p w:rsidRPr="00AB326D" w:rsidR="00ED28F2" w:rsidP="00ED28F2" w:rsidRDefault="00ED28F2" w14:paraId="14946649" w14:textId="77777777">
      <w:pPr>
        <w:tabs>
          <w:tab w:val="left" w:pos="-720"/>
        </w:tabs>
        <w:suppressAutoHyphens/>
        <w:rPr>
          <w:rFonts w:ascii="Times New Roman" w:hAnsi="Times New Roman"/>
          <w:szCs w:val="24"/>
        </w:rPr>
      </w:pPr>
    </w:p>
    <w:p w:rsidR="004D7D41" w:rsidP="000438E8" w:rsidRDefault="009B37C9" w14:paraId="483D44C1" w14:textId="75004F5E">
      <w:pPr>
        <w:tabs>
          <w:tab w:val="left" w:pos="0"/>
        </w:tabs>
        <w:suppressAutoHyphens/>
        <w:rPr>
          <w:rFonts w:ascii="Times New Roman" w:hAnsi="Times New Roman"/>
          <w:szCs w:val="24"/>
        </w:rPr>
      </w:pPr>
      <w:r w:rsidRPr="009B37C9">
        <w:rPr>
          <w:rFonts w:ascii="Times New Roman" w:hAnsi="Times New Roman"/>
          <w:szCs w:val="24"/>
        </w:rPr>
        <w:t>We are not seeking approval concerning the display of the expiration date.</w:t>
      </w:r>
    </w:p>
    <w:p w:rsidRPr="00AB326D" w:rsidR="009B37C9" w:rsidP="000438E8" w:rsidRDefault="009B37C9" w14:paraId="27F1D0D8" w14:textId="77777777">
      <w:pPr>
        <w:tabs>
          <w:tab w:val="left" w:pos="0"/>
        </w:tabs>
        <w:suppressAutoHyphens/>
        <w:rPr>
          <w:rFonts w:ascii="Times New Roman" w:hAnsi="Times New Roman"/>
          <w:szCs w:val="24"/>
        </w:rPr>
      </w:pPr>
    </w:p>
    <w:p w:rsidRPr="00AB326D" w:rsidR="00A308DB" w:rsidP="0062567E" w:rsidRDefault="000438E8" w14:paraId="71838317" w14:textId="77777777">
      <w:pPr>
        <w:pStyle w:val="Heading1"/>
        <w:rPr>
          <w:szCs w:val="24"/>
        </w:rPr>
      </w:pPr>
      <w:bookmarkStart w:name="_Toc401831374" w:id="51"/>
      <w:bookmarkStart w:name="_Toc401832418" w:id="52"/>
      <w:bookmarkStart w:name="_Toc101524475" w:id="53"/>
      <w:r w:rsidRPr="00AB326D">
        <w:rPr>
          <w:szCs w:val="24"/>
        </w:rPr>
        <w:t>A18.  Exception</w:t>
      </w:r>
      <w:r w:rsidRPr="00AB326D" w:rsidR="002568E6">
        <w:rPr>
          <w:szCs w:val="24"/>
        </w:rPr>
        <w:t>s</w:t>
      </w:r>
      <w:r w:rsidRPr="00AB326D">
        <w:rPr>
          <w:szCs w:val="24"/>
        </w:rPr>
        <w:t xml:space="preserve"> to the certification statement identified in Item 19.</w:t>
      </w:r>
      <w:bookmarkEnd w:id="51"/>
      <w:bookmarkEnd w:id="52"/>
      <w:bookmarkEnd w:id="53"/>
      <w:r w:rsidRPr="00AB326D" w:rsidR="006F346E">
        <w:rPr>
          <w:szCs w:val="24"/>
        </w:rPr>
        <w:t xml:space="preserve">  </w:t>
      </w:r>
    </w:p>
    <w:p w:rsidRPr="00AB326D" w:rsidR="0062567E" w:rsidP="000438E8" w:rsidRDefault="0062567E" w14:paraId="5D490789" w14:textId="77777777">
      <w:pPr>
        <w:tabs>
          <w:tab w:val="left" w:pos="0"/>
        </w:tabs>
        <w:suppressAutoHyphens/>
        <w:rPr>
          <w:rFonts w:ascii="Times New Roman" w:hAnsi="Times New Roman"/>
          <w:b/>
          <w:szCs w:val="24"/>
        </w:rPr>
      </w:pPr>
      <w:r w:rsidRPr="00AB326D">
        <w:rPr>
          <w:rFonts w:ascii="Times New Roman" w:hAnsi="Times New Roman"/>
          <w:b/>
          <w:szCs w:val="24"/>
        </w:rPr>
        <w:t>Explain each exception to the certification statement identified in Item 19 of the OMB 83-I" Certification for Paperwork Reduction Act."</w:t>
      </w:r>
    </w:p>
    <w:p w:rsidRPr="00AB326D" w:rsidR="00ED28F2" w:rsidP="00ED28F2" w:rsidRDefault="00ED28F2" w14:paraId="55B2E81D" w14:textId="77777777">
      <w:pPr>
        <w:tabs>
          <w:tab w:val="left" w:pos="-720"/>
        </w:tabs>
        <w:suppressAutoHyphens/>
        <w:rPr>
          <w:rFonts w:ascii="Times New Roman" w:hAnsi="Times New Roman"/>
          <w:szCs w:val="24"/>
        </w:rPr>
      </w:pPr>
    </w:p>
    <w:p w:rsidRPr="00AB326D" w:rsidR="006F346E" w:rsidP="00C760F1" w:rsidRDefault="004D7D41" w14:paraId="4B7F761A"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exceptions to the certification statement.</w:t>
      </w:r>
    </w:p>
    <w:sectPr w:rsidRPr="00AB326D" w:rsidR="006F346E"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623B9" w14:textId="77777777" w:rsidR="0038715E" w:rsidRDefault="0038715E">
      <w:pPr>
        <w:spacing w:line="20" w:lineRule="exact"/>
      </w:pPr>
    </w:p>
    <w:p w14:paraId="14C51719" w14:textId="77777777" w:rsidR="0038715E" w:rsidRDefault="0038715E"/>
  </w:endnote>
  <w:endnote w:type="continuationSeparator" w:id="0">
    <w:p w14:paraId="5C5146A5" w14:textId="77777777" w:rsidR="0038715E" w:rsidRDefault="0038715E">
      <w:r>
        <w:t xml:space="preserve"> </w:t>
      </w:r>
    </w:p>
    <w:p w14:paraId="351003F4" w14:textId="77777777" w:rsidR="0038715E" w:rsidRDefault="0038715E"/>
  </w:endnote>
  <w:endnote w:type="continuationNotice" w:id="1">
    <w:p w14:paraId="0AE899BD" w14:textId="77777777" w:rsidR="0038715E" w:rsidRDefault="0038715E">
      <w:r>
        <w:t xml:space="preserve"> </w:t>
      </w:r>
    </w:p>
    <w:p w14:paraId="185E9A64" w14:textId="77777777" w:rsidR="0038715E" w:rsidRDefault="00387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4C81944E" w14:textId="40E23A5D" w:rsidR="0038715E" w:rsidRPr="00363EDC" w:rsidRDefault="0038715E"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DE06BE">
          <w:rPr>
            <w:rFonts w:ascii="Times New Roman" w:hAnsi="Times New Roman"/>
            <w:noProof/>
          </w:rPr>
          <w:t>19</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3BC9" w14:textId="77777777" w:rsidR="0038715E" w:rsidRDefault="0038715E">
      <w:r>
        <w:separator/>
      </w:r>
    </w:p>
    <w:p w14:paraId="4B965234" w14:textId="77777777" w:rsidR="0038715E" w:rsidRDefault="0038715E"/>
  </w:footnote>
  <w:footnote w:type="continuationSeparator" w:id="0">
    <w:p w14:paraId="053FFA36" w14:textId="77777777" w:rsidR="0038715E" w:rsidRDefault="0038715E">
      <w:r>
        <w:continuationSeparator/>
      </w:r>
    </w:p>
    <w:p w14:paraId="026E984D" w14:textId="77777777" w:rsidR="0038715E" w:rsidRDefault="003871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285237"/>
    <w:multiLevelType w:val="hybridMultilevel"/>
    <w:tmpl w:val="A492E7E8"/>
    <w:lvl w:ilvl="0" w:tplc="9BB26F32">
      <w:start w:val="1"/>
      <w:numFmt w:val="bullet"/>
      <w:lvlText w:val=""/>
      <w:lvlJc w:val="left"/>
      <w:pPr>
        <w:ind w:left="720" w:hanging="360"/>
      </w:pPr>
      <w:rPr>
        <w:rFonts w:ascii="Symbol" w:hAnsi="Symbol" w:hint="default"/>
      </w:rPr>
    </w:lvl>
    <w:lvl w:ilvl="1" w:tplc="67E0541A" w:tentative="1">
      <w:start w:val="1"/>
      <w:numFmt w:val="bullet"/>
      <w:lvlText w:val="o"/>
      <w:lvlJc w:val="left"/>
      <w:pPr>
        <w:ind w:left="1440" w:hanging="360"/>
      </w:pPr>
      <w:rPr>
        <w:rFonts w:ascii="Courier New" w:hAnsi="Courier New" w:cs="Courier New" w:hint="default"/>
      </w:rPr>
    </w:lvl>
    <w:lvl w:ilvl="2" w:tplc="0510B198" w:tentative="1">
      <w:start w:val="1"/>
      <w:numFmt w:val="bullet"/>
      <w:lvlText w:val=""/>
      <w:lvlJc w:val="left"/>
      <w:pPr>
        <w:ind w:left="2160" w:hanging="360"/>
      </w:pPr>
      <w:rPr>
        <w:rFonts w:ascii="Wingdings" w:hAnsi="Wingdings" w:hint="default"/>
      </w:rPr>
    </w:lvl>
    <w:lvl w:ilvl="3" w:tplc="B2A02A22" w:tentative="1">
      <w:start w:val="1"/>
      <w:numFmt w:val="bullet"/>
      <w:lvlText w:val=""/>
      <w:lvlJc w:val="left"/>
      <w:pPr>
        <w:ind w:left="2880" w:hanging="360"/>
      </w:pPr>
      <w:rPr>
        <w:rFonts w:ascii="Symbol" w:hAnsi="Symbol" w:hint="default"/>
      </w:rPr>
    </w:lvl>
    <w:lvl w:ilvl="4" w:tplc="CB4480B0" w:tentative="1">
      <w:start w:val="1"/>
      <w:numFmt w:val="bullet"/>
      <w:lvlText w:val="o"/>
      <w:lvlJc w:val="left"/>
      <w:pPr>
        <w:ind w:left="3600" w:hanging="360"/>
      </w:pPr>
      <w:rPr>
        <w:rFonts w:ascii="Courier New" w:hAnsi="Courier New" w:cs="Courier New" w:hint="default"/>
      </w:rPr>
    </w:lvl>
    <w:lvl w:ilvl="5" w:tplc="518A95F4" w:tentative="1">
      <w:start w:val="1"/>
      <w:numFmt w:val="bullet"/>
      <w:lvlText w:val=""/>
      <w:lvlJc w:val="left"/>
      <w:pPr>
        <w:ind w:left="4320" w:hanging="360"/>
      </w:pPr>
      <w:rPr>
        <w:rFonts w:ascii="Wingdings" w:hAnsi="Wingdings" w:hint="default"/>
      </w:rPr>
    </w:lvl>
    <w:lvl w:ilvl="6" w:tplc="3EF0E6CC" w:tentative="1">
      <w:start w:val="1"/>
      <w:numFmt w:val="bullet"/>
      <w:lvlText w:val=""/>
      <w:lvlJc w:val="left"/>
      <w:pPr>
        <w:ind w:left="5040" w:hanging="360"/>
      </w:pPr>
      <w:rPr>
        <w:rFonts w:ascii="Symbol" w:hAnsi="Symbol" w:hint="default"/>
      </w:rPr>
    </w:lvl>
    <w:lvl w:ilvl="7" w:tplc="D2849144" w:tentative="1">
      <w:start w:val="1"/>
      <w:numFmt w:val="bullet"/>
      <w:lvlText w:val="o"/>
      <w:lvlJc w:val="left"/>
      <w:pPr>
        <w:ind w:left="5760" w:hanging="360"/>
      </w:pPr>
      <w:rPr>
        <w:rFonts w:ascii="Courier New" w:hAnsi="Courier New" w:cs="Courier New" w:hint="default"/>
      </w:rPr>
    </w:lvl>
    <w:lvl w:ilvl="8" w:tplc="7F90449C" w:tentative="1">
      <w:start w:val="1"/>
      <w:numFmt w:val="bullet"/>
      <w:lvlText w:val=""/>
      <w:lvlJc w:val="left"/>
      <w:pPr>
        <w:ind w:left="6480" w:hanging="360"/>
      </w:pPr>
      <w:rPr>
        <w:rFonts w:ascii="Wingdings" w:hAnsi="Wingdings" w:hint="default"/>
      </w:rPr>
    </w:lvl>
  </w:abstractNum>
  <w:abstractNum w:abstractNumId="12" w15:restartNumberingAfterBreak="0">
    <w:nsid w:val="063C665E"/>
    <w:multiLevelType w:val="hybridMultilevel"/>
    <w:tmpl w:val="FCA0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9B6CAF"/>
    <w:multiLevelType w:val="hybridMultilevel"/>
    <w:tmpl w:val="4830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092C1700"/>
    <w:multiLevelType w:val="hybridMultilevel"/>
    <w:tmpl w:val="2AA8CA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8"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166B7"/>
    <w:multiLevelType w:val="hybridMultilevel"/>
    <w:tmpl w:val="8D660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6944590"/>
    <w:multiLevelType w:val="hybridMultilevel"/>
    <w:tmpl w:val="D15E90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5" w15:restartNumberingAfterBreak="0">
    <w:nsid w:val="705B13E6"/>
    <w:multiLevelType w:val="hybridMultilevel"/>
    <w:tmpl w:val="3790F8EC"/>
    <w:lvl w:ilvl="0" w:tplc="931E8F1A">
      <w:start w:val="1"/>
      <w:numFmt w:val="decimal"/>
      <w:lvlText w:val="%1."/>
      <w:lvlJc w:val="left"/>
      <w:pPr>
        <w:ind w:left="720" w:hanging="360"/>
      </w:pPr>
      <w:rPr>
        <w:rFonts w:hint="default"/>
      </w:rPr>
    </w:lvl>
    <w:lvl w:ilvl="1" w:tplc="475AB706" w:tentative="1">
      <w:start w:val="1"/>
      <w:numFmt w:val="bullet"/>
      <w:lvlText w:val="o"/>
      <w:lvlJc w:val="left"/>
      <w:pPr>
        <w:ind w:left="1440" w:hanging="360"/>
      </w:pPr>
      <w:rPr>
        <w:rFonts w:ascii="Courier New" w:hAnsi="Courier New" w:cs="Courier New" w:hint="default"/>
      </w:rPr>
    </w:lvl>
    <w:lvl w:ilvl="2" w:tplc="CFEE93E2" w:tentative="1">
      <w:start w:val="1"/>
      <w:numFmt w:val="bullet"/>
      <w:lvlText w:val=""/>
      <w:lvlJc w:val="left"/>
      <w:pPr>
        <w:ind w:left="2160" w:hanging="360"/>
      </w:pPr>
      <w:rPr>
        <w:rFonts w:ascii="Wingdings" w:hAnsi="Wingdings" w:hint="default"/>
      </w:rPr>
    </w:lvl>
    <w:lvl w:ilvl="3" w:tplc="E74C07C0" w:tentative="1">
      <w:start w:val="1"/>
      <w:numFmt w:val="bullet"/>
      <w:lvlText w:val=""/>
      <w:lvlJc w:val="left"/>
      <w:pPr>
        <w:ind w:left="2880" w:hanging="360"/>
      </w:pPr>
      <w:rPr>
        <w:rFonts w:ascii="Symbol" w:hAnsi="Symbol" w:hint="default"/>
      </w:rPr>
    </w:lvl>
    <w:lvl w:ilvl="4" w:tplc="A6FA6F9A" w:tentative="1">
      <w:start w:val="1"/>
      <w:numFmt w:val="bullet"/>
      <w:lvlText w:val="o"/>
      <w:lvlJc w:val="left"/>
      <w:pPr>
        <w:ind w:left="3600" w:hanging="360"/>
      </w:pPr>
      <w:rPr>
        <w:rFonts w:ascii="Courier New" w:hAnsi="Courier New" w:cs="Courier New" w:hint="default"/>
      </w:rPr>
    </w:lvl>
    <w:lvl w:ilvl="5" w:tplc="E5905110" w:tentative="1">
      <w:start w:val="1"/>
      <w:numFmt w:val="bullet"/>
      <w:lvlText w:val=""/>
      <w:lvlJc w:val="left"/>
      <w:pPr>
        <w:ind w:left="4320" w:hanging="360"/>
      </w:pPr>
      <w:rPr>
        <w:rFonts w:ascii="Wingdings" w:hAnsi="Wingdings" w:hint="default"/>
      </w:rPr>
    </w:lvl>
    <w:lvl w:ilvl="6" w:tplc="55724D84" w:tentative="1">
      <w:start w:val="1"/>
      <w:numFmt w:val="bullet"/>
      <w:lvlText w:val=""/>
      <w:lvlJc w:val="left"/>
      <w:pPr>
        <w:ind w:left="5040" w:hanging="360"/>
      </w:pPr>
      <w:rPr>
        <w:rFonts w:ascii="Symbol" w:hAnsi="Symbol" w:hint="default"/>
      </w:rPr>
    </w:lvl>
    <w:lvl w:ilvl="7" w:tplc="1EFAA4FC" w:tentative="1">
      <w:start w:val="1"/>
      <w:numFmt w:val="bullet"/>
      <w:lvlText w:val="o"/>
      <w:lvlJc w:val="left"/>
      <w:pPr>
        <w:ind w:left="5760" w:hanging="360"/>
      </w:pPr>
      <w:rPr>
        <w:rFonts w:ascii="Courier New" w:hAnsi="Courier New" w:cs="Courier New" w:hint="default"/>
      </w:rPr>
    </w:lvl>
    <w:lvl w:ilvl="8" w:tplc="09F6670E" w:tentative="1">
      <w:start w:val="1"/>
      <w:numFmt w:val="bullet"/>
      <w:lvlText w:val=""/>
      <w:lvlJc w:val="left"/>
      <w:pPr>
        <w:ind w:left="6480" w:hanging="360"/>
      </w:pPr>
      <w:rPr>
        <w:rFonts w:ascii="Wingdings" w:hAnsi="Wingdings" w:hint="default"/>
      </w:rPr>
    </w:lvl>
  </w:abstractNum>
  <w:abstractNum w:abstractNumId="26"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7"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24"/>
  </w:num>
  <w:num w:numId="4">
    <w:abstractNumId w:val="14"/>
  </w:num>
  <w:num w:numId="5">
    <w:abstractNumId w:val="27"/>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8"/>
  </w:num>
  <w:num w:numId="19">
    <w:abstractNumId w:val="10"/>
  </w:num>
  <w:num w:numId="20">
    <w:abstractNumId w:val="21"/>
  </w:num>
  <w:num w:numId="21">
    <w:abstractNumId w:val="22"/>
  </w:num>
  <w:num w:numId="22">
    <w:abstractNumId w:val="25"/>
  </w:num>
  <w:num w:numId="23">
    <w:abstractNumId w:val="11"/>
  </w:num>
  <w:num w:numId="24">
    <w:abstractNumId w:val="19"/>
  </w:num>
  <w:num w:numId="25">
    <w:abstractNumId w:val="12"/>
  </w:num>
  <w:num w:numId="26">
    <w:abstractNumId w:val="1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1C6"/>
    <w:rsid w:val="000076A1"/>
    <w:rsid w:val="00007847"/>
    <w:rsid w:val="0000790A"/>
    <w:rsid w:val="00010DE3"/>
    <w:rsid w:val="00010DEC"/>
    <w:rsid w:val="000145E1"/>
    <w:rsid w:val="00014B4D"/>
    <w:rsid w:val="00015FCF"/>
    <w:rsid w:val="00017311"/>
    <w:rsid w:val="000221F7"/>
    <w:rsid w:val="000223C1"/>
    <w:rsid w:val="00022592"/>
    <w:rsid w:val="000234FF"/>
    <w:rsid w:val="00023BFF"/>
    <w:rsid w:val="00027233"/>
    <w:rsid w:val="00032621"/>
    <w:rsid w:val="000329F0"/>
    <w:rsid w:val="00035B33"/>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507EA"/>
    <w:rsid w:val="00050C83"/>
    <w:rsid w:val="00052C5C"/>
    <w:rsid w:val="0005328E"/>
    <w:rsid w:val="00053AB5"/>
    <w:rsid w:val="00054647"/>
    <w:rsid w:val="00054E5E"/>
    <w:rsid w:val="00056479"/>
    <w:rsid w:val="0006089A"/>
    <w:rsid w:val="00061FC3"/>
    <w:rsid w:val="000621C5"/>
    <w:rsid w:val="00063761"/>
    <w:rsid w:val="00063800"/>
    <w:rsid w:val="0006449A"/>
    <w:rsid w:val="00064754"/>
    <w:rsid w:val="0006609B"/>
    <w:rsid w:val="00066A59"/>
    <w:rsid w:val="00070A9C"/>
    <w:rsid w:val="000715D3"/>
    <w:rsid w:val="00071ACF"/>
    <w:rsid w:val="00072177"/>
    <w:rsid w:val="00072C97"/>
    <w:rsid w:val="000750F4"/>
    <w:rsid w:val="00075687"/>
    <w:rsid w:val="00075AFC"/>
    <w:rsid w:val="00076D3A"/>
    <w:rsid w:val="000770C3"/>
    <w:rsid w:val="000808F2"/>
    <w:rsid w:val="00080C3F"/>
    <w:rsid w:val="000812F7"/>
    <w:rsid w:val="000814FD"/>
    <w:rsid w:val="00084B36"/>
    <w:rsid w:val="0008679A"/>
    <w:rsid w:val="00086831"/>
    <w:rsid w:val="000873FA"/>
    <w:rsid w:val="00090155"/>
    <w:rsid w:val="00090C98"/>
    <w:rsid w:val="0009250B"/>
    <w:rsid w:val="00093427"/>
    <w:rsid w:val="00093E74"/>
    <w:rsid w:val="0009567D"/>
    <w:rsid w:val="00095C26"/>
    <w:rsid w:val="000A28C4"/>
    <w:rsid w:val="000A34BE"/>
    <w:rsid w:val="000A3781"/>
    <w:rsid w:val="000A4F8D"/>
    <w:rsid w:val="000A7424"/>
    <w:rsid w:val="000B26F3"/>
    <w:rsid w:val="000B50C9"/>
    <w:rsid w:val="000B5710"/>
    <w:rsid w:val="000B7836"/>
    <w:rsid w:val="000C089B"/>
    <w:rsid w:val="000C10F7"/>
    <w:rsid w:val="000C12E5"/>
    <w:rsid w:val="000C1DC2"/>
    <w:rsid w:val="000C463D"/>
    <w:rsid w:val="000C55A2"/>
    <w:rsid w:val="000C5B0F"/>
    <w:rsid w:val="000C649D"/>
    <w:rsid w:val="000C7B7A"/>
    <w:rsid w:val="000D0C93"/>
    <w:rsid w:val="000D17F6"/>
    <w:rsid w:val="000D19AE"/>
    <w:rsid w:val="000D279A"/>
    <w:rsid w:val="000D2CCF"/>
    <w:rsid w:val="000D5750"/>
    <w:rsid w:val="000D6419"/>
    <w:rsid w:val="000D724C"/>
    <w:rsid w:val="000E1CA0"/>
    <w:rsid w:val="000E2E6E"/>
    <w:rsid w:val="000E3CC6"/>
    <w:rsid w:val="000E4107"/>
    <w:rsid w:val="000E61B9"/>
    <w:rsid w:val="000E6CC9"/>
    <w:rsid w:val="000E76A0"/>
    <w:rsid w:val="000E7D6D"/>
    <w:rsid w:val="000E7E46"/>
    <w:rsid w:val="000F1BD4"/>
    <w:rsid w:val="000F24C8"/>
    <w:rsid w:val="000F2BAE"/>
    <w:rsid w:val="000F3E64"/>
    <w:rsid w:val="000F4EE7"/>
    <w:rsid w:val="00104ECA"/>
    <w:rsid w:val="001052BD"/>
    <w:rsid w:val="0010628A"/>
    <w:rsid w:val="0010698D"/>
    <w:rsid w:val="00110773"/>
    <w:rsid w:val="0011107C"/>
    <w:rsid w:val="00113D3A"/>
    <w:rsid w:val="00114BF6"/>
    <w:rsid w:val="00115E73"/>
    <w:rsid w:val="001170E4"/>
    <w:rsid w:val="00117A58"/>
    <w:rsid w:val="00120E7F"/>
    <w:rsid w:val="00121633"/>
    <w:rsid w:val="00122007"/>
    <w:rsid w:val="00122252"/>
    <w:rsid w:val="0012249E"/>
    <w:rsid w:val="0012531F"/>
    <w:rsid w:val="00127364"/>
    <w:rsid w:val="00130FB4"/>
    <w:rsid w:val="0013149F"/>
    <w:rsid w:val="00131771"/>
    <w:rsid w:val="00132EF8"/>
    <w:rsid w:val="00132F0C"/>
    <w:rsid w:val="0013306C"/>
    <w:rsid w:val="001334EF"/>
    <w:rsid w:val="00134244"/>
    <w:rsid w:val="0013469F"/>
    <w:rsid w:val="001363C5"/>
    <w:rsid w:val="001363FB"/>
    <w:rsid w:val="00143411"/>
    <w:rsid w:val="0014383A"/>
    <w:rsid w:val="00143852"/>
    <w:rsid w:val="00145FCB"/>
    <w:rsid w:val="0015139F"/>
    <w:rsid w:val="0015143A"/>
    <w:rsid w:val="00151DF5"/>
    <w:rsid w:val="001547F4"/>
    <w:rsid w:val="00154D85"/>
    <w:rsid w:val="00155D1C"/>
    <w:rsid w:val="00156839"/>
    <w:rsid w:val="00157282"/>
    <w:rsid w:val="00157853"/>
    <w:rsid w:val="00160DAC"/>
    <w:rsid w:val="001613F6"/>
    <w:rsid w:val="001620A2"/>
    <w:rsid w:val="00166501"/>
    <w:rsid w:val="00167686"/>
    <w:rsid w:val="001707E2"/>
    <w:rsid w:val="0017124F"/>
    <w:rsid w:val="00171619"/>
    <w:rsid w:val="00172B17"/>
    <w:rsid w:val="0017348C"/>
    <w:rsid w:val="00174C42"/>
    <w:rsid w:val="00180150"/>
    <w:rsid w:val="00180C8C"/>
    <w:rsid w:val="00181BE4"/>
    <w:rsid w:val="00182728"/>
    <w:rsid w:val="001829D2"/>
    <w:rsid w:val="0018306B"/>
    <w:rsid w:val="001834A9"/>
    <w:rsid w:val="0018456B"/>
    <w:rsid w:val="00185175"/>
    <w:rsid w:val="00185270"/>
    <w:rsid w:val="001868F1"/>
    <w:rsid w:val="0018740F"/>
    <w:rsid w:val="001912C2"/>
    <w:rsid w:val="00195311"/>
    <w:rsid w:val="001964E8"/>
    <w:rsid w:val="001A01C9"/>
    <w:rsid w:val="001A1753"/>
    <w:rsid w:val="001A2B18"/>
    <w:rsid w:val="001A3AAF"/>
    <w:rsid w:val="001A63AF"/>
    <w:rsid w:val="001A6A7C"/>
    <w:rsid w:val="001B1E25"/>
    <w:rsid w:val="001B2E73"/>
    <w:rsid w:val="001B3D92"/>
    <w:rsid w:val="001B7724"/>
    <w:rsid w:val="001C15C7"/>
    <w:rsid w:val="001C256E"/>
    <w:rsid w:val="001C3A4C"/>
    <w:rsid w:val="001C4C39"/>
    <w:rsid w:val="001C5266"/>
    <w:rsid w:val="001C6CBE"/>
    <w:rsid w:val="001C70AF"/>
    <w:rsid w:val="001C7DC9"/>
    <w:rsid w:val="001D1F6E"/>
    <w:rsid w:val="001D2F45"/>
    <w:rsid w:val="001D343E"/>
    <w:rsid w:val="001D4CE0"/>
    <w:rsid w:val="001D4FB0"/>
    <w:rsid w:val="001E22E9"/>
    <w:rsid w:val="001E49BC"/>
    <w:rsid w:val="001E5E66"/>
    <w:rsid w:val="001F054A"/>
    <w:rsid w:val="001F0958"/>
    <w:rsid w:val="001F26C6"/>
    <w:rsid w:val="001F549E"/>
    <w:rsid w:val="001F6E85"/>
    <w:rsid w:val="001F6EE2"/>
    <w:rsid w:val="001F6FD3"/>
    <w:rsid w:val="001F73D9"/>
    <w:rsid w:val="00201068"/>
    <w:rsid w:val="00201287"/>
    <w:rsid w:val="00204E6E"/>
    <w:rsid w:val="00205B44"/>
    <w:rsid w:val="002062CF"/>
    <w:rsid w:val="002075EB"/>
    <w:rsid w:val="00210D68"/>
    <w:rsid w:val="00210FA8"/>
    <w:rsid w:val="002124B5"/>
    <w:rsid w:val="00212905"/>
    <w:rsid w:val="00213436"/>
    <w:rsid w:val="00214C73"/>
    <w:rsid w:val="00215CC6"/>
    <w:rsid w:val="00215EB0"/>
    <w:rsid w:val="002219CF"/>
    <w:rsid w:val="00222EDC"/>
    <w:rsid w:val="0022443A"/>
    <w:rsid w:val="002251B2"/>
    <w:rsid w:val="00231C61"/>
    <w:rsid w:val="00235403"/>
    <w:rsid w:val="00235EB3"/>
    <w:rsid w:val="002370B7"/>
    <w:rsid w:val="00241834"/>
    <w:rsid w:val="0024356B"/>
    <w:rsid w:val="00245150"/>
    <w:rsid w:val="00245CF0"/>
    <w:rsid w:val="00246457"/>
    <w:rsid w:val="002468EE"/>
    <w:rsid w:val="00246F0E"/>
    <w:rsid w:val="00250CEF"/>
    <w:rsid w:val="00252CF2"/>
    <w:rsid w:val="00253ECC"/>
    <w:rsid w:val="00254720"/>
    <w:rsid w:val="00255137"/>
    <w:rsid w:val="00255956"/>
    <w:rsid w:val="0025683E"/>
    <w:rsid w:val="002568E6"/>
    <w:rsid w:val="002575E1"/>
    <w:rsid w:val="00262817"/>
    <w:rsid w:val="0026333C"/>
    <w:rsid w:val="0026431E"/>
    <w:rsid w:val="002649A9"/>
    <w:rsid w:val="00265623"/>
    <w:rsid w:val="00267E64"/>
    <w:rsid w:val="00270D71"/>
    <w:rsid w:val="00270FA8"/>
    <w:rsid w:val="0027155D"/>
    <w:rsid w:val="00272DD6"/>
    <w:rsid w:val="002737E9"/>
    <w:rsid w:val="00274B72"/>
    <w:rsid w:val="00275494"/>
    <w:rsid w:val="00275958"/>
    <w:rsid w:val="0027695F"/>
    <w:rsid w:val="00280F32"/>
    <w:rsid w:val="00283364"/>
    <w:rsid w:val="0028387F"/>
    <w:rsid w:val="002861C0"/>
    <w:rsid w:val="002871B4"/>
    <w:rsid w:val="002900F6"/>
    <w:rsid w:val="002954B1"/>
    <w:rsid w:val="002A1B3D"/>
    <w:rsid w:val="002A7218"/>
    <w:rsid w:val="002A7390"/>
    <w:rsid w:val="002B037B"/>
    <w:rsid w:val="002B0654"/>
    <w:rsid w:val="002B46E1"/>
    <w:rsid w:val="002B4F85"/>
    <w:rsid w:val="002B6598"/>
    <w:rsid w:val="002B6B16"/>
    <w:rsid w:val="002C05AC"/>
    <w:rsid w:val="002C22B1"/>
    <w:rsid w:val="002C2401"/>
    <w:rsid w:val="002C4936"/>
    <w:rsid w:val="002C6748"/>
    <w:rsid w:val="002C7B26"/>
    <w:rsid w:val="002D0DED"/>
    <w:rsid w:val="002D1E33"/>
    <w:rsid w:val="002D4140"/>
    <w:rsid w:val="002D47CD"/>
    <w:rsid w:val="002D7CF2"/>
    <w:rsid w:val="002E1315"/>
    <w:rsid w:val="002E1A35"/>
    <w:rsid w:val="002E32F6"/>
    <w:rsid w:val="002E33F3"/>
    <w:rsid w:val="002E3B1B"/>
    <w:rsid w:val="002E3D8B"/>
    <w:rsid w:val="002E3E5E"/>
    <w:rsid w:val="002E40A9"/>
    <w:rsid w:val="002E6B5E"/>
    <w:rsid w:val="002E7427"/>
    <w:rsid w:val="002F2888"/>
    <w:rsid w:val="002F28FD"/>
    <w:rsid w:val="002F3249"/>
    <w:rsid w:val="002F4036"/>
    <w:rsid w:val="002F5951"/>
    <w:rsid w:val="002F5E92"/>
    <w:rsid w:val="00304807"/>
    <w:rsid w:val="00305AB6"/>
    <w:rsid w:val="00306B4F"/>
    <w:rsid w:val="00307D2B"/>
    <w:rsid w:val="0031071F"/>
    <w:rsid w:val="003125D7"/>
    <w:rsid w:val="00312A60"/>
    <w:rsid w:val="00313A06"/>
    <w:rsid w:val="003140B5"/>
    <w:rsid w:val="003140F4"/>
    <w:rsid w:val="00315029"/>
    <w:rsid w:val="003164E9"/>
    <w:rsid w:val="00324A68"/>
    <w:rsid w:val="00324C06"/>
    <w:rsid w:val="00325195"/>
    <w:rsid w:val="0032533B"/>
    <w:rsid w:val="003255D7"/>
    <w:rsid w:val="00326F10"/>
    <w:rsid w:val="00327593"/>
    <w:rsid w:val="00333190"/>
    <w:rsid w:val="003333DF"/>
    <w:rsid w:val="00333D3D"/>
    <w:rsid w:val="00334437"/>
    <w:rsid w:val="00334635"/>
    <w:rsid w:val="0033630C"/>
    <w:rsid w:val="00336484"/>
    <w:rsid w:val="0033721D"/>
    <w:rsid w:val="00341DA8"/>
    <w:rsid w:val="00341DEE"/>
    <w:rsid w:val="00342170"/>
    <w:rsid w:val="00343967"/>
    <w:rsid w:val="0034535B"/>
    <w:rsid w:val="0034537B"/>
    <w:rsid w:val="00350550"/>
    <w:rsid w:val="003521A9"/>
    <w:rsid w:val="00353AD5"/>
    <w:rsid w:val="00356065"/>
    <w:rsid w:val="00356D92"/>
    <w:rsid w:val="00360B8B"/>
    <w:rsid w:val="00361FFF"/>
    <w:rsid w:val="003637E7"/>
    <w:rsid w:val="00363DA4"/>
    <w:rsid w:val="00363EDC"/>
    <w:rsid w:val="0036497A"/>
    <w:rsid w:val="00366BB8"/>
    <w:rsid w:val="0037115C"/>
    <w:rsid w:val="00372784"/>
    <w:rsid w:val="00375AC5"/>
    <w:rsid w:val="00376091"/>
    <w:rsid w:val="00376E39"/>
    <w:rsid w:val="003770FE"/>
    <w:rsid w:val="00383C0A"/>
    <w:rsid w:val="00385A58"/>
    <w:rsid w:val="00386068"/>
    <w:rsid w:val="0038715E"/>
    <w:rsid w:val="003874A5"/>
    <w:rsid w:val="00393405"/>
    <w:rsid w:val="00395831"/>
    <w:rsid w:val="0039656D"/>
    <w:rsid w:val="00396E91"/>
    <w:rsid w:val="003A1DB9"/>
    <w:rsid w:val="003A222F"/>
    <w:rsid w:val="003A4F9D"/>
    <w:rsid w:val="003A556E"/>
    <w:rsid w:val="003A7277"/>
    <w:rsid w:val="003A7703"/>
    <w:rsid w:val="003B0FD0"/>
    <w:rsid w:val="003B10E4"/>
    <w:rsid w:val="003B1199"/>
    <w:rsid w:val="003B1D07"/>
    <w:rsid w:val="003B28E2"/>
    <w:rsid w:val="003B33D1"/>
    <w:rsid w:val="003B3F7C"/>
    <w:rsid w:val="003B4C92"/>
    <w:rsid w:val="003B4FBA"/>
    <w:rsid w:val="003B7A97"/>
    <w:rsid w:val="003C2346"/>
    <w:rsid w:val="003C3FCC"/>
    <w:rsid w:val="003C41FC"/>
    <w:rsid w:val="003C5E7D"/>
    <w:rsid w:val="003C646A"/>
    <w:rsid w:val="003C6BDD"/>
    <w:rsid w:val="003D1649"/>
    <w:rsid w:val="003D2FA4"/>
    <w:rsid w:val="003D3135"/>
    <w:rsid w:val="003D3A5F"/>
    <w:rsid w:val="003D417F"/>
    <w:rsid w:val="003D6927"/>
    <w:rsid w:val="003E0D93"/>
    <w:rsid w:val="003E2F2D"/>
    <w:rsid w:val="003E64F6"/>
    <w:rsid w:val="003F3199"/>
    <w:rsid w:val="003F7EFD"/>
    <w:rsid w:val="004000FA"/>
    <w:rsid w:val="00400754"/>
    <w:rsid w:val="004033DD"/>
    <w:rsid w:val="004037F9"/>
    <w:rsid w:val="0040495B"/>
    <w:rsid w:val="004060BE"/>
    <w:rsid w:val="004061F0"/>
    <w:rsid w:val="004063F9"/>
    <w:rsid w:val="00407AEA"/>
    <w:rsid w:val="0041009A"/>
    <w:rsid w:val="004113AB"/>
    <w:rsid w:val="004127EA"/>
    <w:rsid w:val="00415AE6"/>
    <w:rsid w:val="00417C54"/>
    <w:rsid w:val="00422327"/>
    <w:rsid w:val="0043148A"/>
    <w:rsid w:val="00431975"/>
    <w:rsid w:val="00432716"/>
    <w:rsid w:val="0043383F"/>
    <w:rsid w:val="00435AB5"/>
    <w:rsid w:val="00437234"/>
    <w:rsid w:val="00437471"/>
    <w:rsid w:val="00440392"/>
    <w:rsid w:val="0044257D"/>
    <w:rsid w:val="00442B73"/>
    <w:rsid w:val="00443A6D"/>
    <w:rsid w:val="00445061"/>
    <w:rsid w:val="004459C6"/>
    <w:rsid w:val="00446314"/>
    <w:rsid w:val="004470D5"/>
    <w:rsid w:val="00447C1E"/>
    <w:rsid w:val="00451DEC"/>
    <w:rsid w:val="00452E03"/>
    <w:rsid w:val="00453B6B"/>
    <w:rsid w:val="00455134"/>
    <w:rsid w:val="004559C8"/>
    <w:rsid w:val="004600D7"/>
    <w:rsid w:val="00462097"/>
    <w:rsid w:val="00462B00"/>
    <w:rsid w:val="00462C4E"/>
    <w:rsid w:val="0046423B"/>
    <w:rsid w:val="00465F18"/>
    <w:rsid w:val="004703FD"/>
    <w:rsid w:val="004708FD"/>
    <w:rsid w:val="004714B1"/>
    <w:rsid w:val="00472A8F"/>
    <w:rsid w:val="00472E23"/>
    <w:rsid w:val="00473487"/>
    <w:rsid w:val="00474A8E"/>
    <w:rsid w:val="004752E2"/>
    <w:rsid w:val="0047544E"/>
    <w:rsid w:val="0047561A"/>
    <w:rsid w:val="00476676"/>
    <w:rsid w:val="00477E91"/>
    <w:rsid w:val="00481146"/>
    <w:rsid w:val="00483781"/>
    <w:rsid w:val="00483CCC"/>
    <w:rsid w:val="00483F2C"/>
    <w:rsid w:val="00494A82"/>
    <w:rsid w:val="0049517D"/>
    <w:rsid w:val="00496B7E"/>
    <w:rsid w:val="004A2D34"/>
    <w:rsid w:val="004A2F08"/>
    <w:rsid w:val="004A48CA"/>
    <w:rsid w:val="004A543C"/>
    <w:rsid w:val="004A6286"/>
    <w:rsid w:val="004A6581"/>
    <w:rsid w:val="004B4543"/>
    <w:rsid w:val="004B46EC"/>
    <w:rsid w:val="004B6960"/>
    <w:rsid w:val="004C0EFB"/>
    <w:rsid w:val="004C2E49"/>
    <w:rsid w:val="004C50AE"/>
    <w:rsid w:val="004C615B"/>
    <w:rsid w:val="004C69A7"/>
    <w:rsid w:val="004C71BA"/>
    <w:rsid w:val="004C7BCA"/>
    <w:rsid w:val="004D04AD"/>
    <w:rsid w:val="004D1FDB"/>
    <w:rsid w:val="004D3638"/>
    <w:rsid w:val="004D43D3"/>
    <w:rsid w:val="004D4B4E"/>
    <w:rsid w:val="004D5899"/>
    <w:rsid w:val="004D5E86"/>
    <w:rsid w:val="004D7D41"/>
    <w:rsid w:val="004E11D8"/>
    <w:rsid w:val="004E160F"/>
    <w:rsid w:val="004E1830"/>
    <w:rsid w:val="004E4959"/>
    <w:rsid w:val="004E5D8C"/>
    <w:rsid w:val="004E5F80"/>
    <w:rsid w:val="004E6BFA"/>
    <w:rsid w:val="004E72D3"/>
    <w:rsid w:val="004E7651"/>
    <w:rsid w:val="004E7FD0"/>
    <w:rsid w:val="004F116C"/>
    <w:rsid w:val="004F2540"/>
    <w:rsid w:val="004F2F54"/>
    <w:rsid w:val="004F4886"/>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20A94"/>
    <w:rsid w:val="005234BE"/>
    <w:rsid w:val="00525B7B"/>
    <w:rsid w:val="005266CA"/>
    <w:rsid w:val="005330B3"/>
    <w:rsid w:val="005358BC"/>
    <w:rsid w:val="005364A3"/>
    <w:rsid w:val="0053713F"/>
    <w:rsid w:val="00540608"/>
    <w:rsid w:val="00542038"/>
    <w:rsid w:val="00542051"/>
    <w:rsid w:val="00542C4F"/>
    <w:rsid w:val="005445BE"/>
    <w:rsid w:val="00545890"/>
    <w:rsid w:val="00546A1D"/>
    <w:rsid w:val="00547E27"/>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77B00"/>
    <w:rsid w:val="00580507"/>
    <w:rsid w:val="00580F09"/>
    <w:rsid w:val="00581E48"/>
    <w:rsid w:val="005827E8"/>
    <w:rsid w:val="00586F6C"/>
    <w:rsid w:val="0059110C"/>
    <w:rsid w:val="005912FB"/>
    <w:rsid w:val="005917B8"/>
    <w:rsid w:val="00591AD7"/>
    <w:rsid w:val="005940EB"/>
    <w:rsid w:val="0059545A"/>
    <w:rsid w:val="005955C7"/>
    <w:rsid w:val="00595874"/>
    <w:rsid w:val="00596675"/>
    <w:rsid w:val="005967BB"/>
    <w:rsid w:val="005A0C2E"/>
    <w:rsid w:val="005A3F80"/>
    <w:rsid w:val="005A4F79"/>
    <w:rsid w:val="005A598F"/>
    <w:rsid w:val="005A653B"/>
    <w:rsid w:val="005A730F"/>
    <w:rsid w:val="005B172E"/>
    <w:rsid w:val="005B2A87"/>
    <w:rsid w:val="005B2AB4"/>
    <w:rsid w:val="005B67AF"/>
    <w:rsid w:val="005C04BB"/>
    <w:rsid w:val="005C1637"/>
    <w:rsid w:val="005C286E"/>
    <w:rsid w:val="005C33B4"/>
    <w:rsid w:val="005C3401"/>
    <w:rsid w:val="005C423C"/>
    <w:rsid w:val="005C50AB"/>
    <w:rsid w:val="005C50FC"/>
    <w:rsid w:val="005C54B0"/>
    <w:rsid w:val="005C62E2"/>
    <w:rsid w:val="005C6321"/>
    <w:rsid w:val="005C78CA"/>
    <w:rsid w:val="005D021A"/>
    <w:rsid w:val="005D1F0E"/>
    <w:rsid w:val="005D4603"/>
    <w:rsid w:val="005D532E"/>
    <w:rsid w:val="005D7CF3"/>
    <w:rsid w:val="005E0A1A"/>
    <w:rsid w:val="005E22A5"/>
    <w:rsid w:val="005E292E"/>
    <w:rsid w:val="005E33D7"/>
    <w:rsid w:val="005E6A3C"/>
    <w:rsid w:val="005E6F6B"/>
    <w:rsid w:val="005E7295"/>
    <w:rsid w:val="005E77FE"/>
    <w:rsid w:val="005F094B"/>
    <w:rsid w:val="005F0A77"/>
    <w:rsid w:val="005F2D36"/>
    <w:rsid w:val="005F31C0"/>
    <w:rsid w:val="005F3D82"/>
    <w:rsid w:val="005F43D7"/>
    <w:rsid w:val="005F5B41"/>
    <w:rsid w:val="005F5FFE"/>
    <w:rsid w:val="005F6830"/>
    <w:rsid w:val="005F7C5A"/>
    <w:rsid w:val="006006C5"/>
    <w:rsid w:val="0060083D"/>
    <w:rsid w:val="00600B7F"/>
    <w:rsid w:val="00600F05"/>
    <w:rsid w:val="0060103C"/>
    <w:rsid w:val="00603FF7"/>
    <w:rsid w:val="00604BE2"/>
    <w:rsid w:val="006059DF"/>
    <w:rsid w:val="0060707B"/>
    <w:rsid w:val="00613BEB"/>
    <w:rsid w:val="00614161"/>
    <w:rsid w:val="00616358"/>
    <w:rsid w:val="0061763B"/>
    <w:rsid w:val="00617B1B"/>
    <w:rsid w:val="0062182F"/>
    <w:rsid w:val="0062241E"/>
    <w:rsid w:val="006226A2"/>
    <w:rsid w:val="006228E2"/>
    <w:rsid w:val="0062567E"/>
    <w:rsid w:val="00626691"/>
    <w:rsid w:val="00630C90"/>
    <w:rsid w:val="0063244C"/>
    <w:rsid w:val="00634425"/>
    <w:rsid w:val="00634E66"/>
    <w:rsid w:val="00635457"/>
    <w:rsid w:val="00635C92"/>
    <w:rsid w:val="0063688D"/>
    <w:rsid w:val="00640767"/>
    <w:rsid w:val="00640F7D"/>
    <w:rsid w:val="0064229A"/>
    <w:rsid w:val="006469D1"/>
    <w:rsid w:val="00646A22"/>
    <w:rsid w:val="00646DDA"/>
    <w:rsid w:val="0065006B"/>
    <w:rsid w:val="00650EBF"/>
    <w:rsid w:val="00651E12"/>
    <w:rsid w:val="0065355A"/>
    <w:rsid w:val="00655D39"/>
    <w:rsid w:val="0065657E"/>
    <w:rsid w:val="00657F71"/>
    <w:rsid w:val="0066069C"/>
    <w:rsid w:val="00661AF9"/>
    <w:rsid w:val="00661B51"/>
    <w:rsid w:val="00662176"/>
    <w:rsid w:val="00664AD0"/>
    <w:rsid w:val="00664C7C"/>
    <w:rsid w:val="0066583A"/>
    <w:rsid w:val="00665B4D"/>
    <w:rsid w:val="0066688F"/>
    <w:rsid w:val="00666F6E"/>
    <w:rsid w:val="00673B20"/>
    <w:rsid w:val="00673E6A"/>
    <w:rsid w:val="00675EDB"/>
    <w:rsid w:val="00676148"/>
    <w:rsid w:val="00676E4D"/>
    <w:rsid w:val="00677034"/>
    <w:rsid w:val="0068067E"/>
    <w:rsid w:val="00682090"/>
    <w:rsid w:val="0068319C"/>
    <w:rsid w:val="00683817"/>
    <w:rsid w:val="00686481"/>
    <w:rsid w:val="00686BB3"/>
    <w:rsid w:val="00687C66"/>
    <w:rsid w:val="00691D71"/>
    <w:rsid w:val="006929FB"/>
    <w:rsid w:val="00694161"/>
    <w:rsid w:val="00694A12"/>
    <w:rsid w:val="00695911"/>
    <w:rsid w:val="00696634"/>
    <w:rsid w:val="00697475"/>
    <w:rsid w:val="006A131B"/>
    <w:rsid w:val="006A2FA5"/>
    <w:rsid w:val="006A3E01"/>
    <w:rsid w:val="006A4D93"/>
    <w:rsid w:val="006A55FE"/>
    <w:rsid w:val="006A7A14"/>
    <w:rsid w:val="006A7F48"/>
    <w:rsid w:val="006B005F"/>
    <w:rsid w:val="006B3BF8"/>
    <w:rsid w:val="006B4BFE"/>
    <w:rsid w:val="006B603D"/>
    <w:rsid w:val="006C0CEE"/>
    <w:rsid w:val="006C0F33"/>
    <w:rsid w:val="006C2B18"/>
    <w:rsid w:val="006C4942"/>
    <w:rsid w:val="006C4BE5"/>
    <w:rsid w:val="006C5470"/>
    <w:rsid w:val="006C571B"/>
    <w:rsid w:val="006C60D2"/>
    <w:rsid w:val="006C6AF5"/>
    <w:rsid w:val="006C6F61"/>
    <w:rsid w:val="006C7186"/>
    <w:rsid w:val="006D0EAD"/>
    <w:rsid w:val="006D0FF5"/>
    <w:rsid w:val="006D2901"/>
    <w:rsid w:val="006D2DF3"/>
    <w:rsid w:val="006D3FB9"/>
    <w:rsid w:val="006D4339"/>
    <w:rsid w:val="006D5D1F"/>
    <w:rsid w:val="006D668F"/>
    <w:rsid w:val="006D6698"/>
    <w:rsid w:val="006D6B2A"/>
    <w:rsid w:val="006D7835"/>
    <w:rsid w:val="006D7F73"/>
    <w:rsid w:val="006D7F88"/>
    <w:rsid w:val="006E3793"/>
    <w:rsid w:val="006E4AC6"/>
    <w:rsid w:val="006E4B7F"/>
    <w:rsid w:val="006E5418"/>
    <w:rsid w:val="006E5E54"/>
    <w:rsid w:val="006F05C3"/>
    <w:rsid w:val="006F15B1"/>
    <w:rsid w:val="006F174B"/>
    <w:rsid w:val="006F19A3"/>
    <w:rsid w:val="006F3032"/>
    <w:rsid w:val="006F346E"/>
    <w:rsid w:val="006F5428"/>
    <w:rsid w:val="006F5B38"/>
    <w:rsid w:val="006F6A9F"/>
    <w:rsid w:val="00700579"/>
    <w:rsid w:val="00700F3B"/>
    <w:rsid w:val="00701E5A"/>
    <w:rsid w:val="00702822"/>
    <w:rsid w:val="0070367B"/>
    <w:rsid w:val="00707ED6"/>
    <w:rsid w:val="00710CF7"/>
    <w:rsid w:val="0071282D"/>
    <w:rsid w:val="007135AF"/>
    <w:rsid w:val="0071703F"/>
    <w:rsid w:val="00717835"/>
    <w:rsid w:val="00720489"/>
    <w:rsid w:val="0072072E"/>
    <w:rsid w:val="00720BC7"/>
    <w:rsid w:val="00722B78"/>
    <w:rsid w:val="00723374"/>
    <w:rsid w:val="00723DDF"/>
    <w:rsid w:val="007241E8"/>
    <w:rsid w:val="00724EBA"/>
    <w:rsid w:val="00730697"/>
    <w:rsid w:val="0073096B"/>
    <w:rsid w:val="00731149"/>
    <w:rsid w:val="007317BC"/>
    <w:rsid w:val="0073272D"/>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E"/>
    <w:rsid w:val="00754981"/>
    <w:rsid w:val="00756119"/>
    <w:rsid w:val="00760434"/>
    <w:rsid w:val="00761877"/>
    <w:rsid w:val="00762091"/>
    <w:rsid w:val="00763D19"/>
    <w:rsid w:val="007642E8"/>
    <w:rsid w:val="00764AB6"/>
    <w:rsid w:val="007704A9"/>
    <w:rsid w:val="00772867"/>
    <w:rsid w:val="00772B26"/>
    <w:rsid w:val="0077330C"/>
    <w:rsid w:val="00775DF3"/>
    <w:rsid w:val="00776D16"/>
    <w:rsid w:val="00783919"/>
    <w:rsid w:val="00783DA7"/>
    <w:rsid w:val="00784603"/>
    <w:rsid w:val="0078653A"/>
    <w:rsid w:val="00792C32"/>
    <w:rsid w:val="00794AFB"/>
    <w:rsid w:val="00797164"/>
    <w:rsid w:val="007A238A"/>
    <w:rsid w:val="007A293E"/>
    <w:rsid w:val="007A2998"/>
    <w:rsid w:val="007A2BBA"/>
    <w:rsid w:val="007A2DA4"/>
    <w:rsid w:val="007A4957"/>
    <w:rsid w:val="007A5221"/>
    <w:rsid w:val="007A5E7D"/>
    <w:rsid w:val="007A7123"/>
    <w:rsid w:val="007B0003"/>
    <w:rsid w:val="007B008F"/>
    <w:rsid w:val="007B13FA"/>
    <w:rsid w:val="007B17C2"/>
    <w:rsid w:val="007B3030"/>
    <w:rsid w:val="007B32AD"/>
    <w:rsid w:val="007B4A75"/>
    <w:rsid w:val="007B59DD"/>
    <w:rsid w:val="007C0BE8"/>
    <w:rsid w:val="007C0D2F"/>
    <w:rsid w:val="007C0EBF"/>
    <w:rsid w:val="007C2127"/>
    <w:rsid w:val="007C31C5"/>
    <w:rsid w:val="007C44DA"/>
    <w:rsid w:val="007C60F1"/>
    <w:rsid w:val="007D1B14"/>
    <w:rsid w:val="007D1FBD"/>
    <w:rsid w:val="007D3C35"/>
    <w:rsid w:val="007D46EC"/>
    <w:rsid w:val="007D4D5F"/>
    <w:rsid w:val="007D76FB"/>
    <w:rsid w:val="007E0B9B"/>
    <w:rsid w:val="007E22BA"/>
    <w:rsid w:val="007E23C3"/>
    <w:rsid w:val="007E3170"/>
    <w:rsid w:val="007E4256"/>
    <w:rsid w:val="007E5364"/>
    <w:rsid w:val="007E75B5"/>
    <w:rsid w:val="007F2B2C"/>
    <w:rsid w:val="00800EE9"/>
    <w:rsid w:val="00801786"/>
    <w:rsid w:val="00803F61"/>
    <w:rsid w:val="008050EE"/>
    <w:rsid w:val="008071C5"/>
    <w:rsid w:val="00810BB3"/>
    <w:rsid w:val="00813793"/>
    <w:rsid w:val="00813EE2"/>
    <w:rsid w:val="00816EB4"/>
    <w:rsid w:val="008200CD"/>
    <w:rsid w:val="0082083D"/>
    <w:rsid w:val="00821AC8"/>
    <w:rsid w:val="008221AA"/>
    <w:rsid w:val="0082448C"/>
    <w:rsid w:val="00825D59"/>
    <w:rsid w:val="00826253"/>
    <w:rsid w:val="0082671D"/>
    <w:rsid w:val="00826DD8"/>
    <w:rsid w:val="008270DC"/>
    <w:rsid w:val="0083118E"/>
    <w:rsid w:val="00831EA7"/>
    <w:rsid w:val="00833324"/>
    <w:rsid w:val="00835A63"/>
    <w:rsid w:val="008377B5"/>
    <w:rsid w:val="00841477"/>
    <w:rsid w:val="00842A2A"/>
    <w:rsid w:val="00842E02"/>
    <w:rsid w:val="008502C2"/>
    <w:rsid w:val="008507EF"/>
    <w:rsid w:val="00850904"/>
    <w:rsid w:val="008525DD"/>
    <w:rsid w:val="00853829"/>
    <w:rsid w:val="00853BF9"/>
    <w:rsid w:val="00854AB5"/>
    <w:rsid w:val="00856AB0"/>
    <w:rsid w:val="00861FED"/>
    <w:rsid w:val="00862349"/>
    <w:rsid w:val="00862910"/>
    <w:rsid w:val="00862A3F"/>
    <w:rsid w:val="008648BF"/>
    <w:rsid w:val="00865687"/>
    <w:rsid w:val="00865F19"/>
    <w:rsid w:val="00866EA5"/>
    <w:rsid w:val="00867C20"/>
    <w:rsid w:val="00870BB1"/>
    <w:rsid w:val="00871745"/>
    <w:rsid w:val="0087187D"/>
    <w:rsid w:val="00871E93"/>
    <w:rsid w:val="00872351"/>
    <w:rsid w:val="00872B95"/>
    <w:rsid w:val="008733D8"/>
    <w:rsid w:val="008745A8"/>
    <w:rsid w:val="00880681"/>
    <w:rsid w:val="0088245A"/>
    <w:rsid w:val="008832DB"/>
    <w:rsid w:val="00884B5C"/>
    <w:rsid w:val="0088500E"/>
    <w:rsid w:val="00886AC1"/>
    <w:rsid w:val="008876AB"/>
    <w:rsid w:val="00887A0A"/>
    <w:rsid w:val="008915FB"/>
    <w:rsid w:val="0089577E"/>
    <w:rsid w:val="00895CB0"/>
    <w:rsid w:val="00897DE4"/>
    <w:rsid w:val="008A1A85"/>
    <w:rsid w:val="008A1F39"/>
    <w:rsid w:val="008A2948"/>
    <w:rsid w:val="008A3543"/>
    <w:rsid w:val="008A4CA0"/>
    <w:rsid w:val="008A72A5"/>
    <w:rsid w:val="008A7380"/>
    <w:rsid w:val="008B032F"/>
    <w:rsid w:val="008B0F94"/>
    <w:rsid w:val="008B25E6"/>
    <w:rsid w:val="008B282A"/>
    <w:rsid w:val="008B3FDA"/>
    <w:rsid w:val="008B4683"/>
    <w:rsid w:val="008B46E9"/>
    <w:rsid w:val="008B472E"/>
    <w:rsid w:val="008B57A8"/>
    <w:rsid w:val="008C00B4"/>
    <w:rsid w:val="008C1668"/>
    <w:rsid w:val="008C28F6"/>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37A"/>
    <w:rsid w:val="008F2DEC"/>
    <w:rsid w:val="008F3F14"/>
    <w:rsid w:val="008F5B4A"/>
    <w:rsid w:val="00902E57"/>
    <w:rsid w:val="00903920"/>
    <w:rsid w:val="00904305"/>
    <w:rsid w:val="009049D1"/>
    <w:rsid w:val="00904B63"/>
    <w:rsid w:val="009054C0"/>
    <w:rsid w:val="00905A5F"/>
    <w:rsid w:val="009062BF"/>
    <w:rsid w:val="00906F7A"/>
    <w:rsid w:val="00910330"/>
    <w:rsid w:val="00910824"/>
    <w:rsid w:val="00910CCC"/>
    <w:rsid w:val="009141DF"/>
    <w:rsid w:val="00917120"/>
    <w:rsid w:val="009171A0"/>
    <w:rsid w:val="00920813"/>
    <w:rsid w:val="00920B77"/>
    <w:rsid w:val="00921A94"/>
    <w:rsid w:val="0092248C"/>
    <w:rsid w:val="00922DEC"/>
    <w:rsid w:val="00922FC1"/>
    <w:rsid w:val="009231B2"/>
    <w:rsid w:val="009232EE"/>
    <w:rsid w:val="00923C5E"/>
    <w:rsid w:val="00923F25"/>
    <w:rsid w:val="0092466F"/>
    <w:rsid w:val="00925D56"/>
    <w:rsid w:val="0092640D"/>
    <w:rsid w:val="0092668F"/>
    <w:rsid w:val="00927269"/>
    <w:rsid w:val="00927538"/>
    <w:rsid w:val="00930FCC"/>
    <w:rsid w:val="00934E48"/>
    <w:rsid w:val="00935DA1"/>
    <w:rsid w:val="009361A2"/>
    <w:rsid w:val="009379DE"/>
    <w:rsid w:val="00941227"/>
    <w:rsid w:val="0094179F"/>
    <w:rsid w:val="00944853"/>
    <w:rsid w:val="009500BC"/>
    <w:rsid w:val="009536A2"/>
    <w:rsid w:val="0095391E"/>
    <w:rsid w:val="009558A2"/>
    <w:rsid w:val="00955E7D"/>
    <w:rsid w:val="00956D8E"/>
    <w:rsid w:val="009575CF"/>
    <w:rsid w:val="00960E0C"/>
    <w:rsid w:val="00961994"/>
    <w:rsid w:val="00962F5F"/>
    <w:rsid w:val="00964E59"/>
    <w:rsid w:val="0096521F"/>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2C6B"/>
    <w:rsid w:val="0098306F"/>
    <w:rsid w:val="00983ECF"/>
    <w:rsid w:val="009844A1"/>
    <w:rsid w:val="009845FA"/>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DE5"/>
    <w:rsid w:val="009B2E15"/>
    <w:rsid w:val="009B37C9"/>
    <w:rsid w:val="009B4B0D"/>
    <w:rsid w:val="009B6105"/>
    <w:rsid w:val="009B6BC8"/>
    <w:rsid w:val="009C1A67"/>
    <w:rsid w:val="009C32A5"/>
    <w:rsid w:val="009C3C11"/>
    <w:rsid w:val="009C419C"/>
    <w:rsid w:val="009C5170"/>
    <w:rsid w:val="009C5B28"/>
    <w:rsid w:val="009C7411"/>
    <w:rsid w:val="009D0936"/>
    <w:rsid w:val="009D0A9E"/>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428E"/>
    <w:rsid w:val="009E6159"/>
    <w:rsid w:val="009F0360"/>
    <w:rsid w:val="009F0658"/>
    <w:rsid w:val="009F0786"/>
    <w:rsid w:val="009F0EAB"/>
    <w:rsid w:val="009F104D"/>
    <w:rsid w:val="009F146E"/>
    <w:rsid w:val="009F14CE"/>
    <w:rsid w:val="009F228E"/>
    <w:rsid w:val="009F33A8"/>
    <w:rsid w:val="009F54AE"/>
    <w:rsid w:val="009F67CC"/>
    <w:rsid w:val="009F7643"/>
    <w:rsid w:val="009F7E1A"/>
    <w:rsid w:val="00A021C3"/>
    <w:rsid w:val="00A0333A"/>
    <w:rsid w:val="00A03526"/>
    <w:rsid w:val="00A1154D"/>
    <w:rsid w:val="00A12B1F"/>
    <w:rsid w:val="00A12F4D"/>
    <w:rsid w:val="00A13F72"/>
    <w:rsid w:val="00A15D98"/>
    <w:rsid w:val="00A160BF"/>
    <w:rsid w:val="00A16B81"/>
    <w:rsid w:val="00A170AC"/>
    <w:rsid w:val="00A171D3"/>
    <w:rsid w:val="00A17719"/>
    <w:rsid w:val="00A20EFB"/>
    <w:rsid w:val="00A2115F"/>
    <w:rsid w:val="00A24C1D"/>
    <w:rsid w:val="00A27B3A"/>
    <w:rsid w:val="00A308DB"/>
    <w:rsid w:val="00A3110D"/>
    <w:rsid w:val="00A31786"/>
    <w:rsid w:val="00A31871"/>
    <w:rsid w:val="00A31B2A"/>
    <w:rsid w:val="00A32543"/>
    <w:rsid w:val="00A3317C"/>
    <w:rsid w:val="00A37043"/>
    <w:rsid w:val="00A37C87"/>
    <w:rsid w:val="00A431C7"/>
    <w:rsid w:val="00A439DA"/>
    <w:rsid w:val="00A44347"/>
    <w:rsid w:val="00A45DE3"/>
    <w:rsid w:val="00A500EE"/>
    <w:rsid w:val="00A51D62"/>
    <w:rsid w:val="00A55E93"/>
    <w:rsid w:val="00A567BA"/>
    <w:rsid w:val="00A56DAE"/>
    <w:rsid w:val="00A57AF9"/>
    <w:rsid w:val="00A616E0"/>
    <w:rsid w:val="00A6232F"/>
    <w:rsid w:val="00A641B0"/>
    <w:rsid w:val="00A64291"/>
    <w:rsid w:val="00A649BB"/>
    <w:rsid w:val="00A66DF7"/>
    <w:rsid w:val="00A6703B"/>
    <w:rsid w:val="00A67DC9"/>
    <w:rsid w:val="00A70867"/>
    <w:rsid w:val="00A70A16"/>
    <w:rsid w:val="00A70E02"/>
    <w:rsid w:val="00A7252E"/>
    <w:rsid w:val="00A73197"/>
    <w:rsid w:val="00A73507"/>
    <w:rsid w:val="00A7459E"/>
    <w:rsid w:val="00A75998"/>
    <w:rsid w:val="00A7688B"/>
    <w:rsid w:val="00A77785"/>
    <w:rsid w:val="00A81B52"/>
    <w:rsid w:val="00A824C7"/>
    <w:rsid w:val="00A82AA1"/>
    <w:rsid w:val="00A82BB4"/>
    <w:rsid w:val="00A83498"/>
    <w:rsid w:val="00A83FB0"/>
    <w:rsid w:val="00A905F5"/>
    <w:rsid w:val="00A92366"/>
    <w:rsid w:val="00A925C9"/>
    <w:rsid w:val="00A92D91"/>
    <w:rsid w:val="00A95DB5"/>
    <w:rsid w:val="00A969EB"/>
    <w:rsid w:val="00A96B59"/>
    <w:rsid w:val="00AA4282"/>
    <w:rsid w:val="00AA55D2"/>
    <w:rsid w:val="00AA5778"/>
    <w:rsid w:val="00AA6A3F"/>
    <w:rsid w:val="00AA6BEE"/>
    <w:rsid w:val="00AB326D"/>
    <w:rsid w:val="00AB5F42"/>
    <w:rsid w:val="00AB67B2"/>
    <w:rsid w:val="00AB6B56"/>
    <w:rsid w:val="00AC0DA1"/>
    <w:rsid w:val="00AC183D"/>
    <w:rsid w:val="00AC1CF7"/>
    <w:rsid w:val="00AC2B52"/>
    <w:rsid w:val="00AC3D3F"/>
    <w:rsid w:val="00AC6069"/>
    <w:rsid w:val="00AC61A8"/>
    <w:rsid w:val="00AD1B31"/>
    <w:rsid w:val="00AD1FEB"/>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50F"/>
    <w:rsid w:val="00B01769"/>
    <w:rsid w:val="00B01B6B"/>
    <w:rsid w:val="00B0583F"/>
    <w:rsid w:val="00B06CD9"/>
    <w:rsid w:val="00B102F2"/>
    <w:rsid w:val="00B118DB"/>
    <w:rsid w:val="00B12FBB"/>
    <w:rsid w:val="00B1326F"/>
    <w:rsid w:val="00B20CBC"/>
    <w:rsid w:val="00B20CD9"/>
    <w:rsid w:val="00B20E43"/>
    <w:rsid w:val="00B20E9B"/>
    <w:rsid w:val="00B2117C"/>
    <w:rsid w:val="00B21889"/>
    <w:rsid w:val="00B22E0E"/>
    <w:rsid w:val="00B23A7C"/>
    <w:rsid w:val="00B25811"/>
    <w:rsid w:val="00B2677B"/>
    <w:rsid w:val="00B303B9"/>
    <w:rsid w:val="00B30A20"/>
    <w:rsid w:val="00B335C9"/>
    <w:rsid w:val="00B33FB9"/>
    <w:rsid w:val="00B35F66"/>
    <w:rsid w:val="00B36C39"/>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568EB"/>
    <w:rsid w:val="00B616CD"/>
    <w:rsid w:val="00B62726"/>
    <w:rsid w:val="00B6562C"/>
    <w:rsid w:val="00B66F77"/>
    <w:rsid w:val="00B677F2"/>
    <w:rsid w:val="00B70648"/>
    <w:rsid w:val="00B73492"/>
    <w:rsid w:val="00B77958"/>
    <w:rsid w:val="00B77C3D"/>
    <w:rsid w:val="00B82A12"/>
    <w:rsid w:val="00B8307A"/>
    <w:rsid w:val="00B8362B"/>
    <w:rsid w:val="00B83922"/>
    <w:rsid w:val="00B866A7"/>
    <w:rsid w:val="00B92C27"/>
    <w:rsid w:val="00B9315A"/>
    <w:rsid w:val="00B932BE"/>
    <w:rsid w:val="00B9352B"/>
    <w:rsid w:val="00B93A5E"/>
    <w:rsid w:val="00B94086"/>
    <w:rsid w:val="00B942FD"/>
    <w:rsid w:val="00B94644"/>
    <w:rsid w:val="00B95B69"/>
    <w:rsid w:val="00B96662"/>
    <w:rsid w:val="00BA0965"/>
    <w:rsid w:val="00BA2E7F"/>
    <w:rsid w:val="00BA4BA8"/>
    <w:rsid w:val="00BA7641"/>
    <w:rsid w:val="00BB13D9"/>
    <w:rsid w:val="00BB1681"/>
    <w:rsid w:val="00BB4059"/>
    <w:rsid w:val="00BB4B24"/>
    <w:rsid w:val="00BB6B52"/>
    <w:rsid w:val="00BB7638"/>
    <w:rsid w:val="00BC1F50"/>
    <w:rsid w:val="00BC207F"/>
    <w:rsid w:val="00BC23B8"/>
    <w:rsid w:val="00BC6ABA"/>
    <w:rsid w:val="00BC723D"/>
    <w:rsid w:val="00BC799F"/>
    <w:rsid w:val="00BC7A74"/>
    <w:rsid w:val="00BD1DD0"/>
    <w:rsid w:val="00BD29F1"/>
    <w:rsid w:val="00BD4DF6"/>
    <w:rsid w:val="00BD5404"/>
    <w:rsid w:val="00BD5862"/>
    <w:rsid w:val="00BD63BE"/>
    <w:rsid w:val="00BD6F9A"/>
    <w:rsid w:val="00BE0B08"/>
    <w:rsid w:val="00BE294C"/>
    <w:rsid w:val="00BE308A"/>
    <w:rsid w:val="00BE4553"/>
    <w:rsid w:val="00BE4BD8"/>
    <w:rsid w:val="00BE5423"/>
    <w:rsid w:val="00BE589F"/>
    <w:rsid w:val="00BF09F3"/>
    <w:rsid w:val="00BF0F97"/>
    <w:rsid w:val="00BF2B93"/>
    <w:rsid w:val="00BF2C40"/>
    <w:rsid w:val="00BF2DF4"/>
    <w:rsid w:val="00BF4B90"/>
    <w:rsid w:val="00BF58F5"/>
    <w:rsid w:val="00BF780B"/>
    <w:rsid w:val="00C00128"/>
    <w:rsid w:val="00C02236"/>
    <w:rsid w:val="00C02C23"/>
    <w:rsid w:val="00C02C6A"/>
    <w:rsid w:val="00C032DC"/>
    <w:rsid w:val="00C04FD9"/>
    <w:rsid w:val="00C05443"/>
    <w:rsid w:val="00C05589"/>
    <w:rsid w:val="00C070AD"/>
    <w:rsid w:val="00C075A4"/>
    <w:rsid w:val="00C10D1F"/>
    <w:rsid w:val="00C1292C"/>
    <w:rsid w:val="00C13E67"/>
    <w:rsid w:val="00C14486"/>
    <w:rsid w:val="00C147A2"/>
    <w:rsid w:val="00C15742"/>
    <w:rsid w:val="00C15AB7"/>
    <w:rsid w:val="00C16031"/>
    <w:rsid w:val="00C16901"/>
    <w:rsid w:val="00C17A13"/>
    <w:rsid w:val="00C24355"/>
    <w:rsid w:val="00C24C23"/>
    <w:rsid w:val="00C25057"/>
    <w:rsid w:val="00C25696"/>
    <w:rsid w:val="00C25CE6"/>
    <w:rsid w:val="00C279DD"/>
    <w:rsid w:val="00C315EE"/>
    <w:rsid w:val="00C32B1D"/>
    <w:rsid w:val="00C32DEF"/>
    <w:rsid w:val="00C333A0"/>
    <w:rsid w:val="00C33CE8"/>
    <w:rsid w:val="00C34CD9"/>
    <w:rsid w:val="00C34D0E"/>
    <w:rsid w:val="00C351B7"/>
    <w:rsid w:val="00C365BA"/>
    <w:rsid w:val="00C36E90"/>
    <w:rsid w:val="00C376DA"/>
    <w:rsid w:val="00C37760"/>
    <w:rsid w:val="00C379C4"/>
    <w:rsid w:val="00C408EC"/>
    <w:rsid w:val="00C40BC0"/>
    <w:rsid w:val="00C41E75"/>
    <w:rsid w:val="00C427D6"/>
    <w:rsid w:val="00C45064"/>
    <w:rsid w:val="00C4592B"/>
    <w:rsid w:val="00C4635D"/>
    <w:rsid w:val="00C5330F"/>
    <w:rsid w:val="00C5484B"/>
    <w:rsid w:val="00C54A1A"/>
    <w:rsid w:val="00C557D4"/>
    <w:rsid w:val="00C55A6C"/>
    <w:rsid w:val="00C5617B"/>
    <w:rsid w:val="00C6025D"/>
    <w:rsid w:val="00C60446"/>
    <w:rsid w:val="00C619D0"/>
    <w:rsid w:val="00C61B37"/>
    <w:rsid w:val="00C67736"/>
    <w:rsid w:val="00C7097C"/>
    <w:rsid w:val="00C70AD9"/>
    <w:rsid w:val="00C72374"/>
    <w:rsid w:val="00C7412F"/>
    <w:rsid w:val="00C760F1"/>
    <w:rsid w:val="00C77545"/>
    <w:rsid w:val="00C77CDA"/>
    <w:rsid w:val="00C80618"/>
    <w:rsid w:val="00C81187"/>
    <w:rsid w:val="00C82339"/>
    <w:rsid w:val="00C84D5A"/>
    <w:rsid w:val="00C851CE"/>
    <w:rsid w:val="00C851FC"/>
    <w:rsid w:val="00C860DE"/>
    <w:rsid w:val="00C860E3"/>
    <w:rsid w:val="00C867FB"/>
    <w:rsid w:val="00C87238"/>
    <w:rsid w:val="00C90227"/>
    <w:rsid w:val="00C90CF0"/>
    <w:rsid w:val="00C90D29"/>
    <w:rsid w:val="00C915DE"/>
    <w:rsid w:val="00C929DD"/>
    <w:rsid w:val="00C9344A"/>
    <w:rsid w:val="00C93698"/>
    <w:rsid w:val="00C97AC6"/>
    <w:rsid w:val="00CA0412"/>
    <w:rsid w:val="00CA1F00"/>
    <w:rsid w:val="00CA2EE6"/>
    <w:rsid w:val="00CA33C7"/>
    <w:rsid w:val="00CA399E"/>
    <w:rsid w:val="00CA5F04"/>
    <w:rsid w:val="00CA61A0"/>
    <w:rsid w:val="00CA69DF"/>
    <w:rsid w:val="00CB022F"/>
    <w:rsid w:val="00CB3F5A"/>
    <w:rsid w:val="00CB462E"/>
    <w:rsid w:val="00CB4BAA"/>
    <w:rsid w:val="00CC03DA"/>
    <w:rsid w:val="00CC276A"/>
    <w:rsid w:val="00CC3B51"/>
    <w:rsid w:val="00CC400E"/>
    <w:rsid w:val="00CC5EE3"/>
    <w:rsid w:val="00CC78E0"/>
    <w:rsid w:val="00CC7D21"/>
    <w:rsid w:val="00CD11B6"/>
    <w:rsid w:val="00CD3149"/>
    <w:rsid w:val="00CD4EFE"/>
    <w:rsid w:val="00CE1B17"/>
    <w:rsid w:val="00CE2CAF"/>
    <w:rsid w:val="00CE2F33"/>
    <w:rsid w:val="00CE337B"/>
    <w:rsid w:val="00CE48AB"/>
    <w:rsid w:val="00CE5472"/>
    <w:rsid w:val="00CE5DF7"/>
    <w:rsid w:val="00CF0312"/>
    <w:rsid w:val="00CF091C"/>
    <w:rsid w:val="00CF0BBA"/>
    <w:rsid w:val="00CF198E"/>
    <w:rsid w:val="00CF2F46"/>
    <w:rsid w:val="00CF3028"/>
    <w:rsid w:val="00CF7201"/>
    <w:rsid w:val="00CF7CB1"/>
    <w:rsid w:val="00D0059B"/>
    <w:rsid w:val="00D01018"/>
    <w:rsid w:val="00D04910"/>
    <w:rsid w:val="00D04B01"/>
    <w:rsid w:val="00D0728D"/>
    <w:rsid w:val="00D076D5"/>
    <w:rsid w:val="00D100BF"/>
    <w:rsid w:val="00D12812"/>
    <w:rsid w:val="00D13013"/>
    <w:rsid w:val="00D146F1"/>
    <w:rsid w:val="00D14BB8"/>
    <w:rsid w:val="00D14F5B"/>
    <w:rsid w:val="00D15723"/>
    <w:rsid w:val="00D165FA"/>
    <w:rsid w:val="00D1795D"/>
    <w:rsid w:val="00D17F46"/>
    <w:rsid w:val="00D20D81"/>
    <w:rsid w:val="00D2213B"/>
    <w:rsid w:val="00D227C2"/>
    <w:rsid w:val="00D245FB"/>
    <w:rsid w:val="00D25376"/>
    <w:rsid w:val="00D254A5"/>
    <w:rsid w:val="00D33375"/>
    <w:rsid w:val="00D352D9"/>
    <w:rsid w:val="00D369F1"/>
    <w:rsid w:val="00D373E1"/>
    <w:rsid w:val="00D3753F"/>
    <w:rsid w:val="00D37A4B"/>
    <w:rsid w:val="00D401EC"/>
    <w:rsid w:val="00D41FA8"/>
    <w:rsid w:val="00D42417"/>
    <w:rsid w:val="00D4297F"/>
    <w:rsid w:val="00D42ADD"/>
    <w:rsid w:val="00D443D2"/>
    <w:rsid w:val="00D4517B"/>
    <w:rsid w:val="00D46D94"/>
    <w:rsid w:val="00D4719E"/>
    <w:rsid w:val="00D51EC9"/>
    <w:rsid w:val="00D5257C"/>
    <w:rsid w:val="00D528DB"/>
    <w:rsid w:val="00D559D0"/>
    <w:rsid w:val="00D55B8A"/>
    <w:rsid w:val="00D571DE"/>
    <w:rsid w:val="00D57881"/>
    <w:rsid w:val="00D57DE9"/>
    <w:rsid w:val="00D60210"/>
    <w:rsid w:val="00D603FC"/>
    <w:rsid w:val="00D61B62"/>
    <w:rsid w:val="00D61C2D"/>
    <w:rsid w:val="00D64255"/>
    <w:rsid w:val="00D645D2"/>
    <w:rsid w:val="00D657C4"/>
    <w:rsid w:val="00D65FFD"/>
    <w:rsid w:val="00D66261"/>
    <w:rsid w:val="00D66655"/>
    <w:rsid w:val="00D7035E"/>
    <w:rsid w:val="00D703E3"/>
    <w:rsid w:val="00D704CC"/>
    <w:rsid w:val="00D713CE"/>
    <w:rsid w:val="00D71DFC"/>
    <w:rsid w:val="00D726F8"/>
    <w:rsid w:val="00D72A4B"/>
    <w:rsid w:val="00D72D4D"/>
    <w:rsid w:val="00D74BE0"/>
    <w:rsid w:val="00D757F7"/>
    <w:rsid w:val="00D7624B"/>
    <w:rsid w:val="00D7649C"/>
    <w:rsid w:val="00D76CF7"/>
    <w:rsid w:val="00D76DEE"/>
    <w:rsid w:val="00D77B69"/>
    <w:rsid w:val="00D77F76"/>
    <w:rsid w:val="00D803BD"/>
    <w:rsid w:val="00D815E8"/>
    <w:rsid w:val="00D823D5"/>
    <w:rsid w:val="00D82746"/>
    <w:rsid w:val="00D83489"/>
    <w:rsid w:val="00D84706"/>
    <w:rsid w:val="00D84C83"/>
    <w:rsid w:val="00D87C58"/>
    <w:rsid w:val="00D910FB"/>
    <w:rsid w:val="00D91BC2"/>
    <w:rsid w:val="00D91CEF"/>
    <w:rsid w:val="00D93106"/>
    <w:rsid w:val="00D93DB0"/>
    <w:rsid w:val="00D93FA2"/>
    <w:rsid w:val="00D94CD1"/>
    <w:rsid w:val="00D94D35"/>
    <w:rsid w:val="00D95EED"/>
    <w:rsid w:val="00D96C21"/>
    <w:rsid w:val="00DA0E06"/>
    <w:rsid w:val="00DA15C8"/>
    <w:rsid w:val="00DA40F0"/>
    <w:rsid w:val="00DA5801"/>
    <w:rsid w:val="00DA6090"/>
    <w:rsid w:val="00DA6CF2"/>
    <w:rsid w:val="00DB2577"/>
    <w:rsid w:val="00DB4209"/>
    <w:rsid w:val="00DB4465"/>
    <w:rsid w:val="00DB71BA"/>
    <w:rsid w:val="00DB739F"/>
    <w:rsid w:val="00DB7E31"/>
    <w:rsid w:val="00DC0DBA"/>
    <w:rsid w:val="00DC1BD4"/>
    <w:rsid w:val="00DC3ED1"/>
    <w:rsid w:val="00DC4628"/>
    <w:rsid w:val="00DC6BEA"/>
    <w:rsid w:val="00DD0A51"/>
    <w:rsid w:val="00DD12B3"/>
    <w:rsid w:val="00DD1995"/>
    <w:rsid w:val="00DD1A9F"/>
    <w:rsid w:val="00DD1AF7"/>
    <w:rsid w:val="00DD4661"/>
    <w:rsid w:val="00DD5C89"/>
    <w:rsid w:val="00DD7862"/>
    <w:rsid w:val="00DD7880"/>
    <w:rsid w:val="00DD7A23"/>
    <w:rsid w:val="00DE06BE"/>
    <w:rsid w:val="00DE0CF8"/>
    <w:rsid w:val="00DE13FD"/>
    <w:rsid w:val="00DE1D1B"/>
    <w:rsid w:val="00DE1DA8"/>
    <w:rsid w:val="00DE23F4"/>
    <w:rsid w:val="00DE2494"/>
    <w:rsid w:val="00DE283C"/>
    <w:rsid w:val="00DE4085"/>
    <w:rsid w:val="00DE5FBD"/>
    <w:rsid w:val="00DF0354"/>
    <w:rsid w:val="00DF1127"/>
    <w:rsid w:val="00DF1907"/>
    <w:rsid w:val="00DF2C39"/>
    <w:rsid w:val="00DF2F7E"/>
    <w:rsid w:val="00DF394E"/>
    <w:rsid w:val="00DF5756"/>
    <w:rsid w:val="00DF57F1"/>
    <w:rsid w:val="00DF70D9"/>
    <w:rsid w:val="00DF7124"/>
    <w:rsid w:val="00E00927"/>
    <w:rsid w:val="00E0371E"/>
    <w:rsid w:val="00E03B56"/>
    <w:rsid w:val="00E06442"/>
    <w:rsid w:val="00E06672"/>
    <w:rsid w:val="00E1019A"/>
    <w:rsid w:val="00E10AB6"/>
    <w:rsid w:val="00E11A38"/>
    <w:rsid w:val="00E13003"/>
    <w:rsid w:val="00E16AF8"/>
    <w:rsid w:val="00E16D1A"/>
    <w:rsid w:val="00E2241A"/>
    <w:rsid w:val="00E24C4B"/>
    <w:rsid w:val="00E27695"/>
    <w:rsid w:val="00E279C3"/>
    <w:rsid w:val="00E27BE9"/>
    <w:rsid w:val="00E311D7"/>
    <w:rsid w:val="00E315C8"/>
    <w:rsid w:val="00E3278B"/>
    <w:rsid w:val="00E33713"/>
    <w:rsid w:val="00E35B7D"/>
    <w:rsid w:val="00E3628E"/>
    <w:rsid w:val="00E368D6"/>
    <w:rsid w:val="00E37B85"/>
    <w:rsid w:val="00E37CF7"/>
    <w:rsid w:val="00E403BF"/>
    <w:rsid w:val="00E41111"/>
    <w:rsid w:val="00E41819"/>
    <w:rsid w:val="00E41939"/>
    <w:rsid w:val="00E4401A"/>
    <w:rsid w:val="00E44A78"/>
    <w:rsid w:val="00E44AE6"/>
    <w:rsid w:val="00E46F66"/>
    <w:rsid w:val="00E47383"/>
    <w:rsid w:val="00E51BDA"/>
    <w:rsid w:val="00E52126"/>
    <w:rsid w:val="00E534EB"/>
    <w:rsid w:val="00E5460E"/>
    <w:rsid w:val="00E546CF"/>
    <w:rsid w:val="00E548B8"/>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77D55"/>
    <w:rsid w:val="00E77F1F"/>
    <w:rsid w:val="00E8084A"/>
    <w:rsid w:val="00E810A3"/>
    <w:rsid w:val="00E812B2"/>
    <w:rsid w:val="00E84E10"/>
    <w:rsid w:val="00E905D4"/>
    <w:rsid w:val="00E91FD4"/>
    <w:rsid w:val="00E948E4"/>
    <w:rsid w:val="00E94D94"/>
    <w:rsid w:val="00E96345"/>
    <w:rsid w:val="00E9699F"/>
    <w:rsid w:val="00E96E76"/>
    <w:rsid w:val="00E973BF"/>
    <w:rsid w:val="00E9745C"/>
    <w:rsid w:val="00E97E45"/>
    <w:rsid w:val="00EA037B"/>
    <w:rsid w:val="00EA082C"/>
    <w:rsid w:val="00EA0C3D"/>
    <w:rsid w:val="00EA0DEB"/>
    <w:rsid w:val="00EA286B"/>
    <w:rsid w:val="00EA2B59"/>
    <w:rsid w:val="00EA2F5B"/>
    <w:rsid w:val="00EA369C"/>
    <w:rsid w:val="00EA3C99"/>
    <w:rsid w:val="00EA52B6"/>
    <w:rsid w:val="00EA5B71"/>
    <w:rsid w:val="00EA755E"/>
    <w:rsid w:val="00EB0163"/>
    <w:rsid w:val="00EB2A7D"/>
    <w:rsid w:val="00EB3649"/>
    <w:rsid w:val="00EB3985"/>
    <w:rsid w:val="00EB4A80"/>
    <w:rsid w:val="00EB5F0C"/>
    <w:rsid w:val="00EB7401"/>
    <w:rsid w:val="00EB7D33"/>
    <w:rsid w:val="00EC0443"/>
    <w:rsid w:val="00EC17A9"/>
    <w:rsid w:val="00EC1D6A"/>
    <w:rsid w:val="00EC35EA"/>
    <w:rsid w:val="00EC59E2"/>
    <w:rsid w:val="00EC6954"/>
    <w:rsid w:val="00ED28F2"/>
    <w:rsid w:val="00ED3465"/>
    <w:rsid w:val="00ED3E7D"/>
    <w:rsid w:val="00ED5039"/>
    <w:rsid w:val="00EE0069"/>
    <w:rsid w:val="00EE1E60"/>
    <w:rsid w:val="00EE2050"/>
    <w:rsid w:val="00EE50D2"/>
    <w:rsid w:val="00EE574A"/>
    <w:rsid w:val="00EE59C2"/>
    <w:rsid w:val="00EE76C5"/>
    <w:rsid w:val="00EF249A"/>
    <w:rsid w:val="00EF347D"/>
    <w:rsid w:val="00EF3619"/>
    <w:rsid w:val="00EF3E6A"/>
    <w:rsid w:val="00EF415A"/>
    <w:rsid w:val="00EF46A2"/>
    <w:rsid w:val="00EF60EC"/>
    <w:rsid w:val="00F00259"/>
    <w:rsid w:val="00F00B43"/>
    <w:rsid w:val="00F026D5"/>
    <w:rsid w:val="00F028D8"/>
    <w:rsid w:val="00F02BFD"/>
    <w:rsid w:val="00F04C98"/>
    <w:rsid w:val="00F05414"/>
    <w:rsid w:val="00F05D6B"/>
    <w:rsid w:val="00F07336"/>
    <w:rsid w:val="00F10753"/>
    <w:rsid w:val="00F10FA6"/>
    <w:rsid w:val="00F1599B"/>
    <w:rsid w:val="00F15ACC"/>
    <w:rsid w:val="00F178A6"/>
    <w:rsid w:val="00F20AEF"/>
    <w:rsid w:val="00F2149B"/>
    <w:rsid w:val="00F224E6"/>
    <w:rsid w:val="00F22A97"/>
    <w:rsid w:val="00F23357"/>
    <w:rsid w:val="00F23533"/>
    <w:rsid w:val="00F23E7C"/>
    <w:rsid w:val="00F26E4E"/>
    <w:rsid w:val="00F27614"/>
    <w:rsid w:val="00F305A7"/>
    <w:rsid w:val="00F31DC7"/>
    <w:rsid w:val="00F326B3"/>
    <w:rsid w:val="00F36057"/>
    <w:rsid w:val="00F36940"/>
    <w:rsid w:val="00F4115C"/>
    <w:rsid w:val="00F411CB"/>
    <w:rsid w:val="00F41D36"/>
    <w:rsid w:val="00F443C6"/>
    <w:rsid w:val="00F45742"/>
    <w:rsid w:val="00F506F8"/>
    <w:rsid w:val="00F507F6"/>
    <w:rsid w:val="00F51A73"/>
    <w:rsid w:val="00F52FA2"/>
    <w:rsid w:val="00F54087"/>
    <w:rsid w:val="00F55F14"/>
    <w:rsid w:val="00F56142"/>
    <w:rsid w:val="00F56824"/>
    <w:rsid w:val="00F570E0"/>
    <w:rsid w:val="00F62E54"/>
    <w:rsid w:val="00F63FAF"/>
    <w:rsid w:val="00F64EFC"/>
    <w:rsid w:val="00F65818"/>
    <w:rsid w:val="00F7052B"/>
    <w:rsid w:val="00F70ABB"/>
    <w:rsid w:val="00F7632B"/>
    <w:rsid w:val="00F80F6C"/>
    <w:rsid w:val="00F8269D"/>
    <w:rsid w:val="00F82BCE"/>
    <w:rsid w:val="00F84248"/>
    <w:rsid w:val="00F84876"/>
    <w:rsid w:val="00F854FE"/>
    <w:rsid w:val="00F85901"/>
    <w:rsid w:val="00F868A2"/>
    <w:rsid w:val="00F86D82"/>
    <w:rsid w:val="00F8793E"/>
    <w:rsid w:val="00F91587"/>
    <w:rsid w:val="00F943AD"/>
    <w:rsid w:val="00F95373"/>
    <w:rsid w:val="00F960C4"/>
    <w:rsid w:val="00F96207"/>
    <w:rsid w:val="00F97074"/>
    <w:rsid w:val="00F97372"/>
    <w:rsid w:val="00FA03F2"/>
    <w:rsid w:val="00FA1A51"/>
    <w:rsid w:val="00FA2369"/>
    <w:rsid w:val="00FA2D95"/>
    <w:rsid w:val="00FA3474"/>
    <w:rsid w:val="00FA37DD"/>
    <w:rsid w:val="00FA5256"/>
    <w:rsid w:val="00FA6857"/>
    <w:rsid w:val="00FB41E1"/>
    <w:rsid w:val="00FB6150"/>
    <w:rsid w:val="00FB6862"/>
    <w:rsid w:val="00FB7807"/>
    <w:rsid w:val="00FB7AB0"/>
    <w:rsid w:val="00FC1F4A"/>
    <w:rsid w:val="00FC26B5"/>
    <w:rsid w:val="00FC54F6"/>
    <w:rsid w:val="00FC5505"/>
    <w:rsid w:val="00FC5EF5"/>
    <w:rsid w:val="00FD1306"/>
    <w:rsid w:val="00FD14C0"/>
    <w:rsid w:val="00FD1B1E"/>
    <w:rsid w:val="00FD48F4"/>
    <w:rsid w:val="00FD60C4"/>
    <w:rsid w:val="00FD65F1"/>
    <w:rsid w:val="00FD71D3"/>
    <w:rsid w:val="00FE01B7"/>
    <w:rsid w:val="00FE09E0"/>
    <w:rsid w:val="00FE1B20"/>
    <w:rsid w:val="00FE21EF"/>
    <w:rsid w:val="00FE37C1"/>
    <w:rsid w:val="00FE4809"/>
    <w:rsid w:val="00FE4AC5"/>
    <w:rsid w:val="00FE7D9F"/>
    <w:rsid w:val="00FF0466"/>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195FB89"/>
  <w15:docId w15:val="{8359C01D-39D6-461B-AF85-07B25D42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paragraph" w:styleId="BodyTextIndent3">
    <w:name w:val="Body Text Indent 3"/>
    <w:basedOn w:val="Normal"/>
    <w:link w:val="BodyTextIndent3Char"/>
    <w:semiHidden/>
    <w:unhideWhenUsed/>
    <w:rsid w:val="0028387F"/>
    <w:pPr>
      <w:spacing w:after="120"/>
      <w:ind w:left="360"/>
    </w:pPr>
    <w:rPr>
      <w:sz w:val="16"/>
      <w:szCs w:val="16"/>
    </w:rPr>
  </w:style>
  <w:style w:type="character" w:customStyle="1" w:styleId="BodyTextIndent3Char">
    <w:name w:val="Body Text Indent 3 Char"/>
    <w:basedOn w:val="DefaultParagraphFont"/>
    <w:link w:val="BodyTextIndent3"/>
    <w:semiHidden/>
    <w:rsid w:val="0028387F"/>
    <w:rPr>
      <w:rFonts w:ascii="Courier" w:hAnsi="Courier"/>
      <w:sz w:val="16"/>
      <w:szCs w:val="16"/>
    </w:rPr>
  </w:style>
  <w:style w:type="paragraph" w:styleId="NoSpacing">
    <w:name w:val="No Spacing"/>
    <w:uiPriority w:val="1"/>
    <w:qFormat/>
    <w:rsid w:val="0028387F"/>
    <w:pPr>
      <w:overflowPunct w:val="0"/>
      <w:autoSpaceDE w:val="0"/>
      <w:autoSpaceDN w:val="0"/>
      <w:adjustRightInd w:val="0"/>
      <w:textAlignment w:val="baseline"/>
    </w:pPr>
    <w:rPr>
      <w:sz w:val="24"/>
    </w:rPr>
  </w:style>
  <w:style w:type="paragraph" w:customStyle="1" w:styleId="p10">
    <w:name w:val="p10"/>
    <w:basedOn w:val="Normal"/>
    <w:uiPriority w:val="99"/>
    <w:rsid w:val="00651E12"/>
    <w:pPr>
      <w:tabs>
        <w:tab w:val="left" w:pos="362"/>
      </w:tabs>
      <w:overflowPunct/>
      <w:ind w:left="362" w:firstLine="244"/>
      <w:textAlignment w:val="auto"/>
    </w:pPr>
    <w:rPr>
      <w:rFonts w:ascii="Times New Roman" w:hAnsi="Times New Roman"/>
      <w:szCs w:val="24"/>
    </w:rPr>
  </w:style>
  <w:style w:type="paragraph" w:styleId="TOCHeading">
    <w:name w:val="TOC Heading"/>
    <w:basedOn w:val="Heading1"/>
    <w:next w:val="Normal"/>
    <w:uiPriority w:val="39"/>
    <w:unhideWhenUsed/>
    <w:qFormat/>
    <w:rsid w:val="005C78CA"/>
    <w:pPr>
      <w:keepLines/>
      <w:widowControl/>
      <w:tabs>
        <w:tab w:val="clear" w:pos="4680"/>
      </w:tabs>
      <w:suppressAutoHyphens w:val="0"/>
      <w:overflowPunct/>
      <w:autoSpaceDE/>
      <w:autoSpaceDN/>
      <w:adjustRightInd/>
      <w:spacing w:before="240" w:after="0" w:line="259" w:lineRule="auto"/>
      <w:textAlignment w:val="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56824958">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59554553">
      <w:bodyDiv w:val="1"/>
      <w:marLeft w:val="0"/>
      <w:marRight w:val="0"/>
      <w:marTop w:val="0"/>
      <w:marBottom w:val="0"/>
      <w:divBdr>
        <w:top w:val="none" w:sz="0" w:space="0" w:color="auto"/>
        <w:left w:val="none" w:sz="0" w:space="0" w:color="auto"/>
        <w:bottom w:val="none" w:sz="0" w:space="0" w:color="auto"/>
        <w:right w:val="none" w:sz="0" w:space="0" w:color="auto"/>
      </w:divBdr>
    </w:div>
    <w:div w:id="628825427">
      <w:bodyDiv w:val="1"/>
      <w:marLeft w:val="0"/>
      <w:marRight w:val="0"/>
      <w:marTop w:val="0"/>
      <w:marBottom w:val="0"/>
      <w:divBdr>
        <w:top w:val="none" w:sz="0" w:space="0" w:color="auto"/>
        <w:left w:val="none" w:sz="0" w:space="0" w:color="auto"/>
        <w:bottom w:val="none" w:sz="0" w:space="0" w:color="auto"/>
        <w:right w:val="none" w:sz="0" w:space="0" w:color="auto"/>
      </w:divBdr>
    </w:div>
    <w:div w:id="671645513">
      <w:bodyDiv w:val="1"/>
      <w:marLeft w:val="0"/>
      <w:marRight w:val="0"/>
      <w:marTop w:val="0"/>
      <w:marBottom w:val="0"/>
      <w:divBdr>
        <w:top w:val="none" w:sz="0" w:space="0" w:color="auto"/>
        <w:left w:val="none" w:sz="0" w:space="0" w:color="auto"/>
        <w:bottom w:val="none" w:sz="0" w:space="0" w:color="auto"/>
        <w:right w:val="none" w:sz="0" w:space="0" w:color="auto"/>
      </w:divBdr>
    </w:div>
    <w:div w:id="70818650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17920213">
      <w:bodyDiv w:val="1"/>
      <w:marLeft w:val="0"/>
      <w:marRight w:val="0"/>
      <w:marTop w:val="0"/>
      <w:marBottom w:val="0"/>
      <w:divBdr>
        <w:top w:val="none" w:sz="0" w:space="0" w:color="auto"/>
        <w:left w:val="none" w:sz="0" w:space="0" w:color="auto"/>
        <w:bottom w:val="none" w:sz="0" w:space="0" w:color="auto"/>
        <w:right w:val="none" w:sz="0" w:space="0" w:color="auto"/>
      </w:divBdr>
    </w:div>
    <w:div w:id="831410872">
      <w:bodyDiv w:val="1"/>
      <w:marLeft w:val="0"/>
      <w:marRight w:val="0"/>
      <w:marTop w:val="0"/>
      <w:marBottom w:val="0"/>
      <w:divBdr>
        <w:top w:val="none" w:sz="0" w:space="0" w:color="auto"/>
        <w:left w:val="none" w:sz="0" w:space="0" w:color="auto"/>
        <w:bottom w:val="none" w:sz="0" w:space="0" w:color="auto"/>
        <w:right w:val="none" w:sz="0" w:space="0" w:color="auto"/>
      </w:divBdr>
    </w:div>
    <w:div w:id="859006662">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14302127">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07046212">
      <w:bodyDiv w:val="1"/>
      <w:marLeft w:val="0"/>
      <w:marRight w:val="0"/>
      <w:marTop w:val="0"/>
      <w:marBottom w:val="0"/>
      <w:divBdr>
        <w:top w:val="none" w:sz="0" w:space="0" w:color="auto"/>
        <w:left w:val="none" w:sz="0" w:space="0" w:color="auto"/>
        <w:bottom w:val="none" w:sz="0" w:space="0" w:color="auto"/>
        <w:right w:val="none" w:sz="0" w:space="0" w:color="auto"/>
      </w:divBdr>
    </w:div>
    <w:div w:id="1171679104">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9255292">
      <w:bodyDiv w:val="1"/>
      <w:marLeft w:val="0"/>
      <w:marRight w:val="0"/>
      <w:marTop w:val="0"/>
      <w:marBottom w:val="0"/>
      <w:divBdr>
        <w:top w:val="none" w:sz="0" w:space="0" w:color="auto"/>
        <w:left w:val="none" w:sz="0" w:space="0" w:color="auto"/>
        <w:bottom w:val="none" w:sz="0" w:space="0" w:color="auto"/>
        <w:right w:val="none" w:sz="0" w:space="0" w:color="auto"/>
      </w:divBdr>
    </w:div>
    <w:div w:id="1381901777">
      <w:bodyDiv w:val="1"/>
      <w:marLeft w:val="0"/>
      <w:marRight w:val="0"/>
      <w:marTop w:val="0"/>
      <w:marBottom w:val="0"/>
      <w:divBdr>
        <w:top w:val="none" w:sz="0" w:space="0" w:color="auto"/>
        <w:left w:val="none" w:sz="0" w:space="0" w:color="auto"/>
        <w:bottom w:val="none" w:sz="0" w:space="0" w:color="auto"/>
        <w:right w:val="none" w:sz="0" w:space="0" w:color="auto"/>
      </w:divBdr>
    </w:div>
    <w:div w:id="1382747793">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80890146">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0517145">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78542524">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44790919">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lyons@aphsa.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ephanie.Boshart@otda.n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http://purl.org/dc/elements/1.1/"/>
    <ds:schemaRef ds:uri="http://purl.org/dc/terms/"/>
    <ds:schemaRef ds:uri="9dbcbb5a-2d39-43bd-b6c7-d27f844c7fb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5156F170-3A38-4779-ADCE-09226C2A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4961</Words>
  <Characters>29539</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34432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Ragland-Greene, Rachelle - FNS</cp:lastModifiedBy>
  <cp:revision>6</cp:revision>
  <cp:lastPrinted>2018-07-13T14:06:00Z</cp:lastPrinted>
  <dcterms:created xsi:type="dcterms:W3CDTF">2022-05-02T18:00:00Z</dcterms:created>
  <dcterms:modified xsi:type="dcterms:W3CDTF">2022-05-02T18:28:00Z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