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tabs>
          <w:tab w:val="left" w:pos="360"/>
          <w:tab w:val="left" w:pos="720"/>
          <w:tab w:val="left" w:pos="1080"/>
        </w:tabs>
        <w:rPr>
          <w:rFonts w:ascii="Helvetica" w:hAnsi="Helvetica" w:cs="Helvetica"/>
          <w:sz w:val="20"/>
          <w:szCs w:val="20"/>
        </w:rPr>
      </w:pPr>
      <w:r>
        <w:rPr>
          <w:rFonts w:ascii="Helvetica" w:hAnsi="Helvetica" w:cs="Helvetica"/>
          <w:sz w:val="20"/>
          <w:szCs w:val="20"/>
        </w:rPr>
        <w:t>Authorization ID:  #AUTH_ID#</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         FS-2700-38 (09/2020)                                                           </w:t>
      </w:r>
    </w:p>
    <w:p>
      <w:pPr>
        <w:tabs>
          <w:tab w:val="left" w:pos="360"/>
          <w:tab w:val="left" w:pos="720"/>
          <w:tab w:val="left" w:pos="1080"/>
        </w:tabs>
        <w:rPr>
          <w:rFonts w:ascii="Helvetica" w:hAnsi="Helvetica" w:cs="Helvetica"/>
          <w:sz w:val="20"/>
          <w:szCs w:val="20"/>
        </w:rPr>
      </w:pPr>
      <w:r>
        <w:rPr>
          <w:rFonts w:ascii="Helvetica" w:hAnsi="Helvetica" w:cs="Helvetica"/>
          <w:sz w:val="20"/>
          <w:szCs w:val="20"/>
        </w:rPr>
        <w:t>Contact ID:  #HOLDER_ID#</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         OMB No. 0596-0082</w:t>
      </w:r>
    </w:p>
    <w:p>
      <w:pPr>
        <w:tabs>
          <w:tab w:val="left" w:pos="360"/>
          <w:tab w:val="left" w:pos="720"/>
          <w:tab w:val="left" w:pos="1080"/>
        </w:tabs>
        <w:rPr>
          <w:rFonts w:ascii="Helvetica" w:hAnsi="Helvetica" w:cs="Helvetica"/>
          <w:sz w:val="20"/>
          <w:szCs w:val="20"/>
        </w:rPr>
      </w:pPr>
      <w:r>
        <w:rPr>
          <w:rFonts w:ascii="Helvetica" w:hAnsi="Helvetica" w:cs="Helvetica"/>
          <w:sz w:val="20"/>
          <w:szCs w:val="20"/>
        </w:rPr>
        <w:t xml:space="preserve">Expiration Date:  #EXPIRATION_DATE# </w:t>
      </w:r>
    </w:p>
    <w:p>
      <w:pPr>
        <w:tabs>
          <w:tab w:val="left" w:pos="360"/>
          <w:tab w:val="left" w:pos="720"/>
          <w:tab w:val="left" w:pos="1080"/>
        </w:tabs>
        <w:rPr>
          <w:rFonts w:ascii="Helvetica" w:hAnsi="Helvetica" w:cs="Helvetica"/>
          <w:sz w:val="20"/>
          <w:szCs w:val="20"/>
        </w:rPr>
      </w:pPr>
      <w:r>
        <w:rPr>
          <w:rFonts w:ascii="Helvetica" w:hAnsi="Helvetica" w:cs="Helvetica"/>
          <w:sz w:val="20"/>
          <w:szCs w:val="20"/>
        </w:rPr>
        <w:t>Use Code:  #USE_CODE#</w:t>
      </w:r>
    </w:p>
    <w:p>
      <w:pPr>
        <w:tabs>
          <w:tab w:val="left" w:pos="360"/>
          <w:tab w:val="left" w:pos="720"/>
          <w:tab w:val="left" w:pos="1080"/>
        </w:tabs>
        <w:rPr>
          <w:rFonts w:ascii="Helvetica" w:hAnsi="Helvetica" w:cs="Helvetica"/>
          <w:sz w:val="20"/>
          <w:szCs w:val="20"/>
        </w:rPr>
      </w:pPr>
    </w:p>
    <w:p>
      <w:pPr>
        <w:tabs>
          <w:tab w:val="left" w:pos="360"/>
          <w:tab w:val="left" w:pos="720"/>
          <w:tab w:val="left" w:pos="1080"/>
        </w:tabs>
        <w:rPr>
          <w:rFonts w:ascii="Helvetica" w:hAnsi="Helvetica" w:cs="Helvetica"/>
          <w:b/>
          <w:sz w:val="20"/>
          <w:szCs w:val="20"/>
        </w:rPr>
      </w:pPr>
    </w:p>
    <w:p>
      <w:pPr>
        <w:tabs>
          <w:tab w:val="left" w:pos="360"/>
          <w:tab w:val="left" w:pos="720"/>
          <w:tab w:val="left" w:pos="1080"/>
        </w:tabs>
        <w:jc w:val="center"/>
        <w:rPr>
          <w:rFonts w:ascii="Helvetica" w:hAnsi="Helvetica" w:cs="Helvetica"/>
          <w:b/>
          <w:bCs/>
          <w:noProof/>
          <w:sz w:val="20"/>
          <w:szCs w:val="20"/>
        </w:rPr>
      </w:pPr>
      <w:r>
        <w:rPr>
          <w:rFonts w:ascii="Helvetica" w:hAnsi="Helvetica" w:cs="Helvetica"/>
          <w:b/>
          <w:sz w:val="20"/>
          <w:szCs w:val="20"/>
        </w:rPr>
        <w:t xml:space="preserve">DOCUMENTATION OF ELIGIBILITY FOR FINANCING </w:t>
      </w:r>
      <w:r>
        <w:rPr>
          <w:rFonts w:ascii="Helvetica" w:hAnsi="Helvetica" w:cs="Helvetica"/>
          <w:b/>
          <w:bCs/>
          <w:noProof/>
          <w:sz w:val="20"/>
          <w:szCs w:val="20"/>
        </w:rPr>
        <w:t>BY THE RURAL UTILITIES SERVICE UNDER THE RURAL ELECTRIFICATION ACT</w:t>
      </w:r>
    </w:p>
    <w:p>
      <w:pPr>
        <w:tabs>
          <w:tab w:val="left" w:pos="360"/>
          <w:tab w:val="left" w:pos="720"/>
          <w:tab w:val="left" w:pos="1080"/>
        </w:tabs>
        <w:jc w:val="center"/>
        <w:rPr>
          <w:rFonts w:ascii="Helvetica" w:hAnsi="Helvetica" w:cs="Helvetica"/>
          <w:b/>
          <w:bCs/>
          <w:noProof/>
          <w:sz w:val="20"/>
          <w:szCs w:val="20"/>
        </w:rPr>
      </w:pP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Helvetica" w:hAnsi="Helvetica" w:cs="Helvetica"/>
          <w:b/>
          <w:bCs/>
          <w:noProof/>
          <w:sz w:val="20"/>
          <w:szCs w:val="20"/>
        </w:rPr>
      </w:pPr>
      <w:r>
        <w:rPr>
          <w:rFonts w:ascii="Helvetica" w:hAnsi="Helvetica" w:cs="Helvetica"/>
          <w:b/>
          <w:bCs/>
          <w:noProof/>
          <w:sz w:val="20"/>
          <w:szCs w:val="20"/>
        </w:rPr>
        <w:t xml:space="preserve">AUTHORITY:  </w:t>
      </w:r>
      <w:r>
        <w:rPr>
          <w:rFonts w:ascii="Helvetica" w:hAnsi="Helvetica" w:cs="Helvetica"/>
          <w:b/>
          <w:sz w:val="20"/>
          <w:szCs w:val="20"/>
        </w:rPr>
        <w:t>Rural Electrification Act of 1936, 7 U.S.C. 901</w:t>
      </w:r>
      <w:r>
        <w:rPr>
          <w:rFonts w:ascii="Helvetica" w:hAnsi="Helvetica" w:cs="Helvetica"/>
          <w:b/>
          <w:i/>
          <w:iCs/>
          <w:sz w:val="20"/>
          <w:szCs w:val="20"/>
        </w:rPr>
        <w:t xml:space="preserve"> et seq</w:t>
      </w:r>
      <w:r>
        <w:rPr>
          <w:rFonts w:ascii="Helvetica" w:hAnsi="Helvetica" w:cs="Helvetica"/>
          <w:b/>
          <w:sz w:val="20"/>
          <w:szCs w:val="20"/>
        </w:rPr>
        <w:t>.</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Helvetica" w:hAnsi="Helvetica" w:cs="Helvetica"/>
          <w:b/>
          <w:bCs/>
          <w:noProof/>
          <w:sz w:val="20"/>
          <w:szCs w:val="20"/>
        </w:rPr>
      </w:pP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Helvetica" w:hAnsi="Helvetica" w:cs="Helvetica"/>
          <w:b/>
          <w:bCs/>
          <w:noProof/>
          <w:sz w:val="20"/>
          <w:szCs w:val="20"/>
        </w:rPr>
      </w:pPr>
      <w:r>
        <w:rPr>
          <w:rFonts w:ascii="Helvetica" w:hAnsi="Helvetica" w:cs="Helvetica"/>
          <w:b/>
          <w:bCs/>
          <w:noProof/>
          <w:sz w:val="20"/>
          <w:szCs w:val="20"/>
        </w:rPr>
        <w:t>&lt;Delete all user notes before printing.&gt;</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Helvetica" w:hAnsi="Helvetica" w:cs="Helvetica"/>
          <w:b/>
          <w:bCs/>
          <w:noProof/>
          <w:sz w:val="20"/>
          <w:szCs w:val="20"/>
        </w:rPr>
      </w:pPr>
    </w:p>
    <w:p>
      <w:pPr>
        <w:jc w:val="center"/>
        <w:rPr>
          <w:rFonts w:ascii="Helvetica" w:hAnsi="Helvetica" w:cs="Helvetica"/>
          <w:b/>
          <w:sz w:val="20"/>
          <w:szCs w:val="20"/>
        </w:rPr>
      </w:pPr>
      <w:r>
        <w:rPr>
          <w:rFonts w:ascii="Helvetica" w:hAnsi="Helvetica" w:cs="Helvetica"/>
          <w:b/>
          <w:sz w:val="20"/>
          <w:szCs w:val="20"/>
        </w:rPr>
        <w:t>&lt;Read Appendix A before completing this form.&gt;</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Helvetica" w:hAnsi="Helvetica" w:cs="Helvetica"/>
          <w:b/>
          <w:bCs/>
          <w:noProof/>
          <w:sz w:val="20"/>
          <w:szCs w:val="20"/>
        </w:rPr>
      </w:pPr>
    </w:p>
    <w:p>
      <w:pPr>
        <w:rPr>
          <w:rFonts w:ascii="Helvetica" w:hAnsi="Helvetica" w:cs="Helvetica"/>
          <w:b/>
          <w:sz w:val="20"/>
          <w:szCs w:val="20"/>
        </w:rPr>
      </w:pPr>
    </w:p>
    <w:p>
      <w:pPr>
        <w:rPr>
          <w:rFonts w:ascii="Helvetica" w:hAnsi="Helvetica" w:cs="Helvetica"/>
          <w:sz w:val="20"/>
          <w:szCs w:val="20"/>
          <w:u w:val="single"/>
        </w:rPr>
      </w:pPr>
      <w:r>
        <w:rPr>
          <w:rFonts w:ascii="Helvetica" w:hAnsi="Helvetica" w:cs="Helvetica"/>
          <w:b/>
          <w:bCs/>
          <w:sz w:val="20"/>
          <w:szCs w:val="20"/>
        </w:rPr>
        <w:t>Forest Service authorization ID, if applicable:</w:t>
      </w:r>
      <w:r>
        <w:rPr>
          <w:rFonts w:ascii="Helvetica" w:hAnsi="Helvetica" w:cs="Helvetica"/>
          <w:sz w:val="20"/>
          <w:szCs w:val="20"/>
        </w:rPr>
        <w:t xml:space="preserve">  </w:t>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p>
    <w:p>
      <w:pPr>
        <w:rPr>
          <w:rFonts w:ascii="Helvetica" w:hAnsi="Helvetica" w:cs="Helvetica"/>
          <w:sz w:val="20"/>
          <w:szCs w:val="20"/>
        </w:rPr>
      </w:pPr>
    </w:p>
    <w:p>
      <w:pPr>
        <w:rPr>
          <w:rFonts w:ascii="Helvetica" w:hAnsi="Helvetica" w:cs="Helvetica"/>
          <w:sz w:val="20"/>
          <w:szCs w:val="20"/>
          <w:u w:val="single"/>
        </w:rPr>
      </w:pPr>
      <w:r>
        <w:rPr>
          <w:rFonts w:ascii="Helvetica" w:hAnsi="Helvetica" w:cs="Helvetica"/>
          <w:b/>
          <w:bCs/>
          <w:sz w:val="20"/>
          <w:szCs w:val="20"/>
        </w:rPr>
        <w:t xml:space="preserve">Date of acceptance of application by the Forest Service:  </w:t>
      </w:r>
      <w:r>
        <w:rPr>
          <w:rFonts w:ascii="Helvetica" w:hAnsi="Helvetica" w:cs="Helvetica"/>
          <w:sz w:val="20"/>
          <w:szCs w:val="20"/>
          <w:u w:val="single"/>
        </w:rPr>
        <w:tab/>
      </w:r>
      <w:r>
        <w:rPr>
          <w:rFonts w:ascii="Helvetica" w:hAnsi="Helvetica" w:cs="Helvetica"/>
          <w:sz w:val="20"/>
          <w:szCs w:val="20"/>
          <w:u w:val="single"/>
        </w:rPr>
        <w:tab/>
      </w:r>
    </w:p>
    <w:p>
      <w:pPr>
        <w:rPr>
          <w:rFonts w:ascii="Helvetica" w:hAnsi="Helvetica" w:cs="Helvetica"/>
          <w:b/>
          <w:sz w:val="20"/>
          <w:szCs w:val="20"/>
        </w:rPr>
      </w:pPr>
    </w:p>
    <w:p>
      <w:pPr>
        <w:rPr>
          <w:rFonts w:ascii="Helvetica" w:hAnsi="Helvetica" w:cs="Helvetica"/>
          <w:b/>
          <w:sz w:val="20"/>
          <w:szCs w:val="20"/>
        </w:rPr>
      </w:pPr>
    </w:p>
    <w:p>
      <w:pPr>
        <w:rPr>
          <w:rFonts w:ascii="Helvetica" w:hAnsi="Helvetica" w:cs="Helvetica"/>
          <w:bCs/>
          <w:sz w:val="20"/>
          <w:szCs w:val="20"/>
        </w:rPr>
      </w:pPr>
      <w:r>
        <w:rPr>
          <w:rFonts w:ascii="Helvetica" w:hAnsi="Helvetica" w:cs="Helvetica"/>
          <w:b/>
          <w:sz w:val="20"/>
          <w:szCs w:val="20"/>
        </w:rPr>
        <w:t xml:space="preserve">A.   </w:t>
      </w:r>
      <w:r>
        <w:rPr>
          <w:rFonts w:ascii="Helvetica" w:hAnsi="Helvetica" w:cs="Helvetica"/>
          <w:b/>
          <w:sz w:val="20"/>
          <w:szCs w:val="20"/>
          <w:u w:val="single"/>
        </w:rPr>
        <w:t>DEFINITIONS</w:t>
      </w:r>
      <w:r>
        <w:rPr>
          <w:rFonts w:ascii="Helvetica" w:hAnsi="Helvetica" w:cs="Helvetica"/>
          <w:b/>
          <w:sz w:val="20"/>
          <w:szCs w:val="20"/>
        </w:rPr>
        <w:t xml:space="preserve">.  </w:t>
      </w:r>
      <w:r>
        <w:rPr>
          <w:rFonts w:ascii="Helvetica" w:hAnsi="Helvetica" w:cs="Helvetica"/>
          <w:bCs/>
          <w:sz w:val="20"/>
          <w:szCs w:val="20"/>
        </w:rPr>
        <w:t>The following definitions apply to this form:</w:t>
      </w:r>
    </w:p>
    <w:p>
      <w:pPr>
        <w:rPr>
          <w:rFonts w:ascii="Helvetica" w:hAnsi="Helvetica" w:cs="Helvetica"/>
          <w:bCs/>
          <w:sz w:val="20"/>
          <w:szCs w:val="20"/>
        </w:rPr>
      </w:pPr>
    </w:p>
    <w:p>
      <w:pPr>
        <w:pStyle w:val="ListParagraph"/>
        <w:spacing w:after="0" w:line="240" w:lineRule="auto"/>
        <w:ind w:left="0"/>
        <w:rPr>
          <w:rFonts w:ascii="Helvetica" w:hAnsi="Helvetica" w:cs="Helvetica"/>
          <w:bCs/>
          <w:sz w:val="20"/>
          <w:szCs w:val="20"/>
        </w:rPr>
      </w:pPr>
      <w:r>
        <w:rPr>
          <w:rFonts w:ascii="Helvetica" w:hAnsi="Helvetica" w:cs="Helvetica"/>
          <w:bCs/>
          <w:iCs/>
          <w:sz w:val="20"/>
          <w:szCs w:val="20"/>
        </w:rPr>
        <w:t>1.</w:t>
      </w:r>
      <w:r>
        <w:rPr>
          <w:rFonts w:ascii="Helvetica" w:hAnsi="Helvetica" w:cs="Helvetica"/>
          <w:bCs/>
          <w:i/>
          <w:iCs/>
          <w:sz w:val="20"/>
          <w:szCs w:val="20"/>
        </w:rPr>
        <w:t xml:space="preserve">   </w:t>
      </w:r>
      <w:r>
        <w:rPr>
          <w:rFonts w:ascii="Helvetica" w:hAnsi="Helvetica" w:cs="Helvetica"/>
          <w:bCs/>
          <w:sz w:val="20"/>
          <w:szCs w:val="20"/>
          <w:u w:val="single"/>
        </w:rPr>
        <w:t>Broadband Service</w:t>
      </w:r>
      <w:r>
        <w:rPr>
          <w:rFonts w:ascii="Helvetica" w:hAnsi="Helvetica" w:cs="Helvetica"/>
          <w:bCs/>
          <w:sz w:val="20"/>
          <w:szCs w:val="20"/>
        </w:rPr>
        <w:t>.</w:t>
      </w:r>
      <w:r>
        <w:rPr>
          <w:rFonts w:ascii="Helvetica" w:hAnsi="Helvetica" w:cs="Helvetica"/>
          <w:bCs/>
          <w:i/>
          <w:iCs/>
          <w:sz w:val="20"/>
          <w:szCs w:val="20"/>
        </w:rPr>
        <w:t xml:space="preserve">  </w:t>
      </w:r>
      <w:r>
        <w:rPr>
          <w:rFonts w:ascii="Helvetica" w:hAnsi="Helvetica" w:cs="Helvetica"/>
          <w:bCs/>
          <w:sz w:val="20"/>
          <w:szCs w:val="20"/>
        </w:rPr>
        <w:t>For purposes of this form and Rural Utility Service (RUS) financing under the Rural Electrification Act (REA), broadband service having a minimum rate-of-data transmission of 3 Mb/s and a minimum bandwidth of 5 Mb/s (download and upload speeds) for both fixed and mobile broadband service.</w:t>
      </w:r>
    </w:p>
    <w:p>
      <w:pPr>
        <w:pStyle w:val="ListParagraph"/>
        <w:spacing w:after="0" w:line="240" w:lineRule="auto"/>
        <w:ind w:left="0"/>
        <w:rPr>
          <w:rFonts w:ascii="Helvetica" w:hAnsi="Helvetica" w:cs="Helvetica"/>
          <w:bCs/>
          <w:sz w:val="20"/>
          <w:szCs w:val="20"/>
        </w:rPr>
      </w:pPr>
    </w:p>
    <w:p>
      <w:pPr>
        <w:pStyle w:val="ListParagraph"/>
        <w:spacing w:after="0" w:line="240" w:lineRule="auto"/>
        <w:ind w:left="0"/>
        <w:rPr>
          <w:rFonts w:ascii="Helvetica" w:hAnsi="Helvetica" w:cs="Helvetica"/>
          <w:bCs/>
          <w:sz w:val="20"/>
          <w:szCs w:val="20"/>
        </w:rPr>
      </w:pPr>
      <w:r>
        <w:rPr>
          <w:rFonts w:ascii="Helvetica" w:hAnsi="Helvetica" w:cs="Helvetica"/>
          <w:bCs/>
          <w:sz w:val="20"/>
          <w:szCs w:val="20"/>
        </w:rPr>
        <w:t xml:space="preserve">2.   </w:t>
      </w:r>
      <w:r>
        <w:rPr>
          <w:rFonts w:ascii="Helvetica" w:hAnsi="Helvetica" w:cs="Helvetica"/>
          <w:bCs/>
          <w:sz w:val="20"/>
          <w:szCs w:val="20"/>
          <w:u w:val="single"/>
        </w:rPr>
        <w:t>Underserved Household</w:t>
      </w:r>
      <w:r>
        <w:rPr>
          <w:rFonts w:ascii="Helvetica" w:hAnsi="Helvetica" w:cs="Helvetica"/>
          <w:bCs/>
          <w:sz w:val="20"/>
          <w:szCs w:val="20"/>
        </w:rPr>
        <w:t>.  An underserved household in an area where broadband service is not offered or is offered by only one provider.</w:t>
      </w:r>
    </w:p>
    <w:p>
      <w:pPr>
        <w:rPr>
          <w:rFonts w:ascii="Helvetica" w:hAnsi="Helvetica" w:cs="Helvetica"/>
          <w:bCs/>
          <w:sz w:val="16"/>
          <w:szCs w:val="16"/>
        </w:rPr>
      </w:pPr>
    </w:p>
    <w:p>
      <w:pPr>
        <w:rPr>
          <w:rFonts w:ascii="Helvetica" w:hAnsi="Helvetica" w:cs="Helvetica"/>
          <w:b/>
          <w:sz w:val="20"/>
          <w:szCs w:val="20"/>
        </w:rPr>
      </w:pPr>
      <w:r>
        <w:rPr>
          <w:rFonts w:ascii="Helvetica" w:hAnsi="Helvetica" w:cs="Helvetica"/>
          <w:b/>
          <w:sz w:val="20"/>
          <w:szCs w:val="20"/>
        </w:rPr>
        <w:t xml:space="preserve">B.   </w:t>
      </w:r>
      <w:r>
        <w:rPr>
          <w:rFonts w:ascii="Helvetica" w:hAnsi="Helvetica" w:cs="Helvetica"/>
          <w:b/>
          <w:sz w:val="20"/>
          <w:szCs w:val="20"/>
          <w:u w:val="single"/>
        </w:rPr>
        <w:t>APPLICANT IDENTIFICATION</w:t>
      </w:r>
      <w:r>
        <w:rPr>
          <w:rFonts w:ascii="Helvetica" w:hAnsi="Helvetica" w:cs="Helvetica"/>
          <w:b/>
          <w:sz w:val="20"/>
          <w:szCs w:val="20"/>
        </w:rPr>
        <w:t>.</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1.</w:t>
      </w:r>
      <w:r>
        <w:rPr>
          <w:rFonts w:ascii="Helvetica" w:hAnsi="Helvetica" w:cs="Helvetica"/>
          <w:sz w:val="20"/>
          <w:szCs w:val="20"/>
        </w:rPr>
        <w:tab/>
        <w:t>Name of Applicant/Authorization Holder: ________________________________</w:t>
      </w:r>
    </w:p>
    <w:p>
      <w:pPr>
        <w:rPr>
          <w:rFonts w:ascii="Helvetica" w:hAnsi="Helvetica" w:cs="Helvetica"/>
          <w:sz w:val="20"/>
          <w:szCs w:val="20"/>
        </w:rPr>
      </w:pPr>
      <w:r>
        <w:rPr>
          <w:rFonts w:ascii="Helvetica" w:hAnsi="Helvetica" w:cs="Helvetica"/>
          <w:sz w:val="20"/>
          <w:szCs w:val="20"/>
        </w:rPr>
        <w:tab/>
      </w:r>
    </w:p>
    <w:p>
      <w:pPr>
        <w:rPr>
          <w:rFonts w:ascii="Helvetica" w:hAnsi="Helvetica" w:cs="Helvetica"/>
          <w:sz w:val="20"/>
          <w:szCs w:val="20"/>
        </w:rPr>
      </w:pPr>
      <w:r>
        <w:rPr>
          <w:rFonts w:ascii="Helvetica" w:hAnsi="Helvetica" w:cs="Helvetica"/>
          <w:sz w:val="20"/>
          <w:szCs w:val="20"/>
        </w:rPr>
        <w:t>2.</w:t>
      </w:r>
      <w:r>
        <w:rPr>
          <w:rFonts w:ascii="Helvetica" w:hAnsi="Helvetica" w:cs="Helvetica"/>
          <w:sz w:val="20"/>
          <w:szCs w:val="20"/>
        </w:rPr>
        <w:tab/>
        <w:t>Address:  ________________________________________________________</w:t>
      </w:r>
    </w:p>
    <w:p>
      <w:pPr>
        <w:rPr>
          <w:rFonts w:ascii="Helvetica" w:hAnsi="Helvetica" w:cs="Helvetica"/>
          <w:sz w:val="20"/>
          <w:szCs w:val="20"/>
          <w:u w:val="single"/>
        </w:rPr>
      </w:pPr>
      <w:r>
        <w:rPr>
          <w:rFonts w:ascii="Helvetica" w:hAnsi="Helvetica" w:cs="Helvetica"/>
          <w:sz w:val="20"/>
          <w:szCs w:val="20"/>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p>
    <w:p>
      <w:pPr>
        <w:rPr>
          <w:rFonts w:ascii="Helvetica" w:hAnsi="Helvetica" w:cs="Helvetica"/>
          <w:sz w:val="20"/>
          <w:szCs w:val="20"/>
          <w:u w:val="single"/>
        </w:rPr>
      </w:pPr>
      <w:r>
        <w:rPr>
          <w:rFonts w:ascii="Helvetica" w:hAnsi="Helvetica" w:cs="Helvetica"/>
          <w:sz w:val="20"/>
          <w:szCs w:val="20"/>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3.</w:t>
      </w:r>
      <w:r>
        <w:rPr>
          <w:rFonts w:ascii="Helvetica" w:hAnsi="Helvetica" w:cs="Helvetica"/>
          <w:sz w:val="20"/>
          <w:szCs w:val="20"/>
        </w:rPr>
        <w:tab/>
        <w:t xml:space="preserve">Name of Contact Person: </w:t>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p>
    <w:p>
      <w:pPr>
        <w:rPr>
          <w:rFonts w:ascii="Helvetica" w:hAnsi="Helvetica" w:cs="Helvetica"/>
          <w:sz w:val="20"/>
          <w:szCs w:val="20"/>
        </w:rPr>
      </w:pPr>
    </w:p>
    <w:p>
      <w:pPr>
        <w:rPr>
          <w:rFonts w:ascii="Helvetica" w:hAnsi="Helvetica" w:cs="Helvetica"/>
          <w:sz w:val="20"/>
          <w:szCs w:val="20"/>
          <w:u w:val="single"/>
        </w:rPr>
      </w:pPr>
      <w:r>
        <w:rPr>
          <w:rFonts w:ascii="Helvetica" w:hAnsi="Helvetica" w:cs="Helvetica"/>
          <w:sz w:val="20"/>
          <w:szCs w:val="20"/>
        </w:rPr>
        <w:t>4.</w:t>
      </w:r>
      <w:r>
        <w:rPr>
          <w:rFonts w:ascii="Helvetica" w:hAnsi="Helvetica" w:cs="Helvetica"/>
          <w:sz w:val="20"/>
          <w:szCs w:val="20"/>
        </w:rPr>
        <w:tab/>
        <w:t xml:space="preserve">Telephone: </w:t>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p>
    <w:p>
      <w:pPr>
        <w:rPr>
          <w:rFonts w:ascii="Helvetica" w:hAnsi="Helvetica" w:cs="Helvetica"/>
          <w:sz w:val="20"/>
          <w:szCs w:val="20"/>
          <w:u w:val="single"/>
        </w:rPr>
      </w:pPr>
      <w:r>
        <w:rPr>
          <w:rFonts w:ascii="Helvetica" w:hAnsi="Helvetica" w:cs="Helvetica"/>
          <w:sz w:val="20"/>
          <w:szCs w:val="20"/>
        </w:rPr>
        <w:tab/>
        <w:t xml:space="preserve">E-Mail Address: </w:t>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r>
        <w:rPr>
          <w:rFonts w:ascii="Helvetica" w:hAnsi="Helvetica" w:cs="Helvetica"/>
          <w:sz w:val="20"/>
          <w:szCs w:val="20"/>
          <w:u w:val="single"/>
        </w:rPr>
        <w:tab/>
      </w:r>
    </w:p>
    <w:p>
      <w:pPr>
        <w:rPr>
          <w:rFonts w:ascii="Helvetica" w:hAnsi="Helvetica" w:cs="Helvetica"/>
          <w:b/>
          <w:sz w:val="20"/>
          <w:szCs w:val="20"/>
        </w:rPr>
      </w:pPr>
    </w:p>
    <w:p>
      <w:pPr>
        <w:rPr>
          <w:rFonts w:ascii="Helvetica" w:hAnsi="Helvetica" w:cs="Helvetica"/>
          <w:sz w:val="20"/>
          <w:szCs w:val="20"/>
        </w:rPr>
      </w:pPr>
      <w:r>
        <w:rPr>
          <w:rFonts w:ascii="Helvetica" w:hAnsi="Helvetica" w:cs="Helvetica"/>
          <w:b/>
          <w:sz w:val="20"/>
          <w:szCs w:val="20"/>
        </w:rPr>
        <w:t xml:space="preserve">C.   </w:t>
      </w:r>
      <w:r>
        <w:rPr>
          <w:rFonts w:ascii="Helvetica" w:hAnsi="Helvetica" w:cs="Helvetica"/>
          <w:b/>
          <w:sz w:val="20"/>
          <w:szCs w:val="20"/>
          <w:u w:val="single"/>
        </w:rPr>
        <w:t>FOREST SERVICE OFFICE CONTACT INFORMATION</w:t>
      </w:r>
      <w:r>
        <w:rPr>
          <w:rFonts w:ascii="Helvetica" w:hAnsi="Helvetica" w:cs="Helvetica"/>
          <w:b/>
          <w:sz w:val="20"/>
          <w:szCs w:val="20"/>
        </w:rPr>
        <w:t>.</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Name:  ____________________________</w:t>
      </w:r>
      <w:r>
        <w:rPr>
          <w:rFonts w:ascii="Helvetica" w:hAnsi="Helvetica" w:cs="Helvetica"/>
          <w:sz w:val="20"/>
          <w:szCs w:val="20"/>
        </w:rPr>
        <w:tab/>
        <w:t>Title:  ___________________________</w:t>
      </w:r>
    </w:p>
    <w:p>
      <w:pPr>
        <w:rPr>
          <w:rFonts w:ascii="Helvetica" w:hAnsi="Helvetica" w:cs="Helvetica"/>
          <w:sz w:val="20"/>
          <w:szCs w:val="20"/>
        </w:rPr>
      </w:pPr>
      <w:r>
        <w:rPr>
          <w:rFonts w:ascii="Helvetica" w:hAnsi="Helvetica" w:cs="Helvetica"/>
          <w:sz w:val="20"/>
          <w:szCs w:val="20"/>
        </w:rPr>
        <w:t>E-Mail Address:  ____________________</w:t>
      </w:r>
      <w:r>
        <w:rPr>
          <w:rFonts w:ascii="Helvetica" w:hAnsi="Helvetica" w:cs="Helvetica"/>
          <w:sz w:val="20"/>
          <w:szCs w:val="20"/>
        </w:rPr>
        <w:tab/>
        <w:t>Telephone Number:  _______________</w:t>
      </w:r>
    </w:p>
    <w:p>
      <w:pPr>
        <w:rPr>
          <w:rFonts w:ascii="Helvetica" w:hAnsi="Helvetica" w:cs="Helvetica"/>
          <w:sz w:val="20"/>
          <w:szCs w:val="20"/>
        </w:rPr>
      </w:pPr>
      <w:r>
        <w:rPr>
          <w:rFonts w:ascii="Helvetica" w:hAnsi="Helvetica" w:cs="Helvetica"/>
          <w:sz w:val="20"/>
          <w:szCs w:val="20"/>
        </w:rPr>
        <w:t>Forest/District:  _____________________</w:t>
      </w:r>
    </w:p>
    <w:p>
      <w:pPr>
        <w:rPr>
          <w:rFonts w:ascii="Helvetica" w:hAnsi="Helvetica" w:cs="Helvetica"/>
          <w:b/>
          <w:sz w:val="20"/>
          <w:szCs w:val="20"/>
        </w:rPr>
      </w:pPr>
      <w:r>
        <w:rPr>
          <w:rFonts w:ascii="Helvetica" w:hAnsi="Helvetica" w:cs="Helvetica"/>
          <w:sz w:val="20"/>
          <w:szCs w:val="20"/>
        </w:rPr>
        <w:t>Address:  ______________________________________________________________</w:t>
      </w:r>
      <w:r>
        <w:rPr>
          <w:rFonts w:ascii="Helvetica" w:hAnsi="Helvetica" w:cs="Helvetica"/>
          <w:sz w:val="20"/>
          <w:szCs w:val="20"/>
        </w:rPr>
        <w:br/>
      </w:r>
    </w:p>
    <w:p>
      <w:pPr>
        <w:rPr>
          <w:rFonts w:ascii="Helvetica" w:hAnsi="Helvetica" w:cs="Helvetica"/>
          <w:sz w:val="20"/>
          <w:szCs w:val="20"/>
        </w:rPr>
      </w:pPr>
      <w:r>
        <w:rPr>
          <w:rFonts w:ascii="Helvetica" w:hAnsi="Helvetica" w:cs="Helvetica"/>
          <w:b/>
          <w:sz w:val="20"/>
          <w:szCs w:val="20"/>
        </w:rPr>
        <w:t xml:space="preserve">D.   </w:t>
      </w:r>
      <w:r>
        <w:rPr>
          <w:rFonts w:ascii="Helvetica" w:hAnsi="Helvetica" w:cs="Helvetica"/>
          <w:b/>
          <w:sz w:val="20"/>
          <w:szCs w:val="20"/>
          <w:u w:val="single"/>
        </w:rPr>
        <w:t>FACILITY OR EQUIPMENT DESCRIPTION</w:t>
      </w:r>
      <w:r>
        <w:rPr>
          <w:rFonts w:ascii="Helvetica" w:hAnsi="Helvetica" w:cs="Helvetica"/>
          <w:b/>
          <w:sz w:val="20"/>
          <w:szCs w:val="20"/>
        </w:rPr>
        <w:t>.</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 xml:space="preserve">1.   Describe the facilities or equipment.  If they serve more than one purpose, describe each purpose separately.  Include in detail the services to be provided by the facilities or equipment.  Use additional pages if necessary.  </w:t>
      </w:r>
      <w:r>
        <w:rPr>
          <w:rFonts w:ascii="Helvetica" w:hAnsi="Helvetica" w:cs="Helvetica"/>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Examples of facility or equipment descriptions:</w:t>
      </w:r>
    </w:p>
    <w:p>
      <w:pPr>
        <w:rPr>
          <w:rFonts w:ascii="Helvetica" w:hAnsi="Helvetica" w:cs="Helvetica"/>
          <w:sz w:val="20"/>
          <w:szCs w:val="20"/>
        </w:rPr>
      </w:pPr>
    </w:p>
    <w:p>
      <w:pPr>
        <w:pStyle w:val="BodyText"/>
        <w:jc w:val="left"/>
        <w:rPr>
          <w:rFonts w:ascii="Helvetica" w:hAnsi="Helvetica" w:cs="Helvetica"/>
          <w:b w:val="0"/>
          <w:bCs/>
          <w:sz w:val="20"/>
          <w:szCs w:val="20"/>
        </w:rPr>
      </w:pPr>
      <w:r>
        <w:rPr>
          <w:rFonts w:ascii="Helvetica" w:hAnsi="Helvetica" w:cs="Helvetica"/>
          <w:b w:val="0"/>
          <w:bCs/>
          <w:sz w:val="20"/>
          <w:szCs w:val="20"/>
        </w:rPr>
        <w:t>(a)  Powerline facilit</w:t>
      </w:r>
      <w:bookmarkStart w:name="_Hlk85090702" w:id="0"/>
      <w:r>
        <w:rPr>
          <w:rFonts w:ascii="Helvetica" w:hAnsi="Helvetica" w:cs="Helvetica"/>
          <w:b w:val="0"/>
          <w:bCs/>
          <w:sz w:val="20"/>
          <w:szCs w:val="20"/>
        </w:rPr>
        <w:t>y equipment, including electric distribution or transmission line structures and associated communications equipment that supports</w:t>
      </w:r>
      <w:r>
        <w:rPr>
          <w:rFonts w:ascii="Helvetica" w:hAnsi="Helvetica" w:cs="Helvetica"/>
          <w:b w:val="0"/>
          <w:bCs/>
          <w:spacing w:val="1"/>
          <w:sz w:val="20"/>
          <w:szCs w:val="20"/>
        </w:rPr>
        <w:t xml:space="preserve"> </w:t>
      </w:r>
      <w:r>
        <w:rPr>
          <w:rFonts w:ascii="Helvetica" w:hAnsi="Helvetica" w:cs="Helvetica"/>
          <w:b w:val="0"/>
          <w:bCs/>
          <w:sz w:val="20"/>
          <w:szCs w:val="20"/>
        </w:rPr>
        <w:t>operation and maintenance of the electric distribution or transmission lines.</w:t>
      </w:r>
    </w:p>
    <w:bookmarkEnd w:id="0"/>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(b)  System (antenna and transmitter/receiver) for providing internet access.</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 xml:space="preserve">2.   Legal description of location on National Forest System lands: </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State: ______________</w:t>
      </w:r>
      <w:r>
        <w:rPr>
          <w:rFonts w:ascii="Helvetica" w:hAnsi="Helvetica" w:cs="Helvetica"/>
          <w:sz w:val="20"/>
          <w:szCs w:val="20"/>
        </w:rPr>
        <w:tab/>
        <w:t xml:space="preserve"> </w:t>
      </w:r>
      <w:r>
        <w:rPr>
          <w:rFonts w:ascii="Helvetica" w:hAnsi="Helvetica" w:cs="Helvetica"/>
          <w:sz w:val="20"/>
          <w:szCs w:val="20"/>
        </w:rPr>
        <w:tab/>
        <w:t>County: ___________________</w:t>
      </w:r>
    </w:p>
    <w:p>
      <w:pPr>
        <w:rPr>
          <w:rFonts w:ascii="Helvetica" w:hAnsi="Helvetica" w:cs="Helvetica"/>
          <w:sz w:val="20"/>
          <w:szCs w:val="20"/>
        </w:rPr>
      </w:pPr>
      <w:r>
        <w:rPr>
          <w:rFonts w:ascii="Helvetica" w:hAnsi="Helvetica" w:cs="Helvetica"/>
          <w:sz w:val="20"/>
          <w:szCs w:val="20"/>
        </w:rPr>
        <w:t xml:space="preserve">Township: ___________ </w:t>
      </w:r>
      <w:r>
        <w:rPr>
          <w:rFonts w:ascii="Helvetica" w:hAnsi="Helvetica" w:cs="Helvetica"/>
          <w:sz w:val="20"/>
          <w:szCs w:val="20"/>
        </w:rPr>
        <w:tab/>
        <w:t xml:space="preserve">Range: ___________________ </w:t>
      </w:r>
    </w:p>
    <w:p>
      <w:pPr>
        <w:rPr>
          <w:rFonts w:ascii="Helvetica" w:hAnsi="Helvetica" w:cs="Helvetica"/>
          <w:sz w:val="20"/>
          <w:szCs w:val="20"/>
          <w:u w:val="single"/>
        </w:rPr>
      </w:pPr>
      <w:r>
        <w:rPr>
          <w:rFonts w:ascii="Helvetica" w:hAnsi="Helvetica" w:cs="Helvetica"/>
          <w:sz w:val="20"/>
          <w:szCs w:val="20"/>
        </w:rPr>
        <w:t>Secs: ______________</w:t>
      </w:r>
      <w:r>
        <w:rPr>
          <w:rFonts w:ascii="Helvetica" w:hAnsi="Helvetica" w:cs="Helvetica"/>
          <w:sz w:val="20"/>
          <w:szCs w:val="20"/>
        </w:rPr>
        <w:tab/>
      </w:r>
      <w:r>
        <w:rPr>
          <w:rFonts w:ascii="Helvetica" w:hAnsi="Helvetica" w:cs="Helvetica"/>
          <w:sz w:val="20"/>
          <w:szCs w:val="20"/>
        </w:rPr>
        <w:tab/>
        <w:t xml:space="preserve">Principal Meridian: </w:t>
      </w:r>
      <w:r>
        <w:rPr>
          <w:rFonts w:ascii="Helvetica" w:hAnsi="Helvetica" w:cs="Helvetica"/>
          <w:sz w:val="20"/>
          <w:szCs w:val="20"/>
          <w:u w:val="single"/>
        </w:rPr>
        <w:tab/>
      </w:r>
      <w:r>
        <w:rPr>
          <w:rFonts w:ascii="Helvetica" w:hAnsi="Helvetica" w:cs="Helvetica"/>
          <w:sz w:val="20"/>
          <w:szCs w:val="20"/>
          <w:u w:val="single"/>
        </w:rPr>
        <w:tab/>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 xml:space="preserve">3.   Description of location on National Forest System lands by latitude and longitude in degrees, minutes, and seconds (DD/MM/SS) or decimal form (DD.DDD).  Latitude and longitude can be determined from mapping software, as well as many publicly available sources.  </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Latitude:  ___________________________</w:t>
      </w:r>
    </w:p>
    <w:p>
      <w:pPr>
        <w:rPr>
          <w:rFonts w:ascii="Helvetica" w:hAnsi="Helvetica" w:cs="Helvetica"/>
          <w:sz w:val="20"/>
          <w:szCs w:val="20"/>
        </w:rPr>
      </w:pPr>
      <w:r>
        <w:rPr>
          <w:rFonts w:ascii="Helvetica" w:hAnsi="Helvetica" w:cs="Helvetica"/>
          <w:sz w:val="20"/>
          <w:szCs w:val="20"/>
        </w:rPr>
        <w:t>Longitude:  __________________________</w:t>
      </w:r>
    </w:p>
    <w:p>
      <w:pPr>
        <w:rPr>
          <w:rFonts w:ascii="Helvetica" w:hAnsi="Helvetica" w:cs="Helvetica"/>
          <w:b/>
          <w:sz w:val="20"/>
          <w:szCs w:val="20"/>
        </w:rPr>
      </w:pPr>
    </w:p>
    <w:p>
      <w:pPr>
        <w:rPr>
          <w:rFonts w:ascii="Helvetica" w:hAnsi="Helvetica" w:cs="Helvetica"/>
          <w:sz w:val="20"/>
          <w:szCs w:val="20"/>
        </w:rPr>
      </w:pPr>
      <w:r>
        <w:rPr>
          <w:rFonts w:ascii="Helvetica" w:hAnsi="Helvetica" w:cs="Helvetica"/>
          <w:b/>
          <w:sz w:val="20"/>
          <w:szCs w:val="20"/>
        </w:rPr>
        <w:t xml:space="preserve">E.   </w:t>
      </w:r>
      <w:r>
        <w:rPr>
          <w:rFonts w:ascii="Helvetica" w:hAnsi="Helvetica" w:cs="Helvetica"/>
          <w:b/>
          <w:sz w:val="20"/>
          <w:szCs w:val="20"/>
          <w:u w:val="single"/>
        </w:rPr>
        <w:t>FINANCING FROM THE RUS UNDER THE REA</w:t>
      </w:r>
      <w:r>
        <w:rPr>
          <w:rFonts w:ascii="Helvetica" w:hAnsi="Helvetica" w:cs="Helvetica"/>
          <w:b/>
          <w:sz w:val="20"/>
          <w:szCs w:val="20"/>
        </w:rPr>
        <w:t>.</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1.   Has the applicant/authorization holder obtained financing from RUS under the REA for the facilities or equipment described in section D of this form, including loans made by RUS under the Telecommunications Infrastructure Loan Program under Title I and III of the REA or under the Rural Broadband Loan Program under Title VI of the REA.</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 xml:space="preserve">Yes _____        No ______   </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If no, skip to section E of this form.</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If yes, fill out the following, and skip section E.</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 xml:space="preserve">2.   Provide the borrower designation and loan designations under which the facilities or equipment were financed and the year the loan was made:   </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Borrower/Loan designation number and year:  ____________________ (</w:t>
      </w:r>
      <w:r>
        <w:rPr>
          <w:rFonts w:ascii="Helvetica" w:hAnsi="Helvetica" w:cs="Helvetica"/>
          <w:i/>
          <w:sz w:val="20"/>
          <w:szCs w:val="20"/>
        </w:rPr>
        <w:t xml:space="preserve">e.g., </w:t>
      </w:r>
      <w:r>
        <w:rPr>
          <w:rFonts w:ascii="Helvetica" w:hAnsi="Helvetica" w:cs="Helvetica"/>
          <w:sz w:val="20"/>
          <w:szCs w:val="20"/>
        </w:rPr>
        <w:t>MT 500 Q loan, 1987)</w:t>
      </w:r>
    </w:p>
    <w:p>
      <w:pPr>
        <w:keepNext/>
        <w:keepLines/>
        <w:rPr>
          <w:rFonts w:ascii="Helvetica" w:hAnsi="Helvetica" w:cs="Helvetica"/>
          <w:sz w:val="20"/>
          <w:szCs w:val="20"/>
        </w:rPr>
      </w:pPr>
    </w:p>
    <w:p>
      <w:pPr>
        <w:keepNext/>
        <w:keepLines/>
        <w:rPr>
          <w:rFonts w:ascii="Helvetica" w:hAnsi="Helvetica" w:cs="Helvetica"/>
          <w:sz w:val="20"/>
          <w:szCs w:val="20"/>
        </w:rPr>
      </w:pPr>
      <w:r>
        <w:rPr>
          <w:rFonts w:ascii="Helvetica" w:hAnsi="Helvetica" w:cs="Helvetica"/>
          <w:sz w:val="20"/>
          <w:szCs w:val="20"/>
        </w:rPr>
        <w:t>3.   Provide any details that will help confirm that the facilities or equipment received financing from RUS under the REA (for example, the facility is called “Vincennes Remote” in the Q loan.  In this document, it is called “Bear Mountain.”):</w:t>
      </w:r>
    </w:p>
    <w:p>
      <w:pPr>
        <w:keepNext/>
        <w:keepLines/>
        <w:rPr>
          <w:rFonts w:ascii="Helvetica" w:hAnsi="Helvetica" w:cs="Helvetica"/>
          <w:sz w:val="20"/>
          <w:szCs w:val="20"/>
        </w:rPr>
      </w:pPr>
      <w:r>
        <w:rPr>
          <w:rFonts w:ascii="Helvetica" w:hAnsi="Helvetica" w:cs="Helvetica"/>
          <w:sz w:val="20"/>
          <w:szCs w:val="20"/>
        </w:rPr>
        <w:t>________________________________________________________________________________________________________________________________________________________________________________________________________________________________________________</w:t>
      </w:r>
    </w:p>
    <w:p>
      <w:pPr>
        <w:keepNext/>
        <w:keepLines/>
        <w:rPr>
          <w:rFonts w:ascii="Helvetica" w:hAnsi="Helvetica" w:cs="Helvetica"/>
          <w:sz w:val="20"/>
          <w:szCs w:val="20"/>
        </w:rPr>
      </w:pPr>
    </w:p>
    <w:p>
      <w:pPr>
        <w:rPr>
          <w:rFonts w:ascii="Helvetica" w:hAnsi="Helvetica" w:cs="Helvetica"/>
          <w:sz w:val="20"/>
          <w:szCs w:val="20"/>
        </w:rPr>
      </w:pPr>
      <w:r>
        <w:rPr>
          <w:rFonts w:ascii="Helvetica" w:hAnsi="Helvetica" w:cs="Helvetica"/>
          <w:b/>
          <w:bCs/>
          <w:sz w:val="20"/>
          <w:szCs w:val="20"/>
        </w:rPr>
        <w:t xml:space="preserve">F.   </w:t>
      </w:r>
      <w:r>
        <w:rPr>
          <w:rFonts w:ascii="Helvetica" w:hAnsi="Helvetica" w:cs="Helvetica"/>
          <w:b/>
          <w:bCs/>
          <w:sz w:val="20"/>
          <w:szCs w:val="20"/>
          <w:u w:val="single"/>
        </w:rPr>
        <w:t>REA FINANCING DETERMINATION FOR FACILITIES OR EQUIPMENT NOT INCLUDED IN AN RUS LOAN UNDER THE REA</w:t>
      </w:r>
      <w:r>
        <w:rPr>
          <w:rFonts w:ascii="Helvetica" w:hAnsi="Helvetica" w:cs="Helvetica"/>
          <w:b/>
          <w:bCs/>
          <w:sz w:val="20"/>
          <w:szCs w:val="20"/>
        </w:rPr>
        <w:t xml:space="preserve">.  </w:t>
      </w:r>
      <w:r>
        <w:rPr>
          <w:rFonts w:ascii="Helvetica" w:hAnsi="Helvetica" w:cs="Helvetica"/>
          <w:sz w:val="20"/>
          <w:szCs w:val="20"/>
        </w:rPr>
        <w:t>For facilities that are not included in a loan made by RUS under the REA, complete this section.  You will be contacted if we determine that additional information is required.</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1.   Under which rural development financing program do you believe the facilities or equipment described in section D are eligible for financing?  Answer both questions (a) and (b) below.</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 xml:space="preserve">(a)  </w:t>
      </w:r>
      <w:r>
        <w:rPr>
          <w:rFonts w:ascii="Helvetica" w:hAnsi="Helvetica" w:cs="Helvetica"/>
          <w:sz w:val="20"/>
          <w:szCs w:val="20"/>
          <w:u w:val="single"/>
        </w:rPr>
        <w:t>The telecommunications program</w:t>
      </w:r>
      <w:r>
        <w:rPr>
          <w:rFonts w:ascii="Helvetica" w:hAnsi="Helvetica" w:cs="Helvetica"/>
          <w:sz w:val="20"/>
          <w:szCs w:val="20"/>
        </w:rPr>
        <w:t>:  Yes____ No_____</w:t>
      </w:r>
    </w:p>
    <w:p>
      <w:pPr>
        <w:rPr>
          <w:rFonts w:ascii="Helvetica" w:hAnsi="Helvetica" w:cs="Helvetica"/>
          <w:sz w:val="20"/>
          <w:szCs w:val="20"/>
        </w:rPr>
      </w:pPr>
    </w:p>
    <w:p>
      <w:pPr>
        <w:keepNext/>
        <w:keepLines/>
        <w:autoSpaceDE w:val="0"/>
        <w:autoSpaceDN w:val="0"/>
        <w:adjustRightInd w:val="0"/>
        <w:rPr>
          <w:rFonts w:ascii="Helvetica" w:hAnsi="Helvetica" w:cs="Helvetica"/>
          <w:sz w:val="20"/>
          <w:szCs w:val="20"/>
        </w:rPr>
      </w:pPr>
      <w:r>
        <w:rPr>
          <w:rFonts w:ascii="Helvetica" w:hAnsi="Helvetica" w:cs="Helvetica"/>
          <w:sz w:val="20"/>
          <w:szCs w:val="20"/>
        </w:rPr>
        <w:t xml:space="preserve">If yes, describe how the services provided by the facilities or equipment would be eligible under that program.  The telecommunications loan regulations can be found at the following website: </w:t>
      </w:r>
      <w:hyperlink w:history="1" r:id="rId8">
        <w:r>
          <w:rPr>
            <w:rStyle w:val="Hyperlink"/>
            <w:rFonts w:ascii="Helvetica" w:hAnsi="Helvetica" w:cs="Helvetica"/>
            <w:color w:val="auto"/>
            <w:sz w:val="20"/>
            <w:szCs w:val="20"/>
            <w:u w:val="none"/>
          </w:rPr>
          <w:t>https://www.rd.usda.gov/programs-services/telecommunications-programs</w:t>
        </w:r>
      </w:hyperlink>
      <w:r>
        <w:rPr>
          <w:rFonts w:ascii="Helvetica" w:hAnsi="Helvetica" w:cs="Helvetica"/>
          <w:sz w:val="20"/>
          <w:szCs w:val="20"/>
        </w:rPr>
        <w:t>; in particular, see regulation 1735 and 1737 on that website.</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Describe the populations served by the facilities or equipment and provide a map showing the location of the populations served.  Provide the percentage of customers served by the facilities or equipment that are located outside an incorporated or unincorporated city, village, or borough having a population of over 5,000 and identify any competitive providers providing the same service.</w:t>
      </w:r>
    </w:p>
    <w:p>
      <w:pPr>
        <w:rPr>
          <w:rFonts w:ascii="Helvetica" w:hAnsi="Helvetica" w:cs="Helvetica"/>
          <w:sz w:val="20"/>
          <w:szCs w:val="20"/>
        </w:rPr>
      </w:pPr>
      <w:r>
        <w:rPr>
          <w:rFonts w:ascii="Helvetica" w:hAnsi="Helvetica" w:cs="Helvetic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 xml:space="preserve">(b)  </w:t>
      </w:r>
      <w:r>
        <w:rPr>
          <w:rFonts w:ascii="Helvetica" w:hAnsi="Helvetica" w:cs="Helvetica"/>
          <w:sz w:val="20"/>
          <w:szCs w:val="20"/>
          <w:u w:val="single"/>
        </w:rPr>
        <w:t>The broadband loan program</w:t>
      </w:r>
      <w:r>
        <w:rPr>
          <w:rFonts w:ascii="Helvetica" w:hAnsi="Helvetica" w:cs="Helvetica"/>
          <w:sz w:val="20"/>
          <w:szCs w:val="20"/>
        </w:rPr>
        <w:t>:  Yes_____ No_____</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If yes, specifically describe how the services provided by the facilities or equipment would be eligible under that program.  See Appendix A.  For more information, refer to the following websites:</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 xml:space="preserve">(1)  </w:t>
      </w:r>
      <w:r>
        <w:rPr>
          <w:rFonts w:ascii="Helvetica" w:hAnsi="Helvetica" w:cs="Helvetica"/>
          <w:sz w:val="20"/>
          <w:szCs w:val="20"/>
          <w:u w:val="single"/>
        </w:rPr>
        <w:t>Broadband Loan Program</w:t>
      </w:r>
      <w:r>
        <w:rPr>
          <w:rFonts w:ascii="Helvetica" w:hAnsi="Helvetica" w:cs="Helvetica"/>
          <w:sz w:val="20"/>
          <w:szCs w:val="20"/>
        </w:rPr>
        <w:t>:  The following website provides information on the broadband loan program:  https://www.rd.usda.gov/programs-services/telecommunications-programs/rural-broadband-access-loan-and-loan-guarantee.</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 xml:space="preserve">(2)  </w:t>
      </w:r>
      <w:r>
        <w:rPr>
          <w:rFonts w:ascii="Helvetica" w:hAnsi="Helvetica" w:cs="Helvetica"/>
          <w:sz w:val="20"/>
          <w:szCs w:val="20"/>
          <w:u w:val="single"/>
        </w:rPr>
        <w:t>Application Guide</w:t>
      </w:r>
      <w:r>
        <w:rPr>
          <w:rFonts w:ascii="Helvetica" w:hAnsi="Helvetica" w:cs="Helvetica"/>
          <w:sz w:val="20"/>
          <w:szCs w:val="20"/>
        </w:rPr>
        <w:t xml:space="preserve">:  An application guide for the broadband loan program can be found at </w:t>
      </w:r>
      <w:hyperlink w:history="1" r:id="rId9">
        <w:r>
          <w:rPr>
            <w:rStyle w:val="Hyperlink"/>
            <w:rFonts w:ascii="Helvetica" w:hAnsi="Helvetica" w:cs="Helvetica"/>
            <w:color w:val="auto"/>
            <w:sz w:val="20"/>
            <w:szCs w:val="20"/>
            <w:u w:val="none"/>
          </w:rPr>
          <w:t>http://www.rurdev.usda.gov/UTP_FarmBillAppGuide.html</w:t>
        </w:r>
      </w:hyperlink>
      <w:r>
        <w:rPr>
          <w:rFonts w:ascii="Helvetica" w:hAnsi="Helvetica" w:cs="Helvetica"/>
          <w:sz w:val="20"/>
          <w:szCs w:val="20"/>
        </w:rPr>
        <w:t>.</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Describe the populations served by the facilities or equipment described in section D and provide a map showing the location of the populations served.  Provide the percentage of customers served by the facilities or equipment that is located outside an incorporated or unincorporated city, village, or borough having a population of over 20,000 and identify any competitive providers providing the same service.</w:t>
      </w:r>
    </w:p>
    <w:p>
      <w:pPr>
        <w:rPr>
          <w:rFonts w:ascii="Helvetica" w:hAnsi="Helvetica" w:cs="Helvetica"/>
          <w:sz w:val="20"/>
          <w:szCs w:val="20"/>
        </w:rPr>
      </w:pPr>
      <w:r>
        <w:rPr>
          <w:rFonts w:ascii="Helvetica" w:hAnsi="Helvetica" w:cs="Helvetic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(c)  Is the applicant or authorization holder currently an RUS broadband service borrower?</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Yes _____        No ______</w:t>
      </w:r>
    </w:p>
    <w:p>
      <w:pPr>
        <w:rPr>
          <w:rFonts w:ascii="Helvetica" w:hAnsi="Helvetica" w:cs="Helvetica"/>
          <w:sz w:val="20"/>
          <w:szCs w:val="20"/>
        </w:rPr>
      </w:pPr>
      <w:r>
        <w:rPr>
          <w:rFonts w:ascii="Helvetica" w:hAnsi="Helvetica" w:cs="Helvetica"/>
          <w:sz w:val="20"/>
          <w:szCs w:val="20"/>
        </w:rPr>
        <w:tab/>
      </w:r>
    </w:p>
    <w:p>
      <w:pPr>
        <w:keepNext/>
        <w:keepLines/>
        <w:rPr>
          <w:rFonts w:ascii="Helvetica" w:hAnsi="Helvetica" w:cs="Helvetica"/>
          <w:sz w:val="20"/>
          <w:szCs w:val="20"/>
        </w:rPr>
      </w:pPr>
      <w:r>
        <w:rPr>
          <w:rFonts w:ascii="Helvetica" w:hAnsi="Helvetica" w:cs="Helvetica"/>
          <w:sz w:val="20"/>
          <w:szCs w:val="20"/>
        </w:rPr>
        <w:t>(d)  If the applicant or authorization holder is currently an RUS broadband service borrower, are the facilities or equipment described in section D proposed for an upgrade in an area with broadband service that was financed by the RUS broadband loan program?</w:t>
      </w:r>
    </w:p>
    <w:p>
      <w:pPr>
        <w:keepNext/>
        <w:keepLines/>
        <w:rPr>
          <w:rFonts w:ascii="Helvetica" w:hAnsi="Helvetica" w:cs="Helvetica"/>
          <w:sz w:val="20"/>
          <w:szCs w:val="20"/>
        </w:rPr>
      </w:pPr>
    </w:p>
    <w:p>
      <w:pPr>
        <w:keepNext/>
        <w:keepLines/>
        <w:rPr>
          <w:rFonts w:ascii="Helvetica" w:hAnsi="Helvetica" w:cs="Helvetica"/>
          <w:sz w:val="20"/>
          <w:szCs w:val="20"/>
        </w:rPr>
      </w:pPr>
      <w:r>
        <w:rPr>
          <w:rFonts w:ascii="Helvetica" w:hAnsi="Helvetica" w:cs="Helvetica"/>
          <w:sz w:val="20"/>
          <w:szCs w:val="20"/>
        </w:rPr>
        <w:t>Yes _____        No ______</w:t>
      </w:r>
    </w:p>
    <w:p>
      <w:pPr>
        <w:rPr>
          <w:rFonts w:ascii="Helvetica" w:hAnsi="Helvetica" w:cs="Helvetica"/>
          <w:sz w:val="20"/>
          <w:szCs w:val="20"/>
        </w:rPr>
      </w:pPr>
      <w:r>
        <w:rPr>
          <w:rFonts w:ascii="Helvetica" w:hAnsi="Helvetica" w:cs="Helvetica"/>
          <w:sz w:val="20"/>
          <w:szCs w:val="20"/>
        </w:rPr>
        <w:tab/>
      </w:r>
    </w:p>
    <w:p>
      <w:pPr>
        <w:rPr>
          <w:rFonts w:ascii="Helvetica" w:hAnsi="Helvetica" w:cs="Helvetica"/>
          <w:sz w:val="20"/>
          <w:szCs w:val="20"/>
        </w:rPr>
      </w:pPr>
      <w:r>
        <w:rPr>
          <w:rFonts w:ascii="Helvetica" w:hAnsi="Helvetica" w:cs="Helvetica"/>
          <w:sz w:val="20"/>
          <w:szCs w:val="20"/>
        </w:rPr>
        <w:t>(e)  Does the area to be served by the facilities or equipment described in section D currently have telephone service?  Provide the name of the company providing telephone service in the area, if applicable.</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Yes _____        No ______</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Name of Telephone Company:  ____________________________</w:t>
      </w:r>
    </w:p>
    <w:p>
      <w:pPr>
        <w:rPr>
          <w:rFonts w:ascii="Helvetica" w:hAnsi="Helvetica" w:cs="Helvetica"/>
          <w:sz w:val="20"/>
          <w:szCs w:val="20"/>
        </w:rPr>
      </w:pPr>
      <w:r>
        <w:rPr>
          <w:rFonts w:ascii="Helvetica" w:hAnsi="Helvetica" w:cs="Helvetica"/>
          <w:sz w:val="20"/>
          <w:szCs w:val="20"/>
        </w:rPr>
        <w:tab/>
      </w:r>
    </w:p>
    <w:p>
      <w:pPr>
        <w:rPr>
          <w:rFonts w:ascii="Helvetica" w:hAnsi="Helvetica" w:cs="Helvetica"/>
          <w:sz w:val="20"/>
          <w:szCs w:val="20"/>
        </w:rPr>
      </w:pPr>
      <w:r>
        <w:rPr>
          <w:rFonts w:ascii="Helvetica" w:hAnsi="Helvetica" w:cs="Helvetica"/>
          <w:sz w:val="20"/>
          <w:szCs w:val="20"/>
        </w:rPr>
        <w:t xml:space="preserve">(f)  How many providers are providing broadband service as defined in section A in the area to be served by the facilities or equipment described in section D?  </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Number of Broadband Service Providers:  ___________________</w:t>
      </w:r>
    </w:p>
    <w:p>
      <w:pPr>
        <w:rPr>
          <w:rFonts w:ascii="Helvetica" w:hAnsi="Helvetica" w:cs="Helvetica"/>
          <w:sz w:val="20"/>
          <w:szCs w:val="20"/>
        </w:rPr>
      </w:pPr>
      <w:r>
        <w:rPr>
          <w:rFonts w:ascii="Helvetica" w:hAnsi="Helvetica" w:cs="Helvetica"/>
          <w:sz w:val="20"/>
          <w:szCs w:val="20"/>
        </w:rPr>
        <w:tab/>
      </w:r>
    </w:p>
    <w:p>
      <w:pPr>
        <w:rPr>
          <w:rFonts w:ascii="Helvetica" w:hAnsi="Helvetica" w:cs="Helvetica"/>
          <w:sz w:val="20"/>
          <w:szCs w:val="20"/>
        </w:rPr>
      </w:pPr>
      <w:r>
        <w:rPr>
          <w:rFonts w:ascii="Helvetica" w:hAnsi="Helvetica" w:cs="Helvetica"/>
          <w:sz w:val="20"/>
          <w:szCs w:val="20"/>
        </w:rPr>
        <w:t xml:space="preserve">(g)  What percentage of the households in the area to be served by the facilities or equipment described in section D is underserved per the definition in section A? </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Percentage of Underserved Households:  ________</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(h)  Do the services to be provided by the facilities or equipment described in section D meet the definition of a broadband service in section A?</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Yes _____        No ______</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Specify Proposed Bandwidth:  __________ MHz</w:t>
      </w:r>
    </w:p>
    <w:p>
      <w:pPr>
        <w:rPr>
          <w:rFonts w:ascii="Helvetica" w:hAnsi="Helvetica" w:cs="Helvetica"/>
          <w:sz w:val="20"/>
          <w:szCs w:val="20"/>
        </w:rPr>
      </w:pP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List the services to be provided and their speed and bandwidth for both download and upload.</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Pr>
          <w:rFonts w:ascii="Helvetica" w:hAnsi="Helvetica" w:cs="Helvetica"/>
          <w:sz w:val="20"/>
          <w:szCs w:val="20"/>
        </w:rPr>
      </w:pPr>
    </w:p>
    <w:p>
      <w:pPr>
        <w:keepNext/>
        <w:keepLines/>
        <w:rPr>
          <w:rFonts w:ascii="Helvetica" w:hAnsi="Helvetica" w:cs="Helvetica"/>
          <w:sz w:val="20"/>
          <w:szCs w:val="20"/>
        </w:rPr>
      </w:pPr>
      <w:r>
        <w:rPr>
          <w:rFonts w:ascii="Helvetica" w:hAnsi="Helvetica" w:cs="Helvetica"/>
          <w:b/>
          <w:sz w:val="20"/>
          <w:szCs w:val="20"/>
        </w:rPr>
        <w:t xml:space="preserve">G.   </w:t>
      </w:r>
      <w:r>
        <w:rPr>
          <w:rFonts w:ascii="Helvetica" w:hAnsi="Helvetica" w:cs="Helvetica"/>
          <w:b/>
          <w:sz w:val="20"/>
          <w:szCs w:val="20"/>
          <w:u w:val="single"/>
        </w:rPr>
        <w:t>RURAL UTILITIES SERVICE DETERMINATION</w:t>
      </w:r>
      <w:r>
        <w:rPr>
          <w:rFonts w:ascii="Helvetica" w:hAnsi="Helvetica" w:cs="Helvetica"/>
          <w:b/>
          <w:sz w:val="20"/>
          <w:szCs w:val="20"/>
        </w:rPr>
        <w:t>.</w:t>
      </w:r>
    </w:p>
    <w:p>
      <w:pPr>
        <w:keepNext/>
        <w:keepLines/>
        <w:rPr>
          <w:rFonts w:ascii="Helvetica" w:hAnsi="Helvetica" w:cs="Helvetica"/>
          <w:sz w:val="20"/>
          <w:szCs w:val="20"/>
        </w:rPr>
      </w:pPr>
    </w:p>
    <w:p>
      <w:pPr>
        <w:keepNext/>
        <w:keepLines/>
        <w:rPr>
          <w:rFonts w:ascii="Helvetica" w:hAnsi="Helvetica" w:cs="Helvetica"/>
          <w:sz w:val="20"/>
          <w:szCs w:val="20"/>
        </w:rPr>
      </w:pPr>
      <w:r>
        <w:rPr>
          <w:rFonts w:ascii="Helvetica" w:hAnsi="Helvetica" w:cs="Helvetica"/>
          <w:sz w:val="20"/>
          <w:szCs w:val="20"/>
        </w:rPr>
        <w:t>Based upon the information provided, RUS certifies that the facilities or equipment described in section D:</w:t>
      </w:r>
    </w:p>
    <w:p>
      <w:pPr>
        <w:keepNext/>
        <w:keepLines/>
        <w:rPr>
          <w:rFonts w:ascii="Helvetica" w:hAnsi="Helvetica" w:cs="Helvetica"/>
          <w:sz w:val="20"/>
          <w:szCs w:val="20"/>
        </w:rPr>
      </w:pPr>
    </w:p>
    <w:p>
      <w:pPr>
        <w:keepNext/>
        <w:keepLines/>
        <w:rPr>
          <w:rFonts w:ascii="Helvetica" w:hAnsi="Helvetica" w:cs="Helvetica"/>
          <w:sz w:val="20"/>
          <w:szCs w:val="20"/>
        </w:rPr>
      </w:pPr>
      <w:r>
        <w:rPr>
          <w:rFonts w:ascii="Helvetica" w:hAnsi="Helvetica" w:cs="Helvetica"/>
          <w:sz w:val="20"/>
          <w:szCs w:val="20"/>
        </w:rPr>
        <w:t xml:space="preserve">_____ </w:t>
      </w:r>
      <w:r>
        <w:rPr>
          <w:rFonts w:ascii="Helvetica" w:hAnsi="Helvetica" w:cs="Helvetica"/>
          <w:b/>
          <w:sz w:val="20"/>
          <w:szCs w:val="20"/>
        </w:rPr>
        <w:t xml:space="preserve">are </w:t>
      </w:r>
      <w:r>
        <w:rPr>
          <w:rFonts w:ascii="Helvetica" w:hAnsi="Helvetica" w:cs="Helvetica"/>
          <w:sz w:val="20"/>
          <w:szCs w:val="20"/>
        </w:rPr>
        <w:t xml:space="preserve">_____ </w:t>
      </w:r>
      <w:proofErr w:type="spellStart"/>
      <w:r>
        <w:rPr>
          <w:rFonts w:ascii="Helvetica" w:hAnsi="Helvetica" w:cs="Helvetica"/>
          <w:b/>
          <w:sz w:val="20"/>
          <w:szCs w:val="20"/>
        </w:rPr>
        <w:t>are</w:t>
      </w:r>
      <w:proofErr w:type="spellEnd"/>
      <w:r>
        <w:rPr>
          <w:rFonts w:ascii="Helvetica" w:hAnsi="Helvetica" w:cs="Helvetica"/>
          <w:b/>
          <w:sz w:val="20"/>
          <w:szCs w:val="20"/>
        </w:rPr>
        <w:t xml:space="preserve"> not</w:t>
      </w:r>
      <w:r>
        <w:rPr>
          <w:rFonts w:ascii="Helvetica" w:hAnsi="Helvetica" w:cs="Helvetica"/>
          <w:sz w:val="20"/>
          <w:szCs w:val="20"/>
        </w:rPr>
        <w:t xml:space="preserve"> eligible for financing by RUS under the REA.</w:t>
      </w:r>
    </w:p>
    <w:p>
      <w:pPr>
        <w:keepNext/>
        <w:keepLines/>
        <w:rPr>
          <w:rFonts w:ascii="Helvetica" w:hAnsi="Helvetica" w:cs="Helvetica"/>
          <w:sz w:val="20"/>
          <w:szCs w:val="20"/>
        </w:rPr>
      </w:pPr>
    </w:p>
    <w:p>
      <w:pPr>
        <w:keepNext/>
        <w:keepLines/>
        <w:rPr>
          <w:rFonts w:ascii="Helvetica" w:hAnsi="Helvetica" w:cs="Helvetica"/>
          <w:sz w:val="20"/>
          <w:szCs w:val="20"/>
        </w:rPr>
      </w:pPr>
    </w:p>
    <w:p>
      <w:pPr>
        <w:keepNext/>
        <w:keepLines/>
        <w:rPr>
          <w:rFonts w:ascii="Helvetica" w:hAnsi="Helvetica" w:cs="Helvetica"/>
          <w:sz w:val="20"/>
          <w:szCs w:val="20"/>
        </w:rPr>
      </w:pPr>
      <w:r>
        <w:rPr>
          <w:rFonts w:ascii="Helvetica" w:hAnsi="Helvetica" w:cs="Helvetica"/>
          <w:sz w:val="20"/>
          <w:szCs w:val="20"/>
        </w:rPr>
        <w:t xml:space="preserve">__________________________________________ </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Date: __________</w:t>
      </w:r>
    </w:p>
    <w:p>
      <w:pPr>
        <w:keepNext/>
        <w:keepLines/>
        <w:rPr>
          <w:rFonts w:ascii="Helvetica" w:hAnsi="Helvetica" w:cs="Helvetica"/>
          <w:sz w:val="20"/>
          <w:szCs w:val="20"/>
        </w:rPr>
      </w:pPr>
      <w:r>
        <w:rPr>
          <w:rFonts w:ascii="Helvetica" w:hAnsi="Helvetica" w:cs="Helvetica"/>
          <w:sz w:val="20"/>
          <w:szCs w:val="20"/>
        </w:rPr>
        <w:t>Director</w:t>
      </w:r>
    </w:p>
    <w:p>
      <w:pPr>
        <w:keepNext/>
        <w:keepLines/>
        <w:rPr>
          <w:rFonts w:ascii="Helvetica" w:hAnsi="Helvetica" w:cs="Helvetica"/>
          <w:sz w:val="20"/>
          <w:szCs w:val="20"/>
        </w:rPr>
      </w:pPr>
      <w:r>
        <w:rPr>
          <w:rFonts w:ascii="Helvetica" w:hAnsi="Helvetica" w:cs="Helvetica"/>
          <w:sz w:val="20"/>
          <w:szCs w:val="20"/>
        </w:rPr>
        <w:t>Advanced Services Division</w:t>
      </w:r>
    </w:p>
    <w:p>
      <w:pPr>
        <w:keepNext/>
        <w:keepLines/>
        <w:rPr>
          <w:rFonts w:ascii="Helvetica" w:hAnsi="Helvetica" w:cs="Helvetica"/>
          <w:sz w:val="20"/>
          <w:szCs w:val="20"/>
        </w:rPr>
      </w:pPr>
      <w:r>
        <w:rPr>
          <w:rFonts w:ascii="Helvetica" w:hAnsi="Helvetica" w:cs="Helvetica"/>
          <w:sz w:val="20"/>
          <w:szCs w:val="20"/>
        </w:rPr>
        <w:t>Telecommunications Program</w:t>
      </w:r>
    </w:p>
    <w:p>
      <w:pPr>
        <w:keepNext/>
        <w:keepLines/>
        <w:rPr>
          <w:rFonts w:ascii="Helvetica" w:hAnsi="Helvetica" w:cs="Helvetica"/>
          <w:sz w:val="20"/>
          <w:szCs w:val="20"/>
        </w:rPr>
      </w:pPr>
    </w:p>
    <w:p>
      <w:pPr>
        <w:keepNext/>
        <w:keepLines/>
        <w:rPr>
          <w:rFonts w:ascii="Helvetica" w:hAnsi="Helvetica" w:cs="Helvetica"/>
          <w:b/>
          <w:sz w:val="20"/>
          <w:szCs w:val="20"/>
        </w:rPr>
      </w:pPr>
      <w:r>
        <w:rPr>
          <w:rFonts w:ascii="Helvetica" w:hAnsi="Helvetica" w:cs="Helvetica"/>
          <w:b/>
          <w:sz w:val="20"/>
          <w:szCs w:val="20"/>
        </w:rPr>
        <w:t>H.</w:t>
      </w:r>
      <w:r>
        <w:rPr>
          <w:rFonts w:ascii="Helvetica" w:hAnsi="Helvetica" w:cs="Helvetica"/>
          <w:sz w:val="20"/>
          <w:szCs w:val="20"/>
        </w:rPr>
        <w:t xml:space="preserve">   </w:t>
      </w:r>
      <w:r>
        <w:rPr>
          <w:rFonts w:ascii="Helvetica" w:hAnsi="Helvetica" w:cs="Helvetica"/>
          <w:b/>
          <w:sz w:val="20"/>
          <w:szCs w:val="20"/>
          <w:u w:val="single"/>
        </w:rPr>
        <w:t>COMMENTS</w:t>
      </w:r>
      <w:r>
        <w:rPr>
          <w:rFonts w:ascii="Helvetica" w:hAnsi="Helvetica" w:cs="Helvetica"/>
          <w:b/>
          <w:sz w:val="20"/>
          <w:szCs w:val="20"/>
        </w:rPr>
        <w:t xml:space="preserve"> (attach additional pages as necessary):</w:t>
      </w:r>
    </w:p>
    <w:p>
      <w:pPr>
        <w:rPr>
          <w:rFonts w:ascii="Helvetica" w:hAnsi="Helvetica" w:cs="Helvetica"/>
          <w:b/>
          <w:sz w:val="20"/>
          <w:szCs w:val="20"/>
        </w:rPr>
      </w:pPr>
      <w:r>
        <w:rPr>
          <w:rFonts w:ascii="Helvetica" w:hAnsi="Helvetica" w:cs="Helvetica"/>
          <w:b/>
          <w:sz w:val="20"/>
          <w:szCs w:val="20"/>
        </w:rPr>
        <w:br w:type="page"/>
      </w:r>
    </w:p>
    <w:p>
      <w:pPr>
        <w:jc w:val="center"/>
        <w:rPr>
          <w:rFonts w:ascii="Helvetica" w:hAnsi="Helvetica" w:cs="Helvetica"/>
          <w:b/>
          <w:sz w:val="20"/>
          <w:szCs w:val="20"/>
        </w:rPr>
      </w:pPr>
      <w:r>
        <w:rPr>
          <w:rFonts w:ascii="Helvetica" w:hAnsi="Helvetica" w:cs="Helvetica"/>
          <w:b/>
          <w:sz w:val="20"/>
          <w:szCs w:val="20"/>
        </w:rPr>
        <w:t>APPENDIX A</w:t>
      </w:r>
    </w:p>
    <w:p>
      <w:pPr>
        <w:jc w:val="center"/>
        <w:rPr>
          <w:rFonts w:ascii="Helvetica" w:hAnsi="Helvetica" w:cs="Helvetica"/>
          <w:b/>
          <w:sz w:val="20"/>
          <w:szCs w:val="20"/>
        </w:rPr>
      </w:pPr>
    </w:p>
    <w:p>
      <w:pPr>
        <w:jc w:val="center"/>
        <w:rPr>
          <w:rFonts w:ascii="Helvetica" w:hAnsi="Helvetica" w:cs="Helvetica"/>
          <w:b/>
          <w:sz w:val="20"/>
          <w:szCs w:val="20"/>
        </w:rPr>
      </w:pPr>
      <w:r>
        <w:rPr>
          <w:rFonts w:ascii="Helvetica" w:hAnsi="Helvetica" w:cs="Helvetica"/>
          <w:b/>
          <w:sz w:val="20"/>
          <w:szCs w:val="20"/>
        </w:rPr>
        <w:t>LAND USE FEE EXEMPTION FOR FACILITIES AND EQUIPMENT ON</w:t>
      </w:r>
    </w:p>
    <w:p>
      <w:pPr>
        <w:jc w:val="center"/>
        <w:rPr>
          <w:rFonts w:ascii="Helvetica" w:hAnsi="Helvetica" w:cs="Helvetica"/>
          <w:b/>
          <w:sz w:val="20"/>
          <w:szCs w:val="20"/>
        </w:rPr>
      </w:pPr>
      <w:r>
        <w:rPr>
          <w:rFonts w:ascii="Helvetica" w:hAnsi="Helvetica" w:cs="Helvetica"/>
          <w:b/>
          <w:sz w:val="20"/>
          <w:szCs w:val="20"/>
        </w:rPr>
        <w:t>NATIONAL FOREST SYSTEM LANDS THAT RUS DEEMS ELIGIBLE FOR FINANCING</w:t>
      </w:r>
    </w:p>
    <w:p>
      <w:pPr>
        <w:jc w:val="center"/>
        <w:rPr>
          <w:rFonts w:ascii="Helvetica" w:hAnsi="Helvetica" w:cs="Helvetica"/>
          <w:b/>
          <w:sz w:val="20"/>
          <w:szCs w:val="20"/>
        </w:rPr>
      </w:pPr>
      <w:r>
        <w:rPr>
          <w:rFonts w:ascii="Helvetica" w:hAnsi="Helvetica" w:cs="Helvetica"/>
          <w:b/>
          <w:sz w:val="20"/>
          <w:szCs w:val="20"/>
        </w:rPr>
        <w:t>UNDER THE REA</w:t>
      </w:r>
    </w:p>
    <w:p>
      <w:pPr>
        <w:jc w:val="center"/>
        <w:rPr>
          <w:rFonts w:ascii="Helvetica" w:hAnsi="Helvetica" w:cs="Helvetica"/>
          <w:b/>
          <w:sz w:val="20"/>
          <w:szCs w:val="20"/>
        </w:rPr>
      </w:pP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Section 504(g) of the Federal Land Policy and Management Act (FLPMA), 43 U.S.C. 1764(g), states that “rights-of-way shall be granted, issued, or renewed, without rental fees, for electric or telephone facilities eligible for financing pursuant to the Rural Electrification Act of 1936, as amended….”</w:t>
      </w:r>
    </w:p>
    <w:p>
      <w:pPr>
        <w:rPr>
          <w:rFonts w:ascii="Helvetica" w:hAnsi="Helvetica" w:cs="Helvetica"/>
          <w:sz w:val="20"/>
          <w:szCs w:val="20"/>
        </w:rPr>
      </w:pPr>
    </w:p>
    <w:p>
      <w:pPr>
        <w:pStyle w:val="ListParagraph"/>
        <w:spacing w:after="0" w:line="240" w:lineRule="auto"/>
        <w:ind w:left="0"/>
        <w:rPr>
          <w:rFonts w:ascii="Helvetica" w:hAnsi="Helvetica" w:cs="Helvetica"/>
          <w:sz w:val="20"/>
          <w:szCs w:val="20"/>
        </w:rPr>
      </w:pPr>
      <w:r>
        <w:rPr>
          <w:rFonts w:ascii="Helvetica" w:hAnsi="Helvetica" w:cs="Helvetica"/>
          <w:sz w:val="20"/>
          <w:szCs w:val="20"/>
        </w:rPr>
        <w:t xml:space="preserve">1.   </w:t>
      </w:r>
      <w:r>
        <w:rPr>
          <w:rFonts w:ascii="Helvetica" w:hAnsi="Helvetica" w:cs="Helvetica"/>
          <w:sz w:val="20"/>
          <w:szCs w:val="20"/>
          <w:u w:val="single"/>
        </w:rPr>
        <w:t>Telecommunications Infrastructure Loan Program</w:t>
      </w:r>
      <w:r>
        <w:rPr>
          <w:rFonts w:ascii="Helvetica" w:hAnsi="Helvetica" w:cs="Helvetica"/>
          <w:sz w:val="20"/>
          <w:szCs w:val="20"/>
        </w:rPr>
        <w:t xml:space="preserve"> (Title II and III of the Rural Electrification Act of 1936, for telephone service in rural areas</w:t>
      </w:r>
    </w:p>
    <w:p>
      <w:pPr>
        <w:pStyle w:val="ListParagraph"/>
        <w:spacing w:after="0" w:line="240" w:lineRule="auto"/>
        <w:ind w:left="0"/>
        <w:rPr>
          <w:rFonts w:ascii="Helvetica" w:hAnsi="Helvetica" w:cs="Helvetica"/>
          <w:sz w:val="20"/>
          <w:szCs w:val="20"/>
        </w:rPr>
      </w:pPr>
    </w:p>
    <w:p>
      <w:pPr>
        <w:pStyle w:val="ListParagraph"/>
        <w:spacing w:after="0" w:line="240" w:lineRule="auto"/>
        <w:ind w:left="0"/>
        <w:rPr>
          <w:rFonts w:ascii="Helvetica" w:hAnsi="Helvetica" w:cs="Helvetica"/>
          <w:sz w:val="20"/>
          <w:szCs w:val="20"/>
        </w:rPr>
      </w:pPr>
      <w:r>
        <w:rPr>
          <w:rFonts w:ascii="Helvetica" w:hAnsi="Helvetica" w:cs="Helvetica"/>
          <w:i/>
          <w:iCs/>
          <w:sz w:val="20"/>
          <w:szCs w:val="20"/>
        </w:rPr>
        <w:t>Rural area</w:t>
      </w:r>
      <w:r>
        <w:rPr>
          <w:rFonts w:ascii="Helvetica" w:hAnsi="Helvetica" w:cs="Helvetica"/>
          <w:sz w:val="20"/>
          <w:szCs w:val="20"/>
        </w:rPr>
        <w:t>.</w:t>
      </w:r>
      <w:r>
        <w:rPr>
          <w:rFonts w:ascii="Helvetica" w:hAnsi="Helvetica" w:cs="Helvetica"/>
          <w:i/>
          <w:iCs/>
          <w:sz w:val="20"/>
          <w:szCs w:val="20"/>
        </w:rPr>
        <w:t xml:space="preserve"> </w:t>
      </w:r>
      <w:r>
        <w:rPr>
          <w:rFonts w:ascii="Helvetica" w:hAnsi="Helvetica" w:cs="Helvetica"/>
          <w:iCs/>
          <w:sz w:val="20"/>
          <w:szCs w:val="20"/>
        </w:rPr>
        <w:t xml:space="preserve"> A</w:t>
      </w:r>
      <w:r>
        <w:rPr>
          <w:rFonts w:ascii="Helvetica" w:hAnsi="Helvetica" w:cs="Helvetica"/>
          <w:sz w:val="20"/>
          <w:szCs w:val="20"/>
        </w:rPr>
        <w:t>n area not included within the boundaries of any incorporated or unincorporated city, village or borough having a population exceeding 5,000 inhabitants.  The population figure is obtained from the most recent data available, such as from the Bureau of the Census and Rand McNally and Company.  For purposes of the “rural area” definition, the character of an area is determined as of a time the initial loan for the system is made.</w:t>
      </w:r>
    </w:p>
    <w:p>
      <w:pPr>
        <w:pStyle w:val="ListParagraph"/>
        <w:spacing w:after="0" w:line="240" w:lineRule="auto"/>
        <w:ind w:left="0"/>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 xml:space="preserve">2.   </w:t>
      </w:r>
      <w:r>
        <w:rPr>
          <w:rFonts w:ascii="Helvetica" w:hAnsi="Helvetica" w:cs="Helvetica"/>
          <w:sz w:val="20"/>
          <w:szCs w:val="20"/>
          <w:u w:val="single"/>
        </w:rPr>
        <w:t>Rural Broadband Loan Program</w:t>
      </w:r>
      <w:r>
        <w:rPr>
          <w:rFonts w:ascii="Helvetica" w:hAnsi="Helvetica" w:cs="Helvetica"/>
          <w:sz w:val="20"/>
          <w:szCs w:val="20"/>
        </w:rPr>
        <w:t xml:space="preserve"> (Title VI of the Rural Electrification Act of 1936) for broadband service as defined in section A of this form in rural areas.</w:t>
      </w:r>
    </w:p>
    <w:p>
      <w:pPr>
        <w:rPr>
          <w:rFonts w:ascii="Helvetica" w:hAnsi="Helvetica" w:cs="Helvetica"/>
          <w:sz w:val="20"/>
          <w:szCs w:val="20"/>
        </w:rPr>
      </w:pPr>
    </w:p>
    <w:p>
      <w:pPr>
        <w:rPr>
          <w:rFonts w:ascii="Helvetica" w:hAnsi="Helvetica" w:cs="Helvetica"/>
          <w:sz w:val="20"/>
          <w:szCs w:val="20"/>
        </w:rPr>
      </w:pPr>
      <w:r>
        <w:rPr>
          <w:rFonts w:ascii="Helvetica" w:hAnsi="Helvetica" w:cs="Helvetica"/>
          <w:i/>
          <w:sz w:val="20"/>
          <w:szCs w:val="20"/>
        </w:rPr>
        <w:t>Rural area</w:t>
      </w:r>
      <w:r>
        <w:rPr>
          <w:rFonts w:ascii="Helvetica" w:hAnsi="Helvetica" w:cs="Helvetica"/>
          <w:sz w:val="20"/>
          <w:szCs w:val="20"/>
        </w:rPr>
        <w:t xml:space="preserve"> is any area, as confirmed by the latest decennial census by the U.S. Census Bureau, which is not located within:</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 xml:space="preserve">(a)  City, town, or incorporated area that has a population of more than 20,000 </w:t>
      </w:r>
      <w:proofErr w:type="gramStart"/>
      <w:r>
        <w:rPr>
          <w:rFonts w:ascii="Helvetica" w:hAnsi="Helvetica" w:cs="Helvetica"/>
          <w:sz w:val="20"/>
          <w:szCs w:val="20"/>
        </w:rPr>
        <w:t>people;</w:t>
      </w:r>
      <w:proofErr w:type="gramEnd"/>
      <w:r>
        <w:rPr>
          <w:rFonts w:ascii="Helvetica" w:hAnsi="Helvetica" w:cs="Helvetica"/>
          <w:sz w:val="20"/>
          <w:szCs w:val="20"/>
        </w:rPr>
        <w:t xml:space="preserve"> or</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(b)  An urbanized area contiguous and adjacent to a city or town with a population of more than 50,000 people.  An urbanized area comprises a densely populated territory as defined in the latest decennial census)</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Applicants and authorization holders are eligible for financing if their facilities or equipment serve subscribers in a service area that meets the following requirements:</w:t>
      </w:r>
    </w:p>
    <w:p>
      <w:pPr>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 xml:space="preserve">(a)  The service area is completely contained within a rural </w:t>
      </w:r>
      <w:proofErr w:type="gramStart"/>
      <w:r>
        <w:rPr>
          <w:rFonts w:ascii="Helvetica" w:hAnsi="Helvetica" w:cs="Helvetica"/>
          <w:sz w:val="20"/>
          <w:szCs w:val="20"/>
        </w:rPr>
        <w:t>area;</w:t>
      </w:r>
      <w:proofErr w:type="gramEnd"/>
    </w:p>
    <w:p>
      <w:pPr>
        <w:rPr>
          <w:rFonts w:ascii="Helvetica" w:hAnsi="Helvetica" w:cs="Helvetica"/>
          <w:sz w:val="20"/>
          <w:szCs w:val="20"/>
        </w:rPr>
      </w:pPr>
    </w:p>
    <w:p>
      <w:pPr>
        <w:pStyle w:val="ListParagraph"/>
        <w:spacing w:after="0" w:line="240" w:lineRule="auto"/>
        <w:ind w:left="0"/>
        <w:rPr>
          <w:rFonts w:ascii="Helvetica" w:hAnsi="Helvetica" w:cs="Helvetica"/>
          <w:sz w:val="20"/>
          <w:szCs w:val="20"/>
        </w:rPr>
      </w:pPr>
      <w:r>
        <w:rPr>
          <w:rFonts w:ascii="Helvetica" w:hAnsi="Helvetica" w:cs="Helvetica"/>
          <w:sz w:val="20"/>
          <w:szCs w:val="20"/>
        </w:rPr>
        <w:t xml:space="preserve">(b)  At least 25 percent of the households in the service area are underserved households.  Broadband borrowers that apply to upgrade existing broadband facilities in its existing service area are exempt from this </w:t>
      </w:r>
      <w:proofErr w:type="gramStart"/>
      <w:r>
        <w:rPr>
          <w:rFonts w:ascii="Helvetica" w:hAnsi="Helvetica" w:cs="Helvetica"/>
          <w:sz w:val="20"/>
          <w:szCs w:val="20"/>
        </w:rPr>
        <w:t>requirement;</w:t>
      </w:r>
      <w:proofErr w:type="gramEnd"/>
    </w:p>
    <w:p>
      <w:pPr>
        <w:pStyle w:val="ListParagraph"/>
        <w:spacing w:after="0" w:line="240" w:lineRule="auto"/>
        <w:ind w:left="0"/>
        <w:rPr>
          <w:rFonts w:ascii="Helvetica" w:hAnsi="Helvetica" w:cs="Helvetica"/>
          <w:sz w:val="20"/>
          <w:szCs w:val="20"/>
        </w:rPr>
      </w:pPr>
    </w:p>
    <w:p>
      <w:pPr>
        <w:pStyle w:val="ListParagraph"/>
        <w:spacing w:after="0" w:line="240" w:lineRule="auto"/>
        <w:ind w:left="0"/>
        <w:rPr>
          <w:rFonts w:ascii="Helvetica" w:hAnsi="Helvetica" w:cs="Helvetica"/>
          <w:sz w:val="20"/>
          <w:szCs w:val="20"/>
        </w:rPr>
      </w:pPr>
      <w:r>
        <w:rPr>
          <w:rFonts w:ascii="Helvetica" w:hAnsi="Helvetica" w:cs="Helvetica"/>
          <w:sz w:val="20"/>
          <w:szCs w:val="20"/>
        </w:rPr>
        <w:t>(c)  No part of the service area has three or more incumbent broadband service providers.  Incumbent service providers, including borrowers and grantees, which apply to upgrade existing broadband facilities in existing service territories are exempt from the requirement unless they are eligible for funding under Titles II and III of the RE Act; and</w:t>
      </w:r>
    </w:p>
    <w:p>
      <w:pPr>
        <w:pStyle w:val="ListParagraph"/>
        <w:spacing w:after="0" w:line="240" w:lineRule="auto"/>
        <w:ind w:left="0"/>
        <w:rPr>
          <w:rFonts w:ascii="Helvetica" w:hAnsi="Helvetica" w:cs="Helvetica"/>
          <w:sz w:val="20"/>
          <w:szCs w:val="20"/>
        </w:rPr>
      </w:pPr>
    </w:p>
    <w:p>
      <w:pPr>
        <w:pStyle w:val="ListParagraph"/>
        <w:spacing w:after="0" w:line="240" w:lineRule="auto"/>
        <w:ind w:left="0"/>
        <w:rPr>
          <w:rFonts w:ascii="Helvetica" w:hAnsi="Helvetica" w:cs="Helvetica"/>
          <w:sz w:val="20"/>
          <w:szCs w:val="20"/>
        </w:rPr>
      </w:pPr>
      <w:r>
        <w:rPr>
          <w:rFonts w:ascii="Helvetica" w:hAnsi="Helvetica" w:cs="Helvetica"/>
          <w:sz w:val="20"/>
          <w:szCs w:val="20"/>
        </w:rPr>
        <w:t>(d)  No part of the funded service area overlaps with the service area of current RUS borrowers and grantees.</w:t>
      </w:r>
    </w:p>
    <w:p>
      <w:pPr>
        <w:pStyle w:val="ListParagraph"/>
        <w:spacing w:after="0" w:line="240" w:lineRule="auto"/>
        <w:ind w:left="0"/>
        <w:rPr>
          <w:rFonts w:ascii="Helvetica" w:hAnsi="Helvetica" w:cs="Helvetica"/>
          <w:sz w:val="20"/>
          <w:szCs w:val="20"/>
        </w:rPr>
      </w:pPr>
    </w:p>
    <w:p>
      <w:pPr>
        <w:pStyle w:val="ListParagraph"/>
        <w:spacing w:after="0" w:line="240" w:lineRule="auto"/>
        <w:ind w:left="0"/>
        <w:rPr>
          <w:rFonts w:ascii="Helvetica" w:hAnsi="Helvetica" w:cs="Helvetica"/>
          <w:sz w:val="20"/>
          <w:szCs w:val="20"/>
        </w:rPr>
      </w:pPr>
    </w:p>
    <w:p>
      <w:pPr>
        <w:pStyle w:val="ListParagraph"/>
        <w:spacing w:after="0" w:line="240" w:lineRule="auto"/>
        <w:ind w:left="0"/>
        <w:rPr>
          <w:rFonts w:ascii="Helvetica" w:hAnsi="Helvetica" w:cs="Helvetica"/>
          <w:sz w:val="20"/>
          <w:szCs w:val="20"/>
        </w:rPr>
      </w:pPr>
    </w:p>
    <w:p>
      <w:pPr>
        <w:pStyle w:val="ListParagraph"/>
        <w:spacing w:after="0" w:line="240" w:lineRule="auto"/>
        <w:ind w:left="0"/>
        <w:rPr>
          <w:rFonts w:ascii="Helvetica" w:hAnsi="Helvetica" w:cs="Helvetica"/>
          <w:sz w:val="20"/>
          <w:szCs w:val="20"/>
        </w:rPr>
      </w:pPr>
    </w:p>
    <w:p>
      <w:pPr>
        <w:pStyle w:val="ListParagraph"/>
        <w:spacing w:after="0" w:line="240" w:lineRule="auto"/>
        <w:ind w:left="0"/>
        <w:rPr>
          <w:rFonts w:ascii="Helvetica" w:hAnsi="Helvetica" w:cs="Helvetica"/>
          <w:sz w:val="20"/>
          <w:szCs w:val="20"/>
        </w:rPr>
      </w:pPr>
    </w:p>
    <w:p>
      <w:pPr>
        <w:pStyle w:val="ListParagraph"/>
        <w:spacing w:after="0" w:line="240" w:lineRule="auto"/>
        <w:ind w:left="0"/>
        <w:rPr>
          <w:rFonts w:ascii="Helvetica" w:hAnsi="Helvetica" w:cs="Helvetica"/>
          <w:sz w:val="20"/>
          <w:szCs w:val="20"/>
        </w:rPr>
      </w:pPr>
    </w:p>
    <w:p>
      <w:pPr>
        <w:pStyle w:val="ListParagraph"/>
        <w:spacing w:after="0" w:line="240" w:lineRule="auto"/>
        <w:ind w:left="0"/>
        <w:rPr>
          <w:rFonts w:ascii="Helvetica" w:hAnsi="Helvetica" w:cs="Helvetica"/>
          <w:sz w:val="20"/>
          <w:szCs w:val="20"/>
        </w:rPr>
      </w:pPr>
    </w:p>
    <w:p>
      <w:pPr>
        <w:rPr>
          <w:rFonts w:ascii="Helvetica" w:hAnsi="Helvetica" w:cs="Helvetica"/>
          <w:sz w:val="16"/>
          <w:szCs w:val="16"/>
        </w:rPr>
      </w:pPr>
      <w:r>
        <w:rPr>
          <w:rFonts w:ascii="Helvetica" w:hAnsi="Helvetica" w:cs="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 16 U.S.C. 551.  The time required to complete this information collection is estimated to average 1 hour per response, including the time for reviewing instructions, searching existing data sources, </w:t>
      </w:r>
      <w:proofErr w:type="gramStart"/>
      <w:r>
        <w:rPr>
          <w:rFonts w:ascii="Helvetica" w:hAnsi="Helvetica" w:cs="Helvetica"/>
          <w:sz w:val="16"/>
          <w:szCs w:val="16"/>
        </w:rPr>
        <w:t>gathering</w:t>
      </w:r>
      <w:proofErr w:type="gramEnd"/>
      <w:r>
        <w:rPr>
          <w:rFonts w:ascii="Helvetica" w:hAnsi="Helvetica" w:cs="Helvetica"/>
          <w:sz w:val="16"/>
          <w:szCs w:val="16"/>
        </w:rPr>
        <w:t xml:space="preserve"> and maintaining the data needed, and completing and reviewing the collection of information.</w:t>
      </w:r>
    </w:p>
    <w:p>
      <w:pPr>
        <w:rPr>
          <w:rFonts w:ascii="Helvetica" w:hAnsi="Helvetica" w:cs="Helvetica"/>
          <w:sz w:val="16"/>
          <w:szCs w:val="16"/>
        </w:rPr>
      </w:pPr>
      <w:r>
        <w:rPr>
          <w:rFonts w:ascii="Helvetica" w:hAnsi="Helvetica" w:cs="Helvetica"/>
          <w:sz w:val="16"/>
          <w:szCs w:val="16"/>
        </w:rPr>
        <w:t>   </w:t>
      </w:r>
    </w:p>
    <w:p>
      <w:pPr>
        <w:rPr>
          <w:rFonts w:ascii="Helvetica" w:hAnsi="Helvetica" w:cs="Helvetica"/>
          <w:sz w:val="16"/>
          <w:szCs w:val="16"/>
        </w:rPr>
      </w:pPr>
      <w:r>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rPr>
          <w:rFonts w:ascii="Helvetica" w:hAnsi="Helvetica" w:cs="Helvetica"/>
          <w:sz w:val="16"/>
          <w:szCs w:val="16"/>
        </w:rPr>
      </w:pPr>
    </w:p>
    <w:p>
      <w:pPr>
        <w:rPr>
          <w:rFonts w:ascii="Helvetica" w:hAnsi="Helvetica" w:cs="Helvetica"/>
          <w:sz w:val="16"/>
          <w:szCs w:val="16"/>
        </w:rPr>
      </w:pPr>
      <w:r>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rPr>
          <w:rFonts w:ascii="Helvetica" w:hAnsi="Helvetica" w:cs="Helvetica"/>
          <w:sz w:val="16"/>
          <w:szCs w:val="16"/>
        </w:rPr>
      </w:pPr>
    </w:p>
    <w:p>
      <w:pPr>
        <w:rPr>
          <w:rFonts w:ascii="Helvetica" w:hAnsi="Helvetica" w:cs="Helvetica"/>
          <w:sz w:val="16"/>
          <w:szCs w:val="16"/>
        </w:rPr>
      </w:pPr>
      <w:r>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Pr>
          <w:rFonts w:ascii="Helvetica" w:hAnsi="Helvetica" w:cs="Helvetica"/>
          <w:sz w:val="16"/>
          <w:szCs w:val="16"/>
        </w:rPr>
        <w:t>all of</w:t>
      </w:r>
      <w:proofErr w:type="gramEnd"/>
      <w:r>
        <w:rPr>
          <w:rFonts w:ascii="Helvetica" w:hAnsi="Helvetica" w:cs="Helvetica"/>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0">
        <w:r>
          <w:rPr>
            <w:rStyle w:val="Hyperlink"/>
            <w:rFonts w:ascii="Helvetica" w:hAnsi="Helvetica" w:cs="Helvetica"/>
            <w:color w:val="auto"/>
            <w:sz w:val="16"/>
            <w:szCs w:val="16"/>
            <w:u w:val="none"/>
          </w:rPr>
          <w:t>program.intake@usda.gov</w:t>
        </w:r>
      </w:hyperlink>
      <w:r>
        <w:rPr>
          <w:rFonts w:ascii="Helvetica" w:hAnsi="Helvetica" w:cs="Helvetica"/>
          <w:sz w:val="16"/>
          <w:szCs w:val="16"/>
        </w:rPr>
        <w:t xml:space="preserve">.  </w:t>
      </w:r>
    </w:p>
    <w:p>
      <w:pPr>
        <w:rPr>
          <w:rFonts w:ascii="Helvetica" w:hAnsi="Helvetica" w:cs="Helvetica"/>
          <w:sz w:val="16"/>
          <w:szCs w:val="16"/>
        </w:rPr>
      </w:pPr>
    </w:p>
    <w:p>
      <w:pPr>
        <w:rPr>
          <w:rFonts w:ascii="Helvetica" w:hAnsi="Helvetica" w:cs="Helvetica"/>
          <w:sz w:val="16"/>
          <w:szCs w:val="16"/>
        </w:rPr>
      </w:pPr>
      <w:r>
        <w:rPr>
          <w:rFonts w:ascii="Helvetica" w:hAnsi="Helvetica" w:cs="Helvetica"/>
          <w:sz w:val="16"/>
          <w:szCs w:val="16"/>
        </w:rPr>
        <w:t>USDA is an equal opportunity provider, employer, and lender.</w:t>
      </w:r>
    </w:p>
    <w:p>
      <w:pPr>
        <w:rPr>
          <w:rFonts w:ascii="Helvetica" w:hAnsi="Helvetica" w:cs="Helvetica"/>
          <w:sz w:val="16"/>
          <w:szCs w:val="16"/>
        </w:rPr>
      </w:pPr>
    </w:p>
    <w:p>
      <w:pPr>
        <w:tabs>
          <w:tab w:val="left" w:pos="-720"/>
          <w:tab w:val="left" w:pos="0"/>
          <w:tab w:val="left" w:pos="288"/>
          <w:tab w:val="left" w:pos="432"/>
          <w:tab w:val="left" w:pos="1008"/>
          <w:tab w:val="left" w:pos="5040"/>
        </w:tabs>
        <w:rPr>
          <w:rFonts w:ascii="Helvetica" w:hAnsi="Helvetica" w:cs="Helvetica"/>
          <w:sz w:val="16"/>
          <w:szCs w:val="16"/>
        </w:rPr>
      </w:pPr>
      <w:r>
        <w:rPr>
          <w:rFonts w:ascii="Helvetica" w:hAnsi="Helvetica" w:cs="Helvetica"/>
          <w:sz w:val="16"/>
          <w:szCs w:val="16"/>
        </w:rPr>
        <w:t>The Privacy Act of 1974, 5 U.S.C. 552a, and the Freedom of Information Act, 5 U.S.C. 552, govern the confidentiality to be provided for information received by the Forest Service.</w:t>
      </w:r>
    </w:p>
    <w:p>
      <w:pPr>
        <w:rPr>
          <w:rFonts w:ascii="Helvetica" w:hAnsi="Helvetica" w:cs="Helvetica"/>
          <w:sz w:val="16"/>
          <w:szCs w:val="16"/>
        </w:rPr>
      </w:pPr>
    </w:p>
    <w:sectPr>
      <w:headerReference w:type="default" r:id="rId11"/>
      <w:footerReference w:type="default" r:id="rId12"/>
      <w:pgSz w:w="12240" w:h="15840"/>
      <w:pgMar w:top="1440" w:right="180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Helvetica" w:hAnsi="Helvetica" w:cs="Helvetica"/>
        <w:sz w:val="20"/>
        <w:szCs w:val="20"/>
      </w:rPr>
      <w:id w:val="1597285275"/>
      <w:docPartObj>
        <w:docPartGallery w:val="Page Numbers (Bottom of Page)"/>
        <w:docPartUnique/>
      </w:docPartObj>
    </w:sdtPr>
    <w:sdtContent>
      <w:sdt>
        <w:sdtPr>
          <w:rPr>
            <w:rFonts w:ascii="Helvetica" w:hAnsi="Helvetica" w:cs="Helvetica"/>
            <w:sz w:val="20"/>
            <w:szCs w:val="20"/>
          </w:rPr>
          <w:id w:val="98381352"/>
          <w:docPartObj>
            <w:docPartGallery w:val="Page Numbers (Top of Page)"/>
            <w:docPartUnique/>
          </w:docPartObj>
        </w:sdtPr>
        <w:sdtContent>
          <w:p>
            <w:pPr>
              <w:pStyle w:val="Footer"/>
              <w:jc w:val="center"/>
              <w:rPr>
                <w:rFonts w:ascii="Helvetica" w:hAnsi="Helvetica" w:cs="Helvetica"/>
                <w:sz w:val="20"/>
                <w:szCs w:val="20"/>
              </w:rPr>
            </w:pPr>
            <w:r>
              <w:rPr>
                <w:rFonts w:ascii="Helvetica" w:hAnsi="Helvetica" w:cs="Helvetica"/>
                <w:sz w:val="20"/>
                <w:szCs w:val="20"/>
              </w:rPr>
              <w:t xml:space="preserve">Page </w:t>
            </w:r>
            <w:r>
              <w:rPr>
                <w:rFonts w:ascii="Helvetica" w:hAnsi="Helvetica" w:cs="Helvetica"/>
                <w:sz w:val="20"/>
                <w:szCs w:val="20"/>
              </w:rPr>
              <w:fldChar w:fldCharType="begin"/>
            </w:r>
            <w:r>
              <w:rPr>
                <w:rFonts w:ascii="Helvetica" w:hAnsi="Helvetica" w:cs="Helvetica"/>
                <w:sz w:val="20"/>
                <w:szCs w:val="20"/>
              </w:rPr>
              <w:instrText xml:space="preserve"> PAGE </w:instrText>
            </w:r>
            <w:r>
              <w:rPr>
                <w:rFonts w:ascii="Helvetica" w:hAnsi="Helvetica" w:cs="Helvetica"/>
                <w:sz w:val="20"/>
                <w:szCs w:val="20"/>
              </w:rPr>
              <w:fldChar w:fldCharType="separate"/>
            </w:r>
            <w:r>
              <w:rPr>
                <w:rFonts w:ascii="Helvetica" w:hAnsi="Helvetica" w:cs="Helvetica"/>
                <w:noProof/>
                <w:sz w:val="20"/>
                <w:szCs w:val="20"/>
              </w:rPr>
              <w:t>1</w:t>
            </w:r>
            <w:r>
              <w:rPr>
                <w:rFonts w:ascii="Helvetica" w:hAnsi="Helvetica" w:cs="Helvetica"/>
                <w:sz w:val="20"/>
                <w:szCs w:val="20"/>
              </w:rPr>
              <w:fldChar w:fldCharType="end"/>
            </w:r>
            <w:r>
              <w:rPr>
                <w:rFonts w:ascii="Helvetica" w:hAnsi="Helvetica" w:cs="Helvetica"/>
                <w:sz w:val="20"/>
                <w:szCs w:val="20"/>
              </w:rPr>
              <w:t xml:space="preserve"> of </w:t>
            </w:r>
            <w:r>
              <w:rPr>
                <w:rFonts w:ascii="Helvetica" w:hAnsi="Helvetica" w:cs="Helvetica"/>
                <w:sz w:val="20"/>
                <w:szCs w:val="20"/>
              </w:rPr>
              <w:fldChar w:fldCharType="begin"/>
            </w:r>
            <w:r>
              <w:rPr>
                <w:rFonts w:ascii="Helvetica" w:hAnsi="Helvetica" w:cs="Helvetica"/>
                <w:sz w:val="20"/>
                <w:szCs w:val="20"/>
              </w:rPr>
              <w:instrText xml:space="preserve"> NUMPAGES  </w:instrText>
            </w:r>
            <w:r>
              <w:rPr>
                <w:rFonts w:ascii="Helvetica" w:hAnsi="Helvetica" w:cs="Helvetica"/>
                <w:sz w:val="20"/>
                <w:szCs w:val="20"/>
              </w:rPr>
              <w:fldChar w:fldCharType="separate"/>
            </w:r>
            <w:r>
              <w:rPr>
                <w:rFonts w:ascii="Helvetica" w:hAnsi="Helvetica" w:cs="Helvetica"/>
                <w:noProof/>
                <w:sz w:val="20"/>
                <w:szCs w:val="20"/>
              </w:rPr>
              <w:t>10</w:t>
            </w:r>
            <w:r>
              <w:rPr>
                <w:rFonts w:ascii="Helvetica" w:hAnsi="Helvetica" w:cs="Helvetica"/>
                <w:sz w:val="20"/>
                <w:szCs w:val="20"/>
              </w:rPr>
              <w:fldChar w:fldCharType="end"/>
            </w:r>
          </w:p>
        </w:sdtContent>
      </w:sdt>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tabs>
        <w:tab w:val="left" w:pos="360"/>
        <w:tab w:val="left" w:pos="720"/>
        <w:tab w:val="left" w:pos="1080"/>
      </w:tabs>
      <w:ind w:right="-1080"/>
      <w:rPr>
        <w:rFonts w:ascii="Helvetica" w:hAnsi="Helvetica" w:cs="Helvetica"/>
        <w:color w:val="000000"/>
        <w:sz w:val="20"/>
        <w:szCs w:val="20"/>
      </w:rPr>
    </w:pP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t xml:space="preserve">  </w:t>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t xml:space="preserve">   </w:t>
    </w:r>
  </w:p>
  <w:p>
    <w:pPr>
      <w:tabs>
        <w:tab w:val="left" w:pos="360"/>
        <w:tab w:val="left" w:pos="720"/>
        <w:tab w:val="left" w:pos="1080"/>
      </w:tabs>
      <w:ind w:right="-1080"/>
      <w:rPr>
        <w:rFonts w:ascii="Helvetica" w:hAnsi="Helvetica" w:cs="Helvetica"/>
        <w:color w:val="000000"/>
        <w:sz w:val="20"/>
        <w:szCs w:val="20"/>
      </w:rPr>
    </w:pP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r>
    <w:r>
      <w:rPr>
        <w:rFonts w:ascii="Helvetica" w:hAnsi="Helvetica" w:cs="Helvetica"/>
        <w:color w:val="000000"/>
        <w:sz w:val="20"/>
        <w:szCs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763F8"/>
    <w:multiLevelType w:val="hybridMultilevel"/>
    <w:tmpl w:val="4DFAFA4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7E7DE2"/>
    <w:multiLevelType w:val="hybridMultilevel"/>
    <w:tmpl w:val="BACA8B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CF5D55"/>
    <w:multiLevelType w:val="hybridMultilevel"/>
    <w:tmpl w:val="A24A90CC"/>
    <w:lvl w:ilvl="0" w:tplc="04090015">
      <w:start w:val="4"/>
      <w:numFmt w:val="upperLetter"/>
      <w:lvlText w:val="%1."/>
      <w:lvlJc w:val="left"/>
      <w:pPr>
        <w:tabs>
          <w:tab w:val="num" w:pos="720"/>
        </w:tabs>
        <w:ind w:left="720" w:hanging="360"/>
      </w:pPr>
      <w:rPr>
        <w:rFonts w:hint="default"/>
      </w:rPr>
    </w:lvl>
    <w:lvl w:ilvl="1" w:tplc="670A73E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3F18B4"/>
    <w:multiLevelType w:val="hybridMultilevel"/>
    <w:tmpl w:val="B37638AE"/>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 w15:restartNumberingAfterBreak="0">
    <w:nsid w:val="35815163"/>
    <w:multiLevelType w:val="hybridMultilevel"/>
    <w:tmpl w:val="860A8EAC"/>
    <w:lvl w:ilvl="0" w:tplc="B6A43C80">
      <w:start w:val="3"/>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15:restartNumberingAfterBreak="0">
    <w:nsid w:val="37142A37"/>
    <w:multiLevelType w:val="hybridMultilevel"/>
    <w:tmpl w:val="176CF716"/>
    <w:lvl w:ilvl="0" w:tplc="0409000F">
      <w:start w:val="1"/>
      <w:numFmt w:val="decimal"/>
      <w:lvlText w:val="%1."/>
      <w:lvlJc w:val="left"/>
      <w:pPr>
        <w:tabs>
          <w:tab w:val="num" w:pos="720"/>
        </w:tabs>
        <w:ind w:left="720" w:hanging="360"/>
      </w:pPr>
      <w:rPr>
        <w:rFonts w:hint="default"/>
      </w:rPr>
    </w:lvl>
    <w:lvl w:ilvl="1" w:tplc="9F420D5C">
      <w:start w:val="5"/>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EC4D6D"/>
    <w:multiLevelType w:val="hybridMultilevel"/>
    <w:tmpl w:val="7B9C82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94E3F5A"/>
    <w:multiLevelType w:val="hybridMultilevel"/>
    <w:tmpl w:val="65829638"/>
    <w:lvl w:ilvl="0" w:tplc="9A58BA24">
      <w:start w:val="3"/>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15:restartNumberingAfterBreak="0">
    <w:nsid w:val="677C3EEE"/>
    <w:multiLevelType w:val="hybridMultilevel"/>
    <w:tmpl w:val="A162A16E"/>
    <w:lvl w:ilvl="0" w:tplc="F9EC622C">
      <w:start w:val="2"/>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15:restartNumberingAfterBreak="0">
    <w:nsid w:val="70D9122E"/>
    <w:multiLevelType w:val="hybridMultilevel"/>
    <w:tmpl w:val="08C0280C"/>
    <w:lvl w:ilvl="0" w:tplc="74044DDA">
      <w:start w:val="4"/>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0" w15:restartNumberingAfterBreak="0">
    <w:nsid w:val="78F8251B"/>
    <w:multiLevelType w:val="hybridMultilevel"/>
    <w:tmpl w:val="3934CD6C"/>
    <w:lvl w:ilvl="0" w:tplc="2E024B5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1" w15:restartNumberingAfterBreak="0">
    <w:nsid w:val="7C57765B"/>
    <w:multiLevelType w:val="hybridMultilevel"/>
    <w:tmpl w:val="E048AB8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6"/>
  </w:num>
  <w:num w:numId="4">
    <w:abstractNumId w:val="3"/>
  </w:num>
  <w:num w:numId="5">
    <w:abstractNumId w:val="10"/>
  </w:num>
  <w:num w:numId="6">
    <w:abstractNumId w:val="2"/>
  </w:num>
  <w:num w:numId="7">
    <w:abstractNumId w:val="0"/>
  </w:num>
  <w:num w:numId="8">
    <w:abstractNumId w:val="11"/>
  </w:num>
  <w:num w:numId="9">
    <w:abstractNumId w:val="4"/>
  </w:num>
  <w:num w:numId="10">
    <w:abstractNumId w:val="8"/>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60" w:lineRule="auto"/>
      <w:ind w:left="360"/>
    </w:pPr>
  </w:style>
  <w:style w:type="paragraph" w:styleId="BodyText">
    <w:name w:val="Body Text"/>
    <w:basedOn w:val="Normal"/>
    <w:pPr>
      <w:jc w:val="center"/>
    </w:pPr>
    <w:rPr>
      <w:b/>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800080"/>
      <w:u w:val="single"/>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Revision">
    <w:name w:val="Revision"/>
    <w:hidden/>
    <w:uiPriority w:val="99"/>
    <w:semiHidden/>
    <w:rPr>
      <w:sz w:val="24"/>
      <w:szCs w:val="24"/>
    </w:rPr>
  </w:style>
  <w:style w:type="character" w:customStyle="1" w:styleId="FooterChar">
    <w:name w:val="Footer Char"/>
    <w:basedOn w:val="DefaultParagraphFont"/>
    <w:link w:val="Footer"/>
    <w:uiPriority w:val="99"/>
    <w:rPr>
      <w:sz w:val="24"/>
      <w:szCs w:val="24"/>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d.usda.gov/programs-services/telecommunications-progra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www.rurdev.usda.gov/UTP_FarmBillAppGuid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3116FD-816B-4F46-87EA-D3F89575A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2386</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15956</CharactersWithSpaces>
  <SharedDoc>false</SharedDoc>
  <HLinks>
    <vt:vector size="36" baseType="variant">
      <vt:variant>
        <vt:i4>2293815</vt:i4>
      </vt:variant>
      <vt:variant>
        <vt:i4>15</vt:i4>
      </vt:variant>
      <vt:variant>
        <vt:i4>0</vt:i4>
      </vt:variant>
      <vt:variant>
        <vt:i4>5</vt:i4>
      </vt:variant>
      <vt:variant>
        <vt:lpwstr>http://www.blm.gov/flpma/FLPMA.pdf</vt:lpwstr>
      </vt:variant>
      <vt:variant>
        <vt:lpwstr/>
      </vt:variant>
      <vt:variant>
        <vt:i4>4849780</vt:i4>
      </vt:variant>
      <vt:variant>
        <vt:i4>12</vt:i4>
      </vt:variant>
      <vt:variant>
        <vt:i4>0</vt:i4>
      </vt:variant>
      <vt:variant>
        <vt:i4>5</vt:i4>
      </vt:variant>
      <vt:variant>
        <vt:lpwstr>http://www.rurdev.usda.gov/UTP_FarmBillAppGuide.html</vt:lpwstr>
      </vt:variant>
      <vt:variant>
        <vt:lpwstr/>
      </vt:variant>
      <vt:variant>
        <vt:i4>4849775</vt:i4>
      </vt:variant>
      <vt:variant>
        <vt:i4>9</vt:i4>
      </vt:variant>
      <vt:variant>
        <vt:i4>0</vt:i4>
      </vt:variant>
      <vt:variant>
        <vt:i4>5</vt:i4>
      </vt:variant>
      <vt:variant>
        <vt:lpwstr>http://www.rurdev.usda.gov/utp_farmbill.html</vt:lpwstr>
      </vt:variant>
      <vt:variant>
        <vt:lpwstr/>
      </vt:variant>
      <vt:variant>
        <vt:i4>3080248</vt:i4>
      </vt:variant>
      <vt:variant>
        <vt:i4>6</vt:i4>
      </vt:variant>
      <vt:variant>
        <vt:i4>0</vt:i4>
      </vt:variant>
      <vt:variant>
        <vt:i4>5</vt:i4>
      </vt:variant>
      <vt:variant>
        <vt:lpwstr>http://www.rurdev.usda.gov/RDU_Regulations_Telecommunications.html</vt:lpwstr>
      </vt:variant>
      <vt:variant>
        <vt:lpwstr/>
      </vt:variant>
      <vt:variant>
        <vt:i4>3342374</vt:i4>
      </vt:variant>
      <vt:variant>
        <vt:i4>3</vt:i4>
      </vt:variant>
      <vt:variant>
        <vt:i4>0</vt:i4>
      </vt:variant>
      <vt:variant>
        <vt:i4>5</vt:i4>
      </vt:variant>
      <vt:variant>
        <vt:lpwstr>http://atlas.mapquest.com/maps/latlong.adp</vt:lpwstr>
      </vt:variant>
      <vt:variant>
        <vt:lpwstr/>
      </vt:variant>
      <vt:variant>
        <vt:i4>2949226</vt:i4>
      </vt:variant>
      <vt:variant>
        <vt:i4>0</vt:i4>
      </vt:variant>
      <vt:variant>
        <vt:i4>0</vt:i4>
      </vt:variant>
      <vt:variant>
        <vt:i4>5</vt:i4>
      </vt:variant>
      <vt:variant>
        <vt:lpwstr>http://jan.ucc.nau.edu/~cvm/latlon_find_location.html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2021-11-23T18:42:00Z</dcterms:created>
  <dcterms:modified xsi:type="dcterms:W3CDTF">2021-12-01T03:02:00Z</dcterms:modified>
</cp:coreProperties>
</file>