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A81" w:rsidR="00201347" w:rsidP="2DDF10C6" w:rsidRDefault="001F2674"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Pr="00E12A81" w:rsidR="00E12A81" w:rsidP="00E12A81" w:rsidRDefault="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Pr="005122C5" w:rsidR="00E12A81" w:rsidP="00E12A81" w:rsidRDefault="00C57951" w14:paraId="02DC0E54" w14:textId="2C753F18">
      <w:pPr>
        <w:pStyle w:val="NoSpacing"/>
        <w:jc w:val="center"/>
        <w:rPr>
          <w:rFonts w:ascii="Calibri" w:hAnsi="Calibri" w:cs="Calibri"/>
          <w:b/>
          <w:color w:val="FF0000"/>
          <w:sz w:val="24"/>
        </w:rPr>
      </w:pPr>
      <w:r>
        <w:rPr>
          <w:rFonts w:ascii="Calibri" w:hAnsi="Calibri" w:cs="Calibri"/>
          <w:b/>
          <w:sz w:val="24"/>
        </w:rPr>
        <w:t>Current Population Survey (CPS) School Enrollment Supplement</w:t>
      </w:r>
      <w:r w:rsidRPr="005122C5" w:rsidR="001F2674">
        <w:rPr>
          <w:rFonts w:ascii="Calibri" w:hAnsi="Calibri" w:cs="Calibri"/>
          <w:b/>
          <w:color w:val="FF0000"/>
          <w:sz w:val="24"/>
        </w:rPr>
        <w:t xml:space="preserve"> </w:t>
      </w:r>
    </w:p>
    <w:p w:rsidRPr="00C57951" w:rsidR="00201347" w:rsidP="00E12A81" w:rsidRDefault="001F2674" w14:paraId="55C6B4DF" w14:textId="351768AB">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00C57951">
        <w:rPr>
          <w:rFonts w:ascii="Calibri" w:hAnsi="Calibri" w:cs="Calibri"/>
          <w:b/>
          <w:sz w:val="24"/>
        </w:rPr>
        <w:t>0464</w:t>
      </w:r>
    </w:p>
    <w:p w:rsidRPr="00124446" w:rsidR="00201347" w:rsidRDefault="00201347" w14:paraId="672A6659" w14:textId="77777777">
      <w:pPr>
        <w:pStyle w:val="BodyText"/>
        <w:spacing w:before="1"/>
        <w:ind w:left="0"/>
        <w:rPr>
          <w:rFonts w:ascii="Calibri" w:hAnsi="Calibri" w:cs="Calibri"/>
          <w:b/>
          <w:sz w:val="31"/>
        </w:rPr>
      </w:pPr>
    </w:p>
    <w:p w:rsidRPr="00124446" w:rsidR="00201347" w:rsidP="007F2304" w:rsidRDefault="001F2674" w14:paraId="7CBFD60A" w14:textId="77777777">
      <w:pPr>
        <w:pStyle w:val="Heading1"/>
        <w:spacing w:before="199"/>
        <w:ind w:left="0"/>
        <w:rPr>
          <w:rFonts w:ascii="Calibri" w:hAnsi="Calibri" w:cs="Calibri"/>
        </w:rPr>
      </w:pPr>
      <w:r w:rsidRPr="00124446">
        <w:rPr>
          <w:rFonts w:ascii="Calibri" w:hAnsi="Calibri" w:cs="Calibri"/>
        </w:rPr>
        <w:t>Abstract</w:t>
      </w:r>
    </w:p>
    <w:p w:rsidR="000B7ABD" w:rsidP="000B7ABD" w:rsidRDefault="000B7ABD" w14:paraId="07B16C0C" w14:textId="60643C3D">
      <w:pPr>
        <w:spacing w:before="161"/>
        <w:ind w:left="360"/>
        <w:rPr>
          <w:rFonts w:ascii="Calibri" w:hAnsi="Calibri" w:cs="Calibri"/>
          <w:bCs/>
          <w:sz w:val="24"/>
        </w:rPr>
      </w:pPr>
      <w:r w:rsidRPr="000B7ABD">
        <w:rPr>
          <w:rFonts w:ascii="Calibri" w:hAnsi="Calibri" w:cs="Calibri"/>
          <w:bCs/>
          <w:sz w:val="24"/>
        </w:rPr>
        <w:t>Th</w:t>
      </w:r>
      <w:r>
        <w:rPr>
          <w:rFonts w:ascii="Calibri" w:hAnsi="Calibri" w:cs="Calibri"/>
          <w:bCs/>
          <w:sz w:val="24"/>
        </w:rPr>
        <w:t>e School Enrollment Supplement to the Current Population Survey (CPS)</w:t>
      </w:r>
      <w:r w:rsidRPr="000B7ABD">
        <w:rPr>
          <w:rFonts w:ascii="Calibri" w:hAnsi="Calibri" w:cs="Calibri"/>
          <w:bCs/>
          <w:sz w:val="24"/>
        </w:rPr>
        <w:t xml:space="preserve"> provides information on public/private elementary school, secondary school, and college enrollment, and on characteristics of private school students and their families, which is used for tracking historical trends, policy planning, and support. </w:t>
      </w:r>
    </w:p>
    <w:p w:rsidRPr="000B7ABD" w:rsidR="000B7ABD" w:rsidP="000B7ABD" w:rsidRDefault="000B7ABD" w14:paraId="4B23A01F" w14:textId="3C8ABDDC">
      <w:pPr>
        <w:spacing w:before="161"/>
        <w:ind w:left="360"/>
        <w:rPr>
          <w:rFonts w:ascii="Calibri" w:hAnsi="Calibri" w:cs="Calibri"/>
          <w:bCs/>
          <w:sz w:val="24"/>
        </w:rPr>
      </w:pPr>
      <w:r w:rsidRPr="000B7ABD">
        <w:rPr>
          <w:rFonts w:ascii="Calibri" w:hAnsi="Calibri" w:cs="Calibri"/>
          <w:bCs/>
          <w:sz w:val="24"/>
        </w:rPr>
        <w:t>This survey is the only source of national data on the age distribution and family characteristics of college students and the only source of demographic data on preprimary school enrollment. As part of the federal government's efforts to collect data and provide timely information to local governments for policymaking decisions, the survey provides national trends in enrollment and progress in school.</w:t>
      </w:r>
    </w:p>
    <w:p w:rsidRPr="000B7ABD" w:rsidR="007F2304" w:rsidP="000B7ABD" w:rsidRDefault="000B7ABD" w14:paraId="46F543FC" w14:textId="30C29489">
      <w:pPr>
        <w:spacing w:before="161"/>
        <w:ind w:left="360"/>
        <w:rPr>
          <w:rFonts w:ascii="Calibri" w:hAnsi="Calibri" w:cs="Calibri"/>
          <w:bCs/>
          <w:sz w:val="24"/>
        </w:rPr>
      </w:pPr>
      <w:r w:rsidRPr="000B7ABD">
        <w:rPr>
          <w:rFonts w:ascii="Calibri" w:hAnsi="Calibri" w:cs="Calibri"/>
          <w:bCs/>
          <w:sz w:val="24"/>
        </w:rPr>
        <w:t xml:space="preserve">This request is for a revision of the data collection.  The Census Bureau plans to remove seven questions from the data collection that were added in October 2020, which asked how the coronavirus (COVID-19) pandemic affected schooling at an individual child level.  These questions assisted researchers in understanding the effects of the pandemic to schooling in the spring of 2020.  Since schooling has returned to more normal operations, the information from the questions </w:t>
      </w:r>
      <w:proofErr w:type="gramStart"/>
      <w:r w:rsidRPr="000B7ABD">
        <w:rPr>
          <w:rFonts w:ascii="Calibri" w:hAnsi="Calibri" w:cs="Calibri"/>
          <w:bCs/>
          <w:sz w:val="24"/>
        </w:rPr>
        <w:t>are</w:t>
      </w:r>
      <w:proofErr w:type="gramEnd"/>
      <w:r w:rsidRPr="000B7ABD">
        <w:rPr>
          <w:rFonts w:ascii="Calibri" w:hAnsi="Calibri" w:cs="Calibri"/>
          <w:bCs/>
          <w:sz w:val="24"/>
        </w:rPr>
        <w:t xml:space="preserve"> no longer needed.</w:t>
      </w:r>
    </w:p>
    <w:p w:rsidRPr="00124446" w:rsidR="007F2304" w:rsidP="007F2304" w:rsidRDefault="007F2304" w14:paraId="5DAB6C7B" w14:textId="77777777">
      <w:pPr>
        <w:spacing w:before="144" w:line="259" w:lineRule="auto"/>
        <w:rPr>
          <w:rFonts w:ascii="Calibri" w:hAnsi="Calibri" w:cs="Calibri"/>
          <w:b/>
          <w:sz w:val="24"/>
        </w:rPr>
      </w:pPr>
    </w:p>
    <w:p w:rsidRPr="00124446" w:rsidR="00201347" w:rsidP="007F2304" w:rsidRDefault="001F2674" w14:paraId="2D134F98" w14:textId="77777777">
      <w:pPr>
        <w:pStyle w:val="Heading1"/>
        <w:spacing w:before="124"/>
        <w:ind w:left="0"/>
        <w:rPr>
          <w:rFonts w:ascii="Calibri" w:hAnsi="Calibri" w:cs="Calibri"/>
        </w:rPr>
      </w:pPr>
      <w:r w:rsidRPr="00124446">
        <w:rPr>
          <w:rFonts w:ascii="Calibri" w:hAnsi="Calibri" w:cs="Calibri"/>
        </w:rPr>
        <w:t>Justification</w:t>
      </w:r>
    </w:p>
    <w:p w:rsidRPr="00124446" w:rsidR="00201347" w:rsidP="00844D2F" w:rsidRDefault="001F2674"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57180" w:rsidR="00957180" w:rsidP="008E44AC" w:rsidRDefault="00957180" w14:paraId="3ECA53B0" w14:textId="77777777">
      <w:pPr>
        <w:widowControl/>
        <w:numPr>
          <w:ilvl w:val="12"/>
          <w:numId w:val="0"/>
        </w:numPr>
        <w:tabs>
          <w:tab w:val="left" w:pos="9240"/>
        </w:tabs>
        <w:ind w:left="360"/>
        <w:rPr>
          <w:rFonts w:asciiTheme="minorHAnsi" w:hAnsiTheme="minorHAnsi" w:cstheme="minorHAnsi"/>
          <w:sz w:val="24"/>
          <w:szCs w:val="24"/>
        </w:rPr>
      </w:pPr>
      <w:r w:rsidRPr="00957180">
        <w:rPr>
          <w:rFonts w:asciiTheme="minorHAnsi" w:hAnsiTheme="minorHAnsi" w:cstheme="minorHAnsi"/>
          <w:sz w:val="24"/>
          <w:szCs w:val="24"/>
        </w:rPr>
        <w:t xml:space="preserve">The School Enrollment Supplement is jointly sponsored by the U.S. Census Bureau, the Bureau of Labor Statistics (BLS), and the National Center for Education Statistics (NCES).  Collected in October each year as a supplement to the Current Population Survey (CPS), these data provide basic information on the school enrollment status of various segments of the population necessary as background for policy formulation and implementation. This supplement is the only annual source of data on public/private elementary and secondary school enrollment, as well as the characteristics of private school students and their families.  </w:t>
      </w:r>
    </w:p>
    <w:p w:rsidRPr="00957180" w:rsidR="00957180" w:rsidP="008E44AC" w:rsidRDefault="00957180" w14:paraId="72F9674B" w14:textId="77777777">
      <w:pPr>
        <w:widowControl/>
        <w:numPr>
          <w:ilvl w:val="12"/>
          <w:numId w:val="0"/>
        </w:numPr>
        <w:tabs>
          <w:tab w:val="left" w:pos="9240"/>
        </w:tabs>
        <w:ind w:left="360"/>
        <w:rPr>
          <w:rFonts w:asciiTheme="minorHAnsi" w:hAnsiTheme="minorHAnsi" w:cstheme="minorHAnsi"/>
          <w:color w:val="000000"/>
          <w:sz w:val="24"/>
          <w:szCs w:val="24"/>
        </w:rPr>
      </w:pPr>
    </w:p>
    <w:p w:rsidRPr="00957180" w:rsidR="00957180" w:rsidP="008E44AC" w:rsidRDefault="00957180" w14:paraId="64FC98B6" w14:textId="7A942559">
      <w:pPr>
        <w:widowControl/>
        <w:numPr>
          <w:ilvl w:val="12"/>
          <w:numId w:val="0"/>
        </w:numPr>
        <w:tabs>
          <w:tab w:val="left" w:pos="9240"/>
        </w:tabs>
        <w:ind w:left="360"/>
        <w:rPr>
          <w:rFonts w:asciiTheme="minorHAnsi" w:hAnsiTheme="minorHAnsi" w:cstheme="minorHAnsi"/>
          <w:color w:val="000000"/>
          <w:sz w:val="24"/>
          <w:szCs w:val="24"/>
        </w:rPr>
      </w:pPr>
      <w:r w:rsidRPr="00957180">
        <w:rPr>
          <w:rFonts w:asciiTheme="minorHAnsi" w:hAnsiTheme="minorHAnsi" w:cstheme="minorHAnsi"/>
          <w:color w:val="000000"/>
          <w:sz w:val="24"/>
          <w:szCs w:val="24"/>
        </w:rPr>
        <w:t xml:space="preserve">As part of the Federal Government's efforts to collect data and provide timely information to government entities for policymaking decisions, this supplement provides national trends in enrollment and progress in school.  The basic school enrollment questions have been collected annually in the CPS for 60 years.  Consequently, this supplement is the only source of historical data </w:t>
      </w:r>
      <w:r w:rsidRPr="00957180">
        <w:rPr>
          <w:rFonts w:asciiTheme="minorHAnsi" w:hAnsiTheme="minorHAnsi" w:cstheme="minorHAnsi"/>
          <w:color w:val="000000"/>
          <w:sz w:val="24"/>
          <w:szCs w:val="24"/>
        </w:rPr>
        <w:lastRenderedPageBreak/>
        <w:t>at the national level on the age distribution and family characteristics of college students, and on the demographic characteristics of preprimary school enrollment.  Discontinuance of these data would disrupt a data series that has reliably and consistently informed Federal, state</w:t>
      </w:r>
      <w:r>
        <w:rPr>
          <w:rFonts w:asciiTheme="minorHAnsi" w:hAnsiTheme="minorHAnsi" w:cstheme="minorHAnsi"/>
          <w:color w:val="000000"/>
          <w:sz w:val="24"/>
          <w:szCs w:val="24"/>
        </w:rPr>
        <w:t>,</w:t>
      </w:r>
      <w:r w:rsidRPr="00957180">
        <w:rPr>
          <w:rFonts w:asciiTheme="minorHAnsi" w:hAnsiTheme="minorHAnsi" w:cstheme="minorHAnsi"/>
          <w:color w:val="000000"/>
          <w:sz w:val="24"/>
          <w:szCs w:val="24"/>
        </w:rPr>
        <w:t xml:space="preserve"> and local governments, and program and policy makers on the state of education in our nation for over half of a century.</w:t>
      </w:r>
    </w:p>
    <w:p w:rsidRPr="00957180" w:rsidR="00957180" w:rsidP="008E44AC" w:rsidRDefault="00957180" w14:paraId="497B70AF" w14:textId="77777777">
      <w:pPr>
        <w:widowControl/>
        <w:numPr>
          <w:ilvl w:val="12"/>
          <w:numId w:val="0"/>
        </w:numPr>
        <w:tabs>
          <w:tab w:val="left" w:pos="9240"/>
        </w:tabs>
        <w:ind w:left="360"/>
        <w:rPr>
          <w:rFonts w:asciiTheme="minorHAnsi" w:hAnsiTheme="minorHAnsi" w:cstheme="minorHAnsi"/>
          <w:color w:val="000000"/>
        </w:rPr>
      </w:pPr>
      <w:r w:rsidRPr="00957180">
        <w:rPr>
          <w:rFonts w:asciiTheme="minorHAnsi" w:hAnsiTheme="minorHAnsi" w:cstheme="minorHAnsi"/>
          <w:color w:val="000000"/>
        </w:rPr>
        <w:tab/>
      </w:r>
    </w:p>
    <w:p w:rsidR="00957180" w:rsidP="008E44AC" w:rsidRDefault="00957180" w14:paraId="2F7C0B9E" w14:textId="7AA799D1">
      <w:pPr>
        <w:widowControl/>
        <w:numPr>
          <w:ilvl w:val="12"/>
          <w:numId w:val="0"/>
        </w:numPr>
        <w:tabs>
          <w:tab w:val="left" w:pos="9240"/>
        </w:tabs>
        <w:ind w:left="360"/>
        <w:rPr>
          <w:rFonts w:asciiTheme="minorHAnsi" w:hAnsiTheme="minorHAnsi" w:cstheme="minorHAnsi"/>
          <w:color w:val="000000"/>
          <w:sz w:val="24"/>
          <w:szCs w:val="24"/>
        </w:rPr>
      </w:pPr>
      <w:r w:rsidRPr="00957180">
        <w:rPr>
          <w:rFonts w:asciiTheme="minorHAnsi" w:hAnsiTheme="minorHAnsi" w:cstheme="minorHAnsi"/>
          <w:color w:val="000000"/>
          <w:sz w:val="24"/>
          <w:szCs w:val="24"/>
        </w:rPr>
        <w:t xml:space="preserve">Title 13 United States Code, Sections 8(b), 141, and 182; and Title 29, United States Code, Section 2 authorize the collection of most of the information in this survey.  The </w:t>
      </w:r>
      <w:r w:rsidRPr="00957180">
        <w:rPr>
          <w:rFonts w:asciiTheme="minorHAnsi" w:hAnsiTheme="minorHAnsi" w:cstheme="minorHAnsi"/>
          <w:sz w:val="24"/>
          <w:szCs w:val="24"/>
        </w:rPr>
        <w:t xml:space="preserve">Education Sciences Reform Act of 2002 (ESRA, </w:t>
      </w:r>
      <w:r w:rsidRPr="00957180">
        <w:rPr>
          <w:rFonts w:asciiTheme="minorHAnsi" w:hAnsiTheme="minorHAnsi" w:cstheme="minorHAnsi"/>
          <w:color w:val="000000"/>
          <w:sz w:val="24"/>
          <w:szCs w:val="24"/>
        </w:rPr>
        <w:t xml:space="preserve">Title 20 United States Code, Section 9543) authorizes the </w:t>
      </w:r>
      <w:r w:rsidRPr="00957180">
        <w:rPr>
          <w:rFonts w:asciiTheme="minorHAnsi" w:hAnsiTheme="minorHAnsi" w:cstheme="minorHAnsi"/>
          <w:sz w:val="24"/>
          <w:szCs w:val="24"/>
        </w:rPr>
        <w:t xml:space="preserve">National Center for Education Statistics to </w:t>
      </w:r>
      <w:r w:rsidRPr="00957180">
        <w:rPr>
          <w:rFonts w:asciiTheme="minorHAnsi" w:hAnsiTheme="minorHAnsi" w:cstheme="minorHAnsi"/>
          <w:color w:val="000000"/>
          <w:sz w:val="24"/>
          <w:szCs w:val="24"/>
        </w:rPr>
        <w:t xml:space="preserve">collect this information.  </w:t>
      </w:r>
    </w:p>
    <w:p w:rsidR="00957180" w:rsidP="008E44AC" w:rsidRDefault="00957180" w14:paraId="74366BD9" w14:textId="77777777">
      <w:pPr>
        <w:widowControl/>
        <w:numPr>
          <w:ilvl w:val="12"/>
          <w:numId w:val="0"/>
        </w:numPr>
        <w:tabs>
          <w:tab w:val="left" w:pos="9240"/>
        </w:tabs>
        <w:ind w:left="360"/>
        <w:rPr>
          <w:rFonts w:asciiTheme="minorHAnsi" w:hAnsiTheme="minorHAnsi" w:cstheme="minorHAnsi"/>
          <w:color w:val="000000"/>
          <w:sz w:val="24"/>
          <w:szCs w:val="24"/>
        </w:rPr>
      </w:pPr>
    </w:p>
    <w:p w:rsidRPr="00957180" w:rsidR="007F2304" w:rsidP="008E44AC" w:rsidRDefault="00957180" w14:paraId="552F4C3D" w14:textId="44D68198">
      <w:pPr>
        <w:widowControl/>
        <w:numPr>
          <w:ilvl w:val="12"/>
          <w:numId w:val="0"/>
        </w:numPr>
        <w:tabs>
          <w:tab w:val="left" w:pos="9240"/>
        </w:tabs>
        <w:ind w:left="360"/>
        <w:rPr>
          <w:rFonts w:asciiTheme="minorHAnsi" w:hAnsiTheme="minorHAnsi" w:cstheme="minorHAnsi"/>
          <w:b/>
          <w:sz w:val="24"/>
        </w:rPr>
      </w:pPr>
      <w:r w:rsidRPr="00957180">
        <w:rPr>
          <w:rFonts w:asciiTheme="minorHAnsi" w:hAnsiTheme="minorHAnsi" w:cstheme="minorHAnsi"/>
          <w:color w:val="000000"/>
          <w:sz w:val="24"/>
          <w:szCs w:val="24"/>
        </w:rPr>
        <w:t>The CPS advance letter presently in use (Attachment B) is generic for all CPS collections, and cites the legal authorities stated above.</w:t>
      </w:r>
    </w:p>
    <w:p w:rsidR="007F2304" w:rsidRDefault="007F2304" w14:paraId="02EB378F" w14:textId="77777777">
      <w:pPr>
        <w:pStyle w:val="BodyText"/>
        <w:spacing w:before="159" w:line="259" w:lineRule="auto"/>
        <w:ind w:right="312"/>
        <w:rPr>
          <w:rFonts w:ascii="Calibri" w:hAnsi="Calibri" w:cs="Calibri"/>
          <w:b/>
        </w:rPr>
      </w:pPr>
    </w:p>
    <w:p w:rsidRPr="00124446" w:rsidR="00201347" w:rsidP="00844D2F" w:rsidRDefault="001F2674"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F34925" w:rsidP="0021169E" w:rsidRDefault="00F34925" w14:paraId="7CE4CF02" w14:textId="77777777">
      <w:pPr>
        <w:pStyle w:val="BodyText2"/>
        <w:spacing w:line="240" w:lineRule="auto"/>
        <w:ind w:left="360"/>
        <w:rPr>
          <w:rFonts w:ascii="Calibri" w:hAnsi="Calibri" w:cs="Calibri"/>
          <w:sz w:val="24"/>
          <w:szCs w:val="24"/>
        </w:rPr>
      </w:pPr>
    </w:p>
    <w:p w:rsidR="00A72452" w:rsidP="00543E9A" w:rsidRDefault="009D1A37" w14:paraId="04292CE4" w14:textId="40CF2B6B">
      <w:pPr>
        <w:pStyle w:val="BodyText2"/>
        <w:spacing w:line="240" w:lineRule="auto"/>
        <w:ind w:left="360"/>
        <w:rPr>
          <w:rFonts w:ascii="Calibri" w:hAnsi="Calibri" w:cs="Calibri"/>
          <w:sz w:val="24"/>
          <w:szCs w:val="24"/>
        </w:rPr>
      </w:pPr>
      <w:r>
        <w:rPr>
          <w:rFonts w:ascii="Calibri" w:hAnsi="Calibri" w:cs="Calibri"/>
          <w:sz w:val="24"/>
          <w:szCs w:val="24"/>
        </w:rPr>
        <w:t xml:space="preserve">Once the basic CPS labor force questions are completed, </w:t>
      </w:r>
      <w:r w:rsidR="007F7435">
        <w:rPr>
          <w:rFonts w:ascii="Calibri" w:hAnsi="Calibri" w:cs="Calibri"/>
          <w:sz w:val="24"/>
          <w:szCs w:val="24"/>
        </w:rPr>
        <w:t xml:space="preserve">a transition is made to the supplemental questions on School Enrollment.  The same respondent from the basic CPS serves as the respondent for the supplement questions and responds for themselves and other household members three years old and over.  Interviews are conducted using computer-assisted interviewing technology in person and by telephone.  </w:t>
      </w:r>
      <w:r w:rsidR="00A72452">
        <w:rPr>
          <w:rFonts w:ascii="Calibri" w:hAnsi="Calibri" w:cs="Calibri"/>
          <w:sz w:val="24"/>
          <w:szCs w:val="24"/>
        </w:rPr>
        <w:t>For in person interviews, the respondent may request the interview to be conducted by telephone once basic household information is collected.  The School Enrollment information is collected only once, during the October CPS data collection.  The information collected will be shared with the sponsoring agenc</w:t>
      </w:r>
      <w:r w:rsidR="00332848">
        <w:rPr>
          <w:rFonts w:ascii="Calibri" w:hAnsi="Calibri" w:cs="Calibri"/>
          <w:sz w:val="24"/>
          <w:szCs w:val="24"/>
        </w:rPr>
        <w:t>ies</w:t>
      </w:r>
      <w:r w:rsidR="00A72452">
        <w:rPr>
          <w:rFonts w:ascii="Calibri" w:hAnsi="Calibri" w:cs="Calibri"/>
          <w:sz w:val="24"/>
          <w:szCs w:val="24"/>
        </w:rPr>
        <w:t>, the National Center for Education Statistics</w:t>
      </w:r>
      <w:r w:rsidR="00D33FB8">
        <w:rPr>
          <w:rFonts w:ascii="Calibri" w:hAnsi="Calibri" w:cs="Calibri"/>
          <w:sz w:val="24"/>
          <w:szCs w:val="24"/>
        </w:rPr>
        <w:t xml:space="preserve"> (NCES)</w:t>
      </w:r>
      <w:r w:rsidR="00332848">
        <w:rPr>
          <w:rFonts w:ascii="Calibri" w:hAnsi="Calibri" w:cs="Calibri"/>
          <w:sz w:val="24"/>
          <w:szCs w:val="24"/>
        </w:rPr>
        <w:t xml:space="preserve"> and the Bureau of Labor Statistics</w:t>
      </w:r>
      <w:r w:rsidR="00D33FB8">
        <w:rPr>
          <w:rFonts w:ascii="Calibri" w:hAnsi="Calibri" w:cs="Calibri"/>
          <w:sz w:val="24"/>
          <w:szCs w:val="24"/>
        </w:rPr>
        <w:t xml:space="preserve"> (BLS)</w:t>
      </w:r>
      <w:r w:rsidR="00A72452">
        <w:rPr>
          <w:rFonts w:ascii="Calibri" w:hAnsi="Calibri" w:cs="Calibri"/>
          <w:sz w:val="24"/>
          <w:szCs w:val="24"/>
        </w:rPr>
        <w:t xml:space="preserve">.  </w:t>
      </w:r>
      <w:r w:rsidR="00332848">
        <w:rPr>
          <w:rFonts w:ascii="Calibri" w:hAnsi="Calibri" w:cs="Calibri"/>
          <w:sz w:val="24"/>
          <w:szCs w:val="24"/>
        </w:rPr>
        <w:t>This is an ongoing collection, collected annually, and the requirements have been consistent for the past several years.</w:t>
      </w:r>
    </w:p>
    <w:p w:rsidRPr="0021169E" w:rsidR="0021169E" w:rsidP="0021169E" w:rsidRDefault="0021169E" w14:paraId="11B97FB7" w14:textId="0C2BB771">
      <w:pPr>
        <w:pStyle w:val="BodyText2"/>
        <w:spacing w:line="240" w:lineRule="auto"/>
        <w:ind w:left="360"/>
        <w:rPr>
          <w:rFonts w:ascii="Calibri" w:hAnsi="Calibri" w:cs="Calibri"/>
          <w:sz w:val="24"/>
          <w:szCs w:val="24"/>
        </w:rPr>
      </w:pPr>
      <w:r w:rsidRPr="0021169E">
        <w:rPr>
          <w:rFonts w:ascii="Calibri" w:hAnsi="Calibri" w:cs="Calibri"/>
          <w:sz w:val="24"/>
          <w:szCs w:val="24"/>
        </w:rPr>
        <w:t>The purpose and use of specific data items collected in the CPS School Enrollment Supplement are noted below. The proposed questions are in Attachment A.</w:t>
      </w:r>
    </w:p>
    <w:p w:rsidRPr="0021169E" w:rsidR="0021169E" w:rsidP="0021169E" w:rsidRDefault="0021169E" w14:paraId="0C227E8A" w14:textId="77777777">
      <w:pPr>
        <w:widowControl/>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225D3CBE" w14:textId="77777777">
      <w:pPr>
        <w:widowControl/>
        <w:numPr>
          <w:ilvl w:val="0"/>
          <w:numId w:val="16"/>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630" w:firstLine="0"/>
        <w:rPr>
          <w:rFonts w:ascii="Calibri" w:hAnsi="Calibri" w:cs="Calibri"/>
          <w:sz w:val="24"/>
          <w:szCs w:val="24"/>
        </w:rPr>
      </w:pPr>
      <w:r w:rsidRPr="0021169E">
        <w:rPr>
          <w:rFonts w:ascii="Calibri" w:hAnsi="Calibri" w:cs="Calibri"/>
          <w:sz w:val="24"/>
          <w:szCs w:val="24"/>
        </w:rPr>
        <w:t>Items for Adults on Basic School Enrollment (See Items SSCHOL, PUBLIC, and GRADE in Attachment A)</w:t>
      </w:r>
    </w:p>
    <w:p w:rsidRPr="0021169E" w:rsidR="0021169E" w:rsidP="0021169E" w:rsidRDefault="0021169E" w14:paraId="6DEFF8DF"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2A2B7787" w14:textId="45C78ECE">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r w:rsidRPr="0021169E">
        <w:rPr>
          <w:rFonts w:ascii="Calibri" w:hAnsi="Calibri" w:cs="Calibri"/>
          <w:sz w:val="24"/>
          <w:szCs w:val="24"/>
        </w:rPr>
        <w:t xml:space="preserve">Institutions responsible for the education of preprimary, elementary, secondary, college, and vocational students use the school enrollment data collected in the CPS School Enrollment Supplement.  These institutions include federal agencies; state, county, and city governments; and private organizations.  Employers and analysts who need current information on the educational characteristics of the population to anticipate the composition of the labor force in the future also use these data.  As part of its mission as the primary collector and distributor of data on the American work force, the BLS publishes a wide array of data about school-age youth.  </w:t>
      </w:r>
      <w:r w:rsidRPr="0021169E">
        <w:rPr>
          <w:rFonts w:ascii="Calibri" w:hAnsi="Calibri" w:cs="Calibri"/>
          <w:sz w:val="24"/>
          <w:szCs w:val="24"/>
        </w:rPr>
        <w:lastRenderedPageBreak/>
        <w:t>Since 1959, the BLS has relied on this supplement to supply labor force data on youths by their school enrollment status.  This single statistical series includes historical trends on the hours worked, occupations held, and unemployment rates of youths by whether they are full- or part-time students, recent high school graduates or dropouts, or attending any type of vocational school.</w:t>
      </w:r>
    </w:p>
    <w:p w:rsidRPr="0021169E" w:rsidR="0021169E" w:rsidP="0021169E" w:rsidRDefault="0021169E" w14:paraId="60953AE7"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580186FC" w14:textId="5BBF39DE">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r w:rsidRPr="0021169E">
        <w:rPr>
          <w:rFonts w:ascii="Calibri" w:hAnsi="Calibri" w:cs="Calibri"/>
          <w:sz w:val="24"/>
          <w:szCs w:val="24"/>
        </w:rPr>
        <w:t xml:space="preserve">Although we obtain current enrollment status </w:t>
      </w:r>
      <w:r w:rsidRPr="0021169E">
        <w:rPr>
          <w:rFonts w:ascii="Calibri" w:hAnsi="Calibri" w:cs="Calibri"/>
          <w:color w:val="000000"/>
          <w:sz w:val="24"/>
          <w:szCs w:val="24"/>
        </w:rPr>
        <w:t xml:space="preserve">for </w:t>
      </w:r>
      <w:proofErr w:type="gramStart"/>
      <w:r w:rsidRPr="0021169E">
        <w:rPr>
          <w:rFonts w:ascii="Calibri" w:hAnsi="Calibri" w:cs="Calibri"/>
          <w:color w:val="000000"/>
          <w:sz w:val="24"/>
          <w:szCs w:val="24"/>
        </w:rPr>
        <w:t>16 to 54 year</w:t>
      </w:r>
      <w:r w:rsidR="00543E9A">
        <w:rPr>
          <w:rFonts w:ascii="Calibri" w:hAnsi="Calibri" w:cs="Calibri"/>
          <w:color w:val="000000"/>
          <w:sz w:val="24"/>
          <w:szCs w:val="24"/>
        </w:rPr>
        <w:t>-</w:t>
      </w:r>
      <w:r w:rsidRPr="0021169E">
        <w:rPr>
          <w:rFonts w:ascii="Calibri" w:hAnsi="Calibri" w:cs="Calibri"/>
          <w:color w:val="000000"/>
          <w:sz w:val="24"/>
          <w:szCs w:val="24"/>
        </w:rPr>
        <w:t>olds</w:t>
      </w:r>
      <w:proofErr w:type="gramEnd"/>
      <w:r w:rsidRPr="0021169E">
        <w:rPr>
          <w:rFonts w:ascii="Calibri" w:hAnsi="Calibri" w:cs="Calibri"/>
          <w:sz w:val="24"/>
          <w:szCs w:val="24"/>
        </w:rPr>
        <w:t xml:space="preserve"> monthly in the CPS basic program, the BLS and the Census Bureau are still dependent on the supplement questions to obtain recency of high school graduation or dropping out to analyze the impact of these events on the labor force participation of young adults.</w:t>
      </w:r>
    </w:p>
    <w:p w:rsidRPr="0021169E" w:rsidR="0021169E" w:rsidP="0021169E" w:rsidRDefault="0021169E" w14:paraId="4DA44DEF"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334EA23E"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r w:rsidRPr="0021169E">
        <w:rPr>
          <w:rFonts w:ascii="Calibri" w:hAnsi="Calibri" w:cs="Calibri"/>
          <w:sz w:val="24"/>
          <w:szCs w:val="24"/>
        </w:rPr>
        <w:t>b.</w:t>
      </w:r>
      <w:r w:rsidRPr="0021169E">
        <w:rPr>
          <w:rFonts w:ascii="Calibri" w:hAnsi="Calibri" w:cs="Calibri"/>
          <w:sz w:val="24"/>
          <w:szCs w:val="24"/>
        </w:rPr>
        <w:tab/>
        <w:t xml:space="preserve">   Items for Children on Basic School Enrollment (See Items SCH35, SCH614, CHPUB, and CHGRDE in Attachment A).</w:t>
      </w:r>
    </w:p>
    <w:p w:rsidRPr="0021169E" w:rsidR="0021169E" w:rsidP="0021169E" w:rsidRDefault="0021169E" w14:paraId="6AB2E4E2"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6C03B36D"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r w:rsidRPr="0021169E">
        <w:rPr>
          <w:rFonts w:ascii="Calibri" w:hAnsi="Calibri" w:cs="Calibri"/>
          <w:sz w:val="24"/>
          <w:szCs w:val="24"/>
        </w:rPr>
        <w:t>The School Enrollment Supplement has included the items that concern nursery and kindergarten enrollment of 3- and 4-year-old children since 1967.  These questions are designed to measure differences between social and economic groups in the extent to which young children are exposed to nursery school and kindergarten experiences before entrance into regular school.  The BLS uses these data in comparing labor force status of mothers with young children enrolled and not enrolled.  Enrollment rates in public and private schools by demographic characteristics, such as income, provide policy-relevant information on access to public and private schools.</w:t>
      </w:r>
    </w:p>
    <w:p w:rsidRPr="0021169E" w:rsidR="0021169E" w:rsidP="0021169E" w:rsidRDefault="0021169E" w14:paraId="65074A11"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63B1568D"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r w:rsidRPr="0021169E">
        <w:rPr>
          <w:rFonts w:ascii="Calibri" w:hAnsi="Calibri" w:cs="Calibri"/>
          <w:sz w:val="24"/>
          <w:szCs w:val="24"/>
        </w:rPr>
        <w:t>c.</w:t>
      </w:r>
      <w:r w:rsidRPr="0021169E">
        <w:rPr>
          <w:rFonts w:ascii="Calibri" w:hAnsi="Calibri" w:cs="Calibri"/>
          <w:sz w:val="24"/>
          <w:szCs w:val="24"/>
        </w:rPr>
        <w:tab/>
        <w:t xml:space="preserve">   Items on Higher Education (See Items FULL, STYPE, VOCA, and LASTYR in Attachment A).</w:t>
      </w:r>
    </w:p>
    <w:p w:rsidRPr="0021169E" w:rsidR="0021169E" w:rsidP="0021169E" w:rsidRDefault="0021169E" w14:paraId="25523A0A"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5E894ACD" w14:textId="20C2DD4F">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r w:rsidRPr="0021169E">
        <w:rPr>
          <w:rFonts w:ascii="Calibri" w:hAnsi="Calibri" w:cs="Calibri"/>
          <w:sz w:val="24"/>
          <w:szCs w:val="24"/>
        </w:rPr>
        <w:t>In addition to providing data on school-age children and young adults, this supplement provides a total aggregation of all people enrolled in or recently graduated from high school and enrolled in college or vocational school.  The school enrollment data also show the total number of adults returning to school to complete high school or to obtain post-secondary education.  The school enrollment data for adults of all ages are essential in understanding both changes in the "quality" of the labor force and the "health" of higher education.</w:t>
      </w:r>
    </w:p>
    <w:p w:rsidRPr="0021169E" w:rsidR="0021169E" w:rsidP="0021169E" w:rsidRDefault="0021169E" w14:paraId="54078B04"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406CEB8D"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r w:rsidRPr="0021169E">
        <w:rPr>
          <w:rFonts w:ascii="Calibri" w:hAnsi="Calibri" w:cs="Calibri"/>
          <w:sz w:val="24"/>
          <w:szCs w:val="24"/>
        </w:rPr>
        <w:t>d.</w:t>
      </w:r>
      <w:r w:rsidRPr="0021169E">
        <w:rPr>
          <w:rFonts w:ascii="Calibri" w:hAnsi="Calibri" w:cs="Calibri"/>
          <w:sz w:val="24"/>
          <w:szCs w:val="24"/>
        </w:rPr>
        <w:tab/>
        <w:t xml:space="preserve">   Items on School Completion and Dropouts (See Items LASTGD, YRATT, YRDEG, YRDIP, GED(1- 3), S56, and S57 in Attachment A).</w:t>
      </w:r>
    </w:p>
    <w:p w:rsidRPr="0021169E" w:rsidR="0021169E" w:rsidP="0021169E" w:rsidRDefault="0021169E" w14:paraId="2D95448F"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44955CD1" w14:textId="13BE3C52">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r w:rsidRPr="0021169E">
        <w:rPr>
          <w:rFonts w:ascii="Calibri" w:hAnsi="Calibri" w:cs="Calibri"/>
          <w:sz w:val="24"/>
          <w:szCs w:val="24"/>
        </w:rPr>
        <w:t>Labor force participation data for all students, by current enrollment status, and for dropouts and graduates provide necessary measures of economic well-being.  This supplement provides the only annual data on enrollment status or date of school completion and labor force status by personal and family characteristics.  It also provides general-purpose enrollment data for the entire population and is used extensively by the Office of Planning and Budget of the Department of Education.</w:t>
      </w:r>
    </w:p>
    <w:p w:rsidRPr="0021169E" w:rsidR="0021169E" w:rsidP="0021169E" w:rsidRDefault="0021169E" w14:paraId="311693B8"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p>
    <w:p w:rsidRPr="0021169E" w:rsidR="0021169E" w:rsidP="0021169E" w:rsidRDefault="0021169E" w14:paraId="4A2DD2DC" w14:textId="77777777">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Calibri" w:hAnsi="Calibri" w:cs="Calibri"/>
          <w:sz w:val="24"/>
          <w:szCs w:val="24"/>
        </w:rPr>
      </w:pPr>
      <w:r w:rsidRPr="0021169E">
        <w:rPr>
          <w:rFonts w:ascii="Calibri" w:hAnsi="Calibri" w:cs="Calibri"/>
          <w:sz w:val="24"/>
          <w:szCs w:val="24"/>
        </w:rPr>
        <w:lastRenderedPageBreak/>
        <w:t>The estimate of high school dropout rates and characteristics obtained from this survey will enable the NCES to comply with its legislative mandate to collect and report information on the condition of education in the United States.</w:t>
      </w:r>
    </w:p>
    <w:p w:rsidRPr="0021169E" w:rsidR="0021169E" w:rsidP="0021169E" w:rsidRDefault="0021169E" w14:paraId="5AFF13AB" w14:textId="77777777">
      <w:pPr>
        <w:pStyle w:val="Default"/>
        <w:ind w:left="630"/>
        <w:rPr>
          <w:rFonts w:ascii="Calibri" w:hAnsi="Calibri" w:cs="Calibri"/>
        </w:rPr>
      </w:pPr>
    </w:p>
    <w:p w:rsidR="00B82768" w:rsidP="00653CD4" w:rsidRDefault="0021169E" w14:paraId="0D0B940D" w14:textId="6FC4EE42">
      <w:pPr>
        <w:pStyle w:val="Default"/>
        <w:ind w:left="630"/>
        <w:rPr>
          <w:rFonts w:ascii="Calibri" w:hAnsi="Calibri" w:cs="Calibri"/>
          <w:bCs/>
        </w:rPr>
      </w:pPr>
      <w:r w:rsidRPr="0021169E">
        <w:rPr>
          <w:rFonts w:ascii="Calibri" w:hAnsi="Calibri" w:cs="Calibri"/>
          <w:bCs/>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B82768" w:rsidR="00653CD4" w:rsidP="00653CD4" w:rsidRDefault="00653CD4" w14:paraId="70F542CC" w14:textId="77777777">
      <w:pPr>
        <w:pStyle w:val="Default"/>
        <w:ind w:left="630"/>
        <w:rPr>
          <w:rFonts w:ascii="Calibri" w:hAnsi="Calibri" w:cs="Calibri"/>
        </w:rPr>
      </w:pPr>
    </w:p>
    <w:p w:rsidRPr="00124446" w:rsidR="00201347" w:rsidP="00844D2F" w:rsidRDefault="001F2674"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610270" w:rsidP="00610270" w:rsidRDefault="00610270" w14:paraId="01B33284" w14:textId="77777777">
      <w:pPr>
        <w:tabs>
          <w:tab w:val="left" w:pos="480"/>
          <w:tab w:val="left" w:pos="990"/>
          <w:tab w:val="left" w:pos="1080"/>
          <w:tab w:val="left" w:pos="4320"/>
          <w:tab w:val="left" w:pos="5760"/>
          <w:tab w:val="left" w:pos="7200"/>
        </w:tabs>
        <w:ind w:left="450"/>
        <w:rPr>
          <w:rFonts w:ascii="Calibri" w:hAnsi="Calibri" w:cs="Calibri"/>
          <w:sz w:val="24"/>
          <w:szCs w:val="24"/>
        </w:rPr>
      </w:pPr>
    </w:p>
    <w:p w:rsidRPr="00610270" w:rsidR="00610270" w:rsidP="00610270" w:rsidRDefault="00610270" w14:paraId="42A5061C" w14:textId="6381B2BF">
      <w:pPr>
        <w:tabs>
          <w:tab w:val="left" w:pos="360"/>
          <w:tab w:val="left" w:pos="990"/>
          <w:tab w:val="left" w:pos="1080"/>
          <w:tab w:val="left" w:pos="4320"/>
          <w:tab w:val="left" w:pos="5760"/>
          <w:tab w:val="left" w:pos="7200"/>
        </w:tabs>
        <w:ind w:left="360"/>
        <w:rPr>
          <w:rFonts w:ascii="Calibri" w:hAnsi="Calibri" w:cs="Calibri"/>
          <w:sz w:val="24"/>
          <w:szCs w:val="24"/>
        </w:rPr>
      </w:pPr>
      <w:r w:rsidRPr="00610270">
        <w:rPr>
          <w:rFonts w:ascii="Calibri" w:hAnsi="Calibri" w:cs="Calibri"/>
          <w:sz w:val="24"/>
          <w:szCs w:val="24"/>
        </w:rPr>
        <w:t xml:space="preserve">We deem the use of personal visits and telephone interviews, using computer-assisted telephone interviewing and computer-assisted personal interviewing, the most appropriate collection methodology given existing available information technology. We are examining the Internet as a reporting </w:t>
      </w:r>
      <w:proofErr w:type="gramStart"/>
      <w:r w:rsidRPr="00610270">
        <w:rPr>
          <w:rFonts w:ascii="Calibri" w:hAnsi="Calibri" w:cs="Calibri"/>
          <w:sz w:val="24"/>
          <w:szCs w:val="24"/>
        </w:rPr>
        <w:t>option, but</w:t>
      </w:r>
      <w:proofErr w:type="gramEnd"/>
      <w:r w:rsidRPr="00610270">
        <w:rPr>
          <w:rFonts w:ascii="Calibri" w:hAnsi="Calibri" w:cs="Calibri"/>
          <w:sz w:val="24"/>
          <w:szCs w:val="24"/>
        </w:rPr>
        <w:t xml:space="preserve"> have not yet determined whether the Internet is feasible for a complex demographic survey such as the CPS. </w:t>
      </w:r>
    </w:p>
    <w:p w:rsidRPr="00B82768" w:rsidR="00B82768" w:rsidP="00610270" w:rsidRDefault="00B82768" w14:paraId="0E27B00A" w14:textId="77777777">
      <w:pPr>
        <w:spacing w:before="161"/>
        <w:rPr>
          <w:rFonts w:ascii="Calibri" w:hAnsi="Calibri" w:cs="Calibri"/>
          <w:b/>
          <w:color w:val="0070C0"/>
          <w:sz w:val="24"/>
        </w:rPr>
      </w:pPr>
    </w:p>
    <w:p w:rsidRPr="004C6F21" w:rsidR="00201347" w:rsidP="00844D2F" w:rsidRDefault="001F2674"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B82768" w:rsidP="00B82768" w:rsidRDefault="00B82768" w14:paraId="265EECE8" w14:textId="05946B1C">
      <w:pPr>
        <w:spacing w:before="161"/>
        <w:ind w:left="400"/>
        <w:rPr>
          <w:rFonts w:ascii="Calibri" w:hAnsi="Calibri" w:cs="Calibri"/>
          <w:bCs/>
          <w:sz w:val="24"/>
        </w:rPr>
      </w:pPr>
    </w:p>
    <w:p w:rsidRPr="00A741D8" w:rsidR="00A741D8" w:rsidP="00A741D8" w:rsidRDefault="00A741D8" w14:paraId="3CDC19D2"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color w:val="000000"/>
          <w:sz w:val="24"/>
          <w:szCs w:val="24"/>
        </w:rPr>
      </w:pPr>
      <w:r w:rsidRPr="00A741D8">
        <w:rPr>
          <w:rFonts w:ascii="Calibri" w:hAnsi="Calibri" w:cs="Calibri"/>
          <w:sz w:val="24"/>
          <w:szCs w:val="24"/>
        </w:rPr>
        <w:t>The basic school enrollment questions have been collected annually in the CPS for</w:t>
      </w:r>
      <w:r w:rsidRPr="00A741D8">
        <w:rPr>
          <w:rFonts w:ascii="Calibri" w:hAnsi="Calibri" w:cs="Calibri"/>
          <w:color w:val="000000"/>
          <w:sz w:val="24"/>
          <w:szCs w:val="24"/>
        </w:rPr>
        <w:t xml:space="preserve"> 60 years.  The Census Bureau has consulted with other government agencies, such as the Department of Education, NCES, and BLS, and has determined that the CPS School Enrollment Supplement is the only source of historical data at the national level on school enrollment by demographic characteristics.  Government agencies and private firms have relied upon this series for decades as the main source of national schoo</w:t>
      </w:r>
      <w:r w:rsidRPr="00A741D8">
        <w:rPr>
          <w:rFonts w:ascii="Calibri" w:hAnsi="Calibri" w:cs="Calibri"/>
          <w:sz w:val="24"/>
          <w:szCs w:val="24"/>
        </w:rPr>
        <w:t>l enrollment data.</w:t>
      </w:r>
    </w:p>
    <w:p w:rsidRPr="00A741D8" w:rsidR="00A741D8" w:rsidP="00A741D8" w:rsidRDefault="00A741D8" w14:paraId="62D762EE"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Pr="00A741D8" w:rsidR="00A741D8" w:rsidP="00A741D8" w:rsidRDefault="00A741D8" w14:paraId="7BFB35E6" w14:textId="4F41970D">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r w:rsidRPr="00A741D8">
        <w:rPr>
          <w:rFonts w:ascii="Calibri" w:hAnsi="Calibri" w:cs="Calibri"/>
          <w:sz w:val="24"/>
          <w:szCs w:val="24"/>
        </w:rPr>
        <w:t xml:space="preserve">A number of questions in this supplement may appear in the American Community Survey (ACS) and in other demographic surveys.  However, this supplement’s comprehensive set of questions does not duplicate any other single information collection and ensures the historical continuity of a data series. </w:t>
      </w:r>
    </w:p>
    <w:p w:rsidRPr="00A741D8" w:rsidR="00A741D8" w:rsidP="00A741D8" w:rsidRDefault="00A741D8" w14:paraId="6F4FB8E7"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r w:rsidRPr="00A741D8">
        <w:rPr>
          <w:rFonts w:ascii="Calibri" w:hAnsi="Calibri" w:cs="Calibri"/>
          <w:sz w:val="24"/>
          <w:szCs w:val="24"/>
        </w:rPr>
        <w:tab/>
      </w:r>
    </w:p>
    <w:p w:rsidRPr="00A741D8" w:rsidR="00A741D8" w:rsidP="00A741D8" w:rsidRDefault="00A741D8" w14:paraId="60757BF7"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r w:rsidRPr="00A741D8">
        <w:rPr>
          <w:rFonts w:ascii="Calibri" w:hAnsi="Calibri" w:cs="Calibri"/>
          <w:sz w:val="24"/>
          <w:szCs w:val="24"/>
        </w:rPr>
        <w:t xml:space="preserve">The CPS School Enrollment Supplement is a yearly source of annual data on enrollment in all schools by demographic, social, and economic characteristics.  No comparable data can be replicated, substituted, or modified to address the needs described in Item 2 above.  Surveys such as the Survey of Income and Program Participation (SIPP), ask some education questions on a </w:t>
      </w:r>
      <w:r w:rsidRPr="00A741D8">
        <w:rPr>
          <w:rFonts w:ascii="Calibri" w:hAnsi="Calibri" w:cs="Calibri"/>
          <w:sz w:val="24"/>
          <w:szCs w:val="24"/>
        </w:rPr>
        <w:lastRenderedPageBreak/>
        <w:t>regular basis, but they do not collect the same set of information across all age groups that the CPS does.</w:t>
      </w:r>
    </w:p>
    <w:p w:rsidRPr="00A741D8" w:rsidR="00A741D8" w:rsidP="00A741D8" w:rsidRDefault="00A741D8" w14:paraId="16218AED"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Pr="00A741D8" w:rsidR="00A741D8" w:rsidP="00A741D8" w:rsidRDefault="00A741D8" w14:paraId="1FDB518F"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r w:rsidRPr="00A741D8">
        <w:rPr>
          <w:rFonts w:ascii="Calibri" w:hAnsi="Calibri" w:cs="Calibri"/>
          <w:sz w:val="24"/>
          <w:szCs w:val="24"/>
        </w:rPr>
        <w:t>This supplement to the CPS is the historical source of annual enrollment data for children 3 through 14 years old, which includes children in preprimary and elementary school.  Progress in school (modal grade) by student and family characteristics, such as ethnicity, was used in evaluation of trends toward equality in schooling.  The CPS has provided important data on federal support for private education in terms of the population affected and cost to the government.</w:t>
      </w:r>
    </w:p>
    <w:p w:rsidRPr="00A741D8" w:rsidR="00A741D8" w:rsidP="00A741D8" w:rsidRDefault="00A741D8" w14:paraId="3BD49BEA" w14:textId="77777777">
      <w:pPr>
        <w:widowControl/>
        <w:numPr>
          <w:ilvl w:val="12"/>
          <w:numId w:val="0"/>
        </w:numPr>
        <w:tabs>
          <w:tab w:val="left" w:pos="0"/>
          <w:tab w:val="left" w:pos="360"/>
          <w:tab w:val="left" w:pos="450"/>
          <w:tab w:val="left" w:pos="144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Pr="00A741D8" w:rsidR="00A741D8" w:rsidP="00A741D8" w:rsidRDefault="00A741D8" w14:paraId="666E25FD" w14:textId="77777777">
      <w:pPr>
        <w:widowControl/>
        <w:numPr>
          <w:ilvl w:val="12"/>
          <w:numId w:val="0"/>
        </w:numPr>
        <w:tabs>
          <w:tab w:val="left" w:pos="360"/>
          <w:tab w:val="right" w:pos="9360"/>
        </w:tabs>
        <w:ind w:left="360"/>
        <w:rPr>
          <w:rFonts w:ascii="Calibri" w:hAnsi="Calibri" w:cs="Calibri"/>
          <w:sz w:val="24"/>
          <w:szCs w:val="24"/>
        </w:rPr>
      </w:pPr>
      <w:r w:rsidRPr="00A741D8">
        <w:rPr>
          <w:rFonts w:ascii="Calibri" w:hAnsi="Calibri" w:cs="Calibri"/>
          <w:sz w:val="24"/>
          <w:szCs w:val="24"/>
        </w:rPr>
        <w:t>Other surveys obtain, or will obtain, data on subpopulations of the CPS sample.  Except for the ACS, these surveys</w:t>
      </w:r>
      <w:r w:rsidRPr="00A741D8">
        <w:rPr>
          <w:rFonts w:ascii="Calibri" w:hAnsi="Calibri" w:cs="Calibri"/>
          <w:color w:val="0000FF"/>
          <w:sz w:val="24"/>
          <w:szCs w:val="24"/>
        </w:rPr>
        <w:t xml:space="preserve"> </w:t>
      </w:r>
      <w:r w:rsidRPr="00A741D8">
        <w:rPr>
          <w:rFonts w:ascii="Calibri" w:hAnsi="Calibri" w:cs="Calibri"/>
          <w:sz w:val="24"/>
          <w:szCs w:val="24"/>
        </w:rPr>
        <w:t>often use smaller samples.</w:t>
      </w:r>
      <w:r w:rsidRPr="00A741D8">
        <w:rPr>
          <w:rFonts w:ascii="Calibri" w:hAnsi="Calibri" w:cs="Calibri"/>
          <w:sz w:val="24"/>
          <w:szCs w:val="24"/>
        </w:rPr>
        <w:tab/>
      </w:r>
    </w:p>
    <w:p w:rsidRPr="00A741D8" w:rsidR="00A741D8" w:rsidP="00A741D8" w:rsidRDefault="00A741D8" w14:paraId="2AB44DC7" w14:textId="77777777">
      <w:pPr>
        <w:widowControl/>
        <w:numPr>
          <w:ilvl w:val="12"/>
          <w:numId w:val="0"/>
        </w:numPr>
        <w:tabs>
          <w:tab w:val="left" w:pos="360"/>
          <w:tab w:val="right" w:pos="9360"/>
        </w:tabs>
        <w:ind w:left="360"/>
        <w:rPr>
          <w:rFonts w:ascii="Calibri" w:hAnsi="Calibri" w:cs="Calibri"/>
          <w:sz w:val="24"/>
          <w:szCs w:val="24"/>
        </w:rPr>
      </w:pPr>
    </w:p>
    <w:p w:rsidRPr="00A741D8" w:rsidR="00A741D8" w:rsidP="00A741D8" w:rsidRDefault="00A741D8" w14:paraId="1C859CB2" w14:textId="6E2A8692">
      <w:pPr>
        <w:widowControl/>
        <w:numPr>
          <w:ilvl w:val="12"/>
          <w:numId w:val="0"/>
        </w:numPr>
        <w:tabs>
          <w:tab w:val="left" w:pos="360"/>
          <w:tab w:val="right" w:pos="9360"/>
        </w:tabs>
        <w:ind w:left="360"/>
        <w:rPr>
          <w:rFonts w:ascii="Calibri" w:hAnsi="Calibri" w:cs="Calibri"/>
          <w:sz w:val="24"/>
          <w:szCs w:val="24"/>
        </w:rPr>
      </w:pPr>
      <w:r w:rsidRPr="00A741D8">
        <w:rPr>
          <w:rFonts w:ascii="Calibri" w:hAnsi="Calibri" w:cs="Calibri"/>
          <w:sz w:val="24"/>
          <w:szCs w:val="24"/>
        </w:rPr>
        <w:t>a.   The SIPP includes school enrollment items for people 15 years old and over in the core items.  It includes items on enrollment in high school, college, or vocational school; year of enrollment; full-time status; and financial aid.  The SIPP only includes a small portion of the items that are in the CPS.  It does not obtain detail on college and vocational enrollment but does include questions on financial aid that may be used in combination with detailed household income data, not available in the CPS School Enrollment Supplement.</w:t>
      </w:r>
    </w:p>
    <w:p w:rsidRPr="00A741D8" w:rsidR="00A741D8" w:rsidP="00A741D8" w:rsidRDefault="00A741D8" w14:paraId="4CD91581" w14:textId="77777777">
      <w:pPr>
        <w:widowControl/>
        <w:numPr>
          <w:ilvl w:val="12"/>
          <w:numId w:val="0"/>
        </w:numPr>
        <w:tabs>
          <w:tab w:val="left" w:pos="0"/>
          <w:tab w:val="left" w:pos="360"/>
          <w:tab w:val="left" w:pos="720"/>
          <w:tab w:val="left" w:pos="1260"/>
          <w:tab w:val="left" w:pos="1440"/>
          <w:tab w:val="left" w:pos="171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Pr="00A741D8" w:rsidR="00A741D8" w:rsidP="00A741D8" w:rsidRDefault="00A741D8" w14:paraId="259D4DA4" w14:textId="21169F38">
      <w:pPr>
        <w:widowControl/>
        <w:numPr>
          <w:ilvl w:val="12"/>
          <w:numId w:val="0"/>
        </w:numPr>
        <w:tabs>
          <w:tab w:val="left" w:pos="360"/>
          <w:tab w:val="left" w:pos="1440"/>
          <w:tab w:val="right" w:pos="9360"/>
        </w:tabs>
        <w:ind w:left="360"/>
        <w:rPr>
          <w:rFonts w:ascii="Calibri" w:hAnsi="Calibri" w:cs="Calibri"/>
          <w:sz w:val="24"/>
          <w:szCs w:val="24"/>
        </w:rPr>
      </w:pPr>
      <w:r w:rsidRPr="00A741D8">
        <w:rPr>
          <w:rFonts w:ascii="Calibri" w:hAnsi="Calibri" w:cs="Calibri"/>
          <w:sz w:val="24"/>
          <w:szCs w:val="24"/>
        </w:rPr>
        <w:t>b.   The Integrated Postsecondary Education Data System Survey of the Department</w:t>
      </w:r>
      <w:r>
        <w:rPr>
          <w:rFonts w:ascii="Calibri" w:hAnsi="Calibri" w:cs="Calibri"/>
          <w:sz w:val="24"/>
          <w:szCs w:val="24"/>
        </w:rPr>
        <w:t xml:space="preserve"> </w:t>
      </w:r>
      <w:r w:rsidRPr="00A741D8">
        <w:rPr>
          <w:rFonts w:ascii="Calibri" w:hAnsi="Calibri" w:cs="Calibri"/>
          <w:sz w:val="24"/>
          <w:szCs w:val="24"/>
        </w:rPr>
        <w:tab/>
        <w:t>of Education provides administrative data on numbers of students for the universe</w:t>
      </w:r>
      <w:r>
        <w:rPr>
          <w:rFonts w:ascii="Calibri" w:hAnsi="Calibri" w:cs="Calibri"/>
          <w:sz w:val="24"/>
          <w:szCs w:val="24"/>
        </w:rPr>
        <w:t xml:space="preserve"> </w:t>
      </w:r>
      <w:r w:rsidRPr="00A741D8">
        <w:rPr>
          <w:rFonts w:ascii="Calibri" w:hAnsi="Calibri" w:cs="Calibri"/>
          <w:sz w:val="24"/>
          <w:szCs w:val="24"/>
        </w:rPr>
        <w:tab/>
        <w:t>of postsecondary schools (biennially by race and age).  This data source does not</w:t>
      </w:r>
      <w:r>
        <w:rPr>
          <w:rFonts w:ascii="Calibri" w:hAnsi="Calibri" w:cs="Calibri"/>
          <w:sz w:val="24"/>
          <w:szCs w:val="24"/>
        </w:rPr>
        <w:t xml:space="preserve"> </w:t>
      </w:r>
      <w:r w:rsidRPr="00A741D8">
        <w:rPr>
          <w:rFonts w:ascii="Calibri" w:hAnsi="Calibri" w:cs="Calibri"/>
          <w:sz w:val="24"/>
          <w:szCs w:val="24"/>
        </w:rPr>
        <w:tab/>
        <w:t>provide any social or economic data on students or any data for comparison with</w:t>
      </w:r>
      <w:r>
        <w:rPr>
          <w:rFonts w:ascii="Calibri" w:hAnsi="Calibri" w:cs="Calibri"/>
          <w:sz w:val="24"/>
          <w:szCs w:val="24"/>
        </w:rPr>
        <w:t xml:space="preserve"> </w:t>
      </w:r>
      <w:r w:rsidRPr="00A741D8">
        <w:rPr>
          <w:rFonts w:ascii="Calibri" w:hAnsi="Calibri" w:cs="Calibri"/>
          <w:sz w:val="24"/>
          <w:szCs w:val="24"/>
        </w:rPr>
        <w:t>nonstudents.</w:t>
      </w:r>
    </w:p>
    <w:p w:rsidRPr="00A741D8" w:rsidR="00A741D8" w:rsidP="00A741D8" w:rsidRDefault="00A741D8" w14:paraId="1EB84B12" w14:textId="77777777">
      <w:pPr>
        <w:widowControl/>
        <w:numPr>
          <w:ilvl w:val="12"/>
          <w:numId w:val="0"/>
        </w:numPr>
        <w:tabs>
          <w:tab w:val="left" w:pos="360"/>
          <w:tab w:val="right" w:pos="9360"/>
        </w:tabs>
        <w:ind w:left="360"/>
        <w:rPr>
          <w:rFonts w:ascii="Calibri" w:hAnsi="Calibri" w:cs="Calibri"/>
          <w:sz w:val="24"/>
          <w:szCs w:val="24"/>
        </w:rPr>
      </w:pPr>
    </w:p>
    <w:p w:rsidRPr="00A741D8" w:rsidR="00A741D8" w:rsidP="00A741D8" w:rsidRDefault="00A741D8" w14:paraId="1F24B7C0" w14:textId="77777777">
      <w:pPr>
        <w:widowControl/>
        <w:numPr>
          <w:ilvl w:val="12"/>
          <w:numId w:val="0"/>
        </w:numPr>
        <w:tabs>
          <w:tab w:val="left" w:pos="360"/>
          <w:tab w:val="left" w:pos="1260"/>
          <w:tab w:val="left" w:pos="1440"/>
          <w:tab w:val="right" w:pos="9360"/>
        </w:tabs>
        <w:ind w:left="360"/>
        <w:rPr>
          <w:rFonts w:ascii="Calibri" w:hAnsi="Calibri" w:cs="Calibri"/>
          <w:sz w:val="24"/>
          <w:szCs w:val="24"/>
        </w:rPr>
      </w:pPr>
      <w:r w:rsidRPr="00A741D8">
        <w:rPr>
          <w:rFonts w:ascii="Calibri" w:hAnsi="Calibri" w:cs="Calibri"/>
          <w:sz w:val="24"/>
          <w:szCs w:val="24"/>
        </w:rPr>
        <w:t xml:space="preserve"> c.  The National Household Education Survey Program (NHES), conducted by the Census Bureau for the NCES, provides descriptive data on the educational activities of the U.S. population and offers researchers, educators, and policymakers a variety of statistics on the condition of education in the United States.  This survey has little or no overlap with the CPS.</w:t>
      </w:r>
    </w:p>
    <w:p w:rsidRPr="00A741D8" w:rsidR="00A741D8" w:rsidP="00A741D8" w:rsidRDefault="00A741D8" w14:paraId="5EA9FBCB" w14:textId="77777777">
      <w:pPr>
        <w:widowControl/>
        <w:tabs>
          <w:tab w:val="left" w:pos="360"/>
          <w:tab w:val="right" w:pos="9360"/>
        </w:tabs>
        <w:ind w:left="360"/>
        <w:rPr>
          <w:rFonts w:ascii="Calibri" w:hAnsi="Calibri" w:cs="Calibri"/>
          <w:sz w:val="24"/>
          <w:szCs w:val="24"/>
        </w:rPr>
      </w:pPr>
    </w:p>
    <w:p w:rsidRPr="00A741D8" w:rsidR="00A741D8" w:rsidP="00A741D8" w:rsidRDefault="00A741D8" w14:paraId="3A2D79AE"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r w:rsidRPr="00A741D8">
        <w:rPr>
          <w:rFonts w:ascii="Calibri" w:hAnsi="Calibri" w:cs="Calibri"/>
          <w:sz w:val="24"/>
          <w:szCs w:val="24"/>
        </w:rPr>
        <w:t>Each of the above surveys, except the NHES, can include a portion of the CPS data for different populations at different times.  Analysts cannot aggregate the data from these surveys to get a complete enrollment picture at a common point in time.  Definitions are not consistent, and the amount of detail varies.  The CPS provides comparable measures of enrollment in all levels of school so that analysts can trace year-to-year progression in school.</w:t>
      </w:r>
    </w:p>
    <w:p w:rsidRPr="00A741D8" w:rsidR="00A741D8" w:rsidP="00A741D8" w:rsidRDefault="00A741D8" w14:paraId="7DA1E75E"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Pr="00A741D8" w:rsidR="00A741D8" w:rsidP="00A741D8" w:rsidRDefault="00A741D8" w14:paraId="4735F536"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r w:rsidRPr="00A741D8">
        <w:rPr>
          <w:rFonts w:ascii="Calibri" w:hAnsi="Calibri" w:cs="Calibri"/>
          <w:sz w:val="24"/>
          <w:szCs w:val="24"/>
        </w:rPr>
        <w:t xml:space="preserve">We can collect preprimary enrollment data only in a large household survey, since the eligible population is </w:t>
      </w:r>
      <w:proofErr w:type="gramStart"/>
      <w:r w:rsidRPr="00A741D8">
        <w:rPr>
          <w:rFonts w:ascii="Calibri" w:hAnsi="Calibri" w:cs="Calibri"/>
          <w:sz w:val="24"/>
          <w:szCs w:val="24"/>
        </w:rPr>
        <w:t>small</w:t>
      </w:r>
      <w:proofErr w:type="gramEnd"/>
      <w:r w:rsidRPr="00A741D8">
        <w:rPr>
          <w:rFonts w:ascii="Calibri" w:hAnsi="Calibri" w:cs="Calibri"/>
          <w:sz w:val="24"/>
          <w:szCs w:val="24"/>
        </w:rPr>
        <w:t xml:space="preserve"> and a large sample is necessary to obtain reasonable data.  Also, most preprimary schools are not part of regular </w:t>
      </w:r>
      <w:proofErr w:type="gramStart"/>
      <w:r w:rsidRPr="00A741D8">
        <w:rPr>
          <w:rFonts w:ascii="Calibri" w:hAnsi="Calibri" w:cs="Calibri"/>
          <w:sz w:val="24"/>
          <w:szCs w:val="24"/>
        </w:rPr>
        <w:t>public school</w:t>
      </w:r>
      <w:proofErr w:type="gramEnd"/>
      <w:r w:rsidRPr="00A741D8">
        <w:rPr>
          <w:rFonts w:ascii="Calibri" w:hAnsi="Calibri" w:cs="Calibri"/>
          <w:sz w:val="24"/>
          <w:szCs w:val="24"/>
        </w:rPr>
        <w:t xml:space="preserve"> systems and do not provide administrative data.  Preprimary education is a changing area of education.   The proportion of children involved in preprimary education has risen over the decades, particularly enrollment in full-day preprimary schools providing day care for children of working mothers.</w:t>
      </w:r>
    </w:p>
    <w:p w:rsidRPr="00A741D8" w:rsidR="00A741D8" w:rsidP="00A741D8" w:rsidRDefault="00A741D8" w14:paraId="7C0D0064"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Pr="00A741D8" w:rsidR="00A741D8" w:rsidP="00A741D8" w:rsidRDefault="00A741D8" w14:paraId="19D4EC20"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r w:rsidRPr="00A741D8">
        <w:rPr>
          <w:rFonts w:ascii="Calibri" w:hAnsi="Calibri" w:cs="Calibri"/>
          <w:sz w:val="24"/>
          <w:szCs w:val="24"/>
        </w:rPr>
        <w:t xml:space="preserve">Analysts can calculate high school dropout rates by grade, gender, and race from the CPS, as well as enrollment and employment status of recent high school graduates.  Although the SIPP can provide </w:t>
      </w:r>
      <w:r w:rsidRPr="00A741D8">
        <w:rPr>
          <w:rFonts w:ascii="Calibri" w:hAnsi="Calibri" w:cs="Calibri"/>
          <w:sz w:val="24"/>
          <w:szCs w:val="24"/>
        </w:rPr>
        <w:lastRenderedPageBreak/>
        <w:t>similar data, the sample is significantly smaller.  Comparisons of race groups or grades, which are of concern on the federal and local levels, may be impossible.  The Department of Education uses the CPS data as a critical component of their congressionally mandated annual study "Trends in High School Dropout and Completion Rates in the United States."</w:t>
      </w:r>
    </w:p>
    <w:p w:rsidRPr="00A741D8" w:rsidR="00A741D8" w:rsidP="00A741D8" w:rsidRDefault="00A741D8" w14:paraId="18733B67"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Pr="00A741D8" w:rsidR="00A741D8" w:rsidP="00A741D8" w:rsidRDefault="00A741D8" w14:paraId="17BAA59A"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r w:rsidRPr="00A741D8">
        <w:rPr>
          <w:rFonts w:ascii="Calibri" w:hAnsi="Calibri" w:cs="Calibri"/>
          <w:sz w:val="24"/>
          <w:szCs w:val="24"/>
        </w:rPr>
        <w:t xml:space="preserve">Analysts widely use enrollment data for adults from the CPS for small population groups.  Recently, college enrollment of young high school graduates by race has been widely discussed.  Because of the sample size difference, differences between the estimates by race are more difficult to detect with the SIPP.  For example, the SIPP would not have detected changes in enrollment rates of young Black or African American adults, as the difference would not have been statistically significant.  The confidence intervals on education data in the SIPP are about two-thirds larger than similar estimates in the CPS.  </w:t>
      </w:r>
    </w:p>
    <w:p w:rsidRPr="00A741D8" w:rsidR="00A741D8" w:rsidP="00A741D8" w:rsidRDefault="00A741D8" w14:paraId="6E6FCDD9"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Pr="00A741D8" w:rsidR="00A741D8" w:rsidP="00A741D8" w:rsidRDefault="00A741D8" w14:paraId="5238F3EB"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r w:rsidRPr="00A741D8">
        <w:rPr>
          <w:rFonts w:ascii="Calibri" w:hAnsi="Calibri" w:cs="Calibri"/>
          <w:sz w:val="24"/>
          <w:szCs w:val="24"/>
        </w:rPr>
        <w:t>Type of school for college students is not available in the SIPP.  Although the SIPP will be useful in tracking educational transitions, the sample size of the CPS is crucial in making annual cross-sectional data useful.</w:t>
      </w:r>
    </w:p>
    <w:p w:rsidRPr="00A741D8" w:rsidR="00A741D8" w:rsidP="00A741D8" w:rsidRDefault="00A741D8" w14:paraId="6DF26266" w14:textId="77777777">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Pr="00A741D8" w:rsidR="00A741D8" w:rsidP="00A741D8" w:rsidRDefault="00A741D8" w14:paraId="29DDCBB1" w14:textId="7BE6E0C6">
      <w:pPr>
        <w:widowControl/>
        <w:numPr>
          <w:ilvl w:val="12"/>
          <w:numId w:val="0"/>
        </w:numPr>
        <w:tabs>
          <w:tab w:val="left" w:pos="0"/>
          <w:tab w:val="left" w:pos="360"/>
          <w:tab w:val="left" w:pos="72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bCs/>
          <w:sz w:val="24"/>
        </w:rPr>
      </w:pPr>
      <w:r w:rsidRPr="00A741D8">
        <w:rPr>
          <w:rFonts w:ascii="Calibri" w:hAnsi="Calibri" w:cs="Calibri"/>
          <w:sz w:val="24"/>
          <w:szCs w:val="24"/>
        </w:rPr>
        <w:t>Although the SIPP and the CPS have a few enrollment items in common, the surveys do not duplicate each other.  The SIPP school enrollment items relate to receipt of certain types of income and participation in government programs by adults.  Enrollment data are not the focus of the survey but provide supporting data as do the demographic characteristics of respondents.  They elaborate on the economic status of the population as related to the focus of the survey.  The SIPP does not provide the depth of data necessary for analysis of enrollment in postsecondary school.  It provides limited information on secondary school and nothing on elementary school.</w:t>
      </w:r>
    </w:p>
    <w:p w:rsidRPr="00124446" w:rsidR="00B82768" w:rsidP="00B82768" w:rsidRDefault="00B82768" w14:paraId="60061E4C" w14:textId="77777777">
      <w:pPr>
        <w:pStyle w:val="BodyText"/>
        <w:rPr>
          <w:rFonts w:ascii="Calibri" w:hAnsi="Calibri" w:cs="Calibri"/>
        </w:rPr>
      </w:pPr>
    </w:p>
    <w:p w:rsidRPr="00124446" w:rsidR="00201347" w:rsidP="00060FAF" w:rsidRDefault="001F2674"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73499C" w:rsidR="00ED632C" w:rsidP="0073499C" w:rsidRDefault="00ED632C" w14:paraId="0BCDF0FA" w14:textId="7E69514A">
      <w:pPr>
        <w:pStyle w:val="ListParagraph"/>
        <w:widowControl/>
        <w:numPr>
          <w:ilvl w:val="12"/>
          <w:numId w:val="7"/>
        </w:numPr>
        <w:tabs>
          <w:tab w:val="clear" w:pos="360"/>
          <w:tab w:val="left" w:pos="0"/>
          <w:tab w:val="num"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50"/>
        <w:rPr>
          <w:rFonts w:asciiTheme="minorHAnsi" w:hAnsiTheme="minorHAnsi" w:cstheme="minorHAnsi"/>
          <w:sz w:val="24"/>
          <w:szCs w:val="24"/>
        </w:rPr>
      </w:pPr>
      <w:r w:rsidRPr="0073499C">
        <w:rPr>
          <w:rFonts w:asciiTheme="minorHAnsi" w:hAnsiTheme="minorHAnsi" w:cstheme="minorHAnsi"/>
          <w:sz w:val="24"/>
          <w:szCs w:val="24"/>
        </w:rPr>
        <w:t>The collection of school enrollment information does not involve small businesses or other small entities.</w:t>
      </w:r>
    </w:p>
    <w:p w:rsidRPr="00ED632C" w:rsidR="00B82768" w:rsidP="00ED632C" w:rsidRDefault="00ED632C" w14:paraId="3612E0D9" w14:textId="4125BEF2">
      <w:pPr>
        <w:pStyle w:val="ListParagraph"/>
        <w:widowControl/>
        <w:numPr>
          <w:ilvl w:val="12"/>
          <w:numId w:val="7"/>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360" w:firstLine="0"/>
        <w:rPr>
          <w:rFonts w:asciiTheme="minorHAnsi" w:hAnsiTheme="minorHAnsi" w:cstheme="minorHAnsi"/>
          <w:sz w:val="24"/>
          <w:szCs w:val="24"/>
        </w:rPr>
      </w:pPr>
      <w:r w:rsidRPr="00ED632C">
        <w:rPr>
          <w:rFonts w:asciiTheme="minorHAnsi" w:hAnsiTheme="minorHAnsi" w:cstheme="minorHAnsi"/>
          <w:sz w:val="24"/>
          <w:szCs w:val="24"/>
        </w:rPr>
        <w:t xml:space="preserve">We designed the supplemental questions to obtain the required information with minimal respondent burden.  The proposed items and interviewer procedures have been developed over the years as a result of consultation between the Census Bureau, the BLS, and other government agencies. Further, there are no legal </w:t>
      </w:r>
      <w:r w:rsidR="007D0E38">
        <w:rPr>
          <w:rFonts w:asciiTheme="minorHAnsi" w:hAnsiTheme="minorHAnsi" w:cstheme="minorHAnsi"/>
          <w:sz w:val="24"/>
          <w:szCs w:val="24"/>
        </w:rPr>
        <w:t>requirements that may impose</w:t>
      </w:r>
      <w:r w:rsidRPr="00ED632C">
        <w:rPr>
          <w:rFonts w:asciiTheme="minorHAnsi" w:hAnsiTheme="minorHAnsi" w:cstheme="minorHAnsi"/>
          <w:sz w:val="24"/>
          <w:szCs w:val="24"/>
        </w:rPr>
        <w:t xml:space="preserve"> respondent burden.</w:t>
      </w:r>
    </w:p>
    <w:p w:rsidRPr="00124446" w:rsidR="00B82768" w:rsidRDefault="00B82768" w14:paraId="44EAFD9C" w14:textId="77777777">
      <w:pPr>
        <w:pStyle w:val="BodyText"/>
        <w:spacing w:before="160"/>
        <w:ind w:right="580"/>
        <w:rPr>
          <w:rFonts w:ascii="Calibri" w:hAnsi="Calibri" w:cs="Calibri"/>
        </w:rPr>
      </w:pPr>
    </w:p>
    <w:p w:rsidRPr="00124446" w:rsidR="00201347" w:rsidP="00844D2F" w:rsidRDefault="001F2674"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Pr="00214447" w:rsidR="00B82768" w:rsidP="00214447" w:rsidRDefault="00214447" w14:paraId="16920C5E" w14:textId="43C1413A">
      <w:pPr>
        <w:pStyle w:val="ListParagraph"/>
        <w:widowControl/>
        <w:numPr>
          <w:ilvl w:val="12"/>
          <w:numId w:val="7"/>
        </w:numPr>
        <w:tabs>
          <w:tab w:val="left" w:pos="0"/>
          <w:tab w:val="left" w:pos="400"/>
          <w:tab w:val="left" w:pos="990"/>
          <w:tab w:val="left" w:pos="2160"/>
          <w:tab w:val="left" w:pos="2880"/>
          <w:tab w:val="left" w:pos="3600"/>
          <w:tab w:val="left" w:pos="4320"/>
          <w:tab w:val="left" w:pos="5040"/>
          <w:tab w:val="left" w:pos="5760"/>
          <w:tab w:val="left" w:pos="6480"/>
          <w:tab w:val="left" w:pos="7200"/>
          <w:tab w:val="left" w:pos="7920"/>
          <w:tab w:val="left" w:pos="8640"/>
        </w:tabs>
        <w:ind w:left="360" w:firstLine="40"/>
        <w:rPr>
          <w:rFonts w:asciiTheme="minorHAnsi" w:hAnsiTheme="minorHAnsi" w:cstheme="minorHAnsi"/>
          <w:sz w:val="24"/>
          <w:szCs w:val="24"/>
        </w:rPr>
      </w:pPr>
      <w:r w:rsidRPr="00214447">
        <w:rPr>
          <w:rFonts w:asciiTheme="minorHAnsi" w:hAnsiTheme="minorHAnsi" w:cstheme="minorHAnsi"/>
          <w:sz w:val="24"/>
          <w:szCs w:val="24"/>
        </w:rPr>
        <w:t xml:space="preserve">We must collect the school enrollment data annually in order to track trends in enrollment at all levels.  Shifts in trends affect educational institutions and the bodies governing them in several areas such as government expenditures, employment patterns of youth, and labor force demands </w:t>
      </w:r>
      <w:r w:rsidRPr="00214447">
        <w:rPr>
          <w:rFonts w:asciiTheme="minorHAnsi" w:hAnsiTheme="minorHAnsi" w:cstheme="minorHAnsi"/>
          <w:sz w:val="24"/>
          <w:szCs w:val="24"/>
        </w:rPr>
        <w:lastRenderedPageBreak/>
        <w:t>within the teaching profession.  Planning for areas such as these requires accurate and current data.  These data are part of the Department of Education's Annual Report to Congress on the Condition of Education.</w:t>
      </w:r>
    </w:p>
    <w:p w:rsidRPr="00124446" w:rsidR="00B82768" w:rsidP="00B82768" w:rsidRDefault="00B82768" w14:paraId="4B94D5A5" w14:textId="77777777">
      <w:pPr>
        <w:pStyle w:val="BodyText"/>
        <w:spacing w:before="115"/>
        <w:rPr>
          <w:rFonts w:ascii="Calibri" w:hAnsi="Calibri" w:cs="Calibri"/>
        </w:rPr>
      </w:pPr>
    </w:p>
    <w:p w:rsidRPr="00124446" w:rsidR="00201347" w:rsidP="00844D2F" w:rsidRDefault="001F2674" w14:paraId="74BEDF83" w14:textId="7B2B94BC">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00214447">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Pr="003C66B9" w:rsidR="00201347" w:rsidP="00060FAF" w:rsidRDefault="001F2674" w14:paraId="29B1D7A1" w14:textId="7777777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report information to the agency more often than</w:t>
      </w:r>
      <w:r w:rsidRPr="003C66B9">
        <w:rPr>
          <w:rFonts w:ascii="Calibri" w:hAnsi="Calibri" w:cs="Calibri"/>
          <w:spacing w:val="-16"/>
          <w:sz w:val="24"/>
        </w:rPr>
        <w:t xml:space="preserve"> </w:t>
      </w:r>
      <w:r w:rsidRPr="003C66B9">
        <w:rPr>
          <w:rFonts w:ascii="Calibri" w:hAnsi="Calibri" w:cs="Calibri"/>
          <w:sz w:val="24"/>
        </w:rPr>
        <w:t>quarterly;</w:t>
      </w:r>
    </w:p>
    <w:p w:rsidRPr="003C66B9" w:rsidR="00201347" w:rsidP="00060FAF" w:rsidRDefault="001F2674" w14:paraId="1CA4CE55"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requiring respondents to prepare a written response to a collection of information in fewer than 30 days after receipt of it;</w:t>
      </w:r>
    </w:p>
    <w:p w:rsidRPr="003C66B9" w:rsidR="00201347" w:rsidP="00060FAF" w:rsidRDefault="001F2674" w14:paraId="10AA5D52"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Pr="003C66B9" w:rsidR="00201347" w:rsidP="00060FAF" w:rsidRDefault="001F2674" w14:paraId="4F71E0AE" w14:textId="77777777">
      <w:pPr>
        <w:pStyle w:val="ListParagraph"/>
        <w:numPr>
          <w:ilvl w:val="0"/>
          <w:numId w:val="9"/>
        </w:numPr>
        <w:tabs>
          <w:tab w:val="left" w:pos="759"/>
          <w:tab w:val="left" w:pos="760"/>
        </w:tabs>
        <w:spacing w:before="158"/>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Pr="003C66B9" w:rsidR="00201347" w:rsidP="00060FAF" w:rsidRDefault="001F2674" w14:paraId="6B6C121A"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Pr="003C66B9" w:rsidR="00201347" w:rsidP="00060FAF" w:rsidRDefault="001F2674" w14:paraId="032EB8FB" w14:textId="77777777">
      <w:pPr>
        <w:pStyle w:val="ListParagraph"/>
        <w:numPr>
          <w:ilvl w:val="0"/>
          <w:numId w:val="9"/>
        </w:numPr>
        <w:tabs>
          <w:tab w:val="left" w:pos="759"/>
          <w:tab w:val="left" w:pos="760"/>
        </w:tabs>
        <w:spacing w:before="159"/>
        <w:rPr>
          <w:rFonts w:ascii="Calibri" w:hAnsi="Calibri" w:cs="Calibri"/>
          <w:sz w:val="20"/>
        </w:rPr>
      </w:pPr>
      <w:r w:rsidRPr="003C66B9">
        <w:rPr>
          <w:rFonts w:ascii="Calibri" w:hAnsi="Calibri" w:cs="Calibri"/>
          <w:sz w:val="24"/>
        </w:rPr>
        <w:t>requiring the use of a statistical data classification that has not been reviewed and approved by OMB;</w:t>
      </w:r>
    </w:p>
    <w:p w:rsidRPr="003C66B9" w:rsidR="00201347" w:rsidP="00060FAF" w:rsidRDefault="001F2674" w14:paraId="6D8434DF"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Pr="003C66B9" w:rsidR="00201347" w:rsidP="00060FAF" w:rsidRDefault="001F2674" w14:paraId="674B9ECE" w14:textId="7777777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submit proprietary trade secret, or other confidential information unless the agency can demonstrate that it has instituted procedures to protect the information's confidentiality to the extent permitted by</w:t>
      </w:r>
      <w:r w:rsidRPr="003C66B9">
        <w:rPr>
          <w:rFonts w:ascii="Calibri" w:hAnsi="Calibri" w:cs="Calibri"/>
          <w:spacing w:val="-3"/>
          <w:sz w:val="24"/>
        </w:rPr>
        <w:t xml:space="preserve"> </w:t>
      </w:r>
      <w:r w:rsidRPr="003C66B9">
        <w:rPr>
          <w:rFonts w:ascii="Calibri" w:hAnsi="Calibri" w:cs="Calibri"/>
          <w:sz w:val="24"/>
        </w:rPr>
        <w:t>law.</w:t>
      </w:r>
    </w:p>
    <w:p w:rsidRPr="00214447" w:rsidR="00060FAF" w:rsidP="00060FAF" w:rsidRDefault="00214447" w14:paraId="1F6ACA81" w14:textId="0AD19AAF">
      <w:pPr>
        <w:spacing w:before="161"/>
        <w:ind w:left="400"/>
        <w:rPr>
          <w:rFonts w:asciiTheme="minorHAnsi" w:hAnsiTheme="minorHAnsi" w:cstheme="minorHAnsi"/>
          <w:bCs/>
          <w:sz w:val="24"/>
        </w:rPr>
      </w:pPr>
      <w:r w:rsidRPr="00214447">
        <w:rPr>
          <w:rFonts w:asciiTheme="minorHAnsi" w:hAnsiTheme="minorHAnsi" w:cstheme="minorHAnsi"/>
          <w:sz w:val="24"/>
          <w:szCs w:val="24"/>
        </w:rPr>
        <w:t>The data will be collected in a manner consistent with the OMB guidelines.</w:t>
      </w:r>
    </w:p>
    <w:p w:rsidRPr="00060FAF" w:rsidR="00060FAF" w:rsidRDefault="00060FAF" w14:paraId="3DEEC669" w14:textId="77777777">
      <w:pPr>
        <w:pStyle w:val="BodyText"/>
        <w:spacing w:before="80"/>
        <w:ind w:right="379"/>
        <w:rPr>
          <w:rFonts w:ascii="Calibri" w:hAnsi="Calibri" w:cs="Calibri"/>
        </w:rPr>
      </w:pPr>
    </w:p>
    <w:p w:rsidRPr="00124446" w:rsidR="00201347" w:rsidP="00844D2F" w:rsidRDefault="001F2674"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Pr="0056581F" w:rsidR="0056581F" w:rsidP="00060FAF" w:rsidRDefault="0056581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05379" w:rsidP="00451735" w:rsidRDefault="00C05379" w14:paraId="574F8D20"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p>
    <w:p w:rsidRPr="00451735" w:rsidR="00451735" w:rsidP="00451735" w:rsidRDefault="00451735" w14:paraId="736349B7" w14:textId="56FD87CC">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451735">
        <w:rPr>
          <w:rFonts w:asciiTheme="minorHAnsi" w:hAnsiTheme="minorHAnsi" w:cstheme="minorHAnsi"/>
          <w:sz w:val="24"/>
          <w:szCs w:val="24"/>
        </w:rPr>
        <w:t>Over the past year, we have consulted the following people concerning the development of the supplement:</w:t>
      </w:r>
    </w:p>
    <w:p w:rsidRPr="00451735" w:rsidR="00451735" w:rsidP="00451735" w:rsidRDefault="00451735" w14:paraId="430FDCC7"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p>
    <w:p w:rsidRPr="00451735" w:rsidR="00451735" w:rsidP="00451735" w:rsidRDefault="00451735" w14:paraId="52959C54" w14:textId="1731E2C9">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451735">
        <w:rPr>
          <w:rFonts w:asciiTheme="minorHAnsi" w:hAnsiTheme="minorHAnsi" w:cstheme="minorHAnsi"/>
          <w:sz w:val="24"/>
          <w:szCs w:val="24"/>
        </w:rPr>
        <w:tab/>
        <w:t>Christopher Chapman</w:t>
      </w:r>
      <w:r w:rsidRPr="00451735">
        <w:rPr>
          <w:rFonts w:asciiTheme="minorHAnsi" w:hAnsiTheme="minorHAnsi" w:cstheme="minorHAnsi"/>
          <w:sz w:val="24"/>
          <w:szCs w:val="24"/>
        </w:rPr>
        <w:tab/>
      </w:r>
      <w:r w:rsidRPr="00451735">
        <w:rPr>
          <w:rFonts w:asciiTheme="minorHAnsi" w:hAnsiTheme="minorHAnsi" w:cstheme="minorHAnsi"/>
          <w:sz w:val="24"/>
          <w:szCs w:val="24"/>
        </w:rPr>
        <w:tab/>
      </w:r>
      <w:r w:rsidRPr="00451735">
        <w:rPr>
          <w:rFonts w:asciiTheme="minorHAnsi" w:hAnsiTheme="minorHAnsi" w:cstheme="minorHAnsi"/>
          <w:sz w:val="24"/>
          <w:szCs w:val="24"/>
        </w:rPr>
        <w:tab/>
      </w:r>
      <w:r>
        <w:rPr>
          <w:rFonts w:asciiTheme="minorHAnsi" w:hAnsiTheme="minorHAnsi" w:cstheme="minorHAnsi"/>
          <w:sz w:val="24"/>
          <w:szCs w:val="24"/>
        </w:rPr>
        <w:tab/>
      </w:r>
      <w:r w:rsidRPr="00451735">
        <w:rPr>
          <w:rFonts w:asciiTheme="minorHAnsi" w:hAnsiTheme="minorHAnsi" w:cstheme="minorHAnsi"/>
          <w:sz w:val="24"/>
          <w:szCs w:val="24"/>
        </w:rPr>
        <w:t>Dorinda Allard</w:t>
      </w:r>
    </w:p>
    <w:p w:rsidRPr="00451735" w:rsidR="00451735" w:rsidP="00451735" w:rsidRDefault="00451735" w14:paraId="509B1AC8" w14:textId="6FD5F123">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451735">
        <w:rPr>
          <w:rFonts w:asciiTheme="minorHAnsi" w:hAnsiTheme="minorHAnsi" w:cstheme="minorHAnsi"/>
          <w:sz w:val="24"/>
          <w:szCs w:val="24"/>
        </w:rPr>
        <w:tab/>
        <w:t>National Center for Education Statistics</w:t>
      </w:r>
      <w:r w:rsidRPr="00451735">
        <w:rPr>
          <w:rFonts w:asciiTheme="minorHAnsi" w:hAnsiTheme="minorHAnsi" w:cstheme="minorHAnsi"/>
          <w:sz w:val="24"/>
          <w:szCs w:val="24"/>
        </w:rPr>
        <w:tab/>
      </w:r>
      <w:r>
        <w:rPr>
          <w:rFonts w:asciiTheme="minorHAnsi" w:hAnsiTheme="minorHAnsi" w:cstheme="minorHAnsi"/>
          <w:sz w:val="24"/>
          <w:szCs w:val="24"/>
        </w:rPr>
        <w:tab/>
      </w:r>
      <w:r w:rsidRPr="00451735">
        <w:rPr>
          <w:rFonts w:asciiTheme="minorHAnsi" w:hAnsiTheme="minorHAnsi" w:cstheme="minorHAnsi"/>
          <w:sz w:val="24"/>
          <w:szCs w:val="24"/>
        </w:rPr>
        <w:t>U.S. Bureau of Labor Statistics</w:t>
      </w:r>
    </w:p>
    <w:p w:rsidRPr="00451735" w:rsidR="00451735" w:rsidP="00451735" w:rsidRDefault="00451735" w14:paraId="695F4372" w14:textId="7D90CDC9">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451735">
        <w:rPr>
          <w:rFonts w:asciiTheme="minorHAnsi" w:hAnsiTheme="minorHAnsi" w:cstheme="minorHAnsi"/>
          <w:sz w:val="24"/>
          <w:szCs w:val="24"/>
        </w:rPr>
        <w:t xml:space="preserve">  202-245-7103</w:t>
      </w:r>
      <w:r w:rsidRPr="00451735">
        <w:rPr>
          <w:rFonts w:asciiTheme="minorHAnsi" w:hAnsiTheme="minorHAnsi" w:cstheme="minorHAnsi"/>
          <w:sz w:val="24"/>
          <w:szCs w:val="24"/>
        </w:rPr>
        <w:tab/>
      </w:r>
      <w:r w:rsidRPr="00451735">
        <w:rPr>
          <w:rFonts w:asciiTheme="minorHAnsi" w:hAnsiTheme="minorHAnsi" w:cstheme="minorHAnsi"/>
          <w:sz w:val="24"/>
          <w:szCs w:val="24"/>
        </w:rPr>
        <w:tab/>
      </w:r>
      <w:r w:rsidRPr="00451735">
        <w:rPr>
          <w:rFonts w:asciiTheme="minorHAnsi" w:hAnsiTheme="minorHAnsi" w:cstheme="minorHAnsi"/>
          <w:sz w:val="24"/>
          <w:szCs w:val="24"/>
        </w:rPr>
        <w:tab/>
      </w:r>
      <w:r w:rsidRPr="00451735">
        <w:rPr>
          <w:rFonts w:asciiTheme="minorHAnsi" w:hAnsiTheme="minorHAnsi" w:cstheme="minorHAnsi"/>
          <w:sz w:val="24"/>
          <w:szCs w:val="24"/>
        </w:rPr>
        <w:tab/>
      </w:r>
      <w:r>
        <w:rPr>
          <w:rFonts w:asciiTheme="minorHAnsi" w:hAnsiTheme="minorHAnsi" w:cstheme="minorHAnsi"/>
          <w:sz w:val="24"/>
          <w:szCs w:val="24"/>
        </w:rPr>
        <w:tab/>
      </w:r>
      <w:r w:rsidRPr="00451735">
        <w:rPr>
          <w:rFonts w:asciiTheme="minorHAnsi" w:hAnsiTheme="minorHAnsi" w:cstheme="minorHAnsi"/>
          <w:sz w:val="24"/>
          <w:szCs w:val="24"/>
        </w:rPr>
        <w:t>202-691-6471</w:t>
      </w:r>
    </w:p>
    <w:p w:rsidRPr="00451735" w:rsidR="00451735" w:rsidP="00451735" w:rsidRDefault="00451735" w14:paraId="06AB4F9F"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451735">
        <w:rPr>
          <w:rFonts w:asciiTheme="minorHAnsi" w:hAnsiTheme="minorHAnsi" w:cstheme="minorHAnsi"/>
          <w:sz w:val="24"/>
          <w:szCs w:val="24"/>
        </w:rPr>
        <w:tab/>
      </w:r>
      <w:r w:rsidRPr="00451735">
        <w:rPr>
          <w:rFonts w:asciiTheme="minorHAnsi" w:hAnsiTheme="minorHAnsi" w:cstheme="minorHAnsi"/>
          <w:sz w:val="24"/>
          <w:szCs w:val="24"/>
        </w:rPr>
        <w:tab/>
        <w:t xml:space="preserve"> </w:t>
      </w:r>
    </w:p>
    <w:p w:rsidRPr="00451735" w:rsidR="00451735" w:rsidP="00451735" w:rsidRDefault="00451735" w14:paraId="751A4D1E"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451735">
        <w:rPr>
          <w:rFonts w:asciiTheme="minorHAnsi" w:hAnsiTheme="minorHAnsi" w:cstheme="minorHAnsi"/>
          <w:sz w:val="24"/>
          <w:szCs w:val="24"/>
        </w:rPr>
        <w:t xml:space="preserve">In addition, a statement soliciting comments for improving the CPS data is prominently placed in all the Census Bureau publications that cite the CPS data.  We include a similar statement in the technical documentation that accompanies the microdata files.  </w:t>
      </w:r>
    </w:p>
    <w:p w:rsidRPr="00451735" w:rsidR="00451735" w:rsidP="00451735" w:rsidRDefault="00451735" w14:paraId="0D0D673F"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p>
    <w:p w:rsidRPr="00451735" w:rsidR="00451735" w:rsidP="00451735" w:rsidRDefault="00451735" w14:paraId="563E8C5D"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451735">
        <w:rPr>
          <w:rFonts w:asciiTheme="minorHAnsi" w:hAnsiTheme="minorHAnsi" w:cstheme="minorHAnsi"/>
          <w:sz w:val="24"/>
          <w:szCs w:val="24"/>
        </w:rPr>
        <w:t xml:space="preserve">We published a notice of our intent to ask the school enrollment questions in the </w:t>
      </w:r>
    </w:p>
    <w:p w:rsidRPr="00451735" w:rsidR="00060FAF" w:rsidP="00451735" w:rsidRDefault="00451735" w14:paraId="63F9301E" w14:textId="787F2EA2">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Pr>
          <w:rFonts w:asciiTheme="minorHAnsi" w:hAnsiTheme="minorHAnsi" w:cstheme="minorHAnsi"/>
          <w:sz w:val="24"/>
          <w:szCs w:val="24"/>
        </w:rPr>
        <w:t>February 18</w:t>
      </w:r>
      <w:r w:rsidRPr="00451735">
        <w:rPr>
          <w:rFonts w:asciiTheme="minorHAnsi" w:hAnsiTheme="minorHAnsi" w:cstheme="minorHAnsi"/>
          <w:sz w:val="24"/>
          <w:szCs w:val="24"/>
        </w:rPr>
        <w:t>, 20</w:t>
      </w:r>
      <w:r>
        <w:rPr>
          <w:rFonts w:asciiTheme="minorHAnsi" w:hAnsiTheme="minorHAnsi" w:cstheme="minorHAnsi"/>
          <w:sz w:val="24"/>
          <w:szCs w:val="24"/>
        </w:rPr>
        <w:t>22</w:t>
      </w:r>
      <w:r w:rsidRPr="00451735">
        <w:rPr>
          <w:rFonts w:asciiTheme="minorHAnsi" w:hAnsiTheme="minorHAnsi" w:cstheme="minorHAnsi"/>
          <w:sz w:val="24"/>
          <w:szCs w:val="24"/>
        </w:rPr>
        <w:t>,</w:t>
      </w:r>
      <w:r w:rsidRPr="00451735">
        <w:rPr>
          <w:rFonts w:asciiTheme="minorHAnsi" w:hAnsiTheme="minorHAnsi" w:cstheme="minorHAnsi"/>
          <w:color w:val="000000"/>
          <w:sz w:val="24"/>
          <w:szCs w:val="24"/>
        </w:rPr>
        <w:t xml:space="preserve"> edition of the Federal Register (</w:t>
      </w:r>
      <w:r w:rsidR="00C05379">
        <w:rPr>
          <w:rFonts w:asciiTheme="minorHAnsi" w:hAnsiTheme="minorHAnsi" w:cstheme="minorHAnsi"/>
          <w:color w:val="000000"/>
          <w:sz w:val="24"/>
          <w:szCs w:val="24"/>
        </w:rPr>
        <w:t>87 FR 9311</w:t>
      </w:r>
      <w:r w:rsidRPr="00451735">
        <w:rPr>
          <w:rFonts w:asciiTheme="minorHAnsi" w:hAnsiTheme="minorHAnsi" w:cstheme="minorHAnsi"/>
          <w:color w:val="000000"/>
          <w:sz w:val="24"/>
          <w:szCs w:val="24"/>
        </w:rPr>
        <w:t>)</w:t>
      </w:r>
      <w:r w:rsidRPr="00451735">
        <w:rPr>
          <w:rFonts w:asciiTheme="minorHAnsi" w:hAnsiTheme="minorHAnsi" w:cstheme="minorHAnsi"/>
          <w:b/>
          <w:bCs/>
          <w:color w:val="000000"/>
          <w:sz w:val="24"/>
          <w:szCs w:val="24"/>
        </w:rPr>
        <w:t xml:space="preserve">. </w:t>
      </w:r>
      <w:r w:rsidRPr="00451735">
        <w:rPr>
          <w:rFonts w:asciiTheme="minorHAnsi" w:hAnsiTheme="minorHAnsi" w:cstheme="minorHAnsi"/>
          <w:b/>
          <w:bCs/>
          <w:color w:val="0000FF"/>
          <w:sz w:val="24"/>
          <w:szCs w:val="24"/>
        </w:rPr>
        <w:t xml:space="preserve"> </w:t>
      </w:r>
      <w:r w:rsidR="00C82153">
        <w:rPr>
          <w:rFonts w:asciiTheme="minorHAnsi" w:hAnsiTheme="minorHAnsi" w:cstheme="minorHAnsi"/>
          <w:sz w:val="24"/>
          <w:szCs w:val="24"/>
        </w:rPr>
        <w:t>We received no public comments in reaction to the notice.</w:t>
      </w:r>
      <w:r>
        <w:rPr>
          <w:rFonts w:asciiTheme="minorHAnsi" w:hAnsiTheme="minorHAnsi" w:cstheme="minorHAnsi"/>
          <w:sz w:val="24"/>
          <w:szCs w:val="24"/>
        </w:rPr>
        <w:t xml:space="preserve"> </w:t>
      </w:r>
      <w:r w:rsidRPr="00451735">
        <w:rPr>
          <w:rFonts w:asciiTheme="minorHAnsi" w:hAnsiTheme="minorHAnsi" w:cstheme="minorHAnsi"/>
          <w:sz w:val="24"/>
          <w:szCs w:val="24"/>
        </w:rPr>
        <w:t xml:space="preserve"> The CPS advance letter (see Attachment B) provides respondents with an address at the Census Bureau to which they can submit general comments on the survey and specifically those comments regarding respondent burden.</w:t>
      </w:r>
    </w:p>
    <w:p w:rsidRPr="00060FAF" w:rsidR="00060FAF" w:rsidRDefault="00060FAF" w14:paraId="3656B9AB" w14:textId="77777777">
      <w:pPr>
        <w:pStyle w:val="BodyText"/>
        <w:spacing w:before="159"/>
        <w:rPr>
          <w:rFonts w:ascii="Calibri" w:hAnsi="Calibri" w:cs="Calibri"/>
        </w:rPr>
      </w:pPr>
    </w:p>
    <w:p w:rsidRPr="00124446" w:rsidR="00201347" w:rsidP="00844D2F" w:rsidRDefault="001F2674"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Pr="00C05379" w:rsidR="00060FAF" w:rsidP="00C05379" w:rsidRDefault="00C05379" w14:paraId="2A428A0D" w14:textId="1FFC0A73">
      <w:pPr>
        <w:pStyle w:val="ListParagraph"/>
        <w:widowControl/>
        <w:numPr>
          <w:ilvl w:val="12"/>
          <w:numId w:val="7"/>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00" w:firstLine="0"/>
        <w:rPr>
          <w:rFonts w:asciiTheme="minorHAnsi" w:hAnsiTheme="minorHAnsi" w:cstheme="minorHAnsi"/>
          <w:sz w:val="24"/>
          <w:szCs w:val="24"/>
        </w:rPr>
      </w:pPr>
      <w:r w:rsidRPr="00C05379">
        <w:rPr>
          <w:rFonts w:asciiTheme="minorHAnsi" w:hAnsiTheme="minorHAnsi" w:cstheme="minorHAnsi"/>
          <w:sz w:val="24"/>
          <w:szCs w:val="24"/>
        </w:rPr>
        <w:t>The Census Bureau does not make any payments or provide any gifts to individuals participating in the CPS and its monthly supplements.</w:t>
      </w:r>
    </w:p>
    <w:p w:rsidRPr="00060FAF" w:rsidR="00060FAF" w:rsidP="00060FAF" w:rsidRDefault="00060FAF" w14:paraId="45FB0818" w14:textId="77777777">
      <w:pPr>
        <w:pStyle w:val="BodyText"/>
        <w:rPr>
          <w:rFonts w:ascii="Calibri" w:hAnsi="Calibri" w:cs="Calibri"/>
        </w:rPr>
      </w:pPr>
    </w:p>
    <w:p w:rsidRPr="00124446" w:rsidR="00201347" w:rsidP="00844D2F" w:rsidRDefault="001F2674"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proofErr w:type="gramStart"/>
      <w:r w:rsidRPr="00124446">
        <w:rPr>
          <w:rFonts w:ascii="Calibri" w:hAnsi="Calibri" w:cs="Calibri"/>
        </w:rPr>
        <w:t>systems of records notice (SORN)</w:t>
      </w:r>
      <w:proofErr w:type="gramEnd"/>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391E05" w:rsidP="00391E05" w:rsidRDefault="00391E05" w14:paraId="4A7CACC3"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p>
    <w:p w:rsidRPr="00391E05" w:rsidR="00326944" w:rsidP="00326944" w:rsidRDefault="00326944" w14:paraId="48CA697E"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391E05">
        <w:rPr>
          <w:rFonts w:asciiTheme="minorHAnsi" w:hAnsiTheme="minorHAnsi" w:cstheme="minorHAnsi"/>
          <w:sz w:val="24"/>
          <w:szCs w:val="24"/>
        </w:rPr>
        <w:t>All information given by respondents to Census Bureau employees is held in strict confidence under Title 13, United States Code, Section 9.  Each Census Bureau employee has taken an oath to protect the confidentiality of respondents’ data and is subject to a jail penalty and/or substantial fine if he or she discloses any information given to him or her.</w:t>
      </w:r>
    </w:p>
    <w:p w:rsidR="00326944" w:rsidP="00391E05" w:rsidRDefault="00326944" w14:paraId="3650811C"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p>
    <w:p w:rsidRPr="00391E05" w:rsidR="00391E05" w:rsidP="00391E05" w:rsidRDefault="00391E05" w14:paraId="6FEA5D49" w14:textId="1513DE8C">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391E05">
        <w:rPr>
          <w:rFonts w:asciiTheme="minorHAnsi" w:hAnsiTheme="minorHAnsi" w:cstheme="minorHAnsi"/>
          <w:sz w:val="24"/>
          <w:szCs w:val="24"/>
        </w:rPr>
        <w:t>The Census Bureau will comply with the Privacy Act of 1974</w:t>
      </w:r>
      <w:r w:rsidR="00774D06">
        <w:rPr>
          <w:rFonts w:asciiTheme="minorHAnsi" w:hAnsiTheme="minorHAnsi" w:cstheme="minorHAnsi"/>
          <w:sz w:val="24"/>
          <w:szCs w:val="24"/>
        </w:rPr>
        <w:t xml:space="preserve"> and</w:t>
      </w:r>
      <w:r w:rsidRPr="00391E05">
        <w:rPr>
          <w:rFonts w:asciiTheme="minorHAnsi" w:hAnsiTheme="minorHAnsi" w:cstheme="minorHAnsi"/>
          <w:sz w:val="24"/>
          <w:szCs w:val="24"/>
        </w:rPr>
        <w:t xml:space="preserve"> </w:t>
      </w:r>
      <w:r w:rsidR="00B45349">
        <w:rPr>
          <w:rFonts w:asciiTheme="minorHAnsi" w:hAnsiTheme="minorHAnsi" w:cstheme="minorHAnsi"/>
          <w:sz w:val="24"/>
          <w:szCs w:val="24"/>
        </w:rPr>
        <w:t xml:space="preserve">the Paperwork Reduction Act </w:t>
      </w:r>
      <w:r w:rsidRPr="00391E05">
        <w:rPr>
          <w:rFonts w:asciiTheme="minorHAnsi" w:hAnsiTheme="minorHAnsi" w:cstheme="minorHAnsi"/>
          <w:sz w:val="24"/>
          <w:szCs w:val="24"/>
        </w:rPr>
        <w:t>requirement</w:t>
      </w:r>
      <w:r w:rsidR="00B45349">
        <w:rPr>
          <w:rFonts w:asciiTheme="minorHAnsi" w:hAnsiTheme="minorHAnsi" w:cstheme="minorHAnsi"/>
          <w:sz w:val="24"/>
          <w:szCs w:val="24"/>
        </w:rPr>
        <w:t>s</w:t>
      </w:r>
      <w:r w:rsidRPr="00391E05">
        <w:rPr>
          <w:rFonts w:asciiTheme="minorHAnsi" w:hAnsiTheme="minorHAnsi" w:cstheme="minorHAnsi"/>
          <w:sz w:val="24"/>
          <w:szCs w:val="24"/>
        </w:rPr>
        <w:t xml:space="preserve"> in terms of noti</w:t>
      </w:r>
      <w:r w:rsidR="00B45349">
        <w:rPr>
          <w:rFonts w:asciiTheme="minorHAnsi" w:hAnsiTheme="minorHAnsi" w:cstheme="minorHAnsi"/>
          <w:sz w:val="24"/>
          <w:szCs w:val="24"/>
        </w:rPr>
        <w:t>ce</w:t>
      </w:r>
      <w:r w:rsidRPr="00391E05">
        <w:rPr>
          <w:rFonts w:asciiTheme="minorHAnsi" w:hAnsiTheme="minorHAnsi" w:cstheme="minorHAnsi"/>
          <w:sz w:val="24"/>
          <w:szCs w:val="24"/>
        </w:rPr>
        <w:t xml:space="preserve"> to the respondent.  Each sample household receives an advance letter approximately one week before the start of the CPS initial interview (see Attachment B).  The letter includes the information required by the Privacy Act of 1974,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w:t>
      </w:r>
      <w:r w:rsidRPr="00391E05">
        <w:rPr>
          <w:rFonts w:asciiTheme="minorHAnsi" w:hAnsiTheme="minorHAnsi" w:cstheme="minorHAnsi"/>
          <w:i/>
          <w:iCs/>
          <w:sz w:val="24"/>
          <w:szCs w:val="24"/>
        </w:rPr>
        <w:t>The U.S. Census Bureau Respects Your Privacy and Protects Your Personal Information</w:t>
      </w:r>
      <w:r w:rsidRPr="00391E05">
        <w:rPr>
          <w:rFonts w:asciiTheme="minorHAnsi" w:hAnsiTheme="minorHAnsi" w:cstheme="minorHAnsi"/>
          <w:sz w:val="24"/>
          <w:szCs w:val="24"/>
        </w:rPr>
        <w:t xml:space="preserve">, which further states the confidentiality assurances </w:t>
      </w:r>
      <w:r w:rsidR="00B45349">
        <w:rPr>
          <w:rFonts w:asciiTheme="minorHAnsi" w:hAnsiTheme="minorHAnsi" w:cstheme="minorHAnsi"/>
          <w:sz w:val="24"/>
          <w:szCs w:val="24"/>
        </w:rPr>
        <w:t xml:space="preserve">under Title 13 </w:t>
      </w:r>
      <w:r w:rsidRPr="00391E05">
        <w:rPr>
          <w:rFonts w:asciiTheme="minorHAnsi" w:hAnsiTheme="minorHAnsi" w:cstheme="minorHAnsi"/>
          <w:sz w:val="24"/>
          <w:szCs w:val="24"/>
        </w:rPr>
        <w:t xml:space="preserve">associated with this data collection effort and the Census Bureau's past performance in assuring confidentiality (see Attachment C).  </w:t>
      </w:r>
    </w:p>
    <w:p w:rsidRPr="00892E26" w:rsidR="00892E26" w:rsidP="00892E26" w:rsidRDefault="00892E26" w14:paraId="2A73152F" w14:textId="1F62ED6C">
      <w:pPr>
        <w:pStyle w:val="NormalWeb"/>
        <w:ind w:left="360"/>
        <w:rPr>
          <w:rFonts w:asciiTheme="minorHAnsi" w:hAnsiTheme="minorHAnsi"/>
        </w:rPr>
      </w:pPr>
      <w:r w:rsidRPr="00892E26">
        <w:rPr>
          <w:rFonts w:asciiTheme="minorHAnsi" w:hAnsiTheme="minorHAnsi"/>
        </w:rPr>
        <w:lastRenderedPageBreak/>
        <w:t>Personal information collected includes name, address, telephone number age or date of birth, email address, race</w:t>
      </w:r>
      <w:r w:rsidR="00B45349">
        <w:rPr>
          <w:rFonts w:asciiTheme="minorHAnsi" w:hAnsiTheme="minorHAnsi"/>
        </w:rPr>
        <w:t>,</w:t>
      </w:r>
      <w:r w:rsidRPr="00892E26">
        <w:rPr>
          <w:rFonts w:asciiTheme="minorHAnsi" w:hAnsiTheme="minorHAnsi"/>
        </w:rPr>
        <w:t xml:space="preserve"> or ethnicity, etc.</w:t>
      </w:r>
    </w:p>
    <w:p w:rsidRPr="00892E26" w:rsidR="00892E26" w:rsidP="00892E26" w:rsidRDefault="00892E26" w14:paraId="1C00785B" w14:textId="77777777">
      <w:pPr>
        <w:pStyle w:val="NormalWeb"/>
        <w:ind w:left="360"/>
        <w:rPr>
          <w:rFonts w:asciiTheme="minorHAnsi" w:hAnsiTheme="minorHAnsi"/>
        </w:rPr>
      </w:pPr>
      <w:r w:rsidRPr="00892E26">
        <w:rPr>
          <w:rFonts w:asciiTheme="minorHAnsi" w:hAnsiTheme="minorHAnsi"/>
        </w:rPr>
        <w:t>Disclosure of the information provided to us is permitted under the Privacy Act of 1974 (5 U.S.C. § 552a) and may be shared with other Census Bureau staff for the work-related purposes.  Disclosure of this information is also subject to all the published routine uses as identified in the Privacy Act System of Records Notice COMMERCE/Census- COMMERCE/Census-3, Demographic Survey Collection (Census Bureau Sampling Frame) and authorized employees from the Bureau of Labor Statistics and the National Center for Education Statistics.</w:t>
      </w:r>
    </w:p>
    <w:p w:rsidRPr="00892E26" w:rsidR="00892E26" w:rsidP="00892E26" w:rsidRDefault="00892E26" w14:paraId="5915EB16" w14:textId="17AD8BCC">
      <w:pPr>
        <w:pStyle w:val="NormalWeb"/>
        <w:ind w:left="360"/>
        <w:rPr>
          <w:rFonts w:asciiTheme="minorHAnsi" w:hAnsiTheme="minorHAnsi"/>
        </w:rPr>
      </w:pPr>
      <w:r w:rsidRPr="00892E26">
        <w:rPr>
          <w:rFonts w:asciiTheme="minorHAnsi" w:hAnsiTheme="minorHAnsi"/>
        </w:rPr>
        <w:t xml:space="preserve">Census Bureau staff have received training on privacy and confidentiality policies and practices. Access to </w:t>
      </w:r>
      <w:r w:rsidR="002C5702">
        <w:rPr>
          <w:rFonts w:asciiTheme="minorHAnsi" w:hAnsiTheme="minorHAnsi"/>
        </w:rPr>
        <w:t xml:space="preserve">this </w:t>
      </w:r>
      <w:r w:rsidR="005B7938">
        <w:rPr>
          <w:rFonts w:asciiTheme="minorHAnsi" w:hAnsiTheme="minorHAnsi"/>
        </w:rPr>
        <w:t xml:space="preserve">information </w:t>
      </w:r>
      <w:r w:rsidRPr="00892E26">
        <w:rPr>
          <w:rFonts w:asciiTheme="minorHAnsi" w:hAnsiTheme="minorHAnsi"/>
        </w:rPr>
        <w:t xml:space="preserve">is restricted to authorized personnel only. Access to </w:t>
      </w:r>
      <w:r w:rsidR="002C5702">
        <w:rPr>
          <w:rFonts w:asciiTheme="minorHAnsi" w:hAnsiTheme="minorHAnsi"/>
        </w:rPr>
        <w:t>this</w:t>
      </w:r>
      <w:r w:rsidR="005B7938">
        <w:rPr>
          <w:rFonts w:asciiTheme="minorHAnsi" w:hAnsiTheme="minorHAnsi"/>
        </w:rPr>
        <w:t xml:space="preserve"> information </w:t>
      </w:r>
      <w:r w:rsidRPr="00892E26">
        <w:rPr>
          <w:rFonts w:asciiTheme="minorHAnsi" w:hAnsiTheme="minorHAnsi"/>
        </w:rPr>
        <w:t>is being monitored, tracked, or recorded on FedRAMP-approved computer systems that are in compliance with the Federal Information Security Management Act (FISMA)</w:t>
      </w:r>
      <w:r w:rsidR="002C5702">
        <w:rPr>
          <w:rFonts w:asciiTheme="minorHAnsi" w:hAnsiTheme="minorHAnsi"/>
        </w:rPr>
        <w:t xml:space="preserve"> and OMB Circular A-130</w:t>
      </w:r>
      <w:r w:rsidRPr="00892E26">
        <w:rPr>
          <w:rFonts w:asciiTheme="minorHAnsi" w:hAnsiTheme="minorHAnsi"/>
        </w:rPr>
        <w:t>.</w:t>
      </w:r>
    </w:p>
    <w:p w:rsidRPr="00060FAF" w:rsidR="00060FAF" w:rsidP="00060FAF" w:rsidRDefault="00060FAF" w14:paraId="049F31CB" w14:textId="77777777">
      <w:pPr>
        <w:pStyle w:val="BodyText"/>
        <w:spacing w:before="158"/>
        <w:rPr>
          <w:rFonts w:ascii="Calibri" w:hAnsi="Calibri" w:cs="Calibri"/>
        </w:rPr>
      </w:pPr>
    </w:p>
    <w:p w:rsidRPr="00124446" w:rsidR="00201347" w:rsidP="00844D2F" w:rsidRDefault="001F2674"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91E05" w:rsidR="00060FAF" w:rsidP="00060FAF" w:rsidRDefault="00391E05" w14:paraId="44C537F1" w14:textId="460F99F0">
      <w:pPr>
        <w:spacing w:before="161"/>
        <w:ind w:left="400"/>
        <w:rPr>
          <w:rFonts w:ascii="Calibri" w:hAnsi="Calibri" w:cs="Calibri"/>
          <w:bCs/>
          <w:sz w:val="24"/>
        </w:rPr>
      </w:pPr>
      <w:r>
        <w:rPr>
          <w:rFonts w:ascii="Calibri" w:hAnsi="Calibri" w:cs="Calibri"/>
          <w:bCs/>
          <w:sz w:val="24"/>
        </w:rPr>
        <w:t>The CPS School Enrollment Supplement does not contain any questions of a sensitive nature.</w:t>
      </w:r>
    </w:p>
    <w:p w:rsidRPr="00060FAF" w:rsidR="00060FAF" w:rsidP="000311EF" w:rsidRDefault="00060FAF" w14:paraId="53128261" w14:textId="77777777">
      <w:pPr>
        <w:pStyle w:val="BodyText"/>
        <w:spacing w:before="80" w:line="259" w:lineRule="auto"/>
        <w:ind w:right="368"/>
        <w:rPr>
          <w:rFonts w:ascii="Calibri" w:hAnsi="Calibri" w:cs="Calibri"/>
        </w:rPr>
      </w:pPr>
    </w:p>
    <w:p w:rsidRPr="00124446" w:rsidR="00201347" w:rsidP="003B1309" w:rsidRDefault="001F2674"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Pr="000311EF" w:rsidR="00201347" w:rsidP="003B1309" w:rsidRDefault="001F2674"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Pr="000311EF" w:rsidR="00201347" w:rsidP="003B1309" w:rsidRDefault="001F2674"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proofErr w:type="gramStart"/>
      <w:r w:rsidRPr="000311EF">
        <w:rPr>
          <w:rFonts w:ascii="Calibri" w:hAnsi="Calibri" w:cs="Calibri"/>
          <w:b/>
          <w:sz w:val="24"/>
        </w:rPr>
        <w:t>form</w:t>
      </w:r>
      <w:proofErr w:type="gramEnd"/>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Pr="000311EF" w:rsidR="00201347" w:rsidP="003B1309" w:rsidRDefault="001F2674"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rsidRDefault="00A93D97" w14:paraId="0FB78278" w14:textId="77777777">
      <w:pPr>
        <w:spacing w:line="259" w:lineRule="auto"/>
        <w:ind w:left="399" w:right="359" w:firstLine="50"/>
        <w:rPr>
          <w:rFonts w:ascii="Calibri" w:hAnsi="Calibri" w:cs="Calibri"/>
        </w:rPr>
      </w:pPr>
    </w:p>
    <w:p w:rsidR="00A82C0C" w:rsidP="006D531D" w:rsidRDefault="006D531D" w14:paraId="710834B4" w14:textId="199915FA">
      <w:pPr>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6D531D">
        <w:rPr>
          <w:rFonts w:asciiTheme="minorHAnsi" w:hAnsiTheme="minorHAnsi" w:cstheme="minorHAnsi"/>
          <w:sz w:val="24"/>
          <w:szCs w:val="24"/>
        </w:rPr>
        <w:lastRenderedPageBreak/>
        <w:t>There will be approximately 54,000 households selected for interview, with one respondent per household.  Each interview takes approximately three minutes; therefore, the total estimated respondent burden for the CPS School Enrollment Supplement is 2,700 hours for fiscal year 202</w:t>
      </w:r>
      <w:r>
        <w:rPr>
          <w:rFonts w:asciiTheme="minorHAnsi" w:hAnsiTheme="minorHAnsi" w:cstheme="minorHAnsi"/>
          <w:sz w:val="24"/>
          <w:szCs w:val="24"/>
        </w:rPr>
        <w:t>3</w:t>
      </w:r>
      <w:r w:rsidR="00195563">
        <w:rPr>
          <w:rFonts w:asciiTheme="minorHAnsi" w:hAnsiTheme="minorHAnsi" w:cstheme="minorHAnsi"/>
          <w:sz w:val="24"/>
          <w:szCs w:val="24"/>
        </w:rPr>
        <w:t xml:space="preserve"> (see chart 12A)</w:t>
      </w:r>
      <w:r w:rsidRPr="006D531D">
        <w:rPr>
          <w:rFonts w:asciiTheme="minorHAnsi" w:hAnsiTheme="minorHAnsi" w:cstheme="minorHAnsi"/>
          <w:sz w:val="24"/>
          <w:szCs w:val="24"/>
        </w:rPr>
        <w:t>.  We base these estimates on previously conducted School Enrollment Supplements.  The actual interview time is dependent upon the size of the household and the educational characteristics of the household members.</w:t>
      </w:r>
    </w:p>
    <w:p w:rsidR="006D531D" w:rsidP="006D531D" w:rsidRDefault="006D531D" w14:paraId="56E82418" w14:textId="22BD9CE3">
      <w:pPr>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p>
    <w:p w:rsidRPr="006D531D" w:rsidR="006D531D" w:rsidP="006D531D" w:rsidRDefault="006D531D" w14:paraId="798FE925" w14:textId="79ED643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color w:val="000000"/>
          <w:sz w:val="24"/>
          <w:szCs w:val="24"/>
          <w:lang w:bidi="ar-SA"/>
        </w:rPr>
      </w:pPr>
      <w:r w:rsidRPr="006D531D">
        <w:rPr>
          <w:rFonts w:asciiTheme="minorHAnsi" w:hAnsiTheme="minorHAnsi" w:cstheme="minorHAnsi"/>
          <w:color w:val="000000"/>
          <w:sz w:val="24"/>
          <w:szCs w:val="24"/>
          <w:lang w:bidi="ar-SA"/>
        </w:rPr>
        <w:t>The estimated total annual respondent cost burden based on these hours is $</w:t>
      </w:r>
      <w:r w:rsidR="00892E26">
        <w:rPr>
          <w:rFonts w:asciiTheme="minorHAnsi" w:hAnsiTheme="minorHAnsi" w:cstheme="minorHAnsi"/>
          <w:color w:val="000000"/>
          <w:sz w:val="24"/>
          <w:szCs w:val="24"/>
          <w:lang w:bidi="ar-SA"/>
        </w:rPr>
        <w:t>1,597,320</w:t>
      </w:r>
      <w:r w:rsidRPr="006D531D">
        <w:rPr>
          <w:rFonts w:asciiTheme="minorHAnsi" w:hAnsiTheme="minorHAnsi" w:cstheme="minorHAnsi"/>
          <w:color w:val="000000"/>
          <w:sz w:val="24"/>
          <w:szCs w:val="24"/>
          <w:lang w:bidi="ar-SA"/>
        </w:rPr>
        <w:t>.  For individuals, the wage rate is $29.58 per hour based on hourly earnings for employees as reported by the Bureau of Labor Statistics</w:t>
      </w:r>
      <w:r w:rsidR="00195563">
        <w:rPr>
          <w:rFonts w:asciiTheme="minorHAnsi" w:hAnsiTheme="minorHAnsi" w:cstheme="minorHAnsi"/>
          <w:color w:val="000000"/>
          <w:sz w:val="24"/>
          <w:szCs w:val="24"/>
          <w:lang w:bidi="ar-SA"/>
        </w:rPr>
        <w:t xml:space="preserve"> (chart 12B)</w:t>
      </w:r>
      <w:r w:rsidRPr="006D531D">
        <w:rPr>
          <w:rFonts w:asciiTheme="minorHAnsi" w:hAnsiTheme="minorHAnsi" w:cstheme="minorHAnsi"/>
          <w:color w:val="000000"/>
          <w:sz w:val="24"/>
          <w:szCs w:val="24"/>
          <w:lang w:bidi="ar-SA"/>
        </w:rPr>
        <w:t xml:space="preserve">. </w:t>
      </w:r>
      <w:r w:rsidRPr="006D531D">
        <w:rPr>
          <w:rFonts w:asciiTheme="minorHAnsi" w:hAnsiTheme="minorHAnsi" w:cstheme="minorHAnsi"/>
        </w:rPr>
        <w:t xml:space="preserve">  </w:t>
      </w:r>
    </w:p>
    <w:p w:rsidRPr="006D531D" w:rsidR="006D531D" w:rsidP="006D531D" w:rsidRDefault="006D531D" w14:paraId="5F388715" w14:textId="4140D845">
      <w:pPr>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p>
    <w:p w:rsidRPr="006D531D" w:rsidR="006D531D" w:rsidP="006D531D" w:rsidRDefault="006D531D" w14:paraId="257FB094" w14:textId="77777777">
      <w:pPr>
        <w:widowControl/>
        <w:autoSpaceDE/>
        <w:autoSpaceDN/>
        <w:rPr>
          <w:rFonts w:asciiTheme="minorHAnsi" w:hAnsiTheme="minorHAnsi" w:cstheme="minorHAnsi"/>
          <w:b/>
          <w:sz w:val="24"/>
          <w:szCs w:val="24"/>
        </w:rPr>
      </w:pPr>
    </w:p>
    <w:p w:rsidRPr="006D531D" w:rsidR="006D531D" w:rsidP="006D531D" w:rsidRDefault="006D531D" w14:paraId="2EA5E2ED" w14:textId="77777777">
      <w:pPr>
        <w:widowControl/>
        <w:autoSpaceDE/>
        <w:autoSpaceDN/>
        <w:rPr>
          <w:rFonts w:asciiTheme="minorHAnsi" w:hAnsiTheme="minorHAnsi" w:cstheme="minorHAnsi"/>
          <w:b/>
          <w:sz w:val="24"/>
          <w:szCs w:val="24"/>
        </w:rPr>
      </w:pPr>
      <w:r w:rsidRPr="006D531D">
        <w:rPr>
          <w:rFonts w:asciiTheme="minorHAnsi" w:hAnsiTheme="minorHAnsi" w:cstheme="minorHAnsi"/>
          <w:b/>
          <w:sz w:val="24"/>
          <w:szCs w:val="24"/>
        </w:rPr>
        <w:t>12A. Estimated Annualized Burden Hours</w:t>
      </w:r>
    </w:p>
    <w:p w:rsidRPr="006D531D" w:rsidR="006D531D" w:rsidP="006D531D" w:rsidRDefault="006D531D" w14:paraId="2CFF6AAD" w14:textId="77777777">
      <w:pPr>
        <w:pStyle w:val="BodyText"/>
        <w:spacing w:line="276" w:lineRule="auto"/>
        <w:ind w:left="360" w:hanging="360"/>
        <w:rPr>
          <w:rFonts w:asciiTheme="minorHAnsi" w:hAnsiTheme="minorHAnsi" w:cstheme="minorHAnsi"/>
        </w:rPr>
      </w:pPr>
    </w:p>
    <w:tbl>
      <w:tblPr>
        <w:tblpPr w:leftFromText="180" w:rightFromText="180" w:vertAnchor="text" w:horzAnchor="margin" w:tblpY="-28"/>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620"/>
        <w:gridCol w:w="2155"/>
        <w:gridCol w:w="2160"/>
        <w:gridCol w:w="1980"/>
      </w:tblGrid>
      <w:tr w:rsidRPr="006D531D" w:rsidR="006D531D" w:rsidTr="009A3C1B" w14:paraId="631184B4" w14:textId="77777777">
        <w:trPr>
          <w:trHeight w:val="800"/>
        </w:trPr>
        <w:tc>
          <w:tcPr>
            <w:tcW w:w="1620" w:type="dxa"/>
            <w:shd w:val="clear" w:color="auto" w:fill="A6A6A6" w:themeFill="background1" w:themeFillShade="A6"/>
            <w:vAlign w:val="bottom"/>
          </w:tcPr>
          <w:p w:rsidRPr="006D531D" w:rsidR="006D531D" w:rsidP="009A3C1B" w:rsidRDefault="006D531D" w14:paraId="5DAC3AC0" w14:textId="77777777">
            <w:pPr>
              <w:widowControl/>
              <w:tabs>
                <w:tab w:val="num" w:pos="1080"/>
              </w:tabs>
              <w:jc w:val="center"/>
              <w:rPr>
                <w:rFonts w:asciiTheme="minorHAnsi" w:hAnsiTheme="minorHAnsi" w:cstheme="minorHAnsi"/>
                <w:b/>
                <w:bCs/>
                <w:sz w:val="24"/>
                <w:szCs w:val="24"/>
              </w:rPr>
            </w:pPr>
            <w:r w:rsidRPr="006D531D">
              <w:rPr>
                <w:rFonts w:asciiTheme="minorHAnsi" w:hAnsiTheme="minorHAnsi" w:cstheme="minorHAnsi"/>
                <w:b/>
                <w:bCs/>
                <w:sz w:val="24"/>
                <w:szCs w:val="24"/>
              </w:rPr>
              <w:t>Type of Respondent</w:t>
            </w:r>
          </w:p>
        </w:tc>
        <w:tc>
          <w:tcPr>
            <w:tcW w:w="1620" w:type="dxa"/>
            <w:shd w:val="clear" w:color="auto" w:fill="A6A6A6" w:themeFill="background1" w:themeFillShade="A6"/>
            <w:vAlign w:val="bottom"/>
          </w:tcPr>
          <w:p w:rsidRPr="006D531D" w:rsidR="006D531D" w:rsidP="009A3C1B" w:rsidRDefault="006D531D" w14:paraId="3356B1AA" w14:textId="77777777">
            <w:pPr>
              <w:widowControl/>
              <w:tabs>
                <w:tab w:val="num" w:pos="1080"/>
              </w:tabs>
              <w:jc w:val="center"/>
              <w:rPr>
                <w:rFonts w:asciiTheme="minorHAnsi" w:hAnsiTheme="minorHAnsi" w:cstheme="minorHAnsi"/>
                <w:b/>
                <w:bCs/>
                <w:sz w:val="24"/>
                <w:szCs w:val="24"/>
              </w:rPr>
            </w:pPr>
            <w:r w:rsidRPr="006D531D">
              <w:rPr>
                <w:rFonts w:asciiTheme="minorHAnsi" w:hAnsiTheme="minorHAnsi" w:cstheme="minorHAnsi"/>
                <w:b/>
                <w:bCs/>
                <w:sz w:val="24"/>
                <w:szCs w:val="24"/>
              </w:rPr>
              <w:t>Expected Number of Respondents</w:t>
            </w:r>
          </w:p>
        </w:tc>
        <w:tc>
          <w:tcPr>
            <w:tcW w:w="2155" w:type="dxa"/>
            <w:shd w:val="clear" w:color="auto" w:fill="A6A6A6" w:themeFill="background1" w:themeFillShade="A6"/>
            <w:vAlign w:val="bottom"/>
          </w:tcPr>
          <w:p w:rsidRPr="006D531D" w:rsidR="006D531D" w:rsidP="009A3C1B" w:rsidRDefault="006D531D" w14:paraId="1FEA9F66" w14:textId="77777777">
            <w:pPr>
              <w:widowControl/>
              <w:tabs>
                <w:tab w:val="num" w:pos="1080"/>
              </w:tabs>
              <w:jc w:val="center"/>
              <w:rPr>
                <w:rFonts w:asciiTheme="minorHAnsi" w:hAnsiTheme="minorHAnsi" w:cstheme="minorHAnsi"/>
                <w:b/>
                <w:bCs/>
                <w:sz w:val="24"/>
                <w:szCs w:val="24"/>
              </w:rPr>
            </w:pPr>
            <w:r w:rsidRPr="006D531D">
              <w:rPr>
                <w:rFonts w:asciiTheme="minorHAnsi" w:hAnsiTheme="minorHAnsi" w:cstheme="minorHAnsi"/>
                <w:b/>
                <w:bCs/>
                <w:sz w:val="24"/>
                <w:szCs w:val="24"/>
              </w:rPr>
              <w:t>Number of Responses per Respondent</w:t>
            </w:r>
          </w:p>
        </w:tc>
        <w:tc>
          <w:tcPr>
            <w:tcW w:w="2160" w:type="dxa"/>
            <w:shd w:val="clear" w:color="auto" w:fill="A6A6A6" w:themeFill="background1" w:themeFillShade="A6"/>
            <w:vAlign w:val="bottom"/>
          </w:tcPr>
          <w:p w:rsidRPr="006D531D" w:rsidR="006D531D" w:rsidP="009A3C1B" w:rsidRDefault="006D531D" w14:paraId="06F1E154" w14:textId="77777777">
            <w:pPr>
              <w:widowControl/>
              <w:tabs>
                <w:tab w:val="num" w:pos="1080"/>
              </w:tabs>
              <w:jc w:val="center"/>
              <w:rPr>
                <w:rFonts w:asciiTheme="minorHAnsi" w:hAnsiTheme="minorHAnsi" w:cstheme="minorHAnsi"/>
                <w:b/>
                <w:bCs/>
                <w:sz w:val="24"/>
                <w:szCs w:val="24"/>
              </w:rPr>
            </w:pPr>
            <w:r w:rsidRPr="006D531D">
              <w:rPr>
                <w:rFonts w:asciiTheme="minorHAnsi" w:hAnsiTheme="minorHAnsi" w:cstheme="minorHAnsi"/>
                <w:b/>
                <w:bCs/>
                <w:sz w:val="24"/>
                <w:szCs w:val="24"/>
              </w:rPr>
              <w:t>Average Burden per Response</w:t>
            </w:r>
          </w:p>
          <w:p w:rsidRPr="006D531D" w:rsidR="006D531D" w:rsidP="009A3C1B" w:rsidRDefault="006D531D" w14:paraId="085DFBC1" w14:textId="77777777">
            <w:pPr>
              <w:widowControl/>
              <w:tabs>
                <w:tab w:val="num" w:pos="1080"/>
              </w:tabs>
              <w:jc w:val="center"/>
              <w:rPr>
                <w:rFonts w:asciiTheme="minorHAnsi" w:hAnsiTheme="minorHAnsi" w:cstheme="minorHAnsi"/>
                <w:b/>
                <w:bCs/>
                <w:sz w:val="24"/>
                <w:szCs w:val="24"/>
              </w:rPr>
            </w:pPr>
            <w:r w:rsidRPr="006D531D">
              <w:rPr>
                <w:rFonts w:asciiTheme="minorHAnsi" w:hAnsiTheme="minorHAnsi" w:cstheme="minorHAnsi"/>
                <w:b/>
                <w:bCs/>
                <w:sz w:val="24"/>
                <w:szCs w:val="24"/>
              </w:rPr>
              <w:t>(</w:t>
            </w:r>
            <w:proofErr w:type="gramStart"/>
            <w:r w:rsidRPr="006D531D">
              <w:rPr>
                <w:rFonts w:asciiTheme="minorHAnsi" w:hAnsiTheme="minorHAnsi" w:cstheme="minorHAnsi"/>
                <w:b/>
                <w:bCs/>
                <w:sz w:val="24"/>
                <w:szCs w:val="24"/>
              </w:rPr>
              <w:t>in</w:t>
            </w:r>
            <w:proofErr w:type="gramEnd"/>
            <w:r w:rsidRPr="006D531D">
              <w:rPr>
                <w:rFonts w:asciiTheme="minorHAnsi" w:hAnsiTheme="minorHAnsi" w:cstheme="minorHAnsi"/>
                <w:b/>
                <w:bCs/>
                <w:sz w:val="24"/>
                <w:szCs w:val="24"/>
              </w:rPr>
              <w:t xml:space="preserve"> hours)</w:t>
            </w:r>
          </w:p>
        </w:tc>
        <w:tc>
          <w:tcPr>
            <w:tcW w:w="1980" w:type="dxa"/>
            <w:shd w:val="clear" w:color="auto" w:fill="A6A6A6" w:themeFill="background1" w:themeFillShade="A6"/>
            <w:vAlign w:val="bottom"/>
          </w:tcPr>
          <w:p w:rsidRPr="006D531D" w:rsidR="006D531D" w:rsidP="009A3C1B" w:rsidRDefault="006D531D" w14:paraId="188FE359" w14:textId="77777777">
            <w:pPr>
              <w:widowControl/>
              <w:tabs>
                <w:tab w:val="num" w:pos="1080"/>
              </w:tabs>
              <w:jc w:val="center"/>
              <w:rPr>
                <w:rFonts w:asciiTheme="minorHAnsi" w:hAnsiTheme="minorHAnsi" w:cstheme="minorHAnsi"/>
                <w:b/>
                <w:bCs/>
                <w:sz w:val="24"/>
                <w:szCs w:val="24"/>
              </w:rPr>
            </w:pPr>
            <w:r w:rsidRPr="006D531D">
              <w:rPr>
                <w:rFonts w:asciiTheme="minorHAnsi" w:hAnsiTheme="minorHAnsi" w:cstheme="minorHAnsi"/>
                <w:b/>
                <w:bCs/>
                <w:sz w:val="24"/>
                <w:szCs w:val="24"/>
              </w:rPr>
              <w:t>Total Burden Hours</w:t>
            </w:r>
          </w:p>
        </w:tc>
      </w:tr>
      <w:tr w:rsidRPr="006D531D" w:rsidR="006D531D" w:rsidTr="009A3C1B" w14:paraId="70F5B45C" w14:textId="77777777">
        <w:trPr>
          <w:trHeight w:val="576"/>
        </w:trPr>
        <w:tc>
          <w:tcPr>
            <w:tcW w:w="1620" w:type="dxa"/>
            <w:vAlign w:val="center"/>
          </w:tcPr>
          <w:p w:rsidRPr="006D531D" w:rsidR="006D531D" w:rsidP="009A3C1B" w:rsidRDefault="006D531D" w14:paraId="321CD026" w14:textId="77777777">
            <w:pPr>
              <w:widowControl/>
              <w:tabs>
                <w:tab w:val="num" w:pos="1080"/>
              </w:tabs>
              <w:spacing w:before="120"/>
              <w:jc w:val="center"/>
              <w:rPr>
                <w:rFonts w:asciiTheme="minorHAnsi" w:hAnsiTheme="minorHAnsi" w:cstheme="minorHAnsi"/>
                <w:b/>
                <w:bCs/>
                <w:sz w:val="24"/>
                <w:szCs w:val="24"/>
              </w:rPr>
            </w:pPr>
            <w:r w:rsidRPr="006D531D">
              <w:rPr>
                <w:rFonts w:asciiTheme="minorHAnsi" w:hAnsiTheme="minorHAnsi" w:cstheme="minorHAnsi"/>
                <w:b/>
                <w:bCs/>
                <w:sz w:val="24"/>
                <w:szCs w:val="24"/>
              </w:rPr>
              <w:t>CPS Household Respondent</w:t>
            </w:r>
          </w:p>
        </w:tc>
        <w:tc>
          <w:tcPr>
            <w:tcW w:w="1620" w:type="dxa"/>
            <w:vAlign w:val="center"/>
          </w:tcPr>
          <w:p w:rsidRPr="006D531D" w:rsidR="006D531D" w:rsidP="009A3C1B" w:rsidRDefault="006D531D" w14:paraId="166A04B8" w14:textId="1F3E29F6">
            <w:pPr>
              <w:jc w:val="center"/>
              <w:rPr>
                <w:rFonts w:asciiTheme="minorHAnsi" w:hAnsiTheme="minorHAnsi" w:cstheme="minorHAnsi"/>
                <w:sz w:val="24"/>
                <w:szCs w:val="24"/>
              </w:rPr>
            </w:pPr>
            <w:r>
              <w:rPr>
                <w:rFonts w:asciiTheme="minorHAnsi" w:hAnsiTheme="minorHAnsi" w:cstheme="minorHAnsi"/>
                <w:sz w:val="24"/>
                <w:szCs w:val="24"/>
              </w:rPr>
              <w:t>54</w:t>
            </w:r>
            <w:r w:rsidRPr="006D531D">
              <w:rPr>
                <w:rFonts w:asciiTheme="minorHAnsi" w:hAnsiTheme="minorHAnsi" w:cstheme="minorHAnsi"/>
                <w:sz w:val="24"/>
                <w:szCs w:val="24"/>
              </w:rPr>
              <w:t>,000</w:t>
            </w:r>
          </w:p>
        </w:tc>
        <w:tc>
          <w:tcPr>
            <w:tcW w:w="2155" w:type="dxa"/>
            <w:vAlign w:val="center"/>
          </w:tcPr>
          <w:p w:rsidRPr="006D531D" w:rsidR="006D531D" w:rsidP="009A3C1B" w:rsidRDefault="006D531D" w14:paraId="7C43C22F" w14:textId="77777777">
            <w:pPr>
              <w:widowControl/>
              <w:tabs>
                <w:tab w:val="num" w:pos="1080"/>
              </w:tabs>
              <w:spacing w:before="120"/>
              <w:jc w:val="center"/>
              <w:rPr>
                <w:rFonts w:asciiTheme="minorHAnsi" w:hAnsiTheme="minorHAnsi" w:cstheme="minorHAnsi"/>
                <w:sz w:val="24"/>
                <w:szCs w:val="24"/>
              </w:rPr>
            </w:pPr>
            <w:r w:rsidRPr="006D531D">
              <w:rPr>
                <w:rFonts w:asciiTheme="minorHAnsi" w:hAnsiTheme="minorHAnsi" w:cstheme="minorHAnsi"/>
                <w:sz w:val="24"/>
                <w:szCs w:val="24"/>
              </w:rPr>
              <w:t>1</w:t>
            </w:r>
          </w:p>
        </w:tc>
        <w:tc>
          <w:tcPr>
            <w:tcW w:w="2160" w:type="dxa"/>
            <w:vAlign w:val="center"/>
          </w:tcPr>
          <w:p w:rsidRPr="006D531D" w:rsidR="006D531D" w:rsidP="009A3C1B" w:rsidRDefault="006D531D" w14:paraId="4E7D7FE2" w14:textId="720ECD22">
            <w:pPr>
              <w:widowControl/>
              <w:tabs>
                <w:tab w:val="num" w:pos="1080"/>
              </w:tabs>
              <w:spacing w:before="120"/>
              <w:jc w:val="center"/>
              <w:rPr>
                <w:rFonts w:asciiTheme="minorHAnsi" w:hAnsiTheme="minorHAnsi" w:cstheme="minorHAnsi"/>
                <w:sz w:val="24"/>
                <w:szCs w:val="24"/>
              </w:rPr>
            </w:pPr>
            <w:r w:rsidRPr="006D531D">
              <w:rPr>
                <w:rFonts w:asciiTheme="minorHAnsi" w:hAnsiTheme="minorHAnsi" w:cstheme="minorHAnsi"/>
                <w:sz w:val="24"/>
                <w:szCs w:val="24"/>
              </w:rPr>
              <w:t>0.</w:t>
            </w:r>
            <w:r w:rsidR="00195563">
              <w:rPr>
                <w:rFonts w:asciiTheme="minorHAnsi" w:hAnsiTheme="minorHAnsi" w:cstheme="minorHAnsi"/>
                <w:sz w:val="24"/>
                <w:szCs w:val="24"/>
              </w:rPr>
              <w:t>05</w:t>
            </w:r>
          </w:p>
        </w:tc>
        <w:tc>
          <w:tcPr>
            <w:tcW w:w="1980" w:type="dxa"/>
            <w:vAlign w:val="center"/>
          </w:tcPr>
          <w:p w:rsidRPr="006D531D" w:rsidR="006D531D" w:rsidP="009A3C1B" w:rsidRDefault="006D531D" w14:paraId="3F9FCFDA" w14:textId="643B27E1">
            <w:pPr>
              <w:jc w:val="center"/>
              <w:rPr>
                <w:rFonts w:asciiTheme="minorHAnsi" w:hAnsiTheme="minorHAnsi" w:cstheme="minorHAnsi"/>
                <w:color w:val="000000"/>
                <w:sz w:val="24"/>
                <w:szCs w:val="24"/>
              </w:rPr>
            </w:pPr>
            <w:r w:rsidRPr="006D531D">
              <w:rPr>
                <w:rFonts w:asciiTheme="minorHAnsi" w:hAnsiTheme="minorHAnsi" w:cstheme="minorHAnsi"/>
                <w:color w:val="000000"/>
                <w:sz w:val="24"/>
                <w:szCs w:val="24"/>
              </w:rPr>
              <w:t>2,</w:t>
            </w:r>
            <w:r w:rsidR="00195563">
              <w:rPr>
                <w:rFonts w:asciiTheme="minorHAnsi" w:hAnsiTheme="minorHAnsi" w:cstheme="minorHAnsi"/>
                <w:color w:val="000000"/>
                <w:sz w:val="24"/>
                <w:szCs w:val="24"/>
              </w:rPr>
              <w:t>7</w:t>
            </w:r>
            <w:r w:rsidRPr="006D531D">
              <w:rPr>
                <w:rFonts w:asciiTheme="minorHAnsi" w:hAnsiTheme="minorHAnsi" w:cstheme="minorHAnsi"/>
                <w:color w:val="000000"/>
                <w:sz w:val="24"/>
                <w:szCs w:val="24"/>
              </w:rPr>
              <w:t>00</w:t>
            </w:r>
          </w:p>
        </w:tc>
      </w:tr>
    </w:tbl>
    <w:p w:rsidRPr="006D531D" w:rsidR="006D531D" w:rsidP="006D531D" w:rsidRDefault="006D531D" w14:paraId="1D152948" w14:textId="77777777">
      <w:pPr>
        <w:tabs>
          <w:tab w:val="left" w:pos="920"/>
        </w:tabs>
        <w:spacing w:line="276" w:lineRule="auto"/>
        <w:ind w:right="545"/>
        <w:rPr>
          <w:rFonts w:asciiTheme="minorHAnsi" w:hAnsiTheme="minorHAnsi" w:cstheme="minorHAnsi"/>
          <w:b/>
          <w:sz w:val="24"/>
          <w:szCs w:val="24"/>
        </w:rPr>
      </w:pPr>
    </w:p>
    <w:p w:rsidRPr="006D531D" w:rsidR="006D531D" w:rsidP="006D531D" w:rsidRDefault="006D531D" w14:paraId="4FDD6C5F" w14:textId="77777777">
      <w:pPr>
        <w:widowControl/>
        <w:spacing w:before="120"/>
        <w:rPr>
          <w:rFonts w:asciiTheme="minorHAnsi" w:hAnsiTheme="minorHAnsi" w:cstheme="minorHAnsi"/>
          <w:b/>
          <w:sz w:val="24"/>
          <w:szCs w:val="24"/>
        </w:rPr>
      </w:pPr>
      <w:r w:rsidRPr="006D531D">
        <w:rPr>
          <w:rFonts w:asciiTheme="minorHAnsi" w:hAnsiTheme="minorHAnsi" w:cstheme="minorHAnsi"/>
          <w:b/>
          <w:sz w:val="24"/>
          <w:szCs w:val="24"/>
        </w:rPr>
        <w:t>12B. Estimated Annualized Burden Costs</w:t>
      </w:r>
    </w:p>
    <w:p w:rsidRPr="006D531D" w:rsidR="006D531D" w:rsidP="006D531D" w:rsidRDefault="006D531D" w14:paraId="7C9361B5" w14:textId="77777777">
      <w:pPr>
        <w:widowControl/>
        <w:spacing w:before="120"/>
        <w:rPr>
          <w:rFonts w:asciiTheme="minorHAnsi" w:hAnsiTheme="minorHAnsi" w:cstheme="minorHAnsi"/>
          <w:b/>
          <w:sz w:val="24"/>
          <w:szCs w:val="24"/>
        </w:rPr>
      </w:pPr>
    </w:p>
    <w:tbl>
      <w:tblPr>
        <w:tblW w:w="9067"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7"/>
        <w:gridCol w:w="1733"/>
        <w:gridCol w:w="1800"/>
        <w:gridCol w:w="2227"/>
      </w:tblGrid>
      <w:tr w:rsidRPr="006D531D" w:rsidR="006D531D" w:rsidTr="009A3C1B" w14:paraId="652FEAD0" w14:textId="77777777">
        <w:trPr>
          <w:trHeight w:val="602"/>
        </w:trPr>
        <w:tc>
          <w:tcPr>
            <w:tcW w:w="3307" w:type="dxa"/>
            <w:shd w:val="clear" w:color="auto" w:fill="A6A6A6" w:themeFill="background1" w:themeFillShade="A6"/>
            <w:vAlign w:val="bottom"/>
          </w:tcPr>
          <w:p w:rsidRPr="006D531D" w:rsidR="006D531D" w:rsidP="009A3C1B" w:rsidRDefault="006D531D" w14:paraId="3D185DDB" w14:textId="77777777">
            <w:pPr>
              <w:jc w:val="center"/>
              <w:rPr>
                <w:rFonts w:asciiTheme="minorHAnsi" w:hAnsiTheme="minorHAnsi" w:cstheme="minorHAnsi"/>
                <w:b/>
                <w:bCs/>
                <w:sz w:val="24"/>
                <w:szCs w:val="24"/>
              </w:rPr>
            </w:pPr>
            <w:r w:rsidRPr="006D531D">
              <w:rPr>
                <w:rFonts w:asciiTheme="minorHAnsi" w:hAnsiTheme="minorHAnsi" w:cstheme="minorHAnsi"/>
                <w:b/>
                <w:bCs/>
                <w:sz w:val="24"/>
                <w:szCs w:val="24"/>
              </w:rPr>
              <w:t>Type of</w:t>
            </w:r>
          </w:p>
          <w:p w:rsidRPr="006D531D" w:rsidR="006D531D" w:rsidP="009A3C1B" w:rsidRDefault="006D531D" w14:paraId="6AD57332" w14:textId="77777777">
            <w:pPr>
              <w:jc w:val="center"/>
              <w:rPr>
                <w:rFonts w:asciiTheme="minorHAnsi" w:hAnsiTheme="minorHAnsi" w:cstheme="minorHAnsi"/>
                <w:sz w:val="24"/>
                <w:szCs w:val="24"/>
              </w:rPr>
            </w:pPr>
            <w:r w:rsidRPr="006D531D">
              <w:rPr>
                <w:rFonts w:asciiTheme="minorHAnsi" w:hAnsiTheme="minorHAnsi" w:cstheme="minorHAnsi"/>
                <w:b/>
                <w:bCs/>
                <w:sz w:val="24"/>
                <w:szCs w:val="24"/>
              </w:rPr>
              <w:t>Respondent</w:t>
            </w:r>
          </w:p>
        </w:tc>
        <w:tc>
          <w:tcPr>
            <w:tcW w:w="1733" w:type="dxa"/>
            <w:shd w:val="clear" w:color="auto" w:fill="A6A6A6" w:themeFill="background1" w:themeFillShade="A6"/>
            <w:vAlign w:val="bottom"/>
          </w:tcPr>
          <w:p w:rsidRPr="006D531D" w:rsidR="006D531D" w:rsidP="009A3C1B" w:rsidRDefault="006D531D" w14:paraId="19B140CC" w14:textId="77777777">
            <w:pPr>
              <w:jc w:val="center"/>
              <w:rPr>
                <w:rFonts w:asciiTheme="minorHAnsi" w:hAnsiTheme="minorHAnsi" w:cstheme="minorHAnsi"/>
                <w:b/>
                <w:bCs/>
                <w:sz w:val="24"/>
                <w:szCs w:val="24"/>
              </w:rPr>
            </w:pPr>
            <w:r w:rsidRPr="006D531D">
              <w:rPr>
                <w:rFonts w:asciiTheme="minorHAnsi" w:hAnsiTheme="minorHAnsi" w:cstheme="minorHAnsi"/>
                <w:b/>
                <w:bCs/>
                <w:sz w:val="24"/>
                <w:szCs w:val="24"/>
              </w:rPr>
              <w:t>Total Burden</w:t>
            </w:r>
          </w:p>
          <w:p w:rsidRPr="006D531D" w:rsidR="006D531D" w:rsidP="009A3C1B" w:rsidRDefault="006D531D" w14:paraId="400FA0DC" w14:textId="77777777">
            <w:pPr>
              <w:jc w:val="center"/>
              <w:rPr>
                <w:rFonts w:asciiTheme="minorHAnsi" w:hAnsiTheme="minorHAnsi" w:cstheme="minorHAnsi"/>
                <w:sz w:val="24"/>
                <w:szCs w:val="24"/>
              </w:rPr>
            </w:pPr>
            <w:r w:rsidRPr="006D531D">
              <w:rPr>
                <w:rFonts w:asciiTheme="minorHAnsi" w:hAnsiTheme="minorHAnsi" w:cstheme="minorHAnsi"/>
                <w:b/>
                <w:bCs/>
                <w:sz w:val="24"/>
                <w:szCs w:val="24"/>
              </w:rPr>
              <w:t>Hours</w:t>
            </w:r>
          </w:p>
        </w:tc>
        <w:tc>
          <w:tcPr>
            <w:tcW w:w="1800" w:type="dxa"/>
            <w:shd w:val="clear" w:color="auto" w:fill="A6A6A6" w:themeFill="background1" w:themeFillShade="A6"/>
            <w:vAlign w:val="bottom"/>
          </w:tcPr>
          <w:p w:rsidRPr="006D531D" w:rsidR="006D531D" w:rsidP="009A3C1B" w:rsidRDefault="006D531D" w14:paraId="329AEE17" w14:textId="77777777">
            <w:pPr>
              <w:jc w:val="center"/>
              <w:rPr>
                <w:rFonts w:asciiTheme="minorHAnsi" w:hAnsiTheme="minorHAnsi" w:cstheme="minorHAnsi"/>
                <w:b/>
                <w:bCs/>
                <w:sz w:val="24"/>
                <w:szCs w:val="24"/>
              </w:rPr>
            </w:pPr>
            <w:r w:rsidRPr="006D531D">
              <w:rPr>
                <w:rFonts w:asciiTheme="minorHAnsi" w:hAnsiTheme="minorHAnsi" w:cstheme="minorHAnsi"/>
                <w:b/>
                <w:bCs/>
                <w:sz w:val="24"/>
                <w:szCs w:val="24"/>
              </w:rPr>
              <w:t>Hourly</w:t>
            </w:r>
          </w:p>
          <w:p w:rsidRPr="006D531D" w:rsidR="006D531D" w:rsidP="009A3C1B" w:rsidRDefault="006D531D" w14:paraId="7CACBDD8" w14:textId="77777777">
            <w:pPr>
              <w:jc w:val="center"/>
              <w:rPr>
                <w:rFonts w:asciiTheme="minorHAnsi" w:hAnsiTheme="minorHAnsi" w:cstheme="minorHAnsi"/>
                <w:sz w:val="24"/>
                <w:szCs w:val="24"/>
              </w:rPr>
            </w:pPr>
            <w:r w:rsidRPr="006D531D">
              <w:rPr>
                <w:rFonts w:asciiTheme="minorHAnsi" w:hAnsiTheme="minorHAnsi" w:cstheme="minorHAnsi"/>
                <w:b/>
                <w:bCs/>
                <w:sz w:val="24"/>
                <w:szCs w:val="24"/>
              </w:rPr>
              <w:t>Wage Rate</w:t>
            </w:r>
          </w:p>
        </w:tc>
        <w:tc>
          <w:tcPr>
            <w:tcW w:w="2227" w:type="dxa"/>
            <w:shd w:val="clear" w:color="auto" w:fill="A6A6A6" w:themeFill="background1" w:themeFillShade="A6"/>
            <w:vAlign w:val="bottom"/>
          </w:tcPr>
          <w:p w:rsidRPr="006D531D" w:rsidR="006D531D" w:rsidP="009A3C1B" w:rsidRDefault="006D531D" w14:paraId="09FC1157" w14:textId="77777777">
            <w:pPr>
              <w:jc w:val="center"/>
              <w:rPr>
                <w:rFonts w:asciiTheme="minorHAnsi" w:hAnsiTheme="minorHAnsi" w:cstheme="minorHAnsi"/>
                <w:b/>
                <w:bCs/>
                <w:sz w:val="24"/>
                <w:szCs w:val="24"/>
              </w:rPr>
            </w:pPr>
            <w:r w:rsidRPr="006D531D">
              <w:rPr>
                <w:rFonts w:asciiTheme="minorHAnsi" w:hAnsiTheme="minorHAnsi" w:cstheme="minorHAnsi"/>
                <w:b/>
                <w:bCs/>
                <w:sz w:val="24"/>
                <w:szCs w:val="24"/>
              </w:rPr>
              <w:t xml:space="preserve">Total Respondent Costs </w:t>
            </w:r>
          </w:p>
          <w:p w:rsidRPr="006D531D" w:rsidR="006D531D" w:rsidP="009A3C1B" w:rsidRDefault="006D531D" w14:paraId="2631F27A" w14:textId="77777777">
            <w:pPr>
              <w:jc w:val="center"/>
              <w:rPr>
                <w:rFonts w:asciiTheme="minorHAnsi" w:hAnsiTheme="minorHAnsi" w:cstheme="minorHAnsi"/>
                <w:sz w:val="24"/>
                <w:szCs w:val="24"/>
              </w:rPr>
            </w:pPr>
            <w:r w:rsidRPr="006D531D">
              <w:rPr>
                <w:rFonts w:asciiTheme="minorHAnsi" w:hAnsiTheme="minorHAnsi" w:cstheme="minorHAnsi"/>
                <w:b/>
                <w:bCs/>
                <w:sz w:val="24"/>
                <w:szCs w:val="24"/>
              </w:rPr>
              <w:t>(</w:t>
            </w:r>
            <w:proofErr w:type="gramStart"/>
            <w:r w:rsidRPr="006D531D">
              <w:rPr>
                <w:rFonts w:asciiTheme="minorHAnsi" w:hAnsiTheme="minorHAnsi" w:cstheme="minorHAnsi"/>
                <w:b/>
                <w:bCs/>
                <w:sz w:val="24"/>
                <w:szCs w:val="24"/>
              </w:rPr>
              <w:t>rounded</w:t>
            </w:r>
            <w:proofErr w:type="gramEnd"/>
            <w:r w:rsidRPr="006D531D">
              <w:rPr>
                <w:rFonts w:asciiTheme="minorHAnsi" w:hAnsiTheme="minorHAnsi" w:cstheme="minorHAnsi"/>
                <w:b/>
                <w:bCs/>
                <w:sz w:val="24"/>
                <w:szCs w:val="24"/>
              </w:rPr>
              <w:t xml:space="preserve"> to nearest dollar)</w:t>
            </w:r>
          </w:p>
        </w:tc>
      </w:tr>
      <w:tr w:rsidRPr="006D531D" w:rsidR="006D531D" w:rsidTr="009A3C1B" w14:paraId="26E3E578" w14:textId="77777777">
        <w:trPr>
          <w:trHeight w:val="440"/>
        </w:trPr>
        <w:tc>
          <w:tcPr>
            <w:tcW w:w="3307" w:type="dxa"/>
          </w:tcPr>
          <w:p w:rsidRPr="006D531D" w:rsidR="006D531D" w:rsidP="009A3C1B" w:rsidRDefault="006D531D" w14:paraId="7A502C1D" w14:textId="77777777">
            <w:pPr>
              <w:tabs>
                <w:tab w:val="num" w:pos="1080"/>
              </w:tabs>
              <w:spacing w:before="100" w:beforeAutospacing="1" w:after="100" w:afterAutospacing="1"/>
              <w:rPr>
                <w:rFonts w:asciiTheme="minorHAnsi" w:hAnsiTheme="minorHAnsi" w:cstheme="minorHAnsi"/>
                <w:b/>
                <w:bCs/>
                <w:sz w:val="24"/>
                <w:szCs w:val="24"/>
              </w:rPr>
            </w:pPr>
            <w:r w:rsidRPr="006D531D">
              <w:rPr>
                <w:rFonts w:asciiTheme="minorHAnsi" w:hAnsiTheme="minorHAnsi" w:cstheme="minorHAnsi"/>
                <w:b/>
                <w:bCs/>
                <w:sz w:val="24"/>
                <w:szCs w:val="24"/>
              </w:rPr>
              <w:t>Household Respondent</w:t>
            </w:r>
          </w:p>
        </w:tc>
        <w:tc>
          <w:tcPr>
            <w:tcW w:w="1733" w:type="dxa"/>
            <w:vAlign w:val="center"/>
          </w:tcPr>
          <w:p w:rsidRPr="006D531D" w:rsidR="006D531D" w:rsidP="009A3C1B" w:rsidRDefault="00195563" w14:paraId="70B94CB8" w14:textId="4BED5B8F">
            <w:pPr>
              <w:spacing w:before="100" w:beforeAutospacing="1" w:after="100" w:afterAutospacing="1"/>
              <w:jc w:val="right"/>
              <w:rPr>
                <w:rFonts w:asciiTheme="minorHAnsi" w:hAnsiTheme="minorHAnsi" w:cstheme="minorHAnsi"/>
                <w:color w:val="000000"/>
                <w:sz w:val="24"/>
                <w:szCs w:val="24"/>
              </w:rPr>
            </w:pPr>
            <w:r>
              <w:rPr>
                <w:rFonts w:asciiTheme="minorHAnsi" w:hAnsiTheme="minorHAnsi" w:cstheme="minorHAnsi"/>
                <w:color w:val="000000"/>
                <w:sz w:val="24"/>
                <w:szCs w:val="24"/>
              </w:rPr>
              <w:t>54</w:t>
            </w:r>
            <w:r w:rsidRPr="006D531D" w:rsidR="006D531D">
              <w:rPr>
                <w:rFonts w:asciiTheme="minorHAnsi" w:hAnsiTheme="minorHAnsi" w:cstheme="minorHAnsi"/>
                <w:color w:val="000000"/>
                <w:sz w:val="24"/>
                <w:szCs w:val="24"/>
              </w:rPr>
              <w:t>,000</w:t>
            </w:r>
          </w:p>
        </w:tc>
        <w:tc>
          <w:tcPr>
            <w:tcW w:w="1800" w:type="dxa"/>
            <w:vAlign w:val="center"/>
          </w:tcPr>
          <w:p w:rsidRPr="006D531D" w:rsidR="006D531D" w:rsidP="009A3C1B" w:rsidRDefault="006D531D" w14:paraId="0FC1162C" w14:textId="77777777">
            <w:pPr>
              <w:spacing w:before="100" w:beforeAutospacing="1" w:after="100" w:afterAutospacing="1"/>
              <w:jc w:val="right"/>
              <w:rPr>
                <w:rFonts w:asciiTheme="minorHAnsi" w:hAnsiTheme="minorHAnsi" w:cstheme="minorHAnsi"/>
                <w:sz w:val="24"/>
                <w:szCs w:val="24"/>
              </w:rPr>
            </w:pPr>
            <w:r w:rsidRPr="006D531D">
              <w:rPr>
                <w:rFonts w:asciiTheme="minorHAnsi" w:hAnsiTheme="minorHAnsi" w:cstheme="minorHAnsi"/>
                <w:color w:val="000000"/>
                <w:sz w:val="24"/>
                <w:szCs w:val="24"/>
              </w:rPr>
              <w:t xml:space="preserve">$29.58 </w:t>
            </w:r>
          </w:p>
        </w:tc>
        <w:tc>
          <w:tcPr>
            <w:tcW w:w="2227" w:type="dxa"/>
            <w:vAlign w:val="center"/>
          </w:tcPr>
          <w:p w:rsidRPr="006D531D" w:rsidR="006D531D" w:rsidP="009A3C1B" w:rsidRDefault="006D531D" w14:paraId="7D7C5C0A" w14:textId="3E68CBC1">
            <w:pPr>
              <w:spacing w:before="100" w:beforeAutospacing="1" w:after="100" w:afterAutospacing="1"/>
              <w:jc w:val="right"/>
              <w:rPr>
                <w:rFonts w:asciiTheme="minorHAnsi" w:hAnsiTheme="minorHAnsi" w:cstheme="minorHAnsi"/>
                <w:color w:val="000000"/>
                <w:sz w:val="24"/>
                <w:szCs w:val="24"/>
              </w:rPr>
            </w:pPr>
            <w:r w:rsidRPr="006D531D">
              <w:rPr>
                <w:rFonts w:asciiTheme="minorHAnsi" w:hAnsiTheme="minorHAnsi" w:cstheme="minorHAnsi"/>
                <w:color w:val="000000"/>
                <w:sz w:val="24"/>
                <w:szCs w:val="24"/>
              </w:rPr>
              <w:t>$</w:t>
            </w:r>
            <w:r w:rsidR="00195563">
              <w:rPr>
                <w:rFonts w:asciiTheme="minorHAnsi" w:hAnsiTheme="minorHAnsi" w:cstheme="minorHAnsi"/>
                <w:color w:val="000000"/>
                <w:sz w:val="24"/>
                <w:szCs w:val="24"/>
              </w:rPr>
              <w:t>1,597,320</w:t>
            </w:r>
            <w:r w:rsidRPr="006D531D">
              <w:rPr>
                <w:rFonts w:asciiTheme="minorHAnsi" w:hAnsiTheme="minorHAnsi" w:cstheme="minorHAnsi"/>
                <w:color w:val="000000"/>
                <w:sz w:val="24"/>
                <w:szCs w:val="24"/>
              </w:rPr>
              <w:t xml:space="preserve"> </w:t>
            </w:r>
          </w:p>
        </w:tc>
      </w:tr>
      <w:tr w:rsidRPr="006D531D" w:rsidR="006D531D" w:rsidTr="009A3C1B" w14:paraId="644FE9CF" w14:textId="77777777">
        <w:trPr>
          <w:trHeight w:val="440"/>
        </w:trPr>
        <w:tc>
          <w:tcPr>
            <w:tcW w:w="3307" w:type="dxa"/>
          </w:tcPr>
          <w:p w:rsidRPr="006D531D" w:rsidR="006D531D" w:rsidP="009A3C1B" w:rsidRDefault="006D531D" w14:paraId="0FE6ED8F" w14:textId="77777777">
            <w:pPr>
              <w:rPr>
                <w:rFonts w:asciiTheme="minorHAnsi" w:hAnsiTheme="minorHAnsi" w:cstheme="minorHAnsi"/>
                <w:b/>
                <w:bCs/>
                <w:sz w:val="24"/>
                <w:szCs w:val="24"/>
              </w:rPr>
            </w:pPr>
            <w:r w:rsidRPr="006D531D">
              <w:rPr>
                <w:rFonts w:asciiTheme="minorHAnsi" w:hAnsiTheme="minorHAnsi" w:cstheme="minorHAnsi"/>
                <w:b/>
                <w:bCs/>
                <w:sz w:val="24"/>
                <w:szCs w:val="24"/>
              </w:rPr>
              <w:t>Total</w:t>
            </w:r>
          </w:p>
        </w:tc>
        <w:tc>
          <w:tcPr>
            <w:tcW w:w="1733" w:type="dxa"/>
            <w:vAlign w:val="center"/>
          </w:tcPr>
          <w:p w:rsidRPr="006D531D" w:rsidR="006D531D" w:rsidP="009A3C1B" w:rsidRDefault="00195563" w14:paraId="29344CEF" w14:textId="4E102F85">
            <w:pPr>
              <w:spacing w:before="100" w:beforeAutospacing="1" w:after="100" w:afterAutospacing="1"/>
              <w:jc w:val="right"/>
              <w:rPr>
                <w:rFonts w:asciiTheme="minorHAnsi" w:hAnsiTheme="minorHAnsi" w:cstheme="minorHAnsi"/>
                <w:b/>
                <w:bCs/>
                <w:color w:val="000000"/>
                <w:sz w:val="24"/>
                <w:szCs w:val="24"/>
              </w:rPr>
            </w:pPr>
            <w:r>
              <w:rPr>
                <w:rFonts w:asciiTheme="minorHAnsi" w:hAnsiTheme="minorHAnsi" w:cstheme="minorHAnsi"/>
                <w:b/>
                <w:bCs/>
                <w:color w:val="000000"/>
                <w:sz w:val="24"/>
                <w:szCs w:val="24"/>
              </w:rPr>
              <w:t>54</w:t>
            </w:r>
            <w:r w:rsidRPr="006D531D" w:rsidR="006D531D">
              <w:rPr>
                <w:rFonts w:asciiTheme="minorHAnsi" w:hAnsiTheme="minorHAnsi" w:cstheme="minorHAnsi"/>
                <w:b/>
                <w:bCs/>
                <w:color w:val="000000"/>
                <w:sz w:val="24"/>
                <w:szCs w:val="24"/>
              </w:rPr>
              <w:t>,000</w:t>
            </w:r>
          </w:p>
        </w:tc>
        <w:tc>
          <w:tcPr>
            <w:tcW w:w="1800" w:type="dxa"/>
            <w:vAlign w:val="center"/>
          </w:tcPr>
          <w:p w:rsidRPr="006D531D" w:rsidR="006D531D" w:rsidP="009A3C1B" w:rsidRDefault="006D531D" w14:paraId="56783953" w14:textId="77777777">
            <w:pPr>
              <w:jc w:val="right"/>
              <w:rPr>
                <w:rFonts w:asciiTheme="minorHAnsi" w:hAnsiTheme="minorHAnsi" w:cstheme="minorHAnsi"/>
                <w:color w:val="000000"/>
                <w:sz w:val="24"/>
                <w:szCs w:val="24"/>
              </w:rPr>
            </w:pPr>
            <w:r w:rsidRPr="006D531D">
              <w:rPr>
                <w:rFonts w:asciiTheme="minorHAnsi" w:hAnsiTheme="minorHAnsi" w:cstheme="minorHAnsi"/>
                <w:b/>
                <w:bCs/>
                <w:color w:val="000000"/>
                <w:sz w:val="24"/>
                <w:szCs w:val="24"/>
              </w:rPr>
              <w:t> </w:t>
            </w:r>
          </w:p>
        </w:tc>
        <w:tc>
          <w:tcPr>
            <w:tcW w:w="2227" w:type="dxa"/>
            <w:vAlign w:val="center"/>
          </w:tcPr>
          <w:p w:rsidRPr="006D531D" w:rsidR="006D531D" w:rsidP="009A3C1B" w:rsidRDefault="006D531D" w14:paraId="5D3C1073" w14:textId="6BC6C452">
            <w:pPr>
              <w:spacing w:before="100" w:beforeAutospacing="1" w:after="100" w:afterAutospacing="1"/>
              <w:jc w:val="right"/>
              <w:rPr>
                <w:rFonts w:asciiTheme="minorHAnsi" w:hAnsiTheme="minorHAnsi" w:cstheme="minorHAnsi"/>
                <w:color w:val="000000"/>
                <w:sz w:val="24"/>
                <w:szCs w:val="24"/>
              </w:rPr>
            </w:pPr>
            <w:r w:rsidRPr="006D531D">
              <w:rPr>
                <w:rFonts w:asciiTheme="minorHAnsi" w:hAnsiTheme="minorHAnsi" w:cstheme="minorHAnsi"/>
                <w:b/>
                <w:bCs/>
                <w:color w:val="000000"/>
                <w:sz w:val="24"/>
                <w:szCs w:val="24"/>
              </w:rPr>
              <w:t>$</w:t>
            </w:r>
            <w:r w:rsidR="00195563">
              <w:rPr>
                <w:rFonts w:asciiTheme="minorHAnsi" w:hAnsiTheme="minorHAnsi" w:cstheme="minorHAnsi"/>
                <w:b/>
                <w:bCs/>
                <w:color w:val="000000"/>
                <w:sz w:val="24"/>
                <w:szCs w:val="24"/>
              </w:rPr>
              <w:t>1,597,320</w:t>
            </w:r>
          </w:p>
        </w:tc>
      </w:tr>
    </w:tbl>
    <w:p w:rsidRPr="006D531D" w:rsidR="006D531D" w:rsidP="006D531D" w:rsidRDefault="006D531D" w14:paraId="68C9A8D3" w14:textId="77777777">
      <w:pPr>
        <w:pStyle w:val="ListParagraph"/>
        <w:tabs>
          <w:tab w:val="left" w:pos="920"/>
        </w:tabs>
        <w:spacing w:line="276" w:lineRule="auto"/>
        <w:ind w:left="360" w:right="545"/>
        <w:rPr>
          <w:rFonts w:asciiTheme="minorHAnsi" w:hAnsiTheme="minorHAnsi" w:cstheme="minorHAnsi"/>
          <w:b/>
          <w:sz w:val="24"/>
          <w:szCs w:val="24"/>
        </w:rPr>
      </w:pPr>
    </w:p>
    <w:p w:rsidR="00A82C0C" w:rsidP="00A93D97" w:rsidRDefault="00A82C0C" w14:paraId="1FC39945" w14:textId="77777777">
      <w:pPr>
        <w:spacing w:line="259" w:lineRule="auto"/>
        <w:ind w:left="399" w:right="359" w:firstLine="50"/>
        <w:rPr>
          <w:rFonts w:ascii="Calibri" w:hAnsi="Calibri" w:cs="Calibri"/>
        </w:rPr>
      </w:pPr>
    </w:p>
    <w:p w:rsidR="00201347" w:rsidP="00A82C0C" w:rsidRDefault="001F2674" w14:paraId="3F30C93F" w14:textId="4F47FFD5">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Pr="0073499C" w:rsidR="0073499C" w:rsidP="0073499C" w:rsidRDefault="0073499C" w14:paraId="182E6154" w14:textId="77777777">
      <w:pPr>
        <w:spacing w:line="259" w:lineRule="auto"/>
        <w:rPr>
          <w:rFonts w:ascii="Calibri" w:hAnsi="Calibri" w:cs="Calibri"/>
          <w:b/>
          <w:sz w:val="24"/>
          <w:szCs w:val="24"/>
        </w:rPr>
      </w:pPr>
    </w:p>
    <w:p w:rsidR="00061D50" w:rsidP="001E7DBC" w:rsidRDefault="00C07769" w14:paraId="1D1D4071" w14:textId="585ACBFF">
      <w:pPr>
        <w:pStyle w:val="BodyText"/>
        <w:spacing w:before="3" w:line="276" w:lineRule="auto"/>
        <w:ind w:left="131" w:firstLine="319"/>
        <w:rPr>
          <w:rFonts w:ascii="Calibri" w:hAnsi="Calibri" w:cs="Calibri"/>
          <w:b/>
          <w:color w:val="FF0000"/>
        </w:rPr>
      </w:pPr>
      <w:r w:rsidRPr="00C07769">
        <w:rPr>
          <w:rFonts w:asciiTheme="minorHAnsi" w:hAnsiTheme="minorHAnsi" w:cstheme="minorHAnsi"/>
        </w:rPr>
        <w:t>There are no direct costs to the respondents other than that of their time to respond.</w:t>
      </w:r>
    </w:p>
    <w:p w:rsidRPr="00124446" w:rsidR="00201347" w:rsidRDefault="00201347" w14:paraId="463F29E8" w14:textId="77777777">
      <w:pPr>
        <w:pStyle w:val="BodyText"/>
        <w:spacing w:before="7"/>
        <w:ind w:left="0"/>
        <w:rPr>
          <w:rFonts w:ascii="Calibri" w:hAnsi="Calibri" w:cs="Calibri"/>
          <w:b/>
          <w:sz w:val="16"/>
        </w:rPr>
      </w:pPr>
    </w:p>
    <w:p w:rsidRPr="00124446" w:rsidR="00201347" w:rsidP="00972981" w:rsidRDefault="001F2674"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 xml:space="preserve">Provide estimates of annualized cost to the Federal government. Also, provide a description of the method used to estimate cost, which should include quantification of hours, operational </w:t>
      </w:r>
      <w:r w:rsidRPr="00124446">
        <w:rPr>
          <w:rFonts w:ascii="Calibri" w:hAnsi="Calibri" w:cs="Calibri"/>
        </w:rPr>
        <w:lastRenderedPageBreak/>
        <w:t>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Pr="00061D50" w:rsidR="00061D50" w:rsidP="00061D50" w:rsidRDefault="00061D50" w14:paraId="7D34F5C7" w14:textId="77777777">
      <w:pPr>
        <w:spacing w:line="259" w:lineRule="auto"/>
        <w:ind w:left="399" w:right="359" w:firstLine="50"/>
        <w:rPr>
          <w:rFonts w:ascii="Calibri" w:hAnsi="Calibri" w:cs="Calibri"/>
          <w:b/>
          <w:sz w:val="24"/>
        </w:rPr>
      </w:pPr>
    </w:p>
    <w:p w:rsidRPr="00C07769" w:rsidR="00061D50" w:rsidP="001E7DBC" w:rsidRDefault="00C07769" w14:paraId="0B4020A7" w14:textId="2E50D1E0">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b/>
          <w:sz w:val="24"/>
        </w:rPr>
      </w:pPr>
      <w:r w:rsidRPr="00C07769">
        <w:rPr>
          <w:rFonts w:asciiTheme="minorHAnsi" w:hAnsiTheme="minorHAnsi" w:cstheme="minorHAnsi"/>
          <w:sz w:val="24"/>
          <w:szCs w:val="24"/>
        </w:rPr>
        <w:t>The estimated cost of the School Enrollment Supplement is $200,000, and is borne by the Census Bureau, BLS and NCES for the fiscal year.</w:t>
      </w:r>
    </w:p>
    <w:p w:rsidRPr="00124446" w:rsidR="00201347" w:rsidP="00061D50" w:rsidRDefault="001F2674"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C07769" w:rsidP="00061D50" w:rsidRDefault="00C07769" w14:paraId="3B2F2E4A" w14:textId="77777777">
      <w:pPr>
        <w:spacing w:line="259" w:lineRule="auto"/>
        <w:ind w:left="399" w:right="359" w:firstLine="50"/>
        <w:rPr>
          <w:rFonts w:ascii="Calibri" w:hAnsi="Calibri" w:cs="Calibri"/>
          <w:b/>
          <w:color w:val="FF0000"/>
          <w:sz w:val="24"/>
        </w:rPr>
      </w:pPr>
    </w:p>
    <w:p w:rsidRPr="00C07769" w:rsidR="00061D50" w:rsidP="00C07769" w:rsidRDefault="009E3A30" w14:paraId="717ECC34" w14:textId="6AC7FF9E">
      <w:pPr>
        <w:spacing w:before="161"/>
        <w:ind w:left="360"/>
        <w:rPr>
          <w:rFonts w:ascii="Calibri" w:hAnsi="Calibri" w:cs="Calibri"/>
          <w:bCs/>
          <w:sz w:val="24"/>
        </w:rPr>
      </w:pPr>
      <w:r>
        <w:rPr>
          <w:rFonts w:ascii="Calibri" w:hAnsi="Calibri" w:cs="Calibri"/>
          <w:bCs/>
          <w:sz w:val="24"/>
        </w:rPr>
        <w:t>Q</w:t>
      </w:r>
      <w:r w:rsidRPr="000B7ABD" w:rsidR="00C07769">
        <w:rPr>
          <w:rFonts w:ascii="Calibri" w:hAnsi="Calibri" w:cs="Calibri"/>
          <w:bCs/>
          <w:sz w:val="24"/>
        </w:rPr>
        <w:t>uestions from the data collection that were added in October 2020, which asked how the coronavirus (COVID-19) pandemic affected schooling at an individual child level</w:t>
      </w:r>
      <w:r>
        <w:rPr>
          <w:rFonts w:ascii="Calibri" w:hAnsi="Calibri" w:cs="Calibri"/>
          <w:bCs/>
          <w:sz w:val="24"/>
        </w:rPr>
        <w:t>, will be removed from the data collection</w:t>
      </w:r>
      <w:r w:rsidRPr="000B7ABD" w:rsidR="00C07769">
        <w:rPr>
          <w:rFonts w:ascii="Calibri" w:hAnsi="Calibri" w:cs="Calibri"/>
          <w:bCs/>
          <w:sz w:val="24"/>
        </w:rPr>
        <w:t xml:space="preserve">.  These questions </w:t>
      </w:r>
      <w:r>
        <w:rPr>
          <w:rFonts w:ascii="Calibri" w:hAnsi="Calibri" w:cs="Calibri"/>
          <w:bCs/>
          <w:sz w:val="24"/>
        </w:rPr>
        <w:t xml:space="preserve">served their purpose, which was to </w:t>
      </w:r>
      <w:r w:rsidRPr="000B7ABD" w:rsidR="00C07769">
        <w:rPr>
          <w:rFonts w:ascii="Calibri" w:hAnsi="Calibri" w:cs="Calibri"/>
          <w:bCs/>
          <w:sz w:val="24"/>
        </w:rPr>
        <w:t xml:space="preserve">assist researchers in understanding the effects of the pandemic to schooling in the spring of 2020.  Since schooling has returned to more normal operations, </w:t>
      </w:r>
      <w:r>
        <w:rPr>
          <w:rFonts w:ascii="Calibri" w:hAnsi="Calibri" w:cs="Calibri"/>
          <w:bCs/>
          <w:sz w:val="24"/>
        </w:rPr>
        <w:t xml:space="preserve">researchers no longer require </w:t>
      </w:r>
      <w:r w:rsidRPr="000B7ABD" w:rsidR="00C07769">
        <w:rPr>
          <w:rFonts w:ascii="Calibri" w:hAnsi="Calibri" w:cs="Calibri"/>
          <w:bCs/>
          <w:sz w:val="24"/>
        </w:rPr>
        <w:t>the information.</w:t>
      </w:r>
    </w:p>
    <w:p w:rsidR="00061D50" w:rsidP="00061D50" w:rsidRDefault="00061D50" w14:paraId="13CB595B" w14:textId="77777777">
      <w:pPr>
        <w:pStyle w:val="ListParagraph"/>
        <w:tabs>
          <w:tab w:val="left" w:pos="804"/>
        </w:tabs>
        <w:spacing w:before="123"/>
        <w:ind w:left="400" w:right="429" w:firstLine="0"/>
        <w:rPr>
          <w:rFonts w:ascii="Calibri" w:hAnsi="Calibri" w:cs="Calibri"/>
          <w:b/>
          <w:sz w:val="24"/>
        </w:rPr>
      </w:pPr>
    </w:p>
    <w:p w:rsidRPr="00124446" w:rsidR="00201347" w:rsidP="00972981" w:rsidRDefault="001F2674"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C82845" w:rsidP="00972981" w:rsidRDefault="00C82845" w14:paraId="61DD6ED4" w14:textId="77777777">
      <w:pPr>
        <w:spacing w:line="259" w:lineRule="auto"/>
        <w:ind w:left="360" w:right="359"/>
        <w:rPr>
          <w:rFonts w:ascii="Calibri" w:hAnsi="Calibri" w:cs="Calibri"/>
          <w:b/>
          <w:color w:val="FF0000"/>
          <w:sz w:val="24"/>
        </w:rPr>
      </w:pPr>
    </w:p>
    <w:p w:rsidRPr="00C82845" w:rsidR="00C82845" w:rsidP="00C82845" w:rsidRDefault="00C82845" w14:paraId="3AD27951" w14:textId="77777777">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C82845">
        <w:rPr>
          <w:rFonts w:asciiTheme="minorHAnsi" w:hAnsiTheme="minorHAnsi" w:cstheme="minorHAnsi"/>
          <w:sz w:val="24"/>
          <w:szCs w:val="24"/>
        </w:rPr>
        <w:t xml:space="preserve">We will conduct the CPS, of which this supplement is a part, during the week of </w:t>
      </w:r>
    </w:p>
    <w:p w:rsidRPr="00C82845" w:rsidR="00972981" w:rsidP="00C82845" w:rsidRDefault="00C82845" w14:paraId="7D8DF3A4" w14:textId="17DCCE46">
      <w:pPr>
        <w:widowControl/>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C82845">
        <w:rPr>
          <w:rFonts w:asciiTheme="minorHAnsi" w:hAnsiTheme="minorHAnsi" w:cstheme="minorHAnsi"/>
          <w:sz w:val="24"/>
          <w:szCs w:val="24"/>
        </w:rPr>
        <w:t>October 1</w:t>
      </w:r>
      <w:r>
        <w:rPr>
          <w:rFonts w:asciiTheme="minorHAnsi" w:hAnsiTheme="minorHAnsi" w:cstheme="minorHAnsi"/>
          <w:sz w:val="24"/>
          <w:szCs w:val="24"/>
        </w:rPr>
        <w:t>6 - 22</w:t>
      </w:r>
      <w:r w:rsidRPr="00C82845">
        <w:rPr>
          <w:rFonts w:asciiTheme="minorHAnsi" w:hAnsiTheme="minorHAnsi" w:cstheme="minorHAnsi"/>
          <w:sz w:val="24"/>
          <w:szCs w:val="24"/>
        </w:rPr>
        <w:t>, 20</w:t>
      </w:r>
      <w:r>
        <w:rPr>
          <w:rFonts w:asciiTheme="minorHAnsi" w:hAnsiTheme="minorHAnsi" w:cstheme="minorHAnsi"/>
          <w:sz w:val="24"/>
          <w:szCs w:val="24"/>
        </w:rPr>
        <w:t>22</w:t>
      </w:r>
      <w:r w:rsidRPr="00C82845">
        <w:rPr>
          <w:rFonts w:asciiTheme="minorHAnsi" w:hAnsiTheme="minorHAnsi" w:cstheme="minorHAnsi"/>
          <w:sz w:val="24"/>
          <w:szCs w:val="24"/>
        </w:rPr>
        <w:t>.  We expect to produce the basic school enrollment tabulations by March 202</w:t>
      </w:r>
      <w:r>
        <w:rPr>
          <w:rFonts w:asciiTheme="minorHAnsi" w:hAnsiTheme="minorHAnsi" w:cstheme="minorHAnsi"/>
          <w:sz w:val="24"/>
          <w:szCs w:val="24"/>
        </w:rPr>
        <w:t>3</w:t>
      </w:r>
      <w:r w:rsidRPr="00C82845">
        <w:rPr>
          <w:rFonts w:asciiTheme="minorHAnsi" w:hAnsiTheme="minorHAnsi" w:cstheme="minorHAnsi"/>
          <w:sz w:val="24"/>
          <w:szCs w:val="24"/>
        </w:rPr>
        <w:t>.  We plan to publish a final report by October 202</w:t>
      </w:r>
      <w:r>
        <w:rPr>
          <w:rFonts w:asciiTheme="minorHAnsi" w:hAnsiTheme="minorHAnsi" w:cstheme="minorHAnsi"/>
          <w:sz w:val="24"/>
          <w:szCs w:val="24"/>
        </w:rPr>
        <w:t>3</w:t>
      </w:r>
      <w:r w:rsidRPr="00C82845">
        <w:rPr>
          <w:rFonts w:asciiTheme="minorHAnsi" w:hAnsiTheme="minorHAnsi" w:cstheme="minorHAnsi"/>
          <w:sz w:val="24"/>
          <w:szCs w:val="24"/>
        </w:rPr>
        <w:t>.</w:t>
      </w:r>
    </w:p>
    <w:p w:rsidRPr="00972981" w:rsidR="00972981" w:rsidP="00972981" w:rsidRDefault="00972981" w14:paraId="6D9C8D39" w14:textId="77777777">
      <w:pPr>
        <w:pStyle w:val="BodyText"/>
        <w:spacing w:before="160"/>
        <w:rPr>
          <w:rFonts w:ascii="Calibri" w:hAnsi="Calibri" w:cs="Calibri"/>
          <w:color w:val="0070C0"/>
        </w:rPr>
      </w:pPr>
    </w:p>
    <w:p w:rsidRPr="001E7DBC" w:rsidR="00BF602B" w:rsidP="00220406" w:rsidRDefault="001F2674" w14:paraId="3B8611D1" w14:textId="091C8A37">
      <w:pPr>
        <w:pStyle w:val="Heading1"/>
        <w:numPr>
          <w:ilvl w:val="0"/>
          <w:numId w:val="7"/>
        </w:numPr>
        <w:tabs>
          <w:tab w:val="left" w:pos="804"/>
        </w:tabs>
        <w:spacing w:before="161"/>
        <w:ind w:left="360" w:right="1043" w:hanging="360"/>
        <w:rPr>
          <w:rFonts w:ascii="Calibri" w:hAnsi="Calibri" w:cs="Calibri"/>
          <w:iCs/>
        </w:rPr>
      </w:pPr>
      <w:r w:rsidRPr="001E7DBC">
        <w:rPr>
          <w:rFonts w:ascii="Calibri" w:hAnsi="Calibri" w:cs="Calibri"/>
        </w:rPr>
        <w:t>If seeking approval to not display the expiration date for OMB approval of the</w:t>
      </w:r>
      <w:r w:rsidRPr="001E7DBC">
        <w:rPr>
          <w:rFonts w:ascii="Calibri" w:hAnsi="Calibri" w:cs="Calibri"/>
          <w:spacing w:val="-44"/>
        </w:rPr>
        <w:t xml:space="preserve"> </w:t>
      </w:r>
      <w:r w:rsidRPr="001E7DBC">
        <w:rPr>
          <w:rFonts w:ascii="Calibri" w:hAnsi="Calibri" w:cs="Calibri"/>
        </w:rPr>
        <w:t>information collection, explain the reasons that display would be</w:t>
      </w:r>
      <w:r w:rsidRPr="001E7DBC">
        <w:rPr>
          <w:rFonts w:ascii="Calibri" w:hAnsi="Calibri" w:cs="Calibri"/>
          <w:spacing w:val="-7"/>
        </w:rPr>
        <w:t xml:space="preserve"> </w:t>
      </w:r>
      <w:r w:rsidRPr="001E7DBC">
        <w:rPr>
          <w:rFonts w:ascii="Calibri" w:hAnsi="Calibri" w:cs="Calibri"/>
        </w:rPr>
        <w:t>inappropriate.</w:t>
      </w:r>
    </w:p>
    <w:p w:rsidRPr="0073499C" w:rsidR="00220406" w:rsidP="0073499C" w:rsidRDefault="001F2674" w14:paraId="3276CBAA" w14:textId="12B151DA">
      <w:pPr>
        <w:spacing w:before="161"/>
        <w:ind w:left="360" w:right="1043"/>
        <w:rPr>
          <w:rFonts w:ascii="Calibri" w:hAnsi="Calibri" w:cs="Calibri"/>
          <w:iCs/>
          <w:sz w:val="24"/>
        </w:rPr>
      </w:pPr>
      <w:r w:rsidRPr="00BF602B">
        <w:rPr>
          <w:rFonts w:ascii="Calibri" w:hAnsi="Calibri" w:cs="Calibri"/>
          <w:iCs/>
          <w:sz w:val="24"/>
        </w:rPr>
        <w:t xml:space="preserve">The agency is seeking approval to not display the OMB expiration date on the </w:t>
      </w:r>
      <w:r w:rsidR="00BF602B">
        <w:rPr>
          <w:rFonts w:ascii="Calibri" w:hAnsi="Calibri" w:cs="Calibri"/>
          <w:iCs/>
          <w:sz w:val="24"/>
        </w:rPr>
        <w:t xml:space="preserve"> q</w:t>
      </w:r>
      <w:r w:rsidRPr="00BF602B">
        <w:rPr>
          <w:rFonts w:ascii="Calibri" w:hAnsi="Calibri" w:cs="Calibri"/>
          <w:iCs/>
          <w:sz w:val="24"/>
        </w:rPr>
        <w:t>uestionnaire associated with this information collection.</w:t>
      </w:r>
      <w:r w:rsidR="00BF602B">
        <w:rPr>
          <w:rFonts w:ascii="Calibri" w:hAnsi="Calibri" w:cs="Calibri"/>
          <w:iCs/>
          <w:sz w:val="24"/>
        </w:rPr>
        <w:t xml:space="preserve">  </w:t>
      </w:r>
      <w:r w:rsidRPr="00BF602B" w:rsidR="00BF602B">
        <w:rPr>
          <w:rFonts w:asciiTheme="minorHAnsi" w:hAnsiTheme="minorHAnsi" w:cstheme="minorHAnsi"/>
          <w:sz w:val="24"/>
          <w:szCs w:val="24"/>
        </w:rPr>
        <w:t>The School Enrollment Supplement is administered as part of the CPS monthly interview in October of each year.  However, the supplement (as well as all the CPS supplements) bears an OMB control number and expiration date different from the basic CPS interview.  The OMB control number for the CPS basic interview is included in the advance letter we give respondents (see Attachment B).  Because of these complexities and the anticipated respondent confusion involved with expressing a separate control number and expiration date to respondents for the supplement questions, we request a waiver of the requirement to display the OMB control number and expiration date for the CPS School Enrollment Supplement.</w:t>
      </w:r>
    </w:p>
    <w:p w:rsidRPr="00220406" w:rsidR="00220406" w:rsidRDefault="00220406" w14:paraId="675E05EE" w14:textId="77777777">
      <w:pPr>
        <w:spacing w:before="161"/>
        <w:ind w:left="400" w:right="402"/>
        <w:rPr>
          <w:rFonts w:ascii="Calibri" w:hAnsi="Calibri" w:cs="Calibri"/>
          <w:sz w:val="24"/>
        </w:rPr>
      </w:pPr>
    </w:p>
    <w:p w:rsidRPr="00124446" w:rsidR="00201347" w:rsidP="00220406" w:rsidRDefault="001F2674"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Pr="0073499C" w:rsidR="00201347" w:rsidP="00220406" w:rsidRDefault="001F2674" w14:paraId="55301C8F" w14:textId="5A88800F">
      <w:pPr>
        <w:spacing w:before="221" w:line="259" w:lineRule="auto"/>
        <w:ind w:left="400" w:right="477"/>
        <w:rPr>
          <w:rFonts w:asciiTheme="minorHAnsi" w:hAnsiTheme="minorHAnsi" w:cstheme="minorHAnsi"/>
          <w:bCs/>
          <w:iCs/>
          <w:sz w:val="24"/>
          <w:szCs w:val="24"/>
        </w:rPr>
      </w:pPr>
      <w:r w:rsidRPr="0073499C">
        <w:rPr>
          <w:rFonts w:asciiTheme="minorHAnsi" w:hAnsiTheme="minorHAnsi" w:cstheme="minorHAnsi"/>
          <w:bCs/>
          <w:iCs/>
          <w:sz w:val="24"/>
          <w:szCs w:val="24"/>
        </w:rPr>
        <w:lastRenderedPageBreak/>
        <w:t xml:space="preserve">The agency certifies compliance with </w:t>
      </w:r>
      <w:hyperlink r:id="rId11">
        <w:r w:rsidRPr="0073499C">
          <w:rPr>
            <w:rFonts w:asciiTheme="minorHAnsi" w:hAnsiTheme="minorHAnsi" w:cstheme="minorHAnsi"/>
            <w:bCs/>
            <w:iCs/>
            <w:sz w:val="24"/>
            <w:szCs w:val="24"/>
            <w:u w:val="thick" w:color="0563C1"/>
          </w:rPr>
          <w:t>5 CFR 1320.9</w:t>
        </w:r>
        <w:r w:rsidRPr="0073499C">
          <w:rPr>
            <w:rFonts w:asciiTheme="minorHAnsi" w:hAnsiTheme="minorHAnsi" w:cstheme="minorHAnsi"/>
            <w:bCs/>
            <w:iCs/>
            <w:sz w:val="24"/>
            <w:szCs w:val="24"/>
          </w:rPr>
          <w:t xml:space="preserve"> </w:t>
        </w:r>
      </w:hyperlink>
      <w:r w:rsidRPr="0073499C">
        <w:rPr>
          <w:rFonts w:asciiTheme="minorHAnsi" w:hAnsiTheme="minorHAnsi" w:cstheme="minorHAnsi"/>
          <w:bCs/>
          <w:iCs/>
          <w:sz w:val="24"/>
          <w:szCs w:val="24"/>
        </w:rPr>
        <w:t xml:space="preserve">and the related provisions of </w:t>
      </w:r>
      <w:hyperlink r:id="rId12">
        <w:r w:rsidRPr="0073499C">
          <w:rPr>
            <w:rFonts w:asciiTheme="minorHAnsi" w:hAnsiTheme="minorHAnsi" w:cstheme="minorHAnsi"/>
            <w:bCs/>
            <w:iCs/>
            <w:sz w:val="24"/>
            <w:szCs w:val="24"/>
            <w:u w:val="thick" w:color="0563C1"/>
          </w:rPr>
          <w:t>5 CFR</w:t>
        </w:r>
      </w:hyperlink>
      <w:r w:rsidRPr="0073499C">
        <w:rPr>
          <w:rFonts w:asciiTheme="minorHAnsi" w:hAnsiTheme="minorHAnsi" w:cstheme="minorHAnsi"/>
          <w:bCs/>
          <w:iCs/>
          <w:sz w:val="24"/>
          <w:szCs w:val="24"/>
        </w:rPr>
        <w:t xml:space="preserve"> </w:t>
      </w:r>
      <w:hyperlink r:id="rId13">
        <w:r w:rsidRPr="0073499C">
          <w:rPr>
            <w:rFonts w:asciiTheme="minorHAnsi" w:hAnsiTheme="minorHAnsi" w:cstheme="minorHAnsi"/>
            <w:bCs/>
            <w:iCs/>
            <w:sz w:val="24"/>
            <w:szCs w:val="24"/>
            <w:u w:val="thick" w:color="0563C1"/>
          </w:rPr>
          <w:t>1320.8(b)(3)</w:t>
        </w:r>
      </w:hyperlink>
      <w:r w:rsidR="0073499C">
        <w:rPr>
          <w:rFonts w:asciiTheme="minorHAnsi" w:hAnsiTheme="minorHAnsi" w:cstheme="minorHAnsi"/>
          <w:bCs/>
          <w:iCs/>
          <w:sz w:val="24"/>
          <w:szCs w:val="24"/>
          <w:u w:val="thick" w:color="0563C1"/>
        </w:rPr>
        <w:t>.</w:t>
      </w:r>
    </w:p>
    <w:sectPr w:rsidRPr="0073499C" w:rsidR="00201347" w:rsidSect="002A1D08">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0DEB" w14:textId="77777777" w:rsidR="008A6B72" w:rsidRDefault="001F2674">
      <w:r>
        <w:separator/>
      </w:r>
    </w:p>
  </w:endnote>
  <w:endnote w:type="continuationSeparator" w:id="0">
    <w:p w14:paraId="77A52294" w14:textId="77777777" w:rsidR="008A6B72" w:rsidRDefault="001F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3964" w14:textId="77777777" w:rsidR="00120829" w:rsidRDefault="0012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5770"/>
      <w:docPartObj>
        <w:docPartGallery w:val="Page Numbers (Bottom of Page)"/>
        <w:docPartUnique/>
      </w:docPartObj>
    </w:sdtPr>
    <w:sdtEndPr>
      <w:rPr>
        <w:noProof/>
      </w:rPr>
    </w:sdtEndPr>
    <w:sdtContent>
      <w:p w14:paraId="45FE3254" w14:textId="77777777" w:rsidR="00A93D97" w:rsidRDefault="00A93D9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14:paraId="5AE48A43" w14:textId="77777777" w:rsidR="00201347" w:rsidRDefault="00201347">
    <w:pPr>
      <w:pStyle w:val="BodyText"/>
      <w:spacing w:before="0"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7A82" w14:textId="77777777" w:rsidR="00120829" w:rsidRDefault="0012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CDA8" w14:textId="77777777" w:rsidR="008A6B72" w:rsidRDefault="001F2674">
      <w:r>
        <w:separator/>
      </w:r>
    </w:p>
  </w:footnote>
  <w:footnote w:type="continuationSeparator" w:id="0">
    <w:p w14:paraId="450EA2D7" w14:textId="77777777" w:rsidR="008A6B72" w:rsidRDefault="001F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D0E5" w14:textId="686A3F3E" w:rsidR="00120829" w:rsidRDefault="00120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8DF6" w14:textId="4F091812" w:rsidR="00120829" w:rsidRDefault="00120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AA93" w14:textId="49D76C80" w:rsidR="00120829" w:rsidRDefault="0012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4"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6"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8"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2" w15:restartNumberingAfterBreak="0">
    <w:nsid w:val="51241347"/>
    <w:multiLevelType w:val="hybridMultilevel"/>
    <w:tmpl w:val="14625E94"/>
    <w:lvl w:ilvl="0" w:tplc="7510760C">
      <w:start w:val="1"/>
      <w:numFmt w:val="lowerLetter"/>
      <w:lvlText w:val="%1."/>
      <w:lvlJc w:val="left"/>
      <w:pPr>
        <w:ind w:left="1440" w:hanging="45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3"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4"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5"/>
  </w:num>
  <w:num w:numId="3">
    <w:abstractNumId w:val="13"/>
  </w:num>
  <w:num w:numId="4">
    <w:abstractNumId w:val="7"/>
  </w:num>
  <w:num w:numId="5">
    <w:abstractNumId w:val="1"/>
  </w:num>
  <w:num w:numId="6">
    <w:abstractNumId w:val="6"/>
  </w:num>
  <w:num w:numId="7">
    <w:abstractNumId w:val="11"/>
  </w:num>
  <w:num w:numId="8">
    <w:abstractNumId w:val="3"/>
  </w:num>
  <w:num w:numId="9">
    <w:abstractNumId w:val="8"/>
  </w:num>
  <w:num w:numId="10">
    <w:abstractNumId w:val="14"/>
  </w:num>
  <w:num w:numId="11">
    <w:abstractNumId w:val="15"/>
  </w:num>
  <w:num w:numId="12">
    <w:abstractNumId w:val="9"/>
  </w:num>
  <w:num w:numId="13">
    <w:abstractNumId w:val="4"/>
  </w:num>
  <w:num w:numId="14">
    <w:abstractNumId w:val="10"/>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311EF"/>
    <w:rsid w:val="00060FAF"/>
    <w:rsid w:val="00061D50"/>
    <w:rsid w:val="00087454"/>
    <w:rsid w:val="000B7ABD"/>
    <w:rsid w:val="00120829"/>
    <w:rsid w:val="001235D4"/>
    <w:rsid w:val="00124446"/>
    <w:rsid w:val="00130973"/>
    <w:rsid w:val="00147F27"/>
    <w:rsid w:val="00151DE6"/>
    <w:rsid w:val="00154292"/>
    <w:rsid w:val="00157254"/>
    <w:rsid w:val="001831B3"/>
    <w:rsid w:val="00195563"/>
    <w:rsid w:val="001E22D7"/>
    <w:rsid w:val="001E7DBC"/>
    <w:rsid w:val="001F2674"/>
    <w:rsid w:val="00201347"/>
    <w:rsid w:val="0021169E"/>
    <w:rsid w:val="00214447"/>
    <w:rsid w:val="00220406"/>
    <w:rsid w:val="00241D51"/>
    <w:rsid w:val="00277DE3"/>
    <w:rsid w:val="002A1D08"/>
    <w:rsid w:val="002C5702"/>
    <w:rsid w:val="002D0D06"/>
    <w:rsid w:val="002D2382"/>
    <w:rsid w:val="00326944"/>
    <w:rsid w:val="00332848"/>
    <w:rsid w:val="00391E05"/>
    <w:rsid w:val="003B1309"/>
    <w:rsid w:val="003C66B9"/>
    <w:rsid w:val="00451735"/>
    <w:rsid w:val="004B7EC2"/>
    <w:rsid w:val="004C6F21"/>
    <w:rsid w:val="005122C5"/>
    <w:rsid w:val="00543E9A"/>
    <w:rsid w:val="00545A05"/>
    <w:rsid w:val="0056581F"/>
    <w:rsid w:val="005B7938"/>
    <w:rsid w:val="00610270"/>
    <w:rsid w:val="00653CD4"/>
    <w:rsid w:val="00683754"/>
    <w:rsid w:val="006D531D"/>
    <w:rsid w:val="00710DB3"/>
    <w:rsid w:val="0073499C"/>
    <w:rsid w:val="00774D06"/>
    <w:rsid w:val="00793856"/>
    <w:rsid w:val="007C6AD5"/>
    <w:rsid w:val="007D0E38"/>
    <w:rsid w:val="007D2BC3"/>
    <w:rsid w:val="007D6F83"/>
    <w:rsid w:val="007F2304"/>
    <w:rsid w:val="007F7435"/>
    <w:rsid w:val="00844D2F"/>
    <w:rsid w:val="00892DF5"/>
    <w:rsid w:val="00892E26"/>
    <w:rsid w:val="008A6B72"/>
    <w:rsid w:val="008D6D12"/>
    <w:rsid w:val="008E44AC"/>
    <w:rsid w:val="00957180"/>
    <w:rsid w:val="0096082B"/>
    <w:rsid w:val="00972981"/>
    <w:rsid w:val="009D1A37"/>
    <w:rsid w:val="009E3A30"/>
    <w:rsid w:val="009E5FCC"/>
    <w:rsid w:val="00A10DFC"/>
    <w:rsid w:val="00A72452"/>
    <w:rsid w:val="00A741D8"/>
    <w:rsid w:val="00A82C0C"/>
    <w:rsid w:val="00A93D97"/>
    <w:rsid w:val="00AB1D23"/>
    <w:rsid w:val="00B45349"/>
    <w:rsid w:val="00B82768"/>
    <w:rsid w:val="00BF602B"/>
    <w:rsid w:val="00C05379"/>
    <w:rsid w:val="00C07769"/>
    <w:rsid w:val="00C5631E"/>
    <w:rsid w:val="00C57951"/>
    <w:rsid w:val="00C82153"/>
    <w:rsid w:val="00C82845"/>
    <w:rsid w:val="00D33FB8"/>
    <w:rsid w:val="00D74519"/>
    <w:rsid w:val="00D804D4"/>
    <w:rsid w:val="00DA685F"/>
    <w:rsid w:val="00E12A81"/>
    <w:rsid w:val="00E41ABC"/>
    <w:rsid w:val="00E47708"/>
    <w:rsid w:val="00EB723C"/>
    <w:rsid w:val="00EC47CC"/>
    <w:rsid w:val="00ED632C"/>
    <w:rsid w:val="00EE46BC"/>
    <w:rsid w:val="00F148E8"/>
    <w:rsid w:val="00F34925"/>
    <w:rsid w:val="00F95DC8"/>
    <w:rsid w:val="00FF1A79"/>
    <w:rsid w:val="00FF2759"/>
    <w:rsid w:val="1274ED89"/>
    <w:rsid w:val="17D98ABF"/>
    <w:rsid w:val="2DDF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odyText2">
    <w:name w:val="Body Text 2"/>
    <w:basedOn w:val="Normal"/>
    <w:link w:val="BodyText2Char"/>
    <w:uiPriority w:val="99"/>
    <w:semiHidden/>
    <w:unhideWhenUsed/>
    <w:rsid w:val="0021169E"/>
    <w:pPr>
      <w:spacing w:after="120" w:line="480" w:lineRule="auto"/>
    </w:pPr>
  </w:style>
  <w:style w:type="character" w:customStyle="1" w:styleId="BodyText2Char">
    <w:name w:val="Body Text 2 Char"/>
    <w:basedOn w:val="DefaultParagraphFont"/>
    <w:link w:val="BodyText2"/>
    <w:uiPriority w:val="99"/>
    <w:semiHidden/>
    <w:rsid w:val="0021169E"/>
    <w:rPr>
      <w:rFonts w:ascii="Arial" w:eastAsia="Arial" w:hAnsi="Arial" w:cs="Arial"/>
      <w:lang w:bidi="en-US"/>
    </w:rPr>
  </w:style>
  <w:style w:type="paragraph" w:customStyle="1" w:styleId="Default">
    <w:name w:val="Default"/>
    <w:rsid w:val="0021169E"/>
    <w:pPr>
      <w:widowControl/>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892E2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326944"/>
    <w:rPr>
      <w:sz w:val="16"/>
      <w:szCs w:val="16"/>
    </w:rPr>
  </w:style>
  <w:style w:type="paragraph" w:styleId="CommentText">
    <w:name w:val="annotation text"/>
    <w:basedOn w:val="Normal"/>
    <w:link w:val="CommentTextChar"/>
    <w:uiPriority w:val="99"/>
    <w:semiHidden/>
    <w:unhideWhenUsed/>
    <w:rsid w:val="00326944"/>
    <w:rPr>
      <w:sz w:val="20"/>
      <w:szCs w:val="20"/>
    </w:rPr>
  </w:style>
  <w:style w:type="character" w:customStyle="1" w:styleId="CommentTextChar">
    <w:name w:val="Comment Text Char"/>
    <w:basedOn w:val="DefaultParagraphFont"/>
    <w:link w:val="CommentText"/>
    <w:uiPriority w:val="99"/>
    <w:semiHidden/>
    <w:rsid w:val="0032694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26944"/>
    <w:rPr>
      <w:b/>
      <w:bCs/>
    </w:rPr>
  </w:style>
  <w:style w:type="character" w:customStyle="1" w:styleId="CommentSubjectChar">
    <w:name w:val="Comment Subject Char"/>
    <w:basedOn w:val="CommentTextChar"/>
    <w:link w:val="CommentSubject"/>
    <w:uiPriority w:val="99"/>
    <w:semiHidden/>
    <w:rsid w:val="00326944"/>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4-title5-vol3/pdf/CFR-2014-title5-vol3-sec1320-8.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po.gov/fdsys/pkg/CFR-2014-title5-vol3/pdf/CFR-2014-title5-vol3-sec1320-8.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CFR-2014-title5-vol3/pdf/CFR-2014-title5-vol3-sec1320-9.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RUT7PQCQP6TS-1120628556-190</_dlc_DocId>
    <_dlc_DocIdUrl xmlns="6e791d5b-3bd7-4d87-b80d-5e4c71e4c5f9">
      <Url>https://uscensus.sharepoint.com/sites/pco/PRAintranet/_layouts/15/DocIdRedir.aspx?ID=RUT7PQCQP6TS-1120628556-190</Url>
      <Description>RUT7PQCQP6TS-1120628556-190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2.xml><?xml version="1.0" encoding="utf-8"?>
<ds:datastoreItem xmlns:ds="http://schemas.openxmlformats.org/officeDocument/2006/customXml" ds:itemID="{CD02EA83-05A3-4ABF-A6B8-80BE02D39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DA9AB-DD3B-4552-9DAC-0302FF86DDBA}">
  <ds:schemaRefs>
    <ds:schemaRef ds:uri="http://schemas.openxmlformats.org/package/2006/metadata/core-properties"/>
    <ds:schemaRef ds:uri="http://schemas.microsoft.com/office/2006/metadata/properties"/>
    <ds:schemaRef ds:uri="http://purl.org/dc/terms/"/>
    <ds:schemaRef ds:uri="http://www.w3.org/XML/1998/namespace"/>
    <ds:schemaRef ds:uri="http://schemas.microsoft.com/sharepoint/v3"/>
    <ds:schemaRef ds:uri="http://schemas.microsoft.com/office/2006/documentManagement/types"/>
    <ds:schemaRef ds:uri="http://schemas.microsoft.com/office/infopath/2007/PartnerControls"/>
    <ds:schemaRef ds:uri="558250db-76c6-400c-8e4d-8eb171d738bd"/>
    <ds:schemaRef ds:uri="6e791d5b-3bd7-4d87-b80d-5e4c71e4c5f9"/>
    <ds:schemaRef ds:uri="http://purl.org/dc/dcmitype/"/>
    <ds:schemaRef ds:uri="http://purl.org/dc/elements/1.1/"/>
  </ds:schemaRefs>
</ds:datastoreItem>
</file>

<file path=customXml/itemProps4.xml><?xml version="1.0" encoding="utf-8"?>
<ds:datastoreItem xmlns:ds="http://schemas.openxmlformats.org/officeDocument/2006/customXml" ds:itemID="{EB4002DC-2B84-4412-89E3-453E98AA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4499</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Tim J Marshall (CENSUS/ADDP FED)</cp:lastModifiedBy>
  <cp:revision>3</cp:revision>
  <dcterms:created xsi:type="dcterms:W3CDTF">2022-04-25T12:12:00Z</dcterms:created>
  <dcterms:modified xsi:type="dcterms:W3CDTF">2022-04-25T14:38:00Z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0x010100891B220D071A3644AEB0562A90EF2B68</vt:lpwstr>
  </property>
  <property fmtid="{D5CDD505-2E9C-101B-9397-08002B2CF9AE}" pid="6" name="_dlc_DocIdItemGuid">
    <vt:lpwstr>65ee48b9-877c-4f20-84d7-8e753f856cd5</vt:lpwstr>
  </property>
</Properties>
</file>