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D09" w:rsidP="00F06B97" w:rsidRDefault="00D87D09" w14:paraId="28B7AF0C" w14:textId="77777777">
      <w:pPr>
        <w:spacing w:line="276" w:lineRule="auto"/>
        <w:jc w:val="center"/>
        <w:rPr>
          <w:rFonts w:ascii="Calibri" w:hAnsi="Calibri" w:cs="Calibri"/>
          <w:b/>
          <w:bCs/>
          <w:color w:val="201F1E"/>
          <w:sz w:val="22"/>
          <w:szCs w:val="22"/>
          <w:shd w:val="clear" w:color="auto" w:fill="FFFFFF"/>
        </w:rPr>
      </w:pPr>
      <w:bookmarkStart w:name="_Hlk7623435" w:id="0"/>
      <w:bookmarkStart w:name="_Hlk7623453" w:id="1"/>
    </w:p>
    <w:p w:rsidRPr="002357FD" w:rsidR="00D2468C" w:rsidP="00F06B97" w:rsidRDefault="00DA2B0C" w14:paraId="145E8822" w14:textId="55877435">
      <w:pPr>
        <w:spacing w:line="276" w:lineRule="auto"/>
        <w:jc w:val="center"/>
        <w:rPr>
          <w:rFonts w:ascii="Arial Nova" w:hAnsi="Arial Nova"/>
          <w:b/>
          <w:bCs/>
        </w:rPr>
      </w:pPr>
      <w:sdt>
        <w:sdtPr>
          <w:rPr>
            <w:rFonts w:ascii="Arial Nova" w:hAnsi="Arial Nova" w:cs="Calibri"/>
            <w:b/>
            <w:bCs/>
            <w:color w:val="201F1E"/>
            <w:shd w:val="clear" w:color="auto" w:fill="FFFFFF"/>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Pr="002357FD" w:rsidR="00307B91">
            <w:rPr>
              <w:rFonts w:ascii="Arial Nova" w:hAnsi="Arial Nova" w:cs="Calibri"/>
              <w:b/>
              <w:bCs/>
              <w:color w:val="201F1E"/>
              <w:shd w:val="clear" w:color="auto" w:fill="FFFFFF"/>
            </w:rPr>
            <w:t>Evaluation Reporting Template for National and State Tobacco Control Program</w:t>
          </w:r>
        </w:sdtContent>
      </w:sdt>
    </w:p>
    <w:p w:rsidRPr="002E32A3" w:rsidR="00D2468C" w:rsidP="00CA0AE7" w:rsidRDefault="00D2468C" w14:paraId="09992D3D" w14:textId="77777777">
      <w:pPr>
        <w:jc w:val="center"/>
        <w:rPr>
          <w:rFonts w:ascii="Arial Nova" w:hAnsi="Arial Nova"/>
        </w:rPr>
      </w:pPr>
    </w:p>
    <w:p w:rsidRPr="002E32A3" w:rsidR="00AD1E0B" w:rsidP="00F06B97" w:rsidRDefault="00AD1E0B" w14:paraId="54692911" w14:textId="77777777">
      <w:pPr>
        <w:spacing w:line="276" w:lineRule="auto"/>
        <w:rPr>
          <w:rFonts w:ascii="Arial Nova" w:hAnsi="Arial Nova"/>
        </w:rPr>
      </w:pPr>
    </w:p>
    <w:bookmarkEnd w:id="0"/>
    <w:p w:rsidRPr="002E32A3" w:rsidR="00F43032" w:rsidP="00F06B97" w:rsidRDefault="00DA2B0C" w14:paraId="61595BF2" w14:textId="0199A663">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Pr="002E32A3" w:rsidR="00D87D09">
            <w:rPr>
              <w:rFonts w:ascii="Arial Nova" w:hAnsi="Arial Nova"/>
              <w:color w:val="6E6E6E"/>
            </w:rPr>
            <w:t>New</w:t>
          </w:r>
        </w:sdtContent>
      </w:sdt>
      <w:r w:rsidR="005447CD">
        <w:rPr>
          <w:rFonts w:ascii="Arial Nova" w:hAnsi="Arial Nova"/>
          <w:color w:val="6E6E6E"/>
        </w:rPr>
        <w:t xml:space="preserve"> </w:t>
      </w:r>
      <w:r w:rsidRPr="002E32A3" w:rsidR="006C6884">
        <w:rPr>
          <w:rFonts w:ascii="Arial Nova" w:hAnsi="Arial Nova"/>
          <w:color w:val="6E6E6E"/>
        </w:rPr>
        <w:t xml:space="preserve"> </w:t>
      </w:r>
    </w:p>
    <w:p w:rsidRPr="002E32A3" w:rsidR="00AD1E0B" w:rsidP="00F06B97" w:rsidRDefault="00AD1E0B" w14:paraId="3C294CE6" w14:textId="77777777">
      <w:pPr>
        <w:spacing w:line="276" w:lineRule="auto"/>
        <w:jc w:val="center"/>
        <w:rPr>
          <w:rFonts w:ascii="Arial Nova" w:hAnsi="Arial Nova"/>
          <w:b/>
        </w:rPr>
      </w:pPr>
    </w:p>
    <w:p w:rsidRPr="002E32A3" w:rsidR="00672B9C" w:rsidP="00F06B97" w:rsidRDefault="00672B9C" w14:paraId="1777E24F" w14:textId="77777777">
      <w:pPr>
        <w:spacing w:line="276" w:lineRule="auto"/>
        <w:jc w:val="center"/>
        <w:rPr>
          <w:rFonts w:ascii="Arial Nova" w:hAnsi="Arial Nova"/>
          <w:b/>
        </w:rPr>
      </w:pPr>
      <w:r w:rsidRPr="002E32A3">
        <w:rPr>
          <w:rFonts w:ascii="Arial Nova" w:hAnsi="Arial Nova"/>
          <w:b/>
        </w:rPr>
        <w:t xml:space="preserve">Supporting </w:t>
      </w:r>
      <w:proofErr w:type="gramStart"/>
      <w:r w:rsidRPr="002E32A3">
        <w:rPr>
          <w:rFonts w:ascii="Arial Nova" w:hAnsi="Arial Nova"/>
          <w:b/>
        </w:rPr>
        <w:t>Statement</w:t>
      </w:r>
      <w:proofErr w:type="gramEnd"/>
      <w:r w:rsidRPr="002E32A3">
        <w:rPr>
          <w:rFonts w:ascii="Arial Nova" w:hAnsi="Arial Nova"/>
          <w:b/>
        </w:rPr>
        <w:t xml:space="preserve"> </w:t>
      </w:r>
      <w:r w:rsidRPr="002E32A3" w:rsidR="0052619E">
        <w:rPr>
          <w:rFonts w:ascii="Arial Nova" w:hAnsi="Arial Nova"/>
          <w:b/>
        </w:rPr>
        <w:t>A</w:t>
      </w:r>
    </w:p>
    <w:bookmarkEnd w:id="1"/>
    <w:p w:rsidR="00F96D9F" w:rsidP="00F06B97" w:rsidRDefault="00F96D9F" w14:paraId="6D31A080" w14:textId="77777777">
      <w:pPr>
        <w:spacing w:line="276" w:lineRule="auto"/>
        <w:jc w:val="center"/>
        <w:rPr>
          <w:rFonts w:ascii="Arial Nova" w:hAnsi="Arial Nova"/>
          <w:b/>
        </w:rPr>
      </w:pPr>
    </w:p>
    <w:p w:rsidR="00F96D9F" w:rsidP="00F06B97" w:rsidRDefault="00F96D9F" w14:paraId="23E74A5C" w14:textId="77777777">
      <w:pPr>
        <w:spacing w:line="276" w:lineRule="auto"/>
        <w:jc w:val="center"/>
        <w:rPr>
          <w:rFonts w:ascii="Arial Nova" w:hAnsi="Arial Nova"/>
          <w:b/>
        </w:rPr>
      </w:pPr>
    </w:p>
    <w:p w:rsidR="00F96D9F" w:rsidP="00F06B97" w:rsidRDefault="00F96D9F" w14:paraId="7B1C68A3" w14:textId="08E92221">
      <w:pPr>
        <w:spacing w:line="276" w:lineRule="auto"/>
        <w:jc w:val="center"/>
        <w:rPr>
          <w:rFonts w:ascii="Arial Nova" w:hAnsi="Arial Nova"/>
          <w:b/>
        </w:rPr>
      </w:pPr>
    </w:p>
    <w:p w:rsidR="0088291B" w:rsidP="00F06B97" w:rsidRDefault="0088291B" w14:paraId="76C56F88" w14:textId="77777777">
      <w:pPr>
        <w:spacing w:line="276" w:lineRule="auto"/>
        <w:jc w:val="center"/>
        <w:rPr>
          <w:rFonts w:ascii="Arial Nova" w:hAnsi="Arial Nova"/>
          <w:b/>
        </w:rPr>
      </w:pPr>
    </w:p>
    <w:p w:rsidR="0088291B" w:rsidP="00F06B97" w:rsidRDefault="0088291B" w14:paraId="07979005" w14:textId="5C7CB940">
      <w:pPr>
        <w:spacing w:line="276" w:lineRule="auto"/>
        <w:jc w:val="center"/>
        <w:rPr>
          <w:rFonts w:ascii="Arial Nova" w:hAnsi="Arial Nova"/>
          <w:b/>
        </w:rPr>
      </w:pPr>
    </w:p>
    <w:p w:rsidRPr="00F06B97" w:rsidR="0088291B" w:rsidP="00F06B97" w:rsidRDefault="0088291B" w14:paraId="37DBB740" w14:textId="77777777">
      <w:pPr>
        <w:spacing w:line="276" w:lineRule="auto"/>
        <w:jc w:val="center"/>
        <w:rPr>
          <w:rFonts w:ascii="Arial Nova" w:hAnsi="Arial Nova"/>
          <w:b/>
        </w:rPr>
      </w:pPr>
    </w:p>
    <w:p w:rsidRPr="00F06B97" w:rsidR="00880185" w:rsidP="00F06B97" w:rsidRDefault="00880185" w14:paraId="3C86A33F" w14:textId="77777777">
      <w:pPr>
        <w:spacing w:line="276" w:lineRule="auto"/>
        <w:jc w:val="center"/>
        <w:rPr>
          <w:rFonts w:ascii="Arial Nova" w:hAnsi="Arial Nova"/>
          <w:b/>
        </w:rPr>
      </w:pPr>
    </w:p>
    <w:p w:rsidRPr="00F06B97" w:rsidR="002C7AA6" w:rsidP="00F06B97" w:rsidRDefault="002C7AA6"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A55828" w14:paraId="4A19B071" w14:textId="64F4B577">
          <w:pPr>
            <w:spacing w:line="276" w:lineRule="auto"/>
            <w:rPr>
              <w:rFonts w:ascii="Arial Nova" w:hAnsi="Arial Nova"/>
            </w:rPr>
          </w:pPr>
          <w:r>
            <w:rPr>
              <w:rFonts w:ascii="Arial Nova" w:hAnsi="Arial Nova"/>
            </w:rPr>
            <w:t>Emilia Pasalic, MPH</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A55828" w14:paraId="5692B1C5" w14:textId="70F4942B">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094DB5" w14:paraId="1B82C047" w14:textId="7D4BDAA8">
          <w:pPr>
            <w:spacing w:line="276" w:lineRule="auto"/>
            <w:rPr>
              <w:rFonts w:ascii="Arial Nova" w:hAnsi="Arial Nova"/>
            </w:rPr>
          </w:pPr>
          <w:r>
            <w:rPr>
              <w:rFonts w:ascii="Arial Nova" w:hAnsi="Arial Nova"/>
            </w:rPr>
            <w:t>Centers for Disease Control and Prevention</w:t>
          </w:r>
        </w:p>
      </w:sdtContent>
    </w:sdt>
    <w:p w:rsidRPr="007842BE" w:rsidR="00E97A21" w:rsidP="00E97A21" w:rsidRDefault="00E97A21" w14:paraId="021734CB" w14:textId="0E7899BE">
      <w:pPr>
        <w:spacing w:line="276" w:lineRule="auto"/>
        <w:rPr>
          <w:rFonts w:ascii="Arial Nova" w:hAnsi="Arial Nova"/>
        </w:rPr>
      </w:pPr>
      <w:r w:rsidRPr="007842BE">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sdtPr>
        <w:sdtEndPr/>
        <w:sdtContent>
          <w:sdt>
            <w:sdtPr>
              <w:rPr>
                <w:rFonts w:ascii="Arial Nova" w:hAnsi="Arial Nova"/>
              </w:rPr>
              <w:alias w:val="Contact Phone"/>
              <w:tag w:val=""/>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EndPr/>
            <w:sdtContent>
              <w:r w:rsidRPr="007842BE" w:rsidR="00A55828">
                <w:rPr>
                  <w:rFonts w:ascii="Arial Nova" w:hAnsi="Arial Nova"/>
                </w:rPr>
                <w:t>404-498-1531</w:t>
              </w:r>
            </w:sdtContent>
          </w:sdt>
        </w:sdtContent>
      </w:sdt>
    </w:p>
    <w:p w:rsidR="002C7AA6" w:rsidP="00E97A21" w:rsidRDefault="00A838B9" w14:paraId="4F5110C9" w14:textId="53E37396">
      <w:pPr>
        <w:spacing w:line="276" w:lineRule="auto"/>
        <w:rPr>
          <w:rStyle w:val="PlaceholderText"/>
          <w:rFonts w:ascii="Arial Nova" w:hAnsi="Arial Nova"/>
        </w:rPr>
      </w:pPr>
      <w:r w:rsidRPr="007842BE">
        <w:rPr>
          <w:rStyle w:val="PlaceholderText"/>
          <w:rFonts w:ascii="Arial Nova" w:hAnsi="Arial Nova"/>
          <w:color w:val="auto"/>
        </w:rPr>
        <w:t xml:space="preserve">F: </w:t>
      </w:r>
      <w:r w:rsidRPr="00DA2B0C" w:rsidR="00EE1BBA">
        <w:rPr>
          <w:rStyle w:val="PlaceholderText"/>
          <w:rFonts w:ascii="Arial Nova" w:hAnsi="Arial Nova"/>
          <w:color w:val="auto"/>
        </w:rPr>
        <w:t>770</w:t>
      </w:r>
      <w:r w:rsidRPr="00DA2B0C" w:rsidR="00F665ED">
        <w:rPr>
          <w:rStyle w:val="PlaceholderText"/>
          <w:rFonts w:ascii="Arial Nova" w:hAnsi="Arial Nova"/>
          <w:color w:val="auto"/>
        </w:rPr>
        <w:t>-</w:t>
      </w:r>
      <w:r w:rsidRPr="00DA2B0C" w:rsidR="00EE1BBA">
        <w:rPr>
          <w:rStyle w:val="PlaceholderText"/>
          <w:rFonts w:ascii="Arial Nova" w:hAnsi="Arial Nova"/>
          <w:color w:val="auto"/>
        </w:rPr>
        <w:t>488-5848</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A55828" w14:paraId="73FDBBF8" w14:textId="2247A97C">
          <w:pPr>
            <w:spacing w:line="276" w:lineRule="auto"/>
            <w:rPr>
              <w:rFonts w:ascii="Arial Nova" w:hAnsi="Arial Nova"/>
            </w:rPr>
          </w:pPr>
          <w:r>
            <w:rPr>
              <w:rStyle w:val="Hyperlink"/>
              <w:rFonts w:ascii="Arial Nova" w:hAnsi="Arial Nova"/>
            </w:rPr>
            <w:t>epasalic@cdc.gov</w:t>
          </w:r>
        </w:p>
      </w:sdtContent>
    </w:sdt>
    <w:p w:rsidR="0040756C" w:rsidP="00F06B97" w:rsidRDefault="0040756C" w14:paraId="68211ED7" w14:textId="77777777">
      <w:pPr>
        <w:spacing w:line="276" w:lineRule="auto"/>
        <w:ind w:left="2160" w:hanging="2160"/>
        <w:rPr>
          <w:rFonts w:ascii="Arial Nova" w:hAnsi="Arial Nova"/>
        </w:rPr>
      </w:pPr>
    </w:p>
    <w:p w:rsidRPr="00F06B97" w:rsidR="00907049" w:rsidP="00F06B97" w:rsidRDefault="00907049" w14:paraId="72487002"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8-02T00:00:00Z">
          <w:dateFormat w:val="M/d/yyyy"/>
          <w:lid w:val="en-US"/>
          <w:storeMappedDataAs w:val="dateTime"/>
          <w:calendar w:val="gregorian"/>
        </w:date>
      </w:sdtPr>
      <w:sdtEndPr/>
      <w:sdtContent>
        <w:p w:rsidRPr="006C6884" w:rsidR="003635DF" w:rsidP="006C6884" w:rsidRDefault="00477A77" w14:paraId="068FB2FC" w14:textId="1324A676">
          <w:pPr>
            <w:spacing w:line="276" w:lineRule="auto"/>
            <w:jc w:val="center"/>
            <w:rPr>
              <w:rFonts w:ascii="Arial Nova" w:hAnsi="Arial Nova"/>
            </w:rPr>
            <w:sectPr w:rsidRPr="006C6884" w:rsidR="003635DF" w:rsidSect="00A246E3">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1890" w:left="1440" w:header="180" w:footer="720" w:gutter="0"/>
              <w:cols w:space="720"/>
              <w:vAlign w:val="center"/>
              <w:titlePg/>
              <w:docGrid w:linePitch="360"/>
            </w:sectPr>
          </w:pPr>
          <w:r>
            <w:rPr>
              <w:rFonts w:ascii="Arial Nova" w:hAnsi="Arial Nova"/>
            </w:rPr>
            <w:t>8/2/2022</w:t>
          </w:r>
        </w:p>
      </w:sdtContent>
    </w:sdt>
    <w:p w:rsidRPr="00DA1496" w:rsidR="008A46F0" w:rsidP="00907049" w:rsidRDefault="00A866CA" w14:paraId="51D21B41" w14:textId="1D1CDCB5">
      <w:pPr>
        <w:rPr>
          <w:rFonts w:ascii="Arial Nova" w:hAnsi="Arial Nova" w:cstheme="minorHAnsi"/>
          <w:b/>
        </w:rPr>
      </w:pPr>
      <w:r>
        <w:rPr>
          <w:rFonts w:ascii="Arial Nova" w:hAnsi="Arial Nova"/>
        </w:rPr>
        <w:lastRenderedPageBreak/>
        <w:t>TABLE OF CONTENTS</w:t>
      </w:r>
    </w:p>
    <w:p w:rsidRPr="00B463D9" w:rsidR="007016C1" w:rsidP="00DC54FA" w:rsidRDefault="007016C1" w14:paraId="046C5ED0" w14:textId="77777777">
      <w:pPr>
        <w:pStyle w:val="TOC1"/>
        <w:rPr>
          <w:highlight w:val="lightGray"/>
        </w:rPr>
      </w:pPr>
    </w:p>
    <w:p w:rsidRPr="007842BE" w:rsidR="00B463D9" w:rsidRDefault="002928D1" w14:paraId="0A55BAC0" w14:textId="27AA62B4">
      <w:pPr>
        <w:pStyle w:val="TOC1"/>
        <w:rPr>
          <w:rFonts w:eastAsiaTheme="minorEastAsia" w:cstheme="minorBidi"/>
          <w:sz w:val="22"/>
          <w:szCs w:val="22"/>
        </w:rPr>
      </w:pPr>
      <w:r w:rsidRPr="00DA1496">
        <w:rPr>
          <w:highlight w:val="lightGray"/>
        </w:rPr>
        <w:fldChar w:fldCharType="begin"/>
      </w:r>
      <w:r w:rsidRPr="00B463D9">
        <w:rPr>
          <w:highlight w:val="lightGray"/>
        </w:rPr>
        <w:instrText xml:space="preserve"> TOC \o "1-4" \h \z \u </w:instrText>
      </w:r>
      <w:r w:rsidRPr="00DA1496">
        <w:rPr>
          <w:highlight w:val="lightGray"/>
        </w:rPr>
        <w:fldChar w:fldCharType="separate"/>
      </w:r>
      <w:hyperlink w:history="1" w:anchor="_Toc110413161">
        <w:r w:rsidRPr="00B463D9" w:rsidR="00B463D9">
          <w:rPr>
            <w:rStyle w:val="Hyperlink"/>
          </w:rPr>
          <w:t>JUSTIFICATION SUMMARY</w:t>
        </w:r>
        <w:r w:rsidRPr="00B463D9" w:rsidR="00B463D9">
          <w:rPr>
            <w:webHidden/>
          </w:rPr>
          <w:tab/>
        </w:r>
        <w:r w:rsidRPr="007842BE" w:rsidR="00B463D9">
          <w:rPr>
            <w:webHidden/>
          </w:rPr>
          <w:fldChar w:fldCharType="begin"/>
        </w:r>
        <w:r w:rsidRPr="00B463D9" w:rsidR="00B463D9">
          <w:rPr>
            <w:webHidden/>
          </w:rPr>
          <w:instrText xml:space="preserve"> PAGEREF _Toc110413161 \h </w:instrText>
        </w:r>
        <w:r w:rsidRPr="007842BE" w:rsidR="00B463D9">
          <w:rPr>
            <w:webHidden/>
          </w:rPr>
        </w:r>
        <w:r w:rsidRPr="007842BE" w:rsidR="00B463D9">
          <w:rPr>
            <w:webHidden/>
          </w:rPr>
          <w:fldChar w:fldCharType="separate"/>
        </w:r>
        <w:r w:rsidRPr="00B463D9" w:rsidR="00B463D9">
          <w:rPr>
            <w:webHidden/>
          </w:rPr>
          <w:t>3</w:t>
        </w:r>
        <w:r w:rsidRPr="007842BE" w:rsidR="00B463D9">
          <w:rPr>
            <w:webHidden/>
          </w:rPr>
          <w:fldChar w:fldCharType="end"/>
        </w:r>
      </w:hyperlink>
    </w:p>
    <w:p w:rsidRPr="007842BE" w:rsidR="00B463D9" w:rsidRDefault="00DA2B0C" w14:paraId="15EA19D7" w14:textId="16750415">
      <w:pPr>
        <w:pStyle w:val="TOC2"/>
        <w:rPr>
          <w:rFonts w:ascii="Arial Nova" w:hAnsi="Arial Nova" w:eastAsiaTheme="minorEastAsia" w:cstheme="minorBidi"/>
          <w:i/>
          <w:iCs/>
          <w:noProof/>
          <w:sz w:val="22"/>
          <w:szCs w:val="22"/>
        </w:rPr>
      </w:pPr>
      <w:hyperlink w:history="1" w:anchor="_Toc110413162">
        <w:r w:rsidRPr="007842BE" w:rsidR="00B463D9">
          <w:rPr>
            <w:rStyle w:val="Hyperlink"/>
            <w:rFonts w:ascii="Arial Nova" w:hAnsi="Arial Nova"/>
            <w:i/>
            <w:iCs/>
            <w:noProof/>
          </w:rPr>
          <w:t>A1. Circumstances Making the Collection of Information Necessary</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_Toc110413162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3</w:t>
        </w:r>
        <w:r w:rsidRPr="007842BE" w:rsidR="00B463D9">
          <w:rPr>
            <w:rFonts w:ascii="Arial Nova" w:hAnsi="Arial Nova"/>
            <w:i/>
            <w:iCs/>
            <w:noProof/>
            <w:webHidden/>
          </w:rPr>
          <w:fldChar w:fldCharType="end"/>
        </w:r>
      </w:hyperlink>
    </w:p>
    <w:p w:rsidRPr="007842BE" w:rsidR="00B463D9" w:rsidRDefault="00DA2B0C" w14:paraId="50EE0886" w14:textId="3CB707CB">
      <w:pPr>
        <w:pStyle w:val="TOC2"/>
        <w:rPr>
          <w:rFonts w:ascii="Arial Nova" w:hAnsi="Arial Nova" w:eastAsiaTheme="minorEastAsia" w:cstheme="minorBidi"/>
          <w:i/>
          <w:iCs/>
          <w:noProof/>
          <w:sz w:val="22"/>
          <w:szCs w:val="22"/>
        </w:rPr>
      </w:pPr>
      <w:hyperlink w:history="1" w:anchor="_Toc110413163">
        <w:r w:rsidRPr="007842BE" w:rsidR="00B463D9">
          <w:rPr>
            <w:rStyle w:val="Hyperlink"/>
            <w:rFonts w:ascii="Arial Nova" w:hAnsi="Arial Nova"/>
            <w:i/>
            <w:iCs/>
            <w:noProof/>
          </w:rPr>
          <w:t>A2. Purpose and Use of the Information Collection</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_Toc110413163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4</w:t>
        </w:r>
        <w:r w:rsidRPr="007842BE" w:rsidR="00B463D9">
          <w:rPr>
            <w:rFonts w:ascii="Arial Nova" w:hAnsi="Arial Nova"/>
            <w:i/>
            <w:iCs/>
            <w:noProof/>
            <w:webHidden/>
          </w:rPr>
          <w:fldChar w:fldCharType="end"/>
        </w:r>
      </w:hyperlink>
    </w:p>
    <w:p w:rsidRPr="007842BE" w:rsidR="00B463D9" w:rsidRDefault="00DA2B0C" w14:paraId="56C9D817" w14:textId="663B1899">
      <w:pPr>
        <w:pStyle w:val="TOC2"/>
        <w:rPr>
          <w:rFonts w:ascii="Arial Nova" w:hAnsi="Arial Nova" w:eastAsiaTheme="minorEastAsia" w:cstheme="minorBidi"/>
          <w:i/>
          <w:iCs/>
          <w:noProof/>
          <w:sz w:val="22"/>
          <w:szCs w:val="22"/>
        </w:rPr>
      </w:pPr>
      <w:hyperlink w:history="1" w:anchor="_Toc110413164">
        <w:r w:rsidRPr="007842BE" w:rsidR="00B463D9">
          <w:rPr>
            <w:rStyle w:val="Hyperlink"/>
            <w:rFonts w:ascii="Arial Nova" w:hAnsi="Arial Nova"/>
            <w:i/>
            <w:iCs/>
            <w:noProof/>
          </w:rPr>
          <w:t>A4. Efforts to Identify Duplication and Use of Similar Information</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_Toc110413164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6</w:t>
        </w:r>
        <w:r w:rsidRPr="007842BE" w:rsidR="00B463D9">
          <w:rPr>
            <w:rFonts w:ascii="Arial Nova" w:hAnsi="Arial Nova"/>
            <w:i/>
            <w:iCs/>
            <w:noProof/>
            <w:webHidden/>
          </w:rPr>
          <w:fldChar w:fldCharType="end"/>
        </w:r>
      </w:hyperlink>
    </w:p>
    <w:p w:rsidRPr="007842BE" w:rsidR="00B463D9" w:rsidRDefault="00DA2B0C" w14:paraId="1873DB46" w14:textId="0848E804">
      <w:pPr>
        <w:pStyle w:val="TOC2"/>
        <w:rPr>
          <w:rFonts w:ascii="Arial Nova" w:hAnsi="Arial Nova" w:eastAsiaTheme="minorEastAsia" w:cstheme="minorBidi"/>
          <w:i/>
          <w:iCs/>
          <w:noProof/>
          <w:sz w:val="22"/>
          <w:szCs w:val="22"/>
        </w:rPr>
      </w:pPr>
      <w:hyperlink w:history="1" w:anchor="_Toc110413165">
        <w:r w:rsidRPr="007842BE" w:rsidR="00B463D9">
          <w:rPr>
            <w:rStyle w:val="Hyperlink"/>
            <w:rFonts w:ascii="Arial Nova" w:hAnsi="Arial Nova"/>
            <w:i/>
            <w:iCs/>
            <w:noProof/>
          </w:rPr>
          <w:t>A5. Impact on Small Businesses or Other Small Entities</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_Toc110413165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7</w:t>
        </w:r>
        <w:r w:rsidRPr="007842BE" w:rsidR="00B463D9">
          <w:rPr>
            <w:rFonts w:ascii="Arial Nova" w:hAnsi="Arial Nova"/>
            <w:i/>
            <w:iCs/>
            <w:noProof/>
            <w:webHidden/>
          </w:rPr>
          <w:fldChar w:fldCharType="end"/>
        </w:r>
      </w:hyperlink>
    </w:p>
    <w:p w:rsidRPr="007842BE" w:rsidR="00B463D9" w:rsidRDefault="00DA2B0C" w14:paraId="2FAFDC01" w14:textId="5A8EBCA1">
      <w:pPr>
        <w:pStyle w:val="TOC2"/>
        <w:rPr>
          <w:rFonts w:ascii="Arial Nova" w:hAnsi="Arial Nova" w:eastAsiaTheme="minorEastAsia" w:cstheme="minorBidi"/>
          <w:i/>
          <w:iCs/>
          <w:noProof/>
          <w:sz w:val="22"/>
          <w:szCs w:val="22"/>
        </w:rPr>
      </w:pPr>
      <w:hyperlink w:history="1" w:anchor="_Toc110413166">
        <w:r w:rsidRPr="007842BE" w:rsidR="00B463D9">
          <w:rPr>
            <w:rStyle w:val="Hyperlink"/>
            <w:rFonts w:ascii="Arial Nova" w:hAnsi="Arial Nova"/>
            <w:i/>
            <w:iCs/>
            <w:noProof/>
          </w:rPr>
          <w:t>A6. Consequences of Collecting the Information Less Frequently</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_Toc110413166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7</w:t>
        </w:r>
        <w:r w:rsidRPr="007842BE" w:rsidR="00B463D9">
          <w:rPr>
            <w:rFonts w:ascii="Arial Nova" w:hAnsi="Arial Nova"/>
            <w:i/>
            <w:iCs/>
            <w:noProof/>
            <w:webHidden/>
          </w:rPr>
          <w:fldChar w:fldCharType="end"/>
        </w:r>
      </w:hyperlink>
    </w:p>
    <w:p w:rsidRPr="007842BE" w:rsidR="00B463D9" w:rsidRDefault="00DA2B0C" w14:paraId="0897E876" w14:textId="3138EEF8">
      <w:pPr>
        <w:pStyle w:val="TOC2"/>
        <w:rPr>
          <w:rFonts w:ascii="Arial Nova" w:hAnsi="Arial Nova" w:eastAsiaTheme="minorEastAsia" w:cstheme="minorBidi"/>
          <w:i/>
          <w:iCs/>
          <w:noProof/>
          <w:sz w:val="22"/>
          <w:szCs w:val="22"/>
        </w:rPr>
      </w:pPr>
      <w:hyperlink w:history="1" w:anchor="_Toc110413167">
        <w:r w:rsidRPr="007842BE" w:rsidR="00B463D9">
          <w:rPr>
            <w:rStyle w:val="Hyperlink"/>
            <w:rFonts w:ascii="Arial Nova" w:hAnsi="Arial Nova"/>
            <w:i/>
            <w:iCs/>
            <w:noProof/>
          </w:rPr>
          <w:t>A7. Special Circumstances Relating to the Guidelines of 5 CRF 1320.5</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_Toc110413167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7</w:t>
        </w:r>
        <w:r w:rsidRPr="007842BE" w:rsidR="00B463D9">
          <w:rPr>
            <w:rFonts w:ascii="Arial Nova" w:hAnsi="Arial Nova"/>
            <w:i/>
            <w:iCs/>
            <w:noProof/>
            <w:webHidden/>
          </w:rPr>
          <w:fldChar w:fldCharType="end"/>
        </w:r>
      </w:hyperlink>
    </w:p>
    <w:p w:rsidRPr="007842BE" w:rsidR="00B463D9" w:rsidRDefault="00DA2B0C" w14:paraId="46BD9F07" w14:textId="11108A7B">
      <w:pPr>
        <w:pStyle w:val="TOC2"/>
        <w:rPr>
          <w:rFonts w:ascii="Arial Nova" w:hAnsi="Arial Nova" w:eastAsiaTheme="minorEastAsia" w:cstheme="minorBidi"/>
          <w:i/>
          <w:iCs/>
          <w:noProof/>
          <w:sz w:val="22"/>
          <w:szCs w:val="22"/>
        </w:rPr>
      </w:pPr>
      <w:hyperlink w:history="1" w:anchor="_Toc110413168">
        <w:r w:rsidRPr="007842BE" w:rsidR="00B463D9">
          <w:rPr>
            <w:rStyle w:val="Hyperlink"/>
            <w:rFonts w:ascii="Arial Nova" w:hAnsi="Arial Nova"/>
            <w:i/>
            <w:iCs/>
            <w:noProof/>
          </w:rPr>
          <w:t>A8. Comments in Response to the FRN and Efforts to Consult Outside the Agency</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_Toc110413168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8</w:t>
        </w:r>
        <w:r w:rsidRPr="007842BE" w:rsidR="00B463D9">
          <w:rPr>
            <w:rFonts w:ascii="Arial Nova" w:hAnsi="Arial Nova"/>
            <w:i/>
            <w:iCs/>
            <w:noProof/>
            <w:webHidden/>
          </w:rPr>
          <w:fldChar w:fldCharType="end"/>
        </w:r>
      </w:hyperlink>
    </w:p>
    <w:p w:rsidRPr="007842BE" w:rsidR="00B463D9" w:rsidRDefault="00DA2B0C" w14:paraId="738AB72A" w14:textId="4E372DE0">
      <w:pPr>
        <w:pStyle w:val="TOC2"/>
        <w:rPr>
          <w:rFonts w:ascii="Arial Nova" w:hAnsi="Arial Nova" w:eastAsiaTheme="minorEastAsia" w:cstheme="minorBidi"/>
          <w:i/>
          <w:iCs/>
          <w:noProof/>
          <w:sz w:val="22"/>
          <w:szCs w:val="22"/>
        </w:rPr>
      </w:pPr>
      <w:hyperlink w:history="1" w:anchor="_Toc110413169">
        <w:r w:rsidRPr="007842BE" w:rsidR="00B463D9">
          <w:rPr>
            <w:rStyle w:val="Hyperlink"/>
            <w:rFonts w:ascii="Arial Nova" w:hAnsi="Arial Nova"/>
            <w:i/>
            <w:iCs/>
            <w:noProof/>
          </w:rPr>
          <w:t>A10. Protection of the Privacy and Confidentiality of Information Provided by Respondent</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_Toc110413169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10</w:t>
        </w:r>
        <w:r w:rsidRPr="007842BE" w:rsidR="00B463D9">
          <w:rPr>
            <w:rFonts w:ascii="Arial Nova" w:hAnsi="Arial Nova"/>
            <w:i/>
            <w:iCs/>
            <w:noProof/>
            <w:webHidden/>
          </w:rPr>
          <w:fldChar w:fldCharType="end"/>
        </w:r>
      </w:hyperlink>
    </w:p>
    <w:p w:rsidRPr="007842BE" w:rsidR="00B463D9" w:rsidRDefault="00DA2B0C" w14:paraId="2BA1CE7B" w14:textId="0EAB068D">
      <w:pPr>
        <w:pStyle w:val="TOC2"/>
        <w:rPr>
          <w:rFonts w:ascii="Arial Nova" w:hAnsi="Arial Nova" w:eastAsiaTheme="minorEastAsia" w:cstheme="minorBidi"/>
          <w:i/>
          <w:iCs/>
          <w:noProof/>
          <w:sz w:val="22"/>
          <w:szCs w:val="22"/>
        </w:rPr>
      </w:pPr>
      <w:hyperlink w:history="1" w:anchor="_Toc110413170">
        <w:r w:rsidRPr="007842BE" w:rsidR="00B463D9">
          <w:rPr>
            <w:rStyle w:val="Hyperlink"/>
            <w:rFonts w:ascii="Arial Nova" w:hAnsi="Arial Nova"/>
            <w:i/>
            <w:iCs/>
            <w:noProof/>
          </w:rPr>
          <w:t>A11. Institutional Review Board (IRB) and Justification for Sensitive Questions</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_Toc110413170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10</w:t>
        </w:r>
        <w:r w:rsidRPr="007842BE" w:rsidR="00B463D9">
          <w:rPr>
            <w:rFonts w:ascii="Arial Nova" w:hAnsi="Arial Nova"/>
            <w:i/>
            <w:iCs/>
            <w:noProof/>
            <w:webHidden/>
          </w:rPr>
          <w:fldChar w:fldCharType="end"/>
        </w:r>
      </w:hyperlink>
    </w:p>
    <w:p w:rsidRPr="007842BE" w:rsidR="00B463D9" w:rsidRDefault="00DA2B0C" w14:paraId="797B00D9" w14:textId="5D051EA3">
      <w:pPr>
        <w:pStyle w:val="TOC2"/>
        <w:rPr>
          <w:rFonts w:ascii="Arial Nova" w:hAnsi="Arial Nova" w:eastAsiaTheme="minorEastAsia" w:cstheme="minorBidi"/>
          <w:i/>
          <w:iCs/>
          <w:noProof/>
          <w:sz w:val="22"/>
          <w:szCs w:val="22"/>
        </w:rPr>
      </w:pPr>
      <w:hyperlink w:history="1" w:anchor="_Toc110413171">
        <w:r w:rsidRPr="007842BE" w:rsidR="00B463D9">
          <w:rPr>
            <w:rStyle w:val="Hyperlink"/>
            <w:rFonts w:ascii="Arial Nova" w:hAnsi="Arial Nova"/>
            <w:i/>
            <w:iCs/>
            <w:noProof/>
          </w:rPr>
          <w:t>A12. Estimates of Annualized Burden Hours and Costs</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_Toc110413171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11</w:t>
        </w:r>
        <w:r w:rsidRPr="007842BE" w:rsidR="00B463D9">
          <w:rPr>
            <w:rFonts w:ascii="Arial Nova" w:hAnsi="Arial Nova"/>
            <w:i/>
            <w:iCs/>
            <w:noProof/>
            <w:webHidden/>
          </w:rPr>
          <w:fldChar w:fldCharType="end"/>
        </w:r>
      </w:hyperlink>
    </w:p>
    <w:p w:rsidRPr="007842BE" w:rsidR="00B463D9" w:rsidRDefault="00DA2B0C" w14:paraId="7EDC7F90" w14:textId="334E953A">
      <w:pPr>
        <w:pStyle w:val="TOC2"/>
        <w:rPr>
          <w:rFonts w:ascii="Arial Nova" w:hAnsi="Arial Nova" w:eastAsiaTheme="minorEastAsia" w:cstheme="minorBidi"/>
          <w:i/>
          <w:iCs/>
          <w:noProof/>
          <w:sz w:val="22"/>
          <w:szCs w:val="22"/>
        </w:rPr>
      </w:pPr>
      <w:hyperlink w:history="1" w:anchor="_Toc110413172">
        <w:r w:rsidRPr="007842BE" w:rsidR="00B463D9">
          <w:rPr>
            <w:rStyle w:val="Hyperlink"/>
            <w:rFonts w:ascii="Arial Nova" w:hAnsi="Arial Nova"/>
            <w:i/>
            <w:iCs/>
            <w:noProof/>
          </w:rPr>
          <w:t>A13. Estimates of Other Total Annual Cost Burden to Respondents and Record Keepers</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_Toc110413172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12</w:t>
        </w:r>
        <w:r w:rsidRPr="007842BE" w:rsidR="00B463D9">
          <w:rPr>
            <w:rFonts w:ascii="Arial Nova" w:hAnsi="Arial Nova"/>
            <w:i/>
            <w:iCs/>
            <w:noProof/>
            <w:webHidden/>
          </w:rPr>
          <w:fldChar w:fldCharType="end"/>
        </w:r>
      </w:hyperlink>
    </w:p>
    <w:p w:rsidRPr="007842BE" w:rsidR="00B463D9" w:rsidRDefault="00DA2B0C" w14:paraId="6C16A588" w14:textId="4E0139CE">
      <w:pPr>
        <w:pStyle w:val="TOC2"/>
        <w:rPr>
          <w:rFonts w:ascii="Arial Nova" w:hAnsi="Arial Nova" w:eastAsiaTheme="minorEastAsia" w:cstheme="minorBidi"/>
          <w:i/>
          <w:iCs/>
          <w:noProof/>
          <w:sz w:val="22"/>
          <w:szCs w:val="22"/>
        </w:rPr>
      </w:pPr>
      <w:hyperlink w:history="1" w:anchor="_Toc110413173">
        <w:r w:rsidRPr="007842BE" w:rsidR="00B463D9">
          <w:rPr>
            <w:rStyle w:val="Hyperlink"/>
            <w:rFonts w:ascii="Arial Nova" w:hAnsi="Arial Nova"/>
            <w:i/>
            <w:iCs/>
            <w:noProof/>
          </w:rPr>
          <w:t>A14. Annualized Cost to the Federal Government</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_Toc110413173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12</w:t>
        </w:r>
        <w:r w:rsidRPr="007842BE" w:rsidR="00B463D9">
          <w:rPr>
            <w:rFonts w:ascii="Arial Nova" w:hAnsi="Arial Nova"/>
            <w:i/>
            <w:iCs/>
            <w:noProof/>
            <w:webHidden/>
          </w:rPr>
          <w:fldChar w:fldCharType="end"/>
        </w:r>
      </w:hyperlink>
    </w:p>
    <w:p w:rsidRPr="007842BE" w:rsidR="00B463D9" w:rsidRDefault="00DA2B0C" w14:paraId="3BD933BD" w14:textId="7B87F30C">
      <w:pPr>
        <w:pStyle w:val="TOC2"/>
        <w:rPr>
          <w:rFonts w:ascii="Arial Nova" w:hAnsi="Arial Nova" w:eastAsiaTheme="minorEastAsia" w:cstheme="minorBidi"/>
          <w:i/>
          <w:iCs/>
          <w:noProof/>
          <w:sz w:val="22"/>
          <w:szCs w:val="22"/>
        </w:rPr>
      </w:pPr>
      <w:hyperlink w:history="1" w:anchor="_Toc110413174">
        <w:r w:rsidRPr="007842BE" w:rsidR="00B463D9">
          <w:rPr>
            <w:rStyle w:val="Hyperlink"/>
            <w:rFonts w:ascii="Arial Nova" w:hAnsi="Arial Nova"/>
            <w:i/>
            <w:iCs/>
            <w:noProof/>
          </w:rPr>
          <w:t>A15. Explanation for Program Changes or Adjustments</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_Toc110413174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13</w:t>
        </w:r>
        <w:r w:rsidRPr="007842BE" w:rsidR="00B463D9">
          <w:rPr>
            <w:rFonts w:ascii="Arial Nova" w:hAnsi="Arial Nova"/>
            <w:i/>
            <w:iCs/>
            <w:noProof/>
            <w:webHidden/>
          </w:rPr>
          <w:fldChar w:fldCharType="end"/>
        </w:r>
      </w:hyperlink>
    </w:p>
    <w:p w:rsidRPr="007842BE" w:rsidR="00B463D9" w:rsidRDefault="00DA2B0C" w14:paraId="16A2B1B4" w14:textId="6BC5F1B8">
      <w:pPr>
        <w:pStyle w:val="TOC2"/>
        <w:rPr>
          <w:rFonts w:ascii="Arial Nova" w:hAnsi="Arial Nova" w:eastAsiaTheme="minorEastAsia" w:cstheme="minorBidi"/>
          <w:i/>
          <w:iCs/>
          <w:noProof/>
          <w:sz w:val="22"/>
          <w:szCs w:val="22"/>
        </w:rPr>
      </w:pPr>
      <w:hyperlink w:history="1" w:anchor="_Toc110413175">
        <w:r w:rsidRPr="007842BE" w:rsidR="00B463D9">
          <w:rPr>
            <w:rStyle w:val="Hyperlink"/>
            <w:rFonts w:ascii="Arial Nova" w:hAnsi="Arial Nova"/>
            <w:i/>
            <w:iCs/>
            <w:noProof/>
          </w:rPr>
          <w:t>A16. Plans for Tabulation and Publication and Project Time Schedule</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_Toc110413175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13</w:t>
        </w:r>
        <w:r w:rsidRPr="007842BE" w:rsidR="00B463D9">
          <w:rPr>
            <w:rFonts w:ascii="Arial Nova" w:hAnsi="Arial Nova"/>
            <w:i/>
            <w:iCs/>
            <w:noProof/>
            <w:webHidden/>
          </w:rPr>
          <w:fldChar w:fldCharType="end"/>
        </w:r>
      </w:hyperlink>
    </w:p>
    <w:p w:rsidRPr="007842BE" w:rsidR="00B463D9" w:rsidRDefault="00DA2B0C" w14:paraId="7A880A46" w14:textId="5FF12B59">
      <w:pPr>
        <w:pStyle w:val="TOC2"/>
        <w:rPr>
          <w:rFonts w:ascii="Arial Nova" w:hAnsi="Arial Nova" w:eastAsiaTheme="minorEastAsia" w:cstheme="minorBidi"/>
          <w:i/>
          <w:iCs/>
          <w:noProof/>
          <w:sz w:val="22"/>
          <w:szCs w:val="22"/>
        </w:rPr>
      </w:pPr>
      <w:hyperlink w:history="1" w:anchor="_Toc110413176">
        <w:r w:rsidRPr="007842BE" w:rsidR="00B463D9">
          <w:rPr>
            <w:rStyle w:val="Hyperlink"/>
            <w:rFonts w:ascii="Arial Nova" w:hAnsi="Arial Nova"/>
            <w:i/>
            <w:iCs/>
            <w:noProof/>
          </w:rPr>
          <w:t>A17. Reason(s) Display of OMB Expiration Date is Inappropriate</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_Toc110413176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13</w:t>
        </w:r>
        <w:r w:rsidRPr="007842BE" w:rsidR="00B463D9">
          <w:rPr>
            <w:rFonts w:ascii="Arial Nova" w:hAnsi="Arial Nova"/>
            <w:i/>
            <w:iCs/>
            <w:noProof/>
            <w:webHidden/>
          </w:rPr>
          <w:fldChar w:fldCharType="end"/>
        </w:r>
      </w:hyperlink>
    </w:p>
    <w:p w:rsidRPr="007842BE" w:rsidR="00B463D9" w:rsidRDefault="00DA2B0C" w14:paraId="4FFF0EFF" w14:textId="29C0E90C">
      <w:pPr>
        <w:pStyle w:val="TOC2"/>
        <w:rPr>
          <w:rFonts w:ascii="Arial Nova" w:hAnsi="Arial Nova" w:eastAsiaTheme="minorEastAsia" w:cstheme="minorBidi"/>
          <w:i/>
          <w:iCs/>
          <w:noProof/>
          <w:sz w:val="22"/>
          <w:szCs w:val="22"/>
        </w:rPr>
      </w:pPr>
      <w:hyperlink w:history="1" w:anchor="_Toc110413177">
        <w:r w:rsidRPr="007842BE" w:rsidR="00B463D9">
          <w:rPr>
            <w:rStyle w:val="Hyperlink"/>
            <w:rFonts w:ascii="Arial Nova" w:hAnsi="Arial Nova"/>
            <w:i/>
            <w:iCs/>
            <w:noProof/>
          </w:rPr>
          <w:t>A18. Exceptions to Certification for Paperwork Reduction Act Submission</w:t>
        </w:r>
        <w:r w:rsidRPr="007842BE" w:rsidR="00B463D9">
          <w:rPr>
            <w:rFonts w:ascii="Arial Nova" w:hAnsi="Arial Nova"/>
            <w:i/>
            <w:iCs/>
            <w:noProof/>
            <w:webHidden/>
          </w:rPr>
          <w:tab/>
        </w:r>
        <w:r w:rsidRPr="007842BE" w:rsidR="00B463D9">
          <w:rPr>
            <w:rFonts w:ascii="Arial Nova" w:hAnsi="Arial Nova"/>
            <w:i/>
            <w:iCs/>
            <w:noProof/>
            <w:webHidden/>
          </w:rPr>
          <w:fldChar w:fldCharType="begin"/>
        </w:r>
        <w:r w:rsidRPr="007842BE" w:rsidR="00B463D9">
          <w:rPr>
            <w:rFonts w:ascii="Arial Nova" w:hAnsi="Arial Nova"/>
            <w:i/>
            <w:iCs/>
            <w:noProof/>
            <w:webHidden/>
          </w:rPr>
          <w:instrText xml:space="preserve"> PAGEREF _Toc110413177 \h </w:instrText>
        </w:r>
        <w:r w:rsidRPr="007842BE" w:rsidR="00B463D9">
          <w:rPr>
            <w:rFonts w:ascii="Arial Nova" w:hAnsi="Arial Nova"/>
            <w:i/>
            <w:iCs/>
            <w:noProof/>
            <w:webHidden/>
          </w:rPr>
        </w:r>
        <w:r w:rsidRPr="007842BE" w:rsidR="00B463D9">
          <w:rPr>
            <w:rFonts w:ascii="Arial Nova" w:hAnsi="Arial Nova"/>
            <w:i/>
            <w:iCs/>
            <w:noProof/>
            <w:webHidden/>
          </w:rPr>
          <w:fldChar w:fldCharType="separate"/>
        </w:r>
        <w:r w:rsidRPr="007842BE" w:rsidR="00B463D9">
          <w:rPr>
            <w:rFonts w:ascii="Arial Nova" w:hAnsi="Arial Nova"/>
            <w:i/>
            <w:iCs/>
            <w:noProof/>
            <w:webHidden/>
          </w:rPr>
          <w:t>13</w:t>
        </w:r>
        <w:r w:rsidRPr="007842BE" w:rsidR="00B463D9">
          <w:rPr>
            <w:rFonts w:ascii="Arial Nova" w:hAnsi="Arial Nova"/>
            <w:i/>
            <w:iCs/>
            <w:noProof/>
            <w:webHidden/>
          </w:rPr>
          <w:fldChar w:fldCharType="end"/>
        </w:r>
      </w:hyperlink>
    </w:p>
    <w:p w:rsidRPr="007842BE" w:rsidR="00B463D9" w:rsidRDefault="00DA2B0C" w14:paraId="06EF3850" w14:textId="358E4ACD">
      <w:pPr>
        <w:pStyle w:val="TOC1"/>
        <w:rPr>
          <w:rFonts w:eastAsiaTheme="minorEastAsia" w:cstheme="minorBidi"/>
          <w:sz w:val="22"/>
          <w:szCs w:val="22"/>
        </w:rPr>
      </w:pPr>
      <w:hyperlink w:history="1" w:anchor="_Toc110413178">
        <w:r w:rsidRPr="00B463D9" w:rsidR="00B463D9">
          <w:rPr>
            <w:rStyle w:val="Hyperlink"/>
            <w:rFonts w:cs="Times New Roman"/>
          </w:rPr>
          <w:t>REFERENCES</w:t>
        </w:r>
        <w:r w:rsidRPr="00B463D9" w:rsidR="00B463D9">
          <w:rPr>
            <w:webHidden/>
          </w:rPr>
          <w:tab/>
        </w:r>
        <w:r w:rsidRPr="00EE1BBA" w:rsidR="00B463D9">
          <w:rPr>
            <w:webHidden/>
          </w:rPr>
          <w:fldChar w:fldCharType="begin"/>
        </w:r>
        <w:r w:rsidRPr="00B463D9" w:rsidR="00B463D9">
          <w:rPr>
            <w:webHidden/>
          </w:rPr>
          <w:instrText xml:space="preserve"> PAGEREF _Toc110413178 \h </w:instrText>
        </w:r>
        <w:r w:rsidRPr="00EE1BBA" w:rsidR="00B463D9">
          <w:rPr>
            <w:webHidden/>
          </w:rPr>
        </w:r>
        <w:r w:rsidRPr="00EE1BBA" w:rsidR="00B463D9">
          <w:rPr>
            <w:webHidden/>
          </w:rPr>
          <w:fldChar w:fldCharType="separate"/>
        </w:r>
        <w:r w:rsidRPr="00B463D9" w:rsidR="00B463D9">
          <w:rPr>
            <w:webHidden/>
          </w:rPr>
          <w:t>14</w:t>
        </w:r>
        <w:r w:rsidRPr="00EE1BBA" w:rsidR="00B463D9">
          <w:rPr>
            <w:webHidden/>
          </w:rPr>
          <w:fldChar w:fldCharType="end"/>
        </w:r>
      </w:hyperlink>
    </w:p>
    <w:p w:rsidRPr="00DA1496" w:rsidR="005A459E" w:rsidP="00DC54FA" w:rsidRDefault="002928D1" w14:paraId="63D496EA" w14:textId="6EFB2F35">
      <w:pPr>
        <w:pStyle w:val="TOC1"/>
        <w:rPr>
          <w:color w:val="FFFFFF" w:themeColor="background1"/>
        </w:rPr>
      </w:pPr>
      <w:r w:rsidRPr="00DA1496">
        <w:rPr>
          <w:highlight w:val="lightGray"/>
        </w:rPr>
        <w:fldChar w:fldCharType="end"/>
      </w:r>
      <w:bookmarkStart w:name="_Hlk522972351" w:id="2"/>
    </w:p>
    <w:p w:rsidRPr="00B463D9" w:rsidR="00AE6315" w:rsidP="00E1579B" w:rsidRDefault="00AE6315" w14:paraId="6DAE7356" w14:textId="77777777">
      <w:pPr>
        <w:spacing w:line="276" w:lineRule="auto"/>
        <w:rPr>
          <w:rFonts w:ascii="Arial Nova" w:hAnsi="Arial Nova"/>
          <w:b/>
        </w:rPr>
      </w:pPr>
    </w:p>
    <w:bookmarkStart w:name="_Hlk94255781" w:id="3"/>
    <w:p w:rsidRPr="00B463D9" w:rsidR="005867E3" w:rsidP="006C6884" w:rsidRDefault="00DE0052" w14:paraId="588B8C66" w14:textId="77777777">
      <w:pPr>
        <w:spacing w:line="276" w:lineRule="auto"/>
        <w:rPr>
          <w:rStyle w:val="Hyperlink"/>
          <w:rFonts w:ascii="Arial Nova" w:hAnsi="Arial Nova"/>
          <w:b/>
          <w:color w:val="auto"/>
          <w:u w:val="none"/>
        </w:rPr>
      </w:pPr>
      <w:r w:rsidRPr="007842BE">
        <w:rPr>
          <w:rFonts w:ascii="Arial Nova" w:hAnsi="Arial Nova"/>
          <w:b/>
        </w:rPr>
        <w:fldChar w:fldCharType="begin"/>
      </w:r>
      <w:r w:rsidRPr="00B463D9">
        <w:rPr>
          <w:rFonts w:ascii="Arial Nova" w:hAnsi="Arial Nova"/>
          <w:b/>
        </w:rPr>
        <w:instrText xml:space="preserve"> HYPERLINK  \l "_REFERENCES_(Tool_Tip:" \o "Tool Tip: You may copy and paste your list of Attachments from SSA or fill in below)" </w:instrText>
      </w:r>
      <w:r w:rsidRPr="007842BE">
        <w:rPr>
          <w:rFonts w:ascii="Arial Nova" w:hAnsi="Arial Nova"/>
          <w:b/>
        </w:rPr>
        <w:fldChar w:fldCharType="separate"/>
      </w:r>
      <w:r w:rsidRPr="00A866CA" w:rsidR="005867E3">
        <w:rPr>
          <w:rStyle w:val="Hyperlink"/>
          <w:rFonts w:ascii="Arial Nova" w:hAnsi="Arial Nova"/>
          <w:b/>
          <w:color w:val="auto"/>
          <w:u w:val="none"/>
        </w:rPr>
        <w:t>ATTACHMENTS</w:t>
      </w:r>
    </w:p>
    <w:p w:rsidRPr="00B463D9" w:rsidR="00305228" w:rsidP="00CA41C1" w:rsidRDefault="00C14523" w14:paraId="77B8B90A" w14:textId="3821EA35">
      <w:pPr>
        <w:ind w:left="360" w:hanging="180"/>
        <w:rPr>
          <w:rFonts w:ascii="Arial Nova" w:hAnsi="Arial Nova"/>
          <w:color w:val="222222"/>
        </w:rPr>
      </w:pPr>
      <w:r w:rsidRPr="00B463D9">
        <w:rPr>
          <w:rFonts w:ascii="Arial Nova" w:hAnsi="Arial Nova"/>
          <w:bCs/>
        </w:rPr>
        <w:t>1.</w:t>
      </w:r>
      <w:r w:rsidRPr="007842BE">
        <w:rPr>
          <w:rFonts w:ascii="Arial Nova" w:hAnsi="Arial Nova"/>
          <w:b/>
        </w:rPr>
        <w:t xml:space="preserve"> </w:t>
      </w:r>
      <w:r w:rsidRPr="007842BE" w:rsidR="00DE0052">
        <w:rPr>
          <w:rFonts w:ascii="Arial Nova" w:hAnsi="Arial Nova"/>
          <w:b/>
        </w:rPr>
        <w:fldChar w:fldCharType="end"/>
      </w:r>
      <w:bookmarkStart w:name="_Hlk93653876" w:id="4"/>
      <w:r w:rsidRPr="00DA1496" w:rsidR="00495E4F">
        <w:rPr>
          <w:rFonts w:ascii="Arial Nova" w:hAnsi="Arial Nova"/>
          <w:color w:val="222222"/>
        </w:rPr>
        <w:t>1</w:t>
      </w:r>
      <w:r w:rsidRPr="00A866CA" w:rsidR="00192826">
        <w:rPr>
          <w:rFonts w:ascii="Arial Nova" w:hAnsi="Arial Nova"/>
          <w:color w:val="222222"/>
        </w:rPr>
        <w:t>a</w:t>
      </w:r>
      <w:r w:rsidRPr="00B463D9" w:rsidR="00495E4F">
        <w:rPr>
          <w:rFonts w:ascii="Arial Nova" w:hAnsi="Arial Nova"/>
          <w:color w:val="222222"/>
        </w:rPr>
        <w:t>. Public Health Service Act [42 U.S.C. 241</w:t>
      </w:r>
      <w:proofErr w:type="gramStart"/>
      <w:r w:rsidRPr="00B463D9" w:rsidR="00495E4F">
        <w:rPr>
          <w:rFonts w:ascii="Arial Nova" w:hAnsi="Arial Nova"/>
          <w:color w:val="222222"/>
        </w:rPr>
        <w:t>]</w:t>
      </w:r>
      <w:r w:rsidRPr="00B463D9" w:rsidR="00192826">
        <w:rPr>
          <w:rFonts w:ascii="Arial Nova" w:hAnsi="Arial Nova"/>
          <w:color w:val="222222"/>
        </w:rPr>
        <w:t>;</w:t>
      </w:r>
      <w:proofErr w:type="gramEnd"/>
      <w:r w:rsidRPr="00B463D9" w:rsidR="00192826">
        <w:rPr>
          <w:rFonts w:ascii="Arial Nova" w:hAnsi="Arial Nova"/>
          <w:color w:val="222222"/>
        </w:rPr>
        <w:t xml:space="preserve"> </w:t>
      </w:r>
    </w:p>
    <w:p w:rsidRPr="00B463D9" w:rsidR="00305228" w:rsidP="00CA41C1" w:rsidRDefault="009041D0" w14:paraId="18D5DDC4" w14:textId="3CBC7C0F">
      <w:pPr>
        <w:spacing w:line="276" w:lineRule="auto"/>
        <w:rPr>
          <w:rFonts w:ascii="Arial Nova" w:hAnsi="Arial Nova"/>
          <w:color w:val="222222"/>
        </w:rPr>
      </w:pPr>
      <w:r w:rsidRPr="00B463D9">
        <w:rPr>
          <w:rFonts w:ascii="Arial Nova" w:hAnsi="Arial Nova"/>
          <w:color w:val="222222"/>
        </w:rPr>
        <w:t xml:space="preserve">   </w:t>
      </w:r>
      <w:r w:rsidRPr="00B463D9" w:rsidR="00192826">
        <w:rPr>
          <w:rFonts w:ascii="Arial Nova" w:hAnsi="Arial Nova"/>
          <w:color w:val="222222"/>
        </w:rPr>
        <w:t xml:space="preserve">1b. Comprehensive Smoking Education </w:t>
      </w:r>
      <w:proofErr w:type="gramStart"/>
      <w:r w:rsidRPr="00B463D9" w:rsidR="00192826">
        <w:rPr>
          <w:rFonts w:ascii="Arial Nova" w:hAnsi="Arial Nova"/>
          <w:color w:val="222222"/>
        </w:rPr>
        <w:t>Act;</w:t>
      </w:r>
      <w:proofErr w:type="gramEnd"/>
      <w:r w:rsidRPr="00B463D9" w:rsidR="00192826">
        <w:rPr>
          <w:rFonts w:ascii="Arial Nova" w:hAnsi="Arial Nova"/>
          <w:color w:val="222222"/>
        </w:rPr>
        <w:t xml:space="preserve"> </w:t>
      </w:r>
    </w:p>
    <w:p w:rsidRPr="00B463D9" w:rsidR="00305228" w:rsidP="00CA41C1" w:rsidRDefault="009041D0" w14:paraId="7F825021" w14:textId="299C210D">
      <w:pPr>
        <w:spacing w:line="276" w:lineRule="auto"/>
        <w:rPr>
          <w:rFonts w:ascii="Arial Nova" w:hAnsi="Arial Nova"/>
          <w:color w:val="222222"/>
        </w:rPr>
      </w:pPr>
      <w:r w:rsidRPr="00B463D9">
        <w:rPr>
          <w:rFonts w:ascii="Arial Nova" w:hAnsi="Arial Nova"/>
          <w:color w:val="222222"/>
        </w:rPr>
        <w:t xml:space="preserve">   </w:t>
      </w:r>
      <w:r w:rsidRPr="00B463D9" w:rsidR="00192826">
        <w:rPr>
          <w:rFonts w:ascii="Arial Nova" w:hAnsi="Arial Nova"/>
          <w:color w:val="222222"/>
        </w:rPr>
        <w:t>1c. Comprehensive Smok</w:t>
      </w:r>
      <w:r w:rsidRPr="00B463D9" w:rsidR="00305228">
        <w:rPr>
          <w:rFonts w:ascii="Arial Nova" w:hAnsi="Arial Nova"/>
          <w:color w:val="222222"/>
        </w:rPr>
        <w:t>e</w:t>
      </w:r>
      <w:r w:rsidRPr="00B463D9" w:rsidR="00192826">
        <w:rPr>
          <w:rFonts w:ascii="Arial Nova" w:hAnsi="Arial Nova"/>
          <w:color w:val="222222"/>
        </w:rPr>
        <w:t xml:space="preserve">less Tobacco Health Education </w:t>
      </w:r>
      <w:proofErr w:type="gramStart"/>
      <w:r w:rsidRPr="00B463D9" w:rsidR="00192826">
        <w:rPr>
          <w:rFonts w:ascii="Arial Nova" w:hAnsi="Arial Nova"/>
          <w:color w:val="222222"/>
        </w:rPr>
        <w:t>Act;</w:t>
      </w:r>
      <w:proofErr w:type="gramEnd"/>
      <w:r w:rsidRPr="00B463D9" w:rsidR="00192826">
        <w:rPr>
          <w:rFonts w:ascii="Arial Nova" w:hAnsi="Arial Nova"/>
          <w:color w:val="222222"/>
        </w:rPr>
        <w:t xml:space="preserve"> </w:t>
      </w:r>
    </w:p>
    <w:bookmarkEnd w:id="4"/>
    <w:p w:rsidRPr="00B463D9" w:rsidR="003B2D46" w:rsidP="002357FD" w:rsidRDefault="00495E4F" w14:paraId="4A8D3CDF" w14:textId="033C4AD0">
      <w:pPr>
        <w:spacing w:line="276" w:lineRule="auto"/>
        <w:ind w:left="360" w:hanging="180"/>
        <w:rPr>
          <w:rFonts w:ascii="Arial Nova" w:hAnsi="Arial Nova"/>
          <w:color w:val="222222"/>
        </w:rPr>
      </w:pPr>
      <w:r w:rsidRPr="00B463D9">
        <w:rPr>
          <w:rFonts w:ascii="Arial Nova" w:hAnsi="Arial Nova"/>
          <w:color w:val="222222"/>
        </w:rPr>
        <w:t>2</w:t>
      </w:r>
      <w:bookmarkStart w:name="_Hlk7617775" w:id="5"/>
      <w:r w:rsidRPr="00B463D9" w:rsidR="002357FD">
        <w:rPr>
          <w:rFonts w:ascii="Arial Nova" w:hAnsi="Arial Nova"/>
          <w:color w:val="222222"/>
        </w:rPr>
        <w:t xml:space="preserve">. Instrument: </w:t>
      </w:r>
      <w:r w:rsidRPr="00B463D9" w:rsidR="002357FD">
        <w:rPr>
          <w:rStyle w:val="normaltextrun"/>
          <w:rFonts w:ascii="Arial Nova" w:hAnsi="Arial Nova" w:cs="Segoe UI"/>
          <w:color w:val="000000"/>
        </w:rPr>
        <w:t>Evaluation Report</w:t>
      </w:r>
      <w:r w:rsidRPr="00B463D9" w:rsidR="00305228">
        <w:rPr>
          <w:rStyle w:val="normaltextrun"/>
          <w:rFonts w:ascii="Arial Nova" w:hAnsi="Arial Nova" w:cs="Segoe UI"/>
          <w:color w:val="000000"/>
        </w:rPr>
        <w:t>ing</w:t>
      </w:r>
      <w:r w:rsidRPr="00B463D9" w:rsidR="002357FD">
        <w:rPr>
          <w:rStyle w:val="normaltextrun"/>
          <w:rFonts w:ascii="Arial Nova" w:hAnsi="Arial Nova" w:cs="Segoe UI"/>
          <w:color w:val="000000"/>
        </w:rPr>
        <w:t xml:space="preserve"> Template</w:t>
      </w:r>
    </w:p>
    <w:bookmarkEnd w:id="5"/>
    <w:p w:rsidRPr="00B463D9" w:rsidR="00495E4F" w:rsidP="00F06B97" w:rsidRDefault="00495E4F" w14:paraId="21DE8783" w14:textId="2DA56E4C">
      <w:pPr>
        <w:spacing w:line="276" w:lineRule="auto"/>
        <w:ind w:left="360" w:hanging="180"/>
        <w:rPr>
          <w:rFonts w:ascii="Arial Nova" w:hAnsi="Arial Nova"/>
          <w:color w:val="222222"/>
        </w:rPr>
      </w:pPr>
      <w:r w:rsidRPr="00B463D9">
        <w:rPr>
          <w:rFonts w:ascii="Arial Nova" w:hAnsi="Arial Nova"/>
          <w:color w:val="222222"/>
        </w:rPr>
        <w:t>3. Federal Register Notice</w:t>
      </w:r>
    </w:p>
    <w:p w:rsidRPr="00B463D9" w:rsidR="00321CAE" w:rsidP="00F06B97" w:rsidRDefault="00495E4F" w14:paraId="60CE8FCE" w14:textId="2862B132">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sidRPr="00B463D9">
        <w:rPr>
          <w:rFonts w:ascii="Arial Nova" w:hAnsi="Arial Nova"/>
          <w:color w:val="222222"/>
        </w:rPr>
        <w:t xml:space="preserve">4. </w:t>
      </w:r>
      <w:r w:rsidRPr="00B463D9" w:rsidR="00272961">
        <w:rPr>
          <w:rFonts w:ascii="Arial Nova" w:hAnsi="Arial Nova"/>
          <w:color w:val="222222"/>
        </w:rPr>
        <w:t xml:space="preserve">Human Subjects </w:t>
      </w:r>
      <w:r w:rsidRPr="00B463D9" w:rsidR="00663E6A">
        <w:rPr>
          <w:rFonts w:ascii="Arial Nova" w:hAnsi="Arial Nova"/>
          <w:color w:val="222222"/>
        </w:rPr>
        <w:t>Research Determination</w:t>
      </w:r>
    </w:p>
    <w:p w:rsidR="00E23C89" w:rsidP="007E2303" w:rsidRDefault="00E23C89"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name="_Toc511934869" w:id="6"/>
      <w:bookmarkStart w:name="_Toc329519280" w:id="7"/>
      <w:bookmarkStart w:name="_Toc523105666" w:id="8"/>
      <w:bookmarkEnd w:id="2"/>
      <w:bookmarkEnd w:id="3"/>
    </w:p>
    <w:p w:rsidR="0060028D" w:rsidRDefault="0060028D" w14:paraId="0A48089D" w14:textId="77777777">
      <w:pPr>
        <w:rPr>
          <w:rFonts w:ascii="Arial Nova" w:hAnsi="Arial Nova" w:cstheme="minorHAnsi"/>
          <w:b/>
        </w:rPr>
      </w:pPr>
      <w:r>
        <w:rPr>
          <w:rFonts w:ascii="Arial Nova" w:hAnsi="Arial Nova" w:cstheme="minorHAnsi"/>
          <w:b/>
        </w:rPr>
        <w:br w:type="page"/>
      </w:r>
    </w:p>
    <w:p w:rsidRPr="00DA1496" w:rsidR="00E23C89" w:rsidP="007842BE" w:rsidRDefault="00E23C89" w14:paraId="5A81F369" w14:textId="087F1F38">
      <w:pPr>
        <w:pStyle w:val="Heading1"/>
      </w:pPr>
      <w:bookmarkStart w:name="_Toc110413161" w:id="9"/>
      <w:r w:rsidRPr="00DA1496">
        <w:lastRenderedPageBreak/>
        <w:t>JUSTIFICATION SUMMARY</w:t>
      </w:r>
      <w:bookmarkEnd w:id="9"/>
    </w:p>
    <w:p w:rsidR="0060028D" w:rsidP="00E23C89" w:rsidRDefault="0060028D" w14:paraId="0FDD52F5" w14:textId="77777777">
      <w:pPr>
        <w:spacing w:line="276" w:lineRule="auto"/>
        <w:rPr>
          <w:rFonts w:ascii="Arial Nova" w:hAnsi="Arial Nova" w:cstheme="minorHAnsi"/>
          <w: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Example Summary 2"/>
      </w:tblPr>
      <w:tblGrid>
        <w:gridCol w:w="9165"/>
      </w:tblGrid>
      <w:tr w:rsidR="00FD3ABA" w:rsidTr="19394200" w14:paraId="10111984" w14:textId="77777777">
        <w:tc>
          <w:tcPr>
            <w:tcW w:w="9165" w:type="dxa"/>
            <w:tcBorders>
              <w:top w:val="single" w:color="auto" w:sz="6" w:space="0"/>
              <w:left w:val="single" w:color="auto" w:sz="6" w:space="0"/>
              <w:bottom w:val="nil"/>
              <w:right w:val="single" w:color="auto" w:sz="6" w:space="0"/>
            </w:tcBorders>
            <w:shd w:val="clear" w:color="auto" w:fill="auto"/>
            <w:hideMark/>
          </w:tcPr>
          <w:p w:rsidRPr="000D1CA2" w:rsidR="00FD3ABA" w:rsidP="19394200" w:rsidRDefault="00FD3ABA" w14:paraId="39586B17" w14:textId="24FE65DA">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Goal of the project</w:t>
            </w:r>
            <w:r w:rsidRPr="000D1CA2">
              <w:rPr>
                <w:rStyle w:val="normaltextrun"/>
                <w:rFonts w:ascii="Arial Nova" w:hAnsi="Arial Nova" w:cs="Segoe UI"/>
              </w:rPr>
              <w:t>: The goal of this project is to collect evaluation-related information from funding recipients of</w:t>
            </w:r>
            <w:r w:rsidRPr="000D1CA2" w:rsidR="0095359C">
              <w:rPr>
                <w:rStyle w:val="normaltextrun"/>
                <w:rFonts w:ascii="Arial Nova" w:hAnsi="Arial Nova" w:cs="Segoe UI"/>
              </w:rPr>
              <w:t xml:space="preserve"> CDC cooperative agreement </w:t>
            </w:r>
            <w:r w:rsidRPr="000D1CA2">
              <w:rPr>
                <w:rStyle w:val="normaltextrun"/>
                <w:rFonts w:ascii="Arial Nova" w:hAnsi="Arial Nova" w:cs="Segoe UI"/>
              </w:rPr>
              <w:t>CDC-RFA-DP20-2001: National and State Tobacco Control Program.</w:t>
            </w:r>
          </w:p>
        </w:tc>
      </w:tr>
      <w:tr w:rsidR="00FD3ABA" w:rsidTr="19394200" w14:paraId="2B97C2F0" w14:textId="77777777">
        <w:tc>
          <w:tcPr>
            <w:tcW w:w="9165" w:type="dxa"/>
            <w:tcBorders>
              <w:top w:val="nil"/>
              <w:left w:val="single" w:color="auto" w:sz="6" w:space="0"/>
              <w:bottom w:val="nil"/>
              <w:right w:val="single" w:color="auto" w:sz="6" w:space="0"/>
            </w:tcBorders>
            <w:shd w:val="clear" w:color="auto" w:fill="auto"/>
            <w:hideMark/>
          </w:tcPr>
          <w:p w:rsidRPr="000D1CA2" w:rsidR="00FD3ABA" w:rsidP="00C8372D" w:rsidRDefault="00FD3ABA" w14:paraId="7B0C8D5B" w14:textId="77777777">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Intended use of the resulting data</w:t>
            </w:r>
            <w:r w:rsidRPr="000D1CA2">
              <w:rPr>
                <w:rStyle w:val="normaltextrun"/>
                <w:rFonts w:ascii="Arial Nova" w:hAnsi="Arial Nova" w:cs="Segoe UI"/>
              </w:rPr>
              <w:t>: Information will be used for measuring the progress made by National and State Tobacco Control programs and to respond to inquiries from the Department of Health and Human Services (HHS), the U.S. Congress, and other sources about outcomes of funding. For example, consolidated information can be used to answer questions about the effectiveness and outcomes of tobacco cessation efforts for various racial/ethnic populations related to the national tobacco education campaign.</w:t>
            </w:r>
            <w:r w:rsidRPr="000D1CA2">
              <w:rPr>
                <w:rStyle w:val="eop"/>
                <w:rFonts w:ascii="Arial Nova" w:hAnsi="Arial Nova" w:cs="Segoe UI"/>
              </w:rPr>
              <w:t> </w:t>
            </w:r>
          </w:p>
        </w:tc>
      </w:tr>
      <w:tr w:rsidR="00FD3ABA" w:rsidTr="19394200" w14:paraId="39B6054E" w14:textId="77777777">
        <w:tc>
          <w:tcPr>
            <w:tcW w:w="9165" w:type="dxa"/>
            <w:tcBorders>
              <w:top w:val="nil"/>
              <w:left w:val="single" w:color="auto" w:sz="6" w:space="0"/>
              <w:bottom w:val="nil"/>
              <w:right w:val="single" w:color="auto" w:sz="6" w:space="0"/>
            </w:tcBorders>
            <w:shd w:val="clear" w:color="auto" w:fill="auto"/>
            <w:hideMark/>
          </w:tcPr>
          <w:p w:rsidRPr="000D1CA2" w:rsidR="00FD3ABA" w:rsidP="00C8372D" w:rsidRDefault="00FD3ABA" w14:paraId="781E33CC" w14:textId="1DC3EEDD">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 xml:space="preserve">Methods to be used to </w:t>
            </w:r>
            <w:proofErr w:type="gramStart"/>
            <w:r w:rsidRPr="000D1CA2">
              <w:rPr>
                <w:rStyle w:val="normaltextrun"/>
                <w:rFonts w:ascii="Arial Nova" w:hAnsi="Arial Nova" w:cs="Segoe UI"/>
                <w:b/>
                <w:bCs/>
              </w:rPr>
              <w:t>collect</w:t>
            </w:r>
            <w:r w:rsidRPr="000D1CA2">
              <w:rPr>
                <w:rStyle w:val="normaltextrun"/>
                <w:rFonts w:ascii="Arial Nova" w:hAnsi="Arial Nova" w:cs="Segoe UI"/>
              </w:rPr>
              <w:t>:</w:t>
            </w:r>
            <w:proofErr w:type="gramEnd"/>
            <w:r w:rsidR="005447CD">
              <w:rPr>
                <w:rStyle w:val="normaltextrun"/>
                <w:rFonts w:ascii="Arial Nova" w:hAnsi="Arial Nova" w:cs="Segoe UI"/>
              </w:rPr>
              <w:t xml:space="preserve"> </w:t>
            </w:r>
            <w:r w:rsidRPr="000D1CA2">
              <w:rPr>
                <w:rStyle w:val="normaltextrun"/>
                <w:rFonts w:ascii="Arial Nova" w:hAnsi="Arial Nova" w:cs="Segoe UI"/>
              </w:rPr>
              <w:t xml:space="preserve">Funding recipients will be asked to complete the template </w:t>
            </w:r>
            <w:r w:rsidRPr="000D1CA2" w:rsidR="0095359C">
              <w:rPr>
                <w:rStyle w:val="normaltextrun"/>
                <w:rFonts w:ascii="Arial Nova" w:hAnsi="Arial Nova" w:cs="Segoe UI"/>
              </w:rPr>
              <w:t>annually</w:t>
            </w:r>
            <w:r w:rsidRPr="000D1CA2">
              <w:rPr>
                <w:rStyle w:val="normaltextrun"/>
                <w:rFonts w:ascii="Arial Nova" w:hAnsi="Arial Nova" w:cs="Segoe UI"/>
              </w:rPr>
              <w:t>. Information will be collected through the following data collection tool: Evaluation Reporting Template for National and State Tobacco Control Program.</w:t>
            </w:r>
            <w:r w:rsidRPr="000D1CA2">
              <w:rPr>
                <w:rStyle w:val="eop"/>
                <w:rFonts w:ascii="Arial Nova" w:hAnsi="Arial Nova" w:cs="Segoe UI"/>
              </w:rPr>
              <w:t> </w:t>
            </w:r>
          </w:p>
        </w:tc>
      </w:tr>
      <w:tr w:rsidR="00FD3ABA" w:rsidTr="19394200" w14:paraId="05BE0BE2" w14:textId="77777777">
        <w:tc>
          <w:tcPr>
            <w:tcW w:w="9165" w:type="dxa"/>
            <w:tcBorders>
              <w:top w:val="nil"/>
              <w:left w:val="single" w:color="auto" w:sz="6" w:space="0"/>
              <w:bottom w:val="nil"/>
              <w:right w:val="single" w:color="auto" w:sz="6" w:space="0"/>
            </w:tcBorders>
            <w:shd w:val="clear" w:color="auto" w:fill="auto"/>
            <w:hideMark/>
          </w:tcPr>
          <w:p w:rsidRPr="000D1CA2" w:rsidR="00FD3ABA" w:rsidP="00C8372D" w:rsidRDefault="00FD3ABA" w14:paraId="16F66644" w14:textId="2C8C1C73">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The subpopulation to be studied</w:t>
            </w:r>
            <w:r w:rsidRPr="000D1CA2">
              <w:rPr>
                <w:rStyle w:val="normaltextrun"/>
                <w:rFonts w:ascii="Arial Nova" w:hAnsi="Arial Nova" w:cs="Segoe UI"/>
              </w:rPr>
              <w:t>:</w:t>
            </w:r>
            <w:r w:rsidR="005447CD">
              <w:rPr>
                <w:rStyle w:val="normaltextrun"/>
                <w:rFonts w:ascii="Arial Nova" w:hAnsi="Arial Nova" w:cs="Segoe UI"/>
              </w:rPr>
              <w:t xml:space="preserve"> </w:t>
            </w:r>
            <w:r w:rsidRPr="000D1CA2">
              <w:rPr>
                <w:rStyle w:val="normaltextrun"/>
                <w:rFonts w:ascii="Arial Nova" w:hAnsi="Arial Nova" w:cs="Segoe UI"/>
              </w:rPr>
              <w:t>State and Territorial Health Department Tobacco Control Programs. </w:t>
            </w:r>
            <w:r w:rsidRPr="000D1CA2" w:rsidDel="001D53C2" w:rsidR="001D53C2">
              <w:rPr>
                <w:rStyle w:val="normaltextrun"/>
                <w:rFonts w:ascii="Arial Nova" w:hAnsi="Arial Nova" w:cs="Segoe UI"/>
              </w:rPr>
              <w:t xml:space="preserve"> </w:t>
            </w:r>
            <w:r w:rsidR="001D53C2">
              <w:rPr>
                <w:rStyle w:val="normaltextrun"/>
                <w:rFonts w:ascii="Arial Nova" w:hAnsi="Arial Nova" w:cs="Segoe UI"/>
              </w:rPr>
              <w:t>Fifty</w:t>
            </w:r>
            <w:r w:rsidR="00113723">
              <w:rPr>
                <w:rStyle w:val="normaltextrun"/>
                <w:rFonts w:ascii="Arial Nova" w:hAnsi="Arial Nova" w:cs="Segoe UI"/>
              </w:rPr>
              <w:t>-</w:t>
            </w:r>
            <w:r w:rsidR="001D53C2">
              <w:rPr>
                <w:rStyle w:val="normaltextrun"/>
                <w:rFonts w:ascii="Arial Nova" w:hAnsi="Arial Nova" w:cs="Segoe UI"/>
              </w:rPr>
              <w:t>three s</w:t>
            </w:r>
            <w:r w:rsidRPr="000D1CA2" w:rsidR="001D53C2">
              <w:rPr>
                <w:rStyle w:val="normaltextrun"/>
                <w:rFonts w:ascii="Arial Nova" w:hAnsi="Arial Nova" w:cs="Segoe UI"/>
              </w:rPr>
              <w:t>tates</w:t>
            </w:r>
            <w:r w:rsidRPr="000D1CA2">
              <w:rPr>
                <w:rStyle w:val="normaltextrun"/>
                <w:rFonts w:ascii="Arial Nova" w:hAnsi="Arial Nova" w:cs="Segoe UI"/>
              </w:rPr>
              <w:t>/territories receive cooperative agreement funding</w:t>
            </w:r>
            <w:r w:rsidR="00631A5B">
              <w:rPr>
                <w:rStyle w:val="normaltextrun"/>
                <w:rFonts w:ascii="Arial Nova" w:hAnsi="Arial Nova" w:cs="Segoe UI"/>
              </w:rPr>
              <w:t xml:space="preserve"> through DP20-2001</w:t>
            </w:r>
            <w:r w:rsidRPr="000D1CA2">
              <w:rPr>
                <w:rStyle w:val="normaltextrun"/>
                <w:rFonts w:ascii="Arial Nova" w:hAnsi="Arial Nova" w:cs="Segoe UI"/>
              </w:rPr>
              <w:t xml:space="preserve"> to implement evidence-based tobacco control strategies and activities. CDC plans to collect information related to each of the 53 recipients’ evaluation findings.</w:t>
            </w:r>
            <w:r w:rsidRPr="000D1CA2">
              <w:rPr>
                <w:rStyle w:val="eop"/>
                <w:rFonts w:ascii="Arial Nova" w:hAnsi="Arial Nova" w:cs="Segoe UI"/>
              </w:rPr>
              <w:t> </w:t>
            </w:r>
          </w:p>
        </w:tc>
      </w:tr>
      <w:tr w:rsidR="00FD3ABA" w:rsidTr="19394200" w14:paraId="6A6D897C" w14:textId="77777777">
        <w:tc>
          <w:tcPr>
            <w:tcW w:w="9165" w:type="dxa"/>
            <w:tcBorders>
              <w:top w:val="nil"/>
              <w:left w:val="single" w:color="auto" w:sz="6" w:space="0"/>
              <w:bottom w:val="single" w:color="auto" w:sz="6" w:space="0"/>
              <w:right w:val="single" w:color="auto" w:sz="6" w:space="0"/>
            </w:tcBorders>
            <w:shd w:val="clear" w:color="auto" w:fill="auto"/>
            <w:hideMark/>
          </w:tcPr>
          <w:p w:rsidRPr="000D1CA2" w:rsidR="00FD3ABA" w:rsidP="00C8372D" w:rsidRDefault="00FD3ABA" w14:paraId="66DA9406" w14:textId="7E601D5C">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How the data will be analyzed</w:t>
            </w:r>
            <w:r w:rsidRPr="000D1CA2">
              <w:rPr>
                <w:rStyle w:val="normaltextrun"/>
                <w:rFonts w:ascii="Arial Nova" w:hAnsi="Arial Nova" w:cs="Segoe UI"/>
              </w:rPr>
              <w:t>: Collected information will be uploaded</w:t>
            </w:r>
            <w:r w:rsidRPr="000D1CA2" w:rsidR="00585B0D">
              <w:rPr>
                <w:rStyle w:val="normaltextrun"/>
                <w:rFonts w:ascii="Arial Nova" w:hAnsi="Arial Nova" w:cs="Segoe UI"/>
              </w:rPr>
              <w:t xml:space="preserve"> </w:t>
            </w:r>
            <w:r w:rsidRPr="000D1CA2" w:rsidR="00585B0D">
              <w:rPr>
                <w:rStyle w:val="normaltextrun"/>
                <w:rFonts w:ascii="Arial Nova" w:hAnsi="Arial Nova"/>
              </w:rPr>
              <w:t xml:space="preserve">into a secure web-based platform. CDC staff or CDC’s contractor will input the data </w:t>
            </w:r>
            <w:r w:rsidRPr="000D1CA2">
              <w:rPr>
                <w:rStyle w:val="normaltextrun"/>
                <w:rFonts w:ascii="Arial Nova" w:hAnsi="Arial Nova" w:cs="Segoe UI"/>
              </w:rPr>
              <w:t>into a database </w:t>
            </w:r>
            <w:r w:rsidRPr="000D1CA2" w:rsidR="00584787">
              <w:rPr>
                <w:rStyle w:val="normaltextrun"/>
                <w:rFonts w:ascii="Arial Nova" w:hAnsi="Arial Nova" w:cs="Segoe UI"/>
              </w:rPr>
              <w:t>system</w:t>
            </w:r>
            <w:r w:rsidRPr="000D1CA2" w:rsidR="00585B0D">
              <w:rPr>
                <w:rStyle w:val="normaltextrun"/>
                <w:rFonts w:ascii="Arial Nova" w:hAnsi="Arial Nova" w:cs="Segoe UI"/>
              </w:rPr>
              <w:t xml:space="preserve"> </w:t>
            </w:r>
            <w:r w:rsidRPr="000D1CA2" w:rsidR="00585B0D">
              <w:rPr>
                <w:rStyle w:val="normaltextrun"/>
                <w:rFonts w:ascii="Arial Nova" w:hAnsi="Arial Nova"/>
              </w:rPr>
              <w:t>for analysis and reporting</w:t>
            </w:r>
            <w:r w:rsidRPr="000D1CA2" w:rsidR="0096157A">
              <w:rPr>
                <w:rStyle w:val="normaltextrun"/>
                <w:rFonts w:ascii="Arial Nova" w:hAnsi="Arial Nova" w:cs="Segoe UI"/>
              </w:rPr>
              <w:t>.</w:t>
            </w:r>
            <w:r w:rsidRPr="000D1CA2">
              <w:rPr>
                <w:rStyle w:val="normaltextrun"/>
                <w:rFonts w:ascii="Arial Nova" w:hAnsi="Arial Nova" w:cs="Segoe UI"/>
              </w:rPr>
              <w:t> Data will be analyzed using descriptive statistics and qualitative thematic analysis.</w:t>
            </w:r>
            <w:r w:rsidRPr="000D1CA2">
              <w:rPr>
                <w:rStyle w:val="eop"/>
                <w:rFonts w:ascii="Arial Nova" w:hAnsi="Arial Nova" w:cs="Segoe UI"/>
              </w:rPr>
              <w:t> </w:t>
            </w:r>
          </w:p>
        </w:tc>
      </w:tr>
    </w:tbl>
    <w:p w:rsidRPr="00B463D9" w:rsidR="00E23C89" w:rsidP="00DA1496" w:rsidRDefault="00E23C89" w14:paraId="1502382C" w14:textId="162C2585">
      <w:pPr>
        <w:pStyle w:val="Heading2"/>
      </w:pPr>
      <w:bookmarkStart w:name="_Toc110413162" w:id="10"/>
      <w:r w:rsidRPr="00A866CA">
        <w:t>A1. Circumstances Making the Collection of Information Necessary</w:t>
      </w:r>
      <w:bookmarkEnd w:id="10"/>
      <w:r w:rsidRPr="00B463D9" w:rsidR="001D1DAC">
        <w:br/>
      </w:r>
    </w:p>
    <w:p w:rsidRPr="005E6F7C" w:rsidR="00062B73" w:rsidP="19394200" w:rsidRDefault="00062B73" w14:paraId="3ABD1F0E" w14:textId="2A29C5F3">
      <w:pPr>
        <w:pStyle w:val="paragraph"/>
        <w:shd w:val="clear" w:color="auto" w:fill="FFFFFF" w:themeFill="background1"/>
        <w:spacing w:before="0" w:beforeAutospacing="0" w:after="0" w:afterAutospacing="0" w:line="276" w:lineRule="auto"/>
        <w:textAlignment w:val="baseline"/>
        <w:rPr>
          <w:rFonts w:ascii="Segoe UI" w:hAnsi="Segoe UI" w:cs="Segoe UI"/>
          <w:sz w:val="18"/>
          <w:szCs w:val="18"/>
        </w:rPr>
      </w:pPr>
      <w:r w:rsidRPr="19394200">
        <w:rPr>
          <w:rStyle w:val="normaltextrun"/>
          <w:rFonts w:ascii="Arial Nova" w:hAnsi="Arial Nova" w:cs="Segoe UI"/>
        </w:rPr>
        <w:t>This is a new information collection request</w:t>
      </w:r>
      <w:r w:rsidR="00DB7C81">
        <w:rPr>
          <w:rStyle w:val="normaltextrun"/>
          <w:rFonts w:ascii="Arial Nova" w:hAnsi="Arial Nova" w:cs="Segoe UI"/>
        </w:rPr>
        <w:t>;</w:t>
      </w:r>
      <w:r w:rsidR="00F465C0">
        <w:rPr>
          <w:rStyle w:val="normaltextrun"/>
          <w:rFonts w:ascii="Arial Nova" w:hAnsi="Arial Nova" w:cs="Segoe UI"/>
        </w:rPr>
        <w:t xml:space="preserve"> </w:t>
      </w:r>
      <w:r w:rsidR="0095359C">
        <w:rPr>
          <w:rStyle w:val="normaltextrun"/>
          <w:rFonts w:ascii="Arial Nova" w:hAnsi="Arial Nova" w:cs="Segoe UI"/>
        </w:rPr>
        <w:t>CDC</w:t>
      </w:r>
      <w:r w:rsidR="0095359C">
        <w:rPr>
          <w:rFonts w:ascii="Arial Nova" w:hAnsi="Arial Nova"/>
          <w:bCs/>
          <w:iCs/>
        </w:rPr>
        <w:t xml:space="preserve"> </w:t>
      </w:r>
      <w:r w:rsidR="0048495E">
        <w:rPr>
          <w:rFonts w:ascii="Arial Nova" w:hAnsi="Arial Nova"/>
          <w:bCs/>
          <w:iCs/>
        </w:rPr>
        <w:t>request</w:t>
      </w:r>
      <w:r w:rsidR="00DB7C81">
        <w:rPr>
          <w:rFonts w:ascii="Arial Nova" w:hAnsi="Arial Nova"/>
          <w:bCs/>
          <w:iCs/>
        </w:rPr>
        <w:t>s</w:t>
      </w:r>
      <w:r w:rsidRPr="00A32782" w:rsidR="0048495E">
        <w:rPr>
          <w:rFonts w:ascii="Arial Nova" w:hAnsi="Arial Nova"/>
          <w:bCs/>
          <w:iCs/>
        </w:rPr>
        <w:t xml:space="preserve"> </w:t>
      </w:r>
      <w:r w:rsidR="0048495E">
        <w:rPr>
          <w:rFonts w:ascii="Arial Nova" w:hAnsi="Arial Nova"/>
          <w:bCs/>
          <w:iCs/>
        </w:rPr>
        <w:t>a</w:t>
      </w:r>
      <w:r w:rsidRPr="00A32782" w:rsidR="0048495E">
        <w:rPr>
          <w:rFonts w:ascii="Arial Nova" w:hAnsi="Arial Nova"/>
          <w:bCs/>
          <w:iCs/>
        </w:rPr>
        <w:t xml:space="preserve">pproval </w:t>
      </w:r>
      <w:r w:rsidR="00DB7C81">
        <w:rPr>
          <w:rFonts w:ascii="Arial Nova" w:hAnsi="Arial Nova"/>
          <w:bCs/>
          <w:iCs/>
        </w:rPr>
        <w:t>for 3 years</w:t>
      </w:r>
      <w:r w:rsidRPr="00A32782" w:rsidR="0048495E">
        <w:rPr>
          <w:rFonts w:ascii="Arial Nova" w:hAnsi="Arial Nova"/>
          <w:bCs/>
          <w:iCs/>
        </w:rPr>
        <w:t>.</w:t>
      </w:r>
      <w:r w:rsidRPr="19394200">
        <w:rPr>
          <w:rStyle w:val="normaltextrun"/>
          <w:rFonts w:ascii="Arial Nova" w:hAnsi="Arial Nova" w:cs="Segoe UI"/>
        </w:rPr>
        <w:t xml:space="preserve"> The purpose of this information collection project is to evaluate the National Center for Chronic Disease Prevention and Health Promotion cooperative agreement CDC-RFA-DP20-2001: the National and State Tobacco Control Program</w:t>
      </w:r>
      <w:r w:rsidR="00AB717D">
        <w:rPr>
          <w:rStyle w:val="normaltextrun"/>
          <w:rFonts w:ascii="Arial Nova" w:hAnsi="Arial Nova" w:cs="Segoe UI"/>
        </w:rPr>
        <w:t xml:space="preserve"> (NTCP)</w:t>
      </w:r>
      <w:r w:rsidRPr="19394200">
        <w:rPr>
          <w:rStyle w:val="normaltextrun"/>
          <w:rFonts w:ascii="Arial Nova" w:hAnsi="Arial Nova" w:cs="Segoe UI"/>
        </w:rPr>
        <w:t xml:space="preserve">. This request pertains to </w:t>
      </w:r>
      <w:bookmarkStart w:name="_Hlk90045446" w:id="11"/>
      <w:r w:rsidRPr="19394200">
        <w:rPr>
          <w:rStyle w:val="normaltextrun"/>
          <w:rFonts w:ascii="Arial Nova" w:hAnsi="Arial Nova" w:cs="Segoe UI"/>
        </w:rPr>
        <w:t>the form titled “Evaluation Reporting Template for National and State Tobacco Control Program.”</w:t>
      </w:r>
      <w:r w:rsidRPr="19394200">
        <w:rPr>
          <w:rStyle w:val="eop"/>
          <w:rFonts w:ascii="Arial Nova" w:hAnsi="Arial Nova" w:cs="Segoe UI"/>
        </w:rPr>
        <w:t> </w:t>
      </w:r>
      <w:bookmarkEnd w:id="11"/>
    </w:p>
    <w:p w:rsidRPr="005E6F7C" w:rsidR="00062B73" w:rsidP="005E6F7C" w:rsidRDefault="00062B73" w14:paraId="045D2153"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Pr="005E6F7C" w:rsidR="00062B73" w:rsidP="005E6F7C" w:rsidRDefault="00062B73" w14:paraId="03D41A57" w14:textId="4AC8C1E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CDC’s authority to conduct these activities is authorized under the Public Health Service Act (sections 301, 307, 310, and 311; 42 U.S.C. sections 241 and 247(b)(k)), the Comprehensive Smoking Education Act of 1984, and the Comprehensive Smokeless Tobacco Health Education Act of 1986 (Attachments 1a-1c).</w:t>
      </w:r>
      <w:r w:rsidRPr="005E6F7C" w:rsidR="00FC4F5E">
        <w:rPr>
          <w:rStyle w:val="normaltextrun"/>
          <w:rFonts w:ascii="Arial Nova" w:hAnsi="Arial Nova" w:cs="Segoe UI"/>
        </w:rPr>
        <w:t xml:space="preserve"> </w:t>
      </w:r>
      <w:r w:rsidRPr="005E6F7C">
        <w:rPr>
          <w:rStyle w:val="normaltextrun"/>
          <w:rFonts w:ascii="Arial Nova" w:hAnsi="Arial Nova" w:cs="Segoe UI"/>
        </w:rPr>
        <w:t>The overarching goal of this cooperative agreement program is to improve public health programs and systems for achieving measurable health impact. </w:t>
      </w:r>
      <w:r w:rsidRPr="005E6F7C">
        <w:rPr>
          <w:rStyle w:val="eop"/>
          <w:rFonts w:ascii="Arial Nova" w:hAnsi="Arial Nova" w:cs="Segoe UI"/>
        </w:rPr>
        <w:t> </w:t>
      </w:r>
    </w:p>
    <w:p w:rsidRPr="005E6F7C" w:rsidR="00062B73" w:rsidP="005E6F7C" w:rsidRDefault="00062B73" w14:paraId="7B031D05"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Pr="005E6F7C" w:rsidR="00062B73" w:rsidP="005E6F7C" w:rsidRDefault="00062B73" w14:paraId="417D4978" w14:textId="074EA8F2">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lastRenderedPageBreak/>
        <w:t>CDC’s Office on Smoking and Health (OSH) created the National and State Tobacco Control Program (NTCP) in 1999 to encourage coordinated, national efforts to reduce tobacco-related diseases and deaths. NTCP provides funding and technical support to state and territorial health departments. NTCP funds 50 states, </w:t>
      </w:r>
      <w:r w:rsidR="00BB0696">
        <w:rPr>
          <w:rStyle w:val="normaltextrun"/>
          <w:rFonts w:ascii="Arial Nova" w:hAnsi="Arial Nova" w:cs="Segoe UI"/>
        </w:rPr>
        <w:t>the District of Columbia</w:t>
      </w:r>
      <w:r w:rsidRPr="005E6F7C">
        <w:rPr>
          <w:rStyle w:val="normaltextrun"/>
          <w:rFonts w:ascii="Arial Nova" w:hAnsi="Arial Nova" w:cs="Segoe UI"/>
        </w:rPr>
        <w:t xml:space="preserve"> </w:t>
      </w:r>
      <w:r w:rsidR="00BB0696">
        <w:rPr>
          <w:rStyle w:val="normaltextrun"/>
          <w:rFonts w:ascii="Arial Nova" w:hAnsi="Arial Nova" w:cs="Segoe UI"/>
        </w:rPr>
        <w:t>(</w:t>
      </w:r>
      <w:r w:rsidRPr="005E6F7C">
        <w:rPr>
          <w:rStyle w:val="normaltextrun"/>
          <w:rFonts w:ascii="Arial Nova" w:hAnsi="Arial Nova" w:cs="Segoe UI"/>
        </w:rPr>
        <w:t>D.C.</w:t>
      </w:r>
      <w:r w:rsidR="00BB0696">
        <w:rPr>
          <w:rStyle w:val="normaltextrun"/>
          <w:rFonts w:ascii="Arial Nova" w:hAnsi="Arial Nova" w:cs="Segoe UI"/>
        </w:rPr>
        <w:t>)</w:t>
      </w:r>
      <w:r w:rsidRPr="005E6F7C">
        <w:rPr>
          <w:rStyle w:val="normaltextrun"/>
          <w:rFonts w:ascii="Arial Nova" w:hAnsi="Arial Nova" w:cs="Segoe UI"/>
        </w:rPr>
        <w:t>, Puerto Rico, and Guam. NTCP-funded programs are working to</w:t>
      </w:r>
      <w:r w:rsidRPr="005E6F7C">
        <w:rPr>
          <w:rStyle w:val="normaltextrun"/>
        </w:rPr>
        <w:t> </w:t>
      </w:r>
      <w:r w:rsidRPr="005E6F7C">
        <w:rPr>
          <w:rStyle w:val="normaltextrun"/>
          <w:rFonts w:ascii="Arial Nova" w:hAnsi="Arial Nova" w:cs="Segoe UI"/>
        </w:rPr>
        <w:t xml:space="preserve">eliminate exposure to secondhand smoke, promote quitting among adults and youth, prevent initiation among youth and young adults, and identify and eliminate tobacco-related disparities. To reach these goals, the programs implement </w:t>
      </w:r>
      <w:r w:rsidR="00461574">
        <w:rPr>
          <w:rStyle w:val="normaltextrun"/>
          <w:rFonts w:ascii="Arial Nova" w:hAnsi="Arial Nova" w:cs="Segoe UI"/>
        </w:rPr>
        <w:t>st</w:t>
      </w:r>
      <w:r w:rsidRPr="005E6F7C">
        <w:rPr>
          <w:rStyle w:val="normaltextrun"/>
          <w:rFonts w:ascii="Arial Nova" w:hAnsi="Arial Nova" w:cs="Segoe UI"/>
        </w:rPr>
        <w:t xml:space="preserve">ate and </w:t>
      </w:r>
      <w:r w:rsidR="00461574">
        <w:rPr>
          <w:rStyle w:val="normaltextrun"/>
          <w:rFonts w:ascii="Arial Nova" w:hAnsi="Arial Nova" w:cs="Segoe UI"/>
        </w:rPr>
        <w:t>c</w:t>
      </w:r>
      <w:r w:rsidRPr="005E6F7C">
        <w:rPr>
          <w:rStyle w:val="normaltextrun"/>
          <w:rFonts w:ascii="Arial Nova" w:hAnsi="Arial Nova" w:cs="Segoe UI"/>
        </w:rPr>
        <w:t xml:space="preserve">ommunity </w:t>
      </w:r>
      <w:r w:rsidR="00461574">
        <w:rPr>
          <w:rStyle w:val="normaltextrun"/>
          <w:rFonts w:ascii="Arial Nova" w:hAnsi="Arial Nova" w:cs="Segoe UI"/>
        </w:rPr>
        <w:t>i</w:t>
      </w:r>
      <w:r w:rsidRPr="005E6F7C">
        <w:rPr>
          <w:rStyle w:val="normaltextrun"/>
          <w:rFonts w:ascii="Arial Nova" w:hAnsi="Arial Nova" w:cs="Segoe UI"/>
        </w:rPr>
        <w:t xml:space="preserve">nterventions, </w:t>
      </w:r>
      <w:r w:rsidR="00461574">
        <w:rPr>
          <w:rStyle w:val="normaltextrun"/>
          <w:rFonts w:ascii="Arial Nova" w:hAnsi="Arial Nova" w:cs="Segoe UI"/>
        </w:rPr>
        <w:t>m</w:t>
      </w:r>
      <w:r w:rsidRPr="005E6F7C">
        <w:rPr>
          <w:rStyle w:val="normaltextrun"/>
          <w:rFonts w:ascii="Arial Nova" w:hAnsi="Arial Nova" w:cs="Segoe UI"/>
        </w:rPr>
        <w:t>ass-</w:t>
      </w:r>
      <w:r w:rsidR="00461574">
        <w:rPr>
          <w:rStyle w:val="normaltextrun"/>
          <w:rFonts w:ascii="Arial Nova" w:hAnsi="Arial Nova" w:cs="Segoe UI"/>
        </w:rPr>
        <w:t>r</w:t>
      </w:r>
      <w:r w:rsidRPr="005E6F7C">
        <w:rPr>
          <w:rStyle w:val="normaltextrun"/>
          <w:rFonts w:ascii="Arial Nova" w:hAnsi="Arial Nova" w:cs="Segoe UI"/>
        </w:rPr>
        <w:t xml:space="preserve">each </w:t>
      </w:r>
      <w:r w:rsidR="00461574">
        <w:rPr>
          <w:rStyle w:val="normaltextrun"/>
          <w:rFonts w:ascii="Arial Nova" w:hAnsi="Arial Nova" w:cs="Segoe UI"/>
        </w:rPr>
        <w:t>h</w:t>
      </w:r>
      <w:r w:rsidRPr="005E6F7C">
        <w:rPr>
          <w:rStyle w:val="normaltextrun"/>
          <w:rFonts w:ascii="Arial Nova" w:hAnsi="Arial Nova" w:cs="Segoe UI"/>
        </w:rPr>
        <w:t xml:space="preserve">ealth </w:t>
      </w:r>
      <w:r w:rsidR="00461574">
        <w:rPr>
          <w:rStyle w:val="normaltextrun"/>
          <w:rFonts w:ascii="Arial Nova" w:hAnsi="Arial Nova" w:cs="Segoe UI"/>
        </w:rPr>
        <w:t>c</w:t>
      </w:r>
      <w:r w:rsidRPr="005E6F7C">
        <w:rPr>
          <w:rStyle w:val="normaltextrun"/>
          <w:rFonts w:ascii="Arial Nova" w:hAnsi="Arial Nova" w:cs="Segoe UI"/>
        </w:rPr>
        <w:t xml:space="preserve">ommunication </w:t>
      </w:r>
      <w:r w:rsidR="00461574">
        <w:rPr>
          <w:rStyle w:val="normaltextrun"/>
          <w:rFonts w:ascii="Arial Nova" w:hAnsi="Arial Nova" w:cs="Segoe UI"/>
        </w:rPr>
        <w:t>i</w:t>
      </w:r>
      <w:r w:rsidRPr="005E6F7C">
        <w:rPr>
          <w:rStyle w:val="normaltextrun"/>
          <w:rFonts w:ascii="Arial Nova" w:hAnsi="Arial Nova" w:cs="Segoe UI"/>
        </w:rPr>
        <w:t xml:space="preserve">nterventions, </w:t>
      </w:r>
      <w:r w:rsidR="00461574">
        <w:rPr>
          <w:rStyle w:val="normaltextrun"/>
          <w:rFonts w:ascii="Arial Nova" w:hAnsi="Arial Nova" w:cs="Segoe UI"/>
        </w:rPr>
        <w:t>t</w:t>
      </w:r>
      <w:r w:rsidRPr="005E6F7C">
        <w:rPr>
          <w:rStyle w:val="normaltextrun"/>
          <w:rFonts w:ascii="Arial Nova" w:hAnsi="Arial Nova" w:cs="Segoe UI"/>
        </w:rPr>
        <w:t xml:space="preserve">obacco </w:t>
      </w:r>
      <w:r w:rsidR="00461574">
        <w:rPr>
          <w:rStyle w:val="normaltextrun"/>
          <w:rFonts w:ascii="Arial Nova" w:hAnsi="Arial Nova" w:cs="Segoe UI"/>
        </w:rPr>
        <w:t>u</w:t>
      </w:r>
      <w:r w:rsidRPr="005E6F7C">
        <w:rPr>
          <w:rStyle w:val="normaltextrun"/>
          <w:rFonts w:ascii="Arial Nova" w:hAnsi="Arial Nova" w:cs="Segoe UI"/>
        </w:rPr>
        <w:t xml:space="preserve">se and </w:t>
      </w:r>
      <w:r w:rsidR="00461574">
        <w:rPr>
          <w:rStyle w:val="normaltextrun"/>
          <w:rFonts w:ascii="Arial Nova" w:hAnsi="Arial Nova" w:cs="Segoe UI"/>
        </w:rPr>
        <w:t>d</w:t>
      </w:r>
      <w:r w:rsidRPr="005E6F7C">
        <w:rPr>
          <w:rStyle w:val="normaltextrun"/>
          <w:rFonts w:ascii="Arial Nova" w:hAnsi="Arial Nova" w:cs="Segoe UI"/>
        </w:rPr>
        <w:t xml:space="preserve">ependence </w:t>
      </w:r>
      <w:r w:rsidR="00461574">
        <w:rPr>
          <w:rStyle w:val="normaltextrun"/>
          <w:rFonts w:ascii="Arial Nova" w:hAnsi="Arial Nova" w:cs="Segoe UI"/>
        </w:rPr>
        <w:t>t</w:t>
      </w:r>
      <w:r w:rsidRPr="005E6F7C">
        <w:rPr>
          <w:rStyle w:val="normaltextrun"/>
          <w:rFonts w:ascii="Arial Nova" w:hAnsi="Arial Nova" w:cs="Segoe UI"/>
        </w:rPr>
        <w:t xml:space="preserve">reatment </w:t>
      </w:r>
      <w:r w:rsidR="00461574">
        <w:rPr>
          <w:rStyle w:val="normaltextrun"/>
          <w:rFonts w:ascii="Arial Nova" w:hAnsi="Arial Nova" w:cs="Segoe UI"/>
        </w:rPr>
        <w:t>i</w:t>
      </w:r>
      <w:r w:rsidRPr="005E6F7C">
        <w:rPr>
          <w:rStyle w:val="normaltextrun"/>
          <w:rFonts w:ascii="Arial Nova" w:hAnsi="Arial Nova" w:cs="Segoe UI"/>
        </w:rPr>
        <w:t xml:space="preserve">nterventions, and conduct </w:t>
      </w:r>
      <w:r w:rsidR="00461574">
        <w:rPr>
          <w:rStyle w:val="normaltextrun"/>
          <w:rFonts w:ascii="Arial Nova" w:hAnsi="Arial Nova" w:cs="Segoe UI"/>
        </w:rPr>
        <w:t>s</w:t>
      </w:r>
      <w:r w:rsidRPr="005E6F7C">
        <w:rPr>
          <w:rStyle w:val="normaltextrun"/>
          <w:rFonts w:ascii="Arial Nova" w:hAnsi="Arial Nova" w:cs="Segoe UI"/>
        </w:rPr>
        <w:t>urveillance and evaluation.</w:t>
      </w:r>
      <w:r w:rsidRPr="005E6F7C">
        <w:rPr>
          <w:rStyle w:val="eop"/>
          <w:rFonts w:ascii="Arial Nova" w:hAnsi="Arial Nova" w:cs="Segoe UI"/>
        </w:rPr>
        <w:t> </w:t>
      </w:r>
    </w:p>
    <w:p w:rsidRPr="005E6F7C" w:rsidR="00062B73" w:rsidP="005E6F7C" w:rsidRDefault="00062B73" w14:paraId="7E7855C9"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Pr="005E6F7C" w:rsidR="00062B73" w:rsidP="005E6F7C" w:rsidRDefault="00062B73" w14:paraId="697FEE03" w14:textId="7078F24F">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This information collection project supports the NTCP by helping state and territorial tobacco program managers, administrators, and evaluators to develop effective evaluation reports. Furthermore, collecting this information in a systematic way will allow OSH to synthesize evaluation findings;</w:t>
      </w:r>
      <w:r w:rsidRPr="005E6F7C">
        <w:rPr>
          <w:rStyle w:val="normaltextrun"/>
        </w:rPr>
        <w:t> </w:t>
      </w:r>
      <w:r w:rsidRPr="005E6F7C">
        <w:rPr>
          <w:rStyle w:val="normaltextrun"/>
          <w:rFonts w:ascii="Arial Nova" w:hAnsi="Arial Nova" w:cs="Segoe UI"/>
        </w:rPr>
        <w:t>monitor and evaluate program performance; document facilitators and barriers, lessons learned, and promising practices;</w:t>
      </w:r>
      <w:r w:rsidRPr="005E6F7C">
        <w:rPr>
          <w:rStyle w:val="normaltextrun"/>
        </w:rPr>
        <w:t> </w:t>
      </w:r>
      <w:r w:rsidRPr="005E6F7C">
        <w:rPr>
          <w:rStyle w:val="normaltextrun"/>
          <w:rFonts w:ascii="Arial Nova" w:hAnsi="Arial Nova" w:cs="Segoe UI"/>
        </w:rPr>
        <w:t>establish processes to support continuous program improvement and development; and assess the effectiveness and outcomes of the NTCP. </w:t>
      </w:r>
      <w:r w:rsidRPr="005E6F7C">
        <w:rPr>
          <w:rStyle w:val="eop"/>
          <w:rFonts w:ascii="Arial Nova" w:hAnsi="Arial Nova" w:cs="Segoe UI"/>
        </w:rPr>
        <w:t> </w:t>
      </w:r>
    </w:p>
    <w:p w:rsidRPr="005E6F7C" w:rsidR="00062B73" w:rsidP="005E6F7C" w:rsidRDefault="00062B73" w14:paraId="6BDADBCD"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Pr="00174127" w:rsidR="00E23C89" w:rsidP="00DA1496" w:rsidRDefault="00E23C89" w14:paraId="69A311BC" w14:textId="77777777">
      <w:pPr>
        <w:pStyle w:val="Heading2"/>
      </w:pPr>
      <w:bookmarkStart w:name="_Toc110413163" w:id="12"/>
      <w:r w:rsidRPr="005E6F7C">
        <w:t>A2. Purpose and Use of the Information Collection</w:t>
      </w:r>
      <w:bookmarkEnd w:id="12"/>
      <w:r w:rsidRPr="00174127">
        <w:t xml:space="preserve"> </w:t>
      </w:r>
    </w:p>
    <w:p w:rsidRPr="00174127" w:rsidR="00D770BA" w:rsidP="00560BEB" w:rsidRDefault="00D770BA" w14:paraId="2FEC3E4D" w14:textId="77777777">
      <w:pPr>
        <w:rPr>
          <w:rFonts w:ascii="Arial Nova" w:hAnsi="Arial Nova"/>
          <w:b/>
          <w:i/>
          <w:color w:val="F79646" w:themeColor="accent6"/>
        </w:rPr>
      </w:pPr>
    </w:p>
    <w:p w:rsidRPr="00AE11E3" w:rsidR="005C1BF4" w:rsidP="005E6F7C" w:rsidRDefault="00461574" w14:paraId="3F204780" w14:textId="2E5D67FD">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r>
        <w:rPr>
          <w:rStyle w:val="normaltextrun"/>
          <w:rFonts w:ascii="Arial Nova" w:hAnsi="Arial Nova" w:cs="Segoe UI"/>
          <w:color w:val="000000"/>
        </w:rPr>
        <w:t>T</w:t>
      </w:r>
      <w:r w:rsidRPr="00AE11E3" w:rsidR="005C1BF4">
        <w:rPr>
          <w:rStyle w:val="normaltextrun"/>
          <w:rFonts w:ascii="Arial Nova" w:hAnsi="Arial Nova" w:cs="Segoe UI"/>
          <w:color w:val="000000"/>
        </w:rPr>
        <w:t>he information collected via this form will allow CDC to monitor and evaluate program performance; document facilitators and barriers, lessons learned, and promising practices; establish processes to support continuous program improvement and development; and assess the effectiveness and outcomes of the NTCP.</w:t>
      </w:r>
    </w:p>
    <w:p w:rsidRPr="00AE11E3" w:rsidR="005C1BF4" w:rsidP="005E6F7C" w:rsidRDefault="005C1BF4" w14:paraId="15C375DD" w14:textId="77777777">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p>
    <w:p w:rsidRPr="00AE11E3" w:rsidR="00E230F9" w:rsidP="005E6F7C" w:rsidRDefault="00E230F9" w14:paraId="65E26322" w14:textId="6C4B0545">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 xml:space="preserve">The information collected enables the accurate, reliable, </w:t>
      </w:r>
      <w:r w:rsidRPr="00AE11E3" w:rsidR="000163E1">
        <w:rPr>
          <w:rStyle w:val="normaltextrun"/>
          <w:rFonts w:ascii="Arial Nova" w:hAnsi="Arial Nova" w:cs="Segoe UI"/>
          <w:color w:val="000000"/>
        </w:rPr>
        <w:t>uniform,</w:t>
      </w:r>
      <w:r w:rsidRPr="00AE11E3">
        <w:rPr>
          <w:rStyle w:val="normaltextrun"/>
          <w:rFonts w:ascii="Arial Nova" w:hAnsi="Arial Nova" w:cs="Segoe UI"/>
          <w:color w:val="000000"/>
        </w:rPr>
        <w:t xml:space="preserve"> and timely submission to CDC of each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 </w:t>
      </w:r>
      <w:r w:rsidRPr="00AE11E3" w:rsidR="005C1BF4">
        <w:rPr>
          <w:rStyle w:val="normaltextrun"/>
          <w:rFonts w:ascii="Arial Nova" w:hAnsi="Arial Nova" w:cs="Segoe UI"/>
          <w:color w:val="000000"/>
        </w:rPr>
        <w:t>evaluation</w:t>
      </w:r>
      <w:r w:rsidRPr="00AE11E3">
        <w:rPr>
          <w:rStyle w:val="normaltextrun"/>
          <w:rFonts w:ascii="Arial Nova" w:hAnsi="Arial Nova" w:cs="Segoe UI"/>
          <w:color w:val="000000"/>
        </w:rPr>
        <w:t xml:space="preserve"> reports</w:t>
      </w:r>
      <w:r w:rsidRPr="00AE11E3" w:rsidR="005C1BF4">
        <w:rPr>
          <w:rStyle w:val="normaltextrun"/>
          <w:rFonts w:ascii="Arial Nova" w:hAnsi="Arial Nova" w:cs="Segoe UI"/>
          <w:color w:val="000000"/>
        </w:rPr>
        <w:t xml:space="preserve">. The </w:t>
      </w:r>
      <w:r w:rsidRPr="00AE11E3">
        <w:rPr>
          <w:rStyle w:val="normaltextrun"/>
          <w:rFonts w:ascii="Arial Nova" w:hAnsi="Arial Nova" w:cs="Segoe UI"/>
          <w:color w:val="000000"/>
        </w:rPr>
        <w:t>information collected and reporting requirements have been carefully designed to align with and support the goals outlined in the National State-Based Tobacco Control Programs cooperative agreements. The collection and reporting of the information occur in an efficient, standardized, and user-friendly manner. </w:t>
      </w:r>
      <w:r w:rsidR="0060028D">
        <w:rPr>
          <w:rStyle w:val="normaltextrun"/>
          <w:rFonts w:ascii="Arial Nova" w:hAnsi="Arial Nova" w:cs="Segoe UI"/>
          <w:color w:val="000000"/>
        </w:rPr>
        <w:t xml:space="preserve"> </w:t>
      </w:r>
      <w:r w:rsidR="00631A5B">
        <w:rPr>
          <w:rStyle w:val="normaltextrun"/>
          <w:rFonts w:ascii="Arial Nova" w:hAnsi="Arial Nova" w:cs="Segoe UI"/>
          <w:color w:val="000000"/>
        </w:rPr>
        <w:t xml:space="preserve">With systematic evaluation reporting, </w:t>
      </w:r>
      <w:r w:rsidRPr="00AE11E3">
        <w:rPr>
          <w:rStyle w:val="normaltextrun"/>
          <w:rFonts w:ascii="Arial Nova" w:hAnsi="Arial Nova" w:cs="Segoe UI"/>
          <w:color w:val="000000"/>
        </w:rPr>
        <w:t xml:space="preserve">CDC </w:t>
      </w:r>
      <w:r w:rsidR="00631A5B">
        <w:rPr>
          <w:rStyle w:val="normaltextrun"/>
          <w:rFonts w:ascii="Arial Nova" w:hAnsi="Arial Nova" w:cs="Segoe UI"/>
          <w:color w:val="000000"/>
        </w:rPr>
        <w:t xml:space="preserve">will also have </w:t>
      </w:r>
      <w:r w:rsidRPr="00AE11E3">
        <w:rPr>
          <w:rStyle w:val="normaltextrun"/>
          <w:rFonts w:ascii="Arial Nova" w:hAnsi="Arial Nova" w:cs="Segoe UI"/>
          <w:color w:val="000000"/>
        </w:rPr>
        <w:t>the capacity to generate reports that describe activities across multiple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w:t>
      </w:r>
      <w:r w:rsidR="005447CD">
        <w:rPr>
          <w:rStyle w:val="normaltextrun"/>
          <w:rFonts w:ascii="Arial Nova" w:hAnsi="Arial Nova" w:cs="Segoe UI"/>
          <w:color w:val="000000"/>
        </w:rPr>
        <w:t xml:space="preserve"> </w:t>
      </w:r>
      <w:r w:rsidRPr="00AE11E3">
        <w:rPr>
          <w:rStyle w:val="normaltextrun"/>
          <w:rFonts w:ascii="Arial Nova" w:hAnsi="Arial Nova" w:cs="Segoe UI"/>
          <w:color w:val="000000"/>
        </w:rPr>
        <w:t>In addition, CDC </w:t>
      </w:r>
      <w:r w:rsidR="00631A5B">
        <w:rPr>
          <w:rStyle w:val="normaltextrun"/>
          <w:rFonts w:ascii="Arial Nova" w:hAnsi="Arial Nova" w:cs="Segoe UI"/>
          <w:color w:val="000000"/>
        </w:rPr>
        <w:t xml:space="preserve">will use </w:t>
      </w:r>
      <w:r w:rsidRPr="00AE11E3">
        <w:rPr>
          <w:rStyle w:val="normaltextrun"/>
          <w:rFonts w:ascii="Arial Nova" w:hAnsi="Arial Nova" w:cs="Segoe UI"/>
          <w:color w:val="000000"/>
        </w:rPr>
        <w:t>the information collected to respond to inquiries from HHS, the U.S. Congress</w:t>
      </w:r>
      <w:r w:rsidR="00BB0696">
        <w:rPr>
          <w:rStyle w:val="normaltextrun"/>
          <w:rFonts w:ascii="Arial Nova" w:hAnsi="Arial Nova" w:cs="Segoe UI"/>
          <w:color w:val="000000"/>
        </w:rPr>
        <w:t>,</w:t>
      </w:r>
      <w:r w:rsidRPr="00AE11E3">
        <w:rPr>
          <w:rStyle w:val="normaltextrun"/>
          <w:rFonts w:ascii="Arial Nova" w:hAnsi="Arial Nova" w:cs="Segoe UI"/>
          <w:color w:val="000000"/>
        </w:rPr>
        <w:t xml:space="preserve"> and other stakeholder inquiries about program activities and their impact. </w:t>
      </w:r>
      <w:r w:rsidRPr="00AE11E3" w:rsidR="00461574">
        <w:rPr>
          <w:rFonts w:ascii="Arial Nova" w:hAnsi="Arial Nova" w:cs="Segoe UI"/>
          <w:color w:val="000000"/>
        </w:rPr>
        <w:t xml:space="preserve"> </w:t>
      </w:r>
    </w:p>
    <w:p w:rsidRPr="00AE11E3" w:rsidR="00E230F9" w:rsidP="005E6F7C" w:rsidRDefault="00E230F9" w14:paraId="3901ED76"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eop"/>
          <w:rFonts w:ascii="Arial Nova" w:hAnsi="Arial Nova" w:cs="Segoe UI"/>
          <w:color w:val="000000"/>
        </w:rPr>
        <w:t> </w:t>
      </w:r>
    </w:p>
    <w:p w:rsidRPr="00AE11E3" w:rsidR="00E230F9" w:rsidP="005E6F7C" w:rsidRDefault="00E230F9" w14:paraId="19FFA71B"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There are significant advantages to collecting information with these reporting tools:</w:t>
      </w:r>
      <w:r w:rsidRPr="00AE11E3">
        <w:rPr>
          <w:rStyle w:val="eop"/>
          <w:rFonts w:ascii="Arial Nova" w:hAnsi="Arial Nova" w:cs="Segoe UI"/>
          <w:color w:val="000000"/>
        </w:rPr>
        <w:t> </w:t>
      </w:r>
    </w:p>
    <w:p w:rsidRPr="00AE11E3" w:rsidR="00E230F9" w:rsidP="00461574" w:rsidRDefault="00E230F9" w14:paraId="7FBA651C" w14:textId="4DD6C428">
      <w:pPr>
        <w:pStyle w:val="paragraph"/>
        <w:numPr>
          <w:ilvl w:val="0"/>
          <w:numId w:val="5"/>
        </w:numPr>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 xml:space="preserve">The data structures and business rules help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formulate </w:t>
      </w:r>
      <w:r w:rsidRPr="00AE11E3" w:rsidR="005C1BF4">
        <w:rPr>
          <w:rStyle w:val="normaltextrun"/>
          <w:rFonts w:ascii="Arial Nova" w:hAnsi="Arial Nova" w:cs="Segoe UI"/>
          <w:color w:val="000000"/>
        </w:rPr>
        <w:t>structured evaluation reports</w:t>
      </w:r>
      <w:r w:rsidRPr="00AE11E3">
        <w:rPr>
          <w:rStyle w:val="normaltextrun"/>
          <w:rFonts w:ascii="Arial Nova" w:hAnsi="Arial Nova" w:cs="Segoe UI"/>
          <w:color w:val="000000"/>
        </w:rPr>
        <w:t>.</w:t>
      </w:r>
      <w:r w:rsidR="005447CD">
        <w:rPr>
          <w:rStyle w:val="normaltextrun"/>
          <w:rFonts w:ascii="Arial Nova" w:hAnsi="Arial Nova" w:cs="Segoe UI"/>
          <w:color w:val="000000"/>
        </w:rPr>
        <w:t xml:space="preserve"> </w:t>
      </w:r>
      <w:r w:rsidRPr="00AE11E3">
        <w:rPr>
          <w:rStyle w:val="normaltextrun"/>
          <w:rFonts w:ascii="Arial Nova" w:hAnsi="Arial Nova" w:cs="Segoe UI"/>
          <w:color w:val="000000"/>
        </w:rPr>
        <w:t>This formulation is integral to CDC’s evaluation strategy for the program.</w:t>
      </w:r>
      <w:r w:rsidRPr="00AE11E3">
        <w:rPr>
          <w:rStyle w:val="eop"/>
          <w:rFonts w:ascii="Arial Nova" w:hAnsi="Arial Nova" w:cs="Segoe UI"/>
          <w:color w:val="000000"/>
        </w:rPr>
        <w:t> </w:t>
      </w:r>
    </w:p>
    <w:p w:rsidRPr="00461574" w:rsidR="00E230F9" w:rsidP="00461574" w:rsidRDefault="00E230F9" w14:paraId="2CC5ED1E" w14:textId="644D21C3">
      <w:pPr>
        <w:pStyle w:val="paragraph"/>
        <w:numPr>
          <w:ilvl w:val="0"/>
          <w:numId w:val="5"/>
        </w:numPr>
        <w:shd w:val="clear" w:color="auto" w:fill="FFFFFF"/>
        <w:spacing w:before="0" w:beforeAutospacing="0" w:after="0" w:afterAutospacing="0" w:line="276" w:lineRule="auto"/>
        <w:textAlignment w:val="baseline"/>
        <w:rPr>
          <w:rStyle w:val="normaltextrun"/>
        </w:rPr>
      </w:pPr>
      <w:r w:rsidRPr="00AE11E3">
        <w:rPr>
          <w:rStyle w:val="normaltextrun"/>
          <w:rFonts w:ascii="Arial Nova" w:hAnsi="Arial Nova" w:cs="Segoe UI"/>
          <w:color w:val="000000"/>
        </w:rPr>
        <w:lastRenderedPageBreak/>
        <w:t xml:space="preserve">The information being collected provides crucial information about each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w:t>
      </w:r>
      <w:r w:rsidRPr="00AE11E3" w:rsidR="005C1BF4">
        <w:rPr>
          <w:rStyle w:val="normaltextrun"/>
          <w:rFonts w:ascii="Arial Nova" w:hAnsi="Arial Nova" w:cs="Segoe UI"/>
          <w:color w:val="000000"/>
        </w:rPr>
        <w:t>achievements and impact</w:t>
      </w:r>
      <w:r w:rsidRPr="00AE11E3">
        <w:rPr>
          <w:rStyle w:val="normaltextrun"/>
          <w:rFonts w:ascii="Arial Nova" w:hAnsi="Arial Nova" w:cs="Segoe UI"/>
          <w:color w:val="000000"/>
        </w:rPr>
        <w:t xml:space="preserve"> over the award period.  </w:t>
      </w:r>
      <w:r w:rsidRPr="00461574">
        <w:rPr>
          <w:rStyle w:val="normaltextrun"/>
        </w:rPr>
        <w:t> </w:t>
      </w:r>
    </w:p>
    <w:p w:rsidRPr="00461574" w:rsidR="00E230F9" w:rsidP="00461574" w:rsidRDefault="00E230F9" w14:paraId="1A7698E9" w14:textId="77777777">
      <w:pPr>
        <w:pStyle w:val="paragraph"/>
        <w:numPr>
          <w:ilvl w:val="0"/>
          <w:numId w:val="5"/>
        </w:numPr>
        <w:shd w:val="clear" w:color="auto" w:fill="FFFFFF"/>
        <w:spacing w:before="0" w:beforeAutospacing="0" w:after="0" w:afterAutospacing="0" w:line="276" w:lineRule="auto"/>
        <w:textAlignment w:val="baseline"/>
        <w:rPr>
          <w:rStyle w:val="normaltextrun"/>
        </w:rPr>
      </w:pPr>
      <w:r w:rsidRPr="00AE11E3">
        <w:rPr>
          <w:rStyle w:val="normaltextrun"/>
          <w:rFonts w:ascii="Arial Nova" w:hAnsi="Arial Nova" w:cs="Segoe UI"/>
          <w:color w:val="000000"/>
        </w:rPr>
        <w:t>Capturing the required information uniformly allows CDC to formulate ad hoc analyses and reports.</w:t>
      </w:r>
      <w:r w:rsidRPr="00461574">
        <w:rPr>
          <w:rStyle w:val="normaltextrun"/>
        </w:rPr>
        <w:t> </w:t>
      </w:r>
    </w:p>
    <w:p w:rsidRPr="00AE11E3" w:rsidR="00E230F9" w:rsidP="005E6F7C" w:rsidRDefault="00E230F9" w14:paraId="49583E3F" w14:textId="77777777">
      <w:pPr>
        <w:pStyle w:val="paragraph"/>
        <w:shd w:val="clear" w:color="auto" w:fill="FFFFFF"/>
        <w:spacing w:before="0" w:beforeAutospacing="0" w:after="0" w:afterAutospacing="0" w:line="276" w:lineRule="auto"/>
        <w:ind w:left="720"/>
        <w:textAlignment w:val="baseline"/>
        <w:rPr>
          <w:rFonts w:ascii="Arial Nova" w:hAnsi="Arial Nova" w:cs="Segoe UI"/>
          <w:color w:val="000000"/>
        </w:rPr>
      </w:pPr>
      <w:r w:rsidRPr="00AE11E3">
        <w:rPr>
          <w:rStyle w:val="eop"/>
          <w:rFonts w:ascii="Arial Nova" w:hAnsi="Arial Nova" w:cs="Segoe UI"/>
          <w:color w:val="000000"/>
        </w:rPr>
        <w:t> </w:t>
      </w:r>
    </w:p>
    <w:p w:rsidRPr="00AE11E3" w:rsidR="00E230F9" w:rsidP="005E6F7C" w:rsidRDefault="00E230F9" w14:paraId="5958C616" w14:textId="24F2CEB6">
      <w:pPr>
        <w:pStyle w:val="paragraph"/>
        <w:shd w:val="clear" w:color="auto" w:fill="FFFFFF"/>
        <w:spacing w:before="0" w:beforeAutospacing="0" w:after="0" w:afterAutospacing="0" w:line="276" w:lineRule="auto"/>
        <w:ind w:right="-630"/>
        <w:textAlignment w:val="baseline"/>
        <w:rPr>
          <w:rFonts w:ascii="Arial Nova" w:hAnsi="Arial Nova" w:cs="Segoe UI"/>
          <w:color w:val="000000"/>
        </w:rPr>
      </w:pPr>
      <w:r w:rsidRPr="00AE11E3">
        <w:rPr>
          <w:rStyle w:val="normaltextrun"/>
          <w:rFonts w:ascii="Arial Nova" w:hAnsi="Arial Nova" w:cs="Segoe UI"/>
          <w:color w:val="000000"/>
        </w:rPr>
        <w:t>CDC </w:t>
      </w:r>
      <w:r w:rsidR="00631A5B">
        <w:rPr>
          <w:rStyle w:val="normaltextrun"/>
          <w:rFonts w:ascii="Arial Nova" w:hAnsi="Arial Nova" w:cs="Segoe UI"/>
          <w:color w:val="000000"/>
        </w:rPr>
        <w:t>will use</w:t>
      </w:r>
      <w:r w:rsidRPr="00AE11E3" w:rsidR="00631A5B">
        <w:rPr>
          <w:rStyle w:val="normaltextrun"/>
          <w:rFonts w:ascii="Arial Nova" w:hAnsi="Arial Nova" w:cs="Segoe UI"/>
          <w:color w:val="000000"/>
        </w:rPr>
        <w:t> </w:t>
      </w:r>
      <w:r w:rsidRPr="00AE11E3">
        <w:rPr>
          <w:rStyle w:val="normaltextrun"/>
          <w:rFonts w:ascii="Arial Nova" w:hAnsi="Arial Nova" w:cs="Segoe UI"/>
          <w:color w:val="000000"/>
        </w:rPr>
        <w:t xml:space="preserve">the information collected to </w:t>
      </w:r>
      <w:r w:rsidRPr="00AE11E3" w:rsidR="000F49A7">
        <w:rPr>
          <w:rStyle w:val="normaltextrun"/>
          <w:rFonts w:ascii="Arial Nova" w:hAnsi="Arial Nova" w:cs="Segoe UI"/>
          <w:color w:val="000000"/>
        </w:rPr>
        <w:t>evaluate</w:t>
      </w:r>
      <w:r w:rsidRPr="00AE11E3">
        <w:rPr>
          <w:rStyle w:val="normaltextrun"/>
          <w:rFonts w:ascii="Arial Nova" w:hAnsi="Arial Nova" w:cs="Segoe UI"/>
          <w:color w:val="000000"/>
        </w:rPr>
        <w:t xml:space="preserve"> each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w:t>
      </w:r>
      <w:r w:rsidRPr="00AE11E3" w:rsidR="000F49A7">
        <w:rPr>
          <w:rStyle w:val="normaltextrun"/>
          <w:rFonts w:ascii="Arial Nova" w:hAnsi="Arial Nova" w:cs="Segoe UI"/>
          <w:color w:val="000000"/>
        </w:rPr>
        <w:t>program implementation process and impact. E</w:t>
      </w:r>
      <w:r w:rsidRPr="00AE11E3">
        <w:rPr>
          <w:rStyle w:val="normaltextrun"/>
          <w:rFonts w:ascii="Arial Nova" w:hAnsi="Arial Nova" w:cs="Segoe UI"/>
          <w:color w:val="000000"/>
        </w:rPr>
        <w:t xml:space="preserve">valuation activities by OSH staff also allow CDC to provide oversight of the use of federal funds, and to identify and disseminate information about successful prevention and control strategies implemented by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w:t>
      </w:r>
      <w:r w:rsidR="005447CD">
        <w:rPr>
          <w:rStyle w:val="normaltextrun"/>
          <w:rFonts w:ascii="Arial Nova" w:hAnsi="Arial Nova" w:cs="Segoe UI"/>
          <w:color w:val="000000"/>
        </w:rPr>
        <w:t xml:space="preserve"> </w:t>
      </w:r>
      <w:r w:rsidRPr="00AE11E3">
        <w:rPr>
          <w:rStyle w:val="normaltextrun"/>
          <w:rFonts w:ascii="Arial Nova" w:hAnsi="Arial Nova" w:cs="Segoe UI"/>
          <w:color w:val="000000"/>
        </w:rPr>
        <w:t>These functions are central to NCCDPHP’s broad mission of reducing the burden of chronic diseases.  </w:t>
      </w:r>
    </w:p>
    <w:p w:rsidRPr="00AE11E3" w:rsidR="0080464F" w:rsidP="005E6F7C" w:rsidRDefault="0080464F" w14:paraId="31B649BD" w14:textId="77777777">
      <w:pPr>
        <w:pStyle w:val="paragraph"/>
        <w:shd w:val="clear" w:color="auto" w:fill="FFFFFF"/>
        <w:spacing w:before="0" w:beforeAutospacing="0" w:after="0" w:afterAutospacing="0" w:line="276" w:lineRule="auto"/>
        <w:textAlignment w:val="baseline"/>
        <w:rPr>
          <w:rStyle w:val="eop"/>
          <w:rFonts w:ascii="Arial Nova" w:hAnsi="Arial Nova" w:cs="Segoe UI"/>
          <w:color w:val="000000"/>
        </w:rPr>
      </w:pPr>
    </w:p>
    <w:p w:rsidRPr="00AE11E3" w:rsidR="00E230F9" w:rsidP="005E6F7C" w:rsidRDefault="00461574" w14:paraId="40610470" w14:textId="5CEC7B86">
      <w:pPr>
        <w:pStyle w:val="paragraph"/>
        <w:shd w:val="clear" w:color="auto" w:fill="FFFFFF"/>
        <w:spacing w:before="0" w:beforeAutospacing="0" w:after="0" w:afterAutospacing="0" w:line="276" w:lineRule="auto"/>
        <w:textAlignment w:val="baseline"/>
        <w:rPr>
          <w:rStyle w:val="eop"/>
          <w:rFonts w:ascii="Arial Nova" w:hAnsi="Arial Nova" w:cs="Segoe UI"/>
          <w:color w:val="000000"/>
        </w:rPr>
      </w:pPr>
      <w:r w:rsidRPr="00AE11E3">
        <w:rPr>
          <w:rStyle w:val="normaltextrun"/>
          <w:rFonts w:ascii="Arial Nova" w:hAnsi="Arial Nova" w:cs="Segoe UI"/>
          <w:color w:val="000000"/>
        </w:rPr>
        <w:t xml:space="preserve">This information collection project supports the </w:t>
      </w:r>
      <w:r w:rsidRPr="005E6F7C">
        <w:rPr>
          <w:rStyle w:val="normaltextrun"/>
          <w:rFonts w:ascii="Arial Nova" w:hAnsi="Arial Nova" w:cs="Segoe UI"/>
        </w:rPr>
        <w:t xml:space="preserve">National and State Tobacco Control Program </w:t>
      </w:r>
      <w:r>
        <w:rPr>
          <w:rStyle w:val="normaltextrun"/>
          <w:rFonts w:ascii="Arial Nova" w:hAnsi="Arial Nova" w:cs="Segoe UI"/>
        </w:rPr>
        <w:t>(</w:t>
      </w:r>
      <w:r w:rsidRPr="00AE11E3">
        <w:rPr>
          <w:rStyle w:val="normaltextrun"/>
          <w:rFonts w:ascii="Arial Nova" w:hAnsi="Arial Nova" w:cs="Segoe UI"/>
          <w:color w:val="000000"/>
        </w:rPr>
        <w:t>NTCP</w:t>
      </w:r>
      <w:r>
        <w:rPr>
          <w:rStyle w:val="normaltextrun"/>
          <w:rFonts w:ascii="Arial Nova" w:hAnsi="Arial Nova" w:cs="Segoe UI"/>
          <w:color w:val="000000"/>
        </w:rPr>
        <w:t>)</w:t>
      </w:r>
      <w:r w:rsidRPr="00AE11E3">
        <w:rPr>
          <w:rStyle w:val="normaltextrun"/>
          <w:rFonts w:ascii="Arial Nova" w:hAnsi="Arial Nova" w:cs="Segoe UI"/>
          <w:color w:val="000000"/>
        </w:rPr>
        <w:t xml:space="preserve"> state and territorial tobacco program managers, administrators, and evaluators by specifying which information should be included in their annual evaluation reports. </w:t>
      </w:r>
      <w:r w:rsidRPr="00AE11E3" w:rsidR="0080464F">
        <w:rPr>
          <w:rStyle w:val="eop"/>
          <w:rFonts w:ascii="Arial Nova" w:hAnsi="Arial Nova" w:cs="Segoe UI"/>
          <w:color w:val="000000"/>
        </w:rPr>
        <w:t>P</w:t>
      </w:r>
      <w:r w:rsidRPr="00AE11E3" w:rsidR="00E230F9">
        <w:rPr>
          <w:rStyle w:val="normaltextrun"/>
          <w:rFonts w:ascii="Arial Nova" w:hAnsi="Arial Nova" w:cs="Segoe UI"/>
          <w:color w:val="000000"/>
        </w:rPr>
        <w:t>rogram </w:t>
      </w:r>
      <w:r w:rsidR="000163E1">
        <w:rPr>
          <w:rStyle w:val="normaltextrun"/>
          <w:rFonts w:ascii="Arial Nova" w:hAnsi="Arial Nova" w:cs="Segoe UI"/>
          <w:color w:val="000000"/>
        </w:rPr>
        <w:t>recipient</w:t>
      </w:r>
      <w:r w:rsidRPr="00AE11E3" w:rsidR="00E230F9">
        <w:rPr>
          <w:rStyle w:val="normaltextrun"/>
          <w:rFonts w:ascii="Arial Nova" w:hAnsi="Arial Nova" w:cs="Segoe UI"/>
          <w:color w:val="000000"/>
        </w:rPr>
        <w:t xml:space="preserve">s use the information collected to </w:t>
      </w:r>
      <w:r w:rsidRPr="00AE11E3" w:rsidR="0080464F">
        <w:rPr>
          <w:rStyle w:val="normaltextrun"/>
          <w:rFonts w:ascii="Arial Nova" w:hAnsi="Arial Nova" w:cs="Segoe UI"/>
          <w:color w:val="000000"/>
        </w:rPr>
        <w:t>evaluate</w:t>
      </w:r>
      <w:r w:rsidRPr="00AE11E3" w:rsidR="00E230F9">
        <w:rPr>
          <w:rStyle w:val="normaltextrun"/>
          <w:rFonts w:ascii="Arial Nova" w:hAnsi="Arial Nova" w:cs="Segoe UI"/>
          <w:color w:val="000000"/>
        </w:rPr>
        <w:t xml:space="preserve"> their activities and to improve their efforts to reduce tobacco use, exposure to SHS, tobacco related disparities, and associated disease, disability, and death.</w:t>
      </w:r>
      <w:r w:rsidRPr="00AE11E3" w:rsidR="00E230F9">
        <w:rPr>
          <w:rStyle w:val="eop"/>
          <w:rFonts w:ascii="Arial Nova" w:hAnsi="Arial Nova" w:cs="Segoe UI"/>
          <w:color w:val="000000"/>
        </w:rPr>
        <w:t> </w:t>
      </w:r>
    </w:p>
    <w:p w:rsidRPr="00AE11E3" w:rsidR="0081043E" w:rsidP="005E6F7C" w:rsidRDefault="0081043E" w14:paraId="2C68C9C4"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p>
    <w:p w:rsidRPr="00AE11E3" w:rsidR="00E230F9" w:rsidP="005E6F7C" w:rsidRDefault="00E230F9" w14:paraId="64F42270" w14:textId="7F6F1245">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 xml:space="preserve">The tools allow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 to fulfill their annual </w:t>
      </w:r>
      <w:r w:rsidRPr="00AE11E3" w:rsidR="000F49A7">
        <w:rPr>
          <w:rStyle w:val="normaltextrun"/>
          <w:rFonts w:ascii="Arial Nova" w:hAnsi="Arial Nova" w:cs="Segoe UI"/>
          <w:color w:val="000000"/>
        </w:rPr>
        <w:t xml:space="preserve">evaluation </w:t>
      </w:r>
      <w:r w:rsidRPr="00AE11E3">
        <w:rPr>
          <w:rStyle w:val="normaltextrun"/>
          <w:rFonts w:ascii="Arial Nova" w:hAnsi="Arial Nova" w:cs="Segoe UI"/>
          <w:color w:val="000000"/>
        </w:rPr>
        <w:t>reporting obligations under the cooperative agreement in an efficient</w:t>
      </w:r>
      <w:r w:rsidR="00B316D4">
        <w:rPr>
          <w:rStyle w:val="normaltextrun"/>
          <w:rFonts w:ascii="Arial Nova" w:hAnsi="Arial Nova" w:cs="Segoe UI"/>
          <w:color w:val="000000"/>
        </w:rPr>
        <w:t xml:space="preserve"> and consistent</w:t>
      </w:r>
      <w:r w:rsidRPr="00AE11E3">
        <w:rPr>
          <w:rStyle w:val="normaltextrun"/>
          <w:rFonts w:ascii="Arial Nova" w:hAnsi="Arial Nova" w:cs="Segoe UI"/>
          <w:color w:val="000000"/>
        </w:rPr>
        <w:t xml:space="preserve"> manner by employing</w:t>
      </w:r>
      <w:r w:rsidRPr="00AE11E3" w:rsidR="000F49A7">
        <w:rPr>
          <w:rStyle w:val="normaltextrun"/>
          <w:rFonts w:ascii="Arial Nova" w:hAnsi="Arial Nova" w:cs="Segoe UI"/>
          <w:color w:val="000000"/>
        </w:rPr>
        <w:t xml:space="preserve"> a</w:t>
      </w:r>
      <w:r w:rsidRPr="00AE11E3">
        <w:rPr>
          <w:rStyle w:val="normaltextrun"/>
          <w:rFonts w:ascii="Arial Nova" w:hAnsi="Arial Nova" w:cs="Segoe UI"/>
          <w:color w:val="000000"/>
        </w:rPr>
        <w:t> user-friendly instrument to collect necessary information for annual </w:t>
      </w:r>
      <w:r w:rsidRPr="00AE11E3" w:rsidR="000F49A7">
        <w:rPr>
          <w:rStyle w:val="normaltextrun"/>
          <w:rFonts w:ascii="Arial Nova" w:hAnsi="Arial Nova" w:cs="Segoe UI"/>
          <w:color w:val="000000"/>
        </w:rPr>
        <w:t xml:space="preserve">evaluation </w:t>
      </w:r>
      <w:r w:rsidRPr="00AE11E3">
        <w:rPr>
          <w:rStyle w:val="normaltextrun"/>
          <w:rFonts w:ascii="Arial Nova" w:hAnsi="Arial Nova" w:cs="Segoe UI"/>
          <w:color w:val="000000"/>
        </w:rPr>
        <w:t>reports. This approach, which enables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to save pertinent information from one reporting period to the next, reduces the administrative burden on the yearly </w:t>
      </w:r>
      <w:r w:rsidRPr="00AE11E3" w:rsidR="000F49A7">
        <w:rPr>
          <w:rStyle w:val="normaltextrun"/>
          <w:rFonts w:ascii="Arial Nova" w:hAnsi="Arial Nova" w:cs="Segoe UI"/>
          <w:color w:val="000000"/>
        </w:rPr>
        <w:t xml:space="preserve">evaluation reporting </w:t>
      </w:r>
      <w:r w:rsidRPr="00AE11E3">
        <w:rPr>
          <w:rStyle w:val="normaltextrun"/>
          <w:rFonts w:ascii="Arial Nova" w:hAnsi="Arial Nova" w:cs="Segoe UI"/>
          <w:color w:val="000000"/>
        </w:rPr>
        <w:t>process.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 program staff </w:t>
      </w:r>
      <w:r w:rsidRPr="00AE11E3" w:rsidR="00461574">
        <w:rPr>
          <w:rStyle w:val="normaltextrun"/>
          <w:rFonts w:ascii="Arial Nova" w:hAnsi="Arial Nova" w:cs="Segoe UI"/>
          <w:color w:val="000000"/>
        </w:rPr>
        <w:t>can</w:t>
      </w:r>
      <w:r w:rsidRPr="00AE11E3">
        <w:rPr>
          <w:rStyle w:val="normaltextrun"/>
          <w:rFonts w:ascii="Arial Nova" w:hAnsi="Arial Nova" w:cs="Segoe UI"/>
          <w:color w:val="000000"/>
        </w:rPr>
        <w:t xml:space="preserve"> review the completeness of data needed to generate required reports, enter basic summary data for reports at least annually, and finalize and save required reports for upload into other reporting systems as required.</w:t>
      </w:r>
      <w:r w:rsidRPr="00AE11E3">
        <w:rPr>
          <w:rStyle w:val="eop"/>
          <w:rFonts w:ascii="Arial Nova" w:hAnsi="Arial Nova" w:cs="Segoe UI"/>
          <w:color w:val="000000"/>
        </w:rPr>
        <w:t> </w:t>
      </w:r>
    </w:p>
    <w:p w:rsidRPr="00AE11E3" w:rsidR="00E230F9" w:rsidP="005E6F7C" w:rsidRDefault="00E230F9" w14:paraId="04DA1628"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eop"/>
          <w:rFonts w:ascii="Arial Nova" w:hAnsi="Arial Nova" w:cs="Segoe UI"/>
          <w:color w:val="FF0000"/>
        </w:rPr>
        <w:t> </w:t>
      </w:r>
    </w:p>
    <w:p w:rsidRPr="00AE11E3" w:rsidR="00E230F9" w:rsidP="005E6F7C" w:rsidRDefault="00E230F9" w14:paraId="3D90AC7C" w14:textId="666CA90B">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The information collection is designed to address specific outcomes outlined in the National State-Based Tobacco Control Programs (NTCP)</w:t>
      </w:r>
      <w:r w:rsidR="00E442FB">
        <w:rPr>
          <w:rStyle w:val="normaltextrun"/>
          <w:rFonts w:ascii="Arial Nova" w:hAnsi="Arial Nova" w:cs="Segoe UI"/>
          <w:color w:val="000000"/>
        </w:rPr>
        <w:t xml:space="preserve"> </w:t>
      </w:r>
      <w:r w:rsidRPr="00AE11E3">
        <w:rPr>
          <w:rStyle w:val="normaltextrun"/>
          <w:rFonts w:ascii="Arial Nova" w:hAnsi="Arial Nova" w:cs="Segoe UI"/>
          <w:color w:val="000000"/>
        </w:rPr>
        <w:t xml:space="preserve">cooperative agreement. The NTCP aims to achieve four national goals: 1) prevent initiation of tobacco use among youth and young adults, 2) promote quitting among adults and youth, 3) eliminate exposure to secondhand smoke, and 4) </w:t>
      </w:r>
      <w:r w:rsidRPr="00C06797" w:rsidR="00C06797">
        <w:rPr>
          <w:rStyle w:val="normaltextrun"/>
          <w:rFonts w:ascii="Arial Nova" w:hAnsi="Arial Nova" w:cs="Segoe UI"/>
          <w:color w:val="000000"/>
        </w:rPr>
        <w:t>Advance health equity by identifying and eliminating commercial tobacco product-related inequities and disparities</w:t>
      </w:r>
      <w:r w:rsidRPr="00AE11E3">
        <w:rPr>
          <w:rStyle w:val="normaltextrun"/>
          <w:rFonts w:ascii="Arial Nova" w:hAnsi="Arial Nova" w:cs="Segoe UI"/>
          <w:color w:val="000000"/>
        </w:rPr>
        <w:t xml:space="preserve">. CDC uses the results of this information collection to evaluate the </w:t>
      </w:r>
      <w:r w:rsidR="00C202F6">
        <w:rPr>
          <w:rStyle w:val="normaltextrun"/>
          <w:rFonts w:ascii="Arial Nova" w:hAnsi="Arial Nova" w:cs="Segoe UI"/>
          <w:color w:val="000000"/>
        </w:rPr>
        <w:t xml:space="preserve">NTCP and inform the </w:t>
      </w:r>
      <w:r w:rsidRPr="00AE11E3">
        <w:rPr>
          <w:rStyle w:val="normaltextrun"/>
          <w:rFonts w:ascii="Arial Nova" w:hAnsi="Arial Nova" w:cs="Segoe UI"/>
          <w:color w:val="000000"/>
        </w:rPr>
        <w:t>model for future program efforts.</w:t>
      </w:r>
      <w:r w:rsidRPr="00AE11E3">
        <w:rPr>
          <w:rStyle w:val="eop"/>
          <w:rFonts w:ascii="Arial Nova" w:hAnsi="Arial Nova" w:cs="Segoe UI"/>
          <w:color w:val="000000"/>
        </w:rPr>
        <w:t> </w:t>
      </w:r>
    </w:p>
    <w:p w:rsidR="00E230F9" w:rsidP="00E230F9" w:rsidRDefault="00E230F9" w14:paraId="7235F479" w14:textId="77777777">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eop"/>
          <w:rFonts w:ascii="Cambria" w:hAnsi="Cambria" w:cs="Segoe UI"/>
          <w:color w:val="000000"/>
        </w:rPr>
        <w:t> </w:t>
      </w:r>
    </w:p>
    <w:p w:rsidRPr="000D1CA2" w:rsidR="005D6B32" w:rsidP="005E6F7C" w:rsidRDefault="00E230F9" w14:paraId="2CD75C5E" w14:textId="41D8B586">
      <w:pPr>
        <w:pStyle w:val="paragraph"/>
        <w:shd w:val="clear" w:color="auto" w:fill="FFFFFF"/>
        <w:spacing w:before="0" w:beforeAutospacing="0" w:after="0" w:afterAutospacing="0"/>
        <w:textAlignment w:val="baseline"/>
        <w:rPr>
          <w:rFonts w:ascii="Arial Nova" w:hAnsi="Arial Nova" w:cstheme="minorHAnsi"/>
          <w:b/>
          <w:bCs/>
          <w:i/>
        </w:rPr>
      </w:pPr>
      <w:r w:rsidRPr="000D1CA2">
        <w:rPr>
          <w:rStyle w:val="eop"/>
          <w:rFonts w:ascii="Cambria" w:hAnsi="Cambria" w:cs="Segoe UI"/>
          <w:b/>
          <w:bCs/>
          <w:color w:val="000000"/>
        </w:rPr>
        <w:t> </w:t>
      </w:r>
      <w:r w:rsidRPr="000D1CA2" w:rsidR="005D6B32">
        <w:rPr>
          <w:rFonts w:ascii="Arial Nova" w:hAnsi="Arial Nova" w:cstheme="minorHAnsi"/>
          <w:b/>
          <w:bCs/>
          <w:i/>
        </w:rPr>
        <w:t>A3. Use of Improved Information Technology and Burden Reduction</w:t>
      </w:r>
    </w:p>
    <w:p w:rsidRPr="00174127" w:rsidR="00D770BA" w:rsidP="005D6B32" w:rsidRDefault="00D770BA" w14:paraId="5CFF5924" w14:textId="77777777">
      <w:pPr>
        <w:ind w:firstLine="720"/>
        <w:rPr>
          <w:rFonts w:ascii="Arial Nova" w:hAnsi="Arial Nova"/>
          <w:b/>
          <w:i/>
          <w:color w:val="F79646" w:themeColor="accent6"/>
        </w:rPr>
      </w:pPr>
    </w:p>
    <w:p w:rsidR="00CB7BD7" w:rsidP="00A8483A" w:rsidRDefault="00A5631D" w14:paraId="4AF6B9D5" w14:textId="49E44999">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r w:rsidRPr="00CB7BD7">
        <w:rPr>
          <w:rStyle w:val="normaltextrun"/>
          <w:rFonts w:ascii="Arial Nova" w:hAnsi="Arial Nova" w:cs="Segoe UI"/>
          <w:color w:val="000000"/>
        </w:rPr>
        <w:t xml:space="preserve">OSH </w:t>
      </w:r>
      <w:r w:rsidRPr="00CB7BD7" w:rsidR="00B9740B">
        <w:rPr>
          <w:rStyle w:val="normaltextrun"/>
          <w:rFonts w:ascii="Arial Nova" w:hAnsi="Arial Nova" w:cs="Segoe UI"/>
          <w:color w:val="000000"/>
        </w:rPr>
        <w:t>developed </w:t>
      </w:r>
      <w:r w:rsidRPr="00CB7BD7">
        <w:rPr>
          <w:rStyle w:val="normaltextrun"/>
          <w:rFonts w:ascii="Arial Nova" w:hAnsi="Arial Nova" w:cs="Segoe UI"/>
          <w:color w:val="000000"/>
        </w:rPr>
        <w:t xml:space="preserve">the Evaluation Reporting Template </w:t>
      </w:r>
      <w:r w:rsidR="00631A5B">
        <w:rPr>
          <w:rStyle w:val="normaltextrun"/>
          <w:rFonts w:ascii="Arial Nova" w:hAnsi="Arial Nova" w:cs="Segoe UI"/>
          <w:color w:val="000000"/>
        </w:rPr>
        <w:t>within</w:t>
      </w:r>
      <w:r w:rsidRPr="00CB7BD7">
        <w:rPr>
          <w:rStyle w:val="normaltextrun"/>
          <w:rFonts w:ascii="Arial Nova" w:hAnsi="Arial Nova" w:cs="Segoe UI"/>
          <w:color w:val="000000"/>
        </w:rPr>
        <w:t xml:space="preserve"> </w:t>
      </w:r>
      <w:r w:rsidR="00A445FB">
        <w:rPr>
          <w:rStyle w:val="normaltextrun"/>
          <w:rFonts w:ascii="Arial Nova" w:hAnsi="Arial Nova" w:cs="Segoe UI"/>
          <w:color w:val="000000"/>
        </w:rPr>
        <w:t xml:space="preserve">Microsoft </w:t>
      </w:r>
      <w:r w:rsidR="009C6BF0">
        <w:rPr>
          <w:rStyle w:val="normaltextrun"/>
          <w:rFonts w:ascii="Arial Nova" w:hAnsi="Arial Nova" w:cs="Segoe UI"/>
          <w:color w:val="000000"/>
        </w:rPr>
        <w:t>Excel</w:t>
      </w:r>
      <w:r w:rsidRPr="00CB7BD7" w:rsidR="00BF59F7">
        <w:rPr>
          <w:rStyle w:val="normaltextrun"/>
          <w:rFonts w:ascii="Arial Nova" w:hAnsi="Arial Nova" w:cs="Segoe UI"/>
          <w:color w:val="000000"/>
        </w:rPr>
        <w:t xml:space="preserve"> </w:t>
      </w:r>
      <w:r w:rsidR="00631A5B">
        <w:rPr>
          <w:rStyle w:val="normaltextrun"/>
          <w:rFonts w:ascii="Arial Nova" w:hAnsi="Arial Nova" w:cs="Segoe UI"/>
          <w:color w:val="000000"/>
        </w:rPr>
        <w:t>to</w:t>
      </w:r>
      <w:r w:rsidRPr="00CB7BD7" w:rsidR="00BF59F7">
        <w:rPr>
          <w:rStyle w:val="normaltextrun"/>
          <w:rFonts w:ascii="Arial Nova" w:hAnsi="Arial Nova" w:cs="Segoe UI"/>
          <w:color w:val="000000"/>
        </w:rPr>
        <w:t xml:space="preserve"> include menus for completing some of the items and spaces for filling in the details </w:t>
      </w:r>
      <w:r w:rsidR="00A445FB">
        <w:rPr>
          <w:rStyle w:val="normaltextrun"/>
          <w:rFonts w:ascii="Arial Nova" w:hAnsi="Arial Nova" w:cs="Segoe UI"/>
          <w:color w:val="000000"/>
        </w:rPr>
        <w:t>of open-ended</w:t>
      </w:r>
      <w:r w:rsidRPr="00CB7BD7" w:rsidR="00A445FB">
        <w:rPr>
          <w:rStyle w:val="normaltextrun"/>
          <w:rFonts w:ascii="Arial Nova" w:hAnsi="Arial Nova" w:cs="Segoe UI"/>
          <w:color w:val="000000"/>
        </w:rPr>
        <w:t xml:space="preserve"> </w:t>
      </w:r>
      <w:r w:rsidRPr="00CB7BD7" w:rsidR="00BF59F7">
        <w:rPr>
          <w:rStyle w:val="normaltextrun"/>
          <w:rFonts w:ascii="Arial Nova" w:hAnsi="Arial Nova" w:cs="Segoe UI"/>
          <w:color w:val="000000"/>
        </w:rPr>
        <w:t>responses</w:t>
      </w:r>
      <w:r w:rsidR="001D26D2">
        <w:rPr>
          <w:rStyle w:val="normaltextrun"/>
          <w:rFonts w:ascii="Arial Nova" w:hAnsi="Arial Nova" w:cs="Segoe UI"/>
          <w:color w:val="000000"/>
        </w:rPr>
        <w:t xml:space="preserve"> (Att. 2)</w:t>
      </w:r>
      <w:r w:rsidRPr="00CB7BD7" w:rsidR="00BF59F7">
        <w:rPr>
          <w:rStyle w:val="normaltextrun"/>
          <w:rFonts w:ascii="Arial Nova" w:hAnsi="Arial Nova" w:cs="Segoe UI"/>
          <w:color w:val="000000"/>
        </w:rPr>
        <w:t xml:space="preserve">. </w:t>
      </w:r>
      <w:r w:rsidRPr="00CB7BD7" w:rsidR="00314298">
        <w:rPr>
          <w:rStyle w:val="normaltextrun"/>
          <w:rFonts w:ascii="Arial Nova" w:hAnsi="Arial Nova" w:cs="Segoe UI"/>
          <w:color w:val="000000"/>
        </w:rPr>
        <w:t>Completing the first year of responses will be the most time consuming since it will be all new information. O</w:t>
      </w:r>
      <w:r w:rsidRPr="00CB7BD7" w:rsidR="00BF59F7">
        <w:rPr>
          <w:rStyle w:val="normaltextrun"/>
          <w:rFonts w:ascii="Arial Nova" w:hAnsi="Arial Nova" w:cs="Segoe UI"/>
          <w:color w:val="000000"/>
        </w:rPr>
        <w:t xml:space="preserve">nce a </w:t>
      </w:r>
      <w:r w:rsidRPr="00CB7BD7" w:rsidR="00314298">
        <w:rPr>
          <w:rStyle w:val="normaltextrun"/>
          <w:rFonts w:ascii="Arial Nova" w:hAnsi="Arial Nova" w:cs="Segoe UI"/>
          <w:color w:val="000000"/>
        </w:rPr>
        <w:t xml:space="preserve">recipient completes the first template (in year </w:t>
      </w:r>
      <w:r w:rsidRPr="00CB7BD7" w:rsidR="00CB7BD7">
        <w:rPr>
          <w:rStyle w:val="normaltextrun"/>
          <w:rFonts w:ascii="Arial Nova" w:hAnsi="Arial Nova" w:cs="Segoe UI"/>
          <w:color w:val="000000"/>
        </w:rPr>
        <w:t>3</w:t>
      </w:r>
      <w:r w:rsidRPr="00CB7BD7" w:rsidR="00314298">
        <w:rPr>
          <w:rStyle w:val="normaltextrun"/>
          <w:rFonts w:ascii="Arial Nova" w:hAnsi="Arial Nova" w:cs="Segoe UI"/>
          <w:color w:val="000000"/>
        </w:rPr>
        <w:t xml:space="preserve"> of </w:t>
      </w:r>
      <w:r w:rsidR="005A3C89">
        <w:rPr>
          <w:rStyle w:val="normaltextrun"/>
          <w:rFonts w:ascii="Arial Nova" w:hAnsi="Arial Nova" w:cs="Segoe UI"/>
          <w:color w:val="000000"/>
        </w:rPr>
        <w:t xml:space="preserve">the cooperative </w:t>
      </w:r>
      <w:r w:rsidR="005A3C89">
        <w:rPr>
          <w:rStyle w:val="normaltextrun"/>
          <w:rFonts w:ascii="Arial Nova" w:hAnsi="Arial Nova" w:cs="Segoe UI"/>
          <w:color w:val="000000"/>
        </w:rPr>
        <w:lastRenderedPageBreak/>
        <w:t>agreement</w:t>
      </w:r>
      <w:r w:rsidRPr="00CB7BD7" w:rsidR="00314298">
        <w:rPr>
          <w:rStyle w:val="normaltextrun"/>
          <w:rFonts w:ascii="Arial Nova" w:hAnsi="Arial Nova" w:cs="Segoe UI"/>
          <w:color w:val="000000"/>
        </w:rPr>
        <w:t xml:space="preserve">), they will be able to update their information </w:t>
      </w:r>
      <w:r w:rsidR="005A3C89">
        <w:rPr>
          <w:rStyle w:val="normaltextrun"/>
          <w:rFonts w:ascii="Arial Nova" w:hAnsi="Arial Nova" w:cs="Segoe UI"/>
          <w:color w:val="000000"/>
        </w:rPr>
        <w:t>in following</w:t>
      </w:r>
      <w:r w:rsidRPr="00CB7BD7" w:rsidR="005A3C89">
        <w:rPr>
          <w:rStyle w:val="normaltextrun"/>
          <w:rFonts w:ascii="Arial Nova" w:hAnsi="Arial Nova" w:cs="Segoe UI"/>
          <w:color w:val="000000"/>
        </w:rPr>
        <w:t xml:space="preserve"> </w:t>
      </w:r>
      <w:r w:rsidRPr="00CB7BD7" w:rsidR="00314298">
        <w:rPr>
          <w:rStyle w:val="normaltextrun"/>
          <w:rFonts w:ascii="Arial Nova" w:hAnsi="Arial Nova" w:cs="Segoe UI"/>
          <w:color w:val="000000"/>
        </w:rPr>
        <w:t>year</w:t>
      </w:r>
      <w:r w:rsidR="005A3C89">
        <w:rPr>
          <w:rStyle w:val="normaltextrun"/>
          <w:rFonts w:ascii="Arial Nova" w:hAnsi="Arial Nova" w:cs="Segoe UI"/>
          <w:color w:val="000000"/>
        </w:rPr>
        <w:t>s</w:t>
      </w:r>
      <w:r w:rsidRPr="00CB7BD7" w:rsidR="0051552E">
        <w:rPr>
          <w:rStyle w:val="normaltextrun"/>
          <w:rFonts w:ascii="Arial Nova" w:hAnsi="Arial Nova" w:cs="Segoe UI"/>
          <w:color w:val="000000"/>
        </w:rPr>
        <w:t>.</w:t>
      </w:r>
      <w:r w:rsidRPr="00CB7BD7" w:rsidR="00B9740B">
        <w:rPr>
          <w:rStyle w:val="normaltextrun"/>
          <w:rFonts w:ascii="Arial Nova" w:hAnsi="Arial Nova" w:cs="Segoe UI"/>
          <w:color w:val="000000"/>
        </w:rPr>
        <w:t> Since the use of </w:t>
      </w:r>
      <w:r w:rsidR="009C6BF0">
        <w:rPr>
          <w:rStyle w:val="normaltextrun"/>
          <w:rFonts w:ascii="Arial Nova" w:hAnsi="Arial Nova" w:cs="Segoe UI"/>
          <w:color w:val="000000"/>
        </w:rPr>
        <w:t>Excel</w:t>
      </w:r>
      <w:r w:rsidRPr="00CB7BD7" w:rsidR="00B9740B">
        <w:rPr>
          <w:rStyle w:val="normaltextrun"/>
          <w:rFonts w:ascii="Arial Nova" w:hAnsi="Arial Nova" w:cs="Segoe UI"/>
          <w:color w:val="000000"/>
        </w:rPr>
        <w:t xml:space="preserve"> and similar Microsoft products is common, these user-friendly interfaces are easier and more intuitive for </w:t>
      </w:r>
      <w:r w:rsidR="000163E1">
        <w:rPr>
          <w:rStyle w:val="normaltextrun"/>
          <w:rFonts w:ascii="Arial Nova" w:hAnsi="Arial Nova" w:cs="Segoe UI"/>
          <w:color w:val="000000"/>
        </w:rPr>
        <w:t>recipient</w:t>
      </w:r>
      <w:r w:rsidRPr="00CB7BD7" w:rsidR="00B9740B">
        <w:rPr>
          <w:rStyle w:val="normaltextrun"/>
          <w:rFonts w:ascii="Arial Nova" w:hAnsi="Arial Nova" w:cs="Segoe UI"/>
          <w:color w:val="000000"/>
        </w:rPr>
        <w:t>s to use than special-purpose tools or software.</w:t>
      </w:r>
      <w:r w:rsidR="005447CD">
        <w:rPr>
          <w:rStyle w:val="normaltextrun"/>
          <w:rFonts w:ascii="Arial Nova" w:hAnsi="Arial Nova" w:cs="Segoe UI"/>
          <w:color w:val="000000"/>
        </w:rPr>
        <w:t xml:space="preserve"> </w:t>
      </w:r>
      <w:r w:rsidRPr="00CB7BD7" w:rsidR="00B9740B">
        <w:rPr>
          <w:rStyle w:val="normaltextrun"/>
          <w:rFonts w:ascii="Arial Nova" w:hAnsi="Arial Nova" w:cs="Segoe UI"/>
          <w:color w:val="000000"/>
        </w:rPr>
        <w:t xml:space="preserve">Use of </w:t>
      </w:r>
      <w:r w:rsidR="00631A5B">
        <w:rPr>
          <w:rStyle w:val="normaltextrun"/>
          <w:rFonts w:ascii="Arial Nova" w:hAnsi="Arial Nova" w:cs="Segoe UI"/>
          <w:color w:val="000000"/>
        </w:rPr>
        <w:t>this template should require no to</w:t>
      </w:r>
      <w:r w:rsidRPr="00CB7BD7" w:rsidR="00B9740B">
        <w:rPr>
          <w:rStyle w:val="normaltextrun"/>
          <w:rFonts w:ascii="Arial Nova" w:hAnsi="Arial Nova" w:cs="Segoe UI"/>
          <w:color w:val="000000"/>
        </w:rPr>
        <w:t xml:space="preserve"> very little training and </w:t>
      </w:r>
      <w:r w:rsidR="000163E1">
        <w:rPr>
          <w:rStyle w:val="normaltextrun"/>
          <w:rFonts w:ascii="Arial Nova" w:hAnsi="Arial Nova" w:cs="Segoe UI"/>
          <w:color w:val="000000"/>
        </w:rPr>
        <w:t>recipient</w:t>
      </w:r>
      <w:r w:rsidRPr="00CB7BD7" w:rsidR="00B9740B">
        <w:rPr>
          <w:rStyle w:val="normaltextrun"/>
          <w:rFonts w:ascii="Arial Nova" w:hAnsi="Arial Nova" w:cs="Segoe UI"/>
          <w:color w:val="000000"/>
        </w:rPr>
        <w:t>s will use the templates provided to record and update grant</w:t>
      </w:r>
      <w:r w:rsidR="00CB7BD7">
        <w:rPr>
          <w:rStyle w:val="normaltextrun"/>
          <w:rFonts w:ascii="Arial Nova" w:hAnsi="Arial Nova" w:cs="Segoe UI"/>
          <w:color w:val="000000"/>
        </w:rPr>
        <w:t xml:space="preserve"> </w:t>
      </w:r>
      <w:r w:rsidRPr="00CB7BD7" w:rsidR="00B9740B">
        <w:rPr>
          <w:rStyle w:val="normaltextrun"/>
          <w:rFonts w:ascii="Arial Nova" w:hAnsi="Arial Nova" w:cs="Segoe UI"/>
          <w:color w:val="000000"/>
        </w:rPr>
        <w:t>information. </w:t>
      </w:r>
    </w:p>
    <w:p w:rsidR="00CB7BD7" w:rsidP="00A8483A" w:rsidRDefault="00CB7BD7" w14:paraId="03DD53F8" w14:textId="77777777">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p>
    <w:p w:rsidRPr="00CB7BD7" w:rsidR="00B9740B" w:rsidP="00A8483A" w:rsidRDefault="000F3057" w14:paraId="44789B53" w14:textId="3110069F">
      <w:pPr>
        <w:pStyle w:val="paragraph"/>
        <w:shd w:val="clear" w:color="auto" w:fill="FFFFFF"/>
        <w:spacing w:before="0" w:beforeAutospacing="0" w:after="0" w:afterAutospacing="0" w:line="276" w:lineRule="auto"/>
        <w:textAlignment w:val="baseline"/>
        <w:rPr>
          <w:rFonts w:ascii="Arial Nova" w:hAnsi="Arial Nova" w:cs="Segoe UI"/>
          <w:color w:val="000000"/>
        </w:rPr>
      </w:pPr>
      <w:bookmarkStart w:name="_Hlk90056852" w:id="13"/>
      <w:r w:rsidRPr="000F3057">
        <w:rPr>
          <w:rStyle w:val="normaltextrun"/>
          <w:rFonts w:ascii="Arial Nova" w:hAnsi="Arial Nova" w:cs="Segoe UI"/>
          <w:color w:val="000000"/>
        </w:rPr>
        <w:t xml:space="preserve">The completed templates will be uploaded to a secure web-based Awards Management Platform (AMP). </w:t>
      </w:r>
      <w:bookmarkEnd w:id="13"/>
      <w:r w:rsidRPr="00CB7BD7" w:rsidR="00C202F6">
        <w:rPr>
          <w:rStyle w:val="normaltextrun"/>
          <w:rFonts w:ascii="Arial Nova" w:hAnsi="Arial Nova" w:cs="Segoe UI"/>
          <w:color w:val="000000"/>
        </w:rPr>
        <w:t>OSH staff or t</w:t>
      </w:r>
      <w:r w:rsidRPr="00CB7BD7" w:rsidR="00B9740B">
        <w:rPr>
          <w:rStyle w:val="normaltextrun"/>
          <w:rFonts w:ascii="Arial Nova" w:hAnsi="Arial Nova" w:cs="Segoe UI"/>
          <w:color w:val="000000"/>
        </w:rPr>
        <w:t>he </w:t>
      </w:r>
      <w:r w:rsidR="004C2E99">
        <w:rPr>
          <w:rStyle w:val="normaltextrun"/>
          <w:rFonts w:ascii="Arial Nova" w:hAnsi="Arial Nova" w:cs="Segoe UI"/>
          <w:color w:val="000000"/>
        </w:rPr>
        <w:t xml:space="preserve">CDC </w:t>
      </w:r>
      <w:r w:rsidRPr="00CB7BD7" w:rsidR="00B9740B">
        <w:rPr>
          <w:rStyle w:val="normaltextrun"/>
          <w:rFonts w:ascii="Arial Nova" w:hAnsi="Arial Nova" w:cs="Segoe UI"/>
          <w:color w:val="000000"/>
        </w:rPr>
        <w:t>contractor will </w:t>
      </w:r>
      <w:r w:rsidR="00631A5B">
        <w:rPr>
          <w:rStyle w:val="normaltextrun"/>
          <w:rFonts w:ascii="Arial Nova" w:hAnsi="Arial Nova" w:cs="Segoe UI"/>
          <w:color w:val="000000"/>
        </w:rPr>
        <w:t>extract</w:t>
      </w:r>
      <w:r w:rsidRPr="00CB7BD7" w:rsidR="00631A5B">
        <w:rPr>
          <w:rStyle w:val="normaltextrun"/>
          <w:rFonts w:ascii="Arial Nova" w:hAnsi="Arial Nova" w:cs="Segoe UI"/>
          <w:color w:val="000000"/>
        </w:rPr>
        <w:t xml:space="preserve"> </w:t>
      </w:r>
      <w:r w:rsidRPr="00CB7BD7" w:rsidR="00B9740B">
        <w:rPr>
          <w:rStyle w:val="normaltextrun"/>
          <w:rFonts w:ascii="Arial Nova" w:hAnsi="Arial Nova" w:cs="Segoe UI"/>
          <w:color w:val="000000"/>
        </w:rPr>
        <w:t>the data into an Access database for analysis and reporting.</w:t>
      </w:r>
      <w:r w:rsidRPr="00CB7BD7" w:rsidR="00B9740B">
        <w:rPr>
          <w:rStyle w:val="eop"/>
          <w:rFonts w:ascii="Arial Nova" w:hAnsi="Arial Nova" w:cs="Segoe UI"/>
          <w:color w:val="000000"/>
        </w:rPr>
        <w:t> </w:t>
      </w:r>
    </w:p>
    <w:p w:rsidRPr="00CB7BD7" w:rsidR="00B9740B" w:rsidP="00A8483A" w:rsidRDefault="00B9740B" w14:paraId="61EB868F"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CB7BD7">
        <w:rPr>
          <w:rStyle w:val="eop"/>
          <w:rFonts w:ascii="Arial Nova" w:hAnsi="Arial Nova" w:cs="Segoe UI"/>
          <w:color w:val="000000"/>
        </w:rPr>
        <w:t> </w:t>
      </w:r>
    </w:p>
    <w:p w:rsidRPr="00CB7BD7" w:rsidR="00B9740B" w:rsidP="00A8483A" w:rsidRDefault="00B9740B" w14:paraId="2395F9C3" w14:textId="7B84073A">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4A2E17">
        <w:rPr>
          <w:rStyle w:val="normaltextrun"/>
          <w:rFonts w:ascii="Arial Nova" w:hAnsi="Arial Nova" w:cs="Segoe UI"/>
          <w:color w:val="000000"/>
        </w:rPr>
        <w:t>The </w:t>
      </w:r>
      <w:r w:rsidRPr="004A2E17" w:rsidR="00CB7BD7">
        <w:rPr>
          <w:rStyle w:val="normaltextrun"/>
          <w:rFonts w:ascii="Arial Nova" w:hAnsi="Arial Nova" w:cs="Segoe UI"/>
          <w:color w:val="000000"/>
        </w:rPr>
        <w:t xml:space="preserve">Evaluation Reporting Template </w:t>
      </w:r>
      <w:r w:rsidRPr="004A2E17">
        <w:rPr>
          <w:rStyle w:val="normaltextrun"/>
          <w:rFonts w:ascii="Arial Nova" w:hAnsi="Arial Nova" w:cs="Segoe UI"/>
          <w:color w:val="000000"/>
        </w:rPr>
        <w:t>improve</w:t>
      </w:r>
      <w:r w:rsidRPr="004A2E17" w:rsidR="00CB7BD7">
        <w:rPr>
          <w:rStyle w:val="normaltextrun"/>
          <w:rFonts w:ascii="Arial Nova" w:hAnsi="Arial Nova" w:cs="Segoe UI"/>
          <w:color w:val="000000"/>
        </w:rPr>
        <w:t>s</w:t>
      </w:r>
      <w:r w:rsidRPr="004A2E17">
        <w:rPr>
          <w:rStyle w:val="normaltextrun"/>
          <w:rFonts w:ascii="Arial Nova" w:hAnsi="Arial Nova" w:cs="Segoe UI"/>
          <w:color w:val="000000"/>
        </w:rPr>
        <w:t> information quality by minimizing errors and redundancy.</w:t>
      </w:r>
      <w:r w:rsidR="005447CD">
        <w:rPr>
          <w:rStyle w:val="normaltextrun"/>
          <w:rFonts w:ascii="Arial Nova" w:hAnsi="Arial Nova" w:cs="Segoe UI"/>
          <w:color w:val="000000"/>
        </w:rPr>
        <w:t xml:space="preserve"> </w:t>
      </w:r>
      <w:r w:rsidRPr="004A2E17">
        <w:rPr>
          <w:rStyle w:val="normaltextrun"/>
          <w:rFonts w:ascii="Arial Nova" w:hAnsi="Arial Nova" w:cs="Segoe UI"/>
          <w:color w:val="000000"/>
        </w:rPr>
        <w:t>The compilation of information in a standardized format reduces the level of workload burden utilized to enter and maintain the data. Data entered by programs is pre-populated from year to year to minimize data re-entry. The contractor sends pre-populated templates to the grantee to complete.</w:t>
      </w:r>
      <w:r w:rsidRPr="00CB7BD7">
        <w:rPr>
          <w:rStyle w:val="normaltextrun"/>
          <w:rFonts w:ascii="Arial Nova" w:hAnsi="Arial Nova" w:cs="Segoe UI"/>
          <w:color w:val="000000"/>
        </w:rPr>
        <w:t>  </w:t>
      </w:r>
    </w:p>
    <w:p w:rsidRPr="00CB7BD7" w:rsidR="00B9740B" w:rsidP="00A8483A" w:rsidRDefault="00B9740B" w14:paraId="4B9B7133"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CB7BD7">
        <w:rPr>
          <w:rStyle w:val="eop"/>
          <w:rFonts w:ascii="Arial Nova" w:hAnsi="Arial Nova" w:cs="Segoe UI"/>
          <w:color w:val="000000"/>
        </w:rPr>
        <w:t> </w:t>
      </w:r>
    </w:p>
    <w:p w:rsidRPr="00CB7BD7" w:rsidR="00B9740B" w:rsidP="00A8483A" w:rsidRDefault="00B9740B" w14:paraId="255296AF" w14:textId="16BE29B5">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CB7BD7">
        <w:rPr>
          <w:rStyle w:val="normaltextrun"/>
          <w:rFonts w:ascii="Arial Nova" w:hAnsi="Arial Nova" w:cs="Segoe UI"/>
          <w:color w:val="000000"/>
        </w:rPr>
        <w:t>With the</w:t>
      </w:r>
      <w:r w:rsidRPr="00CB7BD7" w:rsidR="00CB7BD7">
        <w:rPr>
          <w:rStyle w:val="normaltextrun"/>
          <w:rFonts w:ascii="Arial Nova" w:hAnsi="Arial Nova" w:cs="Segoe UI"/>
          <w:color w:val="000000"/>
        </w:rPr>
        <w:t xml:space="preserve"> Evaluation Reporting Template</w:t>
      </w:r>
      <w:r w:rsidRPr="00CB7BD7">
        <w:rPr>
          <w:rStyle w:val="normaltextrun"/>
          <w:rFonts w:ascii="Arial Nova" w:hAnsi="Arial Nova" w:cs="Segoe UI"/>
          <w:color w:val="000000"/>
        </w:rPr>
        <w:t xml:space="preserve">, the use of a standard set of data elements, definitions and specifications at all levels helps to improve the quality and comparability of </w:t>
      </w:r>
      <w:r w:rsidRPr="00CB7BD7" w:rsidR="00CB7BD7">
        <w:rPr>
          <w:rStyle w:val="normaltextrun"/>
          <w:rFonts w:ascii="Arial Nova" w:hAnsi="Arial Nova" w:cs="Segoe UI"/>
          <w:color w:val="000000"/>
        </w:rPr>
        <w:t>evaluation</w:t>
      </w:r>
      <w:r w:rsidRPr="00CB7BD7">
        <w:rPr>
          <w:rStyle w:val="normaltextrun"/>
          <w:rFonts w:ascii="Arial Nova" w:hAnsi="Arial Nova" w:cs="Segoe UI"/>
          <w:color w:val="000000"/>
        </w:rPr>
        <w:t xml:space="preserve"> information that is received by CDC for multiple </w:t>
      </w:r>
      <w:r w:rsidR="000163E1">
        <w:rPr>
          <w:rStyle w:val="normaltextrun"/>
          <w:rFonts w:ascii="Arial Nova" w:hAnsi="Arial Nova" w:cs="Segoe UI"/>
          <w:color w:val="000000"/>
        </w:rPr>
        <w:t>recipient</w:t>
      </w:r>
      <w:r w:rsidRPr="00CB7BD7">
        <w:rPr>
          <w:rStyle w:val="normaltextrun"/>
          <w:rFonts w:ascii="Arial Nova" w:hAnsi="Arial Nova" w:cs="Segoe UI"/>
          <w:color w:val="000000"/>
        </w:rPr>
        <w:t>s. Further, standardization enhances the consistency of plans and reports, enable</w:t>
      </w:r>
      <w:r w:rsidRPr="00CB7BD7" w:rsidR="00C202F6">
        <w:rPr>
          <w:rStyle w:val="normaltextrun"/>
          <w:rFonts w:ascii="Arial Nova" w:hAnsi="Arial Nova" w:cs="Segoe UI"/>
          <w:color w:val="000000"/>
        </w:rPr>
        <w:t>s</w:t>
      </w:r>
      <w:r w:rsidRPr="00CB7BD7">
        <w:rPr>
          <w:rStyle w:val="normaltextrun"/>
          <w:rFonts w:ascii="Arial Nova" w:hAnsi="Arial Nova" w:cs="Segoe UI"/>
          <w:color w:val="000000"/>
        </w:rPr>
        <w:t xml:space="preserve"> cross-program analysis, and facilitates a higher degree of reliability by ensuring that the same information is collected on all strategies and </w:t>
      </w:r>
      <w:r w:rsidRPr="00CB7BD7" w:rsidR="00AE11E3">
        <w:rPr>
          <w:rStyle w:val="normaltextrun"/>
          <w:rFonts w:ascii="Arial Nova" w:hAnsi="Arial Nova" w:cs="Segoe UI"/>
          <w:color w:val="000000"/>
        </w:rPr>
        <w:t>evaluation indicators</w:t>
      </w:r>
      <w:r w:rsidRPr="00CB7BD7">
        <w:rPr>
          <w:rStyle w:val="normaltextrun"/>
          <w:rFonts w:ascii="Arial Nova" w:hAnsi="Arial Nova" w:cs="Segoe UI"/>
          <w:color w:val="000000"/>
        </w:rPr>
        <w:t>. Finally, the</w:t>
      </w:r>
      <w:r w:rsidRPr="00CB7BD7" w:rsidR="00C202F6">
        <w:rPr>
          <w:rStyle w:val="normaltextrun"/>
          <w:rFonts w:ascii="Arial Nova" w:hAnsi="Arial Nova" w:cs="Segoe UI"/>
          <w:color w:val="000000"/>
        </w:rPr>
        <w:t xml:space="preserve"> template</w:t>
      </w:r>
      <w:r w:rsidRPr="00CB7BD7">
        <w:rPr>
          <w:rStyle w:val="normaltextrun"/>
          <w:rFonts w:ascii="Arial Nova" w:hAnsi="Arial Nova" w:cs="Segoe UI"/>
          <w:color w:val="000000"/>
        </w:rPr>
        <w:t xml:space="preserve"> reduces the respondent burden associated with </w:t>
      </w:r>
      <w:r w:rsidRPr="00CB7BD7" w:rsidR="00C202F6">
        <w:rPr>
          <w:rStyle w:val="normaltextrun"/>
          <w:rFonts w:ascii="Arial Nova" w:hAnsi="Arial Nova" w:cs="Segoe UI"/>
          <w:color w:val="000000"/>
        </w:rPr>
        <w:t>non-standardized</w:t>
      </w:r>
      <w:r w:rsidRPr="00CB7BD7">
        <w:rPr>
          <w:rStyle w:val="normaltextrun"/>
          <w:rFonts w:ascii="Arial Nova" w:hAnsi="Arial Nova" w:cs="Segoe UI"/>
          <w:color w:val="000000"/>
        </w:rPr>
        <w:t xml:space="preserve"> reports. Without the </w:t>
      </w:r>
      <w:r w:rsidRPr="00CB7BD7" w:rsidR="00C202F6">
        <w:rPr>
          <w:rStyle w:val="normaltextrun"/>
          <w:rFonts w:ascii="Arial Nova" w:hAnsi="Arial Nova" w:cs="Segoe UI"/>
          <w:color w:val="000000"/>
        </w:rPr>
        <w:t>evaluation reporting tool</w:t>
      </w:r>
      <w:r w:rsidRPr="00CB7BD7">
        <w:rPr>
          <w:rStyle w:val="normaltextrun"/>
          <w:rFonts w:ascii="Arial Nova" w:hAnsi="Arial Nova" w:cs="Segoe UI"/>
          <w:color w:val="000000"/>
        </w:rPr>
        <w:t>, </w:t>
      </w:r>
      <w:r w:rsidR="000163E1">
        <w:rPr>
          <w:rStyle w:val="normaltextrun"/>
          <w:rFonts w:ascii="Arial Nova" w:hAnsi="Arial Nova" w:cs="Segoe UI"/>
          <w:color w:val="000000"/>
        </w:rPr>
        <w:t>recipient</w:t>
      </w:r>
      <w:r w:rsidRPr="00CB7BD7">
        <w:rPr>
          <w:rStyle w:val="normaltextrun"/>
          <w:rFonts w:ascii="Arial Nova" w:hAnsi="Arial Nova" w:cs="Segoe UI"/>
          <w:color w:val="000000"/>
        </w:rPr>
        <w:t>s and CDC would need to continue to use time</w:t>
      </w:r>
      <w:r w:rsidRPr="00CB7BD7" w:rsidR="003F0CCD">
        <w:rPr>
          <w:rStyle w:val="normaltextrun"/>
          <w:rFonts w:ascii="Arial Nova" w:hAnsi="Arial Nova" w:cs="Segoe UI"/>
          <w:color w:val="000000"/>
        </w:rPr>
        <w:t>-</w:t>
      </w:r>
      <w:r w:rsidRPr="00CB7BD7">
        <w:rPr>
          <w:rStyle w:val="normaltextrun"/>
          <w:rFonts w:ascii="Arial Nova" w:hAnsi="Arial Nova" w:cs="Segoe UI"/>
          <w:color w:val="000000"/>
        </w:rPr>
        <w:t>consuming, labor</w:t>
      </w:r>
      <w:r w:rsidRPr="00CB7BD7" w:rsidR="003F0CCD">
        <w:rPr>
          <w:rStyle w:val="normaltextrun"/>
          <w:rFonts w:ascii="Arial Nova" w:hAnsi="Arial Nova" w:cs="Segoe UI"/>
          <w:color w:val="000000"/>
        </w:rPr>
        <w:t>-</w:t>
      </w:r>
      <w:r w:rsidRPr="00CB7BD7">
        <w:rPr>
          <w:rStyle w:val="normaltextrun"/>
          <w:rFonts w:ascii="Arial Nova" w:hAnsi="Arial Nova" w:cs="Segoe UI"/>
          <w:color w:val="000000"/>
        </w:rPr>
        <w:t>intensive</w:t>
      </w:r>
      <w:r w:rsidR="004A2E17">
        <w:rPr>
          <w:rStyle w:val="normaltextrun"/>
          <w:rFonts w:ascii="Arial Nova" w:hAnsi="Arial Nova" w:cs="Segoe UI"/>
          <w:color w:val="000000"/>
        </w:rPr>
        <w:t>, and unstandardized</w:t>
      </w:r>
      <w:r w:rsidRPr="00CB7BD7">
        <w:rPr>
          <w:rStyle w:val="normaltextrun"/>
          <w:rFonts w:ascii="Arial Nova" w:hAnsi="Arial Nova" w:cs="Segoe UI"/>
          <w:color w:val="000000"/>
        </w:rPr>
        <w:t xml:space="preserve"> procedures for information collection and reporting.</w:t>
      </w:r>
      <w:r w:rsidRPr="00CB7BD7">
        <w:rPr>
          <w:rStyle w:val="eop"/>
          <w:rFonts w:ascii="Arial Nova" w:hAnsi="Arial Nova" w:cs="Segoe UI"/>
          <w:color w:val="000000"/>
        </w:rPr>
        <w:t> </w:t>
      </w:r>
    </w:p>
    <w:p w:rsidRPr="00174127" w:rsidR="005D6B32" w:rsidP="007A47A5" w:rsidRDefault="005D6B32" w14:paraId="2F16ECDB"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Pr="00174127" w:rsidR="006B550E" w:rsidP="00DA1496" w:rsidRDefault="006B550E" w14:paraId="37F50C65" w14:textId="77777777">
      <w:pPr>
        <w:pStyle w:val="Heading2"/>
      </w:pPr>
      <w:bookmarkStart w:name="_Toc110413164" w:id="14"/>
      <w:r w:rsidRPr="00174127">
        <w:t>A4. Efforts to Identify Duplication and Use of Similar Information</w:t>
      </w:r>
      <w:bookmarkEnd w:id="14"/>
    </w:p>
    <w:p w:rsidRPr="005E6F7C" w:rsidR="00472F10" w:rsidP="005E6F7C" w:rsidRDefault="00472F10" w14:paraId="1208BDF2" w14:textId="66F80D7F">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The collection of this information is part of a federal reporting requirement for funds received by NTCP recipients. The information collection form titled “Evaluation Reporting Template for</w:t>
      </w:r>
      <w:r w:rsidR="0048495E">
        <w:rPr>
          <w:rStyle w:val="normaltextrun"/>
          <w:rFonts w:ascii="Arial Nova" w:hAnsi="Arial Nova" w:cs="Segoe UI"/>
        </w:rPr>
        <w:t xml:space="preserve"> </w:t>
      </w:r>
      <w:r w:rsidRPr="005E6F7C">
        <w:rPr>
          <w:rStyle w:val="normaltextrun"/>
          <w:rFonts w:ascii="Arial Nova" w:hAnsi="Arial Nova" w:cs="Segoe UI"/>
        </w:rPr>
        <w:t>National and State Tobacco Control Program” (ERT) will guide funding recipients to report information necessary for evaluation of their program. </w:t>
      </w:r>
      <w:r w:rsidRPr="005E6F7C">
        <w:rPr>
          <w:rStyle w:val="eop"/>
          <w:rFonts w:ascii="Arial Nova" w:hAnsi="Arial Nova" w:cs="Segoe UI"/>
        </w:rPr>
        <w:t> </w:t>
      </w:r>
    </w:p>
    <w:p w:rsidRPr="005E6F7C" w:rsidR="00472F10" w:rsidP="005E6F7C" w:rsidRDefault="00472F10" w14:paraId="746BA0D6"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Pr="005E6F7C" w:rsidR="00472F10" w:rsidP="005E6F7C" w:rsidRDefault="00472F10" w14:paraId="60062D39" w14:textId="6618C4FB">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 xml:space="preserve">The data collected through the Evaluation Reporting Template for National and State Tobacco Control Program (ERT) was compared to all other relevant data collection tools and potential evaluation data sources and designed not to duplicate any information collected through other tools. Several OMB-approved NTCP data collection tools are currently in use to collect </w:t>
      </w:r>
      <w:r w:rsidR="000225E2">
        <w:rPr>
          <w:rStyle w:val="normaltextrun"/>
          <w:rFonts w:ascii="Arial Nova" w:hAnsi="Arial Nova" w:cs="Segoe UI"/>
        </w:rPr>
        <w:t xml:space="preserve">different </w:t>
      </w:r>
      <w:r w:rsidRPr="005E6F7C">
        <w:rPr>
          <w:rStyle w:val="normaltextrun"/>
          <w:rFonts w:ascii="Arial Nova" w:hAnsi="Arial Nova" w:cs="Segoe UI"/>
        </w:rPr>
        <w:t xml:space="preserve">data for NTCP, including: 1) Annual Work Plan Template, 2) Annual Performance Measures Template, and 3) Annual Progress Report Template, each approved for the Monitoring and Reporting System for the National Tobacco Control Program (OMB Control #: 0920-1097, exp 04/30/2023). Each of these existing data collection tools is focused </w:t>
      </w:r>
      <w:r w:rsidRPr="005E6F7C">
        <w:rPr>
          <w:rStyle w:val="normaltextrun"/>
          <w:rFonts w:ascii="Arial Nova" w:hAnsi="Arial Nova" w:cs="Segoe UI"/>
        </w:rPr>
        <w:lastRenderedPageBreak/>
        <w:t>on financial and programmatic management, program implementation, and performance measurement. By contrast, the ERT will uniquely collect process and outcome evaluation findings resulting from individual evaluations designed by each NTCP recipient. These evaluation findings will include contextual factors, indicators, lessons learned, and information about health equities and health disparities. The ERT is designed to be flexible while corresponding clearly to the unique focus areas of each NTCP recipients’ evaluation plan.</w:t>
      </w:r>
      <w:r w:rsidRPr="005E6F7C">
        <w:rPr>
          <w:rStyle w:val="eop"/>
          <w:rFonts w:ascii="Arial Nova" w:hAnsi="Arial Nova" w:cs="Segoe UI"/>
        </w:rPr>
        <w:t> </w:t>
      </w:r>
    </w:p>
    <w:p w:rsidRPr="005E6F7C" w:rsidR="00472F10" w:rsidP="005E6F7C" w:rsidRDefault="00472F10" w14:paraId="6801CABB"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Pr="005E6F7C" w:rsidR="00472F10" w:rsidP="005E6F7C" w:rsidRDefault="00472F10" w14:paraId="27CB5EC6" w14:textId="2600F765">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 xml:space="preserve">CDC considered using </w:t>
      </w:r>
      <w:r w:rsidR="005E7B65">
        <w:rPr>
          <w:rStyle w:val="normaltextrun"/>
          <w:rFonts w:ascii="Arial Nova" w:hAnsi="Arial Nova" w:cs="Segoe UI"/>
        </w:rPr>
        <w:t>pre-approved</w:t>
      </w:r>
      <w:r w:rsidRPr="005E6F7C">
        <w:rPr>
          <w:rStyle w:val="normaltextrun"/>
          <w:rFonts w:ascii="Arial Nova" w:hAnsi="Arial Nova" w:cs="Segoe UI"/>
        </w:rPr>
        <w:t> evaluation reporting forms </w:t>
      </w:r>
      <w:r w:rsidR="00113723">
        <w:rPr>
          <w:rStyle w:val="normaltextrun"/>
          <w:rFonts w:ascii="Arial Nova" w:hAnsi="Arial Nova" w:cs="Segoe UI"/>
        </w:rPr>
        <w:t>available through</w:t>
      </w:r>
      <w:r w:rsidRPr="005E6F7C">
        <w:rPr>
          <w:rStyle w:val="normaltextrun"/>
          <w:rFonts w:ascii="Arial Nova" w:hAnsi="Arial Nova" w:cs="Segoe UI"/>
        </w:rPr>
        <w:t> the Project Performance Monitoring Report (PPMR) (OMB Control# 0920-1132, exp</w:t>
      </w:r>
      <w:r w:rsidR="005447CD">
        <w:rPr>
          <w:rStyle w:val="normaltextrun"/>
          <w:rFonts w:ascii="Arial Nova" w:hAnsi="Arial Nova" w:cs="Segoe UI"/>
        </w:rPr>
        <w:t xml:space="preserve"> </w:t>
      </w:r>
      <w:r w:rsidRPr="005E6F7C">
        <w:rPr>
          <w:rStyle w:val="normaltextrun"/>
          <w:rFonts w:ascii="Arial Nova" w:hAnsi="Arial Nova" w:cs="Segoe UI"/>
        </w:rPr>
        <w:t>10/31/2022). After careful consideration </w:t>
      </w:r>
      <w:r w:rsidR="00113723">
        <w:rPr>
          <w:rStyle w:val="normaltextrun"/>
          <w:rFonts w:ascii="Arial Nova" w:hAnsi="Arial Nova" w:cs="Segoe UI"/>
        </w:rPr>
        <w:t xml:space="preserve">of the Terms of Clearance assigned to this </w:t>
      </w:r>
      <w:r w:rsidR="005E7B65">
        <w:rPr>
          <w:rStyle w:val="normaltextrun"/>
          <w:rFonts w:ascii="Arial Nova" w:hAnsi="Arial Nova" w:cs="Segoe UI"/>
        </w:rPr>
        <w:t>mechanism</w:t>
      </w:r>
      <w:r w:rsidR="00113723">
        <w:rPr>
          <w:rStyle w:val="normaltextrun"/>
          <w:rFonts w:ascii="Arial Nova" w:hAnsi="Arial Nova" w:cs="Segoe UI"/>
        </w:rPr>
        <w:t xml:space="preserve">, </w:t>
      </w:r>
      <w:r w:rsidRPr="005E6F7C">
        <w:rPr>
          <w:rStyle w:val="normaltextrun"/>
          <w:rFonts w:ascii="Arial Nova" w:hAnsi="Arial Nova" w:cs="Segoe UI"/>
        </w:rPr>
        <w:t>and assessment</w:t>
      </w:r>
      <w:r w:rsidR="00113723">
        <w:rPr>
          <w:rStyle w:val="normaltextrun"/>
          <w:rFonts w:ascii="Arial Nova" w:hAnsi="Arial Nova" w:cs="Segoe UI"/>
        </w:rPr>
        <w:t xml:space="preserve"> of </w:t>
      </w:r>
      <w:r w:rsidR="00AF0020">
        <w:rPr>
          <w:rStyle w:val="normaltextrun"/>
          <w:rFonts w:ascii="Arial Nova" w:hAnsi="Arial Nova" w:cs="Segoe UI"/>
        </w:rPr>
        <w:t>form content</w:t>
      </w:r>
      <w:r w:rsidRPr="005E6F7C">
        <w:rPr>
          <w:rStyle w:val="normaltextrun"/>
          <w:rFonts w:ascii="Arial Nova" w:hAnsi="Arial Nova" w:cs="Segoe UI"/>
        </w:rPr>
        <w:t>, it was determined that these data collection instruments could not provide the necessary data for a rigorous</w:t>
      </w:r>
      <w:r w:rsidR="00FE2710">
        <w:rPr>
          <w:rStyle w:val="normaltextrun"/>
          <w:rFonts w:ascii="Arial Nova" w:hAnsi="Arial Nova" w:cs="Segoe UI"/>
        </w:rPr>
        <w:t xml:space="preserve"> </w:t>
      </w:r>
      <w:r w:rsidRPr="005E6F7C">
        <w:rPr>
          <w:rStyle w:val="normaltextrun"/>
          <w:rFonts w:ascii="Arial Nova" w:hAnsi="Arial Nova" w:cs="Segoe UI"/>
        </w:rPr>
        <w:t xml:space="preserve">evaluation of the NTCP, nor to answer </w:t>
      </w:r>
      <w:r w:rsidR="00FE2710">
        <w:rPr>
          <w:rStyle w:val="normaltextrun"/>
          <w:rFonts w:ascii="Arial Nova" w:hAnsi="Arial Nova" w:cs="Segoe UI"/>
        </w:rPr>
        <w:t xml:space="preserve">critical </w:t>
      </w:r>
      <w:r w:rsidRPr="005E6F7C">
        <w:rPr>
          <w:rStyle w:val="normaltextrun"/>
          <w:rFonts w:ascii="Arial Nova" w:hAnsi="Arial Nova" w:cs="Segoe UI"/>
        </w:rPr>
        <w:t xml:space="preserve">questions from the funding authorities about the progress and results </w:t>
      </w:r>
      <w:r w:rsidR="00113723">
        <w:rPr>
          <w:rStyle w:val="normaltextrun"/>
          <w:rFonts w:ascii="Arial Nova" w:hAnsi="Arial Nova" w:cs="Segoe UI"/>
        </w:rPr>
        <w:t xml:space="preserve">(impact) </w:t>
      </w:r>
      <w:r w:rsidRPr="005E6F7C">
        <w:rPr>
          <w:rStyle w:val="normaltextrun"/>
          <w:rFonts w:ascii="Arial Nova" w:hAnsi="Arial Nova" w:cs="Segoe UI"/>
        </w:rPr>
        <w:t xml:space="preserve">achieved from the </w:t>
      </w:r>
      <w:r w:rsidR="00DA1496">
        <w:rPr>
          <w:rStyle w:val="normaltextrun"/>
          <w:rFonts w:ascii="Arial Nova" w:hAnsi="Arial Nova" w:cs="Segoe UI"/>
        </w:rPr>
        <w:t xml:space="preserve">NTCP </w:t>
      </w:r>
      <w:r w:rsidRPr="005E6F7C">
        <w:rPr>
          <w:rStyle w:val="normaltextrun"/>
          <w:rFonts w:ascii="Arial Nova" w:hAnsi="Arial Nova" w:cs="Segoe UI"/>
        </w:rPr>
        <w:t>funding. </w:t>
      </w:r>
      <w:r w:rsidR="00FE2710">
        <w:rPr>
          <w:rStyle w:val="eop"/>
          <w:rFonts w:ascii="Arial Nova" w:hAnsi="Arial Nova" w:cs="Segoe UI"/>
        </w:rPr>
        <w:t xml:space="preserve">Of note, the Terms of Clearance for </w:t>
      </w:r>
      <w:r w:rsidR="00DA1496">
        <w:rPr>
          <w:rStyle w:val="eop"/>
          <w:rFonts w:ascii="Arial Nova" w:hAnsi="Arial Nova" w:cs="Segoe UI"/>
        </w:rPr>
        <w:t>the PPMR</w:t>
      </w:r>
      <w:r w:rsidR="00FE2710">
        <w:rPr>
          <w:rStyle w:val="eop"/>
          <w:rFonts w:ascii="Arial Nova" w:hAnsi="Arial Nova" w:cs="Segoe UI"/>
        </w:rPr>
        <w:t xml:space="preserve"> state “o</w:t>
      </w:r>
      <w:r w:rsidRPr="00FE2710" w:rsidR="00FE2710">
        <w:rPr>
          <w:rStyle w:val="eop"/>
          <w:rFonts w:ascii="Arial Nova" w:hAnsi="Arial Nova" w:cs="Segoe UI"/>
        </w:rPr>
        <w:t>utcomes of this information collection are not intended to demonstrate overall impact of the CDC-funded projects</w:t>
      </w:r>
      <w:r w:rsidR="00FE2710">
        <w:rPr>
          <w:rStyle w:val="eop"/>
          <w:rFonts w:ascii="Arial Nova" w:hAnsi="Arial Nova" w:cs="Segoe UI"/>
        </w:rPr>
        <w:t>.” [1]</w:t>
      </w:r>
    </w:p>
    <w:p w:rsidRPr="005E6F7C" w:rsidR="00472F10" w:rsidP="005E6F7C" w:rsidRDefault="00472F10" w14:paraId="3FFF888E"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Pr="005E6F7C" w:rsidR="00472F10" w:rsidP="005E6F7C" w:rsidRDefault="00472F10" w14:paraId="49267305" w14:textId="2C456C11">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The information collection form titled “Evaluation Reporting Template for National and State Tobacco Control Program” was piloted with five participants. Pilot participants provided feedback about the value of the form, the time burden, and difficulty of use. Participants noted that the form was easy to use, relevant to their existing evaluation activities, and not overly burdensome. Participants also identified areas of the form that could be considered redundant, burdensome, or unclear. As a result of the pilot participant feedback, the overall length of the fillable sections of form was reduced by half and the instructions were clarified. The current version of the form is limited to necessary information for the evaluation of the NTCP that cannot be obtained elsewhere. </w:t>
      </w:r>
    </w:p>
    <w:p w:rsidRPr="00174127" w:rsidR="00C23DCB" w:rsidP="00C23DCB" w:rsidRDefault="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174127" w:rsidR="006B550E" w:rsidP="00DA1496" w:rsidRDefault="006B550E" w14:paraId="768040D8" w14:textId="77777777">
      <w:pPr>
        <w:pStyle w:val="Heading2"/>
      </w:pPr>
      <w:bookmarkStart w:name="_Toc110413165" w:id="15"/>
      <w:r w:rsidRPr="00174127">
        <w:t>A5. Impact on Small Businesses or Other Small Entities</w:t>
      </w:r>
      <w:bookmarkEnd w:id="15"/>
    </w:p>
    <w:p w:rsidRPr="00174127" w:rsidR="006B550E" w:rsidP="006B550E" w:rsidRDefault="006B550E" w14:paraId="3144A232" w14:textId="77777777">
      <w:pPr>
        <w:rPr>
          <w:rFonts w:ascii="Arial Nova" w:hAnsi="Arial Nova"/>
          <w:color w:val="808080" w:themeColor="background1" w:themeShade="80"/>
        </w:rPr>
      </w:pPr>
    </w:p>
    <w:p w:rsidRPr="00B0492B" w:rsidR="006B550E" w:rsidP="00E879DD" w:rsidRDefault="00CB1CCB" w14:paraId="7ED137DD" w14:textId="497F94C9">
      <w:pPr>
        <w:spacing w:line="276" w:lineRule="auto"/>
        <w:rPr>
          <w:rFonts w:ascii="Arial Nova" w:hAnsi="Arial Nova"/>
        </w:rPr>
      </w:pPr>
      <w:r w:rsidRPr="00B0492B">
        <w:rPr>
          <w:rFonts w:ascii="Arial Nova" w:hAnsi="Arial Nova"/>
        </w:rPr>
        <w:t>The p</w:t>
      </w:r>
      <w:r w:rsidRPr="00B0492B" w:rsidR="00E879DD">
        <w:rPr>
          <w:rFonts w:ascii="Arial Nova" w:hAnsi="Arial Nova"/>
        </w:rPr>
        <w:t xml:space="preserve">roposed collection does not include </w:t>
      </w:r>
      <w:r w:rsidR="00DC54F1">
        <w:rPr>
          <w:rFonts w:ascii="Arial Nova" w:hAnsi="Arial Nova"/>
        </w:rPr>
        <w:t xml:space="preserve">small businesses or </w:t>
      </w:r>
      <w:r w:rsidRPr="00B0492B" w:rsidR="00E879DD">
        <w:rPr>
          <w:rFonts w:ascii="Arial Nova" w:hAnsi="Arial Nova"/>
        </w:rPr>
        <w:t xml:space="preserve">any </w:t>
      </w:r>
      <w:r w:rsidR="00EF1B12">
        <w:rPr>
          <w:rFonts w:ascii="Arial Nova" w:hAnsi="Arial Nova"/>
        </w:rPr>
        <w:t xml:space="preserve">other </w:t>
      </w:r>
      <w:r w:rsidRPr="00B0492B" w:rsidR="00E879DD">
        <w:rPr>
          <w:rFonts w:ascii="Arial Nova" w:hAnsi="Arial Nova"/>
        </w:rPr>
        <w:t>small entities.</w:t>
      </w:r>
    </w:p>
    <w:p w:rsidRPr="00174127" w:rsidR="00E702B3" w:rsidP="006B550E" w:rsidRDefault="00E702B3" w14:paraId="3B592195" w14:textId="77777777">
      <w:pPr>
        <w:rPr>
          <w:rFonts w:ascii="Arial Nova" w:hAnsi="Arial Nova"/>
        </w:rPr>
      </w:pPr>
    </w:p>
    <w:p w:rsidRPr="00174127" w:rsidR="006B550E" w:rsidP="00DA1496" w:rsidRDefault="006B550E" w14:paraId="656A1430" w14:textId="77777777">
      <w:pPr>
        <w:pStyle w:val="Heading2"/>
      </w:pPr>
      <w:bookmarkStart w:name="_Toc110413166" w:id="16"/>
      <w:r w:rsidRPr="00174127">
        <w:t>A6. Consequences of Collecting the Information Less Frequently</w:t>
      </w:r>
      <w:bookmarkEnd w:id="16"/>
    </w:p>
    <w:p w:rsidRPr="00174127" w:rsidR="006B550E" w:rsidP="006B550E" w:rsidRDefault="006B550E" w14:paraId="31956515" w14:textId="77777777">
      <w:pPr>
        <w:spacing w:line="276" w:lineRule="auto"/>
        <w:rPr>
          <w:rFonts w:ascii="Arial Nova" w:hAnsi="Arial Nova" w:cstheme="minorHAnsi"/>
          <w:color w:val="FF0000"/>
        </w:rPr>
      </w:pPr>
    </w:p>
    <w:p w:rsidRPr="00346895" w:rsidR="004F07B5" w:rsidP="00226A4F" w:rsidRDefault="007B49C8" w14:paraId="204E8B83" w14:textId="7B088D04">
      <w:pPr>
        <w:spacing w:line="276" w:lineRule="auto"/>
        <w:rPr>
          <w:rFonts w:ascii="Arial Nova" w:hAnsi="Arial Nova"/>
        </w:rPr>
      </w:pPr>
      <w:r w:rsidRPr="00346895">
        <w:rPr>
          <w:rFonts w:ascii="Arial Nova" w:hAnsi="Arial Nova"/>
        </w:rPr>
        <w:t xml:space="preserve">The respondents will respond to the </w:t>
      </w:r>
      <w:r w:rsidRPr="00346895" w:rsidR="00A137AD">
        <w:rPr>
          <w:rFonts w:ascii="Arial Nova" w:hAnsi="Arial Nova"/>
        </w:rPr>
        <w:t xml:space="preserve">proposed </w:t>
      </w:r>
      <w:r w:rsidRPr="00346895">
        <w:rPr>
          <w:rFonts w:ascii="Arial Nova" w:hAnsi="Arial Nova"/>
        </w:rPr>
        <w:t xml:space="preserve">information collection </w:t>
      </w:r>
      <w:r w:rsidRPr="00346895" w:rsidR="00226A4F">
        <w:rPr>
          <w:rFonts w:ascii="Arial Nova" w:hAnsi="Arial Nova"/>
        </w:rPr>
        <w:t xml:space="preserve">annually in accordance with the funding requirements. </w:t>
      </w:r>
      <w:r w:rsidRPr="00346895">
        <w:rPr>
          <w:rFonts w:ascii="Arial Nova" w:hAnsi="Arial Nova"/>
        </w:rPr>
        <w:t xml:space="preserve">If the collection is conducted less frequently, </w:t>
      </w:r>
      <w:r w:rsidRPr="00346895" w:rsidR="00226A4F">
        <w:rPr>
          <w:rFonts w:ascii="Arial Nova" w:hAnsi="Arial Nova"/>
        </w:rPr>
        <w:t xml:space="preserve">CDC will have decreased ability to </w:t>
      </w:r>
      <w:r w:rsidR="00D37A5F">
        <w:rPr>
          <w:rFonts w:ascii="Arial Nova" w:hAnsi="Arial Nova"/>
        </w:rPr>
        <w:t>evaluate</w:t>
      </w:r>
      <w:r w:rsidRPr="00346895" w:rsidR="00226A4F">
        <w:rPr>
          <w:rFonts w:ascii="Arial Nova" w:hAnsi="Arial Nova"/>
        </w:rPr>
        <w:t xml:space="preserve"> </w:t>
      </w:r>
      <w:r w:rsidR="00D37A5F">
        <w:rPr>
          <w:rFonts w:ascii="Arial Nova" w:hAnsi="Arial Nova"/>
        </w:rPr>
        <w:t>program</w:t>
      </w:r>
      <w:r w:rsidRPr="00346895" w:rsidR="00226A4F">
        <w:rPr>
          <w:rFonts w:ascii="Arial Nova" w:hAnsi="Arial Nova"/>
        </w:rPr>
        <w:t xml:space="preserve"> </w:t>
      </w:r>
      <w:r w:rsidR="00D37A5F">
        <w:rPr>
          <w:rFonts w:ascii="Arial Nova" w:hAnsi="Arial Nova"/>
        </w:rPr>
        <w:t>outcomes</w:t>
      </w:r>
      <w:r w:rsidRPr="00346895" w:rsidR="00226A4F">
        <w:rPr>
          <w:rFonts w:ascii="Arial Nova" w:hAnsi="Arial Nova"/>
        </w:rPr>
        <w:t xml:space="preserve"> and provide technical assistance to correct course as needed.</w:t>
      </w:r>
    </w:p>
    <w:p w:rsidRPr="00174127" w:rsidR="00E702B3" w:rsidP="00C23DCB" w:rsidRDefault="00E702B3" w14:paraId="004AE335"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174127" w:rsidR="00C23DCB" w:rsidP="00DA1496" w:rsidRDefault="00C23DCB" w14:paraId="53FB07B9" w14:textId="77777777">
      <w:pPr>
        <w:pStyle w:val="Heading2"/>
      </w:pPr>
      <w:bookmarkStart w:name="_Toc110413167" w:id="17"/>
      <w:r w:rsidRPr="00174127">
        <w:t>A7. Special Circumstances Relating to the Guidelines of 5 CRF 1320.5</w:t>
      </w:r>
      <w:bookmarkEnd w:id="17"/>
    </w:p>
    <w:p w:rsidRPr="00174127" w:rsidR="00BE6F91" w:rsidP="00BE6F91" w:rsidRDefault="00BE6F91" w14:paraId="60642923" w14:textId="77777777">
      <w:pPr>
        <w:rPr>
          <w:rFonts w:ascii="Arial Nova" w:hAnsi="Arial Nova"/>
        </w:rPr>
      </w:pPr>
    </w:p>
    <w:p w:rsidRPr="00B0492B" w:rsidR="004F07B5" w:rsidP="004F07B5" w:rsidRDefault="004F07B5" w14:paraId="4FE333E8" w14:textId="56DCA58E">
      <w:pPr>
        <w:rPr>
          <w:rFonts w:ascii="Arial Nova" w:hAnsi="Arial Nova"/>
        </w:rPr>
      </w:pPr>
      <w:r w:rsidRPr="00B0492B">
        <w:rPr>
          <w:rFonts w:ascii="Arial Nova" w:hAnsi="Arial Nova"/>
        </w:rPr>
        <w:lastRenderedPageBreak/>
        <w:t>This request fully complies with the regulation 5 CFR 1320.5.</w:t>
      </w:r>
      <w:r w:rsidRPr="00B0492B" w:rsidR="0018105A">
        <w:rPr>
          <w:rFonts w:ascii="Arial Nova" w:hAnsi="Arial Nova"/>
          <w:b/>
          <w:i/>
        </w:rPr>
        <w:t xml:space="preserve"> </w:t>
      </w:r>
    </w:p>
    <w:p w:rsidRPr="00174127" w:rsidR="00E702B3" w:rsidP="00D52503" w:rsidRDefault="00D52503" w14:paraId="123D4C85" w14:textId="467BCED5">
      <w:pPr>
        <w:pStyle w:val="m-4824437483153403386msocommenttext"/>
        <w:shd w:val="clear" w:color="auto" w:fill="FFFFFF"/>
        <w:tabs>
          <w:tab w:val="left" w:pos="4512"/>
        </w:tabs>
        <w:spacing w:before="0" w:beforeAutospacing="0" w:after="0" w:afterAutospacing="0" w:line="276" w:lineRule="auto"/>
        <w:ind w:left="450" w:hanging="180"/>
        <w:rPr>
          <w:rFonts w:ascii="Arial Nova" w:hAnsi="Arial Nova"/>
          <w:color w:val="F79646" w:themeColor="accent6"/>
        </w:rPr>
      </w:pPr>
      <w:r>
        <w:rPr>
          <w:rFonts w:ascii="Arial Nova" w:hAnsi="Arial Nova"/>
          <w:color w:val="F79646" w:themeColor="accent6"/>
        </w:rPr>
        <w:tab/>
      </w:r>
      <w:r>
        <w:rPr>
          <w:rFonts w:ascii="Arial Nova" w:hAnsi="Arial Nova"/>
          <w:color w:val="F79646" w:themeColor="accent6"/>
        </w:rPr>
        <w:tab/>
      </w:r>
    </w:p>
    <w:p w:rsidRPr="00174127" w:rsidR="00CF3C2C" w:rsidP="00DA1496" w:rsidRDefault="00CF3C2C" w14:paraId="54AD4609" w14:textId="77777777">
      <w:pPr>
        <w:pStyle w:val="Heading2"/>
      </w:pPr>
      <w:bookmarkStart w:name="_Toc110413168" w:id="18"/>
      <w:r w:rsidRPr="00174127">
        <w:t>A8. Comments in Response to the FRN and Efforts to Consult Outside the Agency</w:t>
      </w:r>
      <w:bookmarkEnd w:id="18"/>
    </w:p>
    <w:p w:rsidRPr="00174127" w:rsidR="00CF3C2C" w:rsidP="00F43091" w:rsidRDefault="00CF3C2C" w14:paraId="16649832"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174127" w:rsidR="00156CFA" w:rsidP="000D1CA2" w:rsidRDefault="00156CFA" w14:paraId="565B0F9B" w14:textId="77777777">
      <w:pPr>
        <w:spacing w:line="276" w:lineRule="auto"/>
        <w:rPr>
          <w:rFonts w:ascii="Arial Nova" w:hAnsi="Arial Nova"/>
        </w:rPr>
      </w:pPr>
      <w:r w:rsidRPr="00174127">
        <w:rPr>
          <w:rFonts w:ascii="Arial Nova" w:hAnsi="Arial Nova"/>
        </w:rPr>
        <w:t>Part A: PUBLIC NOTICE</w:t>
      </w:r>
    </w:p>
    <w:p w:rsidRPr="00687F2E" w:rsidR="00156CFA" w:rsidP="000D1CA2" w:rsidRDefault="00156CFA" w14:paraId="7E729348" w14:textId="0E1F9A3D">
      <w:pPr>
        <w:spacing w:line="276" w:lineRule="auto"/>
        <w:rPr>
          <w:rFonts w:ascii="Arial Nova" w:hAnsi="Arial Nova"/>
        </w:rPr>
      </w:pPr>
      <w:r w:rsidRPr="00687F2E">
        <w:rPr>
          <w:rFonts w:ascii="Arial Nova" w:hAnsi="Arial Nova"/>
        </w:rPr>
        <w:t xml:space="preserve">A 60-day Federal Register Notice was published in the </w:t>
      </w:r>
      <w:r w:rsidRPr="00687F2E">
        <w:rPr>
          <w:rFonts w:ascii="Arial Nova" w:hAnsi="Arial Nova"/>
          <w:i/>
        </w:rPr>
        <w:t>Federal Register</w:t>
      </w:r>
      <w:r w:rsidRPr="00687F2E">
        <w:rPr>
          <w:rFonts w:ascii="Arial Nova" w:hAnsi="Arial Nova"/>
        </w:rPr>
        <w:t xml:space="preserve"> on October 13, 2021, vol. 86 No. 195, pp. 56954-56955 (see </w:t>
      </w:r>
      <w:proofErr w:type="spellStart"/>
      <w:r w:rsidRPr="00687F2E">
        <w:rPr>
          <w:rFonts w:ascii="Arial Nova" w:hAnsi="Arial Nova"/>
        </w:rPr>
        <w:t>Att</w:t>
      </w:r>
      <w:proofErr w:type="spellEnd"/>
      <w:r w:rsidRPr="00687F2E">
        <w:rPr>
          <w:rFonts w:ascii="Arial Nova" w:hAnsi="Arial Nova"/>
        </w:rPr>
        <w:t xml:space="preserve"> </w:t>
      </w:r>
      <w:r w:rsidR="00461574">
        <w:rPr>
          <w:rFonts w:ascii="Arial Nova" w:hAnsi="Arial Nova"/>
        </w:rPr>
        <w:t>3</w:t>
      </w:r>
      <w:r w:rsidRPr="00687F2E">
        <w:rPr>
          <w:rFonts w:ascii="Arial Nova" w:hAnsi="Arial Nova"/>
        </w:rPr>
        <w:t xml:space="preserve">). </w:t>
      </w:r>
    </w:p>
    <w:p w:rsidRPr="00687F2E" w:rsidR="00156CFA" w:rsidP="000D1CA2" w:rsidRDefault="00156CFA" w14:paraId="0C893987" w14:textId="77777777">
      <w:pPr>
        <w:spacing w:line="276" w:lineRule="auto"/>
        <w:rPr>
          <w:rFonts w:ascii="Arial Nova" w:hAnsi="Arial Nova"/>
          <w:b/>
        </w:rPr>
      </w:pPr>
    </w:p>
    <w:p w:rsidRPr="00687F2E" w:rsidR="00156CFA" w:rsidP="000D1CA2" w:rsidRDefault="00156CFA" w14:paraId="0770BA00" w14:textId="77777777">
      <w:pPr>
        <w:spacing w:line="276" w:lineRule="auto"/>
        <w:rPr>
          <w:rFonts w:ascii="Arial Nova" w:hAnsi="Arial Nova"/>
        </w:rPr>
      </w:pPr>
      <w:r w:rsidRPr="00687F2E">
        <w:rPr>
          <w:rFonts w:ascii="Arial Nova" w:hAnsi="Arial Nova"/>
        </w:rPr>
        <w:t xml:space="preserve">CDC did not receive public comments related to this notice. </w:t>
      </w:r>
    </w:p>
    <w:p w:rsidRPr="00174127" w:rsidR="00185854" w:rsidP="00185854" w:rsidRDefault="00185854" w14:paraId="0B81466E" w14:textId="77777777">
      <w:pPr>
        <w:rPr>
          <w:rFonts w:ascii="Arial Nova" w:hAnsi="Arial Nova"/>
        </w:rPr>
      </w:pPr>
    </w:p>
    <w:p w:rsidRPr="00174127" w:rsidR="00185854" w:rsidP="00185854" w:rsidRDefault="00185854" w14:paraId="79779E08" w14:textId="77777777">
      <w:pPr>
        <w:rPr>
          <w:rFonts w:ascii="Arial Nova" w:hAnsi="Arial Nova"/>
        </w:rPr>
      </w:pPr>
      <w:r w:rsidRPr="00174127">
        <w:rPr>
          <w:rFonts w:ascii="Arial Nova" w:hAnsi="Arial Nova"/>
        </w:rPr>
        <w:t>Part B: CONSULTATION</w:t>
      </w:r>
    </w:p>
    <w:p w:rsidR="008763DB" w:rsidP="00185854" w:rsidRDefault="008763DB" w14:paraId="62EA55BD" w14:textId="55DBE8B9">
      <w:pPr>
        <w:rPr>
          <w:rFonts w:ascii="Arial Nova" w:hAnsi="Arial Nova"/>
          <w:i/>
          <w:color w:val="C75000"/>
        </w:rPr>
      </w:pPr>
    </w:p>
    <w:p w:rsidRPr="00123B64" w:rsidR="00123B64" w:rsidP="00123B64" w:rsidRDefault="00123B64" w14:paraId="707BEBFA" w14:textId="066BBBC9">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The information collection form titled “Evaluation Reporting Template for National and State Tobacco Control Program” was piloted with five participants</w:t>
      </w:r>
      <w:r w:rsidR="00461574">
        <w:rPr>
          <w:rStyle w:val="normaltextrun"/>
          <w:rFonts w:ascii="Arial Nova" w:hAnsi="Arial Nova" w:cs="Segoe UI"/>
        </w:rPr>
        <w:t xml:space="preserve"> in 2021</w:t>
      </w:r>
      <w:r w:rsidRPr="005E6F7C">
        <w:rPr>
          <w:rStyle w:val="normaltextrun"/>
          <w:rFonts w:ascii="Arial Nova" w:hAnsi="Arial Nova" w:cs="Segoe UI"/>
        </w:rPr>
        <w:t xml:space="preserve">. </w:t>
      </w:r>
      <w:r>
        <w:rPr>
          <w:rStyle w:val="normaltextrun"/>
          <w:rFonts w:ascii="Arial Nova" w:hAnsi="Arial Nova" w:cs="Segoe UI"/>
        </w:rPr>
        <w:t xml:space="preserve">Pilot participants were state level tobacco control program evaluation staff and epidemiologists. </w:t>
      </w:r>
      <w:r w:rsidRPr="005E6F7C">
        <w:rPr>
          <w:rStyle w:val="normaltextrun"/>
          <w:rFonts w:ascii="Arial Nova" w:hAnsi="Arial Nova" w:cs="Segoe UI"/>
        </w:rPr>
        <w:t xml:space="preserve">Pilot participants provided feedback about the value of the form, the time burden, and difficulty of use. </w:t>
      </w:r>
      <w:r>
        <w:rPr>
          <w:rStyle w:val="normaltextrun"/>
          <w:rFonts w:ascii="Arial Nova" w:hAnsi="Arial Nova" w:cs="Segoe UI"/>
        </w:rPr>
        <w:t>In addition, Office on Smoking and Health (OSH) staff from the Program Services Branch, Epidemiology Branch, Policy Unit, and the Office of the Director provided subject matter expert review</w:t>
      </w:r>
      <w:r w:rsidR="000F3057">
        <w:rPr>
          <w:rStyle w:val="normaltextrun"/>
          <w:rFonts w:ascii="Arial Nova" w:hAnsi="Arial Nova" w:cs="Segoe UI"/>
        </w:rPr>
        <w:t xml:space="preserve"> of the template</w:t>
      </w:r>
      <w:r w:rsidR="00461574">
        <w:rPr>
          <w:rStyle w:val="normaltextrun"/>
          <w:rFonts w:ascii="Arial Nova" w:hAnsi="Arial Nova" w:cs="Segoe UI"/>
        </w:rPr>
        <w:t xml:space="preserve"> in 2021</w:t>
      </w:r>
      <w:r>
        <w:rPr>
          <w:rStyle w:val="normaltextrun"/>
          <w:rFonts w:ascii="Arial Nova" w:hAnsi="Arial Nova" w:cs="Segoe UI"/>
        </w:rPr>
        <w:t xml:space="preserve">. </w:t>
      </w:r>
      <w:r w:rsidRPr="005E6F7C">
        <w:rPr>
          <w:rStyle w:val="normaltextrun"/>
          <w:rFonts w:ascii="Arial Nova" w:hAnsi="Arial Nova" w:cs="Segoe UI"/>
        </w:rPr>
        <w:t>As a result of the pilot participant</w:t>
      </w:r>
      <w:r>
        <w:rPr>
          <w:rStyle w:val="normaltextrun"/>
          <w:rFonts w:ascii="Arial Nova" w:hAnsi="Arial Nova" w:cs="Segoe UI"/>
        </w:rPr>
        <w:t xml:space="preserve"> and reviewer</w:t>
      </w:r>
      <w:r w:rsidRPr="005E6F7C">
        <w:rPr>
          <w:rStyle w:val="normaltextrun"/>
          <w:rFonts w:ascii="Arial Nova" w:hAnsi="Arial Nova" w:cs="Segoe UI"/>
        </w:rPr>
        <w:t xml:space="preserve"> feedback, the overall length of the fillable sections of form was reduced and the instructions were clarified.</w:t>
      </w:r>
      <w:r>
        <w:rPr>
          <w:rStyle w:val="normaltextrun"/>
          <w:rFonts w:ascii="Arial Nova" w:hAnsi="Arial Nova" w:cs="Segoe UI"/>
        </w:rPr>
        <w:t xml:space="preserve"> </w:t>
      </w:r>
      <w:r w:rsidRPr="005E6F7C">
        <w:rPr>
          <w:rStyle w:val="normaltextrun"/>
          <w:rFonts w:ascii="Arial Nova" w:hAnsi="Arial Nova" w:cs="Segoe UI"/>
        </w:rPr>
        <w:t>The current version of the form is limited to necessary information for the evaluation of the NTCP that cannot be obtained elsewhere. </w:t>
      </w:r>
    </w:p>
    <w:p w:rsidR="00123B64" w:rsidP="00185854" w:rsidRDefault="00123B64" w14:paraId="17308D5E" w14:textId="77777777">
      <w:pPr>
        <w:rPr>
          <w:rFonts w:ascii="Arial Nova" w:hAnsi="Arial Nova"/>
          <w:b/>
          <w:color w:val="C75000"/>
        </w:rPr>
      </w:pPr>
    </w:p>
    <w:p w:rsidRPr="00123B64" w:rsidR="00185854" w:rsidP="00185854" w:rsidRDefault="00185854" w14:paraId="2CD0685C" w14:textId="374CC50E">
      <w:pPr>
        <w:rPr>
          <w:rFonts w:ascii="Arial Nova" w:hAnsi="Arial Nova" w:cstheme="minorHAnsi"/>
        </w:rPr>
      </w:pPr>
      <w:r w:rsidRPr="00123B64">
        <w:rPr>
          <w:rFonts w:ascii="Arial Nova" w:hAnsi="Arial Nova" w:cstheme="minorHAnsi"/>
          <w:b/>
          <w:bCs/>
        </w:rPr>
        <w:t xml:space="preserve">Table 1. </w:t>
      </w:r>
      <w:r w:rsidRPr="00123B64">
        <w:rPr>
          <w:rFonts w:ascii="Arial Nova" w:hAnsi="Arial Nova" w:cstheme="minorHAnsi"/>
        </w:rPr>
        <w:t>External Consultations</w:t>
      </w:r>
    </w:p>
    <w:tbl>
      <w:tblPr>
        <w:tblW w:w="106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40"/>
        <w:gridCol w:w="1883"/>
        <w:gridCol w:w="1530"/>
        <w:gridCol w:w="1710"/>
        <w:gridCol w:w="2250"/>
        <w:gridCol w:w="1620"/>
      </w:tblGrid>
      <w:tr w:rsidRPr="00123B64" w:rsidR="00793474" w:rsidTr="00B849FB" w14:paraId="6E0ED383" w14:textId="77777777">
        <w:trPr>
          <w:trHeight w:val="111"/>
        </w:trPr>
        <w:tc>
          <w:tcPr>
            <w:tcW w:w="1640" w:type="dxa"/>
          </w:tcPr>
          <w:p w:rsidRPr="00123B64" w:rsidR="00185854" w:rsidP="00643C52" w:rsidRDefault="00185854" w14:paraId="52406C29" w14:textId="77777777">
            <w:pPr>
              <w:pStyle w:val="Default"/>
              <w:rPr>
                <w:rFonts w:ascii="Arial Nova" w:hAnsi="Arial Nova" w:cstheme="minorHAnsi"/>
                <w:color w:val="auto"/>
              </w:rPr>
            </w:pPr>
            <w:r w:rsidRPr="00123B64">
              <w:rPr>
                <w:rFonts w:ascii="Arial Nova" w:hAnsi="Arial Nova" w:cstheme="minorHAnsi"/>
                <w:b/>
                <w:bCs/>
                <w:color w:val="auto"/>
              </w:rPr>
              <w:t xml:space="preserve">Name </w:t>
            </w:r>
          </w:p>
        </w:tc>
        <w:tc>
          <w:tcPr>
            <w:tcW w:w="1883" w:type="dxa"/>
          </w:tcPr>
          <w:p w:rsidRPr="00123B64" w:rsidR="00185854" w:rsidP="00643C52" w:rsidRDefault="00185854" w14:paraId="0C823977" w14:textId="77777777">
            <w:pPr>
              <w:pStyle w:val="Default"/>
              <w:rPr>
                <w:rFonts w:ascii="Arial Nova" w:hAnsi="Arial Nova" w:cstheme="minorHAnsi"/>
                <w:color w:val="auto"/>
              </w:rPr>
            </w:pPr>
            <w:r w:rsidRPr="00123B64">
              <w:rPr>
                <w:rFonts w:ascii="Arial Nova" w:hAnsi="Arial Nova" w:cstheme="minorHAnsi"/>
                <w:b/>
                <w:bCs/>
                <w:color w:val="auto"/>
              </w:rPr>
              <w:t xml:space="preserve">Title </w:t>
            </w:r>
          </w:p>
        </w:tc>
        <w:tc>
          <w:tcPr>
            <w:tcW w:w="1530" w:type="dxa"/>
          </w:tcPr>
          <w:p w:rsidRPr="00123B64" w:rsidR="00185854" w:rsidP="00643C52" w:rsidRDefault="00185854" w14:paraId="7AE3322A" w14:textId="77777777">
            <w:pPr>
              <w:pStyle w:val="Default"/>
              <w:rPr>
                <w:rFonts w:ascii="Arial Nova" w:hAnsi="Arial Nova" w:cstheme="minorHAnsi"/>
                <w:color w:val="auto"/>
              </w:rPr>
            </w:pPr>
            <w:r w:rsidRPr="00123B64">
              <w:rPr>
                <w:rFonts w:ascii="Arial Nova" w:hAnsi="Arial Nova" w:cstheme="minorHAnsi"/>
                <w:b/>
                <w:bCs/>
                <w:color w:val="auto"/>
              </w:rPr>
              <w:t xml:space="preserve">Affiliation </w:t>
            </w:r>
          </w:p>
        </w:tc>
        <w:tc>
          <w:tcPr>
            <w:tcW w:w="1710" w:type="dxa"/>
          </w:tcPr>
          <w:p w:rsidRPr="00123B64" w:rsidR="00185854" w:rsidP="00643C52" w:rsidRDefault="00185854" w14:paraId="79086E57" w14:textId="77777777">
            <w:pPr>
              <w:pStyle w:val="Default"/>
              <w:rPr>
                <w:rFonts w:ascii="Arial Nova" w:hAnsi="Arial Nova" w:cstheme="minorHAnsi"/>
                <w:color w:val="auto"/>
              </w:rPr>
            </w:pPr>
            <w:r w:rsidRPr="00123B64">
              <w:rPr>
                <w:rFonts w:ascii="Arial Nova" w:hAnsi="Arial Nova" w:cstheme="minorHAnsi"/>
                <w:b/>
                <w:bCs/>
                <w:color w:val="auto"/>
              </w:rPr>
              <w:t xml:space="preserve">Phone </w:t>
            </w:r>
          </w:p>
        </w:tc>
        <w:tc>
          <w:tcPr>
            <w:tcW w:w="2250" w:type="dxa"/>
          </w:tcPr>
          <w:p w:rsidRPr="00123B64" w:rsidR="00185854" w:rsidP="00643C52" w:rsidRDefault="00185854" w14:paraId="537DEDD3" w14:textId="77777777">
            <w:pPr>
              <w:pStyle w:val="Default"/>
              <w:rPr>
                <w:rFonts w:ascii="Arial Nova" w:hAnsi="Arial Nova" w:cstheme="minorHAnsi"/>
                <w:color w:val="auto"/>
              </w:rPr>
            </w:pPr>
            <w:r w:rsidRPr="00123B64">
              <w:rPr>
                <w:rFonts w:ascii="Arial Nova" w:hAnsi="Arial Nova" w:cstheme="minorHAnsi"/>
                <w:b/>
                <w:bCs/>
                <w:color w:val="auto"/>
              </w:rPr>
              <w:t xml:space="preserve">Email </w:t>
            </w:r>
          </w:p>
        </w:tc>
        <w:tc>
          <w:tcPr>
            <w:tcW w:w="1620" w:type="dxa"/>
          </w:tcPr>
          <w:p w:rsidRPr="00123B64" w:rsidR="00185854" w:rsidP="00643C52" w:rsidRDefault="00185854" w14:paraId="211998FD" w14:textId="77777777">
            <w:pPr>
              <w:pStyle w:val="Default"/>
              <w:rPr>
                <w:rFonts w:ascii="Arial Nova" w:hAnsi="Arial Nova" w:cstheme="minorHAnsi"/>
                <w:b/>
                <w:bCs/>
                <w:color w:val="auto"/>
              </w:rPr>
            </w:pPr>
            <w:r w:rsidRPr="00123B64">
              <w:rPr>
                <w:rFonts w:ascii="Arial Nova" w:hAnsi="Arial Nova" w:cstheme="minorHAnsi"/>
                <w:b/>
                <w:bCs/>
                <w:color w:val="auto"/>
              </w:rPr>
              <w:t>Role</w:t>
            </w:r>
          </w:p>
        </w:tc>
      </w:tr>
      <w:tr w:rsidRPr="00123B64" w:rsidR="00793474" w:rsidTr="00B849FB" w14:paraId="4554C956" w14:textId="77777777">
        <w:trPr>
          <w:trHeight w:val="98"/>
        </w:trPr>
        <w:tc>
          <w:tcPr>
            <w:tcW w:w="9013" w:type="dxa"/>
            <w:gridSpan w:val="5"/>
          </w:tcPr>
          <w:p w:rsidRPr="00123B64" w:rsidR="00185854" w:rsidP="00643C52" w:rsidRDefault="00185854" w14:paraId="49D52BDF" w14:textId="77777777">
            <w:pPr>
              <w:pStyle w:val="Default"/>
              <w:rPr>
                <w:rFonts w:ascii="Arial Nova" w:hAnsi="Arial Nova" w:cstheme="minorHAnsi"/>
                <w:color w:val="auto"/>
              </w:rPr>
            </w:pPr>
            <w:r w:rsidRPr="00123B64">
              <w:rPr>
                <w:rFonts w:ascii="Arial Nova" w:hAnsi="Arial Nova" w:cstheme="minorHAnsi"/>
                <w:i/>
                <w:iCs/>
                <w:color w:val="auto"/>
              </w:rPr>
              <w:t xml:space="preserve">OUTSIDE CONSULTANTS </w:t>
            </w:r>
          </w:p>
        </w:tc>
        <w:tc>
          <w:tcPr>
            <w:tcW w:w="1620" w:type="dxa"/>
          </w:tcPr>
          <w:p w:rsidRPr="00123B64" w:rsidR="00185854" w:rsidP="00643C52" w:rsidRDefault="00185854" w14:paraId="1200D76A" w14:textId="77777777">
            <w:pPr>
              <w:pStyle w:val="Default"/>
              <w:rPr>
                <w:rFonts w:ascii="Arial Nova" w:hAnsi="Arial Nova" w:cstheme="minorHAnsi"/>
                <w:i/>
                <w:iCs/>
                <w:color w:val="auto"/>
              </w:rPr>
            </w:pPr>
          </w:p>
        </w:tc>
      </w:tr>
      <w:tr w:rsidRPr="00123B64" w:rsidR="00793474" w:rsidTr="00B849FB" w14:paraId="5169DE08" w14:textId="77777777">
        <w:trPr>
          <w:trHeight w:val="107"/>
        </w:trPr>
        <w:tc>
          <w:tcPr>
            <w:tcW w:w="1640" w:type="dxa"/>
          </w:tcPr>
          <w:p w:rsidRPr="00123B64" w:rsidR="00185854" w:rsidP="00643C52" w:rsidRDefault="00360DED" w14:paraId="60BCBB30" w14:textId="1CA0389C">
            <w:pPr>
              <w:pStyle w:val="Default"/>
              <w:rPr>
                <w:rFonts w:ascii="Arial Nova" w:hAnsi="Arial Nova" w:cstheme="minorHAnsi"/>
                <w:color w:val="auto"/>
              </w:rPr>
            </w:pPr>
            <w:r w:rsidRPr="00123B64">
              <w:rPr>
                <w:rFonts w:ascii="Arial Nova" w:hAnsi="Arial Nova" w:cstheme="minorHAnsi"/>
                <w:color w:val="auto"/>
              </w:rPr>
              <w:t>Daniel J. Kilpatrick, PhD, MPH, CEPR</w:t>
            </w:r>
          </w:p>
        </w:tc>
        <w:tc>
          <w:tcPr>
            <w:tcW w:w="1883" w:type="dxa"/>
          </w:tcPr>
          <w:p w:rsidRPr="00123B64" w:rsidR="00185854" w:rsidP="00643C52" w:rsidRDefault="006C6954" w14:paraId="4365FD33" w14:textId="2099F21F">
            <w:pPr>
              <w:pStyle w:val="Default"/>
              <w:rPr>
                <w:rFonts w:ascii="Arial Nova" w:hAnsi="Arial Nova" w:cstheme="minorHAnsi"/>
                <w:color w:val="auto"/>
              </w:rPr>
            </w:pPr>
            <w:r w:rsidRPr="00123B64">
              <w:rPr>
                <w:rFonts w:ascii="Arial Nova" w:hAnsi="Arial Nova" w:cstheme="minorHAnsi"/>
                <w:color w:val="auto"/>
              </w:rPr>
              <w:t>Surveillance and Evaluation Director</w:t>
            </w:r>
          </w:p>
        </w:tc>
        <w:tc>
          <w:tcPr>
            <w:tcW w:w="1530" w:type="dxa"/>
          </w:tcPr>
          <w:p w:rsidRPr="00123B64" w:rsidR="006C6954" w:rsidP="006C6954" w:rsidRDefault="006C6954" w14:paraId="500AFB0F" w14:textId="77777777">
            <w:pPr>
              <w:pStyle w:val="Default"/>
              <w:rPr>
                <w:rFonts w:ascii="Arial Nova" w:hAnsi="Arial Nova" w:cstheme="minorHAnsi"/>
                <w:color w:val="auto"/>
              </w:rPr>
            </w:pPr>
            <w:r w:rsidRPr="00123B64">
              <w:rPr>
                <w:rFonts w:ascii="Arial Nova" w:hAnsi="Arial Nova" w:cstheme="minorHAnsi"/>
                <w:color w:val="auto"/>
              </w:rPr>
              <w:t>Tobacco Prevention and Control Division</w:t>
            </w:r>
          </w:p>
          <w:p w:rsidRPr="00123B64" w:rsidR="00185854" w:rsidP="006C6954" w:rsidRDefault="006C6954" w14:paraId="3AAF626C" w14:textId="504E5879">
            <w:pPr>
              <w:pStyle w:val="Default"/>
              <w:rPr>
                <w:rFonts w:ascii="Arial Nova" w:hAnsi="Arial Nova" w:cstheme="minorHAnsi"/>
                <w:color w:val="auto"/>
              </w:rPr>
            </w:pPr>
            <w:r w:rsidRPr="00123B64">
              <w:rPr>
                <w:rFonts w:ascii="Arial Nova" w:hAnsi="Arial Nova" w:cstheme="minorHAnsi"/>
                <w:color w:val="auto"/>
              </w:rPr>
              <w:t>S.C. Dept. of Health &amp; Environmental Control</w:t>
            </w:r>
          </w:p>
        </w:tc>
        <w:tc>
          <w:tcPr>
            <w:tcW w:w="1710" w:type="dxa"/>
          </w:tcPr>
          <w:p w:rsidRPr="00123B64" w:rsidR="00185854" w:rsidP="00643C52" w:rsidRDefault="006C6954" w14:paraId="755F9B5A" w14:textId="6D661792">
            <w:pPr>
              <w:pStyle w:val="Default"/>
              <w:rPr>
                <w:rFonts w:ascii="Arial Nova" w:hAnsi="Arial Nova" w:cstheme="minorHAnsi"/>
                <w:color w:val="auto"/>
              </w:rPr>
            </w:pPr>
            <w:r w:rsidRPr="00123B64">
              <w:rPr>
                <w:rFonts w:ascii="Arial Nova" w:hAnsi="Arial Nova" w:cstheme="minorHAnsi"/>
                <w:i/>
                <w:iCs/>
                <w:color w:val="auto"/>
              </w:rPr>
              <w:t>(803) 898-2281</w:t>
            </w:r>
          </w:p>
        </w:tc>
        <w:tc>
          <w:tcPr>
            <w:tcW w:w="2250" w:type="dxa"/>
          </w:tcPr>
          <w:p w:rsidRPr="00123B64" w:rsidR="00185854" w:rsidP="00643C52" w:rsidRDefault="00DA2B0C" w14:paraId="6FD7CEE4" w14:textId="528DCD7A">
            <w:pPr>
              <w:pStyle w:val="Default"/>
              <w:rPr>
                <w:rFonts w:ascii="Arial Nova" w:hAnsi="Arial Nova" w:cstheme="minorHAnsi"/>
                <w:color w:val="auto"/>
              </w:rPr>
            </w:pPr>
            <w:hyperlink w:history="1" r:id="rId19">
              <w:r w:rsidRPr="00123B64" w:rsidR="00FF612F">
                <w:rPr>
                  <w:rStyle w:val="Hyperlink"/>
                  <w:rFonts w:ascii="Arial Nova" w:hAnsi="Arial Nova" w:cstheme="minorHAnsi"/>
                  <w:color w:val="auto"/>
                </w:rPr>
                <w:t>kilpatdj@dhec.sc.gov</w:t>
              </w:r>
            </w:hyperlink>
            <w:r w:rsidRPr="00123B64" w:rsidR="00FF612F">
              <w:rPr>
                <w:rFonts w:ascii="Arial Nova" w:hAnsi="Arial Nova" w:cstheme="minorHAnsi"/>
                <w:color w:val="auto"/>
              </w:rPr>
              <w:t xml:space="preserve"> </w:t>
            </w:r>
          </w:p>
        </w:tc>
        <w:tc>
          <w:tcPr>
            <w:tcW w:w="1620" w:type="dxa"/>
          </w:tcPr>
          <w:p w:rsidRPr="00123B64" w:rsidR="00185854" w:rsidP="00643C52" w:rsidRDefault="006C6954" w14:paraId="45290321" w14:textId="16EEE474">
            <w:pPr>
              <w:pStyle w:val="Default"/>
              <w:rPr>
                <w:rFonts w:ascii="Arial Nova" w:hAnsi="Arial Nova" w:cstheme="minorHAnsi"/>
                <w:color w:val="auto"/>
              </w:rPr>
            </w:pPr>
            <w:r w:rsidRPr="00123B64">
              <w:rPr>
                <w:rFonts w:ascii="Arial Nova" w:hAnsi="Arial Nova" w:cstheme="minorHAnsi"/>
                <w:color w:val="auto"/>
              </w:rPr>
              <w:t>Template pilot partic</w:t>
            </w:r>
            <w:r w:rsidRPr="00123B64" w:rsidR="00FF612F">
              <w:rPr>
                <w:rFonts w:ascii="Arial Nova" w:hAnsi="Arial Nova" w:cstheme="minorHAnsi"/>
                <w:color w:val="auto"/>
              </w:rPr>
              <w:t>i</w:t>
            </w:r>
            <w:r w:rsidRPr="00123B64">
              <w:rPr>
                <w:rFonts w:ascii="Arial Nova" w:hAnsi="Arial Nova" w:cstheme="minorHAnsi"/>
                <w:color w:val="auto"/>
              </w:rPr>
              <w:t>pant</w:t>
            </w:r>
          </w:p>
        </w:tc>
      </w:tr>
      <w:tr w:rsidRPr="00123B64" w:rsidR="00FF612F" w:rsidTr="00B849FB" w14:paraId="45DFD403" w14:textId="77777777">
        <w:trPr>
          <w:trHeight w:val="107"/>
        </w:trPr>
        <w:tc>
          <w:tcPr>
            <w:tcW w:w="1640" w:type="dxa"/>
          </w:tcPr>
          <w:p w:rsidRPr="00123B64" w:rsidR="00FF612F" w:rsidP="00643C52" w:rsidRDefault="00FF612F" w14:paraId="63832312" w14:textId="11D18F24">
            <w:pPr>
              <w:pStyle w:val="Default"/>
              <w:rPr>
                <w:rFonts w:ascii="Arial Nova" w:hAnsi="Arial Nova" w:cstheme="minorHAnsi"/>
                <w:color w:val="auto"/>
              </w:rPr>
            </w:pPr>
            <w:r w:rsidRPr="00123B64">
              <w:rPr>
                <w:rFonts w:ascii="Arial Nova" w:hAnsi="Arial Nova" w:cstheme="minorHAnsi"/>
                <w:color w:val="auto"/>
              </w:rPr>
              <w:t>Carsten Baumann</w:t>
            </w:r>
          </w:p>
        </w:tc>
        <w:tc>
          <w:tcPr>
            <w:tcW w:w="1883" w:type="dxa"/>
          </w:tcPr>
          <w:p w:rsidRPr="00123B64" w:rsidR="00FF612F" w:rsidP="00643C52" w:rsidRDefault="00FF612F" w14:paraId="38E5573C" w14:textId="32FDE4A4">
            <w:pPr>
              <w:pStyle w:val="Default"/>
              <w:rPr>
                <w:rFonts w:ascii="Arial Nova" w:hAnsi="Arial Nova" w:cstheme="minorHAnsi"/>
                <w:color w:val="auto"/>
              </w:rPr>
            </w:pPr>
            <w:r w:rsidRPr="00123B64">
              <w:rPr>
                <w:rFonts w:ascii="Arial Nova" w:hAnsi="Arial Nova" w:cstheme="minorHAnsi"/>
                <w:color w:val="auto"/>
              </w:rPr>
              <w:t>Manager</w:t>
            </w:r>
          </w:p>
        </w:tc>
        <w:tc>
          <w:tcPr>
            <w:tcW w:w="1530" w:type="dxa"/>
          </w:tcPr>
          <w:p w:rsidRPr="00123B64" w:rsidR="00FF612F" w:rsidP="006C6954" w:rsidRDefault="00FF612F" w14:paraId="51506FA3" w14:textId="7E93068D">
            <w:pPr>
              <w:pStyle w:val="Default"/>
              <w:rPr>
                <w:rFonts w:ascii="Arial Nova" w:hAnsi="Arial Nova" w:cstheme="minorHAnsi"/>
                <w:color w:val="auto"/>
              </w:rPr>
            </w:pPr>
            <w:r w:rsidRPr="00123B64">
              <w:rPr>
                <w:rFonts w:ascii="Arial Nova" w:hAnsi="Arial Nova" w:cstheme="minorHAnsi"/>
                <w:color w:val="auto"/>
              </w:rPr>
              <w:t xml:space="preserve">MCH Epidemiology and Early Childhood Evaluation Program, Colorado Department of Public </w:t>
            </w:r>
            <w:r w:rsidRPr="00123B64">
              <w:rPr>
                <w:rFonts w:ascii="Arial Nova" w:hAnsi="Arial Nova" w:cstheme="minorHAnsi"/>
                <w:color w:val="auto"/>
              </w:rPr>
              <w:lastRenderedPageBreak/>
              <w:t>Health &amp; Environment</w:t>
            </w:r>
          </w:p>
        </w:tc>
        <w:tc>
          <w:tcPr>
            <w:tcW w:w="1710" w:type="dxa"/>
          </w:tcPr>
          <w:p w:rsidRPr="00123B64" w:rsidR="00FF612F" w:rsidP="00643C52" w:rsidRDefault="00FF612F" w14:paraId="15D7AE10" w14:textId="4A4DB6A7">
            <w:pPr>
              <w:pStyle w:val="Default"/>
              <w:rPr>
                <w:rFonts w:ascii="Arial Nova" w:hAnsi="Arial Nova" w:cstheme="minorHAnsi"/>
                <w:i/>
                <w:iCs/>
                <w:color w:val="auto"/>
              </w:rPr>
            </w:pPr>
            <w:r w:rsidRPr="00123B64">
              <w:rPr>
                <w:rFonts w:ascii="Arial Nova" w:hAnsi="Arial Nova" w:cstheme="minorHAnsi"/>
                <w:i/>
                <w:iCs/>
                <w:color w:val="auto"/>
              </w:rPr>
              <w:lastRenderedPageBreak/>
              <w:t>303.692.2556</w:t>
            </w:r>
          </w:p>
        </w:tc>
        <w:tc>
          <w:tcPr>
            <w:tcW w:w="2250" w:type="dxa"/>
          </w:tcPr>
          <w:p w:rsidRPr="00123B64" w:rsidR="00FF612F" w:rsidP="00643C52" w:rsidRDefault="00DA2B0C" w14:paraId="0E3D5A3B" w14:textId="119C08B9">
            <w:pPr>
              <w:pStyle w:val="Default"/>
              <w:rPr>
                <w:rFonts w:ascii="Arial Nova" w:hAnsi="Arial Nova" w:cstheme="minorHAnsi"/>
                <w:color w:val="auto"/>
              </w:rPr>
            </w:pPr>
            <w:hyperlink w:history="1" r:id="rId20">
              <w:r w:rsidRPr="00123B64" w:rsidR="00FF612F">
                <w:rPr>
                  <w:rStyle w:val="Hyperlink"/>
                  <w:rFonts w:ascii="Arial Nova" w:hAnsi="Arial Nova" w:cstheme="minorHAnsi"/>
                  <w:color w:val="auto"/>
                </w:rPr>
                <w:t>Carsten.Baumann@state.co.us</w:t>
              </w:r>
            </w:hyperlink>
            <w:r w:rsidRPr="00123B64" w:rsidR="00FF612F">
              <w:rPr>
                <w:rFonts w:ascii="Arial Nova" w:hAnsi="Arial Nova" w:cstheme="minorHAnsi"/>
                <w:color w:val="auto"/>
              </w:rPr>
              <w:t xml:space="preserve"> </w:t>
            </w:r>
          </w:p>
        </w:tc>
        <w:tc>
          <w:tcPr>
            <w:tcW w:w="1620" w:type="dxa"/>
          </w:tcPr>
          <w:p w:rsidRPr="00123B64" w:rsidR="00FF612F" w:rsidP="00643C52" w:rsidRDefault="00FF612F" w14:paraId="62BB48AC" w14:textId="3C5A88CF">
            <w:pPr>
              <w:pStyle w:val="Default"/>
              <w:rPr>
                <w:rFonts w:ascii="Arial Nova" w:hAnsi="Arial Nova" w:cstheme="minorHAnsi"/>
                <w:color w:val="auto"/>
              </w:rPr>
            </w:pPr>
            <w:r w:rsidRPr="00123B64">
              <w:rPr>
                <w:rFonts w:ascii="Arial Nova" w:hAnsi="Arial Nova" w:cstheme="minorHAnsi"/>
                <w:color w:val="auto"/>
              </w:rPr>
              <w:t>Template pilot participant</w:t>
            </w:r>
          </w:p>
        </w:tc>
      </w:tr>
      <w:tr w:rsidRPr="00123B64" w:rsidR="00FF612F" w:rsidTr="00B849FB" w14:paraId="20A63290" w14:textId="77777777">
        <w:trPr>
          <w:trHeight w:val="107"/>
        </w:trPr>
        <w:tc>
          <w:tcPr>
            <w:tcW w:w="1640" w:type="dxa"/>
          </w:tcPr>
          <w:p w:rsidRPr="00123B64" w:rsidR="00FF612F" w:rsidP="00FF612F" w:rsidRDefault="00FF612F" w14:paraId="22E987C3" w14:textId="1D92C476">
            <w:pPr>
              <w:pStyle w:val="Default"/>
              <w:rPr>
                <w:rFonts w:ascii="Arial Nova" w:hAnsi="Arial Nova" w:cstheme="minorHAnsi"/>
                <w:color w:val="auto"/>
              </w:rPr>
            </w:pPr>
            <w:r w:rsidRPr="00123B64">
              <w:rPr>
                <w:rFonts w:ascii="Arial Nova" w:hAnsi="Arial Nova" w:cstheme="minorHAnsi"/>
                <w:color w:val="auto"/>
              </w:rPr>
              <w:t>Jacob Black, MPH</w:t>
            </w:r>
          </w:p>
        </w:tc>
        <w:tc>
          <w:tcPr>
            <w:tcW w:w="1883" w:type="dxa"/>
          </w:tcPr>
          <w:p w:rsidRPr="00123B64" w:rsidR="00FF612F" w:rsidP="00643C52" w:rsidRDefault="00FF612F" w14:paraId="7409F943" w14:textId="42BA8BB4">
            <w:pPr>
              <w:pStyle w:val="Default"/>
              <w:rPr>
                <w:rFonts w:ascii="Arial Nova" w:hAnsi="Arial Nova" w:cstheme="minorHAnsi"/>
                <w:color w:val="auto"/>
              </w:rPr>
            </w:pPr>
            <w:r w:rsidRPr="00123B64">
              <w:rPr>
                <w:rFonts w:ascii="Arial Nova" w:hAnsi="Arial Nova" w:cstheme="minorHAnsi"/>
                <w:color w:val="auto"/>
              </w:rPr>
              <w:t>Epidemiologist</w:t>
            </w:r>
          </w:p>
        </w:tc>
        <w:tc>
          <w:tcPr>
            <w:tcW w:w="1530" w:type="dxa"/>
          </w:tcPr>
          <w:p w:rsidRPr="00123B64" w:rsidR="00FF612F" w:rsidP="00FF612F" w:rsidRDefault="00FF612F" w14:paraId="7F249EDD" w14:textId="77777777">
            <w:pPr>
              <w:pStyle w:val="Default"/>
              <w:rPr>
                <w:rFonts w:ascii="Arial Nova" w:hAnsi="Arial Nova" w:cstheme="minorHAnsi"/>
                <w:color w:val="auto"/>
              </w:rPr>
            </w:pPr>
            <w:r w:rsidRPr="00123B64">
              <w:rPr>
                <w:rFonts w:ascii="Arial Nova" w:hAnsi="Arial Nova" w:cstheme="minorHAnsi"/>
                <w:color w:val="auto"/>
              </w:rPr>
              <w:t>Chronic Disease Prevention &amp; Health Promotion</w:t>
            </w:r>
          </w:p>
          <w:p w:rsidRPr="00123B64" w:rsidR="00FF612F" w:rsidP="00FF612F" w:rsidRDefault="00FF612F" w14:paraId="3DAC6CBC" w14:textId="50C6CD49">
            <w:pPr>
              <w:pStyle w:val="Default"/>
              <w:rPr>
                <w:rFonts w:ascii="Arial Nova" w:hAnsi="Arial Nova" w:cstheme="minorHAnsi"/>
                <w:color w:val="auto"/>
              </w:rPr>
            </w:pPr>
            <w:r w:rsidRPr="00123B64">
              <w:rPr>
                <w:rFonts w:ascii="Arial Nova" w:hAnsi="Arial Nova" w:cstheme="minorHAnsi"/>
                <w:color w:val="auto"/>
              </w:rPr>
              <w:t>Division of Family Health &amp; Wellness, Tennessee Department of Health</w:t>
            </w:r>
          </w:p>
        </w:tc>
        <w:tc>
          <w:tcPr>
            <w:tcW w:w="1710" w:type="dxa"/>
          </w:tcPr>
          <w:p w:rsidRPr="00123B64" w:rsidR="00FF612F" w:rsidP="00FF612F" w:rsidRDefault="00FF612F" w14:paraId="024D17E0" w14:textId="77777777">
            <w:pPr>
              <w:pStyle w:val="Default"/>
              <w:rPr>
                <w:rFonts w:ascii="Arial Nova" w:hAnsi="Arial Nova" w:cstheme="minorHAnsi"/>
                <w:i/>
                <w:iCs/>
                <w:color w:val="auto"/>
              </w:rPr>
            </w:pPr>
            <w:r w:rsidRPr="00123B64">
              <w:rPr>
                <w:rFonts w:ascii="Arial Nova" w:hAnsi="Arial Nova" w:cstheme="minorHAnsi"/>
                <w:i/>
                <w:iCs/>
                <w:color w:val="auto"/>
              </w:rPr>
              <w:t>615-532-0357</w:t>
            </w:r>
          </w:p>
          <w:p w:rsidRPr="00123B64" w:rsidR="00FF612F" w:rsidP="00FF612F" w:rsidRDefault="00FF612F" w14:paraId="1AD449A2" w14:textId="7FDD3AF2">
            <w:pPr>
              <w:pStyle w:val="Default"/>
              <w:rPr>
                <w:rFonts w:ascii="Arial Nova" w:hAnsi="Arial Nova" w:cstheme="minorHAnsi"/>
                <w:i/>
                <w:iCs/>
                <w:color w:val="auto"/>
              </w:rPr>
            </w:pPr>
          </w:p>
        </w:tc>
        <w:tc>
          <w:tcPr>
            <w:tcW w:w="2250" w:type="dxa"/>
          </w:tcPr>
          <w:p w:rsidRPr="00123B64" w:rsidR="00FF612F" w:rsidP="00643C52" w:rsidRDefault="00DA2B0C" w14:paraId="5D197D74" w14:textId="038B264B">
            <w:pPr>
              <w:pStyle w:val="Default"/>
              <w:rPr>
                <w:rFonts w:ascii="Arial Nova" w:hAnsi="Arial Nova" w:cstheme="minorHAnsi"/>
                <w:color w:val="auto"/>
              </w:rPr>
            </w:pPr>
            <w:hyperlink w:history="1" r:id="rId21">
              <w:r w:rsidRPr="00123B64" w:rsidR="00FF612F">
                <w:rPr>
                  <w:rStyle w:val="Hyperlink"/>
                  <w:rFonts w:ascii="Arial Nova" w:hAnsi="Arial Nova" w:cstheme="minorHAnsi"/>
                  <w:i/>
                  <w:iCs/>
                  <w:color w:val="auto"/>
                </w:rPr>
                <w:t>jacob.black@tn.gov</w:t>
              </w:r>
            </w:hyperlink>
            <w:r w:rsidRPr="00123B64" w:rsidR="00FF612F">
              <w:rPr>
                <w:rFonts w:ascii="Arial Nova" w:hAnsi="Arial Nova" w:cstheme="minorHAnsi"/>
                <w:i/>
                <w:iCs/>
                <w:color w:val="auto"/>
              </w:rPr>
              <w:t xml:space="preserve"> </w:t>
            </w:r>
          </w:p>
        </w:tc>
        <w:tc>
          <w:tcPr>
            <w:tcW w:w="1620" w:type="dxa"/>
          </w:tcPr>
          <w:p w:rsidRPr="00123B64" w:rsidR="00FF612F" w:rsidP="00643C52" w:rsidRDefault="00FF612F" w14:paraId="35EEAE6C" w14:textId="783F33C7">
            <w:pPr>
              <w:pStyle w:val="Default"/>
              <w:rPr>
                <w:rFonts w:ascii="Arial Nova" w:hAnsi="Arial Nova" w:cstheme="minorHAnsi"/>
                <w:color w:val="auto"/>
              </w:rPr>
            </w:pPr>
            <w:r w:rsidRPr="00123B64">
              <w:rPr>
                <w:rFonts w:ascii="Arial Nova" w:hAnsi="Arial Nova" w:cstheme="minorHAnsi"/>
                <w:color w:val="auto"/>
              </w:rPr>
              <w:t>Template pilot participant</w:t>
            </w:r>
          </w:p>
        </w:tc>
      </w:tr>
      <w:tr w:rsidRPr="00123B64" w:rsidR="00FF612F" w:rsidTr="00B849FB" w14:paraId="3A2A5E00" w14:textId="77777777">
        <w:trPr>
          <w:trHeight w:val="107"/>
        </w:trPr>
        <w:tc>
          <w:tcPr>
            <w:tcW w:w="1640" w:type="dxa"/>
          </w:tcPr>
          <w:p w:rsidRPr="00123B64" w:rsidR="00FF612F" w:rsidP="00FF612F" w:rsidRDefault="00FF612F" w14:paraId="31530C94" w14:textId="77777777">
            <w:pPr>
              <w:pStyle w:val="Default"/>
              <w:rPr>
                <w:rFonts w:ascii="Arial Nova" w:hAnsi="Arial Nova" w:cstheme="minorHAnsi"/>
                <w:color w:val="auto"/>
              </w:rPr>
            </w:pPr>
            <w:r w:rsidRPr="00123B64">
              <w:rPr>
                <w:rFonts w:ascii="Arial Nova" w:hAnsi="Arial Nova" w:cstheme="minorHAnsi"/>
                <w:color w:val="auto"/>
              </w:rPr>
              <w:t>Courtney Heck, MPH</w:t>
            </w:r>
          </w:p>
          <w:p w:rsidRPr="00123B64" w:rsidR="00FF612F" w:rsidP="00FF612F" w:rsidRDefault="00FF612F" w14:paraId="3C951177" w14:textId="466E8C79">
            <w:pPr>
              <w:pStyle w:val="Default"/>
              <w:rPr>
                <w:rFonts w:ascii="Arial Nova" w:hAnsi="Arial Nova" w:cstheme="minorHAnsi"/>
                <w:color w:val="auto"/>
              </w:rPr>
            </w:pPr>
          </w:p>
        </w:tc>
        <w:tc>
          <w:tcPr>
            <w:tcW w:w="1883" w:type="dxa"/>
          </w:tcPr>
          <w:p w:rsidRPr="00123B64" w:rsidR="00FF612F" w:rsidP="00FF612F" w:rsidRDefault="00FF612F" w14:paraId="367500D0" w14:textId="77777777">
            <w:pPr>
              <w:pStyle w:val="Default"/>
              <w:rPr>
                <w:rFonts w:ascii="Arial Nova" w:hAnsi="Arial Nova" w:cstheme="minorHAnsi"/>
                <w:color w:val="auto"/>
              </w:rPr>
            </w:pPr>
            <w:r w:rsidRPr="00123B64">
              <w:rPr>
                <w:rFonts w:ascii="Arial Nova" w:hAnsi="Arial Nova" w:cstheme="minorHAnsi"/>
                <w:color w:val="auto"/>
              </w:rPr>
              <w:t>Director of Surveillance and Evaluation</w:t>
            </w:r>
          </w:p>
          <w:p w:rsidRPr="00123B64" w:rsidR="00FF612F" w:rsidP="00643C52" w:rsidRDefault="00FF612F" w14:paraId="3DCBD82C" w14:textId="77777777">
            <w:pPr>
              <w:pStyle w:val="Default"/>
              <w:rPr>
                <w:rFonts w:ascii="Arial Nova" w:hAnsi="Arial Nova" w:cstheme="minorHAnsi"/>
                <w:color w:val="auto"/>
              </w:rPr>
            </w:pPr>
          </w:p>
        </w:tc>
        <w:tc>
          <w:tcPr>
            <w:tcW w:w="1530" w:type="dxa"/>
          </w:tcPr>
          <w:p w:rsidRPr="00123B64" w:rsidR="00FF612F" w:rsidP="00FF612F" w:rsidRDefault="00FF612F" w14:paraId="1A0FDF97" w14:textId="77777777">
            <w:pPr>
              <w:pStyle w:val="Default"/>
              <w:rPr>
                <w:rFonts w:ascii="Arial Nova" w:hAnsi="Arial Nova" w:cstheme="minorHAnsi"/>
                <w:color w:val="auto"/>
              </w:rPr>
            </w:pPr>
            <w:r w:rsidRPr="00123B64">
              <w:rPr>
                <w:rFonts w:ascii="Arial Nova" w:hAnsi="Arial Nova" w:cstheme="minorHAnsi"/>
                <w:color w:val="auto"/>
              </w:rPr>
              <w:t>Division of Public Health, Tobacco Prevention and Control Branch</w:t>
            </w:r>
          </w:p>
          <w:p w:rsidRPr="00123B64" w:rsidR="00FF612F" w:rsidP="00FF612F" w:rsidRDefault="00FF612F" w14:paraId="5030F6EF" w14:textId="6E017154">
            <w:pPr>
              <w:pStyle w:val="Default"/>
              <w:rPr>
                <w:rFonts w:ascii="Arial Nova" w:hAnsi="Arial Nova" w:cstheme="minorHAnsi"/>
                <w:color w:val="auto"/>
              </w:rPr>
            </w:pPr>
            <w:r w:rsidRPr="00123B64">
              <w:rPr>
                <w:rFonts w:ascii="Arial Nova" w:hAnsi="Arial Nova" w:cstheme="minorHAnsi"/>
                <w:color w:val="auto"/>
              </w:rPr>
              <w:t>N.C. Department of Health and Human Services</w:t>
            </w:r>
          </w:p>
        </w:tc>
        <w:tc>
          <w:tcPr>
            <w:tcW w:w="1710" w:type="dxa"/>
          </w:tcPr>
          <w:p w:rsidRPr="00123B64" w:rsidR="00FF612F" w:rsidP="00643C52" w:rsidRDefault="00FF612F" w14:paraId="017E1EB2" w14:textId="4DF82E62">
            <w:pPr>
              <w:pStyle w:val="Default"/>
              <w:rPr>
                <w:rFonts w:ascii="Arial Nova" w:hAnsi="Arial Nova" w:cstheme="minorHAnsi"/>
                <w:i/>
                <w:iCs/>
                <w:color w:val="auto"/>
              </w:rPr>
            </w:pPr>
            <w:r w:rsidRPr="00123B64">
              <w:rPr>
                <w:rFonts w:ascii="Arial Nova" w:hAnsi="Arial Nova" w:cstheme="minorHAnsi"/>
                <w:i/>
                <w:iCs/>
                <w:color w:val="auto"/>
              </w:rPr>
              <w:t>919-707-5412</w:t>
            </w:r>
          </w:p>
        </w:tc>
        <w:tc>
          <w:tcPr>
            <w:tcW w:w="2250" w:type="dxa"/>
          </w:tcPr>
          <w:p w:rsidRPr="00123B64" w:rsidR="00FF612F" w:rsidP="00643C52" w:rsidRDefault="00DA2B0C" w14:paraId="5E6C4D68" w14:textId="0E0275BE">
            <w:pPr>
              <w:pStyle w:val="Default"/>
              <w:rPr>
                <w:rFonts w:ascii="Arial Nova" w:hAnsi="Arial Nova" w:cstheme="minorHAnsi"/>
                <w:color w:val="auto"/>
              </w:rPr>
            </w:pPr>
            <w:hyperlink w:history="1" r:id="rId22">
              <w:r w:rsidRPr="00123B64" w:rsidR="00FF612F">
                <w:rPr>
                  <w:rStyle w:val="Hyperlink"/>
                  <w:rFonts w:ascii="Arial Nova" w:hAnsi="Arial Nova" w:cstheme="minorHAnsi"/>
                  <w:color w:val="auto"/>
                </w:rPr>
                <w:t>Courtney.Heck@dhhs.nc.gov</w:t>
              </w:r>
            </w:hyperlink>
            <w:r w:rsidRPr="00123B64" w:rsidR="00FF612F">
              <w:rPr>
                <w:rFonts w:ascii="Arial Nova" w:hAnsi="Arial Nova" w:cstheme="minorHAnsi"/>
                <w:color w:val="auto"/>
              </w:rPr>
              <w:t xml:space="preserve"> </w:t>
            </w:r>
          </w:p>
        </w:tc>
        <w:tc>
          <w:tcPr>
            <w:tcW w:w="1620" w:type="dxa"/>
          </w:tcPr>
          <w:p w:rsidRPr="00123B64" w:rsidR="00FF612F" w:rsidP="00643C52" w:rsidRDefault="00FF612F" w14:paraId="7BE27834" w14:textId="2BB25D8B">
            <w:pPr>
              <w:pStyle w:val="Default"/>
              <w:rPr>
                <w:rFonts w:ascii="Arial Nova" w:hAnsi="Arial Nova" w:cstheme="minorHAnsi"/>
                <w:color w:val="auto"/>
              </w:rPr>
            </w:pPr>
            <w:r w:rsidRPr="00123B64">
              <w:rPr>
                <w:rFonts w:ascii="Arial Nova" w:hAnsi="Arial Nova" w:cstheme="minorHAnsi"/>
                <w:color w:val="auto"/>
              </w:rPr>
              <w:t>Template pilot participant</w:t>
            </w:r>
          </w:p>
        </w:tc>
      </w:tr>
      <w:tr w:rsidRPr="00123B64" w:rsidR="00FF612F" w:rsidTr="00B849FB" w14:paraId="54ECAA23" w14:textId="77777777">
        <w:trPr>
          <w:trHeight w:val="107"/>
        </w:trPr>
        <w:tc>
          <w:tcPr>
            <w:tcW w:w="1640" w:type="dxa"/>
          </w:tcPr>
          <w:p w:rsidRPr="00123B64" w:rsidR="00FF612F" w:rsidP="00FF612F" w:rsidRDefault="00FF612F" w14:paraId="70518A49" w14:textId="77777777">
            <w:pPr>
              <w:pStyle w:val="Default"/>
              <w:rPr>
                <w:rFonts w:ascii="Arial Nova" w:hAnsi="Arial Nova" w:cstheme="minorHAnsi"/>
                <w:color w:val="auto"/>
              </w:rPr>
            </w:pPr>
            <w:r w:rsidRPr="00123B64">
              <w:rPr>
                <w:rFonts w:ascii="Arial Nova" w:hAnsi="Arial Nova" w:cstheme="minorHAnsi"/>
                <w:color w:val="auto"/>
              </w:rPr>
              <w:t>Trevor Christensen, MPH</w:t>
            </w:r>
          </w:p>
          <w:p w:rsidRPr="00123B64" w:rsidR="00FF612F" w:rsidP="00FF612F" w:rsidRDefault="00FF612F" w14:paraId="562A9938" w14:textId="024962CC">
            <w:pPr>
              <w:pStyle w:val="Default"/>
              <w:rPr>
                <w:rFonts w:ascii="Arial Nova" w:hAnsi="Arial Nova" w:cstheme="minorHAnsi"/>
                <w:color w:val="auto"/>
              </w:rPr>
            </w:pPr>
          </w:p>
        </w:tc>
        <w:tc>
          <w:tcPr>
            <w:tcW w:w="1883" w:type="dxa"/>
          </w:tcPr>
          <w:p w:rsidRPr="00123B64" w:rsidR="00FF612F" w:rsidP="00FF612F" w:rsidRDefault="00FF612F" w14:paraId="6791911C" w14:textId="77777777">
            <w:pPr>
              <w:pStyle w:val="Default"/>
              <w:rPr>
                <w:rFonts w:ascii="Arial Nova" w:hAnsi="Arial Nova" w:cstheme="minorHAnsi"/>
                <w:color w:val="auto"/>
              </w:rPr>
            </w:pPr>
            <w:r w:rsidRPr="00123B64">
              <w:rPr>
                <w:rFonts w:ascii="Arial Nova" w:hAnsi="Arial Nova" w:cstheme="minorHAnsi"/>
                <w:color w:val="auto"/>
              </w:rPr>
              <w:t>Epidemiologist</w:t>
            </w:r>
          </w:p>
          <w:p w:rsidRPr="00123B64" w:rsidR="00FF612F" w:rsidP="00643C52" w:rsidRDefault="00FF612F" w14:paraId="3B44D116" w14:textId="77777777">
            <w:pPr>
              <w:pStyle w:val="Default"/>
              <w:rPr>
                <w:rFonts w:ascii="Arial Nova" w:hAnsi="Arial Nova" w:cstheme="minorHAnsi"/>
                <w:color w:val="auto"/>
              </w:rPr>
            </w:pPr>
          </w:p>
        </w:tc>
        <w:tc>
          <w:tcPr>
            <w:tcW w:w="1530" w:type="dxa"/>
          </w:tcPr>
          <w:p w:rsidRPr="00123B64" w:rsidR="00FF612F" w:rsidP="00FF612F" w:rsidRDefault="00FF612F" w14:paraId="186EC032" w14:textId="77777777">
            <w:pPr>
              <w:pStyle w:val="Default"/>
              <w:rPr>
                <w:rFonts w:ascii="Arial Nova" w:hAnsi="Arial Nova" w:cstheme="minorHAnsi"/>
                <w:color w:val="auto"/>
              </w:rPr>
            </w:pPr>
            <w:r w:rsidRPr="00123B64">
              <w:rPr>
                <w:rFonts w:ascii="Arial Nova" w:hAnsi="Arial Nova" w:cstheme="minorHAnsi"/>
                <w:color w:val="auto"/>
              </w:rPr>
              <w:t>Prevention and Community Health</w:t>
            </w:r>
          </w:p>
          <w:p w:rsidRPr="00123B64" w:rsidR="00FF612F" w:rsidP="00FF612F" w:rsidRDefault="00FF612F" w14:paraId="6BCFEF3D" w14:textId="77777777">
            <w:pPr>
              <w:pStyle w:val="Default"/>
              <w:rPr>
                <w:rFonts w:ascii="Arial Nova" w:hAnsi="Arial Nova" w:cstheme="minorHAnsi"/>
                <w:color w:val="auto"/>
              </w:rPr>
            </w:pPr>
            <w:r w:rsidRPr="00123B64">
              <w:rPr>
                <w:rFonts w:ascii="Arial Nova" w:hAnsi="Arial Nova" w:cstheme="minorHAnsi"/>
                <w:color w:val="auto"/>
              </w:rPr>
              <w:t>Washington State Department of Health</w:t>
            </w:r>
          </w:p>
          <w:p w:rsidRPr="00123B64" w:rsidR="00FF612F" w:rsidP="006C6954" w:rsidRDefault="00FF612F" w14:paraId="5A16075E" w14:textId="77777777">
            <w:pPr>
              <w:pStyle w:val="Default"/>
              <w:rPr>
                <w:rFonts w:ascii="Arial Nova" w:hAnsi="Arial Nova" w:cstheme="minorHAnsi"/>
                <w:color w:val="auto"/>
              </w:rPr>
            </w:pPr>
          </w:p>
        </w:tc>
        <w:tc>
          <w:tcPr>
            <w:tcW w:w="1710" w:type="dxa"/>
          </w:tcPr>
          <w:p w:rsidRPr="00123B64" w:rsidR="00FF612F" w:rsidP="00643C52" w:rsidRDefault="00FF612F" w14:paraId="1A257AD7" w14:textId="75733A5B">
            <w:pPr>
              <w:pStyle w:val="Default"/>
              <w:rPr>
                <w:rFonts w:ascii="Arial Nova" w:hAnsi="Arial Nova" w:cstheme="minorHAnsi"/>
                <w:i/>
                <w:iCs/>
                <w:color w:val="auto"/>
              </w:rPr>
            </w:pPr>
            <w:r w:rsidRPr="00123B64">
              <w:rPr>
                <w:rFonts w:ascii="Arial Nova" w:hAnsi="Arial Nova" w:cstheme="minorHAnsi"/>
                <w:i/>
                <w:iCs/>
                <w:color w:val="auto"/>
              </w:rPr>
              <w:t>360-515-6598</w:t>
            </w:r>
          </w:p>
        </w:tc>
        <w:tc>
          <w:tcPr>
            <w:tcW w:w="2250" w:type="dxa"/>
          </w:tcPr>
          <w:p w:rsidRPr="00123B64" w:rsidR="00FF612F" w:rsidP="00FF612F" w:rsidRDefault="00DA2B0C" w14:paraId="360E1E4A" w14:textId="191C5389">
            <w:pPr>
              <w:pStyle w:val="Default"/>
              <w:rPr>
                <w:rFonts w:ascii="Arial Nova" w:hAnsi="Arial Nova" w:cstheme="minorHAnsi"/>
                <w:color w:val="auto"/>
              </w:rPr>
            </w:pPr>
            <w:hyperlink w:history="1" r:id="rId23">
              <w:r w:rsidRPr="00123B64" w:rsidR="00FF612F">
                <w:rPr>
                  <w:rStyle w:val="Hyperlink"/>
                  <w:rFonts w:ascii="Arial Nova" w:hAnsi="Arial Nova" w:cstheme="minorHAnsi"/>
                  <w:color w:val="auto"/>
                </w:rPr>
                <w:t>Trevor.Christensen@doh.wa.gov</w:t>
              </w:r>
            </w:hyperlink>
            <w:r w:rsidRPr="00123B64" w:rsidR="00FF612F">
              <w:rPr>
                <w:rFonts w:ascii="Arial Nova" w:hAnsi="Arial Nova" w:cstheme="minorHAnsi"/>
                <w:color w:val="auto"/>
              </w:rPr>
              <w:t xml:space="preserve"> </w:t>
            </w:r>
          </w:p>
          <w:p w:rsidRPr="00123B64" w:rsidR="00FF612F" w:rsidP="00643C52" w:rsidRDefault="00FF612F" w14:paraId="2AE64DD8" w14:textId="77777777">
            <w:pPr>
              <w:pStyle w:val="Default"/>
              <w:rPr>
                <w:rFonts w:ascii="Arial Nova" w:hAnsi="Arial Nova" w:cstheme="minorHAnsi"/>
                <w:color w:val="auto"/>
              </w:rPr>
            </w:pPr>
          </w:p>
        </w:tc>
        <w:tc>
          <w:tcPr>
            <w:tcW w:w="1620" w:type="dxa"/>
          </w:tcPr>
          <w:p w:rsidRPr="00123B64" w:rsidR="00FF612F" w:rsidP="00643C52" w:rsidRDefault="00FF612F" w14:paraId="604512BC" w14:textId="74BB67E6">
            <w:pPr>
              <w:pStyle w:val="Default"/>
              <w:rPr>
                <w:rFonts w:ascii="Arial Nova" w:hAnsi="Arial Nova" w:cstheme="minorHAnsi"/>
                <w:color w:val="auto"/>
              </w:rPr>
            </w:pPr>
            <w:r w:rsidRPr="00123B64">
              <w:rPr>
                <w:rFonts w:ascii="Arial Nova" w:hAnsi="Arial Nova" w:cstheme="minorHAnsi"/>
                <w:color w:val="auto"/>
              </w:rPr>
              <w:t>Template pilot participant</w:t>
            </w:r>
          </w:p>
        </w:tc>
      </w:tr>
    </w:tbl>
    <w:p w:rsidRPr="00793474" w:rsidR="00185854" w:rsidP="00185854" w:rsidRDefault="00185854" w14:paraId="2E9AC747" w14:textId="77777777">
      <w:pPr>
        <w:rPr>
          <w:rFonts w:ascii="Arial Nova" w:hAnsi="Arial Nova" w:cstheme="minorHAnsi"/>
          <w:color w:val="C75000"/>
        </w:rPr>
      </w:pPr>
    </w:p>
    <w:p w:rsidRPr="00123B64" w:rsidR="00185854" w:rsidP="00185854" w:rsidRDefault="00185854" w14:paraId="02DBABDD" w14:textId="77777777">
      <w:pPr>
        <w:rPr>
          <w:rFonts w:ascii="Arial Nova" w:hAnsi="Arial Nova" w:cstheme="minorHAnsi"/>
        </w:rPr>
      </w:pPr>
      <w:r w:rsidRPr="00123B64">
        <w:rPr>
          <w:rFonts w:ascii="Arial Nova" w:hAnsi="Arial Nova" w:cstheme="minorHAnsi"/>
          <w:b/>
        </w:rPr>
        <w:t xml:space="preserve">Table 2. </w:t>
      </w:r>
      <w:r w:rsidRPr="00123B64">
        <w:rPr>
          <w:rFonts w:ascii="Arial Nova" w:hAnsi="Arial Nova" w:cstheme="minorHAnsi"/>
        </w:rPr>
        <w:t>Consultations within CDC</w:t>
      </w:r>
    </w:p>
    <w:tbl>
      <w:tblPr>
        <w:tblW w:w="106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1970"/>
        <w:gridCol w:w="1440"/>
        <w:gridCol w:w="1800"/>
        <w:gridCol w:w="2250"/>
        <w:gridCol w:w="1620"/>
      </w:tblGrid>
      <w:tr w:rsidRPr="00123B64" w:rsidR="00793474" w:rsidTr="00B849FB" w14:paraId="07408482" w14:textId="77777777">
        <w:trPr>
          <w:trHeight w:val="111"/>
        </w:trPr>
        <w:tc>
          <w:tcPr>
            <w:tcW w:w="1553" w:type="dxa"/>
          </w:tcPr>
          <w:p w:rsidRPr="00123B64" w:rsidR="00185854" w:rsidP="00643C52" w:rsidRDefault="00185854" w14:paraId="405CF22F" w14:textId="77777777">
            <w:pPr>
              <w:autoSpaceDE w:val="0"/>
              <w:autoSpaceDN w:val="0"/>
              <w:adjustRightInd w:val="0"/>
              <w:rPr>
                <w:rFonts w:ascii="Arial Nova" w:hAnsi="Arial Nova" w:cstheme="minorHAnsi"/>
              </w:rPr>
            </w:pPr>
            <w:r w:rsidRPr="00123B64">
              <w:rPr>
                <w:rFonts w:ascii="Arial Nova" w:hAnsi="Arial Nova" w:cstheme="minorHAnsi"/>
                <w:b/>
                <w:bCs/>
              </w:rPr>
              <w:t xml:space="preserve">Name </w:t>
            </w:r>
          </w:p>
        </w:tc>
        <w:tc>
          <w:tcPr>
            <w:tcW w:w="1970" w:type="dxa"/>
          </w:tcPr>
          <w:p w:rsidRPr="00123B64" w:rsidR="00185854" w:rsidP="00643C52" w:rsidRDefault="00185854" w14:paraId="48C3D80E" w14:textId="77777777">
            <w:pPr>
              <w:autoSpaceDE w:val="0"/>
              <w:autoSpaceDN w:val="0"/>
              <w:adjustRightInd w:val="0"/>
              <w:rPr>
                <w:rFonts w:ascii="Arial Nova" w:hAnsi="Arial Nova" w:cstheme="minorHAnsi"/>
              </w:rPr>
            </w:pPr>
            <w:r w:rsidRPr="00123B64">
              <w:rPr>
                <w:rFonts w:ascii="Arial Nova" w:hAnsi="Arial Nova" w:cstheme="minorHAnsi"/>
                <w:b/>
                <w:bCs/>
              </w:rPr>
              <w:t xml:space="preserve">Title </w:t>
            </w:r>
          </w:p>
        </w:tc>
        <w:tc>
          <w:tcPr>
            <w:tcW w:w="1440" w:type="dxa"/>
          </w:tcPr>
          <w:p w:rsidRPr="00123B64" w:rsidR="00185854" w:rsidP="00643C52" w:rsidRDefault="00185854" w14:paraId="1C447FE8" w14:textId="77777777">
            <w:pPr>
              <w:autoSpaceDE w:val="0"/>
              <w:autoSpaceDN w:val="0"/>
              <w:adjustRightInd w:val="0"/>
              <w:rPr>
                <w:rFonts w:ascii="Arial Nova" w:hAnsi="Arial Nova" w:cstheme="minorHAnsi"/>
              </w:rPr>
            </w:pPr>
            <w:r w:rsidRPr="00123B64">
              <w:rPr>
                <w:rFonts w:ascii="Arial Nova" w:hAnsi="Arial Nova" w:cstheme="minorHAnsi"/>
                <w:b/>
                <w:bCs/>
              </w:rPr>
              <w:t xml:space="preserve">Affiliation </w:t>
            </w:r>
          </w:p>
        </w:tc>
        <w:tc>
          <w:tcPr>
            <w:tcW w:w="1800" w:type="dxa"/>
          </w:tcPr>
          <w:p w:rsidRPr="00123B64" w:rsidR="00185854" w:rsidP="00643C52" w:rsidRDefault="00185854" w14:paraId="0AEBB390" w14:textId="77777777">
            <w:pPr>
              <w:autoSpaceDE w:val="0"/>
              <w:autoSpaceDN w:val="0"/>
              <w:adjustRightInd w:val="0"/>
              <w:rPr>
                <w:rFonts w:ascii="Arial Nova" w:hAnsi="Arial Nova" w:cstheme="minorHAnsi"/>
              </w:rPr>
            </w:pPr>
            <w:r w:rsidRPr="00123B64">
              <w:rPr>
                <w:rFonts w:ascii="Arial Nova" w:hAnsi="Arial Nova" w:cstheme="minorHAnsi"/>
                <w:b/>
                <w:bCs/>
              </w:rPr>
              <w:t xml:space="preserve">Phone </w:t>
            </w:r>
          </w:p>
        </w:tc>
        <w:tc>
          <w:tcPr>
            <w:tcW w:w="2250" w:type="dxa"/>
          </w:tcPr>
          <w:p w:rsidRPr="00123B64" w:rsidR="00185854" w:rsidP="00643C52" w:rsidRDefault="00185854" w14:paraId="0F544B58" w14:textId="77777777">
            <w:pPr>
              <w:autoSpaceDE w:val="0"/>
              <w:autoSpaceDN w:val="0"/>
              <w:adjustRightInd w:val="0"/>
              <w:rPr>
                <w:rFonts w:ascii="Arial Nova" w:hAnsi="Arial Nova" w:cstheme="minorHAnsi"/>
              </w:rPr>
            </w:pPr>
            <w:r w:rsidRPr="00123B64">
              <w:rPr>
                <w:rFonts w:ascii="Arial Nova" w:hAnsi="Arial Nova" w:cstheme="minorHAnsi"/>
                <w:b/>
                <w:bCs/>
              </w:rPr>
              <w:t xml:space="preserve">Email </w:t>
            </w:r>
          </w:p>
        </w:tc>
        <w:tc>
          <w:tcPr>
            <w:tcW w:w="1620" w:type="dxa"/>
          </w:tcPr>
          <w:p w:rsidRPr="00123B64" w:rsidR="00185854" w:rsidP="00643C52" w:rsidRDefault="00185854" w14:paraId="2FDB3301" w14:textId="77777777">
            <w:pPr>
              <w:autoSpaceDE w:val="0"/>
              <w:autoSpaceDN w:val="0"/>
              <w:adjustRightInd w:val="0"/>
              <w:rPr>
                <w:rFonts w:ascii="Arial Nova" w:hAnsi="Arial Nova" w:cstheme="minorHAnsi"/>
                <w:b/>
                <w:bCs/>
              </w:rPr>
            </w:pPr>
            <w:r w:rsidRPr="00123B64">
              <w:rPr>
                <w:rFonts w:ascii="Arial Nova" w:hAnsi="Arial Nova" w:cstheme="minorHAnsi"/>
                <w:b/>
                <w:bCs/>
              </w:rPr>
              <w:t>Role</w:t>
            </w:r>
          </w:p>
        </w:tc>
      </w:tr>
      <w:tr w:rsidRPr="00123B64" w:rsidR="00793474" w:rsidTr="00B849FB" w14:paraId="3BC5BF2F" w14:textId="77777777">
        <w:trPr>
          <w:trHeight w:val="107"/>
        </w:trPr>
        <w:tc>
          <w:tcPr>
            <w:tcW w:w="1553" w:type="dxa"/>
          </w:tcPr>
          <w:p w:rsidRPr="00123B64" w:rsidR="00185854" w:rsidP="00D24C93" w:rsidRDefault="00FF612F" w14:paraId="51282C38" w14:textId="3FD01D3E">
            <w:pPr>
              <w:autoSpaceDE w:val="0"/>
              <w:autoSpaceDN w:val="0"/>
              <w:adjustRightInd w:val="0"/>
              <w:rPr>
                <w:rFonts w:ascii="Arial Nova" w:hAnsi="Arial Nova" w:cstheme="minorHAnsi"/>
              </w:rPr>
            </w:pPr>
            <w:r w:rsidRPr="00123B64">
              <w:rPr>
                <w:rFonts w:ascii="Arial Nova" w:hAnsi="Arial Nova" w:cstheme="minorHAnsi"/>
              </w:rPr>
              <w:t>Natasha Buchanan Lunsford, PhD</w:t>
            </w:r>
            <w:r w:rsidRPr="00123B64" w:rsidR="00D24C93">
              <w:rPr>
                <w:rFonts w:ascii="Arial Nova" w:hAnsi="Arial Nova" w:cstheme="minorHAnsi"/>
              </w:rPr>
              <w:t xml:space="preserve"> </w:t>
            </w:r>
          </w:p>
        </w:tc>
        <w:tc>
          <w:tcPr>
            <w:tcW w:w="1970" w:type="dxa"/>
          </w:tcPr>
          <w:p w:rsidRPr="00123B64" w:rsidR="00185854" w:rsidP="00643C52" w:rsidRDefault="00D24C93" w14:paraId="0D3534A4" w14:textId="51DC5F61">
            <w:pPr>
              <w:autoSpaceDE w:val="0"/>
              <w:autoSpaceDN w:val="0"/>
              <w:adjustRightInd w:val="0"/>
              <w:rPr>
                <w:rFonts w:ascii="Arial Nova" w:hAnsi="Arial Nova" w:cstheme="minorHAnsi"/>
              </w:rPr>
            </w:pPr>
            <w:r w:rsidRPr="00123B64">
              <w:rPr>
                <w:rFonts w:ascii="Arial Nova" w:hAnsi="Arial Nova" w:cstheme="minorHAnsi"/>
              </w:rPr>
              <w:t>Associate Director for Health Equity</w:t>
            </w:r>
          </w:p>
        </w:tc>
        <w:tc>
          <w:tcPr>
            <w:tcW w:w="1440" w:type="dxa"/>
          </w:tcPr>
          <w:p w:rsidRPr="00123B64" w:rsidR="00185854" w:rsidP="00643C52" w:rsidRDefault="00D24C93" w14:paraId="4D313851" w14:textId="1138BFDF">
            <w:pPr>
              <w:autoSpaceDE w:val="0"/>
              <w:autoSpaceDN w:val="0"/>
              <w:adjustRightInd w:val="0"/>
              <w:rPr>
                <w:rFonts w:ascii="Arial Nova" w:hAnsi="Arial Nova" w:cstheme="minorHAnsi"/>
              </w:rPr>
            </w:pPr>
            <w:r w:rsidRPr="00123B64">
              <w:rPr>
                <w:rFonts w:ascii="Arial Nova" w:hAnsi="Arial Nova" w:cstheme="minorHAnsi"/>
              </w:rPr>
              <w:t>Office on Smoking and Health, Office of the Director</w:t>
            </w:r>
          </w:p>
        </w:tc>
        <w:tc>
          <w:tcPr>
            <w:tcW w:w="1800" w:type="dxa"/>
          </w:tcPr>
          <w:p w:rsidRPr="00123B64" w:rsidR="00185854" w:rsidP="00643C52" w:rsidRDefault="00185854" w14:paraId="744A52DD" w14:textId="0B527025">
            <w:pPr>
              <w:autoSpaceDE w:val="0"/>
              <w:autoSpaceDN w:val="0"/>
              <w:adjustRightInd w:val="0"/>
              <w:rPr>
                <w:rFonts w:ascii="Arial Nova" w:hAnsi="Arial Nova" w:cstheme="minorHAnsi"/>
              </w:rPr>
            </w:pPr>
            <w:r w:rsidRPr="00123B64">
              <w:rPr>
                <w:rFonts w:ascii="Arial Nova" w:hAnsi="Arial Nova" w:cstheme="minorHAnsi"/>
                <w:i/>
                <w:iCs/>
              </w:rPr>
              <w:t>(</w:t>
            </w:r>
            <w:r w:rsidRPr="00123B64" w:rsidR="00D24C93">
              <w:rPr>
                <w:rFonts w:ascii="Arial Nova" w:hAnsi="Arial Nova" w:cstheme="minorHAnsi"/>
                <w:i/>
                <w:iCs/>
              </w:rPr>
              <w:t xml:space="preserve">770) 488-3031  </w:t>
            </w:r>
          </w:p>
        </w:tc>
        <w:tc>
          <w:tcPr>
            <w:tcW w:w="2250" w:type="dxa"/>
          </w:tcPr>
          <w:p w:rsidRPr="00123B64" w:rsidR="00185854" w:rsidP="00643C52" w:rsidRDefault="00DA2B0C" w14:paraId="6259E783" w14:textId="2C9BF055">
            <w:pPr>
              <w:autoSpaceDE w:val="0"/>
              <w:autoSpaceDN w:val="0"/>
              <w:adjustRightInd w:val="0"/>
              <w:rPr>
                <w:rFonts w:ascii="Arial Nova" w:hAnsi="Arial Nova" w:cstheme="minorHAnsi"/>
              </w:rPr>
            </w:pPr>
            <w:hyperlink w:history="1" r:id="rId24">
              <w:r w:rsidRPr="00123B64" w:rsidR="00D24C93">
                <w:rPr>
                  <w:rStyle w:val="Hyperlink"/>
                  <w:rFonts w:ascii="Arial Nova" w:hAnsi="Arial Nova" w:cstheme="minorHAnsi"/>
                  <w:color w:val="auto"/>
                </w:rPr>
                <w:t>nbuchanan@cdc.gov</w:t>
              </w:r>
            </w:hyperlink>
            <w:r w:rsidRPr="00123B64" w:rsidR="00D24C93">
              <w:rPr>
                <w:rFonts w:ascii="Arial Nova" w:hAnsi="Arial Nova" w:cstheme="minorHAnsi"/>
              </w:rPr>
              <w:t xml:space="preserve"> </w:t>
            </w:r>
          </w:p>
        </w:tc>
        <w:tc>
          <w:tcPr>
            <w:tcW w:w="1620" w:type="dxa"/>
          </w:tcPr>
          <w:p w:rsidRPr="00123B64" w:rsidR="00185854" w:rsidP="00643C52" w:rsidRDefault="00097BB5" w14:paraId="2E1376EA" w14:textId="0164E6B3">
            <w:pPr>
              <w:autoSpaceDE w:val="0"/>
              <w:autoSpaceDN w:val="0"/>
              <w:adjustRightInd w:val="0"/>
              <w:rPr>
                <w:rFonts w:ascii="Arial Nova" w:hAnsi="Arial Nova" w:cstheme="minorHAnsi"/>
              </w:rPr>
            </w:pPr>
            <w:r w:rsidRPr="00123B64">
              <w:rPr>
                <w:rFonts w:ascii="Arial Nova" w:hAnsi="Arial Nova" w:cstheme="minorHAnsi"/>
              </w:rPr>
              <w:t>Template Reviewer</w:t>
            </w:r>
          </w:p>
        </w:tc>
      </w:tr>
      <w:tr w:rsidRPr="00123B64" w:rsidR="00793474" w:rsidTr="00B849FB" w14:paraId="24BE7B21" w14:textId="77777777">
        <w:trPr>
          <w:trHeight w:val="101"/>
        </w:trPr>
        <w:tc>
          <w:tcPr>
            <w:tcW w:w="1553" w:type="dxa"/>
          </w:tcPr>
          <w:p w:rsidRPr="00123B64" w:rsidR="00185854" w:rsidP="00643C52" w:rsidRDefault="00D24C93" w14:paraId="2C442F30" w14:textId="5835820F">
            <w:pPr>
              <w:autoSpaceDE w:val="0"/>
              <w:autoSpaceDN w:val="0"/>
              <w:adjustRightInd w:val="0"/>
              <w:rPr>
                <w:rFonts w:ascii="Arial Nova" w:hAnsi="Arial Nova" w:cstheme="minorHAnsi"/>
              </w:rPr>
            </w:pPr>
            <w:r w:rsidRPr="00123B64">
              <w:rPr>
                <w:rFonts w:ascii="Arial Nova" w:hAnsi="Arial Nova" w:cstheme="minorHAnsi"/>
              </w:rPr>
              <w:lastRenderedPageBreak/>
              <w:t xml:space="preserve">LaTisha Marshall </w:t>
            </w:r>
          </w:p>
        </w:tc>
        <w:tc>
          <w:tcPr>
            <w:tcW w:w="1970" w:type="dxa"/>
          </w:tcPr>
          <w:p w:rsidRPr="00123B64" w:rsidR="00185854" w:rsidP="00643C52" w:rsidRDefault="00097BB5" w14:paraId="4ED3185B" w14:textId="44EF3B22">
            <w:pPr>
              <w:autoSpaceDE w:val="0"/>
              <w:autoSpaceDN w:val="0"/>
              <w:adjustRightInd w:val="0"/>
              <w:rPr>
                <w:rFonts w:ascii="Arial Nova" w:hAnsi="Arial Nova" w:cstheme="minorHAnsi"/>
              </w:rPr>
            </w:pPr>
            <w:r w:rsidRPr="00123B64">
              <w:rPr>
                <w:rFonts w:ascii="Arial Nova" w:hAnsi="Arial Nova" w:cstheme="minorHAnsi"/>
              </w:rPr>
              <w:t>Health Scientist</w:t>
            </w:r>
          </w:p>
        </w:tc>
        <w:tc>
          <w:tcPr>
            <w:tcW w:w="1440" w:type="dxa"/>
          </w:tcPr>
          <w:p w:rsidRPr="00123B64" w:rsidR="00185854" w:rsidP="00643C52" w:rsidRDefault="00D24C93" w14:paraId="135A45AF" w14:textId="407A0596">
            <w:pPr>
              <w:autoSpaceDE w:val="0"/>
              <w:autoSpaceDN w:val="0"/>
              <w:adjustRightInd w:val="0"/>
              <w:rPr>
                <w:rFonts w:ascii="Arial Nova" w:hAnsi="Arial Nova" w:cstheme="minorHAnsi"/>
              </w:rPr>
            </w:pPr>
            <w:r w:rsidRPr="00123B64">
              <w:rPr>
                <w:rFonts w:ascii="Arial Nova" w:hAnsi="Arial Nova" w:cstheme="minorHAnsi"/>
              </w:rPr>
              <w:t>Office on Smoking and Health, Program Services Branch</w:t>
            </w:r>
          </w:p>
        </w:tc>
        <w:tc>
          <w:tcPr>
            <w:tcW w:w="1800" w:type="dxa"/>
          </w:tcPr>
          <w:p w:rsidRPr="00123B64" w:rsidR="00185854" w:rsidP="00643C52" w:rsidRDefault="00185854" w14:paraId="09301043" w14:textId="0C0B51C2">
            <w:pPr>
              <w:autoSpaceDE w:val="0"/>
              <w:autoSpaceDN w:val="0"/>
              <w:adjustRightInd w:val="0"/>
              <w:rPr>
                <w:rFonts w:ascii="Arial Nova" w:hAnsi="Arial Nova" w:cstheme="minorHAnsi"/>
              </w:rPr>
            </w:pPr>
            <w:r w:rsidRPr="00123B64">
              <w:rPr>
                <w:rFonts w:ascii="Arial Nova" w:hAnsi="Arial Nova" w:cstheme="minorHAnsi"/>
                <w:i/>
                <w:iCs/>
              </w:rPr>
              <w:t>(</w:t>
            </w:r>
            <w:r w:rsidRPr="00123B64" w:rsidR="00097BB5">
              <w:rPr>
                <w:rFonts w:ascii="Arial Nova" w:hAnsi="Arial Nova" w:cstheme="minorHAnsi"/>
                <w:i/>
                <w:iCs/>
              </w:rPr>
              <w:t>770)488.5902</w:t>
            </w:r>
          </w:p>
        </w:tc>
        <w:tc>
          <w:tcPr>
            <w:tcW w:w="2250" w:type="dxa"/>
          </w:tcPr>
          <w:p w:rsidRPr="00123B64" w:rsidR="00185854" w:rsidP="00643C52" w:rsidRDefault="00DA2B0C" w14:paraId="13EC8AF9" w14:textId="149389E7">
            <w:pPr>
              <w:autoSpaceDE w:val="0"/>
              <w:autoSpaceDN w:val="0"/>
              <w:adjustRightInd w:val="0"/>
              <w:rPr>
                <w:rFonts w:ascii="Arial Nova" w:hAnsi="Arial Nova" w:cstheme="minorHAnsi"/>
              </w:rPr>
            </w:pPr>
            <w:hyperlink w:history="1" r:id="rId25">
              <w:r w:rsidRPr="00123B64" w:rsidR="00097BB5">
                <w:rPr>
                  <w:rStyle w:val="Hyperlink"/>
                  <w:rFonts w:ascii="Arial Nova" w:hAnsi="Arial Nova" w:cstheme="minorHAnsi"/>
                  <w:color w:val="auto"/>
                </w:rPr>
                <w:t>lnl9@cdc.gov</w:t>
              </w:r>
            </w:hyperlink>
            <w:r w:rsidRPr="00123B64" w:rsidR="00097BB5">
              <w:rPr>
                <w:rFonts w:ascii="Arial Nova" w:hAnsi="Arial Nova" w:cstheme="minorHAnsi"/>
              </w:rPr>
              <w:t xml:space="preserve"> </w:t>
            </w:r>
          </w:p>
        </w:tc>
        <w:tc>
          <w:tcPr>
            <w:tcW w:w="1620" w:type="dxa"/>
          </w:tcPr>
          <w:p w:rsidRPr="00123B64" w:rsidR="00185854" w:rsidP="00643C52" w:rsidRDefault="00097BB5" w14:paraId="749C2182" w14:textId="16F30FB6">
            <w:pPr>
              <w:autoSpaceDE w:val="0"/>
              <w:autoSpaceDN w:val="0"/>
              <w:adjustRightInd w:val="0"/>
              <w:rPr>
                <w:rFonts w:ascii="Arial Nova" w:hAnsi="Arial Nova" w:cstheme="minorHAnsi"/>
              </w:rPr>
            </w:pPr>
            <w:r w:rsidRPr="00123B64">
              <w:rPr>
                <w:rFonts w:ascii="Arial Nova" w:hAnsi="Arial Nova" w:cstheme="minorHAnsi"/>
              </w:rPr>
              <w:t>Template Reviewer</w:t>
            </w:r>
          </w:p>
        </w:tc>
      </w:tr>
      <w:tr w:rsidRPr="00123B64" w:rsidR="00793474" w:rsidTr="00B849FB" w14:paraId="030311D2" w14:textId="77777777">
        <w:trPr>
          <w:trHeight w:val="101"/>
        </w:trPr>
        <w:tc>
          <w:tcPr>
            <w:tcW w:w="1553" w:type="dxa"/>
          </w:tcPr>
          <w:p w:rsidRPr="00123B64" w:rsidR="00185854" w:rsidP="00643C52" w:rsidRDefault="00D24C93" w14:paraId="3A86610D" w14:textId="60B1C3B4">
            <w:pPr>
              <w:autoSpaceDE w:val="0"/>
              <w:autoSpaceDN w:val="0"/>
              <w:adjustRightInd w:val="0"/>
              <w:rPr>
                <w:rFonts w:ascii="Arial Nova" w:hAnsi="Arial Nova" w:cstheme="minorHAnsi"/>
              </w:rPr>
            </w:pPr>
            <w:r w:rsidRPr="00123B64">
              <w:rPr>
                <w:rFonts w:ascii="Arial Nova" w:hAnsi="Arial Nova" w:cstheme="minorHAnsi"/>
              </w:rPr>
              <w:t>Tiffany Turner</w:t>
            </w:r>
          </w:p>
        </w:tc>
        <w:tc>
          <w:tcPr>
            <w:tcW w:w="1970" w:type="dxa"/>
          </w:tcPr>
          <w:p w:rsidRPr="00123B64" w:rsidR="00185854" w:rsidP="00643C52" w:rsidRDefault="00097BB5" w14:paraId="5046152D" w14:textId="19E433E7">
            <w:pPr>
              <w:autoSpaceDE w:val="0"/>
              <w:autoSpaceDN w:val="0"/>
              <w:adjustRightInd w:val="0"/>
              <w:rPr>
                <w:rFonts w:ascii="Arial Nova" w:hAnsi="Arial Nova" w:cstheme="minorHAnsi"/>
              </w:rPr>
            </w:pPr>
            <w:r w:rsidRPr="00123B64">
              <w:rPr>
                <w:rFonts w:ascii="Arial Nova" w:hAnsi="Arial Nova" w:cstheme="minorHAnsi"/>
              </w:rPr>
              <w:t>Public Health Analyst</w:t>
            </w:r>
          </w:p>
        </w:tc>
        <w:tc>
          <w:tcPr>
            <w:tcW w:w="1440" w:type="dxa"/>
          </w:tcPr>
          <w:p w:rsidRPr="00123B64" w:rsidR="00185854" w:rsidP="00643C52" w:rsidRDefault="00D24C93" w14:paraId="2BA736F1" w14:textId="0F051AF7">
            <w:pPr>
              <w:autoSpaceDE w:val="0"/>
              <w:autoSpaceDN w:val="0"/>
              <w:adjustRightInd w:val="0"/>
              <w:rPr>
                <w:rFonts w:ascii="Arial Nova" w:hAnsi="Arial Nova" w:cstheme="minorHAnsi"/>
              </w:rPr>
            </w:pPr>
            <w:r w:rsidRPr="00123B64">
              <w:rPr>
                <w:rFonts w:ascii="Arial Nova" w:hAnsi="Arial Nova" w:cstheme="minorHAnsi"/>
              </w:rPr>
              <w:t>Office on Smoking and Health, Program Services Branch</w:t>
            </w:r>
          </w:p>
        </w:tc>
        <w:tc>
          <w:tcPr>
            <w:tcW w:w="1800" w:type="dxa"/>
          </w:tcPr>
          <w:p w:rsidRPr="00123B64" w:rsidR="00185854" w:rsidP="00643C52" w:rsidRDefault="00097BB5" w14:paraId="48F37BFD" w14:textId="65212B65">
            <w:pPr>
              <w:autoSpaceDE w:val="0"/>
              <w:autoSpaceDN w:val="0"/>
              <w:adjustRightInd w:val="0"/>
              <w:rPr>
                <w:rFonts w:ascii="Arial Nova" w:hAnsi="Arial Nova" w:cstheme="minorHAnsi"/>
              </w:rPr>
            </w:pPr>
            <w:r w:rsidRPr="00123B64">
              <w:rPr>
                <w:rFonts w:ascii="Arial Nova" w:hAnsi="Arial Nova" w:cstheme="minorHAnsi"/>
                <w:i/>
                <w:iCs/>
              </w:rPr>
              <w:t>770.488.0554</w:t>
            </w:r>
          </w:p>
        </w:tc>
        <w:tc>
          <w:tcPr>
            <w:tcW w:w="2250" w:type="dxa"/>
          </w:tcPr>
          <w:p w:rsidRPr="00123B64" w:rsidR="00185854" w:rsidP="00643C52" w:rsidRDefault="00DA2B0C" w14:paraId="3FE87AD7" w14:textId="526A81FC">
            <w:pPr>
              <w:autoSpaceDE w:val="0"/>
              <w:autoSpaceDN w:val="0"/>
              <w:adjustRightInd w:val="0"/>
              <w:rPr>
                <w:rFonts w:ascii="Arial Nova" w:hAnsi="Arial Nova" w:cstheme="minorHAnsi"/>
              </w:rPr>
            </w:pPr>
            <w:hyperlink w:history="1" r:id="rId26">
              <w:r w:rsidRPr="00123B64" w:rsidR="00097BB5">
                <w:rPr>
                  <w:rStyle w:val="Hyperlink"/>
                  <w:rFonts w:ascii="Arial Nova" w:hAnsi="Arial Nova" w:cstheme="minorHAnsi"/>
                  <w:color w:val="auto"/>
                </w:rPr>
                <w:t>hyu1@cdc.gov</w:t>
              </w:r>
            </w:hyperlink>
            <w:r w:rsidRPr="00123B64" w:rsidR="00097BB5">
              <w:rPr>
                <w:rFonts w:ascii="Arial Nova" w:hAnsi="Arial Nova" w:cstheme="minorHAnsi"/>
              </w:rPr>
              <w:t xml:space="preserve"> </w:t>
            </w:r>
          </w:p>
        </w:tc>
        <w:tc>
          <w:tcPr>
            <w:tcW w:w="1620" w:type="dxa"/>
          </w:tcPr>
          <w:p w:rsidRPr="00123B64" w:rsidR="00185854" w:rsidP="00643C52" w:rsidRDefault="00097BB5" w14:paraId="54BD7374" w14:textId="05AE72D1">
            <w:pPr>
              <w:autoSpaceDE w:val="0"/>
              <w:autoSpaceDN w:val="0"/>
              <w:adjustRightInd w:val="0"/>
              <w:rPr>
                <w:rFonts w:ascii="Arial Nova" w:hAnsi="Arial Nova" w:cstheme="minorHAnsi"/>
              </w:rPr>
            </w:pPr>
            <w:r w:rsidRPr="00123B64">
              <w:rPr>
                <w:rFonts w:ascii="Arial Nova" w:hAnsi="Arial Nova" w:cstheme="minorHAnsi"/>
              </w:rPr>
              <w:t>Template Reviewer</w:t>
            </w:r>
          </w:p>
        </w:tc>
      </w:tr>
      <w:tr w:rsidRPr="00123B64" w:rsidR="00D24C93" w:rsidTr="00B849FB" w14:paraId="2C6BAE96" w14:textId="77777777">
        <w:trPr>
          <w:trHeight w:val="101"/>
        </w:trPr>
        <w:tc>
          <w:tcPr>
            <w:tcW w:w="1553" w:type="dxa"/>
          </w:tcPr>
          <w:p w:rsidRPr="00123B64" w:rsidR="00D24C93" w:rsidP="00643C52" w:rsidRDefault="00D24C93" w14:paraId="65E3202A" w14:textId="6EA4D434">
            <w:pPr>
              <w:autoSpaceDE w:val="0"/>
              <w:autoSpaceDN w:val="0"/>
              <w:adjustRightInd w:val="0"/>
              <w:rPr>
                <w:rFonts w:ascii="Arial Nova" w:hAnsi="Arial Nova" w:cstheme="minorHAnsi"/>
              </w:rPr>
            </w:pPr>
            <w:r w:rsidRPr="00123B64">
              <w:rPr>
                <w:rFonts w:ascii="Arial Nova" w:hAnsi="Arial Nova" w:cstheme="minorHAnsi"/>
              </w:rPr>
              <w:t>Maggie Mahoney</w:t>
            </w:r>
          </w:p>
        </w:tc>
        <w:tc>
          <w:tcPr>
            <w:tcW w:w="1970" w:type="dxa"/>
          </w:tcPr>
          <w:p w:rsidRPr="00123B64" w:rsidR="00D24C93" w:rsidP="00643C52" w:rsidRDefault="004A57EA" w14:paraId="5555CFF6" w14:textId="3382E49D">
            <w:pPr>
              <w:autoSpaceDE w:val="0"/>
              <w:autoSpaceDN w:val="0"/>
              <w:adjustRightInd w:val="0"/>
              <w:rPr>
                <w:rFonts w:ascii="Arial Nova" w:hAnsi="Arial Nova" w:cstheme="minorHAnsi"/>
              </w:rPr>
            </w:pPr>
            <w:r w:rsidRPr="00123B64">
              <w:rPr>
                <w:rFonts w:ascii="Arial Nova" w:hAnsi="Arial Nova" w:cstheme="minorHAnsi"/>
              </w:rPr>
              <w:t>Sr. Public Health Analyst</w:t>
            </w:r>
          </w:p>
        </w:tc>
        <w:tc>
          <w:tcPr>
            <w:tcW w:w="1440" w:type="dxa"/>
          </w:tcPr>
          <w:p w:rsidRPr="00123B64" w:rsidR="00D24C93" w:rsidP="00643C52" w:rsidRDefault="00D24C93" w14:paraId="5817EF00" w14:textId="4104DC3C">
            <w:pPr>
              <w:autoSpaceDE w:val="0"/>
              <w:autoSpaceDN w:val="0"/>
              <w:adjustRightInd w:val="0"/>
              <w:rPr>
                <w:rFonts w:ascii="Arial Nova" w:hAnsi="Arial Nova" w:cstheme="minorHAnsi"/>
              </w:rPr>
            </w:pPr>
            <w:r w:rsidRPr="00123B64">
              <w:rPr>
                <w:rFonts w:ascii="Arial Nova" w:hAnsi="Arial Nova" w:cstheme="minorHAnsi"/>
              </w:rPr>
              <w:t xml:space="preserve">Office on Smoking and Health, Policy </w:t>
            </w:r>
            <w:r w:rsidRPr="00123B64" w:rsidR="004A57EA">
              <w:rPr>
                <w:rFonts w:ascii="Arial Nova" w:hAnsi="Arial Nova" w:cstheme="minorHAnsi"/>
              </w:rPr>
              <w:t>Unit / Katmai Government Services</w:t>
            </w:r>
          </w:p>
        </w:tc>
        <w:tc>
          <w:tcPr>
            <w:tcW w:w="1800" w:type="dxa"/>
          </w:tcPr>
          <w:p w:rsidRPr="00123B64" w:rsidR="00D24C93" w:rsidP="00643C52" w:rsidRDefault="004A57EA" w14:paraId="2938BCA7" w14:textId="3DD8EC68">
            <w:pPr>
              <w:autoSpaceDE w:val="0"/>
              <w:autoSpaceDN w:val="0"/>
              <w:adjustRightInd w:val="0"/>
              <w:rPr>
                <w:rFonts w:ascii="Arial Nova" w:hAnsi="Arial Nova" w:cstheme="minorHAnsi"/>
                <w:i/>
                <w:iCs/>
              </w:rPr>
            </w:pPr>
            <w:r w:rsidRPr="00123B64">
              <w:rPr>
                <w:rFonts w:ascii="Arial Nova" w:hAnsi="Arial Nova" w:cstheme="minorHAnsi"/>
                <w:i/>
                <w:iCs/>
              </w:rPr>
              <w:t>404.718.6708</w:t>
            </w:r>
          </w:p>
        </w:tc>
        <w:tc>
          <w:tcPr>
            <w:tcW w:w="2250" w:type="dxa"/>
          </w:tcPr>
          <w:p w:rsidRPr="00123B64" w:rsidR="00D24C93" w:rsidP="00643C52" w:rsidRDefault="00DA2B0C" w14:paraId="00AA0A7E" w14:textId="7A28B819">
            <w:pPr>
              <w:autoSpaceDE w:val="0"/>
              <w:autoSpaceDN w:val="0"/>
              <w:adjustRightInd w:val="0"/>
              <w:rPr>
                <w:rFonts w:ascii="Arial Nova" w:hAnsi="Arial Nova" w:cstheme="minorHAnsi"/>
              </w:rPr>
            </w:pPr>
            <w:hyperlink w:history="1" r:id="rId27">
              <w:r w:rsidRPr="00123B64" w:rsidR="004A57EA">
                <w:rPr>
                  <w:rStyle w:val="Hyperlink"/>
                  <w:rFonts w:ascii="Arial Nova" w:hAnsi="Arial Nova" w:cstheme="minorHAnsi"/>
                  <w:color w:val="auto"/>
                </w:rPr>
                <w:t>och5@cdc.gov</w:t>
              </w:r>
            </w:hyperlink>
            <w:r w:rsidRPr="00123B64" w:rsidR="004A57EA">
              <w:rPr>
                <w:rFonts w:ascii="Arial Nova" w:hAnsi="Arial Nova" w:cstheme="minorHAnsi"/>
              </w:rPr>
              <w:t xml:space="preserve"> </w:t>
            </w:r>
          </w:p>
        </w:tc>
        <w:tc>
          <w:tcPr>
            <w:tcW w:w="1620" w:type="dxa"/>
          </w:tcPr>
          <w:p w:rsidRPr="00123B64" w:rsidR="00D24C93" w:rsidP="00643C52" w:rsidRDefault="00097BB5" w14:paraId="1661439D" w14:textId="107775A9">
            <w:pPr>
              <w:autoSpaceDE w:val="0"/>
              <w:autoSpaceDN w:val="0"/>
              <w:adjustRightInd w:val="0"/>
              <w:rPr>
                <w:rFonts w:ascii="Arial Nova" w:hAnsi="Arial Nova" w:cstheme="minorHAnsi"/>
              </w:rPr>
            </w:pPr>
            <w:r w:rsidRPr="00123B64">
              <w:rPr>
                <w:rFonts w:ascii="Arial Nova" w:hAnsi="Arial Nova" w:cstheme="minorHAnsi"/>
              </w:rPr>
              <w:t>Template Reviewer</w:t>
            </w:r>
          </w:p>
        </w:tc>
      </w:tr>
      <w:tr w:rsidRPr="00123B64" w:rsidR="00D24C93" w:rsidTr="00B849FB" w14:paraId="1B4356A9" w14:textId="77777777">
        <w:trPr>
          <w:trHeight w:val="101"/>
        </w:trPr>
        <w:tc>
          <w:tcPr>
            <w:tcW w:w="1553" w:type="dxa"/>
          </w:tcPr>
          <w:p w:rsidRPr="00123B64" w:rsidR="00D24C93" w:rsidP="00643C52" w:rsidRDefault="00D24C93" w14:paraId="750D5939" w14:textId="0383476F">
            <w:pPr>
              <w:autoSpaceDE w:val="0"/>
              <w:autoSpaceDN w:val="0"/>
              <w:adjustRightInd w:val="0"/>
              <w:rPr>
                <w:rFonts w:ascii="Arial Nova" w:hAnsi="Arial Nova" w:cstheme="minorHAnsi"/>
              </w:rPr>
            </w:pPr>
            <w:r w:rsidRPr="00123B64">
              <w:rPr>
                <w:rFonts w:ascii="Arial Nova" w:hAnsi="Arial Nova" w:cstheme="minorHAnsi"/>
              </w:rPr>
              <w:t>Joann Yoon Kang</w:t>
            </w:r>
          </w:p>
        </w:tc>
        <w:tc>
          <w:tcPr>
            <w:tcW w:w="1970" w:type="dxa"/>
          </w:tcPr>
          <w:p w:rsidRPr="00123B64" w:rsidR="00D24C93" w:rsidP="00643C52" w:rsidRDefault="004A57EA" w14:paraId="1C24CD08" w14:textId="71193B34">
            <w:pPr>
              <w:autoSpaceDE w:val="0"/>
              <w:autoSpaceDN w:val="0"/>
              <w:adjustRightInd w:val="0"/>
              <w:rPr>
                <w:rFonts w:ascii="Arial Nova" w:hAnsi="Arial Nova" w:cstheme="minorHAnsi"/>
              </w:rPr>
            </w:pPr>
            <w:r w:rsidRPr="00123B64">
              <w:rPr>
                <w:rFonts w:ascii="Arial Nova" w:hAnsi="Arial Nova" w:cstheme="minorHAnsi"/>
              </w:rPr>
              <w:t>Policy Unit: Team Lead for Health Systems and Data Visualization</w:t>
            </w:r>
          </w:p>
        </w:tc>
        <w:tc>
          <w:tcPr>
            <w:tcW w:w="1440" w:type="dxa"/>
          </w:tcPr>
          <w:p w:rsidRPr="00123B64" w:rsidR="00D24C93" w:rsidP="00643C52" w:rsidRDefault="004A57EA" w14:paraId="4ADA5FFB" w14:textId="628FB355">
            <w:pPr>
              <w:autoSpaceDE w:val="0"/>
              <w:autoSpaceDN w:val="0"/>
              <w:adjustRightInd w:val="0"/>
              <w:rPr>
                <w:rFonts w:ascii="Arial Nova" w:hAnsi="Arial Nova" w:cstheme="minorHAnsi"/>
              </w:rPr>
            </w:pPr>
            <w:r w:rsidRPr="00123B64">
              <w:rPr>
                <w:rFonts w:ascii="Arial Nova" w:hAnsi="Arial Nova" w:cstheme="minorHAnsi"/>
              </w:rPr>
              <w:t>Office on Smoking and Health, Policy Unit</w:t>
            </w:r>
          </w:p>
        </w:tc>
        <w:tc>
          <w:tcPr>
            <w:tcW w:w="1800" w:type="dxa"/>
          </w:tcPr>
          <w:p w:rsidRPr="00123B64" w:rsidR="00D24C93" w:rsidP="00643C52" w:rsidRDefault="004A57EA" w14:paraId="36A1033D" w14:textId="1F2575DB">
            <w:pPr>
              <w:autoSpaceDE w:val="0"/>
              <w:autoSpaceDN w:val="0"/>
              <w:adjustRightInd w:val="0"/>
              <w:rPr>
                <w:rFonts w:ascii="Arial Nova" w:hAnsi="Arial Nova" w:cstheme="minorHAnsi"/>
                <w:i/>
                <w:iCs/>
              </w:rPr>
            </w:pPr>
            <w:r w:rsidRPr="00123B64">
              <w:rPr>
                <w:rFonts w:ascii="Arial Nova" w:hAnsi="Arial Nova" w:cstheme="minorHAnsi"/>
                <w:i/>
                <w:iCs/>
              </w:rPr>
              <w:t>770.488.3839</w:t>
            </w:r>
          </w:p>
        </w:tc>
        <w:tc>
          <w:tcPr>
            <w:tcW w:w="2250" w:type="dxa"/>
          </w:tcPr>
          <w:p w:rsidRPr="00123B64" w:rsidR="00D24C93" w:rsidP="00643C52" w:rsidRDefault="00DA2B0C" w14:paraId="5A0619F1" w14:textId="606A89CE">
            <w:pPr>
              <w:autoSpaceDE w:val="0"/>
              <w:autoSpaceDN w:val="0"/>
              <w:adjustRightInd w:val="0"/>
              <w:rPr>
                <w:rFonts w:ascii="Arial Nova" w:hAnsi="Arial Nova" w:cstheme="minorHAnsi"/>
              </w:rPr>
            </w:pPr>
            <w:hyperlink w:history="1" r:id="rId28">
              <w:r w:rsidRPr="00123B64" w:rsidR="004A57EA">
                <w:rPr>
                  <w:rStyle w:val="Hyperlink"/>
                  <w:rFonts w:ascii="Arial Nova" w:hAnsi="Arial Nova" w:cstheme="minorHAnsi"/>
                  <w:color w:val="auto"/>
                </w:rPr>
                <w:t>vrz7@cdc.gov</w:t>
              </w:r>
            </w:hyperlink>
            <w:r w:rsidRPr="00123B64" w:rsidR="004A57EA">
              <w:rPr>
                <w:rFonts w:ascii="Arial Nova" w:hAnsi="Arial Nova" w:cstheme="minorHAnsi"/>
              </w:rPr>
              <w:t xml:space="preserve"> </w:t>
            </w:r>
          </w:p>
        </w:tc>
        <w:tc>
          <w:tcPr>
            <w:tcW w:w="1620" w:type="dxa"/>
          </w:tcPr>
          <w:p w:rsidRPr="00123B64" w:rsidR="00D24C93" w:rsidP="00643C52" w:rsidRDefault="00097BB5" w14:paraId="371E2A23" w14:textId="51E9994A">
            <w:pPr>
              <w:autoSpaceDE w:val="0"/>
              <w:autoSpaceDN w:val="0"/>
              <w:adjustRightInd w:val="0"/>
              <w:rPr>
                <w:rFonts w:ascii="Arial Nova" w:hAnsi="Arial Nova" w:cstheme="minorHAnsi"/>
              </w:rPr>
            </w:pPr>
            <w:r w:rsidRPr="00123B64">
              <w:rPr>
                <w:rFonts w:ascii="Arial Nova" w:hAnsi="Arial Nova" w:cstheme="minorHAnsi"/>
              </w:rPr>
              <w:t>Template Reviewer</w:t>
            </w:r>
          </w:p>
        </w:tc>
      </w:tr>
      <w:tr w:rsidRPr="00123B64" w:rsidR="00D24C93" w:rsidTr="00B849FB" w14:paraId="078DA8C7" w14:textId="77777777">
        <w:trPr>
          <w:trHeight w:val="101"/>
        </w:trPr>
        <w:tc>
          <w:tcPr>
            <w:tcW w:w="1553" w:type="dxa"/>
          </w:tcPr>
          <w:p w:rsidRPr="00123B64" w:rsidR="00D24C93" w:rsidP="00643C52" w:rsidRDefault="00D24C93" w14:paraId="0BF8137F" w14:textId="504A8DB4">
            <w:pPr>
              <w:autoSpaceDE w:val="0"/>
              <w:autoSpaceDN w:val="0"/>
              <w:adjustRightInd w:val="0"/>
              <w:rPr>
                <w:rFonts w:ascii="Arial Nova" w:hAnsi="Arial Nova" w:cstheme="minorHAnsi"/>
              </w:rPr>
            </w:pPr>
            <w:r w:rsidRPr="00123B64">
              <w:rPr>
                <w:rFonts w:ascii="Arial Nova" w:hAnsi="Arial Nova" w:cstheme="minorHAnsi"/>
              </w:rPr>
              <w:t>Carissa Holmes</w:t>
            </w:r>
          </w:p>
        </w:tc>
        <w:tc>
          <w:tcPr>
            <w:tcW w:w="1970" w:type="dxa"/>
          </w:tcPr>
          <w:p w:rsidRPr="00123B64" w:rsidR="00D24C93" w:rsidP="00643C52" w:rsidRDefault="00097BB5" w14:paraId="4710B57F" w14:textId="053DC312">
            <w:pPr>
              <w:autoSpaceDE w:val="0"/>
              <w:autoSpaceDN w:val="0"/>
              <w:adjustRightInd w:val="0"/>
              <w:rPr>
                <w:rFonts w:ascii="Arial Nova" w:hAnsi="Arial Nova" w:cstheme="minorHAnsi"/>
              </w:rPr>
            </w:pPr>
            <w:r w:rsidRPr="00123B64">
              <w:rPr>
                <w:rFonts w:ascii="Arial Nova" w:hAnsi="Arial Nova" w:cstheme="minorHAnsi"/>
              </w:rPr>
              <w:t>Public Health Analyst</w:t>
            </w:r>
          </w:p>
        </w:tc>
        <w:tc>
          <w:tcPr>
            <w:tcW w:w="1440" w:type="dxa"/>
          </w:tcPr>
          <w:p w:rsidRPr="00123B64" w:rsidR="00D24C93" w:rsidP="00643C52" w:rsidRDefault="004A57EA" w14:paraId="670F921D" w14:textId="3DDFAF07">
            <w:pPr>
              <w:autoSpaceDE w:val="0"/>
              <w:autoSpaceDN w:val="0"/>
              <w:adjustRightInd w:val="0"/>
              <w:rPr>
                <w:rFonts w:ascii="Arial Nova" w:hAnsi="Arial Nova" w:cstheme="minorHAnsi"/>
              </w:rPr>
            </w:pPr>
            <w:r w:rsidRPr="00123B64">
              <w:rPr>
                <w:rFonts w:ascii="Arial Nova" w:hAnsi="Arial Nova" w:cstheme="minorHAnsi"/>
              </w:rPr>
              <w:t>Office on Smoking and Health, Policy Unit</w:t>
            </w:r>
          </w:p>
        </w:tc>
        <w:tc>
          <w:tcPr>
            <w:tcW w:w="1800" w:type="dxa"/>
          </w:tcPr>
          <w:p w:rsidRPr="00123B64" w:rsidR="00D24C93" w:rsidP="00643C52" w:rsidRDefault="00D24C93" w14:paraId="5B655F97" w14:textId="5D698418">
            <w:pPr>
              <w:autoSpaceDE w:val="0"/>
              <w:autoSpaceDN w:val="0"/>
              <w:adjustRightInd w:val="0"/>
              <w:rPr>
                <w:rFonts w:ascii="Arial Nova" w:hAnsi="Arial Nova" w:cstheme="minorHAnsi"/>
                <w:i/>
                <w:iCs/>
              </w:rPr>
            </w:pPr>
            <w:r w:rsidRPr="00123B64">
              <w:rPr>
                <w:rFonts w:ascii="Arial Nova" w:hAnsi="Arial Nova" w:cstheme="minorHAnsi"/>
                <w:i/>
                <w:iCs/>
              </w:rPr>
              <w:t>770.488.5286</w:t>
            </w:r>
          </w:p>
        </w:tc>
        <w:tc>
          <w:tcPr>
            <w:tcW w:w="2250" w:type="dxa"/>
          </w:tcPr>
          <w:p w:rsidRPr="00123B64" w:rsidR="00D24C93" w:rsidP="00643C52" w:rsidRDefault="00DA2B0C" w14:paraId="5B1103C3" w14:textId="7B375794">
            <w:pPr>
              <w:autoSpaceDE w:val="0"/>
              <w:autoSpaceDN w:val="0"/>
              <w:adjustRightInd w:val="0"/>
              <w:rPr>
                <w:rFonts w:ascii="Arial Nova" w:hAnsi="Arial Nova" w:cstheme="minorHAnsi"/>
              </w:rPr>
            </w:pPr>
            <w:hyperlink w:history="1" r:id="rId29">
              <w:r w:rsidRPr="00123B64" w:rsidR="00D24C93">
                <w:rPr>
                  <w:rStyle w:val="Hyperlink"/>
                  <w:rFonts w:ascii="Arial Nova" w:hAnsi="Arial Nova" w:cstheme="minorHAnsi"/>
                  <w:color w:val="auto"/>
                </w:rPr>
                <w:t>ipz3@cdc.gov</w:t>
              </w:r>
            </w:hyperlink>
            <w:r w:rsidRPr="00123B64" w:rsidR="00D24C93">
              <w:rPr>
                <w:rFonts w:ascii="Arial Nova" w:hAnsi="Arial Nova" w:cstheme="minorHAnsi"/>
              </w:rPr>
              <w:t xml:space="preserve"> </w:t>
            </w:r>
          </w:p>
        </w:tc>
        <w:tc>
          <w:tcPr>
            <w:tcW w:w="1620" w:type="dxa"/>
          </w:tcPr>
          <w:p w:rsidRPr="00123B64" w:rsidR="00D24C93" w:rsidP="00643C52" w:rsidRDefault="00097BB5" w14:paraId="36CA3CDD" w14:textId="09AA999E">
            <w:pPr>
              <w:autoSpaceDE w:val="0"/>
              <w:autoSpaceDN w:val="0"/>
              <w:adjustRightInd w:val="0"/>
              <w:rPr>
                <w:rFonts w:ascii="Arial Nova" w:hAnsi="Arial Nova" w:cstheme="minorHAnsi"/>
              </w:rPr>
            </w:pPr>
            <w:r w:rsidRPr="00123B64">
              <w:rPr>
                <w:rFonts w:ascii="Arial Nova" w:hAnsi="Arial Nova" w:cstheme="minorHAnsi"/>
              </w:rPr>
              <w:t>Template Reviewer</w:t>
            </w:r>
          </w:p>
        </w:tc>
      </w:tr>
    </w:tbl>
    <w:p w:rsidRPr="00174127" w:rsidR="008763DB" w:rsidP="008763DB" w:rsidRDefault="008763DB" w14:paraId="76326486" w14:textId="77777777">
      <w:pPr>
        <w:rPr>
          <w:rFonts w:ascii="Arial Nova" w:hAnsi="Arial Nova"/>
          <w:b/>
          <w:color w:val="F79646" w:themeColor="accent6"/>
        </w:rPr>
      </w:pPr>
    </w:p>
    <w:p w:rsidRPr="00174127" w:rsidR="00E702B3" w:rsidP="00F86566" w:rsidRDefault="00E702B3" w14:paraId="064766C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174127" w:rsidR="00865500" w:rsidP="007A47A5" w:rsidRDefault="00865500"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Pr="00174127" w:rsidR="00865500" w:rsidP="001A27EB" w:rsidRDefault="00865500"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name="_Hlk36702687" w:id="19"/>
      <w:r w:rsidRPr="00174127">
        <w:rPr>
          <w:rFonts w:ascii="Arial Nova" w:hAnsi="Arial Nova" w:eastAsiaTheme="majorEastAsia" w:cstheme="minorHAnsi"/>
          <w:b/>
          <w:bCs/>
          <w:i/>
        </w:rPr>
        <w:t>A9. Explanation of Any Payment or Gift to Respondents</w:t>
      </w:r>
    </w:p>
    <w:bookmarkEnd w:id="19"/>
    <w:p w:rsidRPr="00174127" w:rsidR="00D770BA" w:rsidP="00A666C4" w:rsidRDefault="00D770BA" w14:paraId="5BB67C60" w14:textId="77777777">
      <w:pPr>
        <w:pStyle w:val="Default"/>
        <w:rPr>
          <w:rFonts w:ascii="Arial Nova" w:hAnsi="Arial Nova"/>
          <w:b/>
          <w:color w:val="F79646" w:themeColor="accent6"/>
        </w:rPr>
      </w:pPr>
    </w:p>
    <w:p w:rsidRPr="005E6F7C" w:rsidR="0020707A" w:rsidP="005E6F7C" w:rsidRDefault="00A37A48" w14:paraId="718D6DEE" w14:textId="338B309D">
      <w:pPr>
        <w:spacing w:line="276" w:lineRule="auto"/>
        <w:rPr>
          <w:rFonts w:ascii="Arial Nova" w:hAnsi="Arial Nova"/>
        </w:rPr>
      </w:pPr>
      <w:r w:rsidRPr="005E6F7C">
        <w:rPr>
          <w:rFonts w:ascii="Arial Nova" w:hAnsi="Arial Nova"/>
        </w:rPr>
        <w:t xml:space="preserve">Respondents do not receive an incentive. </w:t>
      </w:r>
      <w:r w:rsidRPr="005E6F7C" w:rsidR="005E6F7C">
        <w:rPr>
          <w:rFonts w:ascii="Arial Nova" w:hAnsi="Arial Nova"/>
        </w:rPr>
        <w:t>R</w:t>
      </w:r>
      <w:r w:rsidRPr="005E6F7C">
        <w:rPr>
          <w:rFonts w:ascii="Arial Nova" w:hAnsi="Arial Nova"/>
        </w:rPr>
        <w:t>espondent</w:t>
      </w:r>
      <w:r w:rsidRPr="005E6F7C" w:rsidR="005850CC">
        <w:rPr>
          <w:rFonts w:ascii="Arial Nova" w:hAnsi="Arial Nova"/>
        </w:rPr>
        <w:t>s</w:t>
      </w:r>
      <w:r w:rsidRPr="005E6F7C">
        <w:rPr>
          <w:rFonts w:ascii="Arial Nova" w:hAnsi="Arial Nova"/>
        </w:rPr>
        <w:t xml:space="preserve"> </w:t>
      </w:r>
      <w:r w:rsidRPr="005E6F7C" w:rsidR="005850CC">
        <w:rPr>
          <w:rFonts w:ascii="Arial Nova" w:hAnsi="Arial Nova"/>
        </w:rPr>
        <w:t>are</w:t>
      </w:r>
      <w:r w:rsidRPr="005E6F7C">
        <w:rPr>
          <w:rFonts w:ascii="Arial Nova" w:hAnsi="Arial Nova"/>
        </w:rPr>
        <w:t xml:space="preserve"> expected to participate in the </w:t>
      </w:r>
      <w:r w:rsidRPr="005E6F7C" w:rsidR="005850CC">
        <w:rPr>
          <w:rFonts w:ascii="Arial Nova" w:hAnsi="Arial Nova"/>
        </w:rPr>
        <w:t>collection</w:t>
      </w:r>
      <w:r w:rsidRPr="005E6F7C">
        <w:rPr>
          <w:rFonts w:ascii="Arial Nova" w:hAnsi="Arial Nova"/>
        </w:rPr>
        <w:t xml:space="preserve"> to comply with</w:t>
      </w:r>
      <w:r w:rsidR="00CB222B">
        <w:rPr>
          <w:rFonts w:ascii="Arial Nova" w:hAnsi="Arial Nova"/>
        </w:rPr>
        <w:t xml:space="preserve"> the</w:t>
      </w:r>
      <w:r w:rsidRPr="005E6F7C">
        <w:rPr>
          <w:rFonts w:ascii="Arial Nova" w:hAnsi="Arial Nova"/>
        </w:rPr>
        <w:t xml:space="preserve"> </w:t>
      </w:r>
      <w:r w:rsidR="008D2AB0">
        <w:rPr>
          <w:rFonts w:ascii="Arial Nova" w:hAnsi="Arial Nova"/>
        </w:rPr>
        <w:t xml:space="preserve">terms of </w:t>
      </w:r>
      <w:r w:rsidRPr="005E6F7C">
        <w:rPr>
          <w:rFonts w:ascii="Arial Nova" w:hAnsi="Arial Nova"/>
        </w:rPr>
        <w:t>their cooperative agreement.</w:t>
      </w:r>
    </w:p>
    <w:p w:rsidRPr="00793474" w:rsidR="005E6F7C" w:rsidP="005E6F7C" w:rsidRDefault="005E6F7C" w14:paraId="48ABAA09" w14:textId="77777777">
      <w:pPr>
        <w:spacing w:line="276" w:lineRule="auto"/>
        <w:rPr>
          <w:rFonts w:ascii="Arial Nova" w:hAnsi="Arial Nova"/>
          <w:color w:val="C75000"/>
        </w:rPr>
      </w:pPr>
    </w:p>
    <w:p w:rsidRPr="00174127" w:rsidR="001A27EB" w:rsidP="00DA1496" w:rsidRDefault="001A27EB" w14:paraId="59BF2803" w14:textId="77777777">
      <w:pPr>
        <w:pStyle w:val="Heading2"/>
      </w:pPr>
      <w:bookmarkStart w:name="_Toc110413169" w:id="20"/>
      <w:r w:rsidRPr="00174127">
        <w:t>A10. Protection of the Privacy and Confidentiality of Information Provided by Respondent</w:t>
      </w:r>
      <w:bookmarkEnd w:id="20"/>
    </w:p>
    <w:p w:rsidRPr="00FF4527" w:rsidR="001A27EB" w:rsidP="001E228B" w:rsidRDefault="0075687C" w14:paraId="7126D4DC" w14:textId="77777777">
      <w:pPr>
        <w:autoSpaceDE w:val="0"/>
        <w:autoSpaceDN w:val="0"/>
        <w:adjustRightInd w:val="0"/>
        <w:spacing w:line="276" w:lineRule="auto"/>
        <w:rPr>
          <w:rFonts w:ascii="Arial Nova" w:hAnsi="Arial Nova" w:cstheme="minorHAnsi"/>
        </w:rPr>
      </w:pPr>
      <w:r w:rsidRPr="00FF4527">
        <w:rPr>
          <w:rFonts w:ascii="Arial Nova" w:hAnsi="Arial Nova" w:cstheme="minorHAnsi"/>
        </w:rPr>
        <w:t>NCCDPHP’</w:t>
      </w:r>
      <w:r w:rsidRPr="00FF4527" w:rsidR="001A27EB">
        <w:rPr>
          <w:rFonts w:ascii="Arial Nova" w:hAnsi="Arial Nova" w:cstheme="minorHAnsi"/>
        </w:rPr>
        <w:t xml:space="preserve">s Information Systems Security Officer has reviewed this submission and has determined that the Privacy Act does not apply. Activities do not involve the collection of individually identifiable information. </w:t>
      </w:r>
    </w:p>
    <w:p w:rsidRPr="00174127" w:rsidR="00247D67" w:rsidP="00DA1496" w:rsidRDefault="00247D67" w14:paraId="1BC1783E" w14:textId="77777777">
      <w:pPr>
        <w:pStyle w:val="Heading2"/>
      </w:pPr>
      <w:bookmarkStart w:name="_Toc110413170" w:id="21"/>
      <w:r w:rsidRPr="00174127">
        <w:t>A11. Institutional Review Board (IRB) and Justification for Sensitive Questions</w:t>
      </w:r>
      <w:bookmarkEnd w:id="21"/>
      <w:r w:rsidRPr="00174127">
        <w:t xml:space="preserve"> </w:t>
      </w:r>
    </w:p>
    <w:p w:rsidRPr="00174127" w:rsidR="00D770BA" w:rsidP="00643C52" w:rsidRDefault="00D770BA" w14:paraId="682E9759" w14:textId="77777777">
      <w:pPr>
        <w:rPr>
          <w:rFonts w:ascii="Arial Nova" w:hAnsi="Arial Nova"/>
          <w:b/>
          <w:i/>
          <w:color w:val="F79646" w:themeColor="accent6"/>
        </w:rPr>
      </w:pPr>
    </w:p>
    <w:p w:rsidRPr="003D4F41" w:rsidR="006B4F00" w:rsidP="00CB222B" w:rsidRDefault="006B4F00" w14:paraId="0EBB7AC2" w14:textId="327CE3E8">
      <w:pPr>
        <w:spacing w:line="276" w:lineRule="auto"/>
        <w:rPr>
          <w:rFonts w:ascii="Arial Nova" w:hAnsi="Arial Nova"/>
          <w:b/>
          <w:i/>
        </w:rPr>
      </w:pPr>
      <w:r w:rsidRPr="003D4F41">
        <w:rPr>
          <w:rFonts w:ascii="Arial Nova" w:hAnsi="Arial Nova" w:cstheme="minorHAnsi"/>
          <w:lang w:eastAsia="x-none"/>
        </w:rPr>
        <w:lastRenderedPageBreak/>
        <w:t>CDC’s Institutional Review Board determined that this project does not constitute research with human subjects as defined by the US Code of Federal Regulations (45 CFR 46.102). See Att.</w:t>
      </w:r>
      <w:r w:rsidR="00CB222B">
        <w:rPr>
          <w:rFonts w:ascii="Arial Nova" w:hAnsi="Arial Nova" w:cstheme="minorHAnsi"/>
          <w:lang w:eastAsia="x-none"/>
        </w:rPr>
        <w:t xml:space="preserve"> 4. </w:t>
      </w:r>
    </w:p>
    <w:p w:rsidRPr="00174127" w:rsidR="00E702B3" w:rsidP="00643C52" w:rsidRDefault="00E702B3" w14:paraId="2D61F33C" w14:textId="77777777">
      <w:pPr>
        <w:spacing w:after="240" w:line="360" w:lineRule="auto"/>
        <w:jc w:val="both"/>
        <w:rPr>
          <w:rFonts w:ascii="Arial Nova" w:hAnsi="Arial Nova" w:cstheme="minorHAnsi"/>
          <w:color w:val="F79646" w:themeColor="accent6"/>
          <w:lang w:eastAsia="x-none"/>
        </w:rPr>
      </w:pPr>
    </w:p>
    <w:p w:rsidRPr="00174127" w:rsidR="00247D67" w:rsidP="00DA1496" w:rsidRDefault="00247D67" w14:paraId="21BD12F3" w14:textId="77777777">
      <w:pPr>
        <w:pStyle w:val="Heading2"/>
      </w:pPr>
      <w:bookmarkStart w:name="_Toc110413171" w:id="22"/>
      <w:r w:rsidRPr="00174127">
        <w:t>A12. Estimates of Annualized Burden Hours and Costs</w:t>
      </w:r>
      <w:bookmarkEnd w:id="22"/>
    </w:p>
    <w:p w:rsidRPr="00174127" w:rsidR="00D770BA" w:rsidP="00821FBD" w:rsidRDefault="00D770BA" w14:paraId="6D8CB90F" w14:textId="77777777">
      <w:pPr>
        <w:rPr>
          <w:rFonts w:ascii="Arial Nova" w:hAnsi="Arial Nova"/>
          <w:b/>
          <w:i/>
          <w:color w:val="F79646" w:themeColor="accent6"/>
        </w:rPr>
      </w:pPr>
    </w:p>
    <w:p w:rsidRPr="00AD1A9B" w:rsidR="00A91D98" w:rsidP="00AD1A9B" w:rsidRDefault="00A91D98" w14:paraId="0159C556" w14:textId="0822CB39">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AD1A9B">
        <w:rPr>
          <w:rStyle w:val="normaltextrun"/>
          <w:rFonts w:ascii="Arial Nova" w:hAnsi="Arial Nova" w:cs="Segoe UI"/>
        </w:rPr>
        <w:t>Current respondents are 53 cooperative agreement </w:t>
      </w:r>
      <w:r w:rsidR="000225E2">
        <w:rPr>
          <w:rStyle w:val="normaltextrun"/>
          <w:rFonts w:ascii="Arial Nova" w:hAnsi="Arial Nova" w:cs="Segoe UI"/>
        </w:rPr>
        <w:t xml:space="preserve">(DP20-2001) </w:t>
      </w:r>
      <w:r w:rsidRPr="00AD1A9B">
        <w:rPr>
          <w:rStyle w:val="normaltextrun"/>
          <w:rFonts w:ascii="Arial Nova" w:hAnsi="Arial Nova" w:cs="Segoe UI"/>
        </w:rPr>
        <w:t>recipients</w:t>
      </w:r>
      <w:r w:rsidR="00AD5CBA">
        <w:rPr>
          <w:rStyle w:val="normaltextrun"/>
          <w:rFonts w:ascii="Arial Nova" w:hAnsi="Arial Nova" w:cs="Segoe UI"/>
        </w:rPr>
        <w:t xml:space="preserve">, </w:t>
      </w:r>
      <w:proofErr w:type="gramStart"/>
      <w:r w:rsidR="00AD5CBA">
        <w:rPr>
          <w:rStyle w:val="normaltextrun"/>
          <w:rFonts w:ascii="Arial Nova" w:hAnsi="Arial Nova" w:cs="Segoe UI"/>
        </w:rPr>
        <w:t>which</w:t>
      </w:r>
      <w:proofErr w:type="gramEnd"/>
      <w:r w:rsidR="00AD5CBA">
        <w:rPr>
          <w:rStyle w:val="normaltextrun"/>
          <w:rFonts w:ascii="Arial Nova" w:hAnsi="Arial Nova" w:cs="Segoe UI"/>
        </w:rPr>
        <w:t xml:space="preserve"> are state </w:t>
      </w:r>
      <w:r w:rsidR="00407E80">
        <w:rPr>
          <w:rStyle w:val="normaltextrun"/>
          <w:rFonts w:ascii="Arial Nova" w:hAnsi="Arial Nova" w:cs="Segoe UI"/>
        </w:rPr>
        <w:t>and territorial tobacco control programs receiving funding from CDC</w:t>
      </w:r>
      <w:r w:rsidRPr="00AD1A9B">
        <w:rPr>
          <w:rStyle w:val="normaltextrun"/>
          <w:rFonts w:ascii="Arial Nova" w:hAnsi="Arial Nova" w:cs="Segoe UI"/>
        </w:rPr>
        <w:t>. </w:t>
      </w:r>
      <w:r w:rsidRPr="00AD1A9B" w:rsidR="00A062D1">
        <w:rPr>
          <w:rStyle w:val="normaltextrun"/>
          <w:rFonts w:ascii="Arial Nova" w:hAnsi="Arial Nova" w:cs="Segoe UI"/>
        </w:rPr>
        <w:t>R</w:t>
      </w:r>
      <w:r w:rsidR="00A062D1">
        <w:rPr>
          <w:rStyle w:val="normaltextrun"/>
          <w:rFonts w:ascii="Arial Nova" w:hAnsi="Arial Nova" w:cs="Segoe UI"/>
        </w:rPr>
        <w:t>espondents</w:t>
      </w:r>
      <w:r w:rsidRPr="00AD1A9B" w:rsidR="00A062D1">
        <w:rPr>
          <w:rStyle w:val="normaltextrun"/>
          <w:rFonts w:ascii="Arial Nova" w:hAnsi="Arial Nova" w:cs="Segoe UI"/>
        </w:rPr>
        <w:t xml:space="preserve"> </w:t>
      </w:r>
      <w:r w:rsidRPr="00AD1A9B">
        <w:rPr>
          <w:rStyle w:val="normaltextrun"/>
          <w:rFonts w:ascii="Arial Nova" w:hAnsi="Arial Nova" w:cs="Segoe UI"/>
        </w:rPr>
        <w:t>will report information to CDC about their Tobacco Control Program evaluation findings. One information collection instrument will be used: Evaluation Reporting Template for National and State Tobacco Control Program. Each recipient will submit an Annual Evaluation Report template using the Evaluation Reporting Tool.  </w:t>
      </w:r>
      <w:r w:rsidRPr="00AD1A9B">
        <w:rPr>
          <w:rStyle w:val="eop"/>
          <w:rFonts w:ascii="Arial Nova" w:hAnsi="Arial Nova" w:cs="Segoe UI"/>
        </w:rPr>
        <w:t> </w:t>
      </w:r>
    </w:p>
    <w:p w:rsidR="00102624" w:rsidP="00AD1A9B" w:rsidRDefault="00102624" w14:paraId="197262D9" w14:textId="77777777">
      <w:pPr>
        <w:pStyle w:val="paragraph"/>
        <w:shd w:val="clear" w:color="auto" w:fill="FFFFFF"/>
        <w:spacing w:before="0" w:beforeAutospacing="0" w:after="0" w:afterAutospacing="0" w:line="276" w:lineRule="auto"/>
        <w:textAlignment w:val="baseline"/>
        <w:rPr>
          <w:rStyle w:val="normaltextrun"/>
          <w:rFonts w:ascii="Arial Nova" w:hAnsi="Arial Nova" w:cs="Segoe UI"/>
        </w:rPr>
      </w:pPr>
    </w:p>
    <w:p w:rsidRPr="00AD1A9B" w:rsidR="00A91D98" w:rsidP="00AD1A9B" w:rsidRDefault="00A91D98" w14:paraId="6BF42E02" w14:textId="71BDCD1A">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AD1A9B">
        <w:rPr>
          <w:rStyle w:val="normaltextrun"/>
          <w:rFonts w:ascii="Arial Nova" w:hAnsi="Arial Nova" w:cs="Segoe UI"/>
        </w:rPr>
        <w:t xml:space="preserve">The estimated burden per response is 8 hours for each </w:t>
      </w:r>
      <w:r w:rsidRPr="00AD1A9B" w:rsidR="00AF5136">
        <w:rPr>
          <w:rStyle w:val="normaltextrun"/>
          <w:rFonts w:ascii="Arial Nova" w:hAnsi="Arial Nova" w:cs="Segoe UI"/>
        </w:rPr>
        <w:t>Evaluation Reporting Template</w:t>
      </w:r>
      <w:r w:rsidRPr="00AD1A9B">
        <w:rPr>
          <w:rStyle w:val="normaltextrun"/>
          <w:rFonts w:ascii="Arial Nova" w:hAnsi="Arial Nova" w:cs="Segoe UI"/>
        </w:rPr>
        <w:t>. Over the three-year period of this information collection request, the total estimated annualized burden for the current 53 current recipients is 424 hours, as summarized in the table below.</w:t>
      </w:r>
      <w:r w:rsidRPr="00AD1A9B">
        <w:rPr>
          <w:rStyle w:val="eop"/>
          <w:rFonts w:ascii="Arial Nova" w:hAnsi="Arial Nova" w:cs="Segoe UI"/>
        </w:rPr>
        <w:t> </w:t>
      </w:r>
    </w:p>
    <w:p w:rsidRPr="00AD1A9B" w:rsidR="00A91D98" w:rsidP="00AD1A9B" w:rsidRDefault="00A91D98" w14:paraId="119604A8"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AD1A9B">
        <w:rPr>
          <w:rStyle w:val="eop"/>
          <w:rFonts w:ascii="Arial Nova" w:hAnsi="Arial Nova" w:cs="Segoe UI"/>
        </w:rPr>
        <w:t> </w:t>
      </w:r>
    </w:p>
    <w:p w:rsidR="00102624" w:rsidP="00AD1A9B" w:rsidRDefault="00A91D98" w14:paraId="50DF83A5" w14:textId="77777777">
      <w:pPr>
        <w:pStyle w:val="paragraph"/>
        <w:shd w:val="clear" w:color="auto" w:fill="FFFFFF"/>
        <w:spacing w:before="0" w:beforeAutospacing="0" w:after="0" w:afterAutospacing="0" w:line="276" w:lineRule="auto"/>
        <w:textAlignment w:val="baseline"/>
        <w:rPr>
          <w:rStyle w:val="normaltextrun"/>
          <w:rFonts w:ascii="Arial Nova" w:hAnsi="Arial Nova" w:cs="Segoe UI"/>
        </w:rPr>
      </w:pPr>
      <w:r w:rsidRPr="00AD1A9B">
        <w:rPr>
          <w:rStyle w:val="normaltextrun"/>
          <w:rFonts w:ascii="Arial Nova" w:hAnsi="Arial Nova" w:cs="Segoe UI"/>
        </w:rPr>
        <w:t xml:space="preserve">Annualized burden hours were estimated by piloting the </w:t>
      </w:r>
      <w:r w:rsidRPr="00AD1A9B" w:rsidR="00880E16">
        <w:rPr>
          <w:rStyle w:val="normaltextrun"/>
          <w:rFonts w:ascii="Arial Nova" w:hAnsi="Arial Nova" w:cs="Segoe UI"/>
        </w:rPr>
        <w:t>templat</w:t>
      </w:r>
      <w:r w:rsidR="00102624">
        <w:rPr>
          <w:rStyle w:val="normaltextrun"/>
          <w:rFonts w:ascii="Arial Nova" w:hAnsi="Arial Nova" w:cs="Segoe UI"/>
        </w:rPr>
        <w:t xml:space="preserve">e </w:t>
      </w:r>
      <w:r w:rsidRPr="00AD1A9B">
        <w:rPr>
          <w:rStyle w:val="normaltextrun"/>
          <w:rFonts w:ascii="Arial Nova" w:hAnsi="Arial Nova" w:cs="Segoe UI"/>
        </w:rPr>
        <w:t>among </w:t>
      </w:r>
      <w:r w:rsidR="00102624">
        <w:rPr>
          <w:rStyle w:val="normaltextrun"/>
          <w:rFonts w:ascii="Arial Nova" w:hAnsi="Arial Nova" w:cs="Segoe UI"/>
        </w:rPr>
        <w:t>f</w:t>
      </w:r>
      <w:r w:rsidRPr="00AD1A9B">
        <w:rPr>
          <w:rStyle w:val="normaltextrun"/>
          <w:rFonts w:ascii="Arial Nova" w:hAnsi="Arial Nova" w:cs="Segoe UI"/>
        </w:rPr>
        <w:t>ive</w:t>
      </w:r>
      <w:r w:rsidR="00102624">
        <w:rPr>
          <w:rStyle w:val="normaltextrun"/>
          <w:rFonts w:ascii="Arial Nova" w:hAnsi="Arial Nova" w:cs="Segoe UI"/>
        </w:rPr>
        <w:t xml:space="preserve"> </w:t>
      </w:r>
      <w:r w:rsidRPr="00AD1A9B">
        <w:rPr>
          <w:rStyle w:val="normaltextrun"/>
          <w:rFonts w:ascii="Arial Nova" w:hAnsi="Arial Nova" w:cs="Segoe UI"/>
        </w:rPr>
        <w:t>Tobacco</w:t>
      </w:r>
      <w:r w:rsidR="00102624">
        <w:rPr>
          <w:rStyle w:val="normaltextrun"/>
          <w:rFonts w:ascii="Arial Nova" w:hAnsi="Arial Nova" w:cs="Segoe UI"/>
        </w:rPr>
        <w:t xml:space="preserve"> </w:t>
      </w:r>
      <w:r w:rsidRPr="00AD1A9B">
        <w:rPr>
          <w:rStyle w:val="normaltextrun"/>
          <w:rFonts w:ascii="Arial Nova" w:hAnsi="Arial Nova" w:cs="Segoe UI"/>
        </w:rPr>
        <w:t>Control</w:t>
      </w:r>
    </w:p>
    <w:p w:rsidRPr="00102624" w:rsidR="00A91D98" w:rsidP="00AD1A9B" w:rsidRDefault="00A91D98" w14:paraId="433D5EB3" w14:textId="6FC1A634">
      <w:pPr>
        <w:pStyle w:val="paragraph"/>
        <w:shd w:val="clear" w:color="auto" w:fill="FFFFFF"/>
        <w:spacing w:before="0" w:beforeAutospacing="0" w:after="0" w:afterAutospacing="0" w:line="276" w:lineRule="auto"/>
        <w:textAlignment w:val="baseline"/>
        <w:rPr>
          <w:rFonts w:ascii="Arial Nova" w:hAnsi="Arial Nova" w:cs="Segoe UI"/>
        </w:rPr>
      </w:pPr>
      <w:r w:rsidRPr="00AD1A9B">
        <w:rPr>
          <w:rStyle w:val="normaltextrun"/>
          <w:rFonts w:ascii="Arial Nova" w:hAnsi="Arial Nova" w:cs="Segoe UI"/>
        </w:rPr>
        <w:t>Programs. Each of the five pilot participants reported how long each section of the form took to complete and provided feedback on the overall utility and feasibility of the form.</w:t>
      </w:r>
      <w:r w:rsidR="005447CD">
        <w:rPr>
          <w:rStyle w:val="normaltextrun"/>
          <w:rFonts w:ascii="Arial Nova" w:hAnsi="Arial Nova" w:cs="Segoe UI"/>
        </w:rPr>
        <w:t xml:space="preserve"> </w:t>
      </w:r>
      <w:r w:rsidRPr="00AD1A9B">
        <w:rPr>
          <w:rStyle w:val="normaltextrun"/>
          <w:rFonts w:ascii="Arial Nova" w:hAnsi="Arial Nova" w:cs="Segoe UI"/>
        </w:rPr>
        <w:t>After the pilot, the form was revised to reduce the overall burden of filling out the form, in response to the pilot feedback. The reported time to complete each section was averaged across the five participants, adjusted to reflect the sections of the form that were shortened or deleted, and totaled to produce the estimated burden hours</w:t>
      </w:r>
      <w:r w:rsidR="00E8459D">
        <w:rPr>
          <w:rStyle w:val="normaltextrun"/>
          <w:rFonts w:ascii="Arial Nova" w:hAnsi="Arial Nova" w:cs="Segoe UI"/>
        </w:rPr>
        <w:t>, reflected in Table A12-A</w:t>
      </w:r>
      <w:r w:rsidRPr="00AD1A9B">
        <w:rPr>
          <w:rStyle w:val="normaltextrun"/>
          <w:rFonts w:ascii="Arial Nova" w:hAnsi="Arial Nova" w:cs="Segoe UI"/>
        </w:rPr>
        <w:t>. </w:t>
      </w:r>
    </w:p>
    <w:p w:rsidRPr="00174127" w:rsidR="00117560" w:rsidP="00821FBD" w:rsidRDefault="00117560" w14:paraId="307B7525" w14:textId="77777777">
      <w:pPr>
        <w:rPr>
          <w:rFonts w:ascii="Arial Nova" w:hAnsi="Arial Nova"/>
          <w:i/>
          <w:color w:val="F79646" w:themeColor="accent6"/>
        </w:rPr>
      </w:pPr>
    </w:p>
    <w:p w:rsidRPr="00290604" w:rsidR="00DF496A" w:rsidP="00DF496A" w:rsidRDefault="00E8459D" w14:paraId="140489F2" w14:textId="757E7E6E">
      <w:pPr>
        <w:spacing w:line="276" w:lineRule="auto"/>
        <w:rPr>
          <w:rFonts w:ascii="Arial Nova" w:hAnsi="Arial Nova" w:cstheme="minorHAnsi"/>
          <w:b/>
        </w:rPr>
      </w:pPr>
      <w:r w:rsidRPr="006B3DF9">
        <w:rPr>
          <w:rFonts w:ascii="Arial Nova" w:hAnsi="Arial Nova"/>
          <w:b/>
        </w:rPr>
        <w:t>Table A1</w:t>
      </w:r>
      <w:r>
        <w:rPr>
          <w:rFonts w:ascii="Arial Nova" w:hAnsi="Arial Nova"/>
          <w:b/>
        </w:rPr>
        <w:t>2-</w:t>
      </w:r>
      <w:r w:rsidRPr="006B3DF9">
        <w:rPr>
          <w:rFonts w:ascii="Arial Nova" w:hAnsi="Arial Nova"/>
          <w:b/>
        </w:rPr>
        <w:t>A</w:t>
      </w:r>
      <w:r>
        <w:rPr>
          <w:rFonts w:ascii="Arial Nova" w:hAnsi="Arial Nova"/>
          <w:b/>
        </w:rPr>
        <w:t>:</w:t>
      </w:r>
      <w:r w:rsidRPr="006B3DF9">
        <w:rPr>
          <w:rFonts w:ascii="Arial Nova" w:hAnsi="Arial Nova"/>
          <w:b/>
        </w:rPr>
        <w:t xml:space="preserve"> </w:t>
      </w:r>
      <w:r w:rsidRPr="00290604" w:rsidR="00DF496A">
        <w:rPr>
          <w:rFonts w:ascii="Arial Nova" w:hAnsi="Arial Nova" w:cstheme="minorHAnsi"/>
          <w:b/>
        </w:rPr>
        <w:t>Estimated Annualized Burden (Hours)</w:t>
      </w:r>
    </w:p>
    <w:tbl>
      <w:tblPr>
        <w:tblStyle w:val="TableGrid"/>
        <w:tblW w:w="9900" w:type="dxa"/>
        <w:tblInd w:w="-275" w:type="dxa"/>
        <w:tblLook w:val="04A0" w:firstRow="1" w:lastRow="0" w:firstColumn="1" w:lastColumn="0" w:noHBand="0" w:noVBand="1"/>
        <w:tblCaption w:val="Example Table, Table A12: Estimated Annualized Burden Costs"/>
        <w:tblDescription w:val="Example Table, Table A12: Estimated Annualized Burden Costs"/>
      </w:tblPr>
      <w:tblGrid>
        <w:gridCol w:w="1800"/>
        <w:gridCol w:w="1980"/>
        <w:gridCol w:w="1530"/>
        <w:gridCol w:w="1620"/>
        <w:gridCol w:w="1440"/>
        <w:gridCol w:w="1530"/>
      </w:tblGrid>
      <w:tr w:rsidRPr="00290604" w:rsidR="00113723" w:rsidTr="007842BE" w14:paraId="132C30D0" w14:textId="77777777">
        <w:trPr>
          <w:trHeight w:val="1134"/>
          <w:tblHeader/>
        </w:trPr>
        <w:tc>
          <w:tcPr>
            <w:tcW w:w="1800" w:type="dxa"/>
          </w:tcPr>
          <w:p w:rsidRPr="00290604" w:rsidR="00113723" w:rsidP="000D1CA2" w:rsidRDefault="00113723" w14:paraId="0D2CC17D" w14:textId="77777777">
            <w:pPr>
              <w:rPr>
                <w:rFonts w:ascii="Arial Nova" w:hAnsi="Arial Nova" w:cstheme="minorHAnsi"/>
                <w:sz w:val="22"/>
                <w:szCs w:val="22"/>
              </w:rPr>
            </w:pPr>
            <w:r w:rsidRPr="00290604">
              <w:rPr>
                <w:rFonts w:ascii="Arial Nova" w:hAnsi="Arial Nova" w:cstheme="minorHAnsi"/>
                <w:sz w:val="22"/>
                <w:szCs w:val="22"/>
              </w:rPr>
              <w:t>Type of Respondents</w:t>
            </w:r>
          </w:p>
        </w:tc>
        <w:tc>
          <w:tcPr>
            <w:tcW w:w="1980" w:type="dxa"/>
          </w:tcPr>
          <w:p w:rsidRPr="00290604" w:rsidR="00113723" w:rsidP="000D1CA2" w:rsidRDefault="00113723" w14:paraId="09079136" w14:textId="7061E310">
            <w:pPr>
              <w:rPr>
                <w:rFonts w:ascii="Arial Nova" w:hAnsi="Arial Nova" w:cstheme="minorHAnsi"/>
                <w:sz w:val="22"/>
                <w:szCs w:val="22"/>
              </w:rPr>
            </w:pPr>
            <w:r w:rsidRPr="00290604">
              <w:rPr>
                <w:rFonts w:ascii="Arial Nova" w:hAnsi="Arial Nova" w:cstheme="minorHAnsi"/>
                <w:sz w:val="22"/>
                <w:szCs w:val="22"/>
              </w:rPr>
              <w:t>Form Name</w:t>
            </w:r>
          </w:p>
        </w:tc>
        <w:tc>
          <w:tcPr>
            <w:tcW w:w="1530" w:type="dxa"/>
          </w:tcPr>
          <w:p w:rsidRPr="00290604" w:rsidR="00113723" w:rsidP="000D1CA2" w:rsidRDefault="00113723" w14:paraId="025A6BF5" w14:textId="77777777">
            <w:pPr>
              <w:rPr>
                <w:rFonts w:ascii="Arial Nova" w:hAnsi="Arial Nova" w:cstheme="minorHAnsi"/>
                <w:sz w:val="22"/>
                <w:szCs w:val="22"/>
              </w:rPr>
            </w:pPr>
            <w:r w:rsidRPr="00290604">
              <w:rPr>
                <w:rFonts w:ascii="Arial Nova" w:hAnsi="Arial Nova" w:cstheme="minorHAnsi"/>
                <w:sz w:val="22"/>
                <w:szCs w:val="22"/>
              </w:rPr>
              <w:t>No. of Respondents</w:t>
            </w:r>
          </w:p>
        </w:tc>
        <w:tc>
          <w:tcPr>
            <w:tcW w:w="1620" w:type="dxa"/>
          </w:tcPr>
          <w:p w:rsidRPr="00290604" w:rsidR="00113723" w:rsidP="000D1CA2" w:rsidRDefault="00113723" w14:paraId="61EC5757" w14:textId="77777777">
            <w:pPr>
              <w:rPr>
                <w:rFonts w:ascii="Arial Nova" w:hAnsi="Arial Nova" w:cstheme="minorHAnsi"/>
                <w:sz w:val="22"/>
                <w:szCs w:val="22"/>
              </w:rPr>
            </w:pPr>
            <w:r w:rsidRPr="00290604">
              <w:rPr>
                <w:rFonts w:ascii="Arial Nova" w:hAnsi="Arial Nova" w:cstheme="minorHAnsi"/>
                <w:sz w:val="22"/>
                <w:szCs w:val="22"/>
              </w:rPr>
              <w:t>No. of Responses per Respondent</w:t>
            </w:r>
          </w:p>
        </w:tc>
        <w:tc>
          <w:tcPr>
            <w:tcW w:w="1440" w:type="dxa"/>
          </w:tcPr>
          <w:p w:rsidRPr="00290604" w:rsidR="00113723" w:rsidP="000D1CA2" w:rsidRDefault="00113723" w14:paraId="42DF8D6F" w14:textId="77777777">
            <w:pPr>
              <w:rPr>
                <w:rFonts w:ascii="Arial Nova" w:hAnsi="Arial Nova" w:cstheme="minorHAnsi"/>
                <w:sz w:val="22"/>
                <w:szCs w:val="22"/>
              </w:rPr>
            </w:pPr>
            <w:r w:rsidRPr="00290604">
              <w:rPr>
                <w:rFonts w:ascii="Arial Nova" w:hAnsi="Arial Nova" w:cstheme="minorHAnsi"/>
                <w:sz w:val="22"/>
                <w:szCs w:val="22"/>
              </w:rPr>
              <w:t>Average Burden per Response (in hours)</w:t>
            </w:r>
          </w:p>
        </w:tc>
        <w:tc>
          <w:tcPr>
            <w:tcW w:w="1530" w:type="dxa"/>
          </w:tcPr>
          <w:p w:rsidRPr="00290604" w:rsidR="00113723" w:rsidP="000D1CA2" w:rsidRDefault="00113723" w14:paraId="1541AA3A" w14:textId="77777777">
            <w:pPr>
              <w:rPr>
                <w:rFonts w:ascii="Arial Nova" w:hAnsi="Arial Nova" w:cstheme="minorHAnsi"/>
                <w:sz w:val="22"/>
                <w:szCs w:val="22"/>
              </w:rPr>
            </w:pPr>
            <w:r w:rsidRPr="00290604">
              <w:rPr>
                <w:rFonts w:ascii="Arial Nova" w:hAnsi="Arial Nova" w:cstheme="minorHAnsi"/>
                <w:sz w:val="22"/>
                <w:szCs w:val="22"/>
              </w:rPr>
              <w:t>Total Burden Hours</w:t>
            </w:r>
          </w:p>
        </w:tc>
      </w:tr>
      <w:tr w:rsidRPr="00290604" w:rsidR="00113723" w:rsidTr="007842BE" w14:paraId="18F92D4E" w14:textId="77777777">
        <w:tc>
          <w:tcPr>
            <w:tcW w:w="1800" w:type="dxa"/>
          </w:tcPr>
          <w:p w:rsidRPr="00290604" w:rsidR="00113723" w:rsidP="000D1CA2" w:rsidRDefault="00113723" w14:paraId="2858F425" w14:textId="77777777">
            <w:pPr>
              <w:rPr>
                <w:rFonts w:ascii="Arial Nova" w:hAnsi="Arial Nova" w:cstheme="minorHAnsi"/>
                <w:sz w:val="22"/>
                <w:szCs w:val="22"/>
              </w:rPr>
            </w:pPr>
            <w:r w:rsidRPr="00290604">
              <w:rPr>
                <w:rFonts w:ascii="Arial Nova" w:hAnsi="Arial Nova" w:cs="EEAGN D+ Melior"/>
                <w:sz w:val="22"/>
                <w:szCs w:val="22"/>
              </w:rPr>
              <w:t>State and Territorial Health Department Tobacco Control Program Staff</w:t>
            </w:r>
          </w:p>
        </w:tc>
        <w:tc>
          <w:tcPr>
            <w:tcW w:w="1980" w:type="dxa"/>
          </w:tcPr>
          <w:p w:rsidRPr="00290604" w:rsidR="00113723" w:rsidP="000D1CA2" w:rsidRDefault="00113723" w14:paraId="779AF725" w14:textId="150B2D59">
            <w:pPr>
              <w:rPr>
                <w:rFonts w:ascii="Arial Nova" w:hAnsi="Arial Nova" w:cstheme="minorHAnsi"/>
                <w:sz w:val="22"/>
                <w:szCs w:val="22"/>
              </w:rPr>
            </w:pPr>
            <w:r w:rsidRPr="00290604">
              <w:rPr>
                <w:rFonts w:ascii="Arial Nova" w:hAnsi="Arial Nova" w:cs="EEAGN D+ Melior"/>
                <w:sz w:val="22"/>
                <w:szCs w:val="22"/>
              </w:rPr>
              <w:t>Evaluation Reporting Template for National and State Tobacco Control Program</w:t>
            </w:r>
          </w:p>
        </w:tc>
        <w:tc>
          <w:tcPr>
            <w:tcW w:w="1530" w:type="dxa"/>
          </w:tcPr>
          <w:p w:rsidRPr="00290604" w:rsidR="00113723" w:rsidP="000D1CA2" w:rsidRDefault="00113723" w14:paraId="0F084021" w14:textId="77777777">
            <w:pPr>
              <w:rPr>
                <w:rFonts w:ascii="Arial Nova" w:hAnsi="Arial Nova" w:cstheme="minorHAnsi"/>
                <w:sz w:val="22"/>
                <w:szCs w:val="22"/>
              </w:rPr>
            </w:pPr>
            <w:r w:rsidRPr="00290604">
              <w:rPr>
                <w:rFonts w:ascii="Arial Nova" w:hAnsi="Arial Nova" w:cs="EEAGN D+ Melior"/>
                <w:sz w:val="22"/>
                <w:szCs w:val="22"/>
              </w:rPr>
              <w:t>53</w:t>
            </w:r>
          </w:p>
        </w:tc>
        <w:tc>
          <w:tcPr>
            <w:tcW w:w="1620" w:type="dxa"/>
          </w:tcPr>
          <w:p w:rsidRPr="00290604" w:rsidR="00113723" w:rsidP="000D1CA2" w:rsidRDefault="00113723" w14:paraId="4A90E4DD" w14:textId="77777777">
            <w:pPr>
              <w:rPr>
                <w:rFonts w:ascii="Arial Nova" w:hAnsi="Arial Nova" w:cstheme="minorHAnsi"/>
                <w:sz w:val="22"/>
                <w:szCs w:val="22"/>
              </w:rPr>
            </w:pPr>
            <w:r w:rsidRPr="00290604">
              <w:rPr>
                <w:rFonts w:ascii="Arial Nova" w:hAnsi="Arial Nova" w:cs="EEAGN D+ Melior"/>
                <w:sz w:val="22"/>
                <w:szCs w:val="22"/>
              </w:rPr>
              <w:t>1</w:t>
            </w:r>
          </w:p>
        </w:tc>
        <w:tc>
          <w:tcPr>
            <w:tcW w:w="1440" w:type="dxa"/>
          </w:tcPr>
          <w:p w:rsidRPr="00290604" w:rsidR="00113723" w:rsidP="000D1CA2" w:rsidRDefault="00113723" w14:paraId="33A8D8F0" w14:textId="77777777">
            <w:pPr>
              <w:rPr>
                <w:rFonts w:ascii="Arial Nova" w:hAnsi="Arial Nova" w:cstheme="minorHAnsi"/>
                <w:sz w:val="22"/>
                <w:szCs w:val="22"/>
              </w:rPr>
            </w:pPr>
            <w:r w:rsidRPr="00290604">
              <w:rPr>
                <w:rFonts w:ascii="Arial Nova" w:hAnsi="Arial Nova" w:cs="EEAGN D+ Melior"/>
                <w:sz w:val="22"/>
                <w:szCs w:val="22"/>
              </w:rPr>
              <w:t>8</w:t>
            </w:r>
          </w:p>
        </w:tc>
        <w:tc>
          <w:tcPr>
            <w:tcW w:w="1530" w:type="dxa"/>
          </w:tcPr>
          <w:p w:rsidRPr="00290604" w:rsidR="00113723" w:rsidP="000D1CA2" w:rsidRDefault="00113723" w14:paraId="6F97432E" w14:textId="77777777">
            <w:pPr>
              <w:rPr>
                <w:rFonts w:ascii="Arial Nova" w:hAnsi="Arial Nova" w:cstheme="minorHAnsi"/>
                <w:sz w:val="22"/>
                <w:szCs w:val="22"/>
              </w:rPr>
            </w:pPr>
            <w:r w:rsidRPr="00290604">
              <w:rPr>
                <w:rFonts w:ascii="Arial Nova" w:hAnsi="Arial Nova" w:cs="EEAGN D+ Melior"/>
                <w:sz w:val="22"/>
                <w:szCs w:val="22"/>
              </w:rPr>
              <w:t>424</w:t>
            </w:r>
          </w:p>
        </w:tc>
      </w:tr>
    </w:tbl>
    <w:p w:rsidRPr="00793474" w:rsidR="00DF496A" w:rsidP="00DF496A" w:rsidRDefault="00DF496A" w14:paraId="2A4BCAE6" w14:textId="77777777">
      <w:pPr>
        <w:rPr>
          <w:rFonts w:ascii="Arial Nova" w:hAnsi="Arial Nova"/>
          <w:i/>
          <w:color w:val="C75000"/>
        </w:rPr>
      </w:pPr>
    </w:p>
    <w:p w:rsidRPr="00290604" w:rsidR="00821FBD" w:rsidP="00DE7C4A" w:rsidRDefault="00821FBD" w14:paraId="01E12951" w14:textId="6D6CCC25">
      <w:pPr>
        <w:spacing w:line="276" w:lineRule="auto"/>
        <w:rPr>
          <w:rFonts w:ascii="Arial Nova" w:hAnsi="Arial Nova" w:cstheme="minorHAnsi"/>
        </w:rPr>
      </w:pPr>
      <w:r w:rsidRPr="00290604">
        <w:rPr>
          <w:rFonts w:ascii="Arial Nova" w:hAnsi="Arial Nova" w:cstheme="minorHAnsi"/>
        </w:rPr>
        <w:t xml:space="preserve">The average hourly wage for </w:t>
      </w:r>
      <w:r w:rsidRPr="00290604" w:rsidR="00793BA1">
        <w:rPr>
          <w:rFonts w:ascii="Arial Nova" w:hAnsi="Arial Nova" w:cstheme="minorHAnsi"/>
        </w:rPr>
        <w:t>epidemiologists</w:t>
      </w:r>
      <w:r w:rsidRPr="00290604" w:rsidR="00117560">
        <w:rPr>
          <w:rFonts w:ascii="Arial Nova" w:hAnsi="Arial Nova" w:cstheme="minorHAnsi"/>
        </w:rPr>
        <w:t xml:space="preserve"> of</w:t>
      </w:r>
      <w:r w:rsidRPr="00290604">
        <w:rPr>
          <w:rFonts w:ascii="Arial Nova" w:hAnsi="Arial Nova" w:cstheme="minorHAnsi"/>
        </w:rPr>
        <w:t xml:space="preserve"> $</w:t>
      </w:r>
      <w:r w:rsidRPr="00290604" w:rsidR="00793BA1">
        <w:rPr>
          <w:rFonts w:ascii="Arial Nova" w:hAnsi="Arial Nova" w:cstheme="minorHAnsi"/>
        </w:rPr>
        <w:t>40.20</w:t>
      </w:r>
      <w:r w:rsidRPr="00290604">
        <w:rPr>
          <w:rFonts w:ascii="Arial Nova" w:hAnsi="Arial Nova" w:cstheme="minorHAnsi"/>
        </w:rPr>
        <w:t xml:space="preserve"> was obtained from the U.S. Department of Labor, </w:t>
      </w:r>
      <w:hyperlink w:history="1" r:id="rId30">
        <w:r w:rsidRPr="00290604">
          <w:rPr>
            <w:rStyle w:val="Hyperlink"/>
            <w:rFonts w:ascii="Arial Nova" w:hAnsi="Arial Nova" w:cstheme="minorHAnsi"/>
            <w:color w:val="auto"/>
          </w:rPr>
          <w:t>Bureau of Labor Statistics</w:t>
        </w:r>
      </w:hyperlink>
      <w:r w:rsidR="002901EB">
        <w:rPr>
          <w:rStyle w:val="Hyperlink"/>
          <w:rFonts w:ascii="Arial Nova" w:hAnsi="Arial Nova" w:cstheme="minorHAnsi"/>
          <w:color w:val="auto"/>
        </w:rPr>
        <w:t>, Occupational Employment and Wages</w:t>
      </w:r>
      <w:r w:rsidR="009C6767">
        <w:rPr>
          <w:rStyle w:val="Hyperlink"/>
          <w:rFonts w:ascii="Arial Nova" w:hAnsi="Arial Nova" w:cstheme="minorHAnsi"/>
          <w:color w:val="auto"/>
        </w:rPr>
        <w:t xml:space="preserve"> for May 2020</w:t>
      </w:r>
      <w:r w:rsidR="00172816">
        <w:rPr>
          <w:rStyle w:val="Hyperlink"/>
          <w:rFonts w:ascii="Arial Nova" w:hAnsi="Arial Nova" w:cstheme="minorHAnsi"/>
          <w:color w:val="auto"/>
        </w:rPr>
        <w:t xml:space="preserve">; </w:t>
      </w:r>
      <w:r w:rsidRPr="00172816" w:rsidR="00172816">
        <w:rPr>
          <w:rStyle w:val="Hyperlink"/>
          <w:rFonts w:ascii="Arial Nova" w:hAnsi="Arial Nova" w:cstheme="minorHAnsi"/>
          <w:color w:val="auto"/>
        </w:rPr>
        <w:t>19-1041 Epidemiologists</w:t>
      </w:r>
      <w:r w:rsidR="00CB6D1F">
        <w:rPr>
          <w:rStyle w:val="Hyperlink"/>
          <w:rFonts w:ascii="Arial Nova" w:hAnsi="Arial Nova" w:cstheme="minorHAnsi"/>
          <w:color w:val="auto"/>
        </w:rPr>
        <w:t xml:space="preserve"> [</w:t>
      </w:r>
      <w:r w:rsidR="00FE2710">
        <w:rPr>
          <w:rStyle w:val="Hyperlink"/>
          <w:rFonts w:ascii="Arial Nova" w:hAnsi="Arial Nova" w:cstheme="minorHAnsi"/>
          <w:color w:val="auto"/>
        </w:rPr>
        <w:t>2</w:t>
      </w:r>
      <w:r w:rsidR="00CB6D1F">
        <w:rPr>
          <w:rStyle w:val="Hyperlink"/>
          <w:rFonts w:ascii="Arial Nova" w:hAnsi="Arial Nova" w:cstheme="minorHAnsi"/>
          <w:color w:val="auto"/>
        </w:rPr>
        <w:t>]</w:t>
      </w:r>
      <w:r w:rsidRPr="00290604">
        <w:rPr>
          <w:rFonts w:ascii="Arial Nova" w:hAnsi="Arial Nova" w:cstheme="minorHAnsi"/>
        </w:rPr>
        <w:t xml:space="preserve">. </w:t>
      </w:r>
    </w:p>
    <w:p w:rsidRPr="00290604" w:rsidR="00711C11" w:rsidP="00711C11" w:rsidRDefault="00711C11" w14:paraId="35FAAA38" w14:textId="77777777">
      <w:pPr>
        <w:spacing w:line="276" w:lineRule="auto"/>
        <w:rPr>
          <w:rFonts w:ascii="Arial Nova" w:hAnsi="Arial Nova" w:cstheme="minorHAnsi"/>
        </w:rPr>
      </w:pPr>
    </w:p>
    <w:p w:rsidRPr="00290604" w:rsidR="00711C11" w:rsidP="00711C11" w:rsidRDefault="00711C11" w14:paraId="6C60FD1C" w14:textId="6CEACA07">
      <w:pPr>
        <w:spacing w:line="276" w:lineRule="auto"/>
        <w:rPr>
          <w:rFonts w:ascii="Arial Nova" w:hAnsi="Arial Nova"/>
          <w:b/>
          <w:i/>
        </w:rPr>
      </w:pPr>
      <w:r w:rsidRPr="00290604">
        <w:rPr>
          <w:rFonts w:ascii="Arial Nova" w:hAnsi="Arial Nova" w:cstheme="minorHAnsi"/>
        </w:rPr>
        <w:lastRenderedPageBreak/>
        <w:t xml:space="preserve">The </w:t>
      </w:r>
      <w:r w:rsidR="00FB59BA">
        <w:rPr>
          <w:rFonts w:ascii="Arial Nova" w:hAnsi="Arial Nova" w:cstheme="minorHAnsi"/>
        </w:rPr>
        <w:t xml:space="preserve">estimated annual </w:t>
      </w:r>
      <w:r w:rsidRPr="00290604">
        <w:rPr>
          <w:rFonts w:ascii="Arial Nova" w:hAnsi="Arial Nova" w:cstheme="minorHAnsi"/>
        </w:rPr>
        <w:t>total cost to respondents is $</w:t>
      </w:r>
      <w:r w:rsidRPr="00290604" w:rsidR="006E1397">
        <w:rPr>
          <w:rFonts w:ascii="Arial Nova" w:hAnsi="Arial Nova" w:cstheme="minorHAnsi"/>
        </w:rPr>
        <w:t>17,044.80</w:t>
      </w:r>
      <w:r w:rsidRPr="00290604">
        <w:rPr>
          <w:rFonts w:ascii="Arial Nova" w:hAnsi="Arial Nova" w:cstheme="minorHAnsi"/>
        </w:rPr>
        <w:t>, as summarized below in Table A.12-B.</w:t>
      </w:r>
    </w:p>
    <w:p w:rsidRPr="00290604" w:rsidR="00290604" w:rsidP="00DE7C4A" w:rsidRDefault="00290604" w14:paraId="6DC63773" w14:textId="77777777">
      <w:pPr>
        <w:spacing w:line="276" w:lineRule="auto"/>
        <w:rPr>
          <w:rFonts w:ascii="Arial Nova" w:hAnsi="Arial Nova"/>
          <w:b/>
          <w:i/>
        </w:rPr>
      </w:pPr>
    </w:p>
    <w:p w:rsidRPr="00290604" w:rsidR="00711C11" w:rsidP="00DE7C4A" w:rsidRDefault="00711C11" w14:paraId="4E2C18A3" w14:textId="700E73D4">
      <w:pPr>
        <w:spacing w:line="276" w:lineRule="auto"/>
        <w:rPr>
          <w:rFonts w:ascii="Arial Nova" w:hAnsi="Arial Nova" w:cstheme="minorHAnsi"/>
          <w:b/>
        </w:rPr>
      </w:pPr>
      <w:r w:rsidRPr="00290604">
        <w:rPr>
          <w:rFonts w:ascii="Arial Nova" w:hAnsi="Arial Nova" w:cstheme="minorHAnsi"/>
          <w:b/>
        </w:rPr>
        <w:t>Table A12</w:t>
      </w:r>
      <w:r w:rsidR="00E8459D">
        <w:rPr>
          <w:rFonts w:ascii="Arial Nova" w:hAnsi="Arial Nova" w:cstheme="minorHAnsi"/>
          <w:b/>
        </w:rPr>
        <w:t>-</w:t>
      </w:r>
      <w:r w:rsidRPr="00290604" w:rsidR="008F6F62">
        <w:rPr>
          <w:rFonts w:ascii="Arial Nova" w:hAnsi="Arial Nova" w:cstheme="minorHAnsi"/>
          <w:b/>
        </w:rPr>
        <w:t>B</w:t>
      </w:r>
      <w:r w:rsidRPr="00290604">
        <w:rPr>
          <w:rFonts w:ascii="Arial Nova" w:hAnsi="Arial Nova" w:cstheme="minorHAnsi"/>
          <w:b/>
        </w:rPr>
        <w:t>: Estimated Annualized Burden Costs</w:t>
      </w:r>
    </w:p>
    <w:tbl>
      <w:tblPr>
        <w:tblStyle w:val="TableGrid"/>
        <w:tblW w:w="9810" w:type="dxa"/>
        <w:tblInd w:w="-275" w:type="dxa"/>
        <w:tblLook w:val="04A0" w:firstRow="1" w:lastRow="0" w:firstColumn="1" w:lastColumn="0" w:noHBand="0" w:noVBand="1"/>
        <w:tblCaption w:val="Example Table, Table A12: Estimated Annualized Burden Costs"/>
        <w:tblDescription w:val="Example Table, Table A12: Estimated Annualized Burden Costs"/>
      </w:tblPr>
      <w:tblGrid>
        <w:gridCol w:w="2250"/>
        <w:gridCol w:w="2610"/>
        <w:gridCol w:w="1710"/>
        <w:gridCol w:w="1440"/>
        <w:gridCol w:w="1800"/>
      </w:tblGrid>
      <w:tr w:rsidRPr="00290604" w:rsidR="008F6F62" w:rsidTr="007842BE" w14:paraId="261D1AFD" w14:textId="77777777">
        <w:trPr>
          <w:trHeight w:val="1134"/>
          <w:tblHeader/>
        </w:trPr>
        <w:tc>
          <w:tcPr>
            <w:tcW w:w="2250" w:type="dxa"/>
          </w:tcPr>
          <w:p w:rsidRPr="00290604" w:rsidR="008F6F62" w:rsidP="000D1CA2" w:rsidRDefault="008F6F62" w14:paraId="0CBA0E58" w14:textId="0FF879FD">
            <w:pPr>
              <w:rPr>
                <w:rFonts w:ascii="Arial Nova" w:hAnsi="Arial Nova" w:cstheme="minorHAnsi"/>
                <w:sz w:val="22"/>
                <w:szCs w:val="22"/>
              </w:rPr>
            </w:pPr>
            <w:r w:rsidRPr="00290604">
              <w:rPr>
                <w:rFonts w:ascii="Arial Nova" w:hAnsi="Arial Nova" w:cstheme="minorHAnsi"/>
                <w:sz w:val="22"/>
                <w:szCs w:val="22"/>
              </w:rPr>
              <w:t>Type of Respondents</w:t>
            </w:r>
          </w:p>
        </w:tc>
        <w:tc>
          <w:tcPr>
            <w:tcW w:w="2610" w:type="dxa"/>
          </w:tcPr>
          <w:p w:rsidRPr="00290604" w:rsidR="008F6F62" w:rsidP="000D1CA2" w:rsidRDefault="008F6F62" w14:paraId="58C4F360" w14:textId="77777777">
            <w:pPr>
              <w:rPr>
                <w:rFonts w:ascii="Arial Nova" w:hAnsi="Arial Nova" w:cstheme="minorHAnsi"/>
                <w:sz w:val="22"/>
                <w:szCs w:val="22"/>
              </w:rPr>
            </w:pPr>
            <w:r w:rsidRPr="00290604">
              <w:rPr>
                <w:rFonts w:ascii="Arial Nova" w:hAnsi="Arial Nova" w:cstheme="minorHAnsi"/>
                <w:sz w:val="22"/>
                <w:szCs w:val="22"/>
              </w:rPr>
              <w:t>Form Name</w:t>
            </w:r>
          </w:p>
        </w:tc>
        <w:tc>
          <w:tcPr>
            <w:tcW w:w="1710" w:type="dxa"/>
          </w:tcPr>
          <w:p w:rsidRPr="00290604" w:rsidR="008F6F62" w:rsidP="000D1CA2" w:rsidRDefault="008F6F62" w14:paraId="16B98690" w14:textId="4567487B">
            <w:pPr>
              <w:rPr>
                <w:rFonts w:ascii="Arial Nova" w:hAnsi="Arial Nova" w:cstheme="minorHAnsi"/>
                <w:sz w:val="22"/>
                <w:szCs w:val="22"/>
              </w:rPr>
            </w:pPr>
            <w:r w:rsidRPr="00290604">
              <w:rPr>
                <w:rFonts w:ascii="Arial Nova" w:hAnsi="Arial Nova" w:cstheme="minorHAnsi"/>
                <w:sz w:val="22"/>
                <w:szCs w:val="22"/>
              </w:rPr>
              <w:t>Total Annual Burden Hours</w:t>
            </w:r>
          </w:p>
        </w:tc>
        <w:tc>
          <w:tcPr>
            <w:tcW w:w="1440" w:type="dxa"/>
          </w:tcPr>
          <w:p w:rsidRPr="00290604" w:rsidR="008F6F62" w:rsidP="000D1CA2" w:rsidRDefault="008F6F62" w14:paraId="5AB7CA67" w14:textId="6F60CFCD">
            <w:pPr>
              <w:rPr>
                <w:rFonts w:ascii="Arial Nova" w:hAnsi="Arial Nova" w:cstheme="minorHAnsi"/>
                <w:sz w:val="22"/>
                <w:szCs w:val="22"/>
              </w:rPr>
            </w:pPr>
            <w:r w:rsidRPr="00290604">
              <w:rPr>
                <w:rFonts w:ascii="Arial Nova" w:hAnsi="Arial Nova" w:cstheme="minorHAnsi"/>
                <w:sz w:val="22"/>
                <w:szCs w:val="22"/>
              </w:rPr>
              <w:t>Average Hourly Wage Rate</w:t>
            </w:r>
          </w:p>
        </w:tc>
        <w:tc>
          <w:tcPr>
            <w:tcW w:w="1800" w:type="dxa"/>
          </w:tcPr>
          <w:p w:rsidRPr="00290604" w:rsidR="008F6F62" w:rsidP="000D1CA2" w:rsidRDefault="008F6F62" w14:paraId="606537DE" w14:textId="01E08F8F">
            <w:pPr>
              <w:rPr>
                <w:rFonts w:ascii="Arial Nova" w:hAnsi="Arial Nova" w:cstheme="minorHAnsi"/>
                <w:sz w:val="22"/>
                <w:szCs w:val="22"/>
              </w:rPr>
            </w:pPr>
            <w:r w:rsidRPr="00290604">
              <w:rPr>
                <w:rFonts w:ascii="Arial Nova" w:hAnsi="Arial Nova" w:cstheme="minorHAnsi"/>
                <w:sz w:val="22"/>
                <w:szCs w:val="22"/>
              </w:rPr>
              <w:t xml:space="preserve">Total Respondent </w:t>
            </w:r>
            <w:r w:rsidRPr="003C79D6" w:rsidR="00113723">
              <w:rPr>
                <w:rFonts w:ascii="Arial Nova" w:hAnsi="Arial Nova" w:cstheme="minorHAnsi"/>
                <w:sz w:val="22"/>
                <w:szCs w:val="22"/>
              </w:rPr>
              <w:t>B</w:t>
            </w:r>
            <w:r w:rsidRPr="007842BE" w:rsidR="00113723">
              <w:rPr>
                <w:rFonts w:ascii="Arial Nova" w:hAnsi="Arial Nova" w:cstheme="minorHAnsi"/>
                <w:sz w:val="22"/>
                <w:szCs w:val="22"/>
              </w:rPr>
              <w:t>urden</w:t>
            </w:r>
            <w:r w:rsidRPr="00290604">
              <w:rPr>
                <w:rFonts w:ascii="Arial Nova" w:hAnsi="Arial Nova" w:cstheme="minorHAnsi"/>
                <w:sz w:val="22"/>
                <w:szCs w:val="22"/>
              </w:rPr>
              <w:t xml:space="preserve"> Cost</w:t>
            </w:r>
          </w:p>
        </w:tc>
      </w:tr>
      <w:tr w:rsidRPr="00290604" w:rsidR="00793BA1" w:rsidTr="007842BE" w14:paraId="751EAB50" w14:textId="77777777">
        <w:tc>
          <w:tcPr>
            <w:tcW w:w="2250" w:type="dxa"/>
          </w:tcPr>
          <w:p w:rsidRPr="00290604" w:rsidR="00793BA1" w:rsidP="000D1CA2" w:rsidRDefault="00793BA1" w14:paraId="45A11F7F" w14:textId="4A023EB4">
            <w:pPr>
              <w:rPr>
                <w:rFonts w:ascii="Arial Nova" w:hAnsi="Arial Nova" w:cstheme="minorHAnsi"/>
              </w:rPr>
            </w:pPr>
            <w:r w:rsidRPr="00290604">
              <w:rPr>
                <w:rFonts w:ascii="Arial Nova" w:hAnsi="Arial Nova" w:cs="EEAGN D+ Melior"/>
                <w:sz w:val="22"/>
                <w:szCs w:val="22"/>
              </w:rPr>
              <w:t>State and Territorial Health Department Tobacco Control Program Staff</w:t>
            </w:r>
          </w:p>
        </w:tc>
        <w:tc>
          <w:tcPr>
            <w:tcW w:w="2610" w:type="dxa"/>
          </w:tcPr>
          <w:p w:rsidRPr="00290604" w:rsidR="00793BA1" w:rsidP="000D1CA2" w:rsidRDefault="00793BA1" w14:paraId="51421ED5" w14:textId="532C684A">
            <w:pPr>
              <w:rPr>
                <w:rFonts w:ascii="Arial Nova" w:hAnsi="Arial Nova" w:cstheme="minorHAnsi"/>
              </w:rPr>
            </w:pPr>
            <w:r w:rsidRPr="00290604">
              <w:rPr>
                <w:rFonts w:ascii="Arial Nova" w:hAnsi="Arial Nova" w:cs="EEAGN D+ Melior"/>
                <w:sz w:val="22"/>
                <w:szCs w:val="22"/>
              </w:rPr>
              <w:t>Evaluation Reporting Template for National and State Tobacco Control Program</w:t>
            </w:r>
          </w:p>
        </w:tc>
        <w:tc>
          <w:tcPr>
            <w:tcW w:w="1710" w:type="dxa"/>
          </w:tcPr>
          <w:p w:rsidRPr="00290604" w:rsidR="00793BA1" w:rsidP="000D1CA2" w:rsidRDefault="00793BA1" w14:paraId="70A5A718" w14:textId="024D0A83">
            <w:pPr>
              <w:rPr>
                <w:rFonts w:ascii="Arial Nova" w:hAnsi="Arial Nova" w:cstheme="minorHAnsi"/>
              </w:rPr>
            </w:pPr>
            <w:r w:rsidRPr="00290604">
              <w:rPr>
                <w:rFonts w:ascii="Arial Nova" w:hAnsi="Arial Nova" w:cstheme="minorHAnsi"/>
              </w:rPr>
              <w:t>424</w:t>
            </w:r>
          </w:p>
        </w:tc>
        <w:tc>
          <w:tcPr>
            <w:tcW w:w="1440" w:type="dxa"/>
          </w:tcPr>
          <w:p w:rsidRPr="00290604" w:rsidR="00793BA1" w:rsidP="000D1CA2" w:rsidRDefault="004D64DD" w14:paraId="00F2F86B" w14:textId="40B76435">
            <w:pPr>
              <w:rPr>
                <w:rFonts w:ascii="Arial Nova" w:hAnsi="Arial Nova" w:cstheme="minorHAnsi"/>
              </w:rPr>
            </w:pPr>
            <w:r>
              <w:rPr>
                <w:rFonts w:ascii="Arial Nova" w:hAnsi="Arial Nova" w:cstheme="minorHAnsi"/>
              </w:rPr>
              <w:t>$</w:t>
            </w:r>
            <w:r w:rsidRPr="00290604" w:rsidR="006E1397">
              <w:rPr>
                <w:rFonts w:ascii="Arial Nova" w:hAnsi="Arial Nova" w:cstheme="minorHAnsi"/>
              </w:rPr>
              <w:t>40.20</w:t>
            </w:r>
          </w:p>
        </w:tc>
        <w:tc>
          <w:tcPr>
            <w:tcW w:w="1800" w:type="dxa"/>
          </w:tcPr>
          <w:p w:rsidRPr="00290604" w:rsidR="00793BA1" w:rsidP="000D1CA2" w:rsidRDefault="004D64DD" w14:paraId="7061DB15" w14:textId="568C0BC3">
            <w:pPr>
              <w:rPr>
                <w:rFonts w:ascii="Arial Nova" w:hAnsi="Arial Nova" w:cstheme="minorHAnsi"/>
              </w:rPr>
            </w:pPr>
            <w:r>
              <w:rPr>
                <w:rFonts w:ascii="Arial Nova" w:hAnsi="Arial Nova" w:cstheme="minorHAnsi"/>
              </w:rPr>
              <w:t>$</w:t>
            </w:r>
            <w:r w:rsidRPr="00290604" w:rsidR="006E1397">
              <w:rPr>
                <w:rFonts w:ascii="Arial Nova" w:hAnsi="Arial Nova" w:cstheme="minorHAnsi"/>
              </w:rPr>
              <w:t>17,044.80</w:t>
            </w:r>
          </w:p>
        </w:tc>
      </w:tr>
    </w:tbl>
    <w:p w:rsidRPr="00174127" w:rsidR="007300ED" w:rsidP="00DE7C4A" w:rsidRDefault="007300ED" w14:paraId="0C4C8BC7" w14:textId="77777777">
      <w:pPr>
        <w:spacing w:line="276" w:lineRule="auto"/>
        <w:rPr>
          <w:rFonts w:ascii="Arial Nova" w:hAnsi="Arial Nova" w:cstheme="minorHAnsi"/>
          <w:color w:val="F79646" w:themeColor="accent6"/>
        </w:rPr>
      </w:pPr>
    </w:p>
    <w:p w:rsidRPr="00174127" w:rsidR="001425F9" w:rsidP="004C36E8" w:rsidRDefault="001425F9" w14:paraId="6F9AF5C8" w14:textId="77777777">
      <w:pPr>
        <w:spacing w:line="276" w:lineRule="auto"/>
        <w:rPr>
          <w:rFonts w:ascii="Arial Nova" w:hAnsi="Arial Nova" w:cstheme="minorHAnsi"/>
          <w:color w:val="F79646" w:themeColor="accent6"/>
        </w:rPr>
      </w:pPr>
    </w:p>
    <w:p w:rsidRPr="00174127" w:rsidR="001425F9" w:rsidP="00DA1496" w:rsidRDefault="001425F9" w14:paraId="26D3E51B" w14:textId="77777777">
      <w:pPr>
        <w:pStyle w:val="Heading2"/>
      </w:pPr>
      <w:bookmarkStart w:name="_Toc110413172" w:id="23"/>
      <w:r w:rsidRPr="00174127">
        <w:t>A13. Estimates of Other Total Annual Cost Burden to Respondents and Record Keepers</w:t>
      </w:r>
      <w:bookmarkEnd w:id="23"/>
    </w:p>
    <w:p w:rsidRPr="00174127" w:rsidR="00D770BA" w:rsidP="001425F9" w:rsidRDefault="00D770BA" w14:paraId="2A090292" w14:textId="77777777">
      <w:pPr>
        <w:pStyle w:val="ListParagraph"/>
        <w:ind w:left="0"/>
        <w:rPr>
          <w:rFonts w:ascii="Arial Nova" w:hAnsi="Arial Nova" w:cstheme="minorHAnsi"/>
          <w:b/>
          <w:color w:val="F79646" w:themeColor="accent6"/>
        </w:rPr>
      </w:pPr>
    </w:p>
    <w:p w:rsidR="00A3310C" w:rsidP="00DA1523" w:rsidRDefault="001425F9" w14:paraId="342DC9C2" w14:textId="1EF0103B">
      <w:pPr>
        <w:spacing w:line="276" w:lineRule="auto"/>
        <w:rPr>
          <w:rFonts w:ascii="Arial Nova" w:hAnsi="Arial Nova" w:eastAsia="MS Mincho"/>
          <w:color w:val="F79646" w:themeColor="accent6"/>
        </w:rPr>
      </w:pPr>
      <w:r w:rsidRPr="006E1397">
        <w:rPr>
          <w:rFonts w:ascii="Arial Nova" w:hAnsi="Arial Nova" w:eastAsia="MS Mincho"/>
        </w:rPr>
        <w:t xml:space="preserve">There are no other costs. The collection tool requires no special hardware or software and is free to </w:t>
      </w:r>
      <w:r w:rsidRPr="006E1397" w:rsidR="006E1397">
        <w:rPr>
          <w:rFonts w:ascii="Arial Nova" w:hAnsi="Arial Nova" w:eastAsia="MS Mincho"/>
        </w:rPr>
        <w:t>State and Territorial Health Department Tobacco Control Program Staff</w:t>
      </w:r>
      <w:r w:rsidR="003C79D6">
        <w:rPr>
          <w:rFonts w:ascii="Arial Nova" w:hAnsi="Arial Nova" w:eastAsia="MS Mincho"/>
          <w:color w:val="F79646" w:themeColor="accent6"/>
        </w:rPr>
        <w:t>.</w:t>
      </w:r>
    </w:p>
    <w:p w:rsidRPr="00174127" w:rsidR="00DA1523" w:rsidP="00DA1523" w:rsidRDefault="00DA1523" w14:paraId="5BA1F510" w14:textId="77777777">
      <w:pPr>
        <w:spacing w:line="276" w:lineRule="auto"/>
        <w:rPr>
          <w:rFonts w:ascii="Arial Nova" w:hAnsi="Arial Nova" w:eastAsia="MS Mincho"/>
          <w:color w:val="F79646" w:themeColor="accent6"/>
        </w:rPr>
      </w:pPr>
    </w:p>
    <w:p w:rsidRPr="00174127" w:rsidR="001425F9" w:rsidP="00DA1496" w:rsidRDefault="001425F9" w14:paraId="6F433BA1" w14:textId="77777777">
      <w:pPr>
        <w:pStyle w:val="Heading2"/>
      </w:pPr>
      <w:bookmarkStart w:name="_Toc110413173" w:id="24"/>
      <w:r w:rsidRPr="00174127">
        <w:t>A14. Annualized Cost to the Federal Government</w:t>
      </w:r>
      <w:bookmarkEnd w:id="24"/>
    </w:p>
    <w:p w:rsidR="00D770BA" w:rsidP="00CC7AB1" w:rsidRDefault="00D770BA" w14:paraId="01538102" w14:textId="6AAA5DBC">
      <w:pPr>
        <w:spacing w:line="276" w:lineRule="auto"/>
        <w:rPr>
          <w:rFonts w:ascii="Arial Nova" w:hAnsi="Arial Nova"/>
          <w:b/>
          <w:i/>
          <w:color w:val="F79646" w:themeColor="accent6"/>
        </w:rPr>
      </w:pPr>
    </w:p>
    <w:p w:rsidRPr="006B3DF9" w:rsidR="00156CFA" w:rsidP="00156CFA" w:rsidRDefault="00156CFA" w14:paraId="7B0C8F14" w14:textId="7AAB7283">
      <w:pPr>
        <w:spacing w:line="276" w:lineRule="auto"/>
        <w:rPr>
          <w:rFonts w:ascii="Arial Nova" w:hAnsi="Arial Nova" w:eastAsia="MS Mincho"/>
        </w:rPr>
      </w:pPr>
      <w:r w:rsidRPr="006B3DF9">
        <w:rPr>
          <w:rFonts w:ascii="Arial Nova" w:hAnsi="Arial Nova" w:eastAsia="MS Mincho"/>
        </w:rPr>
        <w:t xml:space="preserve">The average annual contractor cost for this data collection is $26,704 per year for a three-year total of $80,112. Additional annual costs include personnel costs of federal employees involved in program management and data analysis. The annual staff cost is estimated at </w:t>
      </w:r>
      <w:r w:rsidRPr="0055388D">
        <w:rPr>
          <w:rFonts w:ascii="Arial Nova" w:hAnsi="Arial Nova" w:eastAsia="MS Mincho"/>
        </w:rPr>
        <w:t>$</w:t>
      </w:r>
      <w:r w:rsidRPr="0055388D" w:rsidR="0055388D">
        <w:rPr>
          <w:rFonts w:ascii="Arial Nova" w:hAnsi="Arial Nova" w:eastAsia="MS Mincho"/>
        </w:rPr>
        <w:t>15</w:t>
      </w:r>
      <w:r w:rsidR="0055388D">
        <w:rPr>
          <w:rFonts w:ascii="Arial Nova" w:hAnsi="Arial Nova" w:eastAsia="MS Mincho"/>
        </w:rPr>
        <w:t>,844</w:t>
      </w:r>
      <w:r w:rsidRPr="006B3DF9">
        <w:rPr>
          <w:rFonts w:ascii="Arial Nova" w:hAnsi="Arial Nova" w:eastAsia="MS Mincho"/>
        </w:rPr>
        <w:t xml:space="preserve"> per year for a three-year total of </w:t>
      </w:r>
      <w:r w:rsidRPr="0055388D">
        <w:rPr>
          <w:rFonts w:ascii="Arial Nova" w:hAnsi="Arial Nova" w:eastAsia="MS Mincho"/>
        </w:rPr>
        <w:t>$</w:t>
      </w:r>
      <w:r w:rsidR="0055388D">
        <w:rPr>
          <w:rFonts w:ascii="Arial Nova" w:hAnsi="Arial Nova" w:eastAsia="MS Mincho"/>
        </w:rPr>
        <w:t>47,532</w:t>
      </w:r>
      <w:r w:rsidRPr="0055388D">
        <w:rPr>
          <w:rFonts w:ascii="Arial Nova" w:hAnsi="Arial Nova" w:eastAsia="MS Mincho"/>
        </w:rPr>
        <w:t>.</w:t>
      </w:r>
      <w:r w:rsidR="00780CF4">
        <w:rPr>
          <w:rFonts w:ascii="Arial Nova" w:hAnsi="Arial Nova" w:eastAsia="MS Mincho"/>
        </w:rPr>
        <w:t xml:space="preserve"> </w:t>
      </w:r>
      <w:r w:rsidRPr="00780CF4" w:rsidR="00780CF4">
        <w:rPr>
          <w:rFonts w:ascii="Arial Nova" w:hAnsi="Arial Nova" w:eastAsia="MS Mincho"/>
        </w:rPr>
        <w:t xml:space="preserve">It is estimated that </w:t>
      </w:r>
      <w:r w:rsidR="0055388D">
        <w:rPr>
          <w:rFonts w:ascii="Arial Nova" w:hAnsi="Arial Nova" w:eastAsia="MS Mincho"/>
        </w:rPr>
        <w:t xml:space="preserve">one </w:t>
      </w:r>
      <w:r w:rsidRPr="00780CF4" w:rsidR="00780CF4">
        <w:rPr>
          <w:rFonts w:ascii="Arial Nova" w:hAnsi="Arial Nova" w:eastAsia="MS Mincho"/>
        </w:rPr>
        <w:t xml:space="preserve">CDC employee will be involved for approximately </w:t>
      </w:r>
      <w:r w:rsidR="0055388D">
        <w:rPr>
          <w:rFonts w:ascii="Arial Nova" w:hAnsi="Arial Nova" w:eastAsia="MS Mincho"/>
        </w:rPr>
        <w:t>10</w:t>
      </w:r>
      <w:r w:rsidRPr="00780CF4" w:rsidR="00780CF4">
        <w:rPr>
          <w:rFonts w:ascii="Arial Nova" w:hAnsi="Arial Nova" w:eastAsia="MS Mincho"/>
        </w:rPr>
        <w:t>% of time at a salary of $</w:t>
      </w:r>
      <w:r w:rsidRPr="006B3DF9" w:rsidR="0055388D">
        <w:rPr>
          <w:rFonts w:ascii="Arial Nova" w:hAnsi="Arial Nova"/>
        </w:rPr>
        <w:t>99,595</w:t>
      </w:r>
      <w:r w:rsidR="0055388D">
        <w:rPr>
          <w:rFonts w:ascii="Arial Nova" w:hAnsi="Arial Nova"/>
        </w:rPr>
        <w:t xml:space="preserve"> per </w:t>
      </w:r>
      <w:r w:rsidRPr="006B3DF9" w:rsidR="0055388D">
        <w:rPr>
          <w:rFonts w:ascii="Arial Nova" w:hAnsi="Arial Nova"/>
        </w:rPr>
        <w:t>year</w:t>
      </w:r>
      <w:r w:rsidR="0055388D">
        <w:rPr>
          <w:rFonts w:ascii="Arial Nova" w:hAnsi="Arial Nova" w:eastAsia="MS Mincho"/>
        </w:rPr>
        <w:t>,</w:t>
      </w:r>
      <w:r w:rsidRPr="00780CF4" w:rsidR="00780CF4">
        <w:rPr>
          <w:rFonts w:ascii="Arial Nova" w:hAnsi="Arial Nova" w:eastAsia="MS Mincho"/>
        </w:rPr>
        <w:t xml:space="preserve"> and </w:t>
      </w:r>
      <w:r w:rsidRPr="0055388D" w:rsidR="00780CF4">
        <w:rPr>
          <w:rFonts w:ascii="Arial Nova" w:hAnsi="Arial Nova" w:eastAsia="MS Mincho"/>
        </w:rPr>
        <w:t>one</w:t>
      </w:r>
      <w:r w:rsidRPr="00780CF4" w:rsidR="00780CF4">
        <w:rPr>
          <w:rFonts w:ascii="Arial Nova" w:hAnsi="Arial Nova" w:eastAsia="MS Mincho"/>
        </w:rPr>
        <w:t xml:space="preserve"> CDC employee </w:t>
      </w:r>
      <w:r w:rsidR="0055388D">
        <w:rPr>
          <w:rFonts w:ascii="Arial Nova" w:hAnsi="Arial Nova" w:eastAsia="MS Mincho"/>
        </w:rPr>
        <w:t>at 5</w:t>
      </w:r>
      <w:r w:rsidRPr="00780CF4" w:rsidR="00780CF4">
        <w:rPr>
          <w:rFonts w:ascii="Arial Nova" w:hAnsi="Arial Nova" w:eastAsia="MS Mincho"/>
        </w:rPr>
        <w:t>% of time at a salary of $</w:t>
      </w:r>
      <w:r w:rsidR="0055388D">
        <w:rPr>
          <w:rFonts w:ascii="Arial Nova" w:hAnsi="Arial Nova"/>
        </w:rPr>
        <w:t>117,692</w:t>
      </w:r>
      <w:r w:rsidRPr="00780CF4" w:rsidR="0055388D">
        <w:rPr>
          <w:rFonts w:ascii="Arial Nova" w:hAnsi="Arial Nova" w:eastAsia="MS Mincho"/>
        </w:rPr>
        <w:t xml:space="preserve"> </w:t>
      </w:r>
      <w:r w:rsidR="0055388D">
        <w:rPr>
          <w:rFonts w:ascii="Arial Nova" w:hAnsi="Arial Nova" w:eastAsia="MS Mincho"/>
        </w:rPr>
        <w:t xml:space="preserve">per year </w:t>
      </w:r>
      <w:r w:rsidRPr="0055388D" w:rsidR="00780CF4">
        <w:rPr>
          <w:rFonts w:ascii="Arial Nova" w:hAnsi="Arial Nova" w:eastAsia="MS Mincho"/>
        </w:rPr>
        <w:t>(based on 20</w:t>
      </w:r>
      <w:r w:rsidRPr="0055388D" w:rsidR="0055388D">
        <w:rPr>
          <w:rFonts w:ascii="Arial Nova" w:hAnsi="Arial Nova" w:eastAsia="MS Mincho"/>
        </w:rPr>
        <w:t>22</w:t>
      </w:r>
      <w:r w:rsidRPr="0055388D" w:rsidR="00780CF4">
        <w:rPr>
          <w:rFonts w:ascii="Arial Nova" w:hAnsi="Arial Nova" w:eastAsia="MS Mincho"/>
        </w:rPr>
        <w:t xml:space="preserve"> General Schedule Locality Pay Tables for Atlanta, </w:t>
      </w:r>
      <w:proofErr w:type="gramStart"/>
      <w:r w:rsidRPr="0055388D" w:rsidR="00780CF4">
        <w:rPr>
          <w:rFonts w:ascii="Arial Nova" w:hAnsi="Arial Nova" w:eastAsia="MS Mincho"/>
        </w:rPr>
        <w:t>GA;</w:t>
      </w:r>
      <w:proofErr w:type="gramEnd"/>
      <w:r w:rsidRPr="0055388D" w:rsidR="00780CF4">
        <w:rPr>
          <w:rFonts w:ascii="Arial Nova" w:hAnsi="Arial Nova" w:eastAsia="MS Mincho"/>
        </w:rPr>
        <w:t xml:space="preserve"> for federal</w:t>
      </w:r>
      <w:r w:rsidRPr="00780CF4" w:rsidR="00780CF4">
        <w:rPr>
          <w:rFonts w:ascii="Arial Nova" w:hAnsi="Arial Nova" w:eastAsia="MS Mincho"/>
        </w:rPr>
        <w:t xml:space="preserve"> personnel)</w:t>
      </w:r>
      <w:r w:rsidR="00CB6D1F">
        <w:rPr>
          <w:rFonts w:ascii="Arial Nova" w:hAnsi="Arial Nova" w:eastAsia="MS Mincho"/>
        </w:rPr>
        <w:t xml:space="preserve"> [</w:t>
      </w:r>
      <w:r w:rsidR="00FE2710">
        <w:rPr>
          <w:rFonts w:ascii="Arial Nova" w:hAnsi="Arial Nova" w:eastAsia="MS Mincho"/>
        </w:rPr>
        <w:t>3</w:t>
      </w:r>
      <w:r w:rsidR="00CB6D1F">
        <w:rPr>
          <w:rFonts w:ascii="Arial Nova" w:hAnsi="Arial Nova" w:eastAsia="MS Mincho"/>
        </w:rPr>
        <w:t>]</w:t>
      </w:r>
      <w:r w:rsidR="00CB6D1F">
        <w:rPr>
          <w:rFonts w:ascii="Arial Nova" w:hAnsi="Arial Nova" w:eastAsia="MS Mincho"/>
        </w:rPr>
        <w:fldChar w:fldCharType="begin"/>
      </w:r>
      <w:r w:rsidR="00CB6D1F">
        <w:rPr>
          <w:rFonts w:ascii="Arial Nova" w:hAnsi="Arial Nova" w:eastAsia="MS Mincho"/>
        </w:rPr>
        <w:instrText xml:space="preserve"> QUOTE "{Management, 2022 #2}" </w:instrText>
      </w:r>
      <w:r w:rsidR="00CB6D1F">
        <w:rPr>
          <w:rFonts w:ascii="Arial Nova" w:hAnsi="Arial Nova" w:eastAsia="MS Mincho"/>
        </w:rPr>
        <w:fldChar w:fldCharType="end"/>
      </w:r>
      <w:r w:rsidRPr="00780CF4" w:rsidR="00780CF4">
        <w:rPr>
          <w:rFonts w:ascii="Arial Nova" w:hAnsi="Arial Nova" w:eastAsia="MS Mincho"/>
        </w:rPr>
        <w:t xml:space="preserve">. The direct annual costs in CDC staff time will be approximately </w:t>
      </w:r>
      <w:r w:rsidRPr="00565E91" w:rsidR="00780CF4">
        <w:rPr>
          <w:rFonts w:ascii="Arial Nova" w:hAnsi="Arial Nova" w:eastAsia="MS Mincho"/>
        </w:rPr>
        <w:t>$</w:t>
      </w:r>
      <w:r w:rsidRPr="00565E91" w:rsidR="0055388D">
        <w:rPr>
          <w:rFonts w:ascii="Arial Nova" w:hAnsi="Arial Nova" w:eastAsia="MS Mincho"/>
        </w:rPr>
        <w:t>26,704</w:t>
      </w:r>
      <w:r w:rsidRPr="00565E91" w:rsidR="00780CF4">
        <w:rPr>
          <w:rFonts w:ascii="Arial Nova" w:hAnsi="Arial Nova" w:eastAsia="MS Mincho"/>
        </w:rPr>
        <w:t xml:space="preserve"> + $</w:t>
      </w:r>
      <w:r w:rsidRPr="00565E91" w:rsidR="0055388D">
        <w:rPr>
          <w:rFonts w:ascii="Arial Nova" w:hAnsi="Arial Nova" w:eastAsia="MS Mincho"/>
        </w:rPr>
        <w:t>15,844</w:t>
      </w:r>
      <w:r w:rsidRPr="00565E91" w:rsidR="00780CF4">
        <w:rPr>
          <w:rFonts w:ascii="Arial Nova" w:hAnsi="Arial Nova" w:eastAsia="MS Mincho"/>
        </w:rPr>
        <w:t xml:space="preserve"> = $</w:t>
      </w:r>
      <w:r w:rsidRPr="00565E91" w:rsidR="00565E91">
        <w:rPr>
          <w:rFonts w:ascii="Arial Nova" w:hAnsi="Arial Nova" w:eastAsia="MS Mincho"/>
        </w:rPr>
        <w:t>42,548</w:t>
      </w:r>
      <w:r w:rsidRPr="00565E91" w:rsidR="00780CF4">
        <w:rPr>
          <w:rFonts w:ascii="Arial Nova" w:hAnsi="Arial Nova" w:eastAsia="MS Mincho"/>
        </w:rPr>
        <w:t xml:space="preserve"> annually.</w:t>
      </w:r>
    </w:p>
    <w:p w:rsidRPr="006B3DF9" w:rsidR="00156CFA" w:rsidP="00156CFA" w:rsidRDefault="00156CFA" w14:paraId="2BD9F731" w14:textId="77777777">
      <w:pPr>
        <w:spacing w:line="360" w:lineRule="auto"/>
        <w:rPr>
          <w:rFonts w:ascii="Arial Nova" w:hAnsi="Arial Nova" w:eastAsia="MS Mincho"/>
        </w:rPr>
      </w:pPr>
    </w:p>
    <w:p w:rsidRPr="006B3DF9" w:rsidR="00156CFA" w:rsidP="00156CFA" w:rsidRDefault="00156CFA" w14:paraId="63ECCF44" w14:textId="40C95D26">
      <w:pPr>
        <w:spacing w:line="276" w:lineRule="auto"/>
        <w:rPr>
          <w:rFonts w:ascii="Arial Nova" w:hAnsi="Arial Nova" w:eastAsia="MS Mincho"/>
        </w:rPr>
      </w:pPr>
      <w:r w:rsidRPr="006B3DF9">
        <w:rPr>
          <w:rFonts w:ascii="Arial Nova" w:hAnsi="Arial Nova" w:eastAsia="MS Mincho"/>
        </w:rPr>
        <w:t xml:space="preserve">Table </w:t>
      </w:r>
      <w:r w:rsidR="00E8459D">
        <w:rPr>
          <w:rFonts w:ascii="Arial Nova" w:hAnsi="Arial Nova" w:eastAsia="MS Mincho"/>
        </w:rPr>
        <w:t>A</w:t>
      </w:r>
      <w:r w:rsidRPr="006B3DF9">
        <w:rPr>
          <w:rFonts w:ascii="Arial Nova" w:hAnsi="Arial Nova" w:eastAsia="MS Mincho"/>
        </w:rPr>
        <w:t>14-A presents the two types of labor costs to the government the program proposes to incur: (1) external contracted data collection and management, and (2) government personnel.</w:t>
      </w:r>
      <w:r w:rsidRPr="00565E91" w:rsidR="00565E91">
        <w:t xml:space="preserve"> </w:t>
      </w:r>
      <w:r w:rsidRPr="00565E91" w:rsidR="00565E91">
        <w:rPr>
          <w:rFonts w:ascii="Arial Nova" w:hAnsi="Arial Nova"/>
        </w:rPr>
        <w:t xml:space="preserve">We do not anticipate any additional </w:t>
      </w:r>
      <w:r w:rsidRPr="00565E91" w:rsidR="00565E91">
        <w:rPr>
          <w:rFonts w:ascii="Arial Nova" w:hAnsi="Arial Nova" w:eastAsia="MS Mincho"/>
        </w:rPr>
        <w:t xml:space="preserve">operational and </w:t>
      </w:r>
      <w:r w:rsidR="00565E91">
        <w:rPr>
          <w:rFonts w:ascii="Arial Nova" w:hAnsi="Arial Nova" w:eastAsia="MS Mincho"/>
        </w:rPr>
        <w:t>m</w:t>
      </w:r>
      <w:r w:rsidRPr="00565E91" w:rsidR="00565E91">
        <w:rPr>
          <w:rFonts w:ascii="Arial Nova" w:hAnsi="Arial Nova" w:eastAsia="MS Mincho"/>
        </w:rPr>
        <w:t xml:space="preserve">aintenance </w:t>
      </w:r>
      <w:r w:rsidR="00565E91">
        <w:rPr>
          <w:rFonts w:ascii="Arial Nova" w:hAnsi="Arial Nova" w:eastAsia="MS Mincho"/>
        </w:rPr>
        <w:t>c</w:t>
      </w:r>
      <w:r w:rsidRPr="00565E91" w:rsidR="00565E91">
        <w:rPr>
          <w:rFonts w:ascii="Arial Nova" w:hAnsi="Arial Nova" w:eastAsia="MS Mincho"/>
        </w:rPr>
        <w:t>osts</w:t>
      </w:r>
      <w:r w:rsidR="00565E91">
        <w:rPr>
          <w:rFonts w:ascii="Arial Nova" w:hAnsi="Arial Nova" w:eastAsia="MS Mincho"/>
        </w:rPr>
        <w:t>.</w:t>
      </w:r>
    </w:p>
    <w:p w:rsidRPr="006B3DF9" w:rsidR="00156CFA" w:rsidP="00156CFA" w:rsidRDefault="00156CFA" w14:paraId="0ED853F3" w14:textId="76E4C0E7">
      <w:pPr>
        <w:spacing w:before="240" w:line="276" w:lineRule="auto"/>
        <w:rPr>
          <w:rFonts w:ascii="Arial Nova" w:hAnsi="Arial Nova"/>
          <w:b/>
        </w:rPr>
      </w:pPr>
      <w:r w:rsidRPr="006B3DF9">
        <w:rPr>
          <w:rFonts w:ascii="Arial Nova" w:hAnsi="Arial Nova"/>
          <w:b/>
        </w:rPr>
        <w:t xml:space="preserve">  Table A14-A. </w:t>
      </w:r>
      <w:r w:rsidRPr="006B3DF9">
        <w:rPr>
          <w:rFonts w:ascii="Arial Nova" w:hAnsi="Arial Nova"/>
        </w:rPr>
        <w:t>Estimated Annualized Federal Government Cost Distribution</w:t>
      </w:r>
    </w:p>
    <w:tbl>
      <w:tblPr>
        <w:tblpPr w:leftFromText="180" w:rightFromText="180" w:vertAnchor="text" w:tblpX="93"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6232"/>
        <w:gridCol w:w="3128"/>
      </w:tblGrid>
      <w:tr w:rsidRPr="006B3DF9" w:rsidR="00156CFA" w:rsidTr="00780CF4" w14:paraId="282DB3F2" w14:textId="77777777">
        <w:tc>
          <w:tcPr>
            <w:tcW w:w="6232" w:type="dxa"/>
            <w:vAlign w:val="bottom"/>
            <w:hideMark/>
          </w:tcPr>
          <w:p w:rsidRPr="006B3DF9" w:rsidR="00156CFA" w:rsidP="00780CF4" w:rsidRDefault="00156CFA" w14:paraId="1C194881" w14:textId="77777777">
            <w:pPr>
              <w:keepNext/>
              <w:spacing w:before="80" w:after="80" w:line="360" w:lineRule="auto"/>
              <w:jc w:val="center"/>
              <w:rPr>
                <w:rFonts w:ascii="Arial Nova" w:hAnsi="Arial Nova"/>
                <w:b/>
              </w:rPr>
            </w:pPr>
            <w:r w:rsidRPr="006B3DF9">
              <w:rPr>
                <w:rFonts w:ascii="Arial Nova" w:hAnsi="Arial Nova"/>
                <w:b/>
              </w:rPr>
              <w:t>Sample Text Below</w:t>
            </w:r>
          </w:p>
        </w:tc>
        <w:tc>
          <w:tcPr>
            <w:tcW w:w="3128" w:type="dxa"/>
            <w:vAlign w:val="bottom"/>
            <w:hideMark/>
          </w:tcPr>
          <w:p w:rsidRPr="006B3DF9" w:rsidR="00156CFA" w:rsidP="00780CF4" w:rsidRDefault="00156CFA" w14:paraId="10FF2B52" w14:textId="77777777">
            <w:pPr>
              <w:keepNext/>
              <w:spacing w:before="80" w:after="80" w:line="360" w:lineRule="auto"/>
              <w:jc w:val="center"/>
              <w:rPr>
                <w:rFonts w:ascii="Arial Nova" w:hAnsi="Arial Nova"/>
                <w:b/>
                <w:i/>
              </w:rPr>
            </w:pPr>
            <w:r w:rsidRPr="006B3DF9">
              <w:rPr>
                <w:rFonts w:ascii="Arial Nova" w:hAnsi="Arial Nova"/>
                <w:b/>
                <w:i/>
              </w:rPr>
              <w:t>Annualized Cost</w:t>
            </w:r>
          </w:p>
        </w:tc>
      </w:tr>
      <w:tr w:rsidRPr="006B3DF9" w:rsidR="00156CFA" w:rsidTr="00780CF4" w14:paraId="4F656914" w14:textId="77777777">
        <w:tc>
          <w:tcPr>
            <w:tcW w:w="6232" w:type="dxa"/>
            <w:noWrap/>
            <w:hideMark/>
          </w:tcPr>
          <w:p w:rsidRPr="006B3DF9" w:rsidR="00156CFA" w:rsidP="00780CF4" w:rsidRDefault="00156CFA" w14:paraId="7C5D0581" w14:textId="77777777">
            <w:pPr>
              <w:keepNext/>
              <w:spacing w:before="80" w:after="80"/>
              <w:rPr>
                <w:rFonts w:ascii="Arial Nova" w:hAnsi="Arial Nova"/>
              </w:rPr>
            </w:pPr>
            <w:r w:rsidRPr="006B3DF9">
              <w:rPr>
                <w:rFonts w:ascii="Arial Nova" w:hAnsi="Arial Nova"/>
              </w:rPr>
              <w:t>Data collection and management (contractor)</w:t>
            </w:r>
          </w:p>
        </w:tc>
        <w:tc>
          <w:tcPr>
            <w:tcW w:w="3128" w:type="dxa"/>
            <w:noWrap/>
            <w:hideMark/>
          </w:tcPr>
          <w:p w:rsidRPr="006B3DF9" w:rsidR="00156CFA" w:rsidP="00780CF4" w:rsidRDefault="00156CFA" w14:paraId="17A927B8" w14:textId="77777777">
            <w:pPr>
              <w:keepNext/>
              <w:tabs>
                <w:tab w:val="decimal" w:pos="1865"/>
              </w:tabs>
              <w:spacing w:before="80" w:after="80"/>
              <w:rPr>
                <w:rFonts w:ascii="Arial Nova" w:hAnsi="Arial Nova"/>
              </w:rPr>
            </w:pPr>
            <w:r w:rsidRPr="006B3DF9">
              <w:rPr>
                <w:rFonts w:ascii="Arial Nova" w:hAnsi="Arial Nova"/>
              </w:rPr>
              <w:t xml:space="preserve"> $26,704</w:t>
            </w:r>
          </w:p>
        </w:tc>
      </w:tr>
      <w:tr w:rsidRPr="006B3DF9" w:rsidR="00156CFA" w:rsidTr="00780CF4" w14:paraId="777C0BE5" w14:textId="77777777">
        <w:tc>
          <w:tcPr>
            <w:tcW w:w="6232" w:type="dxa"/>
            <w:noWrap/>
            <w:hideMark/>
          </w:tcPr>
          <w:p w:rsidRPr="006B3DF9" w:rsidR="00156CFA" w:rsidP="00780CF4" w:rsidRDefault="00156CFA" w14:paraId="007CF6B1" w14:textId="77777777">
            <w:pPr>
              <w:keepNext/>
              <w:spacing w:before="80" w:after="80"/>
              <w:rPr>
                <w:rFonts w:ascii="Arial Nova" w:hAnsi="Arial Nova"/>
              </w:rPr>
            </w:pPr>
            <w:r w:rsidRPr="006B3DF9">
              <w:rPr>
                <w:rFonts w:ascii="Arial Nova" w:hAnsi="Arial Nova"/>
              </w:rPr>
              <w:t>Federal Staff</w:t>
            </w:r>
          </w:p>
        </w:tc>
        <w:tc>
          <w:tcPr>
            <w:tcW w:w="3128" w:type="dxa"/>
            <w:noWrap/>
            <w:hideMark/>
          </w:tcPr>
          <w:p w:rsidRPr="006B3DF9" w:rsidR="00156CFA" w:rsidP="00780CF4" w:rsidRDefault="00156CFA" w14:paraId="55109048" w14:textId="25901946">
            <w:pPr>
              <w:keepNext/>
              <w:tabs>
                <w:tab w:val="decimal" w:pos="1865"/>
              </w:tabs>
              <w:spacing w:before="80" w:after="80"/>
              <w:rPr>
                <w:rFonts w:ascii="Arial Nova" w:hAnsi="Arial Nova"/>
              </w:rPr>
            </w:pPr>
            <w:r w:rsidRPr="006B3DF9">
              <w:rPr>
                <w:rFonts w:ascii="Arial Nova" w:hAnsi="Arial Nova"/>
              </w:rPr>
              <w:t>$</w:t>
            </w:r>
            <w:r w:rsidR="0055388D">
              <w:rPr>
                <w:rFonts w:ascii="Arial Nova" w:hAnsi="Arial Nova"/>
              </w:rPr>
              <w:t>15</w:t>
            </w:r>
            <w:r w:rsidRPr="006B3DF9">
              <w:rPr>
                <w:rFonts w:ascii="Arial Nova" w:hAnsi="Arial Nova"/>
              </w:rPr>
              <w:t>,</w:t>
            </w:r>
            <w:r w:rsidR="0055388D">
              <w:rPr>
                <w:rFonts w:ascii="Arial Nova" w:hAnsi="Arial Nova"/>
              </w:rPr>
              <w:t>844</w:t>
            </w:r>
          </w:p>
        </w:tc>
      </w:tr>
      <w:tr w:rsidRPr="006B3DF9" w:rsidR="00156CFA" w:rsidTr="00780CF4" w14:paraId="1598315B" w14:textId="77777777">
        <w:tc>
          <w:tcPr>
            <w:tcW w:w="6232" w:type="dxa"/>
            <w:noWrap/>
            <w:hideMark/>
          </w:tcPr>
          <w:p w:rsidRPr="006B3DF9" w:rsidR="00156CFA" w:rsidP="00780CF4" w:rsidRDefault="00156CFA" w14:paraId="6CE15184" w14:textId="77777777">
            <w:pPr>
              <w:keepNext/>
              <w:spacing w:before="80" w:after="80"/>
              <w:ind w:left="187"/>
              <w:rPr>
                <w:rFonts w:ascii="Arial Nova" w:hAnsi="Arial Nova"/>
              </w:rPr>
            </w:pPr>
            <w:r w:rsidRPr="006B3DF9">
              <w:rPr>
                <w:rFonts w:ascii="Arial Nova" w:hAnsi="Arial Nova"/>
              </w:rPr>
              <w:t>10% GS-13 Health Scientist @99,595/year = $9,959.50</w:t>
            </w:r>
          </w:p>
        </w:tc>
        <w:tc>
          <w:tcPr>
            <w:tcW w:w="3128" w:type="dxa"/>
            <w:noWrap/>
          </w:tcPr>
          <w:p w:rsidRPr="006B3DF9" w:rsidR="00156CFA" w:rsidP="00780CF4" w:rsidRDefault="00156CFA" w14:paraId="1B012293" w14:textId="77777777">
            <w:pPr>
              <w:keepNext/>
              <w:tabs>
                <w:tab w:val="decimal" w:pos="1865"/>
              </w:tabs>
              <w:spacing w:before="80" w:after="80"/>
              <w:rPr>
                <w:rFonts w:ascii="Arial Nova" w:hAnsi="Arial Nova"/>
              </w:rPr>
            </w:pPr>
          </w:p>
        </w:tc>
      </w:tr>
      <w:tr w:rsidRPr="006B3DF9" w:rsidR="0055388D" w:rsidTr="00780CF4" w14:paraId="4626C817" w14:textId="77777777">
        <w:tc>
          <w:tcPr>
            <w:tcW w:w="6232" w:type="dxa"/>
            <w:noWrap/>
          </w:tcPr>
          <w:p w:rsidRPr="006B3DF9" w:rsidR="0055388D" w:rsidP="00780CF4" w:rsidRDefault="0055388D" w14:paraId="41C3D3A9" w14:textId="33BBB746">
            <w:pPr>
              <w:keepNext/>
              <w:spacing w:before="80" w:after="80"/>
              <w:ind w:left="187"/>
              <w:rPr>
                <w:rFonts w:ascii="Arial Nova" w:hAnsi="Arial Nova"/>
              </w:rPr>
            </w:pPr>
            <w:r>
              <w:rPr>
                <w:rFonts w:ascii="Arial Nova" w:hAnsi="Arial Nova"/>
              </w:rPr>
              <w:lastRenderedPageBreak/>
              <w:t>5% GS-14 Health Scientist @117,692/year = $5,884.60</w:t>
            </w:r>
          </w:p>
        </w:tc>
        <w:tc>
          <w:tcPr>
            <w:tcW w:w="3128" w:type="dxa"/>
            <w:noWrap/>
          </w:tcPr>
          <w:p w:rsidRPr="006B3DF9" w:rsidR="0055388D" w:rsidP="00780CF4" w:rsidRDefault="0055388D" w14:paraId="109BDAD5" w14:textId="77777777">
            <w:pPr>
              <w:keepNext/>
              <w:tabs>
                <w:tab w:val="decimal" w:pos="1865"/>
              </w:tabs>
              <w:spacing w:before="80" w:after="80"/>
              <w:rPr>
                <w:rFonts w:ascii="Arial Nova" w:hAnsi="Arial Nova"/>
              </w:rPr>
            </w:pPr>
          </w:p>
        </w:tc>
      </w:tr>
      <w:tr w:rsidRPr="006B3DF9" w:rsidR="00156CFA" w:rsidTr="00780CF4" w14:paraId="392F790C" w14:textId="77777777">
        <w:tc>
          <w:tcPr>
            <w:tcW w:w="6232" w:type="dxa"/>
            <w:hideMark/>
          </w:tcPr>
          <w:p w:rsidRPr="006B3DF9" w:rsidR="00156CFA" w:rsidP="00780CF4" w:rsidRDefault="00156CFA" w14:paraId="0AAA1C45" w14:textId="77777777">
            <w:pPr>
              <w:keepNext/>
              <w:spacing w:before="80" w:after="80" w:line="360" w:lineRule="auto"/>
              <w:rPr>
                <w:rFonts w:ascii="Arial Nova" w:hAnsi="Arial Nova"/>
              </w:rPr>
            </w:pPr>
            <w:r w:rsidRPr="006B3DF9">
              <w:rPr>
                <w:rFonts w:ascii="Arial Nova" w:hAnsi="Arial Nova"/>
              </w:rPr>
              <w:t>Total</w:t>
            </w:r>
          </w:p>
        </w:tc>
        <w:tc>
          <w:tcPr>
            <w:tcW w:w="3128" w:type="dxa"/>
            <w:noWrap/>
            <w:hideMark/>
          </w:tcPr>
          <w:p w:rsidRPr="006B3DF9" w:rsidR="00156CFA" w:rsidP="00780CF4" w:rsidRDefault="00156CFA" w14:paraId="3B0B3CFD" w14:textId="09AF5595">
            <w:pPr>
              <w:keepNext/>
              <w:tabs>
                <w:tab w:val="decimal" w:pos="1865"/>
              </w:tabs>
              <w:spacing w:before="80" w:after="80" w:line="360" w:lineRule="auto"/>
              <w:rPr>
                <w:rFonts w:ascii="Arial Nova" w:hAnsi="Arial Nova"/>
              </w:rPr>
            </w:pPr>
            <w:r w:rsidRPr="006B3DF9">
              <w:rPr>
                <w:rFonts w:ascii="Arial Nova" w:hAnsi="Arial Nova"/>
              </w:rPr>
              <w:t>$</w:t>
            </w:r>
            <w:r w:rsidR="0055388D">
              <w:rPr>
                <w:rFonts w:ascii="Arial Nova" w:hAnsi="Arial Nova"/>
              </w:rPr>
              <w:t>42,548</w:t>
            </w:r>
          </w:p>
        </w:tc>
      </w:tr>
    </w:tbl>
    <w:p w:rsidRPr="00174127" w:rsidR="00DA1523" w:rsidP="004C36E8" w:rsidRDefault="00DA1523" w14:paraId="28D6BBFC" w14:textId="77777777">
      <w:pPr>
        <w:spacing w:line="276" w:lineRule="auto"/>
        <w:rPr>
          <w:rFonts w:ascii="Arial Nova" w:hAnsi="Arial Nova"/>
          <w:b/>
          <w:color w:val="F79646" w:themeColor="accent6"/>
        </w:rPr>
      </w:pPr>
    </w:p>
    <w:p w:rsidRPr="00174127" w:rsidR="00CC7AB1" w:rsidP="00DA1496" w:rsidRDefault="00CC7AB1" w14:paraId="50F68BC9" w14:textId="77777777">
      <w:pPr>
        <w:pStyle w:val="Heading2"/>
      </w:pPr>
      <w:bookmarkStart w:name="_Toc110413174" w:id="25"/>
      <w:r w:rsidRPr="00174127">
        <w:t>A15. Explanation for Program Changes or Adjustments</w:t>
      </w:r>
      <w:bookmarkEnd w:id="25"/>
    </w:p>
    <w:p w:rsidRPr="00793474" w:rsidR="00D770BA" w:rsidP="00CC7AB1" w:rsidRDefault="00D770BA" w14:paraId="1D5D84AC" w14:textId="77777777">
      <w:pPr>
        <w:pStyle w:val="ListParagraph"/>
        <w:ind w:left="0"/>
        <w:rPr>
          <w:rFonts w:ascii="Arial Nova" w:hAnsi="Arial Nova" w:eastAsiaTheme="minorHAnsi" w:cstheme="minorBidi"/>
          <w:b/>
          <w:i/>
          <w:color w:val="C75000"/>
        </w:rPr>
      </w:pPr>
    </w:p>
    <w:p w:rsidRPr="00C77A73" w:rsidR="00CC7AB1" w:rsidP="005F79B3" w:rsidRDefault="005F79B3" w14:paraId="60C02CAD" w14:textId="6A3FAB50">
      <w:pPr>
        <w:pStyle w:val="ListParagraph"/>
        <w:ind w:left="0"/>
        <w:rPr>
          <w:rFonts w:ascii="Arial Nova" w:hAnsi="Arial Nova" w:eastAsiaTheme="minorHAnsi" w:cstheme="minorBidi"/>
          <w:bCs/>
          <w:iCs/>
        </w:rPr>
      </w:pPr>
      <w:r w:rsidRPr="00C77A73">
        <w:rPr>
          <w:rFonts w:ascii="Arial Nova" w:hAnsi="Arial Nova" w:eastAsiaTheme="minorHAnsi" w:cstheme="minorBidi"/>
          <w:bCs/>
          <w:iCs/>
        </w:rPr>
        <w:t>This is a new request for information collection.</w:t>
      </w:r>
    </w:p>
    <w:p w:rsidRPr="00174127" w:rsidR="00DA1523" w:rsidP="00DA1523" w:rsidRDefault="00DA1523" w14:paraId="6810684D" w14:textId="77777777">
      <w:pPr>
        <w:spacing w:line="276" w:lineRule="auto"/>
        <w:rPr>
          <w:rFonts w:ascii="Arial Nova" w:hAnsi="Arial Nova"/>
          <w:b/>
          <w:color w:val="F79646" w:themeColor="accent6"/>
        </w:rPr>
      </w:pPr>
    </w:p>
    <w:p w:rsidRPr="00174127" w:rsidR="00823609" w:rsidP="00DA1496" w:rsidRDefault="00823609" w14:paraId="587E4536" w14:textId="77777777">
      <w:pPr>
        <w:pStyle w:val="Heading2"/>
      </w:pPr>
      <w:bookmarkStart w:name="_Toc110413175" w:id="26"/>
      <w:r w:rsidRPr="00174127">
        <w:t>A16. Plans for Tabulation and Publication and Project Time Schedule</w:t>
      </w:r>
      <w:bookmarkEnd w:id="26"/>
    </w:p>
    <w:p w:rsidRPr="00174127" w:rsidR="00D770BA" w:rsidP="00823609" w:rsidRDefault="00D770BA" w14:paraId="7F321064" w14:textId="77777777">
      <w:pPr>
        <w:pStyle w:val="ListParagraph"/>
        <w:ind w:left="0"/>
        <w:rPr>
          <w:rFonts w:ascii="Arial Nova" w:hAnsi="Arial Nova" w:eastAsia="MS Mincho"/>
          <w:b/>
          <w:color w:val="F79646" w:themeColor="accent6"/>
        </w:rPr>
      </w:pPr>
    </w:p>
    <w:p w:rsidR="009D4DE8" w:rsidP="001E589A" w:rsidRDefault="008E749A" w14:paraId="6EBF59A1" w14:textId="31E0C7A4">
      <w:pPr>
        <w:pStyle w:val="ListParagraph"/>
        <w:spacing w:line="276" w:lineRule="auto"/>
        <w:ind w:left="0"/>
        <w:rPr>
          <w:rFonts w:ascii="Arial Nova" w:hAnsi="Arial Nova" w:eastAsia="MS Mincho"/>
          <w:bCs/>
        </w:rPr>
      </w:pPr>
      <w:r w:rsidRPr="001E589A">
        <w:rPr>
          <w:rFonts w:ascii="Arial Nova" w:hAnsi="Arial Nova" w:eastAsia="MS Mincho"/>
          <w:bCs/>
        </w:rPr>
        <w:t xml:space="preserve">The data </w:t>
      </w:r>
      <w:r w:rsidR="004B1FD9">
        <w:rPr>
          <w:rFonts w:ascii="Arial Nova" w:hAnsi="Arial Nova" w:eastAsia="MS Mincho"/>
          <w:bCs/>
        </w:rPr>
        <w:t>submitted through</w:t>
      </w:r>
      <w:r w:rsidRPr="001E589A">
        <w:rPr>
          <w:rFonts w:ascii="Arial Nova" w:hAnsi="Arial Nova" w:eastAsia="MS Mincho"/>
          <w:bCs/>
        </w:rPr>
        <w:t xml:space="preserve"> the Evaluation Reporting Template will be imported into Access for data analysis. The template includes both quantitative and qualitative data elements. For the quantitative</w:t>
      </w:r>
      <w:r w:rsidRPr="001E589A" w:rsidR="00EE62A0">
        <w:rPr>
          <w:rFonts w:ascii="Arial Nova" w:hAnsi="Arial Nova" w:eastAsia="MS Mincho"/>
          <w:bCs/>
        </w:rPr>
        <w:t xml:space="preserve"> data, the CDC contractor will provide descriptive details on the indicators the recipient has reported. Most of the information collected is qualitative and will be analyzed using Access, to generate reports of findings.</w:t>
      </w:r>
      <w:r w:rsidRPr="001E589A" w:rsidR="00D20A46">
        <w:rPr>
          <w:rFonts w:ascii="Arial Nova" w:hAnsi="Arial Nova" w:eastAsia="MS Mincho"/>
          <w:bCs/>
        </w:rPr>
        <w:t xml:space="preserve"> </w:t>
      </w:r>
    </w:p>
    <w:p w:rsidR="009D4DE8" w:rsidP="001E589A" w:rsidRDefault="009D4DE8" w14:paraId="18F16916" w14:textId="77777777">
      <w:pPr>
        <w:pStyle w:val="ListParagraph"/>
        <w:spacing w:line="276" w:lineRule="auto"/>
        <w:ind w:left="0"/>
        <w:rPr>
          <w:rFonts w:ascii="Arial Nova" w:hAnsi="Arial Nova" w:eastAsia="MS Mincho"/>
          <w:bCs/>
        </w:rPr>
      </w:pPr>
    </w:p>
    <w:p w:rsidR="009D4DE8" w:rsidP="001E589A" w:rsidRDefault="00D20A46" w14:paraId="79AA60CD" w14:textId="021E0CCC">
      <w:pPr>
        <w:pStyle w:val="ListParagraph"/>
        <w:spacing w:line="276" w:lineRule="auto"/>
        <w:ind w:left="0"/>
        <w:rPr>
          <w:rFonts w:ascii="Arial Nova" w:hAnsi="Arial Nova" w:eastAsia="MS Mincho"/>
          <w:bCs/>
        </w:rPr>
      </w:pPr>
      <w:r w:rsidRPr="001E589A">
        <w:rPr>
          <w:rFonts w:ascii="Arial Nova" w:hAnsi="Arial Nova" w:eastAsia="MS Mincho"/>
          <w:bCs/>
        </w:rPr>
        <w:t xml:space="preserve">The CDC contractor will conduct the </w:t>
      </w:r>
      <w:r w:rsidR="00BD3D7F">
        <w:rPr>
          <w:rFonts w:ascii="Arial Nova" w:hAnsi="Arial Nova" w:eastAsia="MS Mincho"/>
          <w:bCs/>
        </w:rPr>
        <w:t xml:space="preserve">qualitative and descriptive </w:t>
      </w:r>
      <w:r w:rsidRPr="001E589A">
        <w:rPr>
          <w:rFonts w:ascii="Arial Nova" w:hAnsi="Arial Nova" w:eastAsia="MS Mincho"/>
          <w:bCs/>
        </w:rPr>
        <w:t xml:space="preserve">data analysis after CDC has finalized all the data validation exercises. </w:t>
      </w:r>
      <w:bookmarkStart w:name="_Hlk90058558" w:id="27"/>
    </w:p>
    <w:bookmarkEnd w:id="27"/>
    <w:p w:rsidR="009D4DE8" w:rsidP="001E589A" w:rsidRDefault="009D4DE8" w14:paraId="67236339" w14:textId="77777777">
      <w:pPr>
        <w:pStyle w:val="ListParagraph"/>
        <w:spacing w:line="276" w:lineRule="auto"/>
        <w:ind w:left="0"/>
        <w:rPr>
          <w:rFonts w:ascii="Arial Nova" w:hAnsi="Arial Nova" w:eastAsia="MS Mincho"/>
          <w:bCs/>
        </w:rPr>
      </w:pPr>
    </w:p>
    <w:p w:rsidRPr="001E589A" w:rsidR="00823609" w:rsidP="001E589A" w:rsidRDefault="00823609" w14:paraId="06B9AA87" w14:textId="185099A7">
      <w:pPr>
        <w:pStyle w:val="ListParagraph"/>
        <w:spacing w:line="276" w:lineRule="auto"/>
        <w:ind w:left="0"/>
        <w:rPr>
          <w:rFonts w:ascii="Arial Nova" w:hAnsi="Arial Nova" w:eastAsia="MS Mincho"/>
          <w:bCs/>
        </w:rPr>
      </w:pPr>
      <w:r w:rsidRPr="001E589A">
        <w:rPr>
          <w:rFonts w:ascii="Arial Nova" w:hAnsi="Arial Nova" w:eastAsia="MS Mincho"/>
          <w:bCs/>
        </w:rPr>
        <w:t xml:space="preserve">CDC will disseminate the results of the </w:t>
      </w:r>
      <w:r w:rsidR="009D4DE8">
        <w:rPr>
          <w:rFonts w:ascii="Arial Nova" w:hAnsi="Arial Nova" w:eastAsia="MS Mincho"/>
          <w:bCs/>
        </w:rPr>
        <w:t>analysis</w:t>
      </w:r>
      <w:r w:rsidRPr="001E589A">
        <w:rPr>
          <w:rFonts w:ascii="Arial Nova" w:hAnsi="Arial Nova" w:eastAsia="MS Mincho"/>
          <w:bCs/>
        </w:rPr>
        <w:t xml:space="preserve"> to </w:t>
      </w:r>
      <w:r w:rsidRPr="001E589A" w:rsidR="00C45A7F">
        <w:rPr>
          <w:rFonts w:ascii="Arial Nova" w:hAnsi="Arial Nova" w:eastAsia="MS Mincho"/>
          <w:bCs/>
        </w:rPr>
        <w:t>recipients</w:t>
      </w:r>
      <w:r w:rsidRPr="001E589A">
        <w:rPr>
          <w:rFonts w:ascii="Arial Nova" w:hAnsi="Arial Nova" w:eastAsia="MS Mincho"/>
          <w:bCs/>
        </w:rPr>
        <w:t xml:space="preserve"> and other stakeholders through reports, briefings, presentations at professional meetings, and</w:t>
      </w:r>
      <w:r w:rsidR="009D4DE8">
        <w:rPr>
          <w:rFonts w:ascii="Arial Nova" w:hAnsi="Arial Nova" w:eastAsia="MS Mincho"/>
          <w:bCs/>
        </w:rPr>
        <w:t xml:space="preserve"> </w:t>
      </w:r>
      <w:r w:rsidRPr="001E589A">
        <w:rPr>
          <w:rFonts w:ascii="Arial Nova" w:hAnsi="Arial Nova" w:eastAsia="MS Mincho"/>
          <w:bCs/>
        </w:rPr>
        <w:t>publication of manuscripts in peer-reviewed journals. CDC anticipates that the results of this project will be developed into several scientific and non-scientific reports.</w:t>
      </w:r>
    </w:p>
    <w:p w:rsidRPr="00174127" w:rsidR="00022645" w:rsidP="00823609" w:rsidRDefault="00022645" w14:paraId="1BCFC161" w14:textId="77777777">
      <w:pPr>
        <w:spacing w:line="360" w:lineRule="auto"/>
        <w:rPr>
          <w:rFonts w:ascii="Arial Nova" w:hAnsi="Arial Nova" w:eastAsia="MS Mincho"/>
          <w:b/>
          <w:color w:val="F79646" w:themeColor="accent6"/>
        </w:rPr>
      </w:pPr>
      <w:bookmarkStart w:name="_Toc307224728" w:id="28"/>
      <w:bookmarkStart w:name="_Toc275433795" w:id="29"/>
    </w:p>
    <w:p w:rsidRPr="00174127" w:rsidR="00823609" w:rsidP="00823609" w:rsidRDefault="00823609" w14:paraId="0C3A72E5" w14:textId="77777777">
      <w:pPr>
        <w:spacing w:line="360" w:lineRule="auto"/>
        <w:rPr>
          <w:rFonts w:ascii="Arial Nova" w:hAnsi="Arial Nova" w:eastAsia="MS Mincho"/>
        </w:rPr>
      </w:pPr>
      <w:r w:rsidRPr="00174127">
        <w:rPr>
          <w:rFonts w:ascii="Arial Nova" w:hAnsi="Arial Nova" w:eastAsia="MS Mincho"/>
          <w:b/>
        </w:rPr>
        <w:t>Table A.16</w:t>
      </w:r>
      <w:r w:rsidRPr="00174127">
        <w:rPr>
          <w:rFonts w:ascii="Arial Nova" w:hAnsi="Arial Nova" w:eastAsia="MS Mincho"/>
        </w:rPr>
        <w:t>. Estimated Time Schedule for Project Activities</w:t>
      </w:r>
      <w:bookmarkEnd w:id="28"/>
      <w:bookmarkEnd w:id="29"/>
    </w:p>
    <w:tbl>
      <w:tblPr>
        <w:tblW w:w="9360" w:type="dxa"/>
        <w:tblInd w:w="86" w:type="dxa"/>
        <w:tblBorders>
          <w:top w:val="single" w:color="auto" w:sz="12" w:space="0"/>
          <w:bottom w:val="single" w:color="auto" w:sz="12" w:space="0"/>
        </w:tblBorders>
        <w:tblLayout w:type="fixed"/>
        <w:tblCellMar>
          <w:left w:w="115" w:type="dxa"/>
          <w:right w:w="115" w:type="dxa"/>
        </w:tblCellMar>
        <w:tblLook w:val="01E0" w:firstRow="1" w:lastRow="1" w:firstColumn="1" w:lastColumn="1" w:noHBand="0" w:noVBand="0"/>
      </w:tblPr>
      <w:tblGrid>
        <w:gridCol w:w="4619"/>
        <w:gridCol w:w="4741"/>
      </w:tblGrid>
      <w:tr w:rsidRPr="00EE62A0" w:rsidR="00EE62A0" w:rsidTr="004B4C91" w14:paraId="0366384F" w14:textId="77777777">
        <w:trPr>
          <w:cantSplit/>
        </w:trPr>
        <w:tc>
          <w:tcPr>
            <w:tcW w:w="4619" w:type="dxa"/>
            <w:tcBorders>
              <w:top w:val="single" w:color="auto" w:sz="12" w:space="0"/>
              <w:left w:val="nil"/>
              <w:bottom w:val="single" w:color="auto" w:sz="6" w:space="0"/>
              <w:right w:val="nil"/>
            </w:tcBorders>
            <w:vAlign w:val="bottom"/>
            <w:hideMark/>
          </w:tcPr>
          <w:p w:rsidRPr="00EE62A0" w:rsidR="00823609" w:rsidP="000D1CA2" w:rsidRDefault="00823609" w14:paraId="395667B3" w14:textId="77777777">
            <w:pPr>
              <w:rPr>
                <w:rFonts w:ascii="Arial Nova" w:hAnsi="Arial Nova" w:eastAsia="MS Mincho"/>
              </w:rPr>
            </w:pPr>
            <w:r w:rsidRPr="00EE62A0">
              <w:rPr>
                <w:rFonts w:ascii="Arial Nova" w:hAnsi="Arial Nova" w:eastAsia="MS Mincho"/>
              </w:rPr>
              <w:t>Activity</w:t>
            </w:r>
          </w:p>
        </w:tc>
        <w:tc>
          <w:tcPr>
            <w:tcW w:w="4741" w:type="dxa"/>
            <w:tcBorders>
              <w:top w:val="single" w:color="auto" w:sz="12" w:space="0"/>
              <w:left w:val="nil"/>
              <w:bottom w:val="single" w:color="auto" w:sz="6" w:space="0"/>
              <w:right w:val="nil"/>
            </w:tcBorders>
            <w:vAlign w:val="bottom"/>
            <w:hideMark/>
          </w:tcPr>
          <w:p w:rsidRPr="00EE62A0" w:rsidR="00823609" w:rsidP="000D1CA2" w:rsidRDefault="00823609" w14:paraId="42D513D2" w14:textId="77777777">
            <w:pPr>
              <w:rPr>
                <w:rFonts w:ascii="Arial Nova" w:hAnsi="Arial Nova" w:eastAsia="MS Mincho"/>
              </w:rPr>
            </w:pPr>
            <w:r w:rsidRPr="00EE62A0">
              <w:rPr>
                <w:rFonts w:ascii="Arial Nova" w:hAnsi="Arial Nova" w:eastAsia="MS Mincho"/>
              </w:rPr>
              <w:t>Timeline</w:t>
            </w:r>
          </w:p>
        </w:tc>
      </w:tr>
      <w:tr w:rsidRPr="00EE62A0" w:rsidR="00EE62A0" w:rsidTr="004B4C91" w14:paraId="41B9AF04" w14:textId="77777777">
        <w:trPr>
          <w:cantSplit/>
        </w:trPr>
        <w:tc>
          <w:tcPr>
            <w:tcW w:w="4619" w:type="dxa"/>
            <w:tcBorders>
              <w:top w:val="single" w:color="auto" w:sz="12" w:space="0"/>
              <w:left w:val="nil"/>
              <w:bottom w:val="single" w:color="auto" w:sz="6" w:space="0"/>
              <w:right w:val="nil"/>
            </w:tcBorders>
            <w:vAlign w:val="bottom"/>
          </w:tcPr>
          <w:p w:rsidRPr="00EE62A0" w:rsidR="00823609" w:rsidP="000D1CA2" w:rsidRDefault="00823609" w14:paraId="038ADA16" w14:textId="14F24382">
            <w:pPr>
              <w:rPr>
                <w:rFonts w:ascii="Arial Nova" w:hAnsi="Arial Nova" w:eastAsia="MS Mincho"/>
              </w:rPr>
            </w:pPr>
            <w:r w:rsidRPr="00EE62A0">
              <w:rPr>
                <w:rFonts w:ascii="Arial Nova" w:hAnsi="Arial Nova" w:eastAsia="MS Mincho"/>
              </w:rPr>
              <w:t xml:space="preserve">Invitation/request </w:t>
            </w:r>
            <w:r w:rsidRPr="00EE62A0" w:rsidR="000163E1">
              <w:rPr>
                <w:rFonts w:ascii="Arial Nova" w:hAnsi="Arial Nova" w:eastAsia="MS Mincho"/>
              </w:rPr>
              <w:t>emailed;</w:t>
            </w:r>
            <w:r w:rsidRPr="00EE62A0">
              <w:rPr>
                <w:rFonts w:ascii="Arial Nova" w:hAnsi="Arial Nova" w:eastAsia="MS Mincho"/>
              </w:rPr>
              <w:t xml:space="preserve"> reminders sent</w:t>
            </w:r>
          </w:p>
        </w:tc>
        <w:tc>
          <w:tcPr>
            <w:tcW w:w="4741" w:type="dxa"/>
            <w:tcBorders>
              <w:top w:val="single" w:color="auto" w:sz="12" w:space="0"/>
              <w:left w:val="nil"/>
              <w:bottom w:val="single" w:color="auto" w:sz="6" w:space="0"/>
              <w:right w:val="nil"/>
            </w:tcBorders>
          </w:tcPr>
          <w:p w:rsidRPr="00EE62A0" w:rsidR="00823609" w:rsidP="000D1CA2" w:rsidRDefault="00823609" w14:paraId="00DD37FE" w14:textId="6B2E8059">
            <w:pPr>
              <w:rPr>
                <w:rFonts w:ascii="Arial Nova" w:hAnsi="Arial Nova" w:eastAsia="MS Mincho"/>
              </w:rPr>
            </w:pPr>
            <w:r w:rsidRPr="00EE62A0">
              <w:rPr>
                <w:rFonts w:ascii="Arial Nova" w:hAnsi="Arial Nova" w:eastAsia="MS Mincho"/>
              </w:rPr>
              <w:t>1 month after OMB approval</w:t>
            </w:r>
            <w:r w:rsidR="00272753">
              <w:rPr>
                <w:rFonts w:ascii="Arial Nova" w:hAnsi="Arial Nova" w:eastAsia="MS Mincho"/>
              </w:rPr>
              <w:t xml:space="preserve"> and annually thereafter</w:t>
            </w:r>
            <w:r w:rsidRPr="00EE62A0" w:rsidR="00272753">
              <w:rPr>
                <w:rFonts w:ascii="Arial Nova" w:hAnsi="Arial Nova" w:eastAsia="MS Mincho"/>
              </w:rPr>
              <w:t xml:space="preserve"> </w:t>
            </w:r>
            <w:r w:rsidR="00272753">
              <w:rPr>
                <w:rFonts w:ascii="Arial Nova" w:hAnsi="Arial Nova" w:eastAsia="MS Mincho"/>
              </w:rPr>
              <w:t>for three years</w:t>
            </w:r>
          </w:p>
        </w:tc>
      </w:tr>
      <w:tr w:rsidRPr="00EE62A0" w:rsidR="00EE62A0" w:rsidTr="004B4C91" w14:paraId="1ACDC005" w14:textId="77777777">
        <w:trPr>
          <w:cantSplit/>
        </w:trPr>
        <w:tc>
          <w:tcPr>
            <w:tcW w:w="4619" w:type="dxa"/>
            <w:tcBorders>
              <w:top w:val="single" w:color="auto" w:sz="6" w:space="0"/>
              <w:left w:val="nil"/>
              <w:bottom w:val="nil"/>
              <w:right w:val="nil"/>
            </w:tcBorders>
          </w:tcPr>
          <w:p w:rsidRPr="00EE62A0" w:rsidR="00823609" w:rsidP="000D1CA2" w:rsidRDefault="00823609" w14:paraId="34DCE73B" w14:textId="77777777">
            <w:pPr>
              <w:rPr>
                <w:rFonts w:ascii="Arial Nova" w:hAnsi="Arial Nova" w:eastAsia="MS Mincho"/>
              </w:rPr>
            </w:pPr>
            <w:r w:rsidRPr="00EE62A0">
              <w:rPr>
                <w:rFonts w:ascii="Arial Nova" w:hAnsi="Arial Nova" w:eastAsia="MS Mincho"/>
              </w:rPr>
              <w:t>Information collection</w:t>
            </w:r>
          </w:p>
        </w:tc>
        <w:tc>
          <w:tcPr>
            <w:tcW w:w="4741" w:type="dxa"/>
            <w:tcBorders>
              <w:top w:val="single" w:color="auto" w:sz="6" w:space="0"/>
              <w:left w:val="nil"/>
              <w:bottom w:val="nil"/>
              <w:right w:val="nil"/>
            </w:tcBorders>
          </w:tcPr>
          <w:p w:rsidRPr="00EE62A0" w:rsidR="00823609" w:rsidP="000D1CA2" w:rsidRDefault="001E589A" w14:paraId="199F996E" w14:textId="34830F4E">
            <w:pPr>
              <w:rPr>
                <w:rFonts w:ascii="Arial Nova" w:hAnsi="Arial Nova" w:eastAsia="MS Mincho"/>
              </w:rPr>
            </w:pPr>
            <w:r>
              <w:rPr>
                <w:rFonts w:ascii="Arial Nova" w:hAnsi="Arial Nova" w:eastAsia="MS Mincho"/>
              </w:rPr>
              <w:t>2</w:t>
            </w:r>
            <w:r w:rsidRPr="00EE62A0" w:rsidR="00990D57">
              <w:rPr>
                <w:rFonts w:ascii="Arial Nova" w:hAnsi="Arial Nova" w:eastAsia="MS Mincho"/>
              </w:rPr>
              <w:t xml:space="preserve">-6 </w:t>
            </w:r>
            <w:r w:rsidRPr="00EE62A0" w:rsidR="00823609">
              <w:rPr>
                <w:rFonts w:ascii="Arial Nova" w:hAnsi="Arial Nova" w:eastAsia="MS Mincho"/>
              </w:rPr>
              <w:t>months after OMB approval</w:t>
            </w:r>
            <w:r w:rsidR="009D4DE8">
              <w:rPr>
                <w:rFonts w:ascii="Arial Nova" w:hAnsi="Arial Nova" w:eastAsia="MS Mincho"/>
              </w:rPr>
              <w:t xml:space="preserve"> and annually thereafter</w:t>
            </w:r>
            <w:r w:rsidRPr="00EE62A0" w:rsidR="00823609">
              <w:rPr>
                <w:rFonts w:ascii="Arial Nova" w:hAnsi="Arial Nova" w:eastAsia="MS Mincho"/>
              </w:rPr>
              <w:t xml:space="preserve"> </w:t>
            </w:r>
            <w:r w:rsidR="00272753">
              <w:rPr>
                <w:rFonts w:ascii="Arial Nova" w:hAnsi="Arial Nova" w:eastAsia="MS Mincho"/>
              </w:rPr>
              <w:t>for three years</w:t>
            </w:r>
          </w:p>
        </w:tc>
      </w:tr>
      <w:tr w:rsidRPr="00EE62A0" w:rsidR="00EE62A0" w:rsidTr="004B4C91" w14:paraId="036315D4" w14:textId="77777777">
        <w:trPr>
          <w:cantSplit/>
        </w:trPr>
        <w:tc>
          <w:tcPr>
            <w:tcW w:w="4619" w:type="dxa"/>
            <w:tcBorders>
              <w:top w:val="single" w:color="auto" w:sz="6" w:space="0"/>
              <w:left w:val="nil"/>
              <w:bottom w:val="nil"/>
              <w:right w:val="nil"/>
            </w:tcBorders>
          </w:tcPr>
          <w:p w:rsidRPr="00EE62A0" w:rsidR="00823609" w:rsidP="000D1CA2" w:rsidRDefault="00823609" w14:paraId="624C35FD" w14:textId="77777777">
            <w:pPr>
              <w:rPr>
                <w:rFonts w:ascii="Arial Nova" w:hAnsi="Arial Nova" w:eastAsia="MS Mincho"/>
              </w:rPr>
            </w:pPr>
            <w:r w:rsidRPr="00EE62A0">
              <w:rPr>
                <w:rFonts w:ascii="Arial Nova" w:hAnsi="Arial Nova" w:eastAsia="MS Mincho"/>
              </w:rPr>
              <w:t xml:space="preserve">Data validation </w:t>
            </w:r>
          </w:p>
        </w:tc>
        <w:tc>
          <w:tcPr>
            <w:tcW w:w="4741" w:type="dxa"/>
            <w:tcBorders>
              <w:top w:val="single" w:color="auto" w:sz="6" w:space="0"/>
              <w:left w:val="nil"/>
              <w:bottom w:val="nil"/>
              <w:right w:val="nil"/>
            </w:tcBorders>
          </w:tcPr>
          <w:p w:rsidRPr="00EE62A0" w:rsidR="00823609" w:rsidP="000D1CA2" w:rsidRDefault="00272753" w14:paraId="20C01144" w14:textId="64353462">
            <w:pPr>
              <w:rPr>
                <w:rFonts w:ascii="Arial Nova" w:hAnsi="Arial Nova" w:eastAsia="MS Mincho"/>
              </w:rPr>
            </w:pPr>
            <w:r w:rsidRPr="00EE62A0">
              <w:rPr>
                <w:rFonts w:ascii="Arial Nova" w:hAnsi="Arial Nova" w:eastAsia="MS Mincho"/>
              </w:rPr>
              <w:t>7-10 months after OMB approval</w:t>
            </w:r>
            <w:r>
              <w:rPr>
                <w:rFonts w:ascii="Arial Nova" w:hAnsi="Arial Nova" w:eastAsia="MS Mincho"/>
              </w:rPr>
              <w:t xml:space="preserve"> and annually thereafter</w:t>
            </w:r>
            <w:r w:rsidRPr="00EE62A0">
              <w:rPr>
                <w:rFonts w:ascii="Arial Nova" w:hAnsi="Arial Nova" w:eastAsia="MS Mincho"/>
              </w:rPr>
              <w:t xml:space="preserve"> </w:t>
            </w:r>
            <w:r>
              <w:rPr>
                <w:rFonts w:ascii="Arial Nova" w:hAnsi="Arial Nova" w:eastAsia="MS Mincho"/>
              </w:rPr>
              <w:t>for three years</w:t>
            </w:r>
          </w:p>
        </w:tc>
      </w:tr>
      <w:tr w:rsidRPr="00EE62A0" w:rsidR="00EE62A0" w:rsidTr="004B4C91" w14:paraId="69EDEE11" w14:textId="77777777">
        <w:trPr>
          <w:cantSplit/>
        </w:trPr>
        <w:tc>
          <w:tcPr>
            <w:tcW w:w="4619" w:type="dxa"/>
            <w:tcBorders>
              <w:top w:val="single" w:color="auto" w:sz="6" w:space="0"/>
              <w:left w:val="nil"/>
              <w:bottom w:val="nil"/>
              <w:right w:val="nil"/>
            </w:tcBorders>
          </w:tcPr>
          <w:p w:rsidRPr="00EE62A0" w:rsidR="00823609" w:rsidP="000D1CA2" w:rsidRDefault="00823609" w14:paraId="0B491B5E" w14:textId="77777777">
            <w:pPr>
              <w:rPr>
                <w:rFonts w:ascii="Arial Nova" w:hAnsi="Arial Nova" w:eastAsia="MS Mincho"/>
              </w:rPr>
            </w:pPr>
            <w:r w:rsidRPr="00EE62A0">
              <w:rPr>
                <w:rFonts w:ascii="Arial Nova" w:hAnsi="Arial Nova" w:eastAsia="MS Mincho"/>
              </w:rPr>
              <w:t>Data analysis</w:t>
            </w:r>
          </w:p>
        </w:tc>
        <w:tc>
          <w:tcPr>
            <w:tcW w:w="4741" w:type="dxa"/>
            <w:tcBorders>
              <w:top w:val="single" w:color="auto" w:sz="6" w:space="0"/>
              <w:left w:val="nil"/>
              <w:bottom w:val="nil"/>
              <w:right w:val="nil"/>
            </w:tcBorders>
          </w:tcPr>
          <w:p w:rsidRPr="00EE62A0" w:rsidR="00823609" w:rsidP="000D1CA2" w:rsidRDefault="00272753" w14:paraId="0EABA537" w14:textId="676DC3BD">
            <w:pPr>
              <w:rPr>
                <w:rFonts w:ascii="Arial Nova" w:hAnsi="Arial Nova" w:eastAsia="MS Mincho"/>
              </w:rPr>
            </w:pPr>
            <w:r>
              <w:rPr>
                <w:rFonts w:ascii="Arial Nova" w:hAnsi="Arial Nova" w:eastAsia="MS Mincho"/>
              </w:rPr>
              <w:t>10</w:t>
            </w:r>
            <w:r w:rsidRPr="00EE62A0" w:rsidR="00EE62A0">
              <w:rPr>
                <w:rFonts w:ascii="Arial Nova" w:hAnsi="Arial Nova" w:eastAsia="MS Mincho"/>
              </w:rPr>
              <w:t>-</w:t>
            </w:r>
            <w:r>
              <w:rPr>
                <w:rFonts w:ascii="Arial Nova" w:hAnsi="Arial Nova" w:eastAsia="MS Mincho"/>
              </w:rPr>
              <w:t>13</w:t>
            </w:r>
            <w:r w:rsidRPr="00EE62A0" w:rsidR="00EE62A0">
              <w:rPr>
                <w:rFonts w:ascii="Arial Nova" w:hAnsi="Arial Nova" w:eastAsia="MS Mincho"/>
              </w:rPr>
              <w:t xml:space="preserve"> </w:t>
            </w:r>
            <w:r w:rsidRPr="00EE62A0" w:rsidR="00823609">
              <w:rPr>
                <w:rFonts w:ascii="Arial Nova" w:hAnsi="Arial Nova" w:eastAsia="MS Mincho"/>
              </w:rPr>
              <w:t>months after OMB approval</w:t>
            </w:r>
            <w:r>
              <w:rPr>
                <w:rFonts w:ascii="Arial Nova" w:hAnsi="Arial Nova" w:eastAsia="MS Mincho"/>
              </w:rPr>
              <w:t>, and annually thereafter for three years</w:t>
            </w:r>
          </w:p>
        </w:tc>
      </w:tr>
      <w:tr w:rsidRPr="00EE62A0" w:rsidR="00EE62A0" w:rsidTr="004B4C91" w14:paraId="62619F50" w14:textId="77777777">
        <w:trPr>
          <w:cantSplit/>
        </w:trPr>
        <w:tc>
          <w:tcPr>
            <w:tcW w:w="4619" w:type="dxa"/>
            <w:tcBorders>
              <w:top w:val="single" w:color="auto" w:sz="6" w:space="0"/>
              <w:left w:val="nil"/>
              <w:bottom w:val="nil"/>
              <w:right w:val="nil"/>
            </w:tcBorders>
          </w:tcPr>
          <w:p w:rsidRPr="00EE62A0" w:rsidR="00823609" w:rsidP="000D1CA2" w:rsidRDefault="00823609" w14:paraId="67D30021" w14:textId="77777777">
            <w:pPr>
              <w:rPr>
                <w:rFonts w:ascii="Arial Nova" w:hAnsi="Arial Nova" w:eastAsia="MS Mincho"/>
              </w:rPr>
            </w:pPr>
            <w:r w:rsidRPr="00EE62A0">
              <w:rPr>
                <w:rFonts w:ascii="Arial Nova" w:hAnsi="Arial Nova" w:eastAsia="MS Mincho"/>
              </w:rPr>
              <w:t>Publication</w:t>
            </w:r>
          </w:p>
        </w:tc>
        <w:tc>
          <w:tcPr>
            <w:tcW w:w="4741" w:type="dxa"/>
            <w:tcBorders>
              <w:top w:val="single" w:color="auto" w:sz="6" w:space="0"/>
              <w:left w:val="nil"/>
              <w:bottom w:val="nil"/>
              <w:right w:val="nil"/>
            </w:tcBorders>
          </w:tcPr>
          <w:p w:rsidRPr="00EE62A0" w:rsidR="00823609" w:rsidP="000D1CA2" w:rsidRDefault="00823609" w14:paraId="24B8D8CB" w14:textId="4C7FAACF">
            <w:pPr>
              <w:rPr>
                <w:rFonts w:ascii="Arial Nova" w:hAnsi="Arial Nova" w:eastAsia="MS Mincho"/>
              </w:rPr>
            </w:pPr>
            <w:r w:rsidRPr="00EE62A0">
              <w:rPr>
                <w:rFonts w:ascii="Arial Nova" w:hAnsi="Arial Nova" w:eastAsia="MS Mincho"/>
              </w:rPr>
              <w:t xml:space="preserve">Within </w:t>
            </w:r>
            <w:r w:rsidR="009D4DE8">
              <w:rPr>
                <w:rFonts w:ascii="Arial Nova" w:hAnsi="Arial Nova" w:eastAsia="MS Mincho"/>
              </w:rPr>
              <w:t>36</w:t>
            </w:r>
            <w:r w:rsidRPr="00EE62A0">
              <w:rPr>
                <w:rFonts w:ascii="Arial Nova" w:hAnsi="Arial Nova" w:eastAsia="MS Mincho"/>
              </w:rPr>
              <w:t xml:space="preserve"> months after OMB approval </w:t>
            </w:r>
          </w:p>
        </w:tc>
      </w:tr>
    </w:tbl>
    <w:p w:rsidRPr="00174127" w:rsidR="00E702B3" w:rsidP="002C0D73" w:rsidRDefault="00E702B3" w14:paraId="5629A969" w14:textId="77777777">
      <w:pPr>
        <w:spacing w:line="360" w:lineRule="auto"/>
        <w:rPr>
          <w:rFonts w:ascii="Arial Nova" w:hAnsi="Arial Nova" w:eastAsia="MS Mincho"/>
          <w:color w:val="F79646" w:themeColor="accent6"/>
        </w:rPr>
      </w:pPr>
    </w:p>
    <w:p w:rsidRPr="00174127" w:rsidR="00823609" w:rsidP="00DA1496" w:rsidRDefault="00823609" w14:paraId="175509D2" w14:textId="77777777">
      <w:pPr>
        <w:pStyle w:val="Heading2"/>
      </w:pPr>
      <w:bookmarkStart w:name="_Toc110413176" w:id="30"/>
      <w:r w:rsidRPr="00174127">
        <w:t>A17. Reason(s) Display of OMB Expiration Date is Inappropriate</w:t>
      </w:r>
      <w:bookmarkEnd w:id="30"/>
    </w:p>
    <w:p w:rsidRPr="00174127" w:rsidR="00D770BA" w:rsidP="00823609" w:rsidRDefault="00D770BA" w14:paraId="34668D9D" w14:textId="77777777">
      <w:pPr>
        <w:pStyle w:val="Default"/>
        <w:rPr>
          <w:rFonts w:ascii="Arial Nova" w:hAnsi="Arial Nova" w:eastAsiaTheme="minorHAnsi" w:cstheme="minorBidi"/>
          <w:b/>
          <w:i/>
          <w:color w:val="F79646" w:themeColor="accent6"/>
        </w:rPr>
      </w:pPr>
    </w:p>
    <w:p w:rsidRPr="00EA0B1B" w:rsidR="00823609" w:rsidP="00823609" w:rsidRDefault="00823609" w14:paraId="71B91FC6" w14:textId="5F5122AA">
      <w:pPr>
        <w:spacing w:line="360" w:lineRule="auto"/>
        <w:rPr>
          <w:rFonts w:ascii="Arial Nova" w:hAnsi="Arial Nova" w:eastAsiaTheme="minorHAnsi" w:cstheme="minorBidi"/>
        </w:rPr>
      </w:pPr>
      <w:r w:rsidRPr="00EA0B1B">
        <w:rPr>
          <w:rFonts w:ascii="Arial Nova" w:hAnsi="Arial Nova" w:eastAsiaTheme="minorHAnsi" w:cstheme="minorBidi"/>
        </w:rPr>
        <w:t xml:space="preserve">The display of the OMB expiration date is appropriate. </w:t>
      </w:r>
    </w:p>
    <w:p w:rsidRPr="00174127" w:rsidR="00823609" w:rsidP="00DA1496" w:rsidRDefault="00823609" w14:paraId="657C46ED" w14:textId="77777777">
      <w:pPr>
        <w:pStyle w:val="Heading2"/>
      </w:pPr>
      <w:bookmarkStart w:name="_Toc110413177" w:id="31"/>
      <w:r w:rsidRPr="00174127">
        <w:lastRenderedPageBreak/>
        <w:t>A18. Exceptions to Certification for Paperwork Reduction Act Submission</w:t>
      </w:r>
      <w:bookmarkEnd w:id="31"/>
    </w:p>
    <w:p w:rsidRPr="00793474" w:rsidR="00D770BA" w:rsidP="00F9719E" w:rsidRDefault="00D770BA" w14:paraId="6BB9D8BF" w14:textId="77777777">
      <w:pPr>
        <w:spacing w:line="276" w:lineRule="auto"/>
        <w:rPr>
          <w:rFonts w:ascii="Arial Nova" w:hAnsi="Arial Nova" w:eastAsiaTheme="minorHAnsi" w:cstheme="minorBidi"/>
          <w:b/>
          <w:i/>
          <w:color w:val="C75000"/>
        </w:rPr>
      </w:pPr>
    </w:p>
    <w:p w:rsidRPr="00CB6D1F" w:rsidR="00174127" w:rsidP="00CB6D1F" w:rsidRDefault="00823609" w14:paraId="76DD0365" w14:textId="41EAE77A">
      <w:pPr>
        <w:spacing w:line="360" w:lineRule="auto"/>
        <w:rPr>
          <w:rFonts w:ascii="Arial Nova" w:hAnsi="Arial Nova" w:eastAsiaTheme="minorHAnsi" w:cstheme="minorBidi"/>
          <w:b/>
          <w:i/>
        </w:rPr>
      </w:pPr>
      <w:r w:rsidRPr="00EA0B1B">
        <w:rPr>
          <w:rFonts w:ascii="Arial Nova" w:hAnsi="Arial Nova" w:eastAsiaTheme="minorHAnsi" w:cstheme="minorBidi"/>
        </w:rPr>
        <w:t>There are no exceptions to the certification</w:t>
      </w:r>
      <w:bookmarkEnd w:id="6"/>
      <w:bookmarkEnd w:id="7"/>
      <w:bookmarkEnd w:id="8"/>
      <w:r w:rsidR="00EE62A0">
        <w:rPr>
          <w:rFonts w:ascii="Arial Nova" w:hAnsi="Arial Nova" w:eastAsiaTheme="minorHAnsi" w:cstheme="minorBidi"/>
        </w:rPr>
        <w:t>.</w:t>
      </w:r>
    </w:p>
    <w:p w:rsidR="00174127" w:rsidP="00F2743F" w:rsidRDefault="00174127" w14:paraId="17D82478" w14:textId="77777777">
      <w:pPr>
        <w:spacing w:line="360" w:lineRule="auto"/>
        <w:rPr>
          <w:rFonts w:ascii="Arial Nova" w:hAnsi="Arial Nova" w:eastAsiaTheme="minorHAnsi" w:cstheme="minorBidi"/>
          <w:b/>
          <w:i/>
          <w:color w:val="F79646" w:themeColor="accent6"/>
        </w:rPr>
      </w:pPr>
    </w:p>
    <w:bookmarkStart w:name="_Hlk523104886" w:id="32"/>
    <w:p w:rsidR="007B70F8" w:rsidP="00DA1496" w:rsidRDefault="007B70F8" w14:paraId="486B5002" w14:textId="77777777">
      <w:pPr>
        <w:pStyle w:val="Heading1"/>
        <w:rPr>
          <w:color w:val="000000" w:themeColor="text1"/>
        </w:rPr>
      </w:pPr>
      <w:r w:rsidRPr="00F06B97">
        <w:fldChar w:fldCharType="begin"/>
      </w:r>
      <w:r w:rsidRPr="00F06B97">
        <w:instrText xml:space="preserve"> HYPERLINK  \l "_REFERENCES_(Tool_Tip:" \o "Tool Tip: Use End Notes" </w:instrText>
      </w:r>
      <w:r w:rsidRPr="00F06B97">
        <w:fldChar w:fldCharType="separate"/>
      </w:r>
      <w:bookmarkStart w:name="_Toc110413178" w:id="33"/>
      <w:r w:rsidRPr="00F06B97">
        <w:rPr>
          <w:rStyle w:val="Hyperlink"/>
          <w:rFonts w:cs="Times New Roman"/>
          <w:color w:val="auto"/>
          <w:u w:val="none"/>
        </w:rPr>
        <w:t>REFERENCES</w:t>
      </w:r>
      <w:bookmarkEnd w:id="33"/>
      <w:r w:rsidRPr="00F06B97">
        <w:fldChar w:fldCharType="end"/>
      </w:r>
      <w:r w:rsidRPr="00F06B97">
        <w:t xml:space="preserve"> </w:t>
      </w:r>
      <w:r w:rsidRPr="00F06B97">
        <w:rPr>
          <w:color w:val="000000" w:themeColor="text1"/>
        </w:rPr>
        <w:t xml:space="preserve"> </w:t>
      </w:r>
    </w:p>
    <w:bookmarkEnd w:id="32"/>
    <w:p w:rsidRPr="00CB6D1F" w:rsidR="00CB6D1F" w:rsidP="009B66FD" w:rsidRDefault="00CB6D1F" w14:paraId="12144792" w14:textId="77777777">
      <w:pPr>
        <w:autoSpaceDE w:val="0"/>
        <w:autoSpaceDN w:val="0"/>
        <w:adjustRightInd w:val="0"/>
        <w:rPr>
          <w:rFonts w:ascii="Arial Nova" w:hAnsi="Arial Nova"/>
          <w:b/>
          <w:color w:val="C75000"/>
        </w:rPr>
      </w:pPr>
    </w:p>
    <w:p w:rsidR="00FE2710" w:rsidP="000D1CA2" w:rsidRDefault="00FE2710" w14:paraId="54C86FC9" w14:textId="078D7E06">
      <w:pPr>
        <w:pStyle w:val="ListParagraph"/>
        <w:numPr>
          <w:ilvl w:val="0"/>
          <w:numId w:val="10"/>
        </w:numPr>
        <w:autoSpaceDE w:val="0"/>
        <w:autoSpaceDN w:val="0"/>
        <w:adjustRightInd w:val="0"/>
        <w:spacing w:line="276" w:lineRule="auto"/>
        <w:rPr>
          <w:rFonts w:ascii="Arial Nova" w:hAnsi="Arial Nova" w:cs="Segoe UI"/>
        </w:rPr>
      </w:pPr>
      <w:bookmarkStart w:name="_Hlk93663309" w:id="34"/>
      <w:r>
        <w:rPr>
          <w:rFonts w:ascii="Arial Nova" w:hAnsi="Arial Nova" w:cs="Segoe UI"/>
        </w:rPr>
        <w:t>Office of Man</w:t>
      </w:r>
      <w:r w:rsidR="00DA1496">
        <w:rPr>
          <w:rFonts w:ascii="Arial Nova" w:hAnsi="Arial Nova" w:cs="Segoe UI"/>
        </w:rPr>
        <w:t>agement and Budget, (2019, 08/28/2019). “</w:t>
      </w:r>
      <w:r w:rsidRPr="00DA1496" w:rsidR="00DA1496">
        <w:rPr>
          <w:rFonts w:ascii="Arial Nova" w:hAnsi="Arial Nova" w:cs="Segoe UI"/>
        </w:rPr>
        <w:t>Performance Progress and Monitoring Report</w:t>
      </w:r>
      <w:r w:rsidR="00DA1496">
        <w:rPr>
          <w:rFonts w:ascii="Arial Nova" w:hAnsi="Arial Nova" w:cs="Segoe UI"/>
        </w:rPr>
        <w:t xml:space="preserve">.” Retrieved 08/03/2022, from </w:t>
      </w:r>
      <w:r w:rsidRPr="007842BE" w:rsidR="00DA1496">
        <w:rPr>
          <w:rFonts w:ascii="Arial Nova" w:hAnsi="Arial Nova"/>
        </w:rPr>
        <w:t>https://omb.report/icr/201908-0920-008</w:t>
      </w:r>
      <w:r w:rsidRPr="007842BE" w:rsidR="00DA1496">
        <w:rPr>
          <w:rFonts w:ascii="Arial Nova" w:hAnsi="Arial Nova" w:cs="Segoe UI"/>
        </w:rPr>
        <w:t xml:space="preserve">. </w:t>
      </w:r>
    </w:p>
    <w:p w:rsidR="00DA1496" w:rsidP="007842BE" w:rsidRDefault="00DA1496" w14:paraId="456A2469" w14:textId="77777777">
      <w:pPr>
        <w:pStyle w:val="ListParagraph"/>
        <w:autoSpaceDE w:val="0"/>
        <w:autoSpaceDN w:val="0"/>
        <w:adjustRightInd w:val="0"/>
        <w:spacing w:line="276" w:lineRule="auto"/>
        <w:rPr>
          <w:rFonts w:ascii="Arial Nova" w:hAnsi="Arial Nova" w:cs="Segoe UI"/>
        </w:rPr>
      </w:pPr>
    </w:p>
    <w:p w:rsidRPr="00CB6D1F" w:rsidR="009B66FD" w:rsidP="000D1CA2" w:rsidRDefault="00CB6D1F" w14:paraId="5E8A1C20" w14:textId="507C8A0A">
      <w:pPr>
        <w:pStyle w:val="ListParagraph"/>
        <w:numPr>
          <w:ilvl w:val="0"/>
          <w:numId w:val="10"/>
        </w:numPr>
        <w:autoSpaceDE w:val="0"/>
        <w:autoSpaceDN w:val="0"/>
        <w:adjustRightInd w:val="0"/>
        <w:spacing w:line="276" w:lineRule="auto"/>
        <w:rPr>
          <w:rFonts w:ascii="Arial Nova" w:hAnsi="Arial Nova" w:cs="Segoe UI"/>
        </w:rPr>
      </w:pPr>
      <w:r w:rsidRPr="00CB6D1F">
        <w:rPr>
          <w:rFonts w:ascii="Arial Nova" w:hAnsi="Arial Nova" w:cs="Segoe UI"/>
        </w:rPr>
        <w:t xml:space="preserve">Bureau of Labor </w:t>
      </w:r>
      <w:r w:rsidRPr="00CB6D1F" w:rsidR="009B66FD">
        <w:rPr>
          <w:rFonts w:ascii="Arial Nova" w:hAnsi="Arial Nova" w:cs="Segoe UI"/>
        </w:rPr>
        <w:t>Statistics</w:t>
      </w:r>
      <w:r w:rsidRPr="00CB6D1F">
        <w:rPr>
          <w:rFonts w:ascii="Arial Nova" w:hAnsi="Arial Nova" w:cs="Segoe UI"/>
        </w:rPr>
        <w:t xml:space="preserve">, </w:t>
      </w:r>
      <w:r w:rsidRPr="00CB6D1F" w:rsidR="009B66FD">
        <w:rPr>
          <w:rFonts w:ascii="Arial Nova" w:hAnsi="Arial Nova" w:cs="Segoe UI"/>
        </w:rPr>
        <w:t xml:space="preserve">(2020, 03/31/2021). "Occupational Employment and Wages, May 2020." Retrieved 01/21/2022, from </w:t>
      </w:r>
      <w:hyperlink w:history="1" w:anchor="nat" r:id="rId31">
        <w:r w:rsidRPr="00CB6D1F" w:rsidR="009B66FD">
          <w:rPr>
            <w:rFonts w:ascii="Arial Nova" w:hAnsi="Arial Nova" w:cs="Segoe UI"/>
          </w:rPr>
          <w:t>https://www.bls.gov/oes/current/oes191041.htm#nat</w:t>
        </w:r>
      </w:hyperlink>
      <w:r w:rsidRPr="00CB6D1F" w:rsidR="009B66FD">
        <w:rPr>
          <w:rFonts w:ascii="Arial Nova" w:hAnsi="Arial Nova" w:cs="Segoe UI"/>
        </w:rPr>
        <w:t>.</w:t>
      </w:r>
    </w:p>
    <w:p w:rsidRPr="00CB6D1F" w:rsidR="00174127" w:rsidP="000D1CA2" w:rsidRDefault="00174127" w14:paraId="6D6514F8" w14:textId="39F82B2C">
      <w:pPr>
        <w:spacing w:line="276" w:lineRule="auto"/>
        <w:rPr>
          <w:rFonts w:ascii="Arial Nova" w:hAnsi="Arial Nova" w:eastAsiaTheme="minorHAnsi" w:cstheme="minorBidi"/>
        </w:rPr>
      </w:pPr>
    </w:p>
    <w:p w:rsidRPr="00CB6D1F" w:rsidR="00CB6D1F" w:rsidP="000D1CA2" w:rsidRDefault="00CB6D1F" w14:paraId="009D0BE2" w14:textId="19B6A713">
      <w:pPr>
        <w:pStyle w:val="ListParagraph"/>
        <w:numPr>
          <w:ilvl w:val="0"/>
          <w:numId w:val="10"/>
        </w:numPr>
        <w:spacing w:line="276" w:lineRule="auto"/>
        <w:rPr>
          <w:rFonts w:ascii="Arial Nova" w:hAnsi="Arial Nova" w:eastAsiaTheme="minorHAnsi" w:cstheme="minorBidi"/>
          <w:color w:val="F79646" w:themeColor="accent6"/>
        </w:rPr>
      </w:pPr>
      <w:r w:rsidRPr="00CB6D1F">
        <w:rPr>
          <w:rFonts w:ascii="Arial Nova" w:hAnsi="Arial Nova" w:cs="Segoe UI"/>
        </w:rPr>
        <w:t>U.S. Office of Personnel Management</w:t>
      </w:r>
      <w:r>
        <w:rPr>
          <w:rFonts w:ascii="Arial Nova" w:hAnsi="Arial Nova" w:cs="Segoe UI"/>
        </w:rPr>
        <w:t>,</w:t>
      </w:r>
      <w:r w:rsidRPr="00CB6D1F">
        <w:rPr>
          <w:rFonts w:ascii="Arial Nova" w:hAnsi="Arial Nova" w:cs="Segoe UI"/>
        </w:rPr>
        <w:t xml:space="preserve"> (2022). “Salary Table 2022-ATL.” ATL.pdf. Retrieved 01/21/2022, from https://www.opm.gov/policy-data-oversight/pay-leave/salaries-wages/salary-tables/pdf/2022/ATL.pdf.</w:t>
      </w:r>
    </w:p>
    <w:bookmarkEnd w:id="34"/>
    <w:p w:rsidRPr="00090685" w:rsidR="00090685" w:rsidP="00153884" w:rsidRDefault="00090685" w14:paraId="1841B906" w14:textId="7A596D18">
      <w:pPr>
        <w:spacing w:line="360" w:lineRule="auto"/>
        <w:rPr>
          <w:rFonts w:ascii="Arial Nova" w:hAnsi="Arial Nova" w:eastAsiaTheme="minorHAnsi" w:cstheme="minorBidi"/>
        </w:rPr>
      </w:pPr>
    </w:p>
    <w:sectPr w:rsidRPr="00090685" w:rsidR="00090685" w:rsidSect="006C6884">
      <w:footerReference w:type="default" r:id="rId32"/>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5AE6" w14:textId="77777777" w:rsidR="00013DD8" w:rsidRDefault="00013DD8" w:rsidP="00AC6049">
      <w:r>
        <w:separator/>
      </w:r>
    </w:p>
  </w:endnote>
  <w:endnote w:type="continuationSeparator" w:id="0">
    <w:p w14:paraId="0286DEE1" w14:textId="77777777" w:rsidR="00013DD8" w:rsidRDefault="00013DD8" w:rsidP="00AC6049">
      <w:r>
        <w:continuationSeparator/>
      </w:r>
    </w:p>
  </w:endnote>
  <w:endnote w:type="continuationNotice" w:id="1">
    <w:p w14:paraId="0ED1FA55" w14:textId="77777777" w:rsidR="00013DD8" w:rsidRDefault="00013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6E0E" w14:textId="77777777" w:rsidR="00AF0020" w:rsidRDefault="00AF0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194885"/>
      <w:docPartObj>
        <w:docPartGallery w:val="Page Numbers (Bottom of Page)"/>
        <w:docPartUnique/>
      </w:docPartObj>
    </w:sdtPr>
    <w:sdtEndPr>
      <w:rPr>
        <w:noProof/>
      </w:rPr>
    </w:sdtEndPr>
    <w:sdtContent>
      <w:p w14:paraId="593AD233" w14:textId="77777777" w:rsidR="00305228" w:rsidRPr="00880185" w:rsidRDefault="00305228"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09ED029" w14:textId="77777777" w:rsidR="00305228" w:rsidRPr="0015668B" w:rsidRDefault="00305228" w:rsidP="00CB20E7">
    <w:pPr>
      <w:rPr>
        <w:b/>
        <w:sz w:val="28"/>
        <w:szCs w:val="28"/>
      </w:rPr>
    </w:pPr>
  </w:p>
  <w:p w14:paraId="27A4825F" w14:textId="77777777" w:rsidR="00305228" w:rsidRDefault="00305228"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407C" w14:textId="77777777" w:rsidR="00AF0020" w:rsidRDefault="00AF00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780294"/>
      <w:docPartObj>
        <w:docPartGallery w:val="Page Numbers (Bottom of Page)"/>
        <w:docPartUnique/>
      </w:docPartObj>
    </w:sdtPr>
    <w:sdtEndPr>
      <w:rPr>
        <w:noProof/>
      </w:rPr>
    </w:sdtEndPr>
    <w:sdtContent>
      <w:p w14:paraId="7D193ECD" w14:textId="4D1E1597" w:rsidR="00305228" w:rsidRPr="00880185" w:rsidRDefault="00305228" w:rsidP="007A47A5">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14:paraId="4C8B3529" w14:textId="3EEBB8CB" w:rsidR="00305228" w:rsidRPr="000E451B" w:rsidRDefault="00DA2B0C" w:rsidP="00F421B3">
    <w:pPr>
      <w:spacing w:line="276" w:lineRule="auto"/>
      <w:rPr>
        <w:rFonts w:ascii="Arial Nova" w:hAnsi="Arial Nova"/>
        <w:b/>
        <w:i/>
        <w:color w:val="C75000"/>
        <w:sz w:val="22"/>
      </w:rPr>
    </w:pPr>
    <w:sdt>
      <w:sdtPr>
        <w:rPr>
          <w:rStyle w:val="Heading2Char"/>
          <w:rFonts w:cs="Times New Roman"/>
          <w:sz w:val="18"/>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305228">
          <w:rPr>
            <w:rStyle w:val="Heading2Char"/>
            <w:rFonts w:cs="Times New Roman"/>
            <w:sz w:val="18"/>
          </w:rPr>
          <w:t>Evaluation Reporting Template for National and State Tobacco Control Program</w:t>
        </w:r>
      </w:sdtContent>
    </w:sdt>
    <w:r w:rsidR="00305228">
      <w:rPr>
        <w:rStyle w:val="Heading2Char"/>
        <w:rFonts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905A" w14:textId="77777777" w:rsidR="00013DD8" w:rsidRDefault="00013DD8" w:rsidP="00AC6049">
      <w:r>
        <w:separator/>
      </w:r>
    </w:p>
  </w:footnote>
  <w:footnote w:type="continuationSeparator" w:id="0">
    <w:p w14:paraId="0E666627" w14:textId="77777777" w:rsidR="00013DD8" w:rsidRDefault="00013DD8" w:rsidP="00AC6049">
      <w:r>
        <w:continuationSeparator/>
      </w:r>
    </w:p>
  </w:footnote>
  <w:footnote w:type="continuationNotice" w:id="1">
    <w:p w14:paraId="32B9A64E" w14:textId="77777777" w:rsidR="00013DD8" w:rsidRDefault="00013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E2A1" w14:textId="77777777" w:rsidR="00AF0020" w:rsidRDefault="00AF0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AD4" w14:textId="77777777" w:rsidR="00305228" w:rsidRPr="00CB20E7" w:rsidRDefault="00305228"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2A87" w14:textId="77777777" w:rsidR="00305228" w:rsidRDefault="00305228" w:rsidP="00A246E3">
    <w:pPr>
      <w:pStyle w:val="Header"/>
      <w:jc w:val="center"/>
    </w:pPr>
  </w:p>
  <w:p w14:paraId="00AB33D2" w14:textId="77777777" w:rsidR="00305228" w:rsidRDefault="00305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2CD7"/>
    <w:multiLevelType w:val="hybridMultilevel"/>
    <w:tmpl w:val="70608E5E"/>
    <w:lvl w:ilvl="0" w:tplc="7FE61D24">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C61A0B"/>
    <w:multiLevelType w:val="hybridMultilevel"/>
    <w:tmpl w:val="E72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96FC3"/>
    <w:multiLevelType w:val="hybridMultilevel"/>
    <w:tmpl w:val="7228E900"/>
    <w:lvl w:ilvl="0" w:tplc="15943F0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637419F"/>
    <w:multiLevelType w:val="hybridMultilevel"/>
    <w:tmpl w:val="DC74E6C0"/>
    <w:lvl w:ilvl="0" w:tplc="DC66D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F3879"/>
    <w:multiLevelType w:val="hybridMultilevel"/>
    <w:tmpl w:val="7B3C3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C91379E"/>
    <w:multiLevelType w:val="hybridMultilevel"/>
    <w:tmpl w:val="108AC1BC"/>
    <w:lvl w:ilvl="0" w:tplc="BAF49C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E3C7B"/>
    <w:multiLevelType w:val="multilevel"/>
    <w:tmpl w:val="D88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70C3E"/>
    <w:multiLevelType w:val="hybridMultilevel"/>
    <w:tmpl w:val="C46E5BC4"/>
    <w:lvl w:ilvl="0" w:tplc="299E036C">
      <w:start w:val="7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F4C2E"/>
    <w:multiLevelType w:val="multilevel"/>
    <w:tmpl w:val="6B261B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6A191D2A"/>
    <w:multiLevelType w:val="hybridMultilevel"/>
    <w:tmpl w:val="AB185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8"/>
  </w:num>
  <w:num w:numId="6">
    <w:abstractNumId w:val="6"/>
  </w:num>
  <w:num w:numId="7">
    <w:abstractNumId w:val="7"/>
  </w:num>
  <w:num w:numId="8">
    <w:abstractNumId w:val="9"/>
  </w:num>
  <w:num w:numId="9">
    <w:abstractNumId w:val="2"/>
  </w:num>
  <w:num w:numId="10">
    <w:abstractNumId w:val="5"/>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25C3"/>
    <w:rsid w:val="000033EF"/>
    <w:rsid w:val="000037D0"/>
    <w:rsid w:val="00004259"/>
    <w:rsid w:val="0000512E"/>
    <w:rsid w:val="00005189"/>
    <w:rsid w:val="000062B0"/>
    <w:rsid w:val="0000793A"/>
    <w:rsid w:val="0001151F"/>
    <w:rsid w:val="00013103"/>
    <w:rsid w:val="00013DD8"/>
    <w:rsid w:val="000163E1"/>
    <w:rsid w:val="00017FAF"/>
    <w:rsid w:val="00021EFD"/>
    <w:rsid w:val="000225E2"/>
    <w:rsid w:val="00022645"/>
    <w:rsid w:val="00022E71"/>
    <w:rsid w:val="000237A2"/>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30D1"/>
    <w:rsid w:val="00053E32"/>
    <w:rsid w:val="000579E1"/>
    <w:rsid w:val="00062B73"/>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4EA"/>
    <w:rsid w:val="00090685"/>
    <w:rsid w:val="000909FC"/>
    <w:rsid w:val="00092684"/>
    <w:rsid w:val="00094119"/>
    <w:rsid w:val="000941C5"/>
    <w:rsid w:val="000946D5"/>
    <w:rsid w:val="00094DB5"/>
    <w:rsid w:val="0009527A"/>
    <w:rsid w:val="000967B7"/>
    <w:rsid w:val="00096C70"/>
    <w:rsid w:val="00097BB5"/>
    <w:rsid w:val="000A08FD"/>
    <w:rsid w:val="000A3F81"/>
    <w:rsid w:val="000A4F1B"/>
    <w:rsid w:val="000A65C9"/>
    <w:rsid w:val="000A69F7"/>
    <w:rsid w:val="000A6B50"/>
    <w:rsid w:val="000B0295"/>
    <w:rsid w:val="000B0852"/>
    <w:rsid w:val="000B094E"/>
    <w:rsid w:val="000B09C8"/>
    <w:rsid w:val="000B0F7F"/>
    <w:rsid w:val="000B2641"/>
    <w:rsid w:val="000B3851"/>
    <w:rsid w:val="000B3999"/>
    <w:rsid w:val="000B58C3"/>
    <w:rsid w:val="000B70DD"/>
    <w:rsid w:val="000C05B8"/>
    <w:rsid w:val="000C132A"/>
    <w:rsid w:val="000C1F14"/>
    <w:rsid w:val="000C285F"/>
    <w:rsid w:val="000C51C2"/>
    <w:rsid w:val="000C5919"/>
    <w:rsid w:val="000C619C"/>
    <w:rsid w:val="000C6D0F"/>
    <w:rsid w:val="000C7912"/>
    <w:rsid w:val="000D0406"/>
    <w:rsid w:val="000D11BC"/>
    <w:rsid w:val="000D1673"/>
    <w:rsid w:val="000D194D"/>
    <w:rsid w:val="000D1CA2"/>
    <w:rsid w:val="000D2195"/>
    <w:rsid w:val="000D4F86"/>
    <w:rsid w:val="000D7EF9"/>
    <w:rsid w:val="000E08A0"/>
    <w:rsid w:val="000E2E84"/>
    <w:rsid w:val="000E451B"/>
    <w:rsid w:val="000E526C"/>
    <w:rsid w:val="000E5540"/>
    <w:rsid w:val="000E576B"/>
    <w:rsid w:val="000E6748"/>
    <w:rsid w:val="000E7395"/>
    <w:rsid w:val="000F0603"/>
    <w:rsid w:val="000F06E9"/>
    <w:rsid w:val="000F0DCE"/>
    <w:rsid w:val="000F1078"/>
    <w:rsid w:val="000F1F30"/>
    <w:rsid w:val="000F2196"/>
    <w:rsid w:val="000F244F"/>
    <w:rsid w:val="000F2885"/>
    <w:rsid w:val="000F2DB9"/>
    <w:rsid w:val="000F3057"/>
    <w:rsid w:val="000F3623"/>
    <w:rsid w:val="000F418C"/>
    <w:rsid w:val="000F49A7"/>
    <w:rsid w:val="000F4F1C"/>
    <w:rsid w:val="000F7EEF"/>
    <w:rsid w:val="0010150C"/>
    <w:rsid w:val="00102624"/>
    <w:rsid w:val="001049F1"/>
    <w:rsid w:val="00105229"/>
    <w:rsid w:val="00106300"/>
    <w:rsid w:val="001107D3"/>
    <w:rsid w:val="0011180A"/>
    <w:rsid w:val="00112FD5"/>
    <w:rsid w:val="00113723"/>
    <w:rsid w:val="00114387"/>
    <w:rsid w:val="001148F6"/>
    <w:rsid w:val="001148FC"/>
    <w:rsid w:val="00114FD4"/>
    <w:rsid w:val="001153F8"/>
    <w:rsid w:val="0011553A"/>
    <w:rsid w:val="00115816"/>
    <w:rsid w:val="00115E34"/>
    <w:rsid w:val="00117560"/>
    <w:rsid w:val="00121138"/>
    <w:rsid w:val="00121838"/>
    <w:rsid w:val="00121CC6"/>
    <w:rsid w:val="00122E6C"/>
    <w:rsid w:val="00123B64"/>
    <w:rsid w:val="001242B8"/>
    <w:rsid w:val="00125543"/>
    <w:rsid w:val="00125761"/>
    <w:rsid w:val="00126574"/>
    <w:rsid w:val="00130C39"/>
    <w:rsid w:val="001313E9"/>
    <w:rsid w:val="00132652"/>
    <w:rsid w:val="0013354D"/>
    <w:rsid w:val="00134607"/>
    <w:rsid w:val="001352C9"/>
    <w:rsid w:val="001352D7"/>
    <w:rsid w:val="00136849"/>
    <w:rsid w:val="00136F79"/>
    <w:rsid w:val="0014099F"/>
    <w:rsid w:val="00140C6E"/>
    <w:rsid w:val="001425F9"/>
    <w:rsid w:val="00143AB2"/>
    <w:rsid w:val="00144DE3"/>
    <w:rsid w:val="001470A0"/>
    <w:rsid w:val="00147EB9"/>
    <w:rsid w:val="00147F1A"/>
    <w:rsid w:val="00150710"/>
    <w:rsid w:val="00151981"/>
    <w:rsid w:val="001531DE"/>
    <w:rsid w:val="00153475"/>
    <w:rsid w:val="00153884"/>
    <w:rsid w:val="001538D4"/>
    <w:rsid w:val="00154377"/>
    <w:rsid w:val="0015439F"/>
    <w:rsid w:val="00155038"/>
    <w:rsid w:val="00155AB2"/>
    <w:rsid w:val="0015668B"/>
    <w:rsid w:val="00156CFA"/>
    <w:rsid w:val="0015783D"/>
    <w:rsid w:val="001616EB"/>
    <w:rsid w:val="00161974"/>
    <w:rsid w:val="00162473"/>
    <w:rsid w:val="00164C6F"/>
    <w:rsid w:val="001657F2"/>
    <w:rsid w:val="00165ECD"/>
    <w:rsid w:val="00166106"/>
    <w:rsid w:val="001671C5"/>
    <w:rsid w:val="001673E8"/>
    <w:rsid w:val="00170E23"/>
    <w:rsid w:val="0017104A"/>
    <w:rsid w:val="001723D6"/>
    <w:rsid w:val="001724E5"/>
    <w:rsid w:val="00172816"/>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5AAA"/>
    <w:rsid w:val="001878A2"/>
    <w:rsid w:val="001904B6"/>
    <w:rsid w:val="00192826"/>
    <w:rsid w:val="00192CEC"/>
    <w:rsid w:val="001931EB"/>
    <w:rsid w:val="00193E62"/>
    <w:rsid w:val="00193EC8"/>
    <w:rsid w:val="0019555B"/>
    <w:rsid w:val="00196C0B"/>
    <w:rsid w:val="00196E50"/>
    <w:rsid w:val="001A11C3"/>
    <w:rsid w:val="001A189A"/>
    <w:rsid w:val="001A1A87"/>
    <w:rsid w:val="001A1FA4"/>
    <w:rsid w:val="001A22D5"/>
    <w:rsid w:val="001A27EB"/>
    <w:rsid w:val="001A2BBF"/>
    <w:rsid w:val="001A4B39"/>
    <w:rsid w:val="001A4C40"/>
    <w:rsid w:val="001A5DAC"/>
    <w:rsid w:val="001A63F1"/>
    <w:rsid w:val="001A68E9"/>
    <w:rsid w:val="001A6ADD"/>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7B5"/>
    <w:rsid w:val="001C7A1A"/>
    <w:rsid w:val="001D00B3"/>
    <w:rsid w:val="001D04E0"/>
    <w:rsid w:val="001D0592"/>
    <w:rsid w:val="001D1A2C"/>
    <w:rsid w:val="001D1DAC"/>
    <w:rsid w:val="001D209E"/>
    <w:rsid w:val="001D26D2"/>
    <w:rsid w:val="001D2B91"/>
    <w:rsid w:val="001D2ED8"/>
    <w:rsid w:val="001D30C6"/>
    <w:rsid w:val="001D4A3E"/>
    <w:rsid w:val="001D53C2"/>
    <w:rsid w:val="001D6FC8"/>
    <w:rsid w:val="001E0844"/>
    <w:rsid w:val="001E0E8B"/>
    <w:rsid w:val="001E1CFC"/>
    <w:rsid w:val="001E228B"/>
    <w:rsid w:val="001E589A"/>
    <w:rsid w:val="001E6905"/>
    <w:rsid w:val="001E6ECA"/>
    <w:rsid w:val="001E701A"/>
    <w:rsid w:val="001F0EC4"/>
    <w:rsid w:val="001F1214"/>
    <w:rsid w:val="001F1EEB"/>
    <w:rsid w:val="001F2EF5"/>
    <w:rsid w:val="001F33BD"/>
    <w:rsid w:val="001F360D"/>
    <w:rsid w:val="001F376D"/>
    <w:rsid w:val="001F480C"/>
    <w:rsid w:val="001F4DA7"/>
    <w:rsid w:val="001F5EF6"/>
    <w:rsid w:val="00201A49"/>
    <w:rsid w:val="0020465C"/>
    <w:rsid w:val="00205032"/>
    <w:rsid w:val="002056A0"/>
    <w:rsid w:val="0020707A"/>
    <w:rsid w:val="00207A38"/>
    <w:rsid w:val="00207B4E"/>
    <w:rsid w:val="002114F2"/>
    <w:rsid w:val="00213ADD"/>
    <w:rsid w:val="00217EEA"/>
    <w:rsid w:val="00223028"/>
    <w:rsid w:val="002264E6"/>
    <w:rsid w:val="00226A4F"/>
    <w:rsid w:val="002270B0"/>
    <w:rsid w:val="002279EB"/>
    <w:rsid w:val="002301FE"/>
    <w:rsid w:val="00232AB4"/>
    <w:rsid w:val="00233784"/>
    <w:rsid w:val="002337E9"/>
    <w:rsid w:val="002348A3"/>
    <w:rsid w:val="00235238"/>
    <w:rsid w:val="00235357"/>
    <w:rsid w:val="002357FD"/>
    <w:rsid w:val="0023775C"/>
    <w:rsid w:val="00243F50"/>
    <w:rsid w:val="002446F7"/>
    <w:rsid w:val="00245E33"/>
    <w:rsid w:val="002472C8"/>
    <w:rsid w:val="00247D67"/>
    <w:rsid w:val="00251480"/>
    <w:rsid w:val="002518C9"/>
    <w:rsid w:val="002527E9"/>
    <w:rsid w:val="0025332B"/>
    <w:rsid w:val="00253630"/>
    <w:rsid w:val="00253F2A"/>
    <w:rsid w:val="0025458C"/>
    <w:rsid w:val="00254BD2"/>
    <w:rsid w:val="00255804"/>
    <w:rsid w:val="00256A23"/>
    <w:rsid w:val="002616D0"/>
    <w:rsid w:val="00262BB5"/>
    <w:rsid w:val="00262C62"/>
    <w:rsid w:val="00262F82"/>
    <w:rsid w:val="00264696"/>
    <w:rsid w:val="00270A99"/>
    <w:rsid w:val="00272753"/>
    <w:rsid w:val="00272961"/>
    <w:rsid w:val="0027486C"/>
    <w:rsid w:val="002751C6"/>
    <w:rsid w:val="0027592C"/>
    <w:rsid w:val="002759B6"/>
    <w:rsid w:val="002775E1"/>
    <w:rsid w:val="00277689"/>
    <w:rsid w:val="00280BCF"/>
    <w:rsid w:val="002811F8"/>
    <w:rsid w:val="002815D9"/>
    <w:rsid w:val="00283710"/>
    <w:rsid w:val="002839A5"/>
    <w:rsid w:val="0028430A"/>
    <w:rsid w:val="00284424"/>
    <w:rsid w:val="002848A3"/>
    <w:rsid w:val="00284B91"/>
    <w:rsid w:val="002865E0"/>
    <w:rsid w:val="00286F22"/>
    <w:rsid w:val="00287438"/>
    <w:rsid w:val="002901EB"/>
    <w:rsid w:val="00290604"/>
    <w:rsid w:val="00290C22"/>
    <w:rsid w:val="002928D1"/>
    <w:rsid w:val="00292CB3"/>
    <w:rsid w:val="00292DA5"/>
    <w:rsid w:val="002953D1"/>
    <w:rsid w:val="00296953"/>
    <w:rsid w:val="002A17E0"/>
    <w:rsid w:val="002A27C7"/>
    <w:rsid w:val="002A49BA"/>
    <w:rsid w:val="002A6CEE"/>
    <w:rsid w:val="002B0FAD"/>
    <w:rsid w:val="002B1A07"/>
    <w:rsid w:val="002B21B1"/>
    <w:rsid w:val="002B2A87"/>
    <w:rsid w:val="002B550C"/>
    <w:rsid w:val="002B7EE8"/>
    <w:rsid w:val="002C06B0"/>
    <w:rsid w:val="002C0D73"/>
    <w:rsid w:val="002C209D"/>
    <w:rsid w:val="002C4CE2"/>
    <w:rsid w:val="002C535D"/>
    <w:rsid w:val="002C7AA6"/>
    <w:rsid w:val="002D1885"/>
    <w:rsid w:val="002D229F"/>
    <w:rsid w:val="002D376A"/>
    <w:rsid w:val="002D4E3F"/>
    <w:rsid w:val="002D53D4"/>
    <w:rsid w:val="002D57D1"/>
    <w:rsid w:val="002D6547"/>
    <w:rsid w:val="002D7CA9"/>
    <w:rsid w:val="002E23A6"/>
    <w:rsid w:val="002E2846"/>
    <w:rsid w:val="002E32A3"/>
    <w:rsid w:val="002E4650"/>
    <w:rsid w:val="002E6805"/>
    <w:rsid w:val="002E7947"/>
    <w:rsid w:val="002E7982"/>
    <w:rsid w:val="002F1D85"/>
    <w:rsid w:val="002F404D"/>
    <w:rsid w:val="00300142"/>
    <w:rsid w:val="00301312"/>
    <w:rsid w:val="00301626"/>
    <w:rsid w:val="00301725"/>
    <w:rsid w:val="00301898"/>
    <w:rsid w:val="00302530"/>
    <w:rsid w:val="00304671"/>
    <w:rsid w:val="00305228"/>
    <w:rsid w:val="00306010"/>
    <w:rsid w:val="003065A4"/>
    <w:rsid w:val="00307367"/>
    <w:rsid w:val="00307495"/>
    <w:rsid w:val="00307B91"/>
    <w:rsid w:val="00310F15"/>
    <w:rsid w:val="00311476"/>
    <w:rsid w:val="00313B45"/>
    <w:rsid w:val="00314298"/>
    <w:rsid w:val="00314A8C"/>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1E8"/>
    <w:rsid w:val="0034061F"/>
    <w:rsid w:val="00340723"/>
    <w:rsid w:val="00341165"/>
    <w:rsid w:val="00342AE2"/>
    <w:rsid w:val="003436CA"/>
    <w:rsid w:val="00344185"/>
    <w:rsid w:val="003441DD"/>
    <w:rsid w:val="00345100"/>
    <w:rsid w:val="00346895"/>
    <w:rsid w:val="003472E6"/>
    <w:rsid w:val="00347663"/>
    <w:rsid w:val="0034797C"/>
    <w:rsid w:val="00350074"/>
    <w:rsid w:val="0035065E"/>
    <w:rsid w:val="00350ADE"/>
    <w:rsid w:val="00351000"/>
    <w:rsid w:val="00351E79"/>
    <w:rsid w:val="00352574"/>
    <w:rsid w:val="00353484"/>
    <w:rsid w:val="0035505A"/>
    <w:rsid w:val="00355865"/>
    <w:rsid w:val="003572FC"/>
    <w:rsid w:val="00360DA1"/>
    <w:rsid w:val="00360DED"/>
    <w:rsid w:val="00361013"/>
    <w:rsid w:val="00361985"/>
    <w:rsid w:val="00361E36"/>
    <w:rsid w:val="003635DF"/>
    <w:rsid w:val="00363770"/>
    <w:rsid w:val="00363C73"/>
    <w:rsid w:val="0036467C"/>
    <w:rsid w:val="003646FC"/>
    <w:rsid w:val="00364798"/>
    <w:rsid w:val="00364D24"/>
    <w:rsid w:val="00364DA9"/>
    <w:rsid w:val="003663B2"/>
    <w:rsid w:val="003669B7"/>
    <w:rsid w:val="00366A62"/>
    <w:rsid w:val="00367A1D"/>
    <w:rsid w:val="00367DDB"/>
    <w:rsid w:val="00370071"/>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7C80"/>
    <w:rsid w:val="003A08BD"/>
    <w:rsid w:val="003A0BEE"/>
    <w:rsid w:val="003A3EFA"/>
    <w:rsid w:val="003A463D"/>
    <w:rsid w:val="003A4D3B"/>
    <w:rsid w:val="003B0DA8"/>
    <w:rsid w:val="003B1BF5"/>
    <w:rsid w:val="003B2D46"/>
    <w:rsid w:val="003B3C0D"/>
    <w:rsid w:val="003B6AAC"/>
    <w:rsid w:val="003C0E51"/>
    <w:rsid w:val="003C1B31"/>
    <w:rsid w:val="003C1B60"/>
    <w:rsid w:val="003C2D8A"/>
    <w:rsid w:val="003C3A75"/>
    <w:rsid w:val="003C3F78"/>
    <w:rsid w:val="003C4408"/>
    <w:rsid w:val="003C49EF"/>
    <w:rsid w:val="003C52D0"/>
    <w:rsid w:val="003C52E7"/>
    <w:rsid w:val="003C54A8"/>
    <w:rsid w:val="003C5BD9"/>
    <w:rsid w:val="003C7103"/>
    <w:rsid w:val="003C79D6"/>
    <w:rsid w:val="003C7DA8"/>
    <w:rsid w:val="003C7FFA"/>
    <w:rsid w:val="003D002F"/>
    <w:rsid w:val="003D4F41"/>
    <w:rsid w:val="003D5BDC"/>
    <w:rsid w:val="003D6C5D"/>
    <w:rsid w:val="003D7006"/>
    <w:rsid w:val="003D71A3"/>
    <w:rsid w:val="003D7B02"/>
    <w:rsid w:val="003E03FF"/>
    <w:rsid w:val="003E1301"/>
    <w:rsid w:val="003E1C69"/>
    <w:rsid w:val="003E1D37"/>
    <w:rsid w:val="003E4334"/>
    <w:rsid w:val="003E5A17"/>
    <w:rsid w:val="003E7199"/>
    <w:rsid w:val="003F02E5"/>
    <w:rsid w:val="003F06AB"/>
    <w:rsid w:val="003F0857"/>
    <w:rsid w:val="003F0CCD"/>
    <w:rsid w:val="003F168A"/>
    <w:rsid w:val="003F22D7"/>
    <w:rsid w:val="003F2AE3"/>
    <w:rsid w:val="003F2F29"/>
    <w:rsid w:val="003F3496"/>
    <w:rsid w:val="003F35FA"/>
    <w:rsid w:val="003F37D0"/>
    <w:rsid w:val="003F5C4E"/>
    <w:rsid w:val="003F74D5"/>
    <w:rsid w:val="00403D6E"/>
    <w:rsid w:val="00406357"/>
    <w:rsid w:val="0040756C"/>
    <w:rsid w:val="00407E80"/>
    <w:rsid w:val="004103A2"/>
    <w:rsid w:val="004115EE"/>
    <w:rsid w:val="00416413"/>
    <w:rsid w:val="0041655E"/>
    <w:rsid w:val="004201F7"/>
    <w:rsid w:val="00421090"/>
    <w:rsid w:val="004220F8"/>
    <w:rsid w:val="004225DA"/>
    <w:rsid w:val="0042260D"/>
    <w:rsid w:val="00423C9A"/>
    <w:rsid w:val="00424010"/>
    <w:rsid w:val="00424A1E"/>
    <w:rsid w:val="00424C3D"/>
    <w:rsid w:val="00425600"/>
    <w:rsid w:val="004256A7"/>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36B13"/>
    <w:rsid w:val="00440589"/>
    <w:rsid w:val="0044133C"/>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D86"/>
    <w:rsid w:val="00457276"/>
    <w:rsid w:val="0045770B"/>
    <w:rsid w:val="00460BAE"/>
    <w:rsid w:val="00461574"/>
    <w:rsid w:val="00462041"/>
    <w:rsid w:val="00462DB7"/>
    <w:rsid w:val="00463D95"/>
    <w:rsid w:val="00465615"/>
    <w:rsid w:val="00465D0A"/>
    <w:rsid w:val="00466835"/>
    <w:rsid w:val="00467A41"/>
    <w:rsid w:val="004703F2"/>
    <w:rsid w:val="0047173A"/>
    <w:rsid w:val="00472A41"/>
    <w:rsid w:val="00472F10"/>
    <w:rsid w:val="004737F1"/>
    <w:rsid w:val="00474382"/>
    <w:rsid w:val="00474C19"/>
    <w:rsid w:val="00475326"/>
    <w:rsid w:val="004754DE"/>
    <w:rsid w:val="00475659"/>
    <w:rsid w:val="0047616C"/>
    <w:rsid w:val="00477A77"/>
    <w:rsid w:val="00477D3F"/>
    <w:rsid w:val="004810BB"/>
    <w:rsid w:val="0048495E"/>
    <w:rsid w:val="0048641D"/>
    <w:rsid w:val="0048677E"/>
    <w:rsid w:val="00486D55"/>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2E17"/>
    <w:rsid w:val="004A3677"/>
    <w:rsid w:val="004A4045"/>
    <w:rsid w:val="004A484D"/>
    <w:rsid w:val="004A5144"/>
    <w:rsid w:val="004A57EA"/>
    <w:rsid w:val="004A581E"/>
    <w:rsid w:val="004A7D6D"/>
    <w:rsid w:val="004B06EB"/>
    <w:rsid w:val="004B126A"/>
    <w:rsid w:val="004B1B4C"/>
    <w:rsid w:val="004B1FD9"/>
    <w:rsid w:val="004B20AE"/>
    <w:rsid w:val="004B27A4"/>
    <w:rsid w:val="004B387A"/>
    <w:rsid w:val="004B3B6B"/>
    <w:rsid w:val="004B4A98"/>
    <w:rsid w:val="004B4C91"/>
    <w:rsid w:val="004B5F61"/>
    <w:rsid w:val="004C075C"/>
    <w:rsid w:val="004C2E97"/>
    <w:rsid w:val="004C2E99"/>
    <w:rsid w:val="004C322E"/>
    <w:rsid w:val="004C36E8"/>
    <w:rsid w:val="004C6013"/>
    <w:rsid w:val="004C6383"/>
    <w:rsid w:val="004D07EB"/>
    <w:rsid w:val="004D0ECC"/>
    <w:rsid w:val="004D164E"/>
    <w:rsid w:val="004D19CC"/>
    <w:rsid w:val="004D1A3D"/>
    <w:rsid w:val="004D2605"/>
    <w:rsid w:val="004D4ECD"/>
    <w:rsid w:val="004D64D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6AEB"/>
    <w:rsid w:val="00506F5B"/>
    <w:rsid w:val="00507E20"/>
    <w:rsid w:val="00507ECD"/>
    <w:rsid w:val="005100B4"/>
    <w:rsid w:val="00510394"/>
    <w:rsid w:val="0051264D"/>
    <w:rsid w:val="00512B2C"/>
    <w:rsid w:val="005132CE"/>
    <w:rsid w:val="00514AF7"/>
    <w:rsid w:val="0051552E"/>
    <w:rsid w:val="00515847"/>
    <w:rsid w:val="00515CD1"/>
    <w:rsid w:val="005162E0"/>
    <w:rsid w:val="00517D13"/>
    <w:rsid w:val="00520156"/>
    <w:rsid w:val="00520DDE"/>
    <w:rsid w:val="005230D3"/>
    <w:rsid w:val="005234CB"/>
    <w:rsid w:val="00523EEC"/>
    <w:rsid w:val="0052413D"/>
    <w:rsid w:val="0052420F"/>
    <w:rsid w:val="005245AD"/>
    <w:rsid w:val="00524752"/>
    <w:rsid w:val="005252D8"/>
    <w:rsid w:val="00525B26"/>
    <w:rsid w:val="0052619E"/>
    <w:rsid w:val="005265E0"/>
    <w:rsid w:val="00527DE1"/>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7CD"/>
    <w:rsid w:val="005464DB"/>
    <w:rsid w:val="0054771D"/>
    <w:rsid w:val="005512D2"/>
    <w:rsid w:val="00552D1A"/>
    <w:rsid w:val="0055388D"/>
    <w:rsid w:val="005554CD"/>
    <w:rsid w:val="0056050D"/>
    <w:rsid w:val="00560BEB"/>
    <w:rsid w:val="005614B5"/>
    <w:rsid w:val="00561540"/>
    <w:rsid w:val="00562F89"/>
    <w:rsid w:val="0056314D"/>
    <w:rsid w:val="00563FF7"/>
    <w:rsid w:val="00564ADE"/>
    <w:rsid w:val="005653A6"/>
    <w:rsid w:val="005655BB"/>
    <w:rsid w:val="00565E91"/>
    <w:rsid w:val="005679DE"/>
    <w:rsid w:val="00570BEF"/>
    <w:rsid w:val="005725A0"/>
    <w:rsid w:val="00572F44"/>
    <w:rsid w:val="0057301E"/>
    <w:rsid w:val="00573C0B"/>
    <w:rsid w:val="00574182"/>
    <w:rsid w:val="00575122"/>
    <w:rsid w:val="00575FAA"/>
    <w:rsid w:val="005764B6"/>
    <w:rsid w:val="00582B40"/>
    <w:rsid w:val="00584787"/>
    <w:rsid w:val="00584E83"/>
    <w:rsid w:val="005850CC"/>
    <w:rsid w:val="00585B0D"/>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3C89"/>
    <w:rsid w:val="005A459E"/>
    <w:rsid w:val="005B02FD"/>
    <w:rsid w:val="005B03A3"/>
    <w:rsid w:val="005B0735"/>
    <w:rsid w:val="005B0824"/>
    <w:rsid w:val="005B153F"/>
    <w:rsid w:val="005B204D"/>
    <w:rsid w:val="005B2CEB"/>
    <w:rsid w:val="005B3C44"/>
    <w:rsid w:val="005B557A"/>
    <w:rsid w:val="005B5846"/>
    <w:rsid w:val="005B622B"/>
    <w:rsid w:val="005B64B8"/>
    <w:rsid w:val="005B6E0D"/>
    <w:rsid w:val="005B7342"/>
    <w:rsid w:val="005C113F"/>
    <w:rsid w:val="005C1BF4"/>
    <w:rsid w:val="005C2E09"/>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76B6"/>
    <w:rsid w:val="005D76E4"/>
    <w:rsid w:val="005E092E"/>
    <w:rsid w:val="005E132C"/>
    <w:rsid w:val="005E15B3"/>
    <w:rsid w:val="005E1760"/>
    <w:rsid w:val="005E2EB1"/>
    <w:rsid w:val="005E3B2F"/>
    <w:rsid w:val="005E3B44"/>
    <w:rsid w:val="005E46C6"/>
    <w:rsid w:val="005E53D4"/>
    <w:rsid w:val="005E5A6F"/>
    <w:rsid w:val="005E5D77"/>
    <w:rsid w:val="005E5EB3"/>
    <w:rsid w:val="005E66C3"/>
    <w:rsid w:val="005E6F7C"/>
    <w:rsid w:val="005E71D9"/>
    <w:rsid w:val="005E72D3"/>
    <w:rsid w:val="005E7B65"/>
    <w:rsid w:val="005F0118"/>
    <w:rsid w:val="005F42B2"/>
    <w:rsid w:val="005F59E3"/>
    <w:rsid w:val="005F6038"/>
    <w:rsid w:val="005F6A3C"/>
    <w:rsid w:val="005F79B3"/>
    <w:rsid w:val="0060028D"/>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3115C"/>
    <w:rsid w:val="00631A5B"/>
    <w:rsid w:val="006321AE"/>
    <w:rsid w:val="0063273E"/>
    <w:rsid w:val="00633256"/>
    <w:rsid w:val="00633D93"/>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31E0"/>
    <w:rsid w:val="006568FB"/>
    <w:rsid w:val="0065754D"/>
    <w:rsid w:val="0066017E"/>
    <w:rsid w:val="00660353"/>
    <w:rsid w:val="006605E1"/>
    <w:rsid w:val="00661110"/>
    <w:rsid w:val="006612BC"/>
    <w:rsid w:val="0066283D"/>
    <w:rsid w:val="00662B49"/>
    <w:rsid w:val="00663E6A"/>
    <w:rsid w:val="00664CB6"/>
    <w:rsid w:val="0066638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9067D"/>
    <w:rsid w:val="0069209D"/>
    <w:rsid w:val="00692260"/>
    <w:rsid w:val="006925DC"/>
    <w:rsid w:val="00693EF9"/>
    <w:rsid w:val="006940B9"/>
    <w:rsid w:val="0069422D"/>
    <w:rsid w:val="00696914"/>
    <w:rsid w:val="00697826"/>
    <w:rsid w:val="006A00FC"/>
    <w:rsid w:val="006A126A"/>
    <w:rsid w:val="006A1435"/>
    <w:rsid w:val="006A1DD6"/>
    <w:rsid w:val="006A35D1"/>
    <w:rsid w:val="006A56DD"/>
    <w:rsid w:val="006A5F6A"/>
    <w:rsid w:val="006A642F"/>
    <w:rsid w:val="006B0943"/>
    <w:rsid w:val="006B13F1"/>
    <w:rsid w:val="006B2AAA"/>
    <w:rsid w:val="006B4D41"/>
    <w:rsid w:val="006B4F00"/>
    <w:rsid w:val="006B53EA"/>
    <w:rsid w:val="006B550E"/>
    <w:rsid w:val="006B5B13"/>
    <w:rsid w:val="006B6C77"/>
    <w:rsid w:val="006C0696"/>
    <w:rsid w:val="006C0836"/>
    <w:rsid w:val="006C198F"/>
    <w:rsid w:val="006C1B41"/>
    <w:rsid w:val="006C4150"/>
    <w:rsid w:val="006C6884"/>
    <w:rsid w:val="006C68C7"/>
    <w:rsid w:val="006C6954"/>
    <w:rsid w:val="006D0630"/>
    <w:rsid w:val="006D07A7"/>
    <w:rsid w:val="006D2398"/>
    <w:rsid w:val="006D2AD4"/>
    <w:rsid w:val="006D2E8D"/>
    <w:rsid w:val="006D30F4"/>
    <w:rsid w:val="006D32AC"/>
    <w:rsid w:val="006D4CEA"/>
    <w:rsid w:val="006D5195"/>
    <w:rsid w:val="006D546F"/>
    <w:rsid w:val="006D5856"/>
    <w:rsid w:val="006D6E38"/>
    <w:rsid w:val="006D74AB"/>
    <w:rsid w:val="006E1397"/>
    <w:rsid w:val="006E37A1"/>
    <w:rsid w:val="006E3A24"/>
    <w:rsid w:val="006E3AC5"/>
    <w:rsid w:val="006E4357"/>
    <w:rsid w:val="006E6105"/>
    <w:rsid w:val="006E69B1"/>
    <w:rsid w:val="006E6EBA"/>
    <w:rsid w:val="006E731C"/>
    <w:rsid w:val="006F1D28"/>
    <w:rsid w:val="006F604B"/>
    <w:rsid w:val="006F6191"/>
    <w:rsid w:val="006F686D"/>
    <w:rsid w:val="006F688B"/>
    <w:rsid w:val="007016C1"/>
    <w:rsid w:val="00703126"/>
    <w:rsid w:val="00705BCE"/>
    <w:rsid w:val="007061DA"/>
    <w:rsid w:val="0070677F"/>
    <w:rsid w:val="00706B50"/>
    <w:rsid w:val="00707077"/>
    <w:rsid w:val="0071174E"/>
    <w:rsid w:val="00711C11"/>
    <w:rsid w:val="00712789"/>
    <w:rsid w:val="00713566"/>
    <w:rsid w:val="007135AC"/>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F1"/>
    <w:rsid w:val="00747C9C"/>
    <w:rsid w:val="00747DB9"/>
    <w:rsid w:val="00750E46"/>
    <w:rsid w:val="007519A3"/>
    <w:rsid w:val="007527C3"/>
    <w:rsid w:val="007537C3"/>
    <w:rsid w:val="00754514"/>
    <w:rsid w:val="0075459E"/>
    <w:rsid w:val="007553BA"/>
    <w:rsid w:val="00756357"/>
    <w:rsid w:val="0075647F"/>
    <w:rsid w:val="0075687C"/>
    <w:rsid w:val="00756ECB"/>
    <w:rsid w:val="00757AEA"/>
    <w:rsid w:val="00760FB0"/>
    <w:rsid w:val="0076225F"/>
    <w:rsid w:val="007624A1"/>
    <w:rsid w:val="00762805"/>
    <w:rsid w:val="00763402"/>
    <w:rsid w:val="0076406E"/>
    <w:rsid w:val="007662B0"/>
    <w:rsid w:val="00766652"/>
    <w:rsid w:val="00767B70"/>
    <w:rsid w:val="007701B4"/>
    <w:rsid w:val="00770D9A"/>
    <w:rsid w:val="0077178B"/>
    <w:rsid w:val="00775E85"/>
    <w:rsid w:val="007762FE"/>
    <w:rsid w:val="00776E81"/>
    <w:rsid w:val="0078038C"/>
    <w:rsid w:val="007805AF"/>
    <w:rsid w:val="007806AB"/>
    <w:rsid w:val="00780913"/>
    <w:rsid w:val="00780CF4"/>
    <w:rsid w:val="00782079"/>
    <w:rsid w:val="007842BE"/>
    <w:rsid w:val="007847C7"/>
    <w:rsid w:val="00786D0F"/>
    <w:rsid w:val="0078739A"/>
    <w:rsid w:val="00790761"/>
    <w:rsid w:val="00793474"/>
    <w:rsid w:val="00793BA1"/>
    <w:rsid w:val="00796A1D"/>
    <w:rsid w:val="007A04B1"/>
    <w:rsid w:val="007A080B"/>
    <w:rsid w:val="007A0D5D"/>
    <w:rsid w:val="007A1CA9"/>
    <w:rsid w:val="007A2115"/>
    <w:rsid w:val="007A38DD"/>
    <w:rsid w:val="007A47A5"/>
    <w:rsid w:val="007A5E51"/>
    <w:rsid w:val="007A7B78"/>
    <w:rsid w:val="007B203A"/>
    <w:rsid w:val="007B2A9E"/>
    <w:rsid w:val="007B3A18"/>
    <w:rsid w:val="007B3EE5"/>
    <w:rsid w:val="007B3EE6"/>
    <w:rsid w:val="007B49C8"/>
    <w:rsid w:val="007B548F"/>
    <w:rsid w:val="007B70F8"/>
    <w:rsid w:val="007B72E9"/>
    <w:rsid w:val="007B7FCF"/>
    <w:rsid w:val="007C04AB"/>
    <w:rsid w:val="007C3019"/>
    <w:rsid w:val="007C3A7E"/>
    <w:rsid w:val="007C46FF"/>
    <w:rsid w:val="007C49FE"/>
    <w:rsid w:val="007C525F"/>
    <w:rsid w:val="007C67B0"/>
    <w:rsid w:val="007C6B4B"/>
    <w:rsid w:val="007D0251"/>
    <w:rsid w:val="007D036F"/>
    <w:rsid w:val="007D0BF5"/>
    <w:rsid w:val="007D0E3B"/>
    <w:rsid w:val="007D27DD"/>
    <w:rsid w:val="007D3667"/>
    <w:rsid w:val="007D53E9"/>
    <w:rsid w:val="007D570D"/>
    <w:rsid w:val="007D73F9"/>
    <w:rsid w:val="007D7D94"/>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464F"/>
    <w:rsid w:val="00804779"/>
    <w:rsid w:val="008056F5"/>
    <w:rsid w:val="00807208"/>
    <w:rsid w:val="0081043E"/>
    <w:rsid w:val="008167A3"/>
    <w:rsid w:val="00816E98"/>
    <w:rsid w:val="008177A7"/>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2A57"/>
    <w:rsid w:val="00834033"/>
    <w:rsid w:val="0083538A"/>
    <w:rsid w:val="008354A1"/>
    <w:rsid w:val="008355E3"/>
    <w:rsid w:val="008361C5"/>
    <w:rsid w:val="008367A7"/>
    <w:rsid w:val="008371FF"/>
    <w:rsid w:val="008407C2"/>
    <w:rsid w:val="00843E42"/>
    <w:rsid w:val="0084413F"/>
    <w:rsid w:val="00844E9D"/>
    <w:rsid w:val="008453BF"/>
    <w:rsid w:val="00845FE8"/>
    <w:rsid w:val="00846071"/>
    <w:rsid w:val="008470F1"/>
    <w:rsid w:val="00850F2F"/>
    <w:rsid w:val="008524B8"/>
    <w:rsid w:val="00855B3D"/>
    <w:rsid w:val="00855D04"/>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0E16"/>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27BE"/>
    <w:rsid w:val="00893C46"/>
    <w:rsid w:val="008945DB"/>
    <w:rsid w:val="00896E6F"/>
    <w:rsid w:val="008977C3"/>
    <w:rsid w:val="00897835"/>
    <w:rsid w:val="008A2DD8"/>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3CAD"/>
    <w:rsid w:val="008B43E0"/>
    <w:rsid w:val="008B4FB8"/>
    <w:rsid w:val="008B5133"/>
    <w:rsid w:val="008B5959"/>
    <w:rsid w:val="008B5E1B"/>
    <w:rsid w:val="008B6220"/>
    <w:rsid w:val="008B6C51"/>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F05"/>
    <w:rsid w:val="008D2AB0"/>
    <w:rsid w:val="008D4146"/>
    <w:rsid w:val="008D4692"/>
    <w:rsid w:val="008D5160"/>
    <w:rsid w:val="008D6FC7"/>
    <w:rsid w:val="008D73D7"/>
    <w:rsid w:val="008E003E"/>
    <w:rsid w:val="008E1E9F"/>
    <w:rsid w:val="008E3549"/>
    <w:rsid w:val="008E3A68"/>
    <w:rsid w:val="008E4F5E"/>
    <w:rsid w:val="008E5120"/>
    <w:rsid w:val="008E5C8F"/>
    <w:rsid w:val="008E6115"/>
    <w:rsid w:val="008E6300"/>
    <w:rsid w:val="008E6585"/>
    <w:rsid w:val="008E749A"/>
    <w:rsid w:val="008F06FD"/>
    <w:rsid w:val="008F09C7"/>
    <w:rsid w:val="008F0D19"/>
    <w:rsid w:val="008F0F1B"/>
    <w:rsid w:val="008F2484"/>
    <w:rsid w:val="008F28CF"/>
    <w:rsid w:val="008F573D"/>
    <w:rsid w:val="008F5A3B"/>
    <w:rsid w:val="008F5F4B"/>
    <w:rsid w:val="008F62AD"/>
    <w:rsid w:val="008F6F62"/>
    <w:rsid w:val="009016BA"/>
    <w:rsid w:val="00901816"/>
    <w:rsid w:val="00901A46"/>
    <w:rsid w:val="00901CFF"/>
    <w:rsid w:val="009031F2"/>
    <w:rsid w:val="00903F21"/>
    <w:rsid w:val="009041D0"/>
    <w:rsid w:val="009062F1"/>
    <w:rsid w:val="00906AF9"/>
    <w:rsid w:val="00907049"/>
    <w:rsid w:val="0090718A"/>
    <w:rsid w:val="00912AB1"/>
    <w:rsid w:val="00913070"/>
    <w:rsid w:val="00914AE5"/>
    <w:rsid w:val="00914DDD"/>
    <w:rsid w:val="009152E4"/>
    <w:rsid w:val="00915A7C"/>
    <w:rsid w:val="00917A76"/>
    <w:rsid w:val="00920032"/>
    <w:rsid w:val="009209AB"/>
    <w:rsid w:val="00920FAE"/>
    <w:rsid w:val="0092271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59C"/>
    <w:rsid w:val="00953C77"/>
    <w:rsid w:val="009543A4"/>
    <w:rsid w:val="00954807"/>
    <w:rsid w:val="009549FE"/>
    <w:rsid w:val="00955CBF"/>
    <w:rsid w:val="009562FB"/>
    <w:rsid w:val="009579AE"/>
    <w:rsid w:val="00957FBB"/>
    <w:rsid w:val="0096157A"/>
    <w:rsid w:val="00961682"/>
    <w:rsid w:val="00961AB3"/>
    <w:rsid w:val="009621D8"/>
    <w:rsid w:val="00962979"/>
    <w:rsid w:val="009629FE"/>
    <w:rsid w:val="009631A6"/>
    <w:rsid w:val="009636B0"/>
    <w:rsid w:val="00963847"/>
    <w:rsid w:val="009639AB"/>
    <w:rsid w:val="00964EA3"/>
    <w:rsid w:val="00965078"/>
    <w:rsid w:val="0096597B"/>
    <w:rsid w:val="009660F6"/>
    <w:rsid w:val="00966D3C"/>
    <w:rsid w:val="009709D7"/>
    <w:rsid w:val="0097101F"/>
    <w:rsid w:val="00971CC9"/>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0D57"/>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0B96"/>
    <w:rsid w:val="009B41C8"/>
    <w:rsid w:val="009B45D5"/>
    <w:rsid w:val="009B4CBC"/>
    <w:rsid w:val="009B66FD"/>
    <w:rsid w:val="009B73D3"/>
    <w:rsid w:val="009C00DD"/>
    <w:rsid w:val="009C09FA"/>
    <w:rsid w:val="009C0EB2"/>
    <w:rsid w:val="009C14C4"/>
    <w:rsid w:val="009C22FF"/>
    <w:rsid w:val="009C24FE"/>
    <w:rsid w:val="009C3263"/>
    <w:rsid w:val="009C3361"/>
    <w:rsid w:val="009C3A5F"/>
    <w:rsid w:val="009C4FC4"/>
    <w:rsid w:val="009C65E2"/>
    <w:rsid w:val="009C6767"/>
    <w:rsid w:val="009C68E5"/>
    <w:rsid w:val="009C6BF0"/>
    <w:rsid w:val="009C74E6"/>
    <w:rsid w:val="009D01D0"/>
    <w:rsid w:val="009D1026"/>
    <w:rsid w:val="009D4DE8"/>
    <w:rsid w:val="009D5A11"/>
    <w:rsid w:val="009D5E19"/>
    <w:rsid w:val="009D6781"/>
    <w:rsid w:val="009E13CC"/>
    <w:rsid w:val="009E1554"/>
    <w:rsid w:val="009E503F"/>
    <w:rsid w:val="009E6B84"/>
    <w:rsid w:val="009E739F"/>
    <w:rsid w:val="009E781C"/>
    <w:rsid w:val="009E7F41"/>
    <w:rsid w:val="009F120B"/>
    <w:rsid w:val="009F1C1B"/>
    <w:rsid w:val="009F285F"/>
    <w:rsid w:val="009F2E8A"/>
    <w:rsid w:val="009F3D81"/>
    <w:rsid w:val="009F450A"/>
    <w:rsid w:val="009F6568"/>
    <w:rsid w:val="009F7006"/>
    <w:rsid w:val="00A00965"/>
    <w:rsid w:val="00A0324A"/>
    <w:rsid w:val="00A04D24"/>
    <w:rsid w:val="00A05425"/>
    <w:rsid w:val="00A062D1"/>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3EA"/>
    <w:rsid w:val="00A21CCD"/>
    <w:rsid w:val="00A2270C"/>
    <w:rsid w:val="00A22740"/>
    <w:rsid w:val="00A23FC2"/>
    <w:rsid w:val="00A246E3"/>
    <w:rsid w:val="00A24BF6"/>
    <w:rsid w:val="00A25BD3"/>
    <w:rsid w:val="00A27B7E"/>
    <w:rsid w:val="00A27F5B"/>
    <w:rsid w:val="00A303DB"/>
    <w:rsid w:val="00A30FE5"/>
    <w:rsid w:val="00A3310C"/>
    <w:rsid w:val="00A335E6"/>
    <w:rsid w:val="00A34405"/>
    <w:rsid w:val="00A36875"/>
    <w:rsid w:val="00A372B4"/>
    <w:rsid w:val="00A37A48"/>
    <w:rsid w:val="00A41772"/>
    <w:rsid w:val="00A41E87"/>
    <w:rsid w:val="00A427B3"/>
    <w:rsid w:val="00A445CC"/>
    <w:rsid w:val="00A445FB"/>
    <w:rsid w:val="00A47DE7"/>
    <w:rsid w:val="00A50883"/>
    <w:rsid w:val="00A50B4F"/>
    <w:rsid w:val="00A5196D"/>
    <w:rsid w:val="00A51DEF"/>
    <w:rsid w:val="00A526E9"/>
    <w:rsid w:val="00A531B6"/>
    <w:rsid w:val="00A533F8"/>
    <w:rsid w:val="00A55602"/>
    <w:rsid w:val="00A55828"/>
    <w:rsid w:val="00A5631D"/>
    <w:rsid w:val="00A565DC"/>
    <w:rsid w:val="00A56F4C"/>
    <w:rsid w:val="00A57A4F"/>
    <w:rsid w:val="00A61B46"/>
    <w:rsid w:val="00A61C78"/>
    <w:rsid w:val="00A62DC3"/>
    <w:rsid w:val="00A6438A"/>
    <w:rsid w:val="00A64CF2"/>
    <w:rsid w:val="00A65EA2"/>
    <w:rsid w:val="00A666C4"/>
    <w:rsid w:val="00A66ADC"/>
    <w:rsid w:val="00A70059"/>
    <w:rsid w:val="00A70AAA"/>
    <w:rsid w:val="00A7120A"/>
    <w:rsid w:val="00A714C6"/>
    <w:rsid w:val="00A72991"/>
    <w:rsid w:val="00A73723"/>
    <w:rsid w:val="00A73F79"/>
    <w:rsid w:val="00A73FC8"/>
    <w:rsid w:val="00A763C7"/>
    <w:rsid w:val="00A76D0A"/>
    <w:rsid w:val="00A80261"/>
    <w:rsid w:val="00A817FF"/>
    <w:rsid w:val="00A81969"/>
    <w:rsid w:val="00A82353"/>
    <w:rsid w:val="00A836CA"/>
    <w:rsid w:val="00A838B9"/>
    <w:rsid w:val="00A83BDE"/>
    <w:rsid w:val="00A8475D"/>
    <w:rsid w:val="00A8483A"/>
    <w:rsid w:val="00A84D5D"/>
    <w:rsid w:val="00A85426"/>
    <w:rsid w:val="00A86370"/>
    <w:rsid w:val="00A866CA"/>
    <w:rsid w:val="00A872D2"/>
    <w:rsid w:val="00A9066F"/>
    <w:rsid w:val="00A90827"/>
    <w:rsid w:val="00A9175D"/>
    <w:rsid w:val="00A91D98"/>
    <w:rsid w:val="00A94585"/>
    <w:rsid w:val="00A952B4"/>
    <w:rsid w:val="00A9536A"/>
    <w:rsid w:val="00A95ADC"/>
    <w:rsid w:val="00A97D8B"/>
    <w:rsid w:val="00AA0079"/>
    <w:rsid w:val="00AA0A2D"/>
    <w:rsid w:val="00AA0AB7"/>
    <w:rsid w:val="00AA182C"/>
    <w:rsid w:val="00AA1F44"/>
    <w:rsid w:val="00AB0D37"/>
    <w:rsid w:val="00AB3750"/>
    <w:rsid w:val="00AB3CD2"/>
    <w:rsid w:val="00AB4404"/>
    <w:rsid w:val="00AB5D7A"/>
    <w:rsid w:val="00AB5F5A"/>
    <w:rsid w:val="00AB5FA9"/>
    <w:rsid w:val="00AB6717"/>
    <w:rsid w:val="00AB690E"/>
    <w:rsid w:val="00AB717D"/>
    <w:rsid w:val="00AB76A8"/>
    <w:rsid w:val="00AB7AA6"/>
    <w:rsid w:val="00AB7E66"/>
    <w:rsid w:val="00AC26F2"/>
    <w:rsid w:val="00AC4BD3"/>
    <w:rsid w:val="00AC564A"/>
    <w:rsid w:val="00AC6049"/>
    <w:rsid w:val="00AD1647"/>
    <w:rsid w:val="00AD1A9B"/>
    <w:rsid w:val="00AD1E0B"/>
    <w:rsid w:val="00AD2969"/>
    <w:rsid w:val="00AD2FF5"/>
    <w:rsid w:val="00AD3B18"/>
    <w:rsid w:val="00AD43BA"/>
    <w:rsid w:val="00AD5CBA"/>
    <w:rsid w:val="00AD645D"/>
    <w:rsid w:val="00AE002E"/>
    <w:rsid w:val="00AE11E3"/>
    <w:rsid w:val="00AE1677"/>
    <w:rsid w:val="00AE1B71"/>
    <w:rsid w:val="00AE2B27"/>
    <w:rsid w:val="00AE2BD8"/>
    <w:rsid w:val="00AE33A2"/>
    <w:rsid w:val="00AE573E"/>
    <w:rsid w:val="00AE59FB"/>
    <w:rsid w:val="00AE5A86"/>
    <w:rsid w:val="00AE5F27"/>
    <w:rsid w:val="00AE6315"/>
    <w:rsid w:val="00AE7360"/>
    <w:rsid w:val="00AF0020"/>
    <w:rsid w:val="00AF2A28"/>
    <w:rsid w:val="00AF2DDA"/>
    <w:rsid w:val="00AF351E"/>
    <w:rsid w:val="00AF3705"/>
    <w:rsid w:val="00AF5136"/>
    <w:rsid w:val="00AF6059"/>
    <w:rsid w:val="00AF6787"/>
    <w:rsid w:val="00AF7655"/>
    <w:rsid w:val="00B00C14"/>
    <w:rsid w:val="00B021C0"/>
    <w:rsid w:val="00B03118"/>
    <w:rsid w:val="00B038AA"/>
    <w:rsid w:val="00B04573"/>
    <w:rsid w:val="00B0492B"/>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586"/>
    <w:rsid w:val="00B27A40"/>
    <w:rsid w:val="00B316D4"/>
    <w:rsid w:val="00B321E2"/>
    <w:rsid w:val="00B3225A"/>
    <w:rsid w:val="00B33BC0"/>
    <w:rsid w:val="00B3490B"/>
    <w:rsid w:val="00B35A8D"/>
    <w:rsid w:val="00B35BAB"/>
    <w:rsid w:val="00B360FF"/>
    <w:rsid w:val="00B366E1"/>
    <w:rsid w:val="00B37537"/>
    <w:rsid w:val="00B41032"/>
    <w:rsid w:val="00B411AA"/>
    <w:rsid w:val="00B444C4"/>
    <w:rsid w:val="00B44C6C"/>
    <w:rsid w:val="00B4568A"/>
    <w:rsid w:val="00B45BBB"/>
    <w:rsid w:val="00B45DEE"/>
    <w:rsid w:val="00B463D9"/>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49FB"/>
    <w:rsid w:val="00B854BD"/>
    <w:rsid w:val="00B86187"/>
    <w:rsid w:val="00B87069"/>
    <w:rsid w:val="00B9082C"/>
    <w:rsid w:val="00B934BE"/>
    <w:rsid w:val="00B9424D"/>
    <w:rsid w:val="00B94C2E"/>
    <w:rsid w:val="00B94CA9"/>
    <w:rsid w:val="00B96181"/>
    <w:rsid w:val="00B963A0"/>
    <w:rsid w:val="00B9740B"/>
    <w:rsid w:val="00B97D14"/>
    <w:rsid w:val="00BA0288"/>
    <w:rsid w:val="00BA03B1"/>
    <w:rsid w:val="00BA37C9"/>
    <w:rsid w:val="00BA3839"/>
    <w:rsid w:val="00BA4F9C"/>
    <w:rsid w:val="00BA5032"/>
    <w:rsid w:val="00BA6914"/>
    <w:rsid w:val="00BA7953"/>
    <w:rsid w:val="00BA79D7"/>
    <w:rsid w:val="00BA79E4"/>
    <w:rsid w:val="00BB0696"/>
    <w:rsid w:val="00BB0B39"/>
    <w:rsid w:val="00BB0C46"/>
    <w:rsid w:val="00BB0C96"/>
    <w:rsid w:val="00BB43AD"/>
    <w:rsid w:val="00BB4C31"/>
    <w:rsid w:val="00BB6941"/>
    <w:rsid w:val="00BB6B41"/>
    <w:rsid w:val="00BB7E82"/>
    <w:rsid w:val="00BC000F"/>
    <w:rsid w:val="00BC0D69"/>
    <w:rsid w:val="00BC0FC2"/>
    <w:rsid w:val="00BC2936"/>
    <w:rsid w:val="00BC2FEB"/>
    <w:rsid w:val="00BC3288"/>
    <w:rsid w:val="00BC3A00"/>
    <w:rsid w:val="00BC3DA1"/>
    <w:rsid w:val="00BC4603"/>
    <w:rsid w:val="00BC50A2"/>
    <w:rsid w:val="00BC5804"/>
    <w:rsid w:val="00BC5BA0"/>
    <w:rsid w:val="00BC6F2E"/>
    <w:rsid w:val="00BC75DC"/>
    <w:rsid w:val="00BD0575"/>
    <w:rsid w:val="00BD1396"/>
    <w:rsid w:val="00BD358D"/>
    <w:rsid w:val="00BD3D7F"/>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AD1"/>
    <w:rsid w:val="00BF297D"/>
    <w:rsid w:val="00BF3763"/>
    <w:rsid w:val="00BF499E"/>
    <w:rsid w:val="00BF4DA0"/>
    <w:rsid w:val="00BF59F7"/>
    <w:rsid w:val="00BF7B02"/>
    <w:rsid w:val="00C0083E"/>
    <w:rsid w:val="00C016AE"/>
    <w:rsid w:val="00C019F6"/>
    <w:rsid w:val="00C01DB7"/>
    <w:rsid w:val="00C02FEC"/>
    <w:rsid w:val="00C03B20"/>
    <w:rsid w:val="00C0547C"/>
    <w:rsid w:val="00C05A1A"/>
    <w:rsid w:val="00C06797"/>
    <w:rsid w:val="00C06A0E"/>
    <w:rsid w:val="00C117AA"/>
    <w:rsid w:val="00C1201A"/>
    <w:rsid w:val="00C1203E"/>
    <w:rsid w:val="00C126D1"/>
    <w:rsid w:val="00C1431E"/>
    <w:rsid w:val="00C14523"/>
    <w:rsid w:val="00C145CB"/>
    <w:rsid w:val="00C14F26"/>
    <w:rsid w:val="00C151A1"/>
    <w:rsid w:val="00C1624F"/>
    <w:rsid w:val="00C16C9F"/>
    <w:rsid w:val="00C16E57"/>
    <w:rsid w:val="00C202F6"/>
    <w:rsid w:val="00C20D93"/>
    <w:rsid w:val="00C21955"/>
    <w:rsid w:val="00C21F40"/>
    <w:rsid w:val="00C23360"/>
    <w:rsid w:val="00C23A87"/>
    <w:rsid w:val="00C23DCB"/>
    <w:rsid w:val="00C25CF7"/>
    <w:rsid w:val="00C269C3"/>
    <w:rsid w:val="00C27E8D"/>
    <w:rsid w:val="00C30143"/>
    <w:rsid w:val="00C3179A"/>
    <w:rsid w:val="00C31CBD"/>
    <w:rsid w:val="00C323A3"/>
    <w:rsid w:val="00C33F15"/>
    <w:rsid w:val="00C35B0F"/>
    <w:rsid w:val="00C37969"/>
    <w:rsid w:val="00C37EBE"/>
    <w:rsid w:val="00C40B5D"/>
    <w:rsid w:val="00C41179"/>
    <w:rsid w:val="00C41CBA"/>
    <w:rsid w:val="00C42859"/>
    <w:rsid w:val="00C437B7"/>
    <w:rsid w:val="00C4467F"/>
    <w:rsid w:val="00C44DD8"/>
    <w:rsid w:val="00C451BF"/>
    <w:rsid w:val="00C45A7F"/>
    <w:rsid w:val="00C45DB4"/>
    <w:rsid w:val="00C47F88"/>
    <w:rsid w:val="00C50C79"/>
    <w:rsid w:val="00C512C3"/>
    <w:rsid w:val="00C5274F"/>
    <w:rsid w:val="00C54922"/>
    <w:rsid w:val="00C555A4"/>
    <w:rsid w:val="00C565F6"/>
    <w:rsid w:val="00C57A7E"/>
    <w:rsid w:val="00C604BC"/>
    <w:rsid w:val="00C60BFF"/>
    <w:rsid w:val="00C617EE"/>
    <w:rsid w:val="00C6195E"/>
    <w:rsid w:val="00C62C1B"/>
    <w:rsid w:val="00C6313E"/>
    <w:rsid w:val="00C6335B"/>
    <w:rsid w:val="00C66005"/>
    <w:rsid w:val="00C66A69"/>
    <w:rsid w:val="00C7071D"/>
    <w:rsid w:val="00C709BA"/>
    <w:rsid w:val="00C70E8A"/>
    <w:rsid w:val="00C71598"/>
    <w:rsid w:val="00C71E80"/>
    <w:rsid w:val="00C72E86"/>
    <w:rsid w:val="00C73109"/>
    <w:rsid w:val="00C74FBE"/>
    <w:rsid w:val="00C75D4D"/>
    <w:rsid w:val="00C76676"/>
    <w:rsid w:val="00C776CA"/>
    <w:rsid w:val="00C77A73"/>
    <w:rsid w:val="00C77BAA"/>
    <w:rsid w:val="00C77BE8"/>
    <w:rsid w:val="00C80C55"/>
    <w:rsid w:val="00C81522"/>
    <w:rsid w:val="00C8372D"/>
    <w:rsid w:val="00C83853"/>
    <w:rsid w:val="00C864A6"/>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41C1"/>
    <w:rsid w:val="00CA468C"/>
    <w:rsid w:val="00CA4C6C"/>
    <w:rsid w:val="00CA59EA"/>
    <w:rsid w:val="00CA6AAA"/>
    <w:rsid w:val="00CA6AE7"/>
    <w:rsid w:val="00CB1018"/>
    <w:rsid w:val="00CB1CCB"/>
    <w:rsid w:val="00CB20E7"/>
    <w:rsid w:val="00CB222B"/>
    <w:rsid w:val="00CB249A"/>
    <w:rsid w:val="00CB2678"/>
    <w:rsid w:val="00CB2928"/>
    <w:rsid w:val="00CB3420"/>
    <w:rsid w:val="00CB3B34"/>
    <w:rsid w:val="00CB44B9"/>
    <w:rsid w:val="00CB4C2F"/>
    <w:rsid w:val="00CB5ED5"/>
    <w:rsid w:val="00CB6852"/>
    <w:rsid w:val="00CB6D1F"/>
    <w:rsid w:val="00CB70B0"/>
    <w:rsid w:val="00CB7200"/>
    <w:rsid w:val="00CB7687"/>
    <w:rsid w:val="00CB7766"/>
    <w:rsid w:val="00CB7BD7"/>
    <w:rsid w:val="00CC0B1F"/>
    <w:rsid w:val="00CC16DA"/>
    <w:rsid w:val="00CC19BC"/>
    <w:rsid w:val="00CC1D9B"/>
    <w:rsid w:val="00CC7AB1"/>
    <w:rsid w:val="00CD0DB4"/>
    <w:rsid w:val="00CD1E56"/>
    <w:rsid w:val="00CD2CA9"/>
    <w:rsid w:val="00CD324E"/>
    <w:rsid w:val="00CD45A0"/>
    <w:rsid w:val="00CD4C5C"/>
    <w:rsid w:val="00CD6F75"/>
    <w:rsid w:val="00CD7711"/>
    <w:rsid w:val="00CE03C4"/>
    <w:rsid w:val="00CE050B"/>
    <w:rsid w:val="00CE0B31"/>
    <w:rsid w:val="00CE0F15"/>
    <w:rsid w:val="00CE2371"/>
    <w:rsid w:val="00CE322A"/>
    <w:rsid w:val="00CE3A3C"/>
    <w:rsid w:val="00CE44C0"/>
    <w:rsid w:val="00CF0258"/>
    <w:rsid w:val="00CF056B"/>
    <w:rsid w:val="00CF05FA"/>
    <w:rsid w:val="00CF088C"/>
    <w:rsid w:val="00CF0CE3"/>
    <w:rsid w:val="00CF0E3E"/>
    <w:rsid w:val="00CF23F2"/>
    <w:rsid w:val="00CF2BB5"/>
    <w:rsid w:val="00CF33EE"/>
    <w:rsid w:val="00CF3C2C"/>
    <w:rsid w:val="00CF5CA5"/>
    <w:rsid w:val="00CF72A2"/>
    <w:rsid w:val="00D02AA3"/>
    <w:rsid w:val="00D06755"/>
    <w:rsid w:val="00D068D3"/>
    <w:rsid w:val="00D06E44"/>
    <w:rsid w:val="00D07712"/>
    <w:rsid w:val="00D10723"/>
    <w:rsid w:val="00D108DF"/>
    <w:rsid w:val="00D11205"/>
    <w:rsid w:val="00D11D2A"/>
    <w:rsid w:val="00D11E5E"/>
    <w:rsid w:val="00D20396"/>
    <w:rsid w:val="00D20A46"/>
    <w:rsid w:val="00D21B69"/>
    <w:rsid w:val="00D224CC"/>
    <w:rsid w:val="00D22831"/>
    <w:rsid w:val="00D22B58"/>
    <w:rsid w:val="00D22C91"/>
    <w:rsid w:val="00D2386A"/>
    <w:rsid w:val="00D2468C"/>
    <w:rsid w:val="00D249D0"/>
    <w:rsid w:val="00D24BAA"/>
    <w:rsid w:val="00D24C93"/>
    <w:rsid w:val="00D25E6A"/>
    <w:rsid w:val="00D265F0"/>
    <w:rsid w:val="00D27EE6"/>
    <w:rsid w:val="00D30CB1"/>
    <w:rsid w:val="00D3306D"/>
    <w:rsid w:val="00D3313B"/>
    <w:rsid w:val="00D34401"/>
    <w:rsid w:val="00D34A89"/>
    <w:rsid w:val="00D35CFB"/>
    <w:rsid w:val="00D35E4E"/>
    <w:rsid w:val="00D37408"/>
    <w:rsid w:val="00D375F2"/>
    <w:rsid w:val="00D37A5F"/>
    <w:rsid w:val="00D42C85"/>
    <w:rsid w:val="00D42D2F"/>
    <w:rsid w:val="00D42FBD"/>
    <w:rsid w:val="00D4355A"/>
    <w:rsid w:val="00D4394C"/>
    <w:rsid w:val="00D45119"/>
    <w:rsid w:val="00D45D0E"/>
    <w:rsid w:val="00D50ABE"/>
    <w:rsid w:val="00D51496"/>
    <w:rsid w:val="00D52503"/>
    <w:rsid w:val="00D52F89"/>
    <w:rsid w:val="00D5343F"/>
    <w:rsid w:val="00D57BC8"/>
    <w:rsid w:val="00D60798"/>
    <w:rsid w:val="00D60DD4"/>
    <w:rsid w:val="00D610BD"/>
    <w:rsid w:val="00D611F6"/>
    <w:rsid w:val="00D62492"/>
    <w:rsid w:val="00D63668"/>
    <w:rsid w:val="00D64A11"/>
    <w:rsid w:val="00D65329"/>
    <w:rsid w:val="00D673C8"/>
    <w:rsid w:val="00D674FC"/>
    <w:rsid w:val="00D67FA3"/>
    <w:rsid w:val="00D70234"/>
    <w:rsid w:val="00D70B06"/>
    <w:rsid w:val="00D70E36"/>
    <w:rsid w:val="00D71DC9"/>
    <w:rsid w:val="00D720FC"/>
    <w:rsid w:val="00D73D68"/>
    <w:rsid w:val="00D749C2"/>
    <w:rsid w:val="00D749CE"/>
    <w:rsid w:val="00D75F66"/>
    <w:rsid w:val="00D76B9E"/>
    <w:rsid w:val="00D770BA"/>
    <w:rsid w:val="00D7714B"/>
    <w:rsid w:val="00D774FE"/>
    <w:rsid w:val="00D803C8"/>
    <w:rsid w:val="00D80BB6"/>
    <w:rsid w:val="00D825DD"/>
    <w:rsid w:val="00D84445"/>
    <w:rsid w:val="00D8560D"/>
    <w:rsid w:val="00D87D09"/>
    <w:rsid w:val="00D90600"/>
    <w:rsid w:val="00D91844"/>
    <w:rsid w:val="00D91B20"/>
    <w:rsid w:val="00D91BF7"/>
    <w:rsid w:val="00D91C33"/>
    <w:rsid w:val="00D93442"/>
    <w:rsid w:val="00D93B67"/>
    <w:rsid w:val="00D948A7"/>
    <w:rsid w:val="00D97265"/>
    <w:rsid w:val="00DA0159"/>
    <w:rsid w:val="00DA05E4"/>
    <w:rsid w:val="00DA0F22"/>
    <w:rsid w:val="00DA1496"/>
    <w:rsid w:val="00DA1523"/>
    <w:rsid w:val="00DA23AB"/>
    <w:rsid w:val="00DA2B0C"/>
    <w:rsid w:val="00DA389C"/>
    <w:rsid w:val="00DA3E24"/>
    <w:rsid w:val="00DA4F45"/>
    <w:rsid w:val="00DA5007"/>
    <w:rsid w:val="00DB0C66"/>
    <w:rsid w:val="00DB219F"/>
    <w:rsid w:val="00DB434A"/>
    <w:rsid w:val="00DB4380"/>
    <w:rsid w:val="00DB4F16"/>
    <w:rsid w:val="00DB7C81"/>
    <w:rsid w:val="00DC0F68"/>
    <w:rsid w:val="00DC54F1"/>
    <w:rsid w:val="00DC54FA"/>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96A"/>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172DB"/>
    <w:rsid w:val="00E2042C"/>
    <w:rsid w:val="00E21A13"/>
    <w:rsid w:val="00E22277"/>
    <w:rsid w:val="00E230F9"/>
    <w:rsid w:val="00E232B1"/>
    <w:rsid w:val="00E23C89"/>
    <w:rsid w:val="00E3166F"/>
    <w:rsid w:val="00E31992"/>
    <w:rsid w:val="00E323EE"/>
    <w:rsid w:val="00E33000"/>
    <w:rsid w:val="00E340A8"/>
    <w:rsid w:val="00E34E87"/>
    <w:rsid w:val="00E35CE2"/>
    <w:rsid w:val="00E35D22"/>
    <w:rsid w:val="00E35D50"/>
    <w:rsid w:val="00E363C4"/>
    <w:rsid w:val="00E40706"/>
    <w:rsid w:val="00E41A19"/>
    <w:rsid w:val="00E425ED"/>
    <w:rsid w:val="00E435C8"/>
    <w:rsid w:val="00E442FB"/>
    <w:rsid w:val="00E45CB1"/>
    <w:rsid w:val="00E46894"/>
    <w:rsid w:val="00E47070"/>
    <w:rsid w:val="00E47613"/>
    <w:rsid w:val="00E514C7"/>
    <w:rsid w:val="00E51679"/>
    <w:rsid w:val="00E51DFF"/>
    <w:rsid w:val="00E51ECD"/>
    <w:rsid w:val="00E520A6"/>
    <w:rsid w:val="00E5285A"/>
    <w:rsid w:val="00E54420"/>
    <w:rsid w:val="00E54448"/>
    <w:rsid w:val="00E546D2"/>
    <w:rsid w:val="00E554E0"/>
    <w:rsid w:val="00E564F3"/>
    <w:rsid w:val="00E57B55"/>
    <w:rsid w:val="00E60814"/>
    <w:rsid w:val="00E61326"/>
    <w:rsid w:val="00E633E6"/>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59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0B1B"/>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BDF"/>
    <w:rsid w:val="00ED2505"/>
    <w:rsid w:val="00ED468C"/>
    <w:rsid w:val="00ED5283"/>
    <w:rsid w:val="00ED5808"/>
    <w:rsid w:val="00ED70A7"/>
    <w:rsid w:val="00ED773E"/>
    <w:rsid w:val="00EE1BBA"/>
    <w:rsid w:val="00EE36C4"/>
    <w:rsid w:val="00EE437B"/>
    <w:rsid w:val="00EE4621"/>
    <w:rsid w:val="00EE4E9E"/>
    <w:rsid w:val="00EE62A0"/>
    <w:rsid w:val="00EE7598"/>
    <w:rsid w:val="00EF012B"/>
    <w:rsid w:val="00EF02FB"/>
    <w:rsid w:val="00EF0446"/>
    <w:rsid w:val="00EF1B12"/>
    <w:rsid w:val="00EF6B07"/>
    <w:rsid w:val="00EF7BC9"/>
    <w:rsid w:val="00EF7CA2"/>
    <w:rsid w:val="00EF7F81"/>
    <w:rsid w:val="00F02181"/>
    <w:rsid w:val="00F036E7"/>
    <w:rsid w:val="00F038D3"/>
    <w:rsid w:val="00F04011"/>
    <w:rsid w:val="00F0683D"/>
    <w:rsid w:val="00F06B97"/>
    <w:rsid w:val="00F06F9F"/>
    <w:rsid w:val="00F06FDC"/>
    <w:rsid w:val="00F1268F"/>
    <w:rsid w:val="00F15BED"/>
    <w:rsid w:val="00F15C44"/>
    <w:rsid w:val="00F15DEA"/>
    <w:rsid w:val="00F16183"/>
    <w:rsid w:val="00F16567"/>
    <w:rsid w:val="00F168A8"/>
    <w:rsid w:val="00F17F01"/>
    <w:rsid w:val="00F21960"/>
    <w:rsid w:val="00F22931"/>
    <w:rsid w:val="00F24411"/>
    <w:rsid w:val="00F24E9E"/>
    <w:rsid w:val="00F251B5"/>
    <w:rsid w:val="00F255AA"/>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3E6"/>
    <w:rsid w:val="00F36613"/>
    <w:rsid w:val="00F369F2"/>
    <w:rsid w:val="00F37CD4"/>
    <w:rsid w:val="00F402A7"/>
    <w:rsid w:val="00F41FCA"/>
    <w:rsid w:val="00F421B3"/>
    <w:rsid w:val="00F42917"/>
    <w:rsid w:val="00F42C6F"/>
    <w:rsid w:val="00F43032"/>
    <w:rsid w:val="00F43091"/>
    <w:rsid w:val="00F4388B"/>
    <w:rsid w:val="00F441FC"/>
    <w:rsid w:val="00F44CD7"/>
    <w:rsid w:val="00F465C0"/>
    <w:rsid w:val="00F466F2"/>
    <w:rsid w:val="00F46819"/>
    <w:rsid w:val="00F47246"/>
    <w:rsid w:val="00F472F2"/>
    <w:rsid w:val="00F54385"/>
    <w:rsid w:val="00F54B40"/>
    <w:rsid w:val="00F5598D"/>
    <w:rsid w:val="00F5613A"/>
    <w:rsid w:val="00F5629D"/>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326"/>
    <w:rsid w:val="00F66537"/>
    <w:rsid w:val="00F665ED"/>
    <w:rsid w:val="00F66664"/>
    <w:rsid w:val="00F668CE"/>
    <w:rsid w:val="00F6692C"/>
    <w:rsid w:val="00F7020C"/>
    <w:rsid w:val="00F70DA6"/>
    <w:rsid w:val="00F712C2"/>
    <w:rsid w:val="00F71CCB"/>
    <w:rsid w:val="00F72254"/>
    <w:rsid w:val="00F73666"/>
    <w:rsid w:val="00F74F09"/>
    <w:rsid w:val="00F75C2C"/>
    <w:rsid w:val="00F7631D"/>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093F"/>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59BA"/>
    <w:rsid w:val="00FB69B5"/>
    <w:rsid w:val="00FB6A3D"/>
    <w:rsid w:val="00FB7634"/>
    <w:rsid w:val="00FB766F"/>
    <w:rsid w:val="00FC06B2"/>
    <w:rsid w:val="00FC0FB4"/>
    <w:rsid w:val="00FC1887"/>
    <w:rsid w:val="00FC198E"/>
    <w:rsid w:val="00FC30F6"/>
    <w:rsid w:val="00FC4BF0"/>
    <w:rsid w:val="00FC4F5E"/>
    <w:rsid w:val="00FC59E1"/>
    <w:rsid w:val="00FD0DF4"/>
    <w:rsid w:val="00FD14BA"/>
    <w:rsid w:val="00FD1843"/>
    <w:rsid w:val="00FD1DC3"/>
    <w:rsid w:val="00FD3293"/>
    <w:rsid w:val="00FD3389"/>
    <w:rsid w:val="00FD3683"/>
    <w:rsid w:val="00FD3A9D"/>
    <w:rsid w:val="00FD3ABA"/>
    <w:rsid w:val="00FD4746"/>
    <w:rsid w:val="00FD5EC6"/>
    <w:rsid w:val="00FE263A"/>
    <w:rsid w:val="00FE2710"/>
    <w:rsid w:val="00FE2E0A"/>
    <w:rsid w:val="00FE2F5E"/>
    <w:rsid w:val="00FE5BD1"/>
    <w:rsid w:val="00FE5E35"/>
    <w:rsid w:val="00FE6D96"/>
    <w:rsid w:val="00FE704B"/>
    <w:rsid w:val="00FE71BE"/>
    <w:rsid w:val="00FE742E"/>
    <w:rsid w:val="00FF06A2"/>
    <w:rsid w:val="00FF1C8C"/>
    <w:rsid w:val="00FF3972"/>
    <w:rsid w:val="00FF4527"/>
    <w:rsid w:val="00FF486B"/>
    <w:rsid w:val="00FF5540"/>
    <w:rsid w:val="00FF5EC0"/>
    <w:rsid w:val="00FF612F"/>
    <w:rsid w:val="00FF68AC"/>
    <w:rsid w:val="00FF7A09"/>
    <w:rsid w:val="19394200"/>
    <w:rsid w:val="39FD8B1B"/>
    <w:rsid w:val="587CC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463D9"/>
    <w:pPr>
      <w:spacing w:line="276" w:lineRule="auto"/>
      <w:outlineLvl w:val="0"/>
    </w:pPr>
    <w:rPr>
      <w:rFonts w:ascii="Arial Nova" w:hAnsi="Arial Nova" w:cstheme="minorHAnsi"/>
      <w:b/>
    </w:rPr>
  </w:style>
  <w:style w:type="paragraph" w:styleId="Heading2">
    <w:name w:val="heading 2"/>
    <w:basedOn w:val="Normal"/>
    <w:next w:val="Normal"/>
    <w:link w:val="Heading2Char"/>
    <w:unhideWhenUsed/>
    <w:qFormat/>
    <w:rsid w:val="00B463D9"/>
    <w:pPr>
      <w:keepNext/>
      <w:keepLines/>
      <w:spacing w:before="200" w:line="276" w:lineRule="auto"/>
      <w:outlineLvl w:val="1"/>
    </w:pPr>
    <w:rPr>
      <w:rFonts w:ascii="Arial Nova" w:eastAsiaTheme="majorEastAsia" w:hAnsi="Arial Nova" w:cstheme="minorHAnsi"/>
      <w:b/>
      <w:bCs/>
      <w:i/>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B463D9"/>
    <w:rPr>
      <w:rFonts w:ascii="Arial Nova" w:hAnsi="Arial Nova" w:cstheme="minorHAnsi"/>
      <w:b/>
      <w:sz w:val="24"/>
      <w:szCs w:val="24"/>
    </w:rPr>
  </w:style>
  <w:style w:type="paragraph" w:styleId="TOCHeading">
    <w:name w:val="TOC Heading"/>
    <w:basedOn w:val="Heading1"/>
    <w:next w:val="Normal"/>
    <w:uiPriority w:val="39"/>
    <w:unhideWhenUsed/>
    <w:qFormat/>
    <w:rsid w:val="00855B3D"/>
    <w:pPr>
      <w:outlineLvl w:val="9"/>
    </w:pPr>
  </w:style>
  <w:style w:type="character" w:customStyle="1" w:styleId="Heading2Char">
    <w:name w:val="Heading 2 Char"/>
    <w:basedOn w:val="DefaultParagraphFont"/>
    <w:link w:val="Heading2"/>
    <w:rsid w:val="00B463D9"/>
    <w:rPr>
      <w:rFonts w:ascii="Arial Nova" w:eastAsiaTheme="majorEastAsia" w:hAnsi="Arial Nova" w:cstheme="minorHAnsi"/>
      <w:b/>
      <w:bCs/>
      <w:i/>
      <w:sz w:val="24"/>
      <w:szCs w:val="24"/>
    </w:rPr>
  </w:style>
  <w:style w:type="paragraph" w:styleId="TOC1">
    <w:name w:val="toc 1"/>
    <w:basedOn w:val="Normal"/>
    <w:next w:val="Normal"/>
    <w:autoRedefine/>
    <w:uiPriority w:val="39"/>
    <w:qFormat/>
    <w:rsid w:val="00DC54FA"/>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val="0"/>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customStyle="1" w:styleId="paragraph">
    <w:name w:val="paragraph"/>
    <w:basedOn w:val="Normal"/>
    <w:rsid w:val="00E230F9"/>
    <w:pPr>
      <w:spacing w:before="100" w:beforeAutospacing="1" w:after="100" w:afterAutospacing="1"/>
    </w:pPr>
  </w:style>
  <w:style w:type="character" w:customStyle="1" w:styleId="normaltextrun">
    <w:name w:val="normaltextrun"/>
    <w:basedOn w:val="DefaultParagraphFont"/>
    <w:rsid w:val="00E230F9"/>
  </w:style>
  <w:style w:type="character" w:customStyle="1" w:styleId="eop">
    <w:name w:val="eop"/>
    <w:basedOn w:val="DefaultParagraphFont"/>
    <w:rsid w:val="00E230F9"/>
  </w:style>
  <w:style w:type="character" w:customStyle="1" w:styleId="tabchar">
    <w:name w:val="tabchar"/>
    <w:basedOn w:val="DefaultParagraphFont"/>
    <w:rsid w:val="00E230F9"/>
  </w:style>
  <w:style w:type="character" w:styleId="UnresolvedMention">
    <w:name w:val="Unresolved Mention"/>
    <w:basedOn w:val="DefaultParagraphFont"/>
    <w:uiPriority w:val="99"/>
    <w:semiHidden/>
    <w:unhideWhenUsed/>
    <w:rsid w:val="00FF612F"/>
    <w:rPr>
      <w:color w:val="605E5C"/>
      <w:shd w:val="clear" w:color="auto" w:fill="E1DFDD"/>
    </w:rPr>
  </w:style>
  <w:style w:type="character" w:customStyle="1" w:styleId="Footer1">
    <w:name w:val="Footer1"/>
    <w:basedOn w:val="DefaultParagraphFont"/>
    <w:rsid w:val="00FB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07505641">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6362">
      <w:bodyDiv w:val="1"/>
      <w:marLeft w:val="0"/>
      <w:marRight w:val="0"/>
      <w:marTop w:val="0"/>
      <w:marBottom w:val="0"/>
      <w:divBdr>
        <w:top w:val="none" w:sz="0" w:space="0" w:color="auto"/>
        <w:left w:val="none" w:sz="0" w:space="0" w:color="auto"/>
        <w:bottom w:val="none" w:sz="0" w:space="0" w:color="auto"/>
        <w:right w:val="none" w:sz="0" w:space="0" w:color="auto"/>
      </w:divBdr>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02419162">
      <w:bodyDiv w:val="1"/>
      <w:marLeft w:val="0"/>
      <w:marRight w:val="0"/>
      <w:marTop w:val="0"/>
      <w:marBottom w:val="0"/>
      <w:divBdr>
        <w:top w:val="none" w:sz="0" w:space="0" w:color="auto"/>
        <w:left w:val="none" w:sz="0" w:space="0" w:color="auto"/>
        <w:bottom w:val="none" w:sz="0" w:space="0" w:color="auto"/>
        <w:right w:val="none" w:sz="0" w:space="0" w:color="auto"/>
      </w:divBdr>
      <w:divsChild>
        <w:div w:id="799693656">
          <w:marLeft w:val="0"/>
          <w:marRight w:val="0"/>
          <w:marTop w:val="0"/>
          <w:marBottom w:val="0"/>
          <w:divBdr>
            <w:top w:val="none" w:sz="0" w:space="0" w:color="auto"/>
            <w:left w:val="none" w:sz="0" w:space="0" w:color="auto"/>
            <w:bottom w:val="none" w:sz="0" w:space="0" w:color="auto"/>
            <w:right w:val="none" w:sz="0" w:space="0" w:color="auto"/>
          </w:divBdr>
          <w:divsChild>
            <w:div w:id="2062551547">
              <w:marLeft w:val="0"/>
              <w:marRight w:val="0"/>
              <w:marTop w:val="0"/>
              <w:marBottom w:val="0"/>
              <w:divBdr>
                <w:top w:val="none" w:sz="0" w:space="0" w:color="auto"/>
                <w:left w:val="none" w:sz="0" w:space="0" w:color="auto"/>
                <w:bottom w:val="none" w:sz="0" w:space="0" w:color="auto"/>
                <w:right w:val="none" w:sz="0" w:space="0" w:color="auto"/>
              </w:divBdr>
            </w:div>
            <w:div w:id="1589577846">
              <w:marLeft w:val="0"/>
              <w:marRight w:val="0"/>
              <w:marTop w:val="0"/>
              <w:marBottom w:val="0"/>
              <w:divBdr>
                <w:top w:val="none" w:sz="0" w:space="0" w:color="auto"/>
                <w:left w:val="none" w:sz="0" w:space="0" w:color="auto"/>
                <w:bottom w:val="none" w:sz="0" w:space="0" w:color="auto"/>
                <w:right w:val="none" w:sz="0" w:space="0" w:color="auto"/>
              </w:divBdr>
            </w:div>
            <w:div w:id="648052210">
              <w:marLeft w:val="0"/>
              <w:marRight w:val="0"/>
              <w:marTop w:val="0"/>
              <w:marBottom w:val="0"/>
              <w:divBdr>
                <w:top w:val="none" w:sz="0" w:space="0" w:color="auto"/>
                <w:left w:val="none" w:sz="0" w:space="0" w:color="auto"/>
                <w:bottom w:val="none" w:sz="0" w:space="0" w:color="auto"/>
                <w:right w:val="none" w:sz="0" w:space="0" w:color="auto"/>
              </w:divBdr>
            </w:div>
            <w:div w:id="488642526">
              <w:marLeft w:val="0"/>
              <w:marRight w:val="0"/>
              <w:marTop w:val="0"/>
              <w:marBottom w:val="0"/>
              <w:divBdr>
                <w:top w:val="none" w:sz="0" w:space="0" w:color="auto"/>
                <w:left w:val="none" w:sz="0" w:space="0" w:color="auto"/>
                <w:bottom w:val="none" w:sz="0" w:space="0" w:color="auto"/>
                <w:right w:val="none" w:sz="0" w:space="0" w:color="auto"/>
              </w:divBdr>
            </w:div>
          </w:divsChild>
        </w:div>
        <w:div w:id="1017538643">
          <w:marLeft w:val="0"/>
          <w:marRight w:val="0"/>
          <w:marTop w:val="0"/>
          <w:marBottom w:val="0"/>
          <w:divBdr>
            <w:top w:val="none" w:sz="0" w:space="0" w:color="auto"/>
            <w:left w:val="none" w:sz="0" w:space="0" w:color="auto"/>
            <w:bottom w:val="none" w:sz="0" w:space="0" w:color="auto"/>
            <w:right w:val="none" w:sz="0" w:space="0" w:color="auto"/>
          </w:divBdr>
          <w:divsChild>
            <w:div w:id="1159806802">
              <w:marLeft w:val="0"/>
              <w:marRight w:val="0"/>
              <w:marTop w:val="0"/>
              <w:marBottom w:val="0"/>
              <w:divBdr>
                <w:top w:val="none" w:sz="0" w:space="0" w:color="auto"/>
                <w:left w:val="none" w:sz="0" w:space="0" w:color="auto"/>
                <w:bottom w:val="none" w:sz="0" w:space="0" w:color="auto"/>
                <w:right w:val="none" w:sz="0" w:space="0" w:color="auto"/>
              </w:divBdr>
            </w:div>
            <w:div w:id="1472862655">
              <w:marLeft w:val="0"/>
              <w:marRight w:val="0"/>
              <w:marTop w:val="0"/>
              <w:marBottom w:val="0"/>
              <w:divBdr>
                <w:top w:val="none" w:sz="0" w:space="0" w:color="auto"/>
                <w:left w:val="none" w:sz="0" w:space="0" w:color="auto"/>
                <w:bottom w:val="none" w:sz="0" w:space="0" w:color="auto"/>
                <w:right w:val="none" w:sz="0" w:space="0" w:color="auto"/>
              </w:divBdr>
            </w:div>
          </w:divsChild>
        </w:div>
        <w:div w:id="1664238767">
          <w:marLeft w:val="0"/>
          <w:marRight w:val="0"/>
          <w:marTop w:val="0"/>
          <w:marBottom w:val="0"/>
          <w:divBdr>
            <w:top w:val="none" w:sz="0" w:space="0" w:color="auto"/>
            <w:left w:val="none" w:sz="0" w:space="0" w:color="auto"/>
            <w:bottom w:val="none" w:sz="0" w:space="0" w:color="auto"/>
            <w:right w:val="none" w:sz="0" w:space="0" w:color="auto"/>
          </w:divBdr>
        </w:div>
        <w:div w:id="162358461">
          <w:marLeft w:val="0"/>
          <w:marRight w:val="0"/>
          <w:marTop w:val="0"/>
          <w:marBottom w:val="0"/>
          <w:divBdr>
            <w:top w:val="none" w:sz="0" w:space="0" w:color="auto"/>
            <w:left w:val="none" w:sz="0" w:space="0" w:color="auto"/>
            <w:bottom w:val="none" w:sz="0" w:space="0" w:color="auto"/>
            <w:right w:val="none" w:sz="0" w:space="0" w:color="auto"/>
          </w:divBdr>
        </w:div>
        <w:div w:id="1100836546">
          <w:marLeft w:val="0"/>
          <w:marRight w:val="0"/>
          <w:marTop w:val="0"/>
          <w:marBottom w:val="0"/>
          <w:divBdr>
            <w:top w:val="none" w:sz="0" w:space="0" w:color="auto"/>
            <w:left w:val="none" w:sz="0" w:space="0" w:color="auto"/>
            <w:bottom w:val="none" w:sz="0" w:space="0" w:color="auto"/>
            <w:right w:val="none" w:sz="0" w:space="0" w:color="auto"/>
          </w:divBdr>
        </w:div>
        <w:div w:id="671950970">
          <w:marLeft w:val="0"/>
          <w:marRight w:val="0"/>
          <w:marTop w:val="0"/>
          <w:marBottom w:val="0"/>
          <w:divBdr>
            <w:top w:val="none" w:sz="0" w:space="0" w:color="auto"/>
            <w:left w:val="none" w:sz="0" w:space="0" w:color="auto"/>
            <w:bottom w:val="none" w:sz="0" w:space="0" w:color="auto"/>
            <w:right w:val="none" w:sz="0" w:space="0" w:color="auto"/>
          </w:divBdr>
        </w:div>
        <w:div w:id="1363171272">
          <w:marLeft w:val="0"/>
          <w:marRight w:val="0"/>
          <w:marTop w:val="0"/>
          <w:marBottom w:val="0"/>
          <w:divBdr>
            <w:top w:val="none" w:sz="0" w:space="0" w:color="auto"/>
            <w:left w:val="none" w:sz="0" w:space="0" w:color="auto"/>
            <w:bottom w:val="none" w:sz="0" w:space="0" w:color="auto"/>
            <w:right w:val="none" w:sz="0" w:space="0" w:color="auto"/>
          </w:divBdr>
        </w:div>
        <w:div w:id="897783349">
          <w:marLeft w:val="0"/>
          <w:marRight w:val="0"/>
          <w:marTop w:val="0"/>
          <w:marBottom w:val="0"/>
          <w:divBdr>
            <w:top w:val="none" w:sz="0" w:space="0" w:color="auto"/>
            <w:left w:val="none" w:sz="0" w:space="0" w:color="auto"/>
            <w:bottom w:val="none" w:sz="0" w:space="0" w:color="auto"/>
            <w:right w:val="none" w:sz="0" w:space="0" w:color="auto"/>
          </w:divBdr>
        </w:div>
        <w:div w:id="139924238">
          <w:marLeft w:val="0"/>
          <w:marRight w:val="0"/>
          <w:marTop w:val="0"/>
          <w:marBottom w:val="0"/>
          <w:divBdr>
            <w:top w:val="none" w:sz="0" w:space="0" w:color="auto"/>
            <w:left w:val="none" w:sz="0" w:space="0" w:color="auto"/>
            <w:bottom w:val="none" w:sz="0" w:space="0" w:color="auto"/>
            <w:right w:val="none" w:sz="0" w:space="0" w:color="auto"/>
          </w:divBdr>
        </w:div>
        <w:div w:id="53507853">
          <w:marLeft w:val="0"/>
          <w:marRight w:val="0"/>
          <w:marTop w:val="0"/>
          <w:marBottom w:val="0"/>
          <w:divBdr>
            <w:top w:val="none" w:sz="0" w:space="0" w:color="auto"/>
            <w:left w:val="none" w:sz="0" w:space="0" w:color="auto"/>
            <w:bottom w:val="none" w:sz="0" w:space="0" w:color="auto"/>
            <w:right w:val="none" w:sz="0" w:space="0" w:color="auto"/>
          </w:divBdr>
        </w:div>
        <w:div w:id="1500846158">
          <w:marLeft w:val="0"/>
          <w:marRight w:val="0"/>
          <w:marTop w:val="0"/>
          <w:marBottom w:val="0"/>
          <w:divBdr>
            <w:top w:val="none" w:sz="0" w:space="0" w:color="auto"/>
            <w:left w:val="none" w:sz="0" w:space="0" w:color="auto"/>
            <w:bottom w:val="none" w:sz="0" w:space="0" w:color="auto"/>
            <w:right w:val="none" w:sz="0" w:space="0" w:color="auto"/>
          </w:divBdr>
        </w:div>
        <w:div w:id="7609852">
          <w:marLeft w:val="0"/>
          <w:marRight w:val="0"/>
          <w:marTop w:val="0"/>
          <w:marBottom w:val="0"/>
          <w:divBdr>
            <w:top w:val="none" w:sz="0" w:space="0" w:color="auto"/>
            <w:left w:val="none" w:sz="0" w:space="0" w:color="auto"/>
            <w:bottom w:val="none" w:sz="0" w:space="0" w:color="auto"/>
            <w:right w:val="none" w:sz="0" w:space="0" w:color="auto"/>
          </w:divBdr>
        </w:div>
        <w:div w:id="1728339741">
          <w:marLeft w:val="0"/>
          <w:marRight w:val="0"/>
          <w:marTop w:val="0"/>
          <w:marBottom w:val="0"/>
          <w:divBdr>
            <w:top w:val="none" w:sz="0" w:space="0" w:color="auto"/>
            <w:left w:val="none" w:sz="0" w:space="0" w:color="auto"/>
            <w:bottom w:val="none" w:sz="0" w:space="0" w:color="auto"/>
            <w:right w:val="none" w:sz="0" w:space="0" w:color="auto"/>
          </w:divBdr>
        </w:div>
        <w:div w:id="63574834">
          <w:marLeft w:val="0"/>
          <w:marRight w:val="0"/>
          <w:marTop w:val="0"/>
          <w:marBottom w:val="0"/>
          <w:divBdr>
            <w:top w:val="none" w:sz="0" w:space="0" w:color="auto"/>
            <w:left w:val="none" w:sz="0" w:space="0" w:color="auto"/>
            <w:bottom w:val="none" w:sz="0" w:space="0" w:color="auto"/>
            <w:right w:val="none" w:sz="0" w:space="0" w:color="auto"/>
          </w:divBdr>
        </w:div>
        <w:div w:id="83843284">
          <w:marLeft w:val="0"/>
          <w:marRight w:val="0"/>
          <w:marTop w:val="0"/>
          <w:marBottom w:val="0"/>
          <w:divBdr>
            <w:top w:val="none" w:sz="0" w:space="0" w:color="auto"/>
            <w:left w:val="none" w:sz="0" w:space="0" w:color="auto"/>
            <w:bottom w:val="none" w:sz="0" w:space="0" w:color="auto"/>
            <w:right w:val="none" w:sz="0" w:space="0" w:color="auto"/>
          </w:divBdr>
        </w:div>
        <w:div w:id="1804686760">
          <w:marLeft w:val="0"/>
          <w:marRight w:val="0"/>
          <w:marTop w:val="0"/>
          <w:marBottom w:val="0"/>
          <w:divBdr>
            <w:top w:val="none" w:sz="0" w:space="0" w:color="auto"/>
            <w:left w:val="none" w:sz="0" w:space="0" w:color="auto"/>
            <w:bottom w:val="none" w:sz="0" w:space="0" w:color="auto"/>
            <w:right w:val="none" w:sz="0" w:space="0" w:color="auto"/>
          </w:divBdr>
        </w:div>
        <w:div w:id="745685601">
          <w:marLeft w:val="0"/>
          <w:marRight w:val="0"/>
          <w:marTop w:val="0"/>
          <w:marBottom w:val="0"/>
          <w:divBdr>
            <w:top w:val="none" w:sz="0" w:space="0" w:color="auto"/>
            <w:left w:val="none" w:sz="0" w:space="0" w:color="auto"/>
            <w:bottom w:val="none" w:sz="0" w:space="0" w:color="auto"/>
            <w:right w:val="none" w:sz="0" w:space="0" w:color="auto"/>
          </w:divBdr>
        </w:div>
        <w:div w:id="697969855">
          <w:marLeft w:val="0"/>
          <w:marRight w:val="0"/>
          <w:marTop w:val="0"/>
          <w:marBottom w:val="0"/>
          <w:divBdr>
            <w:top w:val="none" w:sz="0" w:space="0" w:color="auto"/>
            <w:left w:val="none" w:sz="0" w:space="0" w:color="auto"/>
            <w:bottom w:val="none" w:sz="0" w:space="0" w:color="auto"/>
            <w:right w:val="none" w:sz="0" w:space="0" w:color="auto"/>
          </w:divBdr>
        </w:div>
      </w:divsChild>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959530706">
      <w:bodyDiv w:val="1"/>
      <w:marLeft w:val="0"/>
      <w:marRight w:val="0"/>
      <w:marTop w:val="0"/>
      <w:marBottom w:val="0"/>
      <w:divBdr>
        <w:top w:val="none" w:sz="0" w:space="0" w:color="auto"/>
        <w:left w:val="none" w:sz="0" w:space="0" w:color="auto"/>
        <w:bottom w:val="none" w:sz="0" w:space="0" w:color="auto"/>
        <w:right w:val="none" w:sz="0" w:space="0" w:color="auto"/>
      </w:divBdr>
      <w:divsChild>
        <w:div w:id="1367097346">
          <w:marLeft w:val="0"/>
          <w:marRight w:val="0"/>
          <w:marTop w:val="0"/>
          <w:marBottom w:val="0"/>
          <w:divBdr>
            <w:top w:val="none" w:sz="0" w:space="0" w:color="auto"/>
            <w:left w:val="none" w:sz="0" w:space="0" w:color="auto"/>
            <w:bottom w:val="none" w:sz="0" w:space="0" w:color="auto"/>
            <w:right w:val="none" w:sz="0" w:space="0" w:color="auto"/>
          </w:divBdr>
        </w:div>
        <w:div w:id="820123763">
          <w:marLeft w:val="0"/>
          <w:marRight w:val="0"/>
          <w:marTop w:val="0"/>
          <w:marBottom w:val="0"/>
          <w:divBdr>
            <w:top w:val="none" w:sz="0" w:space="0" w:color="auto"/>
            <w:left w:val="none" w:sz="0" w:space="0" w:color="auto"/>
            <w:bottom w:val="none" w:sz="0" w:space="0" w:color="auto"/>
            <w:right w:val="none" w:sz="0" w:space="0" w:color="auto"/>
          </w:divBdr>
        </w:div>
        <w:div w:id="290550071">
          <w:marLeft w:val="0"/>
          <w:marRight w:val="0"/>
          <w:marTop w:val="0"/>
          <w:marBottom w:val="0"/>
          <w:divBdr>
            <w:top w:val="none" w:sz="0" w:space="0" w:color="auto"/>
            <w:left w:val="none" w:sz="0" w:space="0" w:color="auto"/>
            <w:bottom w:val="none" w:sz="0" w:space="0" w:color="auto"/>
            <w:right w:val="none" w:sz="0" w:space="0" w:color="auto"/>
          </w:divBdr>
        </w:div>
        <w:div w:id="2046825098">
          <w:marLeft w:val="0"/>
          <w:marRight w:val="0"/>
          <w:marTop w:val="0"/>
          <w:marBottom w:val="0"/>
          <w:divBdr>
            <w:top w:val="none" w:sz="0" w:space="0" w:color="auto"/>
            <w:left w:val="none" w:sz="0" w:space="0" w:color="auto"/>
            <w:bottom w:val="none" w:sz="0" w:space="0" w:color="auto"/>
            <w:right w:val="none" w:sz="0" w:space="0" w:color="auto"/>
          </w:divBdr>
        </w:div>
        <w:div w:id="1404058971">
          <w:marLeft w:val="0"/>
          <w:marRight w:val="0"/>
          <w:marTop w:val="0"/>
          <w:marBottom w:val="0"/>
          <w:divBdr>
            <w:top w:val="none" w:sz="0" w:space="0" w:color="auto"/>
            <w:left w:val="none" w:sz="0" w:space="0" w:color="auto"/>
            <w:bottom w:val="none" w:sz="0" w:space="0" w:color="auto"/>
            <w:right w:val="none" w:sz="0" w:space="0" w:color="auto"/>
          </w:divBdr>
        </w:div>
        <w:div w:id="1554927448">
          <w:marLeft w:val="0"/>
          <w:marRight w:val="0"/>
          <w:marTop w:val="0"/>
          <w:marBottom w:val="0"/>
          <w:divBdr>
            <w:top w:val="none" w:sz="0" w:space="0" w:color="auto"/>
            <w:left w:val="none" w:sz="0" w:space="0" w:color="auto"/>
            <w:bottom w:val="none" w:sz="0" w:space="0" w:color="auto"/>
            <w:right w:val="none" w:sz="0" w:space="0" w:color="auto"/>
          </w:divBdr>
        </w:div>
        <w:div w:id="212664767">
          <w:marLeft w:val="0"/>
          <w:marRight w:val="0"/>
          <w:marTop w:val="0"/>
          <w:marBottom w:val="0"/>
          <w:divBdr>
            <w:top w:val="none" w:sz="0" w:space="0" w:color="auto"/>
            <w:left w:val="none" w:sz="0" w:space="0" w:color="auto"/>
            <w:bottom w:val="none" w:sz="0" w:space="0" w:color="auto"/>
            <w:right w:val="none" w:sz="0" w:space="0" w:color="auto"/>
          </w:divBdr>
        </w:div>
        <w:div w:id="287397008">
          <w:marLeft w:val="0"/>
          <w:marRight w:val="0"/>
          <w:marTop w:val="0"/>
          <w:marBottom w:val="0"/>
          <w:divBdr>
            <w:top w:val="none" w:sz="0" w:space="0" w:color="auto"/>
            <w:left w:val="none" w:sz="0" w:space="0" w:color="auto"/>
            <w:bottom w:val="none" w:sz="0" w:space="0" w:color="auto"/>
            <w:right w:val="none" w:sz="0" w:space="0" w:color="auto"/>
          </w:divBdr>
        </w:div>
      </w:divsChild>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31365">
      <w:bodyDiv w:val="1"/>
      <w:marLeft w:val="0"/>
      <w:marRight w:val="0"/>
      <w:marTop w:val="0"/>
      <w:marBottom w:val="0"/>
      <w:divBdr>
        <w:top w:val="none" w:sz="0" w:space="0" w:color="auto"/>
        <w:left w:val="none" w:sz="0" w:space="0" w:color="auto"/>
        <w:bottom w:val="none" w:sz="0" w:space="0" w:color="auto"/>
        <w:right w:val="none" w:sz="0" w:space="0" w:color="auto"/>
      </w:divBdr>
      <w:divsChild>
        <w:div w:id="829322586">
          <w:marLeft w:val="0"/>
          <w:marRight w:val="0"/>
          <w:marTop w:val="0"/>
          <w:marBottom w:val="0"/>
          <w:divBdr>
            <w:top w:val="none" w:sz="0" w:space="0" w:color="auto"/>
            <w:left w:val="none" w:sz="0" w:space="0" w:color="auto"/>
            <w:bottom w:val="none" w:sz="0" w:space="0" w:color="auto"/>
            <w:right w:val="none" w:sz="0" w:space="0" w:color="auto"/>
          </w:divBdr>
          <w:divsChild>
            <w:div w:id="1852792623">
              <w:marLeft w:val="0"/>
              <w:marRight w:val="0"/>
              <w:marTop w:val="0"/>
              <w:marBottom w:val="0"/>
              <w:divBdr>
                <w:top w:val="none" w:sz="0" w:space="0" w:color="auto"/>
                <w:left w:val="none" w:sz="0" w:space="0" w:color="auto"/>
                <w:bottom w:val="none" w:sz="0" w:space="0" w:color="auto"/>
                <w:right w:val="none" w:sz="0" w:space="0" w:color="auto"/>
              </w:divBdr>
            </w:div>
          </w:divsChild>
        </w:div>
        <w:div w:id="651252885">
          <w:marLeft w:val="0"/>
          <w:marRight w:val="0"/>
          <w:marTop w:val="0"/>
          <w:marBottom w:val="0"/>
          <w:divBdr>
            <w:top w:val="none" w:sz="0" w:space="0" w:color="auto"/>
            <w:left w:val="none" w:sz="0" w:space="0" w:color="auto"/>
            <w:bottom w:val="none" w:sz="0" w:space="0" w:color="auto"/>
            <w:right w:val="none" w:sz="0" w:space="0" w:color="auto"/>
          </w:divBdr>
          <w:divsChild>
            <w:div w:id="490222166">
              <w:marLeft w:val="0"/>
              <w:marRight w:val="0"/>
              <w:marTop w:val="0"/>
              <w:marBottom w:val="0"/>
              <w:divBdr>
                <w:top w:val="none" w:sz="0" w:space="0" w:color="auto"/>
                <w:left w:val="none" w:sz="0" w:space="0" w:color="auto"/>
                <w:bottom w:val="none" w:sz="0" w:space="0" w:color="auto"/>
                <w:right w:val="none" w:sz="0" w:space="0" w:color="auto"/>
              </w:divBdr>
            </w:div>
          </w:divsChild>
        </w:div>
        <w:div w:id="610093491">
          <w:marLeft w:val="0"/>
          <w:marRight w:val="0"/>
          <w:marTop w:val="0"/>
          <w:marBottom w:val="0"/>
          <w:divBdr>
            <w:top w:val="none" w:sz="0" w:space="0" w:color="auto"/>
            <w:left w:val="none" w:sz="0" w:space="0" w:color="auto"/>
            <w:bottom w:val="none" w:sz="0" w:space="0" w:color="auto"/>
            <w:right w:val="none" w:sz="0" w:space="0" w:color="auto"/>
          </w:divBdr>
          <w:divsChild>
            <w:div w:id="114448277">
              <w:marLeft w:val="0"/>
              <w:marRight w:val="0"/>
              <w:marTop w:val="0"/>
              <w:marBottom w:val="0"/>
              <w:divBdr>
                <w:top w:val="none" w:sz="0" w:space="0" w:color="auto"/>
                <w:left w:val="none" w:sz="0" w:space="0" w:color="auto"/>
                <w:bottom w:val="none" w:sz="0" w:space="0" w:color="auto"/>
                <w:right w:val="none" w:sz="0" w:space="0" w:color="auto"/>
              </w:divBdr>
            </w:div>
          </w:divsChild>
        </w:div>
        <w:div w:id="1103916798">
          <w:marLeft w:val="0"/>
          <w:marRight w:val="0"/>
          <w:marTop w:val="0"/>
          <w:marBottom w:val="0"/>
          <w:divBdr>
            <w:top w:val="none" w:sz="0" w:space="0" w:color="auto"/>
            <w:left w:val="none" w:sz="0" w:space="0" w:color="auto"/>
            <w:bottom w:val="none" w:sz="0" w:space="0" w:color="auto"/>
            <w:right w:val="none" w:sz="0" w:space="0" w:color="auto"/>
          </w:divBdr>
          <w:divsChild>
            <w:div w:id="81031064">
              <w:marLeft w:val="0"/>
              <w:marRight w:val="0"/>
              <w:marTop w:val="0"/>
              <w:marBottom w:val="0"/>
              <w:divBdr>
                <w:top w:val="none" w:sz="0" w:space="0" w:color="auto"/>
                <w:left w:val="none" w:sz="0" w:space="0" w:color="auto"/>
                <w:bottom w:val="none" w:sz="0" w:space="0" w:color="auto"/>
                <w:right w:val="none" w:sz="0" w:space="0" w:color="auto"/>
              </w:divBdr>
            </w:div>
          </w:divsChild>
        </w:div>
        <w:div w:id="290062735">
          <w:marLeft w:val="0"/>
          <w:marRight w:val="0"/>
          <w:marTop w:val="0"/>
          <w:marBottom w:val="0"/>
          <w:divBdr>
            <w:top w:val="none" w:sz="0" w:space="0" w:color="auto"/>
            <w:left w:val="none" w:sz="0" w:space="0" w:color="auto"/>
            <w:bottom w:val="none" w:sz="0" w:space="0" w:color="auto"/>
            <w:right w:val="none" w:sz="0" w:space="0" w:color="auto"/>
          </w:divBdr>
          <w:divsChild>
            <w:div w:id="7613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14172768">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1934699224">
      <w:bodyDiv w:val="1"/>
      <w:marLeft w:val="0"/>
      <w:marRight w:val="0"/>
      <w:marTop w:val="0"/>
      <w:marBottom w:val="0"/>
      <w:divBdr>
        <w:top w:val="none" w:sz="0" w:space="0" w:color="auto"/>
        <w:left w:val="none" w:sz="0" w:space="0" w:color="auto"/>
        <w:bottom w:val="none" w:sz="0" w:space="0" w:color="auto"/>
        <w:right w:val="none" w:sz="0" w:space="0" w:color="auto"/>
      </w:divBdr>
      <w:divsChild>
        <w:div w:id="728114919">
          <w:marLeft w:val="0"/>
          <w:marRight w:val="0"/>
          <w:marTop w:val="0"/>
          <w:marBottom w:val="0"/>
          <w:divBdr>
            <w:top w:val="none" w:sz="0" w:space="0" w:color="auto"/>
            <w:left w:val="none" w:sz="0" w:space="0" w:color="auto"/>
            <w:bottom w:val="none" w:sz="0" w:space="0" w:color="auto"/>
            <w:right w:val="none" w:sz="0" w:space="0" w:color="auto"/>
          </w:divBdr>
        </w:div>
        <w:div w:id="82997747">
          <w:marLeft w:val="0"/>
          <w:marRight w:val="0"/>
          <w:marTop w:val="0"/>
          <w:marBottom w:val="0"/>
          <w:divBdr>
            <w:top w:val="none" w:sz="0" w:space="0" w:color="auto"/>
            <w:left w:val="none" w:sz="0" w:space="0" w:color="auto"/>
            <w:bottom w:val="none" w:sz="0" w:space="0" w:color="auto"/>
            <w:right w:val="none" w:sz="0" w:space="0" w:color="auto"/>
          </w:divBdr>
        </w:div>
        <w:div w:id="651373810">
          <w:marLeft w:val="0"/>
          <w:marRight w:val="0"/>
          <w:marTop w:val="0"/>
          <w:marBottom w:val="0"/>
          <w:divBdr>
            <w:top w:val="none" w:sz="0" w:space="0" w:color="auto"/>
            <w:left w:val="none" w:sz="0" w:space="0" w:color="auto"/>
            <w:bottom w:val="none" w:sz="0" w:space="0" w:color="auto"/>
            <w:right w:val="none" w:sz="0" w:space="0" w:color="auto"/>
          </w:divBdr>
        </w:div>
        <w:div w:id="1294557934">
          <w:marLeft w:val="0"/>
          <w:marRight w:val="0"/>
          <w:marTop w:val="0"/>
          <w:marBottom w:val="0"/>
          <w:divBdr>
            <w:top w:val="none" w:sz="0" w:space="0" w:color="auto"/>
            <w:left w:val="none" w:sz="0" w:space="0" w:color="auto"/>
            <w:bottom w:val="none" w:sz="0" w:space="0" w:color="auto"/>
            <w:right w:val="none" w:sz="0" w:space="0" w:color="auto"/>
          </w:divBdr>
        </w:div>
      </w:divsChild>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36034739">
      <w:bodyDiv w:val="1"/>
      <w:marLeft w:val="0"/>
      <w:marRight w:val="0"/>
      <w:marTop w:val="0"/>
      <w:marBottom w:val="0"/>
      <w:divBdr>
        <w:top w:val="none" w:sz="0" w:space="0" w:color="auto"/>
        <w:left w:val="none" w:sz="0" w:space="0" w:color="auto"/>
        <w:bottom w:val="none" w:sz="0" w:space="0" w:color="auto"/>
        <w:right w:val="none" w:sz="0" w:space="0" w:color="auto"/>
      </w:divBdr>
      <w:divsChild>
        <w:div w:id="429594414">
          <w:marLeft w:val="0"/>
          <w:marRight w:val="0"/>
          <w:marTop w:val="0"/>
          <w:marBottom w:val="0"/>
          <w:divBdr>
            <w:top w:val="none" w:sz="0" w:space="0" w:color="auto"/>
            <w:left w:val="none" w:sz="0" w:space="0" w:color="auto"/>
            <w:bottom w:val="none" w:sz="0" w:space="0" w:color="auto"/>
            <w:right w:val="none" w:sz="0" w:space="0" w:color="auto"/>
          </w:divBdr>
        </w:div>
        <w:div w:id="1426682884">
          <w:marLeft w:val="0"/>
          <w:marRight w:val="0"/>
          <w:marTop w:val="0"/>
          <w:marBottom w:val="0"/>
          <w:divBdr>
            <w:top w:val="none" w:sz="0" w:space="0" w:color="auto"/>
            <w:left w:val="none" w:sz="0" w:space="0" w:color="auto"/>
            <w:bottom w:val="none" w:sz="0" w:space="0" w:color="auto"/>
            <w:right w:val="none" w:sz="0" w:space="0" w:color="auto"/>
          </w:divBdr>
        </w:div>
        <w:div w:id="1591620591">
          <w:marLeft w:val="0"/>
          <w:marRight w:val="0"/>
          <w:marTop w:val="0"/>
          <w:marBottom w:val="0"/>
          <w:divBdr>
            <w:top w:val="none" w:sz="0" w:space="0" w:color="auto"/>
            <w:left w:val="none" w:sz="0" w:space="0" w:color="auto"/>
            <w:bottom w:val="none" w:sz="0" w:space="0" w:color="auto"/>
            <w:right w:val="none" w:sz="0" w:space="0" w:color="auto"/>
          </w:divBdr>
        </w:div>
        <w:div w:id="2095398036">
          <w:marLeft w:val="0"/>
          <w:marRight w:val="0"/>
          <w:marTop w:val="0"/>
          <w:marBottom w:val="0"/>
          <w:divBdr>
            <w:top w:val="none" w:sz="0" w:space="0" w:color="auto"/>
            <w:left w:val="none" w:sz="0" w:space="0" w:color="auto"/>
            <w:bottom w:val="none" w:sz="0" w:space="0" w:color="auto"/>
            <w:right w:val="none" w:sz="0" w:space="0" w:color="auto"/>
          </w:divBdr>
        </w:div>
        <w:div w:id="18120338">
          <w:marLeft w:val="0"/>
          <w:marRight w:val="0"/>
          <w:marTop w:val="0"/>
          <w:marBottom w:val="0"/>
          <w:divBdr>
            <w:top w:val="none" w:sz="0" w:space="0" w:color="auto"/>
            <w:left w:val="none" w:sz="0" w:space="0" w:color="auto"/>
            <w:bottom w:val="none" w:sz="0" w:space="0" w:color="auto"/>
            <w:right w:val="none" w:sz="0" w:space="0" w:color="auto"/>
          </w:divBdr>
        </w:div>
        <w:div w:id="1424643373">
          <w:marLeft w:val="0"/>
          <w:marRight w:val="0"/>
          <w:marTop w:val="0"/>
          <w:marBottom w:val="0"/>
          <w:divBdr>
            <w:top w:val="none" w:sz="0" w:space="0" w:color="auto"/>
            <w:left w:val="none" w:sz="0" w:space="0" w:color="auto"/>
            <w:bottom w:val="none" w:sz="0" w:space="0" w:color="auto"/>
            <w:right w:val="none" w:sz="0" w:space="0" w:color="auto"/>
          </w:divBdr>
        </w:div>
        <w:div w:id="926232949">
          <w:marLeft w:val="0"/>
          <w:marRight w:val="0"/>
          <w:marTop w:val="0"/>
          <w:marBottom w:val="0"/>
          <w:divBdr>
            <w:top w:val="none" w:sz="0" w:space="0" w:color="auto"/>
            <w:left w:val="none" w:sz="0" w:space="0" w:color="auto"/>
            <w:bottom w:val="none" w:sz="0" w:space="0" w:color="auto"/>
            <w:right w:val="none" w:sz="0" w:space="0" w:color="auto"/>
          </w:divBdr>
        </w:div>
      </w:divsChild>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hyu1@cdc.gov" TargetMode="External"/><Relationship Id="rId3" Type="http://schemas.openxmlformats.org/officeDocument/2006/relationships/customXml" Target="../customXml/item3.xml"/><Relationship Id="rId21" Type="http://schemas.openxmlformats.org/officeDocument/2006/relationships/hyperlink" Target="mailto:jacob.black@tn.gov" TargetMode="Externa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lnl9@cdc.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arsten.Baumann@state.co.us" TargetMode="External"/><Relationship Id="rId29" Type="http://schemas.openxmlformats.org/officeDocument/2006/relationships/hyperlink" Target="mailto:ipz3@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buchanan@cdc.gov"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Trevor.Christensen@doh.wa.gov" TargetMode="External"/><Relationship Id="rId28" Type="http://schemas.openxmlformats.org/officeDocument/2006/relationships/hyperlink" Target="mailto:vrz7@cdc.gov" TargetMode="External"/><Relationship Id="rId10" Type="http://schemas.openxmlformats.org/officeDocument/2006/relationships/webSettings" Target="webSettings.xml"/><Relationship Id="rId19" Type="http://schemas.openxmlformats.org/officeDocument/2006/relationships/hyperlink" Target="mailto:kilpatdj@dhec.sc.gov" TargetMode="External"/><Relationship Id="rId31" Type="http://schemas.openxmlformats.org/officeDocument/2006/relationships/hyperlink" Target="https://www.bls.gov/oes/current/oes191041.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Courtney.Heck@dhhs.nc.gov" TargetMode="External"/><Relationship Id="rId27" Type="http://schemas.openxmlformats.org/officeDocument/2006/relationships/hyperlink" Target="mailto:och5@cdc.gov" TargetMode="External"/><Relationship Id="rId30" Type="http://schemas.openxmlformats.org/officeDocument/2006/relationships/hyperlink" Target="https://www.bls.gov/oes/current/oes_nat.htm" TargetMode="External"/><Relationship Id="rId35" Type="http://schemas.openxmlformats.org/officeDocument/2006/relationships/theme" Target="theme/theme1.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FC1887" w:rsidP="00FC1887">
          <w:r w:rsidRPr="00F06B97">
            <w:rPr>
              <w:rStyle w:val="Heading2Char"/>
              <w:rFonts w:ascii="Arial Nova" w:hAnsi="Arial Nova"/>
            </w:rPr>
            <w:t>[</w:t>
          </w:r>
          <w:r>
            <w:rPr>
              <w:rStyle w:val="Heading2Char"/>
              <w:rFonts w:ascii="Arial Nova" w:hAnsi="Arial Nova"/>
            </w:rPr>
            <w:t>Click here to enter c</w:t>
          </w:r>
          <w:r w:rsidRPr="00F06B97">
            <w:rPr>
              <w:rStyle w:val="Heading2Char"/>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Heading2Char"/>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Heading2Char"/>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FC1887" w:rsidP="00FC1887">
          <w:r w:rsidRPr="00F06B97">
            <w:rPr>
              <w:rStyle w:val="Heading2Char"/>
              <w:rFonts w:ascii="Arial Nova" w:hAnsi="Arial Nova"/>
            </w:rPr>
            <w:t xml:space="preserve">[Click here to enter </w:t>
          </w:r>
          <w:r>
            <w:rPr>
              <w:rStyle w:val="Heading2Char"/>
              <w:rFonts w:ascii="Arial Nova" w:hAnsi="Arial Nova"/>
            </w:rPr>
            <w:t xml:space="preserve">contact </w:t>
          </w:r>
          <w:r w:rsidRPr="00F06B97">
            <w:rPr>
              <w:rStyle w:val="Heading2Char"/>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FC1887" w:rsidP="00FC1887">
          <w:r w:rsidRPr="00F06B97">
            <w:rPr>
              <w:rStyle w:val="Heading2Char"/>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RDefault="00E15DAA" w:rsidP="00FC1887">
          <w:hyperlink w:anchor="_A17._Reason(s)_Display" w:tooltip="TOOLTIP: Make your titles consistent" w:history="1">
            <w:r w:rsidR="00FC1887" w:rsidRPr="00514AF7">
              <w:rPr>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FC1887" w:rsidP="00FC1887">
          <w:r w:rsidRPr="00F06B97">
            <w:rPr>
              <w:rStyle w:val="Heading2Char"/>
              <w:rFonts w:ascii="Arial Nova" w:hAnsi="Arial Nova"/>
            </w:rPr>
            <w:t xml:space="preserve">[Click here to enter </w:t>
          </w:r>
          <w:r>
            <w:rPr>
              <w:rStyle w:val="Heading2Char"/>
              <w:rFonts w:ascii="Arial Nova" w:hAnsi="Arial Nova"/>
            </w:rPr>
            <w:t>submission</w:t>
          </w:r>
          <w:r w:rsidRPr="00F06B97">
            <w:rPr>
              <w:rStyle w:val="Heading2Char"/>
              <w:rFonts w:ascii="Arial Nova" w:hAnsi="Arial Nova"/>
            </w:rPr>
            <w:t xml:space="preserve"> date</w:t>
          </w:r>
          <w:r>
            <w:rPr>
              <w:rStyle w:val="Heading2Char"/>
              <w:rFonts w:ascii="Arial Nova" w:hAnsi="Arial Nova"/>
            </w:rPr>
            <w:t xml:space="preserve"> Month day, 20##</w:t>
          </w:r>
          <w:r w:rsidRPr="00F06B97">
            <w:rPr>
              <w:rStyle w:val="Heading2Char"/>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FC1887" w:rsidP="00FC1887">
          <w:r>
            <w:rPr>
              <w:rStyle w:val="Heading2Char"/>
              <w:rFonts w:ascii="Arial Nova" w:hAnsi="Arial Nova"/>
            </w:rPr>
            <w:t xml:space="preserve">[Select an </w:t>
          </w:r>
          <w:r w:rsidRPr="00F06B97">
            <w:rPr>
              <w:rStyle w:val="Heading2Char"/>
              <w:rFonts w:ascii="Arial Nova" w:hAnsi="Arial Nova"/>
            </w:rPr>
            <w:t>ICR</w:t>
          </w:r>
          <w:r>
            <w:rPr>
              <w:rStyle w:val="Heading2Char"/>
              <w:rFonts w:ascii="Arial Nova" w:hAnsi="Arial Nova"/>
            </w:rPr>
            <w:t xml:space="preserve"> type]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RDefault="00FC1887" w:rsidP="00FC1887">
          <w:r w:rsidRPr="001352C9">
            <w:rPr>
              <w:rFonts w:ascii="Arial Nova" w:hAnsi="Arial Nova"/>
            </w:rPr>
            <w:t>[</w:t>
          </w:r>
          <w:hyperlink w:anchor="_A17._Reason(s)_Display" w:tooltip="TOOLTIP: Make your titles consistent" w:history="1">
            <w:r w:rsidRPr="001352C9">
              <w:rPr>
                <w:rFonts w:ascii="Arial Nova" w:hAnsi="Arial Nova"/>
              </w:rPr>
              <w:t>Click here to enter your information collection project title</w:t>
            </w:r>
          </w:hyperlink>
          <w:r w:rsidRPr="001352C9">
            <w:rPr>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RDefault="00E172DB" w:rsidP="00E172DB">
          <w:r w:rsidRPr="006B37A5">
            <w:rPr>
              <w:rStyle w:val="Heading2Char"/>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RDefault="00FC1887" w:rsidP="00FC1887">
          <w:r w:rsidRPr="00F06B97">
            <w:rPr>
              <w:rStyle w:val="Heading2Char"/>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0AA8"/>
    <w:rsid w:val="00043CB3"/>
    <w:rsid w:val="0005625D"/>
    <w:rsid w:val="000C717F"/>
    <w:rsid w:val="001D1790"/>
    <w:rsid w:val="00217AB3"/>
    <w:rsid w:val="00257423"/>
    <w:rsid w:val="002833F8"/>
    <w:rsid w:val="002A77EC"/>
    <w:rsid w:val="002D1E91"/>
    <w:rsid w:val="00324879"/>
    <w:rsid w:val="0037100E"/>
    <w:rsid w:val="00427970"/>
    <w:rsid w:val="004635C5"/>
    <w:rsid w:val="004B227E"/>
    <w:rsid w:val="004C670A"/>
    <w:rsid w:val="00500D4F"/>
    <w:rsid w:val="0050293A"/>
    <w:rsid w:val="005054C6"/>
    <w:rsid w:val="00513319"/>
    <w:rsid w:val="00530D61"/>
    <w:rsid w:val="00545A73"/>
    <w:rsid w:val="005513D1"/>
    <w:rsid w:val="005D76E4"/>
    <w:rsid w:val="005F0BDA"/>
    <w:rsid w:val="00605D4B"/>
    <w:rsid w:val="006F7A93"/>
    <w:rsid w:val="00735DC6"/>
    <w:rsid w:val="00780251"/>
    <w:rsid w:val="007C6669"/>
    <w:rsid w:val="007D5417"/>
    <w:rsid w:val="007E2871"/>
    <w:rsid w:val="00892F4F"/>
    <w:rsid w:val="00937A73"/>
    <w:rsid w:val="009B59D3"/>
    <w:rsid w:val="009C3B97"/>
    <w:rsid w:val="009F0FE7"/>
    <w:rsid w:val="00A03DAD"/>
    <w:rsid w:val="00A95F35"/>
    <w:rsid w:val="00AE471B"/>
    <w:rsid w:val="00B65677"/>
    <w:rsid w:val="00B8167B"/>
    <w:rsid w:val="00BB543C"/>
    <w:rsid w:val="00C51F59"/>
    <w:rsid w:val="00C551AB"/>
    <w:rsid w:val="00D570D6"/>
    <w:rsid w:val="00DA4192"/>
    <w:rsid w:val="00E172DB"/>
    <w:rsid w:val="00E323EE"/>
    <w:rsid w:val="00E429AB"/>
    <w:rsid w:val="00E5284A"/>
    <w:rsid w:val="00E85C87"/>
    <w:rsid w:val="00EB5828"/>
    <w:rsid w:val="00EC3E6D"/>
    <w:rsid w:val="00EF2352"/>
    <w:rsid w:val="00FB0D39"/>
    <w:rsid w:val="00FC1887"/>
    <w:rsid w:val="00FD1DC3"/>
    <w:rsid w:val="00FD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2022-08-02T00:00:00</PublishDate>
  <Abstract/>
  <CompanyAddress/>
  <CompanyPhone>404-498-1531</CompanyPhone>
  <CompanyFax/>
  <CompanyEmail>epasalic@cdc.gov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946D200D93D42A605D7ED2A5C413D" ma:contentTypeVersion="724" ma:contentTypeDescription="Create a new document." ma:contentTypeScope="" ma:versionID="95927ea36717fe2f9c4992abe8775438">
  <xsd:schema xmlns:xsd="http://www.w3.org/2001/XMLSchema" xmlns:xs="http://www.w3.org/2001/XMLSchema" xmlns:p="http://schemas.microsoft.com/office/2006/metadata/properties" xmlns:ns2="6b710c5f-2dc9-4c37-bd29-2e6939e2cde5" xmlns:ns3="48e718c0-912d-4c04-9fde-9819378b9c54" xmlns:ns4="bec4063b-ecbd-4599-8d65-8b2584e430cb" targetNamespace="http://schemas.microsoft.com/office/2006/metadata/properties" ma:root="true" ma:fieldsID="2c57e39f9f9980985c7d54857ea0f089" ns2:_="" ns3:_="" ns4:_="">
    <xsd:import namespace="6b710c5f-2dc9-4c37-bd29-2e6939e2cde5"/>
    <xsd:import namespace="48e718c0-912d-4c04-9fde-9819378b9c54"/>
    <xsd:import namespace="bec4063b-ecbd-4599-8d65-8b2584e430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e718c0-912d-4c04-9fde-9819378b9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4063b-ecbd-4599-8d65-8b2584e430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710c5f-2dc9-4c37-bd29-2e6939e2cde5">NE2KR3UPECJS-1641952087-692</_dlc_DocId>
    <_dlc_DocIdUrl xmlns="6b710c5f-2dc9-4c37-bd29-2e6939e2cde5">
      <Url>https://cdcpartners.sharepoint.com/sites/NCCDPHP/EESPS/_layouts/15/DocIdRedir.aspx?ID=NE2KR3UPECJS-1641952087-692</Url>
      <Description>NE2KR3UPECJS-1641952087-692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
    <b:Tag>Off22</b:Tag>
    <b:SourceType>DocumentFromInternetSite</b:SourceType>
    <b:Guid>{330EB54D-2496-4021-A2EE-7CA52E213554}</b:Guid>
    <b:Title>Performance Progress and Monitoring Report</b:Title>
    <b:Year>2022</b:Year>
    <b:Publisher>Office of Management and Budget</b:Publisher>
    <b:Author>
      <b:Author>
        <b:NameList>
          <b:Person>
            <b:Last>Budget</b:Last>
            <b:First>Office</b:First>
            <b:Middle>of Management and</b:Middle>
          </b:Person>
        </b:NameList>
      </b:Author>
    </b:Author>
    <b:URL>https://omb.report/icr/201908-0920-008</b:URL>
    <b:InternetSiteTitle>OMB.report</b:InternetSiteTitle>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DD1266-5AF2-46B8-A6FD-56017298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48e718c0-912d-4c04-9fde-9819378b9c54"/>
    <ds:schemaRef ds:uri="bec4063b-ecbd-4599-8d65-8b2584e43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CDF96-1A06-4B52-BF6B-AF91B1F8831F}">
  <ds:schemaRefs>
    <ds:schemaRef ds:uri="http://schemas.microsoft.com/office/2006/metadata/properties"/>
    <ds:schemaRef ds:uri="http://schemas.microsoft.com/office/infopath/2007/PartnerControls"/>
    <ds:schemaRef ds:uri="6b710c5f-2dc9-4c37-bd29-2e6939e2cde5"/>
  </ds:schemaRefs>
</ds:datastoreItem>
</file>

<file path=customXml/itemProps4.xml><?xml version="1.0" encoding="utf-8"?>
<ds:datastoreItem xmlns:ds="http://schemas.openxmlformats.org/officeDocument/2006/customXml" ds:itemID="{F218DAC2-0740-46BA-BE51-C841EBA41E78}">
  <ds:schemaRefs>
    <ds:schemaRef ds:uri="http://schemas.microsoft.com/sharepoint/v3/contenttype/forms"/>
  </ds:schemaRefs>
</ds:datastoreItem>
</file>

<file path=customXml/itemProps5.xml><?xml version="1.0" encoding="utf-8"?>
<ds:datastoreItem xmlns:ds="http://schemas.openxmlformats.org/officeDocument/2006/customXml" ds:itemID="{A3012F34-EEA7-4A5E-8FF2-212CAAE53797}">
  <ds:schemaRefs>
    <ds:schemaRef ds:uri="http://schemas.microsoft.com/sharepoint/events"/>
  </ds:schemaRefs>
</ds:datastoreItem>
</file>

<file path=customXml/itemProps6.xml><?xml version="1.0" encoding="utf-8"?>
<ds:datastoreItem xmlns:ds="http://schemas.openxmlformats.org/officeDocument/2006/customXml" ds:itemID="{15F87A23-3E94-44F9-8616-9F173F98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3676</Words>
  <Characters>24567</Characters>
  <Application>Microsoft Office Word</Application>
  <DocSecurity>4</DocSecurity>
  <Lines>204</Lines>
  <Paragraphs>56</Paragraphs>
  <ScaleCrop>false</ScaleCrop>
  <HeadingPairs>
    <vt:vector size="2" baseType="variant">
      <vt:variant>
        <vt:lpstr>Title</vt:lpstr>
      </vt:variant>
      <vt:variant>
        <vt:i4>1</vt:i4>
      </vt:variant>
    </vt:vector>
  </HeadingPairs>
  <TitlesOfParts>
    <vt:vector size="1" baseType="lpstr">
      <vt:lpstr>Evaluation Reporting Template for National and State Tobacco Control Program</vt:lpstr>
    </vt:vector>
  </TitlesOfParts>
  <Company>Centers for Disease Control and Prevention</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Reporting Template for National and State Tobacco Control Program</dc:title>
  <dc:subject>Supporting Statement A template</dc:subject>
  <dc:creator>Centers for Disease Control and Prevention</dc:creator>
  <cp:keywords>Supporting Statement A template</cp:keywords>
  <dc:description/>
  <cp:lastModifiedBy>Courtney-Long, Elizabeth A. (CDC/DDNID/NCCDPHP/OSH)</cp:lastModifiedBy>
  <cp:revision>2</cp:revision>
  <cp:lastPrinted>2018-04-12T17:17:00Z</cp:lastPrinted>
  <dcterms:created xsi:type="dcterms:W3CDTF">2022-08-03T15:40:00Z</dcterms:created>
  <dcterms:modified xsi:type="dcterms:W3CDTF">2022-08-03T15:40:00Z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ContentTypeId">
    <vt:lpwstr>0x010100D7F946D200D93D42A605D7ED2A5C413D</vt:lpwstr>
  </property>
  <property fmtid="{D5CDD505-2E9C-101B-9397-08002B2CF9AE}" pid="5" name="_dlc_DocIdItemGuid">
    <vt:lpwstr>6fede6c9-5be7-4207-a072-87a829a40b04</vt:lpwstr>
  </property>
  <property fmtid="{D5CDD505-2E9C-101B-9397-08002B2CF9AE}" pid="6" name="MSIP_Label_7b94a7b8-f06c-4dfe-bdcc-9b548fd58c31_Enabled">
    <vt:lpwstr>true</vt:lpwstr>
  </property>
  <property fmtid="{D5CDD505-2E9C-101B-9397-08002B2CF9AE}" pid="7" name="MSIP_Label_7b94a7b8-f06c-4dfe-bdcc-9b548fd58c31_SetDate">
    <vt:lpwstr>2021-12-13T16:30:38Z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e29d3f57-80e9-4f0b-950f-00c8dc9182c7</vt:lpwstr>
  </property>
  <property fmtid="{D5CDD505-2E9C-101B-9397-08002B2CF9AE}" pid="12" name="MSIP_Label_7b94a7b8-f06c-4dfe-bdcc-9b548fd58c31_ContentBits">
    <vt:lpwstr>0</vt:lpwstr>
  </property>
</Properties>
</file>