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1B6451" w14:paraId="47484EFD" w14:textId="02119C4D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</w:t>
      </w:r>
      <w:r w:rsidR="00033EB6">
        <w:t>68</w:t>
      </w:r>
      <w:r w:rsidR="00B522DD">
        <w:t>,</w:t>
      </w:r>
      <w:r w:rsidR="00686301">
        <w:t xml:space="preserve"> Exp</w:t>
      </w:r>
      <w:r w:rsidR="00A50F89">
        <w:t>. d</w:t>
      </w:r>
      <w:r w:rsidR="00887320">
        <w:t>ate:</w:t>
      </w:r>
      <w:r w:rsidR="00A50F89">
        <w:t xml:space="preserve"> </w:t>
      </w:r>
      <w:r w:rsidR="006C694B">
        <w:t>0</w:t>
      </w:r>
      <w:r w:rsidR="001B6451">
        <w:t>7</w:t>
      </w:r>
      <w:r w:rsidRPr="006C694B" w:rsidR="006C694B">
        <w:t>/</w:t>
      </w:r>
      <w:r w:rsidR="001B6451">
        <w:t>31/</w:t>
      </w:r>
      <w:r w:rsidRPr="006C694B" w:rsidR="006C694B">
        <w:t>202</w:t>
      </w:r>
      <w:r w:rsidR="001B6451">
        <w:t>5</w:t>
      </w:r>
      <w:r>
        <w:rPr>
          <w:sz w:val="28"/>
        </w:rPr>
        <w:t>)</w:t>
      </w:r>
    </w:p>
    <w:p w:rsidR="00E50293" w:rsidRPr="009239AA" w:rsidP="00434E33" w14:paraId="3C0B248A" w14:textId="5FE6010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01177C">
        <w:t xml:space="preserve">User Satisfaction Survey for New </w:t>
      </w:r>
      <w:r w:rsidR="0001177C">
        <w:t>PaVE</w:t>
      </w:r>
      <w:r w:rsidR="0001177C">
        <w:t xml:space="preserve"> Website</w:t>
      </w:r>
      <w:r w:rsidR="005E714A">
        <w:t xml:space="preserve"> </w:t>
      </w:r>
      <w:r w:rsidR="00206AB7">
        <w:t>(NIAID)</w:t>
      </w:r>
    </w:p>
    <w:p w:rsidR="005E714A" w14:paraId="128599CD" w14:textId="77777777"/>
    <w:p w:rsidR="001B0AAA" w14:paraId="2A6A14E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P="00D031AD" w14:paraId="534E0CD8" w14:textId="630BF892">
      <w:r>
        <w:t xml:space="preserve">The Office of Cyber Infrastructure and Computational Biology (OCICB) </w:t>
      </w:r>
      <w:r w:rsidRPr="00D031AD">
        <w:t>Program Management Branch</w:t>
      </w:r>
      <w:r>
        <w:t xml:space="preserve"> (PMB) is conducting a post implementation review (PIR) of a </w:t>
      </w:r>
      <w:r w:rsidR="001154AF">
        <w:t xml:space="preserve">scientific </w:t>
      </w:r>
      <w:r>
        <w:t>website that OCICB recently developed. One evaluation area of the PIR is User Satisfaction</w:t>
      </w:r>
      <w:r w:rsidR="0090142F">
        <w:t>.</w:t>
      </w:r>
      <w:r>
        <w:t xml:space="preserve"> The survey will determine user satisfaction of the </w:t>
      </w:r>
      <w:r>
        <w:t>PaVE</w:t>
      </w:r>
      <w:r>
        <w:t xml:space="preserve"> website, a tool for papillomavirus researchers. The voluntary, web-based survey will be posted to the home page of the website and ultimately help us improve our processes as well as the user experience.</w:t>
      </w:r>
    </w:p>
    <w:p w:rsidR="00C8488C" w:rsidP="00434E33" w14:paraId="2AC5DA3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3510FA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7D33351" w14:textId="7CAD2D03">
      <w:r>
        <w:t xml:space="preserve">The voluntary survey participants will be researchers who are part of the general papillomavirus research community who are accessing the </w:t>
      </w:r>
      <w:r>
        <w:t>PaVE</w:t>
      </w:r>
      <w:r>
        <w:t xml:space="preserve"> website to facilitate their research.</w:t>
      </w:r>
    </w:p>
    <w:p w:rsidR="00E26329" w14:paraId="1A759426" w14:textId="77777777">
      <w:pPr>
        <w:rPr>
          <w:b/>
        </w:rPr>
      </w:pPr>
    </w:p>
    <w:p w:rsidR="00F06866" w:rsidRPr="00F06866" w14:paraId="2BC1239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B7F0A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3C8AEB7" w14:textId="3C97C98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031A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4E37A9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5E30A7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12142FC6" w14:textId="77777777">
      <w:pPr>
        <w:pStyle w:val="Header"/>
        <w:tabs>
          <w:tab w:val="clear" w:pos="4320"/>
          <w:tab w:val="clear" w:pos="8640"/>
        </w:tabs>
      </w:pPr>
    </w:p>
    <w:p w:rsidR="00CA2650" w14:paraId="2B79848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FDE7227" w14:textId="77777777">
      <w:pPr>
        <w:rPr>
          <w:sz w:val="16"/>
          <w:szCs w:val="16"/>
        </w:rPr>
      </w:pPr>
    </w:p>
    <w:p w:rsidR="008101A5" w:rsidRPr="009C13B9" w:rsidP="008101A5" w14:paraId="43CE4212" w14:textId="77777777">
      <w:r>
        <w:t xml:space="preserve">I certify the following to be true: </w:t>
      </w:r>
    </w:p>
    <w:p w:rsidR="008101A5" w:rsidP="008101A5" w14:paraId="5AC988C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09104C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670E88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495A9F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CA7022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E0AC20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DC245EF" w14:textId="77777777"/>
    <w:p w:rsidR="009C13B9" w:rsidP="009C13B9" w14:paraId="1101AF14" w14:textId="7DEBBB9F">
      <w:r>
        <w:t>Name:</w:t>
      </w:r>
      <w:r w:rsidR="00D50629">
        <w:t xml:space="preserve"> </w:t>
      </w:r>
      <w:r w:rsidRPr="7CD0D29B" w:rsidR="00D50629">
        <w:rPr>
          <w:u w:val="single"/>
        </w:rPr>
        <w:t>Nancy Barrett</w:t>
      </w:r>
      <w:r w:rsidRPr="7CD0D29B" w:rsidR="1EAA7FB4">
        <w:rPr>
          <w:u w:val="single"/>
        </w:rPr>
        <w:t>, Information Technology Specialist</w:t>
      </w:r>
      <w:r>
        <w:t>_</w:t>
      </w:r>
    </w:p>
    <w:p w:rsidR="009C13B9" w:rsidP="009C13B9" w14:paraId="08A65029" w14:textId="77777777">
      <w:pPr>
        <w:pStyle w:val="ListParagraph"/>
        <w:ind w:left="360"/>
      </w:pPr>
    </w:p>
    <w:p w:rsidR="009C13B9" w:rsidP="009C13B9" w14:paraId="6F5DE9B7" w14:textId="77777777">
      <w:r>
        <w:t>To assist review, please provide answers to the following question:</w:t>
      </w:r>
    </w:p>
    <w:p w:rsidR="009C13B9" w:rsidP="009C13B9" w14:paraId="00DC13DC" w14:textId="77777777">
      <w:pPr>
        <w:pStyle w:val="ListParagraph"/>
        <w:ind w:left="360"/>
      </w:pPr>
    </w:p>
    <w:p w:rsidR="009C13B9" w:rsidRPr="00C86E91" w:rsidP="00C86E91" w14:paraId="15F2948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637A11C" w14:textId="64BD4B1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D031AD">
        <w:t>X</w:t>
      </w:r>
      <w:r w:rsidR="009239AA">
        <w:t xml:space="preserve">]  No </w:t>
      </w:r>
    </w:p>
    <w:p w:rsidR="00C86E91" w:rsidP="00C86E91" w14:paraId="6F2C6D6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66DC96C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0CD4EA90" w14:textId="77777777">
      <w:pPr>
        <w:pStyle w:val="ListParagraph"/>
        <w:ind w:left="360"/>
      </w:pPr>
    </w:p>
    <w:p w:rsidR="00C86E91" w:rsidRPr="00C86E91" w:rsidP="00C86E91" w14:paraId="5F373DE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654D909E" w14:textId="3C4953E3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D031AD">
        <w:t>X</w:t>
      </w:r>
      <w:r>
        <w:t xml:space="preserve">] No  </w:t>
      </w:r>
    </w:p>
    <w:p w:rsidR="004D6E14" w14:paraId="6BB1D9DC" w14:textId="77777777">
      <w:pPr>
        <w:rPr>
          <w:b/>
        </w:rPr>
      </w:pPr>
    </w:p>
    <w:p w:rsidR="00F24CFC" w14:paraId="20FFAC4F" w14:textId="77777777">
      <w:pPr>
        <w:rPr>
          <w:b/>
        </w:rPr>
      </w:pPr>
    </w:p>
    <w:p w:rsidR="005E714A" w:rsidRPr="00BC676D" w:rsidP="5D74C127" w14:paraId="0B820F05" w14:textId="77777777">
      <w:pPr>
        <w:rPr>
          <w:b/>
          <w:bCs/>
          <w:i/>
          <w:iCs/>
        </w:rPr>
      </w:pPr>
      <w:r w:rsidRPr="5D74C127">
        <w:rPr>
          <w:b/>
          <w:bCs/>
        </w:rPr>
        <w:t xml:space="preserve">ESTIMATED </w:t>
      </w:r>
      <w:r w:rsidRPr="5D74C127">
        <w:rPr>
          <w:b/>
          <w:bCs/>
        </w:rPr>
        <w:t>BURDEN HOUR</w:t>
      </w:r>
      <w:r w:rsidRPr="5D74C127" w:rsidR="00441434">
        <w:rPr>
          <w:b/>
          <w:bCs/>
        </w:rPr>
        <w:t>S</w:t>
      </w:r>
      <w:r w:rsidRPr="5D74C127">
        <w:rPr>
          <w:b/>
          <w:bCs/>
        </w:rPr>
        <w:t xml:space="preserve"> </w:t>
      </w:r>
      <w:r w:rsidRPr="5D74C127" w:rsidR="00BC676D">
        <w:rPr>
          <w:b/>
          <w:bCs/>
        </w:rPr>
        <w:t>and COSTS</w:t>
      </w:r>
    </w:p>
    <w:p w:rsidR="006832D9" w:rsidRPr="006832D9" w:rsidP="00F3170F" w14:paraId="1786EEC3" w14:textId="77777777">
      <w:pPr>
        <w:keepNext/>
        <w:keepLines/>
        <w:rPr>
          <w:b/>
        </w:rPr>
      </w:pPr>
    </w:p>
    <w:tbl>
      <w:tblPr>
        <w:tblW w:w="940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5"/>
        <w:gridCol w:w="2160"/>
        <w:gridCol w:w="2205"/>
        <w:gridCol w:w="1410"/>
        <w:gridCol w:w="1665"/>
      </w:tblGrid>
      <w:tr w14:paraId="6B83E138" w14:textId="77777777" w:rsidTr="0EC95F09">
        <w:tblPrEx>
          <w:tblW w:w="9405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965" w:type="dxa"/>
          </w:tcPr>
          <w:p w:rsidR="003668D6" w:rsidRPr="002D26E2" w:rsidP="00C8488C" w14:paraId="2E826E4E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160" w:type="dxa"/>
          </w:tcPr>
          <w:p w:rsidR="003668D6" w:rsidRPr="002D26E2" w:rsidP="00843796" w14:paraId="5CCE7A67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205" w:type="dxa"/>
          </w:tcPr>
          <w:p w:rsidR="003668D6" w:rsidRPr="002D26E2" w:rsidP="00843796" w14:paraId="783AB9F9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10" w:type="dxa"/>
          </w:tcPr>
          <w:p w:rsidR="003668D6" w:rsidP="00843796" w14:paraId="7FFD8F9F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3D7BC4DE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503C4719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665" w:type="dxa"/>
          </w:tcPr>
          <w:p w:rsidR="003668D6" w:rsidP="00843796" w14:paraId="33806ABE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608BBAA3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26CB42D2" w14:textId="77777777" w:rsidTr="0EC95F09">
        <w:tblPrEx>
          <w:tblW w:w="9405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1965" w:type="dxa"/>
          </w:tcPr>
          <w:p w:rsidR="003668D6" w:rsidP="00843796" w14:paraId="3D6411A9" w14:textId="67EB3205">
            <w:r>
              <w:t>Private sector</w:t>
            </w:r>
          </w:p>
        </w:tc>
        <w:tc>
          <w:tcPr>
            <w:tcW w:w="2160" w:type="dxa"/>
          </w:tcPr>
          <w:p w:rsidR="003668D6" w:rsidP="00D031AD" w14:paraId="43066506" w14:textId="280F88D5">
            <w:pPr>
              <w:jc w:val="center"/>
            </w:pPr>
            <w:r>
              <w:t>5</w:t>
            </w:r>
            <w:r w:rsidR="00D031AD">
              <w:t>0</w:t>
            </w:r>
          </w:p>
        </w:tc>
        <w:tc>
          <w:tcPr>
            <w:tcW w:w="2205" w:type="dxa"/>
          </w:tcPr>
          <w:p w:rsidR="003668D6" w:rsidP="00D031AD" w14:paraId="675E6ED8" w14:textId="34F0996E">
            <w:pPr>
              <w:jc w:val="center"/>
            </w:pPr>
            <w:r>
              <w:t>1</w:t>
            </w:r>
          </w:p>
        </w:tc>
        <w:tc>
          <w:tcPr>
            <w:tcW w:w="1410" w:type="dxa"/>
          </w:tcPr>
          <w:p w:rsidR="003668D6" w:rsidP="00D031AD" w14:paraId="2CCF423D" w14:textId="605348FE">
            <w:pPr>
              <w:jc w:val="center"/>
            </w:pPr>
            <w:r>
              <w:t>10</w:t>
            </w:r>
            <w:r w:rsidR="00767E20">
              <w:t>/60</w:t>
            </w:r>
          </w:p>
        </w:tc>
        <w:tc>
          <w:tcPr>
            <w:tcW w:w="1665" w:type="dxa"/>
          </w:tcPr>
          <w:p w:rsidR="003668D6" w:rsidP="00D031AD" w14:paraId="262CFBF9" w14:textId="35D3DAFF">
            <w:pPr>
              <w:jc w:val="center"/>
            </w:pPr>
            <w:r>
              <w:t xml:space="preserve"> 8</w:t>
            </w:r>
          </w:p>
        </w:tc>
      </w:tr>
      <w:tr w14:paraId="66675254" w14:textId="77777777" w:rsidTr="0EC95F09">
        <w:tblPrEx>
          <w:tblW w:w="9405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1965" w:type="dxa"/>
          </w:tcPr>
          <w:p w:rsidR="003668D6" w:rsidP="00843796" w14:paraId="5ECF3114" w14:textId="77777777"/>
        </w:tc>
        <w:tc>
          <w:tcPr>
            <w:tcW w:w="2160" w:type="dxa"/>
          </w:tcPr>
          <w:p w:rsidR="003668D6" w:rsidP="00D031AD" w14:paraId="4D9AAE59" w14:textId="77777777">
            <w:pPr>
              <w:jc w:val="center"/>
            </w:pPr>
          </w:p>
        </w:tc>
        <w:tc>
          <w:tcPr>
            <w:tcW w:w="2205" w:type="dxa"/>
          </w:tcPr>
          <w:p w:rsidR="003668D6" w:rsidP="00D031AD" w14:paraId="421F5D41" w14:textId="77777777">
            <w:pPr>
              <w:jc w:val="center"/>
            </w:pPr>
          </w:p>
        </w:tc>
        <w:tc>
          <w:tcPr>
            <w:tcW w:w="1410" w:type="dxa"/>
          </w:tcPr>
          <w:p w:rsidR="003668D6" w:rsidP="00D031AD" w14:paraId="4849670C" w14:textId="77777777">
            <w:pPr>
              <w:jc w:val="center"/>
            </w:pPr>
          </w:p>
        </w:tc>
        <w:tc>
          <w:tcPr>
            <w:tcW w:w="1665" w:type="dxa"/>
          </w:tcPr>
          <w:p w:rsidR="003668D6" w:rsidP="00D031AD" w14:paraId="4303086F" w14:textId="77777777">
            <w:pPr>
              <w:jc w:val="center"/>
            </w:pPr>
          </w:p>
        </w:tc>
      </w:tr>
      <w:tr w14:paraId="41D54B96" w14:textId="77777777" w:rsidTr="0EC95F09">
        <w:tblPrEx>
          <w:tblW w:w="9405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1965" w:type="dxa"/>
          </w:tcPr>
          <w:p w:rsidR="003668D6" w:rsidRPr="002D26E2" w:rsidP="00843796" w14:paraId="24CE4FB6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160" w:type="dxa"/>
          </w:tcPr>
          <w:p w:rsidR="003668D6" w:rsidRPr="002D26E2" w:rsidP="0EC95F09" w14:paraId="19D4C1E0" w14:textId="5E3AE332">
            <w:pPr>
              <w:jc w:val="center"/>
              <w:rPr>
                <w:b/>
                <w:bCs/>
              </w:rPr>
            </w:pPr>
          </w:p>
        </w:tc>
        <w:tc>
          <w:tcPr>
            <w:tcW w:w="2205" w:type="dxa"/>
          </w:tcPr>
          <w:p w:rsidR="003668D6" w:rsidRPr="00767E20" w:rsidP="00D031AD" w14:paraId="121E702A" w14:textId="54C28F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410" w:type="dxa"/>
          </w:tcPr>
          <w:p w:rsidR="003668D6" w:rsidP="00D031AD" w14:paraId="34C1C12B" w14:textId="77777777">
            <w:pPr>
              <w:jc w:val="center"/>
            </w:pPr>
          </w:p>
        </w:tc>
        <w:tc>
          <w:tcPr>
            <w:tcW w:w="1665" w:type="dxa"/>
          </w:tcPr>
          <w:p w:rsidR="003668D6" w:rsidRPr="002D26E2" w:rsidP="0EC95F09" w14:paraId="081C5429" w14:textId="142AD6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8</w:t>
            </w:r>
          </w:p>
        </w:tc>
      </w:tr>
    </w:tbl>
    <w:p w:rsidR="00F3170F" w:rsidP="00F3170F" w14:paraId="2EC19727" w14:textId="77777777"/>
    <w:p w:rsidR="009A036B" w:rsidRPr="009A036B" w:rsidP="009A036B" w14:paraId="53D08EF4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CADFAB0" w14:textId="77777777" w:rsidTr="0EC95F09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0309140A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0E527E9B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0DCFB1EB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73E931ED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542D3BB8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6658EDF7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5FD224D" w14:textId="77777777" w:rsidTr="0EC95F09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39772999" w14:textId="66D321E5">
            <w:r>
              <w:t>Private sector</w:t>
            </w:r>
          </w:p>
        </w:tc>
        <w:tc>
          <w:tcPr>
            <w:tcW w:w="2250" w:type="dxa"/>
          </w:tcPr>
          <w:p w:rsidR="00CA2010" w:rsidRPr="009A036B" w:rsidP="00767E20" w14:paraId="2B83AF92" w14:textId="4A767DF9">
            <w:pPr>
              <w:jc w:val="center"/>
            </w:pPr>
            <w:r>
              <w:t>8</w:t>
            </w:r>
          </w:p>
        </w:tc>
        <w:tc>
          <w:tcPr>
            <w:tcW w:w="2520" w:type="dxa"/>
          </w:tcPr>
          <w:p w:rsidR="00CA2010" w:rsidRPr="009A036B" w:rsidP="00767E20" w14:paraId="75F33779" w14:textId="77946236">
            <w:pPr>
              <w:jc w:val="center"/>
            </w:pPr>
            <w:r>
              <w:t>$41.70</w:t>
            </w:r>
          </w:p>
        </w:tc>
        <w:tc>
          <w:tcPr>
            <w:tcW w:w="1620" w:type="dxa"/>
          </w:tcPr>
          <w:p w:rsidR="00CA2010" w:rsidRPr="009A036B" w:rsidP="00767E20" w14:paraId="0EA40915" w14:textId="23AAB31A">
            <w:pPr>
              <w:jc w:val="center"/>
            </w:pPr>
            <w:r>
              <w:t>$</w:t>
            </w:r>
            <w:r w:rsidR="00F93984">
              <w:t>333.6</w:t>
            </w:r>
          </w:p>
        </w:tc>
      </w:tr>
      <w:tr w14:paraId="32854AC3" w14:textId="77777777" w:rsidTr="0EC95F09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1B19BC3E" w14:textId="77777777"/>
        </w:tc>
        <w:tc>
          <w:tcPr>
            <w:tcW w:w="2250" w:type="dxa"/>
          </w:tcPr>
          <w:p w:rsidR="00CA2010" w:rsidRPr="009A036B" w:rsidP="00767E20" w14:paraId="455748F3" w14:textId="77777777">
            <w:pPr>
              <w:jc w:val="center"/>
            </w:pPr>
          </w:p>
        </w:tc>
        <w:tc>
          <w:tcPr>
            <w:tcW w:w="2520" w:type="dxa"/>
          </w:tcPr>
          <w:p w:rsidR="00CA2010" w:rsidRPr="009A036B" w:rsidP="00767E20" w14:paraId="4096757C" w14:textId="77777777">
            <w:pPr>
              <w:jc w:val="center"/>
            </w:pPr>
          </w:p>
        </w:tc>
        <w:tc>
          <w:tcPr>
            <w:tcW w:w="1620" w:type="dxa"/>
          </w:tcPr>
          <w:p w:rsidR="00CA2010" w:rsidRPr="009A036B" w:rsidP="00767E20" w14:paraId="6725DC67" w14:textId="77777777">
            <w:pPr>
              <w:jc w:val="center"/>
            </w:pPr>
          </w:p>
        </w:tc>
      </w:tr>
      <w:tr w14:paraId="154E9D21" w14:textId="77777777" w:rsidTr="0EC95F09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3E91F188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EC95F09" w14:paraId="7FEBCE50" w14:textId="66A5ADC8">
            <w:pPr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:rsidR="00CA2010" w:rsidRPr="009A036B" w:rsidP="00767E20" w14:paraId="1456C016" w14:textId="77777777">
            <w:pPr>
              <w:jc w:val="center"/>
            </w:pPr>
          </w:p>
        </w:tc>
        <w:tc>
          <w:tcPr>
            <w:tcW w:w="1620" w:type="dxa"/>
          </w:tcPr>
          <w:p w:rsidR="00CA2010" w:rsidRPr="009A036B" w:rsidP="00767E20" w14:paraId="5F13CA8E" w14:textId="52E6DEF1">
            <w:pPr>
              <w:jc w:val="center"/>
            </w:pPr>
            <w:r>
              <w:t>$</w:t>
            </w:r>
            <w:r w:rsidR="00F93984">
              <w:t>333.6</w:t>
            </w:r>
          </w:p>
        </w:tc>
      </w:tr>
    </w:tbl>
    <w:p w:rsidR="00767E20" w:rsidRPr="00E123D8" w:rsidP="00767E20" w14:paraId="531C1FA8" w14:textId="429A5905">
      <w:pPr>
        <w:rPr>
          <w:sz w:val="20"/>
          <w:szCs w:val="20"/>
        </w:rPr>
      </w:pPr>
      <w:r>
        <w:t>*</w:t>
      </w:r>
      <w:r w:rsidRPr="00767E20">
        <w:rPr>
          <w:sz w:val="20"/>
          <w:szCs w:val="20"/>
        </w:rPr>
        <w:t xml:space="preserve"> </w:t>
      </w:r>
      <w:r w:rsidRPr="00E123D8">
        <w:rPr>
          <w:sz w:val="20"/>
          <w:szCs w:val="20"/>
        </w:rPr>
        <w:t>BLS National Occupational Employment and Wage Estimates</w:t>
      </w:r>
    </w:p>
    <w:p w:rsidR="009A036B" w:rsidRPr="009A036B" w:rsidP="00767E20" w14:paraId="772C16F3" w14:textId="318B66AF">
      <w:r w:rsidRPr="00E123D8">
        <w:rPr>
          <w:sz w:val="20"/>
          <w:szCs w:val="20"/>
        </w:rPr>
        <w:t>Occupational Employment and Wages, May</w:t>
      </w:r>
      <w:r>
        <w:rPr>
          <w:sz w:val="20"/>
          <w:szCs w:val="20"/>
        </w:rPr>
        <w:t xml:space="preserve"> 2021 (Mean hourly wage for Epidemiologists)</w:t>
      </w:r>
    </w:p>
    <w:p w:rsidR="009A036B" w:rsidRPr="00767E20" w:rsidP="00F3170F" w14:paraId="71796A46" w14:textId="7C384174">
      <w:pPr>
        <w:rPr>
          <w:sz w:val="20"/>
          <w:szCs w:val="20"/>
        </w:rPr>
      </w:pPr>
      <w:hyperlink r:id="rId8" w:history="1">
        <w:r w:rsidRPr="00C25023" w:rsidR="00767E20">
          <w:rPr>
            <w:rStyle w:val="Hyperlink"/>
            <w:sz w:val="20"/>
            <w:szCs w:val="20"/>
          </w:rPr>
          <w:t>https://www.bls.gov/oes/current/oes191041.htm</w:t>
        </w:r>
      </w:hyperlink>
      <w:r w:rsidR="00767E20">
        <w:rPr>
          <w:sz w:val="20"/>
          <w:szCs w:val="20"/>
        </w:rPr>
        <w:t xml:space="preserve"> </w:t>
      </w:r>
    </w:p>
    <w:p w:rsidR="00441434" w:rsidP="00F3170F" w14:paraId="59EF0553" w14:textId="77777777"/>
    <w:p w:rsidR="005E714A" w:rsidRPr="00C17AA8" w14:paraId="41AC31C5" w14:textId="6C4BA145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="00DB0BAA">
        <w:rPr>
          <w:u w:val="single"/>
        </w:rPr>
        <w:t>$</w:t>
      </w:r>
      <w:r w:rsidR="00DB0BAA">
        <w:rPr>
          <w:u w:val="single"/>
        </w:rPr>
        <w:t>717.14</w:t>
      </w:r>
    </w:p>
    <w:p w:rsidR="009A036B" w:rsidRPr="009A036B" w:rsidP="009A036B" w14:paraId="05FE2CA2" w14:textId="77777777">
      <w:r>
        <w:rPr>
          <w:b/>
        </w:rPr>
        <w:t xml:space="preserve">                         </w:t>
      </w:r>
    </w:p>
    <w:p w:rsidR="009A036B" w:rsidRPr="009A036B" w:rsidP="009A036B" w14:paraId="03030312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2245653D" w14:textId="77777777" w:rsidTr="0EC95F0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5997034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0A724A3F" w14:textId="77777777">
            <w:pPr>
              <w:rPr>
                <w:b/>
                <w:bCs/>
              </w:rPr>
            </w:pPr>
          </w:p>
          <w:p w:rsidR="009A036B" w:rsidRPr="009A036B" w:rsidP="009A036B" w14:paraId="5D9704B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59CB24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7711B4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9311EF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C7D698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53DD6755" w14:textId="77777777" w:rsidTr="0EC95F0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B4993E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0BAD37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A50377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26C3D3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4D74A21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E7C5BE0" w14:textId="77777777"/>
        </w:tc>
      </w:tr>
      <w:tr w14:paraId="2184CBAB" w14:textId="77777777" w:rsidTr="0EC95F0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FD2023D" w14:textId="75935E2B">
            <w:r>
              <w:t>IT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9496D" w14:paraId="66ACE09C" w14:textId="3C309EA2">
            <w:pPr>
              <w:jc w:val="center"/>
            </w:pPr>
            <w:r>
              <w:t>14/8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F9496D" w14:paraId="1131A3A8" w14:textId="4B3F5B3F">
            <w:pPr>
              <w:jc w:val="center"/>
            </w:pPr>
            <w:r>
              <w:t>$</w:t>
            </w:r>
            <w:r w:rsidRPr="005C7552">
              <w:t>155</w:t>
            </w:r>
            <w:r>
              <w:t>,</w:t>
            </w:r>
            <w:r w:rsidRPr="005C7552">
              <w:t>687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F9496D" w14:paraId="3860157C" w14:textId="706E4E72">
            <w:pPr>
              <w:jc w:val="center"/>
            </w:pPr>
            <w:r>
              <w:t>.2%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59250B6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508D0" w14:paraId="7D32D0E5" w14:textId="7ADB665C">
            <w:pPr>
              <w:jc w:val="center"/>
            </w:pPr>
            <w:r>
              <w:t>$311.</w:t>
            </w:r>
            <w:r w:rsidR="00F802A8">
              <w:t>37</w:t>
            </w:r>
          </w:p>
        </w:tc>
      </w:tr>
      <w:tr w14:paraId="74F67AA4" w14:textId="77777777" w:rsidTr="0EC95F0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E8616F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92B01C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1EF19A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CB84C6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5558B7E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793321E" w14:textId="77777777"/>
        </w:tc>
      </w:tr>
      <w:tr w14:paraId="7C7735EB" w14:textId="77777777" w:rsidTr="0EC95F0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ECBEC4D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035103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EBC5B2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B010DE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0280309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AD3DAA2" w14:textId="77777777"/>
        </w:tc>
      </w:tr>
      <w:tr w14:paraId="1400B36A" w14:textId="77777777" w:rsidTr="0EC95F0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45C6AA2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EC95F09" w14:paraId="68736D31" w14:textId="77777777">
            <w:pPr>
              <w:spacing w:line="259" w:lineRule="auto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F30CE5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E67A0E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895004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738AAE4" w14:textId="77777777"/>
        </w:tc>
      </w:tr>
      <w:tr w14:paraId="1C5EF567" w14:textId="77777777" w:rsidTr="0EC95F0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9EFA107" w14:textId="715A43B8">
            <w:r>
              <w:t>IT Project Coordinator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</w:tcPr>
          <w:p w:rsidR="009A036B" w:rsidRPr="009A036B" w:rsidP="0EC95F09" w14:paraId="79017A3B" w14:textId="2DF5FCFF">
            <w:pPr>
              <w:spacing w:line="259" w:lineRule="auto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F9496D" w14:paraId="48BB30D4" w14:textId="60BCB802">
            <w:pPr>
              <w:jc w:val="center"/>
            </w:pPr>
            <w:r>
              <w:t>$101,442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F9496D" w14:paraId="504D178C" w14:textId="79D8998E">
            <w:pPr>
              <w:jc w:val="center"/>
            </w:pPr>
            <w:r>
              <w:t>.4%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88D2A3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C17AA8" w14:paraId="1A99E125" w14:textId="70DC417D">
            <w:pPr>
              <w:jc w:val="center"/>
            </w:pPr>
            <w:r>
              <w:t>$405.77</w:t>
            </w:r>
          </w:p>
        </w:tc>
      </w:tr>
      <w:tr w14:paraId="0828C6A0" w14:textId="77777777" w:rsidTr="0EC95F0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1F9234C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4DCBDAE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0997D8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B726C7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2FB77D0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D434131" w14:textId="4DDA874A"/>
        </w:tc>
      </w:tr>
      <w:tr w14:paraId="553E020A" w14:textId="77777777" w:rsidTr="0EC95F0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F58A917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275B9D5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0AFDF1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0EFA1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379DBBD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93C3159" w14:textId="7A5D22CE"/>
        </w:tc>
      </w:tr>
      <w:tr w14:paraId="2A216E2B" w14:textId="77777777" w:rsidTr="0EC95F0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6E12A40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471EB35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FD1EAA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323629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6F8AA3A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4B54B95" w14:textId="77777777">
            <w:pPr>
              <w:rPr>
                <w:b/>
              </w:rPr>
            </w:pPr>
          </w:p>
        </w:tc>
      </w:tr>
      <w:tr w14:paraId="728FDE8F" w14:textId="77777777" w:rsidTr="0EC95F0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5F8C35B2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A036B" w:rsidRPr="009A036B" w:rsidP="009A036B" w14:paraId="20F4D1D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B231FB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D83831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A036B" w:rsidRPr="009A036B" w:rsidP="009A036B" w14:paraId="7948252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DB0BAA" w14:paraId="5FC70ECE" w14:textId="4BEFE024">
            <w:pPr>
              <w:jc w:val="center"/>
            </w:pPr>
            <w:r>
              <w:t>$717.14</w:t>
            </w:r>
          </w:p>
        </w:tc>
      </w:tr>
    </w:tbl>
    <w:p w:rsidR="009A036B" w:rsidP="009A036B" w14:paraId="1459F91B" w14:textId="2B7001E7">
      <w:pPr>
        <w:rPr>
          <w:sz w:val="20"/>
          <w:szCs w:val="20"/>
        </w:rPr>
      </w:pPr>
      <w:r w:rsidRPr="0EC95F09">
        <w:rPr>
          <w:sz w:val="20"/>
          <w:szCs w:val="20"/>
        </w:rPr>
        <w:t>*</w:t>
      </w:r>
      <w:r w:rsidRPr="0EC95F09">
        <w:rPr>
          <w:sz w:val="18"/>
          <w:szCs w:val="18"/>
        </w:rPr>
        <w:t>the</w:t>
      </w:r>
      <w:r>
        <w:t xml:space="preserve"> </w:t>
      </w:r>
      <w:r w:rsidRPr="0EC95F09">
        <w:rPr>
          <w:sz w:val="18"/>
          <w:szCs w:val="18"/>
        </w:rPr>
        <w:t>Salary in table above is cited from</w:t>
      </w:r>
      <w:r>
        <w:t xml:space="preserve"> </w:t>
      </w:r>
      <w:hyperlink r:id="rId9">
        <w:r w:rsidRPr="0EC95F09" w:rsidR="009C507A">
          <w:rPr>
            <w:rStyle w:val="Hyperlink"/>
            <w:sz w:val="20"/>
            <w:szCs w:val="20"/>
          </w:rPr>
          <w:t>https://www.opm.gov/policy-data-oversight/pay-leave/salaries-wages/salary-tables/22Tables/html/DCB.aspx</w:t>
        </w:r>
      </w:hyperlink>
      <w:r w:rsidRPr="0EC95F09" w:rsidR="009C507A">
        <w:rPr>
          <w:sz w:val="20"/>
          <w:szCs w:val="20"/>
        </w:rPr>
        <w:t xml:space="preserve"> </w:t>
      </w:r>
    </w:p>
    <w:p w:rsidR="00ED6492" w14:paraId="1C4297B6" w14:textId="77777777">
      <w:pPr>
        <w:rPr>
          <w:b/>
          <w:bCs/>
          <w:u w:val="single"/>
        </w:rPr>
      </w:pPr>
    </w:p>
    <w:p w:rsidR="0069403B" w:rsidP="00F06866" w14:paraId="41C2D2F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6A235FBC" w14:textId="77777777">
      <w:pPr>
        <w:rPr>
          <w:b/>
        </w:rPr>
      </w:pPr>
    </w:p>
    <w:p w:rsidR="00F06866" w:rsidP="00F06866" w14:paraId="6A1C969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5CB3E1B" w14:textId="1D8F302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214F3C">
        <w:t>X</w:t>
      </w:r>
      <w:r>
        <w:t>] No</w:t>
      </w:r>
    </w:p>
    <w:p w:rsidR="00636621" w:rsidP="00636621" w14:paraId="411A84AD" w14:textId="77777777">
      <w:pPr>
        <w:pStyle w:val="ListParagraph"/>
      </w:pPr>
    </w:p>
    <w:p w:rsidR="00636621" w:rsidP="001B0AAA" w14:paraId="3160A5C8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33092" w:rsidP="001B0AAA" w14:paraId="01013FEC" w14:textId="77777777"/>
    <w:p w:rsidR="00A403BB" w:rsidP="00214F3C" w14:paraId="63C4C7B0" w14:textId="0281A604">
      <w:r>
        <w:t>Users of the website will be able to access the survey by voluntarily selecting the survey link based on language posted to the home page that will introduce the survey.</w:t>
      </w:r>
      <w:r w:rsidR="25C46778">
        <w:t xml:space="preserve"> </w:t>
      </w:r>
      <w:r w:rsidR="09EDE6CD">
        <w:t>The website link will be included in a post to Twitter</w:t>
      </w:r>
      <w:r w:rsidR="5F3834D6">
        <w:t>. Respondents can voluntarily select the link to access the home page of the website which provides access to the survey. Similarly, a post on Facebook will link to the website home page to allow re</w:t>
      </w:r>
      <w:r w:rsidR="348282E0">
        <w:t>s</w:t>
      </w:r>
      <w:r w:rsidR="5F3834D6">
        <w:t xml:space="preserve">pondents to </w:t>
      </w:r>
      <w:r w:rsidR="6C735C64">
        <w:t>access the survey.</w:t>
      </w:r>
    </w:p>
    <w:p w:rsidR="00A403BB" w:rsidP="00A403BB" w14:paraId="0F2DA992" w14:textId="77777777"/>
    <w:p w:rsidR="00A403BB" w:rsidP="00A403BB" w14:paraId="65CEF87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501ED06F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92F1F0C" w14:textId="0A18C066">
      <w:pPr>
        <w:ind w:left="720"/>
      </w:pPr>
      <w:r>
        <w:t>[</w:t>
      </w:r>
      <w:r w:rsidR="00214F3C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2FC6D857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A66584B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43563B8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5E3623F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5E0EEC4F" w14:textId="474DD1E0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214F3C">
        <w:t>X</w:t>
      </w:r>
      <w:r>
        <w:t>] No</w:t>
      </w:r>
    </w:p>
    <w:p w:rsidR="00F24CFC" w:rsidP="00F24CFC" w14:paraId="7D8C7F44" w14:textId="77777777">
      <w:pPr>
        <w:pStyle w:val="ListParagraph"/>
        <w:ind w:left="360"/>
      </w:pPr>
      <w:r>
        <w:t xml:space="preserve"> </w:t>
      </w:r>
    </w:p>
    <w:p w:rsidR="0024521E" w:rsidP="0024521E" w14:paraId="11FB5B7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72F10FE3" w14:textId="77777777">
      <w:pPr>
        <w:rPr>
          <w:b/>
        </w:rPr>
      </w:pPr>
    </w:p>
    <w:p w:rsidR="003932D1" w:rsidRPr="00F24CFC" w:rsidP="0024521E" w14:paraId="24FB7CFD" w14:textId="77777777">
      <w:pPr>
        <w:rPr>
          <w:b/>
        </w:rPr>
      </w:pP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2F3CEC8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177C"/>
    <w:rsid w:val="00023A57"/>
    <w:rsid w:val="00033EB6"/>
    <w:rsid w:val="00047A64"/>
    <w:rsid w:val="00067329"/>
    <w:rsid w:val="000722CE"/>
    <w:rsid w:val="000913EC"/>
    <w:rsid w:val="00091B9D"/>
    <w:rsid w:val="000B2838"/>
    <w:rsid w:val="000D44CA"/>
    <w:rsid w:val="000E200B"/>
    <w:rsid w:val="000F68BE"/>
    <w:rsid w:val="00113A81"/>
    <w:rsid w:val="001154AF"/>
    <w:rsid w:val="00133092"/>
    <w:rsid w:val="00162F83"/>
    <w:rsid w:val="00177AEA"/>
    <w:rsid w:val="001855D1"/>
    <w:rsid w:val="001927A4"/>
    <w:rsid w:val="00194AC6"/>
    <w:rsid w:val="001A23B0"/>
    <w:rsid w:val="001A25CC"/>
    <w:rsid w:val="001B0AAA"/>
    <w:rsid w:val="001B6451"/>
    <w:rsid w:val="001C39F7"/>
    <w:rsid w:val="001D3654"/>
    <w:rsid w:val="00206AB7"/>
    <w:rsid w:val="00214F3C"/>
    <w:rsid w:val="00224697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668D6"/>
    <w:rsid w:val="003932D1"/>
    <w:rsid w:val="003A7074"/>
    <w:rsid w:val="003D5BBE"/>
    <w:rsid w:val="003E3C61"/>
    <w:rsid w:val="003E6478"/>
    <w:rsid w:val="003F1C5B"/>
    <w:rsid w:val="00420E91"/>
    <w:rsid w:val="00431EB1"/>
    <w:rsid w:val="00434E33"/>
    <w:rsid w:val="00441434"/>
    <w:rsid w:val="00450D6C"/>
    <w:rsid w:val="0045264C"/>
    <w:rsid w:val="0046740E"/>
    <w:rsid w:val="00470FE6"/>
    <w:rsid w:val="004876EC"/>
    <w:rsid w:val="004A44F3"/>
    <w:rsid w:val="004B1EB8"/>
    <w:rsid w:val="004D6E14"/>
    <w:rsid w:val="005009B0"/>
    <w:rsid w:val="005508D0"/>
    <w:rsid w:val="005A1006"/>
    <w:rsid w:val="005A772A"/>
    <w:rsid w:val="005C7552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94666"/>
    <w:rsid w:val="006B7B34"/>
    <w:rsid w:val="006C694B"/>
    <w:rsid w:val="006D5F47"/>
    <w:rsid w:val="006F3DDE"/>
    <w:rsid w:val="00704678"/>
    <w:rsid w:val="007425E7"/>
    <w:rsid w:val="007449BF"/>
    <w:rsid w:val="00766D95"/>
    <w:rsid w:val="00767E20"/>
    <w:rsid w:val="0077703F"/>
    <w:rsid w:val="00802607"/>
    <w:rsid w:val="008101A5"/>
    <w:rsid w:val="00811789"/>
    <w:rsid w:val="008167DC"/>
    <w:rsid w:val="00822664"/>
    <w:rsid w:val="00843796"/>
    <w:rsid w:val="0085116A"/>
    <w:rsid w:val="00887320"/>
    <w:rsid w:val="00895229"/>
    <w:rsid w:val="0089555C"/>
    <w:rsid w:val="008C7C8D"/>
    <w:rsid w:val="008F0203"/>
    <w:rsid w:val="008F50D4"/>
    <w:rsid w:val="0090142F"/>
    <w:rsid w:val="009239AA"/>
    <w:rsid w:val="00935ADA"/>
    <w:rsid w:val="00946B6C"/>
    <w:rsid w:val="00955A71"/>
    <w:rsid w:val="0096108F"/>
    <w:rsid w:val="009A036B"/>
    <w:rsid w:val="009C13B9"/>
    <w:rsid w:val="009C454C"/>
    <w:rsid w:val="009C507A"/>
    <w:rsid w:val="009D01A2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AE2730"/>
    <w:rsid w:val="00B522DD"/>
    <w:rsid w:val="00B80D76"/>
    <w:rsid w:val="00BA2105"/>
    <w:rsid w:val="00BA7E06"/>
    <w:rsid w:val="00BB43B5"/>
    <w:rsid w:val="00BB6219"/>
    <w:rsid w:val="00BC676D"/>
    <w:rsid w:val="00BD07E9"/>
    <w:rsid w:val="00BD290F"/>
    <w:rsid w:val="00C14CC4"/>
    <w:rsid w:val="00C17AA8"/>
    <w:rsid w:val="00C25023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29CD"/>
    <w:rsid w:val="00CC6FAF"/>
    <w:rsid w:val="00CD3F0A"/>
    <w:rsid w:val="00D031AD"/>
    <w:rsid w:val="00D24698"/>
    <w:rsid w:val="00D50629"/>
    <w:rsid w:val="00D6383F"/>
    <w:rsid w:val="00D662C8"/>
    <w:rsid w:val="00DB0BAA"/>
    <w:rsid w:val="00DB4A58"/>
    <w:rsid w:val="00DB59D0"/>
    <w:rsid w:val="00DC33D3"/>
    <w:rsid w:val="00E123D8"/>
    <w:rsid w:val="00E26329"/>
    <w:rsid w:val="00E40B50"/>
    <w:rsid w:val="00E50293"/>
    <w:rsid w:val="00E65FFC"/>
    <w:rsid w:val="00E670E2"/>
    <w:rsid w:val="00E704B4"/>
    <w:rsid w:val="00E80951"/>
    <w:rsid w:val="00E854FE"/>
    <w:rsid w:val="00E86CC6"/>
    <w:rsid w:val="00EA1FB5"/>
    <w:rsid w:val="00EB56B3"/>
    <w:rsid w:val="00ED6492"/>
    <w:rsid w:val="00EF2095"/>
    <w:rsid w:val="00F06866"/>
    <w:rsid w:val="00F15956"/>
    <w:rsid w:val="00F24CFC"/>
    <w:rsid w:val="00F267C2"/>
    <w:rsid w:val="00F3170F"/>
    <w:rsid w:val="00F373D3"/>
    <w:rsid w:val="00F802A8"/>
    <w:rsid w:val="00F93984"/>
    <w:rsid w:val="00F9496D"/>
    <w:rsid w:val="00F94D8C"/>
    <w:rsid w:val="00F976B0"/>
    <w:rsid w:val="00FA6DE7"/>
    <w:rsid w:val="00FB1EC7"/>
    <w:rsid w:val="00FC0A8E"/>
    <w:rsid w:val="00FE2FA6"/>
    <w:rsid w:val="00FE30DC"/>
    <w:rsid w:val="00FE3DF2"/>
    <w:rsid w:val="00FF7D69"/>
    <w:rsid w:val="02DE7116"/>
    <w:rsid w:val="06BA5368"/>
    <w:rsid w:val="08F3E639"/>
    <w:rsid w:val="09EDE6CD"/>
    <w:rsid w:val="0E280059"/>
    <w:rsid w:val="0EC95F09"/>
    <w:rsid w:val="0FA720CD"/>
    <w:rsid w:val="123CE723"/>
    <w:rsid w:val="1322898E"/>
    <w:rsid w:val="17AB9FE9"/>
    <w:rsid w:val="17F5FAB1"/>
    <w:rsid w:val="1B45D5DA"/>
    <w:rsid w:val="1C9309C5"/>
    <w:rsid w:val="1EAA7FB4"/>
    <w:rsid w:val="21014A6B"/>
    <w:rsid w:val="228C931A"/>
    <w:rsid w:val="229FC376"/>
    <w:rsid w:val="242CE5FC"/>
    <w:rsid w:val="25C46778"/>
    <w:rsid w:val="2719B645"/>
    <w:rsid w:val="295D73AD"/>
    <w:rsid w:val="2AFCD010"/>
    <w:rsid w:val="2E05FACC"/>
    <w:rsid w:val="2FEE3228"/>
    <w:rsid w:val="348282E0"/>
    <w:rsid w:val="3614A4C2"/>
    <w:rsid w:val="363E2567"/>
    <w:rsid w:val="39663115"/>
    <w:rsid w:val="3E390AAC"/>
    <w:rsid w:val="459470B6"/>
    <w:rsid w:val="46271568"/>
    <w:rsid w:val="47A6A58C"/>
    <w:rsid w:val="482A5703"/>
    <w:rsid w:val="507DF2A2"/>
    <w:rsid w:val="579EB342"/>
    <w:rsid w:val="59C99C25"/>
    <w:rsid w:val="59ED5093"/>
    <w:rsid w:val="5CF0E498"/>
    <w:rsid w:val="5D74C127"/>
    <w:rsid w:val="5D79CAB5"/>
    <w:rsid w:val="5F3834D6"/>
    <w:rsid w:val="60D40537"/>
    <w:rsid w:val="61E53440"/>
    <w:rsid w:val="6593ED99"/>
    <w:rsid w:val="660CC600"/>
    <w:rsid w:val="6C735C64"/>
    <w:rsid w:val="6E0D99F0"/>
    <w:rsid w:val="769834BA"/>
    <w:rsid w:val="7CD0D2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0C658D"/>
  <w15:chartTrackingRefBased/>
  <w15:docId w15:val="{C1046E3C-ED6C-4A4E-9409-C4103070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E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D36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191041.htm" TargetMode="External" /><Relationship Id="rId9" Type="http://schemas.openxmlformats.org/officeDocument/2006/relationships/hyperlink" Target="https://www.opm.gov/policy-data-oversight/pay-leave/salaries-wages/salary-tables/22Tables/html/DCB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d43830-40a6-4ebb-8418-ef10010cd464">
      <UserInfo>
        <DisplayName>Hijaz, Sarah (NIH/NIAID) [E]</DisplayName>
        <AccountId>34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E512EF7288C4D84F2D82788C245FA" ma:contentTypeVersion="8" ma:contentTypeDescription="Create a new document." ma:contentTypeScope="" ma:versionID="f45e397b7db39612c0fce47537d65bdb">
  <xsd:schema xmlns:xsd="http://www.w3.org/2001/XMLSchema" xmlns:xs="http://www.w3.org/2001/XMLSchema" xmlns:p="http://schemas.microsoft.com/office/2006/metadata/properties" xmlns:ns2="83d43830-40a6-4ebb-8418-ef10010cd464" xmlns:ns3="90456e41-b27d-4301-bdf2-1c610a0f998f" targetNamespace="http://schemas.microsoft.com/office/2006/metadata/properties" ma:root="true" ma:fieldsID="a27febc16ac8b92962b76bcf3642d2eb" ns2:_="" ns3:_="">
    <xsd:import namespace="83d43830-40a6-4ebb-8418-ef10010cd464"/>
    <xsd:import namespace="90456e41-b27d-4301-bdf2-1c610a0f99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43830-40a6-4ebb-8418-ef10010cd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56e41-b27d-4301-bdf2-1c610a0f9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D69D2-AEF0-49AC-8E50-5EE81E47E2E6}">
  <ds:schemaRefs>
    <ds:schemaRef ds:uri="http://schemas.microsoft.com/office/2006/metadata/properties"/>
    <ds:schemaRef ds:uri="http://schemas.microsoft.com/office/infopath/2007/PartnerControls"/>
    <ds:schemaRef ds:uri="83d43830-40a6-4ebb-8418-ef10010cd464"/>
  </ds:schemaRefs>
</ds:datastoreItem>
</file>

<file path=customXml/itemProps2.xml><?xml version="1.0" encoding="utf-8"?>
<ds:datastoreItem xmlns:ds="http://schemas.openxmlformats.org/officeDocument/2006/customXml" ds:itemID="{B73E6636-95C2-48DB-90D5-9FE00AD49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F775C-68CA-43C4-970B-E75C7B8B4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43830-40a6-4ebb-8418-ef10010cd464"/>
    <ds:schemaRef ds:uri="90456e41-b27d-4301-bdf2-1c610a0f9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A55B17-972F-48D0-A60B-250F5844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4382</Characters>
  <Application>Microsoft Office Word</Application>
  <DocSecurity>0</DocSecurity>
  <Lines>36</Lines>
  <Paragraphs>10</Paragraphs>
  <ScaleCrop>false</ScaleCrop>
  <Company>ssa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2022-10-27T18:31:00Z</dcterms:created>
  <dcterms:modified xsi:type="dcterms:W3CDTF">2022-10-27T18:31:00Z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0x010100FE5E512EF7288C4D84F2D82788C245FA</vt:lpwstr>
  </property>
  <property fmtid="{D5CDD505-2E9C-101B-9397-08002B2CF9AE}" pid="3" name="_NewReviewCycle">
    <vt:lpwstr/>
  </property>
</Properties>
</file>