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2B3F" w:rsidR="0037381D" w:rsidP="0037381D" w:rsidRDefault="0037381D" w14:paraId="602B1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Supporting Statement – Part A</w:t>
      </w:r>
    </w:p>
    <w:p w:rsidRPr="00602B3F" w:rsidR="0037381D" w:rsidP="0037381D" w:rsidRDefault="0037381D" w14:paraId="70FB6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name="_Hlk101777499" w:id="0"/>
      <w:r w:rsidRPr="00602B3F">
        <w:rPr>
          <w:b/>
          <w:bCs/>
          <w:sz w:val="24"/>
        </w:rPr>
        <w:t>Methods for Assuring Access to Covered Medicaid Services</w:t>
      </w:r>
    </w:p>
    <w:bookmarkEnd w:id="0"/>
    <w:p w:rsidRPr="00602B3F" w:rsidR="0037381D" w:rsidP="0037381D" w:rsidRDefault="0037381D" w14:paraId="78689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Under 42 CFR 447.203 and 447.204</w:t>
      </w:r>
    </w:p>
    <w:p w:rsidRPr="00602B3F" w:rsidR="008F1EB4" w:rsidP="0037381D" w:rsidRDefault="0037381D" w14:paraId="60530F9A" w14:textId="25F00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CMS 10391, OMB 0938-1134</w:t>
      </w:r>
    </w:p>
    <w:p w:rsidRPr="00602B3F" w:rsidR="000D1F3B" w:rsidP="0037381D" w:rsidRDefault="000D1F3B" w14:paraId="6D8A5F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707653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02B3F">
        <w:rPr>
          <w:b/>
          <w:bCs/>
          <w:sz w:val="24"/>
        </w:rPr>
        <w:t>Background</w:t>
      </w:r>
    </w:p>
    <w:p w:rsidRPr="00602B3F" w:rsidR="008F1EB4" w:rsidRDefault="008F1EB4" w14:paraId="0665AA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602B3F" w:rsidR="00B53DE1" w:rsidP="008538BF" w:rsidRDefault="0040505B" w14:paraId="0538A34A" w14:textId="77777777">
      <w:pPr>
        <w:rPr>
          <w:sz w:val="24"/>
        </w:rPr>
      </w:pPr>
      <w:r w:rsidRPr="00602B3F">
        <w:rPr>
          <w:sz w:val="24"/>
        </w:rPr>
        <w:t xml:space="preserve">The </w:t>
      </w:r>
      <w:bookmarkStart w:name="_Hlk101777482" w:id="1"/>
      <w:r w:rsidRPr="00602B3F" w:rsidR="00B53DE1">
        <w:rPr>
          <w:sz w:val="24"/>
        </w:rPr>
        <w:t>CMS</w:t>
      </w:r>
      <w:r w:rsidRPr="00602B3F" w:rsidR="00166CBA">
        <w:rPr>
          <w:sz w:val="24"/>
        </w:rPr>
        <w:t>-</w:t>
      </w:r>
      <w:r w:rsidRPr="00602B3F" w:rsidR="00B53DE1">
        <w:rPr>
          <w:sz w:val="24"/>
        </w:rPr>
        <w:t xml:space="preserve">2328-FC </w:t>
      </w:r>
      <w:r w:rsidRPr="00602B3F">
        <w:rPr>
          <w:sz w:val="24"/>
        </w:rPr>
        <w:t>final rule</w:t>
      </w:r>
      <w:r w:rsidRPr="00602B3F" w:rsidR="00D12CCD">
        <w:rPr>
          <w:sz w:val="24"/>
        </w:rPr>
        <w:t xml:space="preserve"> (80 FR 67576)</w:t>
      </w:r>
      <w:bookmarkEnd w:id="1"/>
      <w:r w:rsidRPr="00602B3F" w:rsidR="00D12CCD">
        <w:rPr>
          <w:sz w:val="24"/>
        </w:rPr>
        <w:t>, published on November 2, 2015,</w:t>
      </w:r>
      <w:r w:rsidRPr="00602B3F">
        <w:rPr>
          <w:sz w:val="24"/>
        </w:rPr>
        <w:t xml:space="preserve"> </w:t>
      </w:r>
      <w:r w:rsidRPr="00602B3F" w:rsidR="00B53DE1">
        <w:rPr>
          <w:sz w:val="24"/>
        </w:rPr>
        <w:t>requires a transparent, data driven</w:t>
      </w:r>
      <w:r w:rsidRPr="00602B3F" w:rsidR="00926363">
        <w:rPr>
          <w:sz w:val="24"/>
        </w:rPr>
        <w:t xml:space="preserve"> process for </w:t>
      </w:r>
      <w:r w:rsidRPr="00602B3F" w:rsidR="00B53DE1">
        <w:rPr>
          <w:sz w:val="24"/>
        </w:rPr>
        <w:t>s</w:t>
      </w:r>
      <w:r w:rsidRPr="00602B3F" w:rsidR="00926363">
        <w:rPr>
          <w:sz w:val="24"/>
        </w:rPr>
        <w:t xml:space="preserve">tates to follow to demonstrate that Medicaid beneficiaries have access to services covered under the Medicaid State plan to the extent that services are available to the general population in a geographic area. </w:t>
      </w:r>
      <w:r w:rsidRPr="00602B3F" w:rsidR="00B53DE1">
        <w:rPr>
          <w:sz w:val="24"/>
        </w:rPr>
        <w:t xml:space="preserve"> </w:t>
      </w:r>
      <w:r w:rsidRPr="00602B3F" w:rsidR="00764F99">
        <w:rPr>
          <w:sz w:val="24"/>
        </w:rPr>
        <w:t xml:space="preserve">This </w:t>
      </w:r>
      <w:r w:rsidRPr="00602B3F" w:rsidR="00B53DE1">
        <w:rPr>
          <w:sz w:val="24"/>
        </w:rPr>
        <w:t xml:space="preserve">requirement is described under section 1902(a)(30)(A) of the Social Security Act </w:t>
      </w:r>
      <w:r w:rsidRPr="00602B3F" w:rsidR="0038106E">
        <w:rPr>
          <w:sz w:val="24"/>
        </w:rPr>
        <w:t xml:space="preserve">whereby </w:t>
      </w:r>
      <w:r w:rsidRPr="00602B3F" w:rsidR="00B53DE1">
        <w:rPr>
          <w:sz w:val="24"/>
        </w:rPr>
        <w:t xml:space="preserve">the final rule provides guidance to states on processes to meet the requirement.  </w:t>
      </w:r>
    </w:p>
    <w:p w:rsidRPr="00602B3F" w:rsidR="00B53DE1" w:rsidP="00B53DE1" w:rsidRDefault="00B53DE1" w14:paraId="68DD1211" w14:textId="77777777">
      <w:pPr>
        <w:rPr>
          <w:sz w:val="24"/>
        </w:rPr>
      </w:pPr>
    </w:p>
    <w:p w:rsidRPr="00602B3F" w:rsidR="00B53DE1" w:rsidP="008538BF" w:rsidRDefault="0011783C" w14:paraId="040AFB42" w14:textId="1E012055">
      <w:pPr>
        <w:rPr>
          <w:sz w:val="24"/>
          <w:u w:val="single"/>
        </w:rPr>
      </w:pPr>
      <w:r w:rsidRPr="00602B3F">
        <w:rPr>
          <w:sz w:val="24"/>
        </w:rPr>
        <w:t xml:space="preserve">Current regulations at </w:t>
      </w:r>
      <w:r w:rsidR="00436562">
        <w:rPr>
          <w:sz w:val="24"/>
        </w:rPr>
        <w:t>§</w:t>
      </w:r>
      <w:r w:rsidRPr="00602B3F">
        <w:rPr>
          <w:sz w:val="24"/>
        </w:rPr>
        <w:t>447.203(b) require states to develop an access monitoring review plan (AMRP) that is updated at least e</w:t>
      </w:r>
      <w:r w:rsidRPr="00602B3F" w:rsidR="00B53DE1">
        <w:rPr>
          <w:sz w:val="24"/>
        </w:rPr>
        <w:t>very three year</w:t>
      </w:r>
      <w:r w:rsidRPr="00602B3F">
        <w:rPr>
          <w:sz w:val="24"/>
        </w:rPr>
        <w:t>s</w:t>
      </w:r>
      <w:r w:rsidRPr="00602B3F" w:rsidR="00B53DE1">
        <w:rPr>
          <w:sz w:val="24"/>
        </w:rPr>
        <w:t xml:space="preserve"> for: </w:t>
      </w:r>
      <w:r w:rsidRPr="00602B3F">
        <w:rPr>
          <w:sz w:val="24"/>
        </w:rPr>
        <w:t>primary care services</w:t>
      </w:r>
      <w:r w:rsidRPr="00602B3F" w:rsidR="00B53DE1">
        <w:rPr>
          <w:sz w:val="24"/>
        </w:rPr>
        <w:t xml:space="preserve">, </w:t>
      </w:r>
      <w:r w:rsidRPr="00602B3F">
        <w:rPr>
          <w:sz w:val="24"/>
        </w:rPr>
        <w:t>physician specialist services</w:t>
      </w:r>
      <w:r w:rsidRPr="00602B3F" w:rsidR="00B53DE1">
        <w:rPr>
          <w:sz w:val="24"/>
        </w:rPr>
        <w:t xml:space="preserve">, </w:t>
      </w:r>
      <w:r w:rsidRPr="00602B3F">
        <w:rPr>
          <w:sz w:val="24"/>
        </w:rPr>
        <w:t>behavioral health services</w:t>
      </w:r>
      <w:r w:rsidRPr="00602B3F" w:rsidR="00B53DE1">
        <w:rPr>
          <w:sz w:val="24"/>
        </w:rPr>
        <w:t xml:space="preserve">, </w:t>
      </w:r>
      <w:r w:rsidRPr="00602B3F">
        <w:rPr>
          <w:sz w:val="24"/>
        </w:rPr>
        <w:t xml:space="preserve">pre </w:t>
      </w:r>
      <w:r w:rsidRPr="00602B3F" w:rsidR="00B53DE1">
        <w:rPr>
          <w:sz w:val="24"/>
        </w:rPr>
        <w:t xml:space="preserve">and </w:t>
      </w:r>
      <w:r w:rsidRPr="00602B3F">
        <w:rPr>
          <w:sz w:val="24"/>
        </w:rPr>
        <w:t>post-n</w:t>
      </w:r>
      <w:r w:rsidRPr="00602B3F" w:rsidR="00B53DE1">
        <w:rPr>
          <w:sz w:val="24"/>
        </w:rPr>
        <w:t xml:space="preserve">atal </w:t>
      </w:r>
      <w:r w:rsidRPr="00602B3F">
        <w:rPr>
          <w:sz w:val="24"/>
        </w:rPr>
        <w:t xml:space="preserve">obstetric </w:t>
      </w:r>
      <w:r w:rsidRPr="00602B3F" w:rsidR="00B53DE1">
        <w:rPr>
          <w:sz w:val="24"/>
        </w:rPr>
        <w:t>services (including labor and delivery)</w:t>
      </w:r>
      <w:r w:rsidRPr="00602B3F" w:rsidR="00132B50">
        <w:rPr>
          <w:sz w:val="24"/>
        </w:rPr>
        <w:t xml:space="preserve">, and </w:t>
      </w:r>
      <w:r w:rsidRPr="00602B3F">
        <w:rPr>
          <w:sz w:val="24"/>
        </w:rPr>
        <w:t>home health services</w:t>
      </w:r>
      <w:r w:rsidRPr="00602B3F" w:rsidR="00B53DE1">
        <w:rPr>
          <w:sz w:val="24"/>
        </w:rPr>
        <w:t xml:space="preserve">.  The reviews must include data on: </w:t>
      </w:r>
    </w:p>
    <w:p w:rsidRPr="00602B3F" w:rsidR="00B53DE1" w:rsidP="00B53DE1" w:rsidRDefault="00B53DE1" w14:paraId="3455C7BA" w14:textId="77777777">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 xml:space="preserve">the extent to </w:t>
      </w:r>
      <w:r w:rsidRPr="00602B3F" w:rsidR="00643521">
        <w:rPr>
          <w:rFonts w:ascii="Times New Roman" w:hAnsi="Times New Roman"/>
          <w:sz w:val="24"/>
          <w:szCs w:val="24"/>
        </w:rPr>
        <w:t>which beneficiary needs are met;</w:t>
      </w:r>
      <w:r w:rsidRPr="00602B3F">
        <w:rPr>
          <w:rFonts w:ascii="Times New Roman" w:hAnsi="Times New Roman"/>
          <w:sz w:val="24"/>
          <w:szCs w:val="24"/>
        </w:rPr>
        <w:t xml:space="preserve"> </w:t>
      </w:r>
    </w:p>
    <w:p w:rsidRPr="00602B3F" w:rsidR="00B53DE1" w:rsidP="00B53DE1" w:rsidRDefault="00B53DE1" w14:paraId="59DBFF9D" w14:textId="77777777">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the availability of care and</w:t>
      </w:r>
      <w:r w:rsidRPr="00602B3F" w:rsidR="00643521">
        <w:rPr>
          <w:rFonts w:ascii="Times New Roman" w:hAnsi="Times New Roman"/>
          <w:sz w:val="24"/>
          <w:szCs w:val="24"/>
        </w:rPr>
        <w:t xml:space="preserve"> qualified</w:t>
      </w:r>
      <w:r w:rsidRPr="00602B3F">
        <w:rPr>
          <w:rFonts w:ascii="Times New Roman" w:hAnsi="Times New Roman"/>
          <w:sz w:val="24"/>
          <w:szCs w:val="24"/>
        </w:rPr>
        <w:t xml:space="preserve"> providers</w:t>
      </w:r>
      <w:r w:rsidRPr="00602B3F" w:rsidR="00643521">
        <w:rPr>
          <w:rFonts w:ascii="Times New Roman" w:hAnsi="Times New Roman"/>
          <w:sz w:val="24"/>
          <w:szCs w:val="24"/>
        </w:rPr>
        <w:t>;</w:t>
      </w:r>
    </w:p>
    <w:p w:rsidRPr="00602B3F" w:rsidR="00643521" w:rsidP="00643521" w:rsidRDefault="00B53DE1" w14:paraId="67EA0A17" w14:textId="77777777">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 xml:space="preserve">changes in </w:t>
      </w:r>
      <w:r w:rsidRPr="00602B3F" w:rsidR="00643521">
        <w:rPr>
          <w:rFonts w:ascii="Times New Roman" w:hAnsi="Times New Roman"/>
          <w:sz w:val="24"/>
          <w:szCs w:val="24"/>
        </w:rPr>
        <w:t xml:space="preserve">beneficiary service utilization; and </w:t>
      </w:r>
    </w:p>
    <w:p w:rsidRPr="00602B3F" w:rsidR="00643521" w:rsidP="00643521" w:rsidRDefault="00B53DE1" w14:paraId="18920F51" w14:textId="77777777">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comparisons between Medicaid</w:t>
      </w:r>
      <w:r w:rsidRPr="00602B3F" w:rsidR="0011783C">
        <w:rPr>
          <w:rFonts w:ascii="Times New Roman" w:hAnsi="Times New Roman"/>
          <w:sz w:val="24"/>
          <w:szCs w:val="24"/>
        </w:rPr>
        <w:t xml:space="preserve"> payment</w:t>
      </w:r>
      <w:r w:rsidRPr="00602B3F">
        <w:rPr>
          <w:rFonts w:ascii="Times New Roman" w:hAnsi="Times New Roman"/>
          <w:sz w:val="24"/>
          <w:szCs w:val="24"/>
        </w:rPr>
        <w:t xml:space="preserve"> rates and rates paid by oth</w:t>
      </w:r>
      <w:r w:rsidRPr="00602B3F">
        <w:rPr>
          <w:rFonts w:ascii="Times New Roman" w:hAnsi="Times New Roman"/>
          <w:sz w:val="24"/>
        </w:rPr>
        <w:t>er public and private payers</w:t>
      </w:r>
      <w:r w:rsidRPr="00602B3F" w:rsidR="00643521">
        <w:rPr>
          <w:rFonts w:ascii="Times New Roman" w:hAnsi="Times New Roman"/>
          <w:sz w:val="24"/>
        </w:rPr>
        <w:t>.</w:t>
      </w:r>
    </w:p>
    <w:p w:rsidRPr="00602B3F" w:rsidR="00643521" w:rsidP="00643521" w:rsidRDefault="00643521" w14:paraId="36624CAD" w14:textId="77777777">
      <w:pPr>
        <w:pStyle w:val="ListParagraph"/>
        <w:spacing w:before="100" w:beforeAutospacing="1" w:after="0" w:line="240" w:lineRule="auto"/>
        <w:ind w:left="360"/>
        <w:rPr>
          <w:rFonts w:ascii="Times New Roman" w:hAnsi="Times New Roman"/>
          <w:sz w:val="24"/>
          <w:szCs w:val="24"/>
        </w:rPr>
      </w:pPr>
    </w:p>
    <w:p w:rsidRPr="00602B3F" w:rsidR="00B53DE1" w:rsidP="008538BF" w:rsidRDefault="00B53DE1" w14:paraId="74244FCD" w14:textId="77777777">
      <w:pPr>
        <w:pStyle w:val="ListParagraph"/>
        <w:spacing w:before="100" w:beforeAutospacing="1" w:after="0" w:line="240" w:lineRule="auto"/>
        <w:ind w:left="0"/>
        <w:rPr>
          <w:rFonts w:ascii="Times New Roman" w:hAnsi="Times New Roman"/>
          <w:sz w:val="24"/>
          <w:szCs w:val="24"/>
        </w:rPr>
      </w:pPr>
      <w:r w:rsidRPr="00602B3F">
        <w:rPr>
          <w:rFonts w:ascii="Times New Roman" w:hAnsi="Times New Roman"/>
          <w:sz w:val="24"/>
          <w:szCs w:val="24"/>
        </w:rPr>
        <w:t xml:space="preserve">When states reduce rates for other Medicaid services, they </w:t>
      </w:r>
      <w:r w:rsidRPr="00602B3F" w:rsidR="0011783C">
        <w:rPr>
          <w:rFonts w:ascii="Times New Roman" w:hAnsi="Times New Roman"/>
          <w:sz w:val="24"/>
          <w:szCs w:val="24"/>
        </w:rPr>
        <w:t>must</w:t>
      </w:r>
      <w:r w:rsidRPr="00602B3F">
        <w:rPr>
          <w:rFonts w:ascii="Times New Roman" w:hAnsi="Times New Roman"/>
          <w:sz w:val="24"/>
          <w:szCs w:val="24"/>
        </w:rPr>
        <w:t xml:space="preserve"> add those services to the </w:t>
      </w:r>
      <w:r w:rsidRPr="00602B3F" w:rsidR="0011783C">
        <w:rPr>
          <w:rFonts w:ascii="Times New Roman" w:hAnsi="Times New Roman"/>
          <w:sz w:val="24"/>
          <w:szCs w:val="24"/>
        </w:rPr>
        <w:t>AMRP</w:t>
      </w:r>
      <w:r w:rsidRPr="00602B3F">
        <w:rPr>
          <w:rFonts w:ascii="Times New Roman" w:hAnsi="Times New Roman"/>
          <w:sz w:val="24"/>
          <w:szCs w:val="24"/>
        </w:rPr>
        <w:t xml:space="preserve"> and monitor the effects of the rate reductions for 3 years. </w:t>
      </w:r>
      <w:r w:rsidRPr="00602B3F" w:rsidR="00643521">
        <w:rPr>
          <w:rFonts w:ascii="Times New Roman" w:hAnsi="Times New Roman"/>
          <w:sz w:val="24"/>
          <w:szCs w:val="24"/>
        </w:rPr>
        <w:t>If access issues are detected, a</w:t>
      </w:r>
      <w:r w:rsidRPr="00602B3F">
        <w:rPr>
          <w:rFonts w:ascii="Times New Roman" w:hAnsi="Times New Roman"/>
          <w:sz w:val="24"/>
          <w:szCs w:val="24"/>
        </w:rPr>
        <w:t xml:space="preserve"> state must submit a corrective action plan to CMS within 90 days and work to address the issues within 12 months.</w:t>
      </w:r>
    </w:p>
    <w:p w:rsidRPr="00602B3F" w:rsidR="008538BF" w:rsidP="008538BF" w:rsidRDefault="00E14A75" w14:paraId="30166C33" w14:textId="3CB8689B">
      <w:pPr>
        <w:spacing w:before="100" w:beforeAutospacing="1"/>
        <w:rPr>
          <w:sz w:val="24"/>
          <w:u w:val="single"/>
        </w:rPr>
      </w:pPr>
      <w:r>
        <w:rPr>
          <w:sz w:val="24"/>
        </w:rPr>
        <w:t xml:space="preserve">Section </w:t>
      </w:r>
      <w:r w:rsidRPr="00602B3F" w:rsidR="001D48A9">
        <w:rPr>
          <w:sz w:val="24"/>
        </w:rPr>
        <w:t xml:space="preserve">447.203(b)(7) </w:t>
      </w:r>
      <w:r w:rsidRPr="00602B3F" w:rsidR="00B53DE1">
        <w:rPr>
          <w:sz w:val="24"/>
        </w:rPr>
        <w:t xml:space="preserve">requires that states have mechanisms to obtain ongoing beneficiary and provider feedback. </w:t>
      </w:r>
      <w:r w:rsidRPr="00602B3F" w:rsidR="00643521">
        <w:rPr>
          <w:sz w:val="24"/>
        </w:rPr>
        <w:t xml:space="preserve"> This may</w:t>
      </w:r>
      <w:r w:rsidRPr="00602B3F" w:rsidR="00B53DE1">
        <w:rPr>
          <w:sz w:val="24"/>
        </w:rPr>
        <w:t xml:space="preserve"> include</w:t>
      </w:r>
      <w:r w:rsidRPr="00602B3F" w:rsidR="00643521">
        <w:rPr>
          <w:sz w:val="24"/>
        </w:rPr>
        <w:t xml:space="preserve"> information gathered through</w:t>
      </w:r>
      <w:r w:rsidRPr="00602B3F" w:rsidR="00B53DE1">
        <w:rPr>
          <w:sz w:val="24"/>
        </w:rPr>
        <w:t xml:space="preserve"> hotlines, ombudsman programs, and/or the medical advisory committees. </w:t>
      </w:r>
      <w:r w:rsidRPr="00602B3F" w:rsidR="00643521">
        <w:rPr>
          <w:sz w:val="24"/>
        </w:rPr>
        <w:t xml:space="preserve"> </w:t>
      </w:r>
      <w:r w:rsidRPr="00602B3F" w:rsidR="00B53DE1">
        <w:rPr>
          <w:sz w:val="24"/>
        </w:rPr>
        <w:t>A state should promptly respond to public input citing specific access problems, with an appropriate investigation, analysis and response.  A state is also required to maintain a record of data on public input and how the state responded to the input.</w:t>
      </w:r>
    </w:p>
    <w:p w:rsidR="00A471F0" w:rsidP="00F9153B" w:rsidRDefault="00B53DE1" w14:paraId="6741BCC3" w14:textId="5E307186">
      <w:pPr>
        <w:spacing w:before="100" w:beforeAutospacing="1"/>
        <w:rPr>
          <w:sz w:val="24"/>
        </w:rPr>
      </w:pPr>
      <w:r w:rsidRPr="00602B3F">
        <w:rPr>
          <w:sz w:val="24"/>
        </w:rPr>
        <w:t xml:space="preserve">Prior to submitting proposals to reduce or restructure Medicaid service payment rates, states must receive input from beneficiaries, providers, and other affected stakeholders on the extent of beneficiary access to the affected services. </w:t>
      </w:r>
      <w:r w:rsidRPr="00602B3F" w:rsidR="00643521">
        <w:rPr>
          <w:sz w:val="24"/>
        </w:rPr>
        <w:t xml:space="preserve">States must </w:t>
      </w:r>
      <w:r w:rsidRPr="00602B3F">
        <w:rPr>
          <w:sz w:val="24"/>
        </w:rPr>
        <w:t>maintain a record of the volume of public input and the nature of the response to the input.</w:t>
      </w:r>
      <w:r w:rsidR="008B3728">
        <w:rPr>
          <w:sz w:val="24"/>
        </w:rPr>
        <w:t xml:space="preserve">  </w:t>
      </w:r>
    </w:p>
    <w:p w:rsidRPr="00F9153B" w:rsidR="006526E3" w:rsidP="00F9153B" w:rsidRDefault="008B3728" w14:paraId="19F6832F" w14:textId="6771E136">
      <w:pPr>
        <w:spacing w:before="100" w:beforeAutospacing="1"/>
        <w:rPr>
          <w:sz w:val="24"/>
          <w:u w:val="single"/>
        </w:rPr>
      </w:pPr>
      <w:r>
        <w:rPr>
          <w:sz w:val="24"/>
        </w:rPr>
        <w:t xml:space="preserve">This </w:t>
      </w:r>
      <w:r w:rsidR="009170AC">
        <w:rPr>
          <w:sz w:val="24"/>
        </w:rPr>
        <w:t xml:space="preserve">2022 collection of </w:t>
      </w:r>
      <w:r w:rsidR="00A471F0">
        <w:rPr>
          <w:sz w:val="24"/>
        </w:rPr>
        <w:t xml:space="preserve">information </w:t>
      </w:r>
      <w:r>
        <w:rPr>
          <w:sz w:val="24"/>
        </w:rPr>
        <w:t xml:space="preserve">request </w:t>
      </w:r>
      <w:r w:rsidR="009170AC">
        <w:rPr>
          <w:sz w:val="24"/>
        </w:rPr>
        <w:t xml:space="preserve">is an Extension that does not propose any program changes. We are, however, adjusting our cost estimates based on more recent wage figures. Overall, our cost estimate has increased by </w:t>
      </w:r>
      <w:r w:rsidR="005936AD">
        <w:rPr>
          <w:sz w:val="24"/>
        </w:rPr>
        <w:t>$61,908</w:t>
      </w:r>
      <w:r w:rsidR="009170AC">
        <w:rPr>
          <w:sz w:val="24"/>
        </w:rPr>
        <w:t>.</w:t>
      </w:r>
      <w:r w:rsidR="005936AD">
        <w:rPr>
          <w:sz w:val="24"/>
        </w:rPr>
        <w:t xml:space="preserve"> See section 15 for details.</w:t>
      </w:r>
    </w:p>
    <w:p w:rsidRPr="00602B3F" w:rsidR="005936AD" w:rsidRDefault="005936AD" w14:paraId="3E9C8E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37381D" w14:paraId="7DD433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2B3F">
        <w:rPr>
          <w:b/>
          <w:bCs/>
          <w:sz w:val="24"/>
        </w:rPr>
        <w:t>A</w:t>
      </w:r>
      <w:r w:rsidRPr="00602B3F" w:rsidR="008F1EB4">
        <w:rPr>
          <w:b/>
          <w:bCs/>
          <w:sz w:val="24"/>
        </w:rPr>
        <w:t>.</w:t>
      </w:r>
      <w:r w:rsidRPr="00602B3F" w:rsidR="008F1EB4">
        <w:rPr>
          <w:b/>
          <w:bCs/>
          <w:sz w:val="24"/>
        </w:rPr>
        <w:tab/>
        <w:t>Justification</w:t>
      </w:r>
    </w:p>
    <w:p w:rsidRPr="00602B3F" w:rsidR="008F1EB4" w:rsidRDefault="008F1EB4" w14:paraId="50BEE3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C1F84" w14:paraId="4618A0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lastRenderedPageBreak/>
        <w:t>1</w:t>
      </w:r>
      <w:r w:rsidRPr="00602B3F" w:rsidR="008F1EB4">
        <w:rPr>
          <w:sz w:val="24"/>
        </w:rPr>
        <w:t>.</w:t>
      </w:r>
      <w:r w:rsidRPr="00602B3F" w:rsidR="008F1EB4">
        <w:rPr>
          <w:sz w:val="24"/>
        </w:rPr>
        <w:tab/>
      </w:r>
      <w:r w:rsidRPr="00602B3F" w:rsidR="008F1EB4">
        <w:rPr>
          <w:sz w:val="24"/>
          <w:u w:val="single"/>
        </w:rPr>
        <w:t>Need and Legal Basis</w:t>
      </w:r>
    </w:p>
    <w:p w:rsidRPr="00602B3F" w:rsidR="008F1EB4" w:rsidRDefault="008F1EB4" w14:paraId="39D2D6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C45B87" w14:paraId="6877D6DA" w14:textId="7A4D3D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Regulations at </w:t>
      </w:r>
      <w:r w:rsidR="00CB75B6">
        <w:rPr>
          <w:sz w:val="24"/>
        </w:rPr>
        <w:t>§§</w:t>
      </w:r>
      <w:r>
        <w:rPr>
          <w:sz w:val="24"/>
        </w:rPr>
        <w:t xml:space="preserve"> 447.203 and 447.204 </w:t>
      </w:r>
      <w:r w:rsidRPr="00602B3F" w:rsidR="00643521">
        <w:rPr>
          <w:sz w:val="24"/>
        </w:rPr>
        <w:t>implement</w:t>
      </w:r>
      <w:r w:rsidR="00F9153B">
        <w:rPr>
          <w:sz w:val="24"/>
        </w:rPr>
        <w:t xml:space="preserve"> </w:t>
      </w:r>
      <w:r w:rsidRPr="00602B3F" w:rsidR="00643521">
        <w:rPr>
          <w:sz w:val="24"/>
        </w:rPr>
        <w:t>s</w:t>
      </w:r>
      <w:r w:rsidRPr="00602B3F" w:rsidR="00AE18E3">
        <w:rPr>
          <w:sz w:val="24"/>
        </w:rPr>
        <w:t>ection 1902(a)(30)(A) o</w:t>
      </w:r>
      <w:r w:rsidR="00644A36">
        <w:rPr>
          <w:sz w:val="24"/>
        </w:rPr>
        <w:t>f the A</w:t>
      </w:r>
      <w:r w:rsidRPr="00602B3F" w:rsidR="00643521">
        <w:rPr>
          <w:sz w:val="24"/>
        </w:rPr>
        <w:t>ct, which requires that s</w:t>
      </w:r>
      <w:r w:rsidRPr="00602B3F" w:rsidR="00AE18E3">
        <w:rPr>
          <w:sz w:val="24"/>
        </w:rPr>
        <w:t xml:space="preserve">tates: </w:t>
      </w:r>
      <w:r w:rsidRPr="00602B3F" w:rsidDel="0080333B" w:rsidR="00AE18E3">
        <w:rPr>
          <w:sz w:val="24"/>
        </w:rPr>
        <w:t xml:space="preserve">“assure that payments are consistent with efficiency, economy, and quality of care and are sufficient to enlist enough providers so that </w:t>
      </w:r>
      <w:r w:rsidRPr="00602B3F" w:rsidR="00AE18E3">
        <w:rPr>
          <w:sz w:val="24"/>
        </w:rPr>
        <w:t xml:space="preserve">care and services are available under the plan at least to the extent that such care and services are available </w:t>
      </w:r>
      <w:r w:rsidRPr="00602B3F" w:rsidDel="0080333B" w:rsidR="00AE18E3">
        <w:rPr>
          <w:sz w:val="24"/>
        </w:rPr>
        <w:t>to the general population in the geographic area</w:t>
      </w:r>
      <w:r w:rsidRPr="00602B3F" w:rsidR="00B53DE1">
        <w:rPr>
          <w:sz w:val="24"/>
        </w:rPr>
        <w:t>.</w:t>
      </w:r>
      <w:r w:rsidRPr="00602B3F" w:rsidDel="0080333B" w:rsidR="00AE18E3">
        <w:rPr>
          <w:sz w:val="24"/>
        </w:rPr>
        <w:t>”</w:t>
      </w:r>
      <w:r w:rsidRPr="00602B3F" w:rsidR="00B53DE1">
        <w:rPr>
          <w:sz w:val="24"/>
        </w:rPr>
        <w:t xml:space="preserve">  </w:t>
      </w:r>
      <w:r w:rsidR="00F9153B">
        <w:rPr>
          <w:sz w:val="24"/>
        </w:rPr>
        <w:t>The</w:t>
      </w:r>
      <w:r>
        <w:rPr>
          <w:sz w:val="24"/>
        </w:rPr>
        <w:t xml:space="preserve"> regulations</w:t>
      </w:r>
      <w:r w:rsidRPr="00602B3F" w:rsidR="00DE371E">
        <w:rPr>
          <w:sz w:val="24"/>
        </w:rPr>
        <w:t xml:space="preserve"> describe processes </w:t>
      </w:r>
      <w:r w:rsidR="00F9153B">
        <w:rPr>
          <w:sz w:val="24"/>
        </w:rPr>
        <w:t>to be used by</w:t>
      </w:r>
      <w:r w:rsidRPr="00602B3F" w:rsidR="00DE371E">
        <w:rPr>
          <w:sz w:val="24"/>
        </w:rPr>
        <w:t xml:space="preserve"> state</w:t>
      </w:r>
      <w:r w:rsidR="00F9153B">
        <w:rPr>
          <w:sz w:val="24"/>
        </w:rPr>
        <w:t>s</w:t>
      </w:r>
      <w:r w:rsidRPr="00602B3F" w:rsidR="00DE371E">
        <w:rPr>
          <w:sz w:val="24"/>
        </w:rPr>
        <w:t xml:space="preserve"> and CMS </w:t>
      </w:r>
      <w:r w:rsidR="00F9153B">
        <w:rPr>
          <w:sz w:val="24"/>
        </w:rPr>
        <w:t>to demonstrate compliance with 1902(a)(30)(A)</w:t>
      </w:r>
      <w:r w:rsidRPr="00602B3F" w:rsidR="00DE371E">
        <w:rPr>
          <w:sz w:val="24"/>
        </w:rPr>
        <w:t xml:space="preserve"> and provides better information for CMS to make informed SPA approval decisions when states propose to reduce provider payments</w:t>
      </w:r>
      <w:r w:rsidRPr="00602B3F" w:rsidR="00643521">
        <w:rPr>
          <w:sz w:val="24"/>
        </w:rPr>
        <w:t xml:space="preserve"> or otherwise restructure payments in ways that may harm access to care</w:t>
      </w:r>
      <w:r w:rsidRPr="00602B3F" w:rsidR="00DE371E">
        <w:rPr>
          <w:sz w:val="24"/>
        </w:rPr>
        <w:t>.</w:t>
      </w:r>
    </w:p>
    <w:p w:rsidRPr="00602B3F" w:rsidR="008F1EB4" w:rsidRDefault="008F1EB4" w14:paraId="587A54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67FCC4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2.</w:t>
      </w:r>
      <w:r w:rsidRPr="00602B3F">
        <w:rPr>
          <w:sz w:val="24"/>
        </w:rPr>
        <w:tab/>
      </w:r>
      <w:r w:rsidRPr="00602B3F">
        <w:rPr>
          <w:sz w:val="24"/>
          <w:u w:val="single"/>
        </w:rPr>
        <w:t>Information Users</w:t>
      </w:r>
    </w:p>
    <w:p w:rsidRPr="00602B3F" w:rsidR="008F1EB4" w:rsidRDefault="008F1EB4" w14:paraId="67048C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AE18E3" w14:paraId="349E51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T</w:t>
      </w:r>
      <w:r w:rsidRPr="00602B3F" w:rsidR="00DE371E">
        <w:rPr>
          <w:sz w:val="24"/>
        </w:rPr>
        <w:t xml:space="preserve">he information </w:t>
      </w:r>
      <w:r w:rsidR="00F9153B">
        <w:rPr>
          <w:sz w:val="24"/>
        </w:rPr>
        <w:t>is</w:t>
      </w:r>
      <w:r w:rsidRPr="00602B3F" w:rsidR="00DE371E">
        <w:rPr>
          <w:sz w:val="24"/>
        </w:rPr>
        <w:t xml:space="preserve"> used by states to document</w:t>
      </w:r>
      <w:r w:rsidRPr="00602B3F">
        <w:rPr>
          <w:sz w:val="24"/>
        </w:rPr>
        <w:t xml:space="preserve"> that access to care </w:t>
      </w:r>
      <w:proofErr w:type="gramStart"/>
      <w:r w:rsidRPr="00602B3F" w:rsidR="00DE371E">
        <w:rPr>
          <w:sz w:val="24"/>
        </w:rPr>
        <w:t>is in compliance with</w:t>
      </w:r>
      <w:proofErr w:type="gramEnd"/>
      <w:r w:rsidRPr="00602B3F" w:rsidR="00DE371E">
        <w:rPr>
          <w:sz w:val="24"/>
        </w:rPr>
        <w:t xml:space="preserve"> s</w:t>
      </w:r>
      <w:r w:rsidRPr="00602B3F">
        <w:rPr>
          <w:sz w:val="24"/>
        </w:rPr>
        <w:t>ection 1902(a)(30)(A) of the Act, to identi</w:t>
      </w:r>
      <w:r w:rsidRPr="00602B3F" w:rsidR="00DE371E">
        <w:rPr>
          <w:sz w:val="24"/>
        </w:rPr>
        <w:t>fy issues with access within a s</w:t>
      </w:r>
      <w:r w:rsidRPr="00602B3F">
        <w:rPr>
          <w:sz w:val="24"/>
        </w:rPr>
        <w:t>tate’s Medicaid program, and to inform any necessary programmatic changes to address issues with access to care.  CMS use</w:t>
      </w:r>
      <w:r w:rsidR="00F9153B">
        <w:rPr>
          <w:sz w:val="24"/>
        </w:rPr>
        <w:t>s</w:t>
      </w:r>
      <w:r w:rsidRPr="00602B3F">
        <w:rPr>
          <w:sz w:val="24"/>
        </w:rPr>
        <w:t xml:space="preserve"> the information to make informed approval decisions on State plan amendments that propose to make Medicaid rate reductions or restructure payment rates and to provide the necessary information for CMS to m</w:t>
      </w:r>
      <w:r w:rsidRPr="00602B3F" w:rsidR="00DE371E">
        <w:rPr>
          <w:sz w:val="24"/>
        </w:rPr>
        <w:t>onitor ongoing compliance with s</w:t>
      </w:r>
      <w:r w:rsidRPr="00602B3F">
        <w:rPr>
          <w:sz w:val="24"/>
        </w:rPr>
        <w:t>ection 1902(a)(30)(A).  Beneficiaries, providers and other</w:t>
      </w:r>
      <w:r w:rsidRPr="00602B3F" w:rsidR="00643521">
        <w:rPr>
          <w:sz w:val="24"/>
        </w:rPr>
        <w:t xml:space="preserve"> affected stakeholders </w:t>
      </w:r>
      <w:r w:rsidR="00F9153B">
        <w:rPr>
          <w:sz w:val="24"/>
        </w:rPr>
        <w:t xml:space="preserve">may </w:t>
      </w:r>
      <w:r w:rsidRPr="00602B3F" w:rsidR="00643521">
        <w:rPr>
          <w:sz w:val="24"/>
        </w:rPr>
        <w:t>use</w:t>
      </w:r>
      <w:r w:rsidRPr="00602B3F">
        <w:rPr>
          <w:sz w:val="24"/>
        </w:rPr>
        <w:t xml:space="preserve"> the </w:t>
      </w:r>
      <w:r w:rsidRPr="00602B3F" w:rsidR="00DE371E">
        <w:rPr>
          <w:sz w:val="24"/>
        </w:rPr>
        <w:t xml:space="preserve">information to raise access issues to state Medicaid agencies and work with </w:t>
      </w:r>
      <w:r w:rsidRPr="00602B3F">
        <w:rPr>
          <w:sz w:val="24"/>
        </w:rPr>
        <w:t>agencies to address those issues.</w:t>
      </w:r>
    </w:p>
    <w:p w:rsidRPr="00602B3F" w:rsidR="008F1EB4" w:rsidRDefault="008F1EB4" w14:paraId="389E4F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2C5E79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3.</w:t>
      </w:r>
      <w:r w:rsidRPr="00602B3F">
        <w:rPr>
          <w:sz w:val="24"/>
        </w:rPr>
        <w:tab/>
      </w:r>
      <w:r w:rsidRPr="00602B3F">
        <w:rPr>
          <w:sz w:val="24"/>
          <w:u w:val="single"/>
        </w:rPr>
        <w:t>Use of Information Technology</w:t>
      </w:r>
    </w:p>
    <w:p w:rsidRPr="00602B3F" w:rsidR="008F1EB4" w:rsidRDefault="008F1EB4" w14:paraId="3F77C7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AE18E3" w:rsidRDefault="00643521" w14:paraId="712D23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CMS anticipates that s</w:t>
      </w:r>
      <w:r w:rsidRPr="00602B3F" w:rsidR="00AE18E3">
        <w:rPr>
          <w:sz w:val="24"/>
        </w:rPr>
        <w:t xml:space="preserve">tates will primarily </w:t>
      </w:r>
      <w:r w:rsidR="00F9153B">
        <w:rPr>
          <w:sz w:val="24"/>
        </w:rPr>
        <w:t xml:space="preserve">use </w:t>
      </w:r>
      <w:r w:rsidRPr="00602B3F" w:rsidR="00AE18E3">
        <w:rPr>
          <w:sz w:val="24"/>
        </w:rPr>
        <w:t>information technology to gather and analyze the data collected through this requirement.  State</w:t>
      </w:r>
      <w:r w:rsidRPr="00602B3F" w:rsidR="00215B7B">
        <w:rPr>
          <w:sz w:val="24"/>
        </w:rPr>
        <w:t>s</w:t>
      </w:r>
      <w:r w:rsidRPr="00602B3F" w:rsidR="00DE371E">
        <w:rPr>
          <w:sz w:val="24"/>
        </w:rPr>
        <w:t xml:space="preserve"> will likely rely upon the s</w:t>
      </w:r>
      <w:r w:rsidRPr="00602B3F" w:rsidR="00AE18E3">
        <w:rPr>
          <w:sz w:val="24"/>
        </w:rPr>
        <w:t>tate Medicaid Management Information Sys</w:t>
      </w:r>
      <w:r w:rsidRPr="00602B3F" w:rsidR="00DE371E">
        <w:rPr>
          <w:sz w:val="24"/>
        </w:rPr>
        <w:t>tems and other s</w:t>
      </w:r>
      <w:r w:rsidRPr="00602B3F" w:rsidR="00AB5BEB">
        <w:rPr>
          <w:sz w:val="24"/>
        </w:rPr>
        <w:t xml:space="preserve">tate databases </w:t>
      </w:r>
      <w:r w:rsidRPr="00602B3F" w:rsidR="00DE371E">
        <w:rPr>
          <w:sz w:val="24"/>
        </w:rPr>
        <w:t xml:space="preserve">and systems </w:t>
      </w:r>
      <w:r w:rsidRPr="00602B3F" w:rsidR="00AB5BEB">
        <w:rPr>
          <w:sz w:val="24"/>
        </w:rPr>
        <w:t>to gather much of the data used to review access to care</w:t>
      </w:r>
      <w:r w:rsidRPr="00602B3F" w:rsidR="004D28A9">
        <w:rPr>
          <w:sz w:val="24"/>
        </w:rPr>
        <w:t xml:space="preserve"> and may use statistical and other analytical</w:t>
      </w:r>
      <w:r w:rsidRPr="00602B3F" w:rsidR="00AB5BEB">
        <w:rPr>
          <w:sz w:val="24"/>
        </w:rPr>
        <w:t xml:space="preserve"> software to</w:t>
      </w:r>
      <w:r w:rsidRPr="00602B3F" w:rsidR="004D28A9">
        <w:rPr>
          <w:sz w:val="24"/>
        </w:rPr>
        <w:t xml:space="preserve"> analyze the information.  </w:t>
      </w:r>
      <w:r w:rsidRPr="00602B3F" w:rsidR="00215B7B">
        <w:rPr>
          <w:sz w:val="24"/>
        </w:rPr>
        <w:t>The use of information technology should reduce the burden associated with this collection by 30%.</w:t>
      </w:r>
    </w:p>
    <w:p w:rsidRPr="00602B3F" w:rsidR="008F1EB4" w:rsidRDefault="008F1EB4" w14:paraId="6BB914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365F50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4.</w:t>
      </w:r>
      <w:r w:rsidRPr="00602B3F">
        <w:rPr>
          <w:sz w:val="24"/>
        </w:rPr>
        <w:tab/>
      </w:r>
      <w:r w:rsidRPr="00602B3F">
        <w:rPr>
          <w:sz w:val="24"/>
          <w:u w:val="single"/>
        </w:rPr>
        <w:t>Duplication of Efforts</w:t>
      </w:r>
    </w:p>
    <w:p w:rsidRPr="00602B3F" w:rsidR="008F1EB4" w:rsidRDefault="008F1EB4" w14:paraId="01B0F3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4D28A9" w14:paraId="7C677C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 xml:space="preserve">CMS has reviewed the available universe of information currently available and these collection efforts are not currently conducted. </w:t>
      </w:r>
    </w:p>
    <w:p w:rsidRPr="00602B3F" w:rsidR="008F1EB4" w:rsidRDefault="008F1EB4" w14:paraId="2913AC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72BF6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5.</w:t>
      </w:r>
      <w:r w:rsidRPr="00602B3F">
        <w:rPr>
          <w:sz w:val="24"/>
        </w:rPr>
        <w:tab/>
      </w:r>
      <w:r w:rsidRPr="00602B3F">
        <w:rPr>
          <w:sz w:val="24"/>
          <w:u w:val="single"/>
        </w:rPr>
        <w:t>Small Businesses</w:t>
      </w:r>
    </w:p>
    <w:p w:rsidRPr="00602B3F" w:rsidR="008F1EB4" w:rsidRDefault="008F1EB4" w14:paraId="32E237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4D28A9" w:rsidP="004D28A9" w:rsidRDefault="004D28A9" w14:paraId="2B6F2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CMS has determined that th</w:t>
      </w:r>
      <w:r w:rsidRPr="00602B3F" w:rsidR="0025302D">
        <w:rPr>
          <w:sz w:val="24"/>
        </w:rPr>
        <w:t>is</w:t>
      </w:r>
      <w:r w:rsidRPr="00602B3F">
        <w:rPr>
          <w:sz w:val="24"/>
        </w:rPr>
        <w:t xml:space="preserve"> information collect</w:t>
      </w:r>
      <w:r w:rsidRPr="00602B3F" w:rsidR="0025302D">
        <w:rPr>
          <w:sz w:val="24"/>
        </w:rPr>
        <w:t xml:space="preserve">ion </w:t>
      </w:r>
      <w:r w:rsidRPr="00602B3F" w:rsidR="00320B33">
        <w:rPr>
          <w:sz w:val="24"/>
        </w:rPr>
        <w:t xml:space="preserve">request does </w:t>
      </w:r>
      <w:r w:rsidRPr="00602B3F">
        <w:rPr>
          <w:sz w:val="24"/>
        </w:rPr>
        <w:t>not have an impact on small businesses.</w:t>
      </w:r>
      <w:r w:rsidRPr="00602B3F" w:rsidR="004B2B27">
        <w:rPr>
          <w:sz w:val="24"/>
        </w:rPr>
        <w:t xml:space="preserve">  </w:t>
      </w:r>
      <w:r w:rsidRPr="00602B3F" w:rsidR="0025302D">
        <w:rPr>
          <w:sz w:val="24"/>
        </w:rPr>
        <w:t>Rather, t</w:t>
      </w:r>
      <w:r w:rsidRPr="00602B3F" w:rsidR="004B2B27">
        <w:rPr>
          <w:sz w:val="24"/>
        </w:rPr>
        <w:t xml:space="preserve">he impact </w:t>
      </w:r>
      <w:r w:rsidRPr="00602B3F" w:rsidR="00320B33">
        <w:rPr>
          <w:sz w:val="24"/>
        </w:rPr>
        <w:t xml:space="preserve">is </w:t>
      </w:r>
      <w:r w:rsidRPr="00602B3F" w:rsidR="004B2B27">
        <w:rPr>
          <w:sz w:val="24"/>
        </w:rPr>
        <w:t xml:space="preserve">on </w:t>
      </w:r>
      <w:r w:rsidRPr="00602B3F" w:rsidR="00DE371E">
        <w:rPr>
          <w:sz w:val="24"/>
        </w:rPr>
        <w:t>s</w:t>
      </w:r>
      <w:r w:rsidRPr="00602B3F" w:rsidR="004B2B27">
        <w:rPr>
          <w:sz w:val="24"/>
        </w:rPr>
        <w:t>tate governments.</w:t>
      </w:r>
    </w:p>
    <w:p w:rsidRPr="00602B3F" w:rsidR="008F1EB4" w:rsidRDefault="008F1EB4" w14:paraId="618FC4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638503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6.</w:t>
      </w:r>
      <w:r w:rsidRPr="00602B3F">
        <w:rPr>
          <w:sz w:val="24"/>
        </w:rPr>
        <w:tab/>
      </w:r>
      <w:r w:rsidRPr="00602B3F">
        <w:rPr>
          <w:sz w:val="24"/>
          <w:u w:val="single"/>
        </w:rPr>
        <w:t>Less Frequent Collection</w:t>
      </w:r>
    </w:p>
    <w:p w:rsidRPr="00602B3F" w:rsidR="008F1EB4" w:rsidRDefault="008F1EB4" w14:paraId="00E77D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96F4B" w14:paraId="4BD92D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lastRenderedPageBreak/>
        <w:t>If the information collection is not conducted</w:t>
      </w:r>
      <w:r w:rsidRPr="00602B3F" w:rsidR="00215B7B">
        <w:rPr>
          <w:sz w:val="24"/>
        </w:rPr>
        <w:t>,</w:t>
      </w:r>
      <w:r w:rsidRPr="00602B3F">
        <w:rPr>
          <w:sz w:val="24"/>
        </w:rPr>
        <w:t xml:space="preserve"> </w:t>
      </w:r>
      <w:r w:rsidRPr="00602B3F" w:rsidR="00DE371E">
        <w:rPr>
          <w:sz w:val="24"/>
        </w:rPr>
        <w:t>s</w:t>
      </w:r>
      <w:r w:rsidRPr="00602B3F">
        <w:rPr>
          <w:sz w:val="24"/>
        </w:rPr>
        <w:t xml:space="preserve">tates and CMS </w:t>
      </w:r>
      <w:r w:rsidR="00644A36">
        <w:rPr>
          <w:sz w:val="24"/>
        </w:rPr>
        <w:t>may</w:t>
      </w:r>
      <w:r w:rsidRPr="00602B3F">
        <w:rPr>
          <w:sz w:val="24"/>
        </w:rPr>
        <w:t xml:space="preserve"> have </w:t>
      </w:r>
      <w:r w:rsidRPr="00602B3F" w:rsidR="00DE371E">
        <w:rPr>
          <w:sz w:val="24"/>
        </w:rPr>
        <w:t>insufficient information</w:t>
      </w:r>
      <w:r w:rsidRPr="00602B3F">
        <w:rPr>
          <w:sz w:val="24"/>
        </w:rPr>
        <w:t xml:space="preserve"> to determine if Medicaid rates are sufficient to provide for acce</w:t>
      </w:r>
      <w:r w:rsidRPr="00602B3F" w:rsidR="00643521">
        <w:rPr>
          <w:sz w:val="24"/>
        </w:rPr>
        <w:t>ss to care as described under the Act</w:t>
      </w:r>
      <w:r w:rsidRPr="00602B3F">
        <w:rPr>
          <w:sz w:val="24"/>
        </w:rPr>
        <w:t xml:space="preserve">.  </w:t>
      </w:r>
    </w:p>
    <w:p w:rsidRPr="00602B3F" w:rsidR="008F1EB4" w:rsidRDefault="008F1EB4" w14:paraId="65AD92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4ED5CA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7.</w:t>
      </w:r>
      <w:r w:rsidRPr="00602B3F">
        <w:rPr>
          <w:sz w:val="24"/>
        </w:rPr>
        <w:tab/>
      </w:r>
      <w:r w:rsidRPr="00602B3F">
        <w:rPr>
          <w:sz w:val="24"/>
          <w:u w:val="single"/>
        </w:rPr>
        <w:t>Special Circumstances</w:t>
      </w:r>
    </w:p>
    <w:p w:rsidR="00F36189" w:rsidRDefault="00F36189" w14:paraId="7ABB69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73907" w:rsidR="00AB28E5" w:rsidP="00AB28E5" w:rsidRDefault="00AB28E5" w14:paraId="02BF1BAD" w14:textId="0C246D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273907">
        <w:rPr>
          <w:sz w:val="24"/>
        </w:rPr>
        <w:t>There are no special circumstances that would require an information collection to be conducted in a manner that requires respondents to:</w:t>
      </w:r>
    </w:p>
    <w:p w:rsidR="00AB28E5" w:rsidP="00AB28E5" w:rsidRDefault="00AB28E5" w14:paraId="78956907"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36A9">
        <w:rPr>
          <w:sz w:val="24"/>
        </w:rPr>
        <w:t>Report information to the agency more often than quarterly;</w:t>
      </w:r>
    </w:p>
    <w:p w:rsidRPr="00CF36A9" w:rsidR="00AB28E5" w:rsidP="00AB28E5" w:rsidRDefault="00AB28E5" w14:paraId="16EB1FB1"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36A9">
        <w:rPr>
          <w:sz w:val="24"/>
        </w:rPr>
        <w:t xml:space="preserve">Prepare a written response to a collection of information in fewer than 30 days after receipt of it; </w:t>
      </w:r>
    </w:p>
    <w:p w:rsidRPr="00273907" w:rsidR="00AB28E5" w:rsidP="00AB28E5" w:rsidRDefault="00AB28E5" w14:paraId="552B944E"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Submit more than an original and two copies of any document;</w:t>
      </w:r>
    </w:p>
    <w:p w:rsidRPr="00273907" w:rsidR="00AB28E5" w:rsidP="00AB28E5" w:rsidRDefault="00AB28E5" w14:paraId="03E5475C"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Retain records, other than health, medical, government contract, grant-in-aid, or tax records for more than three years;</w:t>
      </w:r>
    </w:p>
    <w:p w:rsidRPr="00273907" w:rsidR="00AB28E5" w:rsidP="00AB28E5" w:rsidRDefault="00AB28E5" w14:paraId="0DEF51CB"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Collect data in connection with a statistical survey that is not designed to produce valid and reliable results that can be generalized to the universe of st</w:t>
      </w:r>
      <w:r>
        <w:rPr>
          <w:sz w:val="24"/>
        </w:rPr>
        <w:t>udy;</w:t>
      </w:r>
    </w:p>
    <w:p w:rsidRPr="00273907" w:rsidR="00AB28E5" w:rsidP="00AB28E5" w:rsidRDefault="00AB28E5" w14:paraId="31218328" w14:textId="6C9126C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Use a statistical data classification that has not been reviewed and approved by OMB;</w:t>
      </w:r>
    </w:p>
    <w:p w:rsidRPr="00273907" w:rsidR="00AB28E5" w:rsidP="00AB28E5" w:rsidRDefault="00AB28E5" w14:paraId="6DB16806"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73907" w:rsidR="00AB28E5" w:rsidP="00AB28E5" w:rsidRDefault="00AB28E5" w14:paraId="49F0ADDB"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273907">
        <w:rPr>
          <w:sz w:val="24"/>
        </w:rPr>
        <w:t>Submit proprietary trade secret, or other confidential information unless the agency can demonstrate that it has instituted procedures to protect the information's confidentiality to the extent permitted by law.</w:t>
      </w:r>
    </w:p>
    <w:p w:rsidRPr="00602B3F" w:rsidR="00F36189" w:rsidRDefault="00F36189" w14:paraId="314A98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36338" w:rsidR="008F1EB4" w:rsidRDefault="008F1EB4" w14:paraId="15BCEC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36338">
        <w:rPr>
          <w:sz w:val="24"/>
        </w:rPr>
        <w:t>8.</w:t>
      </w:r>
      <w:r w:rsidRPr="00336338">
        <w:rPr>
          <w:sz w:val="24"/>
        </w:rPr>
        <w:tab/>
      </w:r>
      <w:r w:rsidRPr="00336338">
        <w:rPr>
          <w:sz w:val="24"/>
          <w:u w:val="single"/>
        </w:rPr>
        <w:t>Federal Register/Outside Consultation</w:t>
      </w:r>
    </w:p>
    <w:p w:rsidRPr="00336338" w:rsidR="008F1EB4" w:rsidRDefault="008F1EB4" w14:paraId="0BCD02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3D09" w:rsidP="00F73D09" w:rsidRDefault="00F73D09" w14:paraId="52D6371F" w14:textId="1746C0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336338">
        <w:rPr>
          <w:sz w:val="24"/>
        </w:rPr>
        <w:t xml:space="preserve">The 60-day notice published in the Federal Register on </w:t>
      </w:r>
      <w:r w:rsidRPr="004D28BA" w:rsidR="004D28BA">
        <w:rPr>
          <w:sz w:val="24"/>
        </w:rPr>
        <w:t>February 22, 2022</w:t>
      </w:r>
      <w:r w:rsidRPr="00336338">
        <w:rPr>
          <w:sz w:val="24"/>
        </w:rPr>
        <w:t xml:space="preserve"> (</w:t>
      </w:r>
      <w:r w:rsidR="004D28BA">
        <w:rPr>
          <w:sz w:val="24"/>
        </w:rPr>
        <w:t>87</w:t>
      </w:r>
      <w:r w:rsidRPr="00336338">
        <w:rPr>
          <w:sz w:val="24"/>
        </w:rPr>
        <w:t xml:space="preserve"> FR </w:t>
      </w:r>
      <w:r w:rsidR="004D28BA">
        <w:rPr>
          <w:sz w:val="24"/>
        </w:rPr>
        <w:t>9627</w:t>
      </w:r>
      <w:r w:rsidRPr="00336338">
        <w:rPr>
          <w:sz w:val="24"/>
        </w:rPr>
        <w:t xml:space="preserve">). </w:t>
      </w:r>
      <w:r w:rsidR="004D28BA">
        <w:rPr>
          <w:sz w:val="24"/>
        </w:rPr>
        <w:t xml:space="preserve">One comment has been received. The comment and our response are attached to this </w:t>
      </w:r>
      <w:r w:rsidR="00A137B2">
        <w:rPr>
          <w:sz w:val="24"/>
        </w:rPr>
        <w:t>collection of information request.</w:t>
      </w:r>
    </w:p>
    <w:p w:rsidR="00A137B2" w:rsidP="00F73D09" w:rsidRDefault="00A137B2" w14:paraId="1517CC43" w14:textId="5CE8CD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p>
    <w:p w:rsidR="000E5701" w:rsidP="00AA0F3F" w:rsidRDefault="000E5701" w14:paraId="6A123DA2" w14:textId="6DE03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336338">
        <w:rPr>
          <w:sz w:val="24"/>
        </w:rPr>
        <w:t xml:space="preserve">The </w:t>
      </w:r>
      <w:r>
        <w:rPr>
          <w:sz w:val="24"/>
        </w:rPr>
        <w:t>3</w:t>
      </w:r>
      <w:r w:rsidRPr="00336338">
        <w:rPr>
          <w:sz w:val="24"/>
        </w:rPr>
        <w:t xml:space="preserve">0-day notice published in the Federal Register on </w:t>
      </w:r>
      <w:r>
        <w:rPr>
          <w:sz w:val="24"/>
        </w:rPr>
        <w:t xml:space="preserve">April </w:t>
      </w:r>
      <w:r w:rsidR="00AA0F3F">
        <w:rPr>
          <w:sz w:val="24"/>
        </w:rPr>
        <w:t>28</w:t>
      </w:r>
      <w:r w:rsidRPr="004D28BA">
        <w:rPr>
          <w:sz w:val="24"/>
        </w:rPr>
        <w:t>, 2022</w:t>
      </w:r>
      <w:r w:rsidRPr="00336338">
        <w:rPr>
          <w:sz w:val="24"/>
        </w:rPr>
        <w:t xml:space="preserve"> (</w:t>
      </w:r>
      <w:r>
        <w:rPr>
          <w:sz w:val="24"/>
        </w:rPr>
        <w:t>87</w:t>
      </w:r>
      <w:r w:rsidRPr="00336338">
        <w:rPr>
          <w:sz w:val="24"/>
        </w:rPr>
        <w:t xml:space="preserve"> FR </w:t>
      </w:r>
      <w:r w:rsidR="00AA0F3F">
        <w:rPr>
          <w:sz w:val="24"/>
        </w:rPr>
        <w:t>25273</w:t>
      </w:r>
      <w:r w:rsidRPr="00336338">
        <w:rPr>
          <w:sz w:val="24"/>
        </w:rPr>
        <w:t xml:space="preserve">). </w:t>
      </w:r>
      <w:r w:rsidRPr="00AA0F3F" w:rsidR="00AA0F3F">
        <w:rPr>
          <w:sz w:val="24"/>
        </w:rPr>
        <w:t>Comments must be received by May 31, 2022.</w:t>
      </w:r>
    </w:p>
    <w:p w:rsidRPr="00602B3F" w:rsidR="00D96F4B" w:rsidRDefault="00D96F4B" w14:paraId="7F0D89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455C6E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9.</w:t>
      </w:r>
      <w:r w:rsidRPr="00602B3F">
        <w:rPr>
          <w:sz w:val="24"/>
        </w:rPr>
        <w:tab/>
      </w:r>
      <w:r w:rsidRPr="00602B3F">
        <w:rPr>
          <w:sz w:val="24"/>
          <w:u w:val="single"/>
        </w:rPr>
        <w:t>Payments/Gifts to Respondents</w:t>
      </w:r>
    </w:p>
    <w:p w:rsidRPr="00602B3F" w:rsidR="008F1EB4" w:rsidRDefault="008F1EB4" w14:paraId="0610FF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D96F4B" w14:paraId="55189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No payments or gifts are made to respondents</w:t>
      </w:r>
      <w:r w:rsidRPr="00602B3F" w:rsidR="004B2B27">
        <w:rPr>
          <w:sz w:val="24"/>
        </w:rPr>
        <w:t xml:space="preserve">.  </w:t>
      </w:r>
    </w:p>
    <w:p w:rsidRPr="00602B3F" w:rsidR="008F1EB4" w:rsidRDefault="008F1EB4" w14:paraId="2B6DE6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32430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10.</w:t>
      </w:r>
      <w:r w:rsidRPr="00602B3F">
        <w:rPr>
          <w:sz w:val="24"/>
        </w:rPr>
        <w:tab/>
      </w:r>
      <w:r w:rsidRPr="00602B3F">
        <w:rPr>
          <w:sz w:val="24"/>
          <w:u w:val="single"/>
        </w:rPr>
        <w:t>Confidentiality</w:t>
      </w:r>
    </w:p>
    <w:p w:rsidRPr="00602B3F" w:rsidR="000F3AF4" w:rsidRDefault="000F3AF4" w14:paraId="50A5E3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02B3F" w:rsidR="008F1EB4" w:rsidRDefault="00D96F4B" w14:paraId="070389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 xml:space="preserve">Confidential information will not be </w:t>
      </w:r>
      <w:r w:rsidRPr="00602B3F" w:rsidR="001C1000">
        <w:rPr>
          <w:sz w:val="24"/>
        </w:rPr>
        <w:t xml:space="preserve">required as </w:t>
      </w:r>
      <w:r w:rsidRPr="00602B3F">
        <w:rPr>
          <w:sz w:val="24"/>
        </w:rPr>
        <w:t xml:space="preserve">part of the information collection.  </w:t>
      </w:r>
      <w:r w:rsidRPr="00823938" w:rsidR="00823938">
        <w:rPr>
          <w:sz w:val="24"/>
        </w:rPr>
        <w:t>The collection requires access reviews, beneficiary feedback forums and other processes, which are not associated with confidential information.</w:t>
      </w:r>
    </w:p>
    <w:p w:rsidRPr="00602B3F" w:rsidR="008F1EB4" w:rsidRDefault="008F1EB4" w14:paraId="2DC51D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8F1EB4" w:rsidRDefault="008F1EB4" w14:paraId="7E16AE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11.</w:t>
      </w:r>
      <w:r w:rsidRPr="00602B3F">
        <w:rPr>
          <w:sz w:val="24"/>
        </w:rPr>
        <w:tab/>
      </w:r>
      <w:r w:rsidRPr="00602B3F">
        <w:rPr>
          <w:sz w:val="24"/>
          <w:u w:val="single"/>
        </w:rPr>
        <w:t>Sensitive Questions</w:t>
      </w:r>
    </w:p>
    <w:p w:rsidRPr="00602B3F" w:rsidR="008F1EB4" w:rsidRDefault="008F1EB4" w14:paraId="4725C6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7DDC" w:rsidP="000C4CB6" w:rsidRDefault="00081139" w14:paraId="0F372C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81139">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602B3F" w:rsidR="00081139" w:rsidP="000C4CB6" w:rsidRDefault="00081139" w14:paraId="52C0B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602B3F" w:rsidR="006F33FC" w:rsidP="006F33FC" w:rsidRDefault="006F33FC" w14:paraId="461ECBFE" w14:textId="77777777">
      <w:pPr>
        <w:rPr>
          <w:sz w:val="24"/>
        </w:rPr>
      </w:pPr>
      <w:r w:rsidRPr="00602B3F">
        <w:rPr>
          <w:sz w:val="24"/>
        </w:rPr>
        <w:t xml:space="preserve">12.  </w:t>
      </w:r>
      <w:r w:rsidRPr="00602B3F">
        <w:rPr>
          <w:sz w:val="24"/>
          <w:u w:val="single"/>
        </w:rPr>
        <w:t>Burden Estimates (Total Hours &amp; Costs)</w:t>
      </w:r>
    </w:p>
    <w:p w:rsidRPr="00602B3F" w:rsidR="00993BD0" w:rsidP="000C4CB6" w:rsidRDefault="00993BD0" w14:paraId="26849A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1C43FF" w:rsidR="00993BD0" w:rsidP="000C4CB6" w:rsidRDefault="006F33FC" w14:paraId="481C88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1C43FF">
        <w:rPr>
          <w:i/>
          <w:sz w:val="24"/>
        </w:rPr>
        <w:t>Wages</w:t>
      </w:r>
    </w:p>
    <w:p w:rsidRPr="00602B3F" w:rsidR="00993BD0" w:rsidP="000C4CB6" w:rsidRDefault="00993BD0" w14:paraId="09BE6D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602B3F" w:rsidR="005B36CC" w:rsidP="000C4CB6" w:rsidRDefault="005B36CC" w14:paraId="6977D8D0" w14:textId="466B2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2B3F">
        <w:rPr>
          <w:sz w:val="24"/>
        </w:rPr>
        <w:t xml:space="preserve">To derive average costs, we used data from the U.S. Bureau of Labor Statistics’ May </w:t>
      </w:r>
      <w:r w:rsidR="002538C3">
        <w:rPr>
          <w:sz w:val="24"/>
        </w:rPr>
        <w:t>2021</w:t>
      </w:r>
      <w:r w:rsidRPr="00602B3F">
        <w:rPr>
          <w:sz w:val="24"/>
        </w:rPr>
        <w:t xml:space="preserve"> National Occupational Employment and Wage Estimates for all salary estimates (</w:t>
      </w:r>
      <w:hyperlink w:history="1" r:id="rId8">
        <w:r w:rsidRPr="00602B3F">
          <w:rPr>
            <w:rStyle w:val="Hyperlink"/>
            <w:sz w:val="24"/>
          </w:rPr>
          <w:t>www.bls.gov/oes/current/oes_nat.htm</w:t>
        </w:r>
      </w:hyperlink>
      <w:r w:rsidRPr="00602B3F">
        <w:rPr>
          <w:sz w:val="24"/>
        </w:rPr>
        <w:t xml:space="preserve">). In this regard, the following table presents </w:t>
      </w:r>
      <w:r w:rsidR="002538C3">
        <w:rPr>
          <w:sz w:val="24"/>
        </w:rPr>
        <w:t>BLS’</w:t>
      </w:r>
      <w:r w:rsidRPr="00602B3F">
        <w:rPr>
          <w:sz w:val="24"/>
        </w:rPr>
        <w:t xml:space="preserve"> mean hourly wage, </w:t>
      </w:r>
      <w:r w:rsidR="002538C3">
        <w:rPr>
          <w:sz w:val="24"/>
        </w:rPr>
        <w:t xml:space="preserve">our estimated </w:t>
      </w:r>
      <w:r w:rsidRPr="00602B3F">
        <w:rPr>
          <w:sz w:val="24"/>
        </w:rPr>
        <w:t xml:space="preserve">cost of fringe benefits </w:t>
      </w:r>
      <w:r w:rsidRPr="00602B3F" w:rsidR="00E6209C">
        <w:rPr>
          <w:sz w:val="24"/>
        </w:rPr>
        <w:t xml:space="preserve">and </w:t>
      </w:r>
      <w:r w:rsidR="002538C3">
        <w:rPr>
          <w:sz w:val="24"/>
        </w:rPr>
        <w:t>o</w:t>
      </w:r>
      <w:r w:rsidRPr="00602B3F" w:rsidR="00E6209C">
        <w:rPr>
          <w:sz w:val="24"/>
        </w:rPr>
        <w:t xml:space="preserve">verhead </w:t>
      </w:r>
      <w:r w:rsidRPr="00602B3F">
        <w:rPr>
          <w:sz w:val="24"/>
        </w:rPr>
        <w:t xml:space="preserve">(calculated at 100 percent of salary), and </w:t>
      </w:r>
      <w:r w:rsidR="002538C3">
        <w:rPr>
          <w:sz w:val="24"/>
        </w:rPr>
        <w:t xml:space="preserve">our </w:t>
      </w:r>
      <w:r w:rsidRPr="00602B3F">
        <w:rPr>
          <w:sz w:val="24"/>
        </w:rPr>
        <w:t>adjusted hourly wage.</w:t>
      </w:r>
    </w:p>
    <w:p w:rsidRPr="00602B3F" w:rsidR="005B36CC" w:rsidP="005B36CC" w:rsidRDefault="005B36CC" w14:paraId="35C59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2B3F" w:rsidR="005B36CC" w:rsidP="001347F2" w:rsidRDefault="005B36CC" w14:paraId="7995CE78" w14:textId="52D002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602B3F">
        <w:rPr>
          <w:sz w:val="24"/>
        </w:rPr>
        <w:t>National Occupational Employment and Wage Estimates</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4"/>
        <w:gridCol w:w="1561"/>
        <w:gridCol w:w="1656"/>
        <w:gridCol w:w="1665"/>
        <w:gridCol w:w="1910"/>
      </w:tblGrid>
      <w:tr w:rsidRPr="00602B3F" w:rsidR="005B36CC" w:rsidTr="008C1F84" w14:paraId="5E435093" w14:textId="77777777">
        <w:tc>
          <w:tcPr>
            <w:tcW w:w="2200" w:type="dxa"/>
            <w:shd w:val="clear" w:color="auto" w:fill="auto"/>
          </w:tcPr>
          <w:p w:rsidRPr="00602B3F" w:rsidR="005B36CC" w:rsidP="008C1F84" w:rsidRDefault="005B36CC" w14:paraId="031EBD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602B3F">
              <w:rPr>
                <w:szCs w:val="20"/>
              </w:rPr>
              <w:t>Occupation Title</w:t>
            </w:r>
          </w:p>
        </w:tc>
        <w:tc>
          <w:tcPr>
            <w:tcW w:w="1580" w:type="dxa"/>
            <w:shd w:val="clear" w:color="auto" w:fill="auto"/>
          </w:tcPr>
          <w:p w:rsidRPr="00602B3F" w:rsidR="005B36CC" w:rsidP="008C1F84" w:rsidRDefault="005B36CC" w14:paraId="4D5294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szCs w:val="20"/>
              </w:rPr>
            </w:pPr>
            <w:r w:rsidRPr="00602B3F">
              <w:rPr>
                <w:szCs w:val="20"/>
              </w:rPr>
              <w:t>Occupation Code</w:t>
            </w:r>
          </w:p>
        </w:tc>
        <w:tc>
          <w:tcPr>
            <w:tcW w:w="1710" w:type="dxa"/>
            <w:shd w:val="clear" w:color="auto" w:fill="auto"/>
          </w:tcPr>
          <w:p w:rsidRPr="00602B3F" w:rsidR="005B36CC" w:rsidP="008C1F84" w:rsidRDefault="005B36CC" w14:paraId="740DB5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2B3F">
              <w:rPr>
                <w:szCs w:val="20"/>
              </w:rPr>
              <w:t>Mean Hourly Wage ($/hr)</w:t>
            </w:r>
          </w:p>
        </w:tc>
        <w:tc>
          <w:tcPr>
            <w:tcW w:w="1702" w:type="dxa"/>
            <w:shd w:val="clear" w:color="auto" w:fill="auto"/>
          </w:tcPr>
          <w:p w:rsidRPr="00602B3F" w:rsidR="005B36CC" w:rsidP="008C1F84" w:rsidRDefault="005B36CC" w14:paraId="4CFE1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szCs w:val="20"/>
              </w:rPr>
            </w:pPr>
            <w:r w:rsidRPr="00602B3F">
              <w:rPr>
                <w:szCs w:val="20"/>
              </w:rPr>
              <w:t>Fringe Benefit</w:t>
            </w:r>
            <w:r w:rsidRPr="00602B3F" w:rsidR="00E6209C">
              <w:rPr>
                <w:szCs w:val="20"/>
              </w:rPr>
              <w:t>s and Overhead</w:t>
            </w:r>
            <w:r w:rsidRPr="00602B3F">
              <w:rPr>
                <w:szCs w:val="20"/>
              </w:rPr>
              <w:t xml:space="preserve"> ($/hr)</w:t>
            </w:r>
          </w:p>
        </w:tc>
        <w:tc>
          <w:tcPr>
            <w:tcW w:w="1970" w:type="dxa"/>
            <w:shd w:val="clear" w:color="auto" w:fill="auto"/>
          </w:tcPr>
          <w:p w:rsidRPr="00602B3F" w:rsidR="005B36CC" w:rsidP="008C1F84" w:rsidRDefault="005B36CC" w14:paraId="4AEC1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
              <w:rPr>
                <w:szCs w:val="20"/>
              </w:rPr>
            </w:pPr>
            <w:r w:rsidRPr="00602B3F">
              <w:rPr>
                <w:szCs w:val="20"/>
              </w:rPr>
              <w:t>Adjusted Hourly Wage ($/hr)</w:t>
            </w:r>
          </w:p>
        </w:tc>
      </w:tr>
      <w:tr w:rsidRPr="00602B3F" w:rsidR="00ED1511" w:rsidTr="00D23BC6" w14:paraId="74C897E8" w14:textId="77777777">
        <w:tc>
          <w:tcPr>
            <w:tcW w:w="2200" w:type="dxa"/>
            <w:shd w:val="clear" w:color="auto" w:fill="auto"/>
          </w:tcPr>
          <w:p w:rsidRPr="000D066A" w:rsidR="00ED1511" w:rsidP="00ED1511" w:rsidRDefault="00ED1511" w14:paraId="57770F10" w14:textId="77777777">
            <w:pPr>
              <w:keepNext/>
              <w:keepLines/>
            </w:pPr>
            <w:r w:rsidRPr="000D066A">
              <w:t>Business Operations Specialist</w:t>
            </w:r>
          </w:p>
        </w:tc>
        <w:tc>
          <w:tcPr>
            <w:tcW w:w="1580" w:type="dxa"/>
            <w:shd w:val="clear" w:color="auto" w:fill="auto"/>
            <w:vAlign w:val="center"/>
          </w:tcPr>
          <w:p w:rsidRPr="000D066A" w:rsidR="00ED1511" w:rsidP="00ED1511" w:rsidRDefault="00ED1511" w14:paraId="0D89B5BA" w14:textId="77777777">
            <w:pPr>
              <w:keepNext/>
              <w:keepLines/>
              <w:jc w:val="center"/>
            </w:pPr>
            <w:r w:rsidRPr="000D066A">
              <w:t>13-1000</w:t>
            </w:r>
          </w:p>
        </w:tc>
        <w:tc>
          <w:tcPr>
            <w:tcW w:w="1710" w:type="dxa"/>
            <w:shd w:val="clear" w:color="auto" w:fill="auto"/>
            <w:vAlign w:val="center"/>
          </w:tcPr>
          <w:p w:rsidRPr="000D066A" w:rsidR="00ED1511" w:rsidP="00ED1511" w:rsidRDefault="000E11B3" w14:paraId="770D5D09" w14:textId="185BF35D">
            <w:pPr>
              <w:keepNext/>
              <w:keepLines/>
              <w:jc w:val="center"/>
            </w:pPr>
            <w:r>
              <w:t>38.64</w:t>
            </w:r>
          </w:p>
        </w:tc>
        <w:tc>
          <w:tcPr>
            <w:tcW w:w="1702" w:type="dxa"/>
            <w:shd w:val="clear" w:color="auto" w:fill="auto"/>
            <w:vAlign w:val="center"/>
          </w:tcPr>
          <w:p w:rsidRPr="000D066A" w:rsidR="00ED1511" w:rsidP="00ED1511" w:rsidRDefault="000E11B3" w14:paraId="56B71283" w14:textId="1A940204">
            <w:pPr>
              <w:keepNext/>
              <w:keepLines/>
              <w:jc w:val="center"/>
            </w:pPr>
            <w:r>
              <w:t>38.64</w:t>
            </w:r>
          </w:p>
        </w:tc>
        <w:tc>
          <w:tcPr>
            <w:tcW w:w="1970" w:type="dxa"/>
            <w:shd w:val="clear" w:color="auto" w:fill="auto"/>
            <w:vAlign w:val="center"/>
          </w:tcPr>
          <w:p w:rsidRPr="002018CF" w:rsidR="00ED1511" w:rsidP="00ED1511" w:rsidRDefault="00994810" w14:paraId="484E0953" w14:textId="3B1E1504">
            <w:pPr>
              <w:keepNext/>
              <w:keepLines/>
              <w:jc w:val="center"/>
            </w:pPr>
            <w:r>
              <w:t>77.28</w:t>
            </w:r>
          </w:p>
        </w:tc>
      </w:tr>
      <w:tr w:rsidRPr="00602B3F" w:rsidR="00ED1511" w:rsidTr="00D23BC6" w14:paraId="788CC4E8" w14:textId="77777777">
        <w:tc>
          <w:tcPr>
            <w:tcW w:w="2200" w:type="dxa"/>
            <w:shd w:val="clear" w:color="auto" w:fill="auto"/>
          </w:tcPr>
          <w:p w:rsidRPr="000D066A" w:rsidR="00ED1511" w:rsidP="00ED1511" w:rsidRDefault="00ED1511" w14:paraId="4E78888E" w14:textId="77777777">
            <w:pPr>
              <w:keepNext/>
              <w:keepLines/>
            </w:pPr>
            <w:r w:rsidRPr="000D066A">
              <w:t>Computer and Information Analyst</w:t>
            </w:r>
          </w:p>
        </w:tc>
        <w:tc>
          <w:tcPr>
            <w:tcW w:w="1580" w:type="dxa"/>
            <w:shd w:val="clear" w:color="auto" w:fill="auto"/>
            <w:vAlign w:val="center"/>
          </w:tcPr>
          <w:p w:rsidRPr="000D066A" w:rsidR="00ED1511" w:rsidP="00ED1511" w:rsidRDefault="00ED1511" w14:paraId="011B915F" w14:textId="0C1911D3">
            <w:pPr>
              <w:keepNext/>
              <w:keepLines/>
              <w:jc w:val="center"/>
            </w:pPr>
            <w:r w:rsidRPr="000D066A">
              <w:t>15-</w:t>
            </w:r>
            <w:r w:rsidR="000E11B3">
              <w:t>1210</w:t>
            </w:r>
          </w:p>
        </w:tc>
        <w:tc>
          <w:tcPr>
            <w:tcW w:w="1710" w:type="dxa"/>
            <w:shd w:val="clear" w:color="auto" w:fill="auto"/>
            <w:vAlign w:val="center"/>
          </w:tcPr>
          <w:p w:rsidRPr="000D066A" w:rsidR="00ED1511" w:rsidP="00ED1511" w:rsidRDefault="000E11B3" w14:paraId="19A49E90" w14:textId="38CD7730">
            <w:pPr>
              <w:keepNext/>
              <w:keepLines/>
              <w:jc w:val="center"/>
            </w:pPr>
            <w:r>
              <w:t>50.40</w:t>
            </w:r>
          </w:p>
        </w:tc>
        <w:tc>
          <w:tcPr>
            <w:tcW w:w="1702" w:type="dxa"/>
            <w:shd w:val="clear" w:color="auto" w:fill="auto"/>
            <w:vAlign w:val="center"/>
          </w:tcPr>
          <w:p w:rsidRPr="000D066A" w:rsidR="00ED1511" w:rsidP="00ED1511" w:rsidRDefault="000E11B3" w14:paraId="5B63C4DE" w14:textId="3D62345F">
            <w:pPr>
              <w:keepNext/>
              <w:keepLines/>
              <w:jc w:val="center"/>
            </w:pPr>
            <w:r>
              <w:t>50.40</w:t>
            </w:r>
          </w:p>
        </w:tc>
        <w:tc>
          <w:tcPr>
            <w:tcW w:w="1970" w:type="dxa"/>
            <w:shd w:val="clear" w:color="auto" w:fill="auto"/>
            <w:vAlign w:val="center"/>
          </w:tcPr>
          <w:p w:rsidRPr="002018CF" w:rsidR="00ED1511" w:rsidP="00ED1511" w:rsidRDefault="00994810" w14:paraId="1D8453BA" w14:textId="7B7FE25F">
            <w:pPr>
              <w:keepNext/>
              <w:keepLines/>
              <w:jc w:val="center"/>
            </w:pPr>
            <w:r>
              <w:t>100.80</w:t>
            </w:r>
          </w:p>
        </w:tc>
      </w:tr>
      <w:tr w:rsidRPr="00602B3F" w:rsidR="00ED1511" w:rsidTr="00D23BC6" w14:paraId="3E58A12F" w14:textId="77777777">
        <w:tc>
          <w:tcPr>
            <w:tcW w:w="2200" w:type="dxa"/>
            <w:shd w:val="clear" w:color="auto" w:fill="auto"/>
          </w:tcPr>
          <w:p w:rsidRPr="000D066A" w:rsidR="00ED1511" w:rsidP="00ED1511" w:rsidRDefault="00ED1511" w14:paraId="4B6AFD47" w14:textId="77777777">
            <w:pPr>
              <w:keepNext/>
              <w:keepLines/>
            </w:pPr>
            <w:r w:rsidRPr="000D066A">
              <w:t>General and Operations Manager</w:t>
            </w:r>
          </w:p>
        </w:tc>
        <w:tc>
          <w:tcPr>
            <w:tcW w:w="1580" w:type="dxa"/>
            <w:shd w:val="clear" w:color="auto" w:fill="auto"/>
            <w:vAlign w:val="center"/>
          </w:tcPr>
          <w:p w:rsidRPr="000D066A" w:rsidR="00ED1511" w:rsidP="00ED1511" w:rsidRDefault="00ED1511" w14:paraId="62837684" w14:textId="77777777">
            <w:pPr>
              <w:keepNext/>
              <w:keepLines/>
              <w:jc w:val="center"/>
            </w:pPr>
            <w:r w:rsidRPr="000D066A">
              <w:t>11-1021</w:t>
            </w:r>
          </w:p>
        </w:tc>
        <w:tc>
          <w:tcPr>
            <w:tcW w:w="1710" w:type="dxa"/>
            <w:shd w:val="clear" w:color="auto" w:fill="auto"/>
            <w:vAlign w:val="center"/>
          </w:tcPr>
          <w:p w:rsidRPr="000D066A" w:rsidR="00ED1511" w:rsidP="00ED1511" w:rsidRDefault="000E11B3" w14:paraId="68668B1B" w14:textId="7C4632AC">
            <w:pPr>
              <w:keepNext/>
              <w:keepLines/>
              <w:jc w:val="center"/>
            </w:pPr>
            <w:r>
              <w:t>55.41</w:t>
            </w:r>
          </w:p>
        </w:tc>
        <w:tc>
          <w:tcPr>
            <w:tcW w:w="1702" w:type="dxa"/>
            <w:shd w:val="clear" w:color="auto" w:fill="auto"/>
            <w:vAlign w:val="center"/>
          </w:tcPr>
          <w:p w:rsidRPr="000D066A" w:rsidR="00ED1511" w:rsidP="00ED1511" w:rsidRDefault="000E11B3" w14:paraId="40F36CE4" w14:textId="2C12EE4A">
            <w:pPr>
              <w:keepNext/>
              <w:keepLines/>
              <w:jc w:val="center"/>
            </w:pPr>
            <w:r>
              <w:t>55.41</w:t>
            </w:r>
          </w:p>
        </w:tc>
        <w:tc>
          <w:tcPr>
            <w:tcW w:w="1970" w:type="dxa"/>
            <w:shd w:val="clear" w:color="auto" w:fill="auto"/>
            <w:vAlign w:val="center"/>
          </w:tcPr>
          <w:p w:rsidRPr="002018CF" w:rsidR="00ED1511" w:rsidP="00ED1511" w:rsidRDefault="00994810" w14:paraId="55A537C0" w14:textId="6D4C65D2">
            <w:pPr>
              <w:keepNext/>
              <w:keepLines/>
              <w:jc w:val="center"/>
            </w:pPr>
            <w:r>
              <w:t>110.82</w:t>
            </w:r>
          </w:p>
        </w:tc>
      </w:tr>
      <w:tr w:rsidRPr="00602B3F" w:rsidR="00ED1511" w:rsidTr="00D23BC6" w14:paraId="33A9DE96" w14:textId="77777777">
        <w:tc>
          <w:tcPr>
            <w:tcW w:w="2200" w:type="dxa"/>
            <w:shd w:val="clear" w:color="auto" w:fill="auto"/>
          </w:tcPr>
          <w:p w:rsidRPr="000D066A" w:rsidR="00ED1511" w:rsidP="00ED1511" w:rsidRDefault="00ED1511" w14:paraId="692C5925" w14:textId="77777777">
            <w:pPr>
              <w:keepNext/>
              <w:keepLines/>
            </w:pPr>
            <w:r w:rsidRPr="000D066A">
              <w:t>Management Analyst</w:t>
            </w:r>
          </w:p>
        </w:tc>
        <w:tc>
          <w:tcPr>
            <w:tcW w:w="1580" w:type="dxa"/>
            <w:shd w:val="clear" w:color="auto" w:fill="auto"/>
            <w:vAlign w:val="center"/>
          </w:tcPr>
          <w:p w:rsidRPr="000D066A" w:rsidR="00ED1511" w:rsidP="00ED1511" w:rsidRDefault="00ED1511" w14:paraId="6564CECF" w14:textId="77777777">
            <w:pPr>
              <w:keepNext/>
              <w:keepLines/>
              <w:jc w:val="center"/>
            </w:pPr>
            <w:r w:rsidRPr="000D066A">
              <w:t>13-1111</w:t>
            </w:r>
          </w:p>
        </w:tc>
        <w:tc>
          <w:tcPr>
            <w:tcW w:w="1710" w:type="dxa"/>
            <w:shd w:val="clear" w:color="auto" w:fill="auto"/>
            <w:vAlign w:val="center"/>
          </w:tcPr>
          <w:p w:rsidRPr="000D066A" w:rsidR="00ED1511" w:rsidP="00ED1511" w:rsidRDefault="000E11B3" w14:paraId="675ECA64" w14:textId="26EB1A6F">
            <w:pPr>
              <w:keepNext/>
              <w:keepLines/>
              <w:jc w:val="center"/>
            </w:pPr>
            <w:r>
              <w:t>48.33</w:t>
            </w:r>
          </w:p>
        </w:tc>
        <w:tc>
          <w:tcPr>
            <w:tcW w:w="1702" w:type="dxa"/>
            <w:shd w:val="clear" w:color="auto" w:fill="auto"/>
            <w:vAlign w:val="center"/>
          </w:tcPr>
          <w:p w:rsidRPr="000D066A" w:rsidR="00ED1511" w:rsidP="00ED1511" w:rsidRDefault="000E11B3" w14:paraId="3A874D73" w14:textId="2461D297">
            <w:pPr>
              <w:keepNext/>
              <w:keepLines/>
              <w:jc w:val="center"/>
            </w:pPr>
            <w:r>
              <w:t>48.33</w:t>
            </w:r>
          </w:p>
        </w:tc>
        <w:tc>
          <w:tcPr>
            <w:tcW w:w="1970" w:type="dxa"/>
            <w:shd w:val="clear" w:color="auto" w:fill="auto"/>
            <w:vAlign w:val="center"/>
          </w:tcPr>
          <w:p w:rsidRPr="002018CF" w:rsidR="00ED1511" w:rsidP="00ED1511" w:rsidRDefault="00994810" w14:paraId="73B2F690" w14:textId="57D8C285">
            <w:pPr>
              <w:keepNext/>
              <w:keepLines/>
              <w:jc w:val="center"/>
            </w:pPr>
            <w:r>
              <w:t>96.66</w:t>
            </w:r>
          </w:p>
        </w:tc>
      </w:tr>
      <w:tr w:rsidRPr="00602B3F" w:rsidR="00ED1511" w:rsidTr="00D23BC6" w14:paraId="5FE190F5" w14:textId="77777777">
        <w:tc>
          <w:tcPr>
            <w:tcW w:w="2200" w:type="dxa"/>
            <w:shd w:val="clear" w:color="auto" w:fill="auto"/>
          </w:tcPr>
          <w:p w:rsidRPr="002018CF" w:rsidR="00ED1511" w:rsidP="00ED1511" w:rsidRDefault="00ED1511" w14:paraId="16CCE61A" w14:textId="77777777">
            <w:pPr>
              <w:keepNext/>
              <w:keepLines/>
            </w:pPr>
            <w:r w:rsidRPr="002018CF">
              <w:t>Social Science Research Assistant</w:t>
            </w:r>
          </w:p>
        </w:tc>
        <w:tc>
          <w:tcPr>
            <w:tcW w:w="1580" w:type="dxa"/>
            <w:shd w:val="clear" w:color="auto" w:fill="auto"/>
            <w:vAlign w:val="center"/>
          </w:tcPr>
          <w:p w:rsidRPr="002018CF" w:rsidR="00ED1511" w:rsidP="00ED1511" w:rsidRDefault="00ED1511" w14:paraId="4DA44378" w14:textId="77777777">
            <w:pPr>
              <w:keepNext/>
              <w:keepLines/>
              <w:jc w:val="center"/>
            </w:pPr>
            <w:r w:rsidRPr="002018CF">
              <w:t>19-4061</w:t>
            </w:r>
          </w:p>
        </w:tc>
        <w:tc>
          <w:tcPr>
            <w:tcW w:w="1710" w:type="dxa"/>
            <w:shd w:val="clear" w:color="auto" w:fill="auto"/>
            <w:vAlign w:val="center"/>
          </w:tcPr>
          <w:p w:rsidRPr="002018CF" w:rsidR="00ED1511" w:rsidP="00ED1511" w:rsidRDefault="000E11B3" w14:paraId="31BD2C22" w14:textId="31AB5616">
            <w:pPr>
              <w:keepNext/>
              <w:keepLines/>
              <w:jc w:val="center"/>
            </w:pPr>
            <w:r>
              <w:t>27.13</w:t>
            </w:r>
          </w:p>
        </w:tc>
        <w:tc>
          <w:tcPr>
            <w:tcW w:w="1702" w:type="dxa"/>
            <w:shd w:val="clear" w:color="auto" w:fill="auto"/>
            <w:vAlign w:val="center"/>
          </w:tcPr>
          <w:p w:rsidRPr="002018CF" w:rsidR="00ED1511" w:rsidP="00ED1511" w:rsidRDefault="000E11B3" w14:paraId="4152F083" w14:textId="151267CE">
            <w:pPr>
              <w:keepNext/>
              <w:keepLines/>
              <w:jc w:val="center"/>
            </w:pPr>
            <w:r>
              <w:t>27.13</w:t>
            </w:r>
          </w:p>
        </w:tc>
        <w:tc>
          <w:tcPr>
            <w:tcW w:w="1970" w:type="dxa"/>
            <w:shd w:val="clear" w:color="auto" w:fill="auto"/>
            <w:vAlign w:val="center"/>
          </w:tcPr>
          <w:p w:rsidRPr="002018CF" w:rsidR="00ED1511" w:rsidP="00ED1511" w:rsidRDefault="00994810" w14:paraId="25E1BB77" w14:textId="7E250D31">
            <w:pPr>
              <w:keepNext/>
              <w:keepLines/>
              <w:jc w:val="center"/>
            </w:pPr>
            <w:r>
              <w:t>54.26</w:t>
            </w:r>
          </w:p>
        </w:tc>
      </w:tr>
    </w:tbl>
    <w:p w:rsidRPr="00602B3F" w:rsidR="005B36CC" w:rsidP="005B36CC" w:rsidRDefault="005B36CC" w14:paraId="6B82E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602B3F" w:rsidR="005B36CC" w:rsidP="000C4CB6" w:rsidRDefault="005B36CC" w14:paraId="16F89025" w14:textId="18DFE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2B3F">
        <w:rPr>
          <w:sz w:val="24"/>
        </w:rPr>
        <w:t xml:space="preserve">We adjusted our employee hourly wage estimates by a factor of 100 percent. </w:t>
      </w:r>
      <w:r w:rsidRPr="00602B3F" w:rsidR="008C1F84">
        <w:rPr>
          <w:sz w:val="24"/>
        </w:rPr>
        <w:t xml:space="preserve"> </w:t>
      </w:r>
      <w:r w:rsidRPr="00602B3F">
        <w:rPr>
          <w:sz w:val="24"/>
        </w:rPr>
        <w:t xml:space="preserve">This is necessarily a rough adjustment, both because fringe benefits and overhead costs vary significantly from employer to employer, and because methods of estimating these costs vary widely from study to study. </w:t>
      </w:r>
      <w:r w:rsidR="00426A48">
        <w:rPr>
          <w:sz w:val="24"/>
        </w:rPr>
        <w:t>W</w:t>
      </w:r>
      <w:r w:rsidRPr="00602B3F">
        <w:rPr>
          <w:sz w:val="24"/>
        </w:rPr>
        <w:t xml:space="preserve">e believe that doubling the hourly wage to estimate total cost is a reasonably accurate estimation method. </w:t>
      </w:r>
    </w:p>
    <w:p w:rsidRPr="00602B3F" w:rsidR="006F33FC" w:rsidP="000C4CB6" w:rsidRDefault="006F33FC" w14:paraId="58BE8E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1C43FF" w:rsidR="006117E8" w:rsidP="006117E8" w:rsidRDefault="006117E8" w14:paraId="21721F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1C43FF">
        <w:rPr>
          <w:i/>
          <w:sz w:val="24"/>
        </w:rPr>
        <w:t>Information Collection Requirements and Associated Burden Estimates</w:t>
      </w:r>
    </w:p>
    <w:p w:rsidR="006117E8" w:rsidP="006117E8" w:rsidRDefault="006117E8" w14:paraId="32319AD3"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F4A76" w:rsidR="006117E8" w:rsidP="006117E8" w:rsidRDefault="006117E8" w14:paraId="340D5D6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7F4A76">
        <w:rPr>
          <w:i/>
          <w:sz w:val="24"/>
          <w:u w:val="single"/>
        </w:rPr>
        <w:t>12.1.  ICRs Regarding Access Monitoring Review Plans (§447.203(b)</w:t>
      </w:r>
      <w:r w:rsidR="00F31F9F">
        <w:rPr>
          <w:i/>
          <w:sz w:val="24"/>
          <w:u w:val="single"/>
        </w:rPr>
        <w:t xml:space="preserve">(1) through </w:t>
      </w:r>
      <w:r>
        <w:rPr>
          <w:i/>
          <w:sz w:val="24"/>
          <w:u w:val="single"/>
        </w:rPr>
        <w:t>(5)</w:t>
      </w:r>
    </w:p>
    <w:p w:rsidR="006117E8" w:rsidP="006117E8" w:rsidRDefault="006117E8" w14:paraId="7FC42C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64C39" w:rsidR="00911C79" w:rsidP="00911C79" w:rsidRDefault="006117E8" w14:paraId="23DBCC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447.203(b) requires states to develop a medical assistance access monitoring review plan.</w:t>
      </w:r>
      <w:r w:rsidR="00880B9A">
        <w:rPr>
          <w:sz w:val="24"/>
        </w:rPr>
        <w:t xml:space="preserve">  Sections 447.203(b)(1) through </w:t>
      </w:r>
      <w:r w:rsidR="00E31643">
        <w:rPr>
          <w:sz w:val="24"/>
        </w:rPr>
        <w:t>(5) specify certain content that state</w:t>
      </w:r>
      <w:r w:rsidR="00F35622">
        <w:rPr>
          <w:sz w:val="24"/>
        </w:rPr>
        <w:t>s</w:t>
      </w:r>
      <w:r w:rsidR="00E31643">
        <w:rPr>
          <w:sz w:val="24"/>
        </w:rPr>
        <w:t xml:space="preserve"> must include within the access monitoring review plan and an analysis of: the extent to which beneficiary needs are fully met; the availability of care through enrolled providers to beneficiaries in each geographic area; changes in beneficiary utilization of covered services in each geographic area; the characteristics of the beneficiary population (including considerations for care, </w:t>
      </w:r>
      <w:r w:rsidR="00E31643">
        <w:rPr>
          <w:sz w:val="24"/>
        </w:rPr>
        <w:lastRenderedPageBreak/>
        <w:t xml:space="preserve">service, and payment variations for pediatric and adult populations and for individual with disabilities); and actual or estimated levels of payment available from other payers, including public and private payers, by provider type and site of service.  </w:t>
      </w:r>
      <w:r w:rsidR="00911C79">
        <w:rPr>
          <w:sz w:val="24"/>
        </w:rPr>
        <w:t>The initial AMRP</w:t>
      </w:r>
      <w:r w:rsidR="00F9153B">
        <w:rPr>
          <w:sz w:val="24"/>
        </w:rPr>
        <w:t>s</w:t>
      </w:r>
      <w:r w:rsidR="00911C79">
        <w:rPr>
          <w:sz w:val="24"/>
        </w:rPr>
        <w:t xml:space="preserve"> were developed</w:t>
      </w:r>
      <w:r w:rsidR="00F9153B">
        <w:rPr>
          <w:sz w:val="24"/>
        </w:rPr>
        <w:t xml:space="preserve"> by states</w:t>
      </w:r>
      <w:r w:rsidR="00911C79">
        <w:rPr>
          <w:sz w:val="24"/>
        </w:rPr>
        <w:t xml:space="preserve"> and submitted to CMS on October 1, 2016 and must be updated by October 1 on a triennial basis.  </w:t>
      </w:r>
      <w:r w:rsidRPr="00D96EA5" w:rsidR="00911C79">
        <w:rPr>
          <w:sz w:val="24"/>
        </w:rPr>
        <w:t>The on</w:t>
      </w:r>
      <w:r w:rsidR="00880B9A">
        <w:rPr>
          <w:sz w:val="24"/>
        </w:rPr>
        <w:t xml:space="preserve">-going </w:t>
      </w:r>
      <w:r w:rsidRPr="00D96EA5" w:rsidR="00911C79">
        <w:rPr>
          <w:sz w:val="24"/>
        </w:rPr>
        <w:t xml:space="preserve">burden associated with the </w:t>
      </w:r>
      <w:r w:rsidR="00880B9A">
        <w:rPr>
          <w:sz w:val="24"/>
        </w:rPr>
        <w:t>requirements under §447.203(b)(1</w:t>
      </w:r>
      <w:r w:rsidRPr="00D96EA5" w:rsidR="00911C79">
        <w:rPr>
          <w:sz w:val="24"/>
        </w:rPr>
        <w:t>)</w:t>
      </w:r>
      <w:r w:rsidR="00880B9A">
        <w:rPr>
          <w:sz w:val="24"/>
        </w:rPr>
        <w:t xml:space="preserve"> through (5)</w:t>
      </w:r>
      <w:r w:rsidRPr="00D96EA5" w:rsidR="00911C79">
        <w:rPr>
          <w:sz w:val="24"/>
        </w:rPr>
        <w:t xml:space="preserve"> is the time and effort it would take</w:t>
      </w:r>
      <w:r w:rsidRPr="00DE140A" w:rsidR="00911C79">
        <w:rPr>
          <w:sz w:val="24"/>
        </w:rPr>
        <w:t xml:space="preserve">, on </w:t>
      </w:r>
      <w:r w:rsidRPr="00735DB6" w:rsidR="00911C79">
        <w:rPr>
          <w:sz w:val="24"/>
        </w:rPr>
        <w:t>average, for each of the 50 state Medicaid programs and the District of Columbia (</w:t>
      </w:r>
      <w:r w:rsidRPr="00FF04D2" w:rsidR="00911C79">
        <w:rPr>
          <w:sz w:val="24"/>
        </w:rPr>
        <w:t>51 total respondents</w:t>
      </w:r>
      <w:r w:rsidRPr="00735DB6" w:rsidR="00911C79">
        <w:rPr>
          <w:sz w:val="24"/>
        </w:rPr>
        <w:t xml:space="preserve">) to update the access monitoring review </w:t>
      </w:r>
      <w:r w:rsidR="00911C79">
        <w:rPr>
          <w:sz w:val="24"/>
        </w:rPr>
        <w:t>plan</w:t>
      </w:r>
      <w:r w:rsidR="00C45B87">
        <w:rPr>
          <w:sz w:val="24"/>
        </w:rPr>
        <w:t>s</w:t>
      </w:r>
      <w:r w:rsidR="00911C79">
        <w:rPr>
          <w:sz w:val="24"/>
        </w:rPr>
        <w:t xml:space="preserve"> with new data to meet the triennial submission requirement</w:t>
      </w:r>
      <w:r w:rsidRPr="00464C39" w:rsidR="00911C79">
        <w:rPr>
          <w:sz w:val="24"/>
        </w:rPr>
        <w:t>.</w:t>
      </w:r>
    </w:p>
    <w:p w:rsidR="006117E8" w:rsidP="006117E8" w:rsidRDefault="006117E8" w14:paraId="4251EC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35DB6" w:rsidR="006575A1" w:rsidP="006575A1" w:rsidRDefault="006575A1" w14:paraId="5BF377BB" w14:textId="2A345A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35DB6">
        <w:rPr>
          <w:sz w:val="24"/>
        </w:rPr>
        <w:t xml:space="preserve">We estimate that it will take, on average, </w:t>
      </w:r>
      <w:r w:rsidRPr="00E814A0" w:rsidR="00ED1511">
        <w:rPr>
          <w:b/>
          <w:sz w:val="24"/>
        </w:rPr>
        <w:t xml:space="preserve">310 </w:t>
      </w:r>
      <w:r w:rsidRPr="00E814A0">
        <w:rPr>
          <w:b/>
          <w:sz w:val="24"/>
        </w:rPr>
        <w:t>hr</w:t>
      </w:r>
      <w:r w:rsidRPr="00735DB6">
        <w:rPr>
          <w:sz w:val="24"/>
        </w:rPr>
        <w:t xml:space="preserve"> to update access monitoring review plans that states initially developed for October 1, 2016 (</w:t>
      </w:r>
      <w:r w:rsidRPr="00FF04D2" w:rsidR="00ED1511">
        <w:rPr>
          <w:b/>
          <w:sz w:val="24"/>
        </w:rPr>
        <w:t>15</w:t>
      </w:r>
      <w:r w:rsidRPr="00FF04D2" w:rsidR="001C66D2">
        <w:rPr>
          <w:b/>
          <w:sz w:val="24"/>
        </w:rPr>
        <w:t>,</w:t>
      </w:r>
      <w:r w:rsidRPr="00FF04D2" w:rsidR="00ED1511">
        <w:rPr>
          <w:b/>
          <w:sz w:val="24"/>
        </w:rPr>
        <w:t>810</w:t>
      </w:r>
      <w:r w:rsidRPr="00FF04D2" w:rsidR="00E814A0">
        <w:rPr>
          <w:b/>
          <w:sz w:val="24"/>
        </w:rPr>
        <w:t xml:space="preserve"> hr</w:t>
      </w:r>
      <w:r w:rsidRPr="00735DB6">
        <w:rPr>
          <w:sz w:val="24"/>
        </w:rPr>
        <w:t xml:space="preserve">). We also estimate an average cost of </w:t>
      </w:r>
      <w:r w:rsidRPr="00FF04D2">
        <w:rPr>
          <w:sz w:val="24"/>
        </w:rPr>
        <w:t>$</w:t>
      </w:r>
      <w:r w:rsidRPr="00FF04D2" w:rsidR="00735DB6">
        <w:rPr>
          <w:sz w:val="24"/>
        </w:rPr>
        <w:t>26,270</w:t>
      </w:r>
      <w:r w:rsidRPr="00735DB6">
        <w:rPr>
          <w:sz w:val="24"/>
        </w:rPr>
        <w:t xml:space="preserve"> per state and a total of </w:t>
      </w:r>
      <w:r w:rsidRPr="00E814A0">
        <w:rPr>
          <w:b/>
          <w:sz w:val="24"/>
        </w:rPr>
        <w:t>$</w:t>
      </w:r>
      <w:r w:rsidRPr="00E814A0" w:rsidR="00735DB6">
        <w:rPr>
          <w:b/>
          <w:sz w:val="24"/>
        </w:rPr>
        <w:t>1,339,780</w:t>
      </w:r>
      <w:r w:rsidRPr="00735DB6">
        <w:rPr>
          <w:sz w:val="24"/>
        </w:rPr>
        <w:t>.</w:t>
      </w:r>
    </w:p>
    <w:p w:rsidRPr="000E18BC" w:rsidR="006575A1" w:rsidP="006575A1" w:rsidRDefault="006575A1" w14:paraId="26452A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ab/>
      </w:r>
    </w:p>
    <w:p w:rsidRPr="000E18BC" w:rsidR="006575A1" w:rsidP="006575A1" w:rsidRDefault="006575A1" w14:paraId="468813ED" w14:textId="50DDD4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In deriving these figures we used the following hourly labor rates and time to complete each task:</w:t>
      </w:r>
      <w:r w:rsidR="00ED1511">
        <w:rPr>
          <w:sz w:val="24"/>
        </w:rPr>
        <w:t xml:space="preserve"> 8</w:t>
      </w:r>
      <w:r w:rsidRPr="000E18BC">
        <w:rPr>
          <w:sz w:val="24"/>
        </w:rPr>
        <w:t>0 hr at $</w:t>
      </w:r>
      <w:r w:rsidR="00B16939">
        <w:rPr>
          <w:sz w:val="24"/>
        </w:rPr>
        <w:t>54.26</w:t>
      </w:r>
      <w:r w:rsidRPr="000E18BC">
        <w:rPr>
          <w:sz w:val="24"/>
        </w:rPr>
        <w:t xml:space="preserve">/hr for </w:t>
      </w:r>
      <w:r w:rsidR="00ED1511">
        <w:rPr>
          <w:sz w:val="24"/>
        </w:rPr>
        <w:t xml:space="preserve">social science research assistant </w:t>
      </w:r>
      <w:r w:rsidRPr="000E18BC">
        <w:rPr>
          <w:sz w:val="24"/>
        </w:rPr>
        <w:t xml:space="preserve">staff </w:t>
      </w:r>
      <w:r w:rsidR="00ED1511">
        <w:rPr>
          <w:sz w:val="24"/>
        </w:rPr>
        <w:t>to gather data</w:t>
      </w:r>
      <w:r w:rsidRPr="000E18BC">
        <w:rPr>
          <w:sz w:val="24"/>
        </w:rPr>
        <w:t xml:space="preserve">, </w:t>
      </w:r>
      <w:r w:rsidR="00ED1511">
        <w:rPr>
          <w:sz w:val="24"/>
        </w:rPr>
        <w:t>80</w:t>
      </w:r>
      <w:r w:rsidRPr="000E18BC">
        <w:rPr>
          <w:sz w:val="24"/>
        </w:rPr>
        <w:t xml:space="preserve"> hr at $</w:t>
      </w:r>
      <w:r w:rsidR="00B16939">
        <w:rPr>
          <w:sz w:val="24"/>
        </w:rPr>
        <w:t>100.80</w:t>
      </w:r>
      <w:r w:rsidRPr="000E18BC">
        <w:rPr>
          <w:sz w:val="24"/>
        </w:rPr>
        <w:t xml:space="preserve">/hr for </w:t>
      </w:r>
      <w:r w:rsidR="002E3DFF">
        <w:rPr>
          <w:sz w:val="24"/>
        </w:rPr>
        <w:t>computer and information analyst</w:t>
      </w:r>
      <w:r w:rsidRPr="000E18BC">
        <w:rPr>
          <w:sz w:val="24"/>
        </w:rPr>
        <w:t xml:space="preserve"> staff to </w:t>
      </w:r>
      <w:r w:rsidR="002E3DFF">
        <w:rPr>
          <w:sz w:val="24"/>
        </w:rPr>
        <w:t>analyze the data</w:t>
      </w:r>
      <w:r w:rsidRPr="000E18BC">
        <w:rPr>
          <w:sz w:val="24"/>
        </w:rPr>
        <w:t xml:space="preserve">, and </w:t>
      </w:r>
      <w:r w:rsidR="002E3DFF">
        <w:rPr>
          <w:sz w:val="24"/>
        </w:rPr>
        <w:t xml:space="preserve">100 </w:t>
      </w:r>
      <w:r w:rsidRPr="000E18BC">
        <w:rPr>
          <w:sz w:val="24"/>
        </w:rPr>
        <w:t>hr at $</w:t>
      </w:r>
      <w:r w:rsidR="00B16939">
        <w:rPr>
          <w:sz w:val="24"/>
        </w:rPr>
        <w:t>96.66</w:t>
      </w:r>
      <w:r w:rsidR="002E3DFF">
        <w:rPr>
          <w:sz w:val="24"/>
        </w:rPr>
        <w:t>/hr for management staff to update the content of the access monitoring review plan, 40 hr at $</w:t>
      </w:r>
      <w:r w:rsidR="00B16939">
        <w:rPr>
          <w:sz w:val="24"/>
        </w:rPr>
        <w:t>77.28</w:t>
      </w:r>
      <w:r w:rsidR="002E3DFF">
        <w:rPr>
          <w:sz w:val="24"/>
        </w:rPr>
        <w:t xml:space="preserve">/hr for business operations specialists staff to publish the access monitoring review plan, and 10 hr at </w:t>
      </w:r>
      <w:r w:rsidR="00B16939">
        <w:rPr>
          <w:sz w:val="24"/>
        </w:rPr>
        <w:t>110.82</w:t>
      </w:r>
      <w:r w:rsidR="002E3DFF">
        <w:rPr>
          <w:sz w:val="24"/>
        </w:rPr>
        <w:t xml:space="preserve">/hr for general and operations manager staff to review and approve the access monitoring review plan.  </w:t>
      </w:r>
    </w:p>
    <w:p w:rsidR="006117E8" w:rsidP="006117E8" w:rsidRDefault="006117E8" w14:paraId="6D7144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DF" w:rsidR="00880B9A" w:rsidP="00BA7925" w:rsidRDefault="00880B9A" w14:paraId="2D6E7CDC" w14:textId="77777777">
      <w:pPr>
        <w:tabs>
          <w:tab w:val="left" w:pos="0"/>
          <w:tab w:val="left" w:pos="432"/>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firstLine="180"/>
        <w:jc w:val="center"/>
        <w:rPr>
          <w:sz w:val="22"/>
          <w:szCs w:val="22"/>
        </w:rPr>
      </w:pPr>
      <w:r w:rsidRPr="00D017DF">
        <w:rPr>
          <w:sz w:val="22"/>
          <w:szCs w:val="22"/>
        </w:rPr>
        <w:t xml:space="preserve">TABLE 1:  Access Monitoring Review Plan–Ongoing Burden Per State </w:t>
      </w:r>
      <w:r w:rsidRPr="00D017DF" w:rsidR="00F31F9F">
        <w:rPr>
          <w:sz w:val="22"/>
          <w:szCs w:val="22"/>
        </w:rPr>
        <w:t>(triennial)</w:t>
      </w:r>
    </w:p>
    <w:tbl>
      <w:tblPr>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2"/>
        <w:gridCol w:w="2047"/>
        <w:gridCol w:w="1080"/>
        <w:gridCol w:w="1260"/>
        <w:gridCol w:w="1575"/>
      </w:tblGrid>
      <w:tr w:rsidRPr="00D017DF" w:rsidR="00880B9A" w:rsidTr="00D23BC6" w14:paraId="71F76605" w14:textId="77777777">
        <w:trPr>
          <w:jc w:val="center"/>
        </w:trPr>
        <w:tc>
          <w:tcPr>
            <w:tcW w:w="2862" w:type="dxa"/>
            <w:vAlign w:val="center"/>
          </w:tcPr>
          <w:p w:rsidRPr="00D017DF" w:rsidR="00880B9A" w:rsidP="00D23BC6" w:rsidRDefault="00880B9A" w14:paraId="02B8DD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Requirement</w:t>
            </w:r>
          </w:p>
        </w:tc>
        <w:tc>
          <w:tcPr>
            <w:tcW w:w="2047" w:type="dxa"/>
            <w:vAlign w:val="center"/>
          </w:tcPr>
          <w:p w:rsidRPr="00D017DF" w:rsidR="00880B9A" w:rsidP="00D23BC6" w:rsidRDefault="00880B9A" w14:paraId="0914D4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Occupation Title</w:t>
            </w:r>
          </w:p>
        </w:tc>
        <w:tc>
          <w:tcPr>
            <w:tcW w:w="1080" w:type="dxa"/>
            <w:vAlign w:val="center"/>
          </w:tcPr>
          <w:p w:rsidRPr="00D017DF" w:rsidR="00880B9A" w:rsidP="00D23BC6" w:rsidRDefault="00F02282" w14:paraId="7F16FA6A" w14:textId="6925B6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Pr>
                <w:b/>
                <w:szCs w:val="20"/>
              </w:rPr>
              <w:t>Time</w:t>
            </w:r>
            <w:r w:rsidRPr="00D017DF" w:rsidR="00880B9A">
              <w:rPr>
                <w:b/>
                <w:szCs w:val="20"/>
              </w:rPr>
              <w:t xml:space="preserve"> </w:t>
            </w:r>
            <w:r>
              <w:rPr>
                <w:b/>
                <w:szCs w:val="20"/>
              </w:rPr>
              <w:t>(</w:t>
            </w:r>
            <w:r w:rsidRPr="00D017DF" w:rsidR="00880B9A">
              <w:rPr>
                <w:b/>
                <w:szCs w:val="20"/>
              </w:rPr>
              <w:t>Hours</w:t>
            </w:r>
            <w:r>
              <w:rPr>
                <w:b/>
                <w:szCs w:val="20"/>
              </w:rPr>
              <w:t>)</w:t>
            </w:r>
          </w:p>
        </w:tc>
        <w:tc>
          <w:tcPr>
            <w:tcW w:w="1260" w:type="dxa"/>
            <w:vAlign w:val="center"/>
          </w:tcPr>
          <w:p w:rsidRPr="00D017DF" w:rsidR="00880B9A" w:rsidP="00D23BC6" w:rsidRDefault="00880B9A" w14:paraId="2F91BE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Adjusted Hourly Wage ($/hr)</w:t>
            </w:r>
          </w:p>
        </w:tc>
        <w:tc>
          <w:tcPr>
            <w:tcW w:w="1575" w:type="dxa"/>
            <w:vAlign w:val="center"/>
          </w:tcPr>
          <w:p w:rsidRPr="00D017DF" w:rsidR="00880B9A" w:rsidP="00D23BC6" w:rsidRDefault="00880B9A" w14:paraId="05498E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Cost Per Monitoring Plan ($/State)</w:t>
            </w:r>
          </w:p>
        </w:tc>
      </w:tr>
      <w:tr w:rsidRPr="00D017DF" w:rsidR="00880B9A" w:rsidTr="00D23BC6" w14:paraId="02D7272B" w14:textId="77777777">
        <w:trPr>
          <w:trHeight w:val="702"/>
          <w:jc w:val="center"/>
        </w:trPr>
        <w:tc>
          <w:tcPr>
            <w:tcW w:w="2862" w:type="dxa"/>
          </w:tcPr>
          <w:p w:rsidRPr="00D017DF" w:rsidR="00880B9A" w:rsidP="00D23BC6" w:rsidRDefault="00880B9A" w14:paraId="3B11C6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Gathering Data</w:t>
            </w:r>
          </w:p>
        </w:tc>
        <w:tc>
          <w:tcPr>
            <w:tcW w:w="2047" w:type="dxa"/>
          </w:tcPr>
          <w:p w:rsidRPr="00D017DF" w:rsidR="00880B9A" w:rsidP="00D23BC6" w:rsidRDefault="00880B9A" w14:paraId="33E8B5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Social Science Research Assistant</w:t>
            </w:r>
          </w:p>
          <w:p w:rsidRPr="00D017DF" w:rsidR="00880B9A" w:rsidP="00D23BC6" w:rsidRDefault="00880B9A" w14:paraId="017F07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tcPr>
          <w:p w:rsidRPr="00D017DF" w:rsidR="00880B9A" w:rsidP="00D23BC6" w:rsidRDefault="00880B9A" w14:paraId="01465E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rsidRPr="00D017DF" w:rsidR="00880B9A" w:rsidP="00D23BC6" w:rsidRDefault="00B16939" w14:paraId="0394A6E0" w14:textId="66CCDA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54.26</w:t>
            </w:r>
          </w:p>
        </w:tc>
        <w:tc>
          <w:tcPr>
            <w:tcW w:w="1575" w:type="dxa"/>
          </w:tcPr>
          <w:p w:rsidRPr="00D017DF" w:rsidR="002E3DFF" w:rsidP="00D23BC6" w:rsidRDefault="000C50AD" w14:paraId="40150E6C" w14:textId="439A1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4,3</w:t>
            </w:r>
            <w:r w:rsidR="00716051">
              <w:rPr>
                <w:szCs w:val="20"/>
              </w:rPr>
              <w:t>4</w:t>
            </w:r>
            <w:r>
              <w:rPr>
                <w:szCs w:val="20"/>
              </w:rPr>
              <w:t>1</w:t>
            </w:r>
          </w:p>
        </w:tc>
      </w:tr>
      <w:tr w:rsidRPr="00D017DF" w:rsidR="00880B9A" w:rsidTr="00D23BC6" w14:paraId="3EB4ED2A" w14:textId="77777777">
        <w:trPr>
          <w:trHeight w:val="443"/>
          <w:jc w:val="center"/>
        </w:trPr>
        <w:tc>
          <w:tcPr>
            <w:tcW w:w="2862" w:type="dxa"/>
          </w:tcPr>
          <w:p w:rsidRPr="00D017DF" w:rsidR="00880B9A" w:rsidP="00D23BC6" w:rsidRDefault="00880B9A" w14:paraId="13065F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Analyzing Data</w:t>
            </w:r>
          </w:p>
        </w:tc>
        <w:tc>
          <w:tcPr>
            <w:tcW w:w="2047" w:type="dxa"/>
          </w:tcPr>
          <w:p w:rsidRPr="00D017DF" w:rsidR="00880B9A" w:rsidP="00D23BC6" w:rsidRDefault="00880B9A" w14:paraId="768EA5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Computer and Information Analyst</w:t>
            </w:r>
          </w:p>
          <w:p w:rsidRPr="00D017DF" w:rsidR="00880B9A" w:rsidP="00D23BC6" w:rsidRDefault="00880B9A" w14:paraId="59829B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tcPr>
          <w:p w:rsidRPr="00D017DF" w:rsidR="00880B9A" w:rsidP="00D23BC6" w:rsidRDefault="00880B9A" w14:paraId="02A2A6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rsidRPr="00D017DF" w:rsidR="00880B9A" w:rsidP="00D23BC6" w:rsidRDefault="00B16939" w14:paraId="34D7C3CC" w14:textId="2CF942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100.80</w:t>
            </w:r>
          </w:p>
        </w:tc>
        <w:tc>
          <w:tcPr>
            <w:tcW w:w="1575" w:type="dxa"/>
          </w:tcPr>
          <w:p w:rsidRPr="00D017DF" w:rsidR="002E3DFF" w:rsidDel="00B61AE6" w:rsidP="00D23BC6" w:rsidRDefault="00716051" w14:paraId="6C20BB0E" w14:textId="4ECBA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8,064</w:t>
            </w:r>
          </w:p>
        </w:tc>
      </w:tr>
      <w:tr w:rsidRPr="00D017DF" w:rsidR="00880B9A" w:rsidTr="00D23BC6" w14:paraId="3242EB78" w14:textId="77777777">
        <w:trPr>
          <w:trHeight w:val="512"/>
          <w:jc w:val="center"/>
        </w:trPr>
        <w:tc>
          <w:tcPr>
            <w:tcW w:w="2862" w:type="dxa"/>
          </w:tcPr>
          <w:p w:rsidRPr="00D017DF" w:rsidR="00880B9A" w:rsidP="00D23BC6" w:rsidRDefault="00880B9A" w14:paraId="3DFB3F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Updating Content of Access Monitoring Review Plan</w:t>
            </w:r>
          </w:p>
          <w:p w:rsidRPr="00D017DF" w:rsidR="00880B9A" w:rsidP="00D23BC6" w:rsidRDefault="00880B9A" w14:paraId="6ABDD4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2047" w:type="dxa"/>
          </w:tcPr>
          <w:p w:rsidRPr="00D017DF" w:rsidR="00880B9A" w:rsidP="00D23BC6" w:rsidRDefault="00880B9A" w14:paraId="0F8B35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Management Analyst</w:t>
            </w:r>
          </w:p>
        </w:tc>
        <w:tc>
          <w:tcPr>
            <w:tcW w:w="1080" w:type="dxa"/>
          </w:tcPr>
          <w:p w:rsidRPr="00D017DF" w:rsidR="00880B9A" w:rsidP="00D23BC6" w:rsidRDefault="00880B9A" w14:paraId="6A919D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100</w:t>
            </w:r>
          </w:p>
        </w:tc>
        <w:tc>
          <w:tcPr>
            <w:tcW w:w="1260" w:type="dxa"/>
          </w:tcPr>
          <w:p w:rsidRPr="00D017DF" w:rsidR="00880B9A" w:rsidP="00D23BC6" w:rsidRDefault="00B16939" w14:paraId="6F5D34BF" w14:textId="06CF68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575" w:type="dxa"/>
          </w:tcPr>
          <w:p w:rsidRPr="00D017DF" w:rsidR="00880B9A" w:rsidP="00D23BC6" w:rsidRDefault="002F5AFC" w14:paraId="65BD8277" w14:textId="5DE13D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r>
      <w:tr w:rsidRPr="00D017DF" w:rsidR="00880B9A" w:rsidTr="00D23BC6" w14:paraId="5A95E150" w14:textId="77777777">
        <w:trPr>
          <w:trHeight w:val="809"/>
          <w:jc w:val="center"/>
        </w:trPr>
        <w:tc>
          <w:tcPr>
            <w:tcW w:w="2862" w:type="dxa"/>
          </w:tcPr>
          <w:p w:rsidRPr="00D017DF" w:rsidR="00880B9A" w:rsidP="00D23BC6" w:rsidRDefault="00880B9A" w14:paraId="4C5025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Publishing Access Monitoring Review Plan</w:t>
            </w:r>
          </w:p>
        </w:tc>
        <w:tc>
          <w:tcPr>
            <w:tcW w:w="2047" w:type="dxa"/>
          </w:tcPr>
          <w:p w:rsidRPr="00D017DF" w:rsidR="00880B9A" w:rsidP="00D23BC6" w:rsidRDefault="00880B9A" w14:paraId="39AB12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Business Operations Specialist</w:t>
            </w:r>
          </w:p>
        </w:tc>
        <w:tc>
          <w:tcPr>
            <w:tcW w:w="1080" w:type="dxa"/>
          </w:tcPr>
          <w:p w:rsidRPr="00D017DF" w:rsidR="00880B9A" w:rsidP="00D23BC6" w:rsidRDefault="00880B9A" w14:paraId="72F1DF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40</w:t>
            </w:r>
          </w:p>
        </w:tc>
        <w:tc>
          <w:tcPr>
            <w:tcW w:w="1260" w:type="dxa"/>
          </w:tcPr>
          <w:p w:rsidRPr="00D017DF" w:rsidR="00880B9A" w:rsidP="00D23BC6" w:rsidRDefault="00B16939" w14:paraId="4415C033" w14:textId="321221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77.28</w:t>
            </w:r>
          </w:p>
        </w:tc>
        <w:tc>
          <w:tcPr>
            <w:tcW w:w="1575" w:type="dxa"/>
          </w:tcPr>
          <w:p w:rsidRPr="00D017DF" w:rsidR="002E3DFF" w:rsidP="00D23BC6" w:rsidRDefault="002F5AFC" w14:paraId="42AF4FD1" w14:textId="1809A6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3,091</w:t>
            </w:r>
          </w:p>
        </w:tc>
      </w:tr>
      <w:tr w:rsidRPr="00D017DF" w:rsidR="00880B9A" w:rsidTr="00D23BC6" w14:paraId="345550C3" w14:textId="77777777">
        <w:trPr>
          <w:trHeight w:val="791"/>
          <w:jc w:val="center"/>
        </w:trPr>
        <w:tc>
          <w:tcPr>
            <w:tcW w:w="2862" w:type="dxa"/>
          </w:tcPr>
          <w:p w:rsidRPr="00D017DF" w:rsidR="00880B9A" w:rsidP="00D23BC6" w:rsidRDefault="00880B9A" w14:paraId="42F192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Reviewing and Approving Access Monitoring Review Plan</w:t>
            </w:r>
          </w:p>
        </w:tc>
        <w:tc>
          <w:tcPr>
            <w:tcW w:w="2047" w:type="dxa"/>
          </w:tcPr>
          <w:p w:rsidRPr="00D017DF" w:rsidR="00880B9A" w:rsidP="00D23BC6" w:rsidRDefault="00880B9A" w14:paraId="488D39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General and Operations Manager</w:t>
            </w:r>
          </w:p>
        </w:tc>
        <w:tc>
          <w:tcPr>
            <w:tcW w:w="1080" w:type="dxa"/>
          </w:tcPr>
          <w:p w:rsidRPr="00D017DF" w:rsidR="00880B9A" w:rsidP="00D23BC6" w:rsidRDefault="00880B9A" w14:paraId="6CD25C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10</w:t>
            </w:r>
          </w:p>
        </w:tc>
        <w:tc>
          <w:tcPr>
            <w:tcW w:w="1260" w:type="dxa"/>
          </w:tcPr>
          <w:p w:rsidRPr="00D017DF" w:rsidR="00880B9A" w:rsidP="00D23BC6" w:rsidRDefault="00B16939" w14:paraId="5D2CA342" w14:textId="78A3F2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110.82</w:t>
            </w:r>
          </w:p>
        </w:tc>
        <w:tc>
          <w:tcPr>
            <w:tcW w:w="1575" w:type="dxa"/>
          </w:tcPr>
          <w:p w:rsidRPr="00D017DF" w:rsidR="002E3DFF" w:rsidP="00D23BC6" w:rsidRDefault="00240995" w14:paraId="0E0D6E83" w14:textId="297665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w:t>
            </w:r>
          </w:p>
        </w:tc>
      </w:tr>
      <w:tr w:rsidRPr="00D017DF" w:rsidR="00BD16E7" w:rsidTr="001347F2" w14:paraId="2B2338A5" w14:textId="77777777">
        <w:trPr>
          <w:trHeight w:val="350"/>
          <w:jc w:val="center"/>
        </w:trPr>
        <w:tc>
          <w:tcPr>
            <w:tcW w:w="4909" w:type="dxa"/>
            <w:gridSpan w:val="2"/>
          </w:tcPr>
          <w:p w:rsidRPr="00D017DF" w:rsidR="00BD16E7" w:rsidP="00D23BC6" w:rsidRDefault="00BD16E7" w14:paraId="78CE79E9" w14:textId="36D264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Burden Per State</w:t>
            </w:r>
          </w:p>
        </w:tc>
        <w:tc>
          <w:tcPr>
            <w:tcW w:w="1080" w:type="dxa"/>
          </w:tcPr>
          <w:p w:rsidRPr="00D017DF" w:rsidR="00BD16E7" w:rsidP="00D23BC6" w:rsidRDefault="00BD16E7" w14:paraId="2427CA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310</w:t>
            </w:r>
          </w:p>
        </w:tc>
        <w:tc>
          <w:tcPr>
            <w:tcW w:w="1260" w:type="dxa"/>
          </w:tcPr>
          <w:p w:rsidRPr="00D017DF" w:rsidR="00BD16E7" w:rsidP="00D23BC6" w:rsidRDefault="00BD16E7" w14:paraId="258A5E9F" w14:textId="4069A3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Varies</w:t>
            </w:r>
          </w:p>
        </w:tc>
        <w:tc>
          <w:tcPr>
            <w:tcW w:w="1575" w:type="dxa"/>
          </w:tcPr>
          <w:p w:rsidRPr="00D017DF" w:rsidR="00BD16E7" w:rsidP="00D23BC6" w:rsidRDefault="00E86555" w14:paraId="485CCCA2" w14:textId="2FC1F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26,270</w:t>
            </w:r>
          </w:p>
        </w:tc>
      </w:tr>
    </w:tbl>
    <w:p w:rsidRPr="00D017DF" w:rsidR="00880B9A" w:rsidP="00880B9A" w:rsidRDefault="00880B9A" w14:paraId="0140EA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Pr="00D017DF" w:rsidR="00880B9A" w:rsidP="00BA7925" w:rsidRDefault="00880B9A" w14:paraId="32828A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jc w:val="center"/>
        <w:rPr>
          <w:sz w:val="22"/>
          <w:szCs w:val="22"/>
        </w:rPr>
      </w:pPr>
      <w:r w:rsidRPr="00D017DF">
        <w:rPr>
          <w:sz w:val="22"/>
          <w:szCs w:val="22"/>
        </w:rPr>
        <w:t xml:space="preserve">TABLE 2:  Access Monitoring Review Plan—Ongoing Total Burden </w:t>
      </w:r>
      <w:r w:rsidRPr="00D017DF" w:rsidR="00F31F9F">
        <w:rPr>
          <w:sz w:val="22"/>
          <w:szCs w:val="22"/>
        </w:rPr>
        <w:t>(triennial)</w:t>
      </w:r>
    </w:p>
    <w:tbl>
      <w:tblP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6"/>
        <w:gridCol w:w="1859"/>
        <w:gridCol w:w="1887"/>
        <w:gridCol w:w="2816"/>
      </w:tblGrid>
      <w:tr w:rsidRPr="00D017DF" w:rsidR="00880B9A" w:rsidTr="00D23BC6" w14:paraId="6A7119E6" w14:textId="77777777">
        <w:trPr>
          <w:trHeight w:val="476"/>
          <w:jc w:val="center"/>
        </w:trPr>
        <w:tc>
          <w:tcPr>
            <w:tcW w:w="2306" w:type="dxa"/>
            <w:vAlign w:val="center"/>
          </w:tcPr>
          <w:p w:rsidRPr="00D017DF" w:rsidR="00880B9A" w:rsidP="00D23BC6" w:rsidRDefault="00880B9A" w14:paraId="5511C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Anticipated Number of State Reviews</w:t>
            </w:r>
          </w:p>
        </w:tc>
        <w:tc>
          <w:tcPr>
            <w:tcW w:w="1859" w:type="dxa"/>
            <w:vAlign w:val="center"/>
          </w:tcPr>
          <w:p w:rsidRPr="00D017DF" w:rsidR="00880B9A" w:rsidP="00D23BC6" w:rsidRDefault="00880B9A" w14:paraId="2636AF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Total Hours</w:t>
            </w:r>
          </w:p>
          <w:p w:rsidRPr="00D017DF" w:rsidR="00880B9A" w:rsidP="00D23BC6" w:rsidRDefault="00880B9A" w14:paraId="1B0240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
        </w:tc>
        <w:tc>
          <w:tcPr>
            <w:tcW w:w="1887" w:type="dxa"/>
            <w:vAlign w:val="center"/>
          </w:tcPr>
          <w:p w:rsidRPr="00D017DF" w:rsidR="00880B9A" w:rsidP="00D23BC6" w:rsidRDefault="00880B9A" w14:paraId="40622B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Cost of Review per State ($)</w:t>
            </w:r>
          </w:p>
        </w:tc>
        <w:tc>
          <w:tcPr>
            <w:tcW w:w="2816" w:type="dxa"/>
            <w:vAlign w:val="center"/>
          </w:tcPr>
          <w:p w:rsidRPr="00D017DF" w:rsidR="00880B9A" w:rsidP="00D23BC6" w:rsidRDefault="00880B9A" w14:paraId="112599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Total Cost Estimate ($)</w:t>
            </w:r>
          </w:p>
        </w:tc>
      </w:tr>
      <w:tr w:rsidRPr="00D017DF" w:rsidR="00880B9A" w:rsidTr="00D23BC6" w14:paraId="1D42D42E" w14:textId="77777777">
        <w:trPr>
          <w:trHeight w:val="310"/>
          <w:jc w:val="center"/>
        </w:trPr>
        <w:tc>
          <w:tcPr>
            <w:tcW w:w="2306" w:type="dxa"/>
            <w:vAlign w:val="center"/>
          </w:tcPr>
          <w:p w:rsidRPr="00D017DF" w:rsidR="00880B9A" w:rsidP="00D23BC6" w:rsidRDefault="00880B9A" w14:paraId="0FFB77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51</w:t>
            </w:r>
          </w:p>
        </w:tc>
        <w:tc>
          <w:tcPr>
            <w:tcW w:w="1859" w:type="dxa"/>
            <w:vAlign w:val="center"/>
          </w:tcPr>
          <w:p w:rsidRPr="00D017DF" w:rsidR="00880B9A" w:rsidP="00D23BC6" w:rsidRDefault="00880B9A" w14:paraId="3D1AC5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15,810</w:t>
            </w:r>
            <w:r w:rsidR="00830F15">
              <w:rPr>
                <w:szCs w:val="20"/>
              </w:rPr>
              <w:t xml:space="preserve"> (310 hr x 51 reviews)</w:t>
            </w:r>
          </w:p>
        </w:tc>
        <w:tc>
          <w:tcPr>
            <w:tcW w:w="1887" w:type="dxa"/>
            <w:vAlign w:val="center"/>
          </w:tcPr>
          <w:p w:rsidRPr="00D017DF" w:rsidR="00880B9A" w:rsidP="00D23BC6" w:rsidRDefault="00D741B8" w14:paraId="470E9493" w14:textId="5F5F4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26,270</w:t>
            </w:r>
          </w:p>
        </w:tc>
        <w:tc>
          <w:tcPr>
            <w:tcW w:w="2816" w:type="dxa"/>
            <w:vAlign w:val="center"/>
          </w:tcPr>
          <w:p w:rsidRPr="00D017DF" w:rsidR="002E3DFF" w:rsidP="00D23BC6" w:rsidRDefault="004819E5" w14:paraId="1566A133" w14:textId="65FFC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1,339,780</w:t>
            </w:r>
          </w:p>
        </w:tc>
      </w:tr>
    </w:tbl>
    <w:p w:rsidR="00880B9A" w:rsidP="006117E8" w:rsidRDefault="00911C79" w14:paraId="27D2BA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11C79">
        <w:rPr>
          <w:i/>
          <w:sz w:val="24"/>
        </w:rPr>
        <w:tab/>
      </w:r>
    </w:p>
    <w:p w:rsidRPr="00E05F5C" w:rsidR="005E4FCC" w:rsidP="005E4FCC" w:rsidRDefault="005E4FCC" w14:paraId="5A47FA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lastRenderedPageBreak/>
        <w:t>This section has no associated attachments such as information collection/reporting instruments, SPA templates/preprints, or instructions/guidance related to the collection/reporting of information.</w:t>
      </w:r>
    </w:p>
    <w:p w:rsidR="005E4FCC" w:rsidP="006117E8" w:rsidRDefault="005E4FCC" w14:paraId="166FBA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7F4A76" w:rsidR="006117E8" w:rsidP="006117E8" w:rsidRDefault="00880B9A" w14:paraId="574E5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Pr>
          <w:i/>
          <w:sz w:val="24"/>
        </w:rPr>
        <w:tab/>
      </w:r>
      <w:r w:rsidRPr="007F4A76" w:rsidR="006117E8">
        <w:rPr>
          <w:i/>
          <w:sz w:val="24"/>
          <w:u w:val="single"/>
        </w:rPr>
        <w:t xml:space="preserve">12.2. ICRs Regarding Monitoring Procedures (§447.203(b)(6)(ii)) </w:t>
      </w:r>
    </w:p>
    <w:p w:rsidRPr="00E05F5C" w:rsidR="006117E8" w:rsidP="006117E8" w:rsidRDefault="006117E8" w14:paraId="73F102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E18BC" w:rsidR="006117E8" w:rsidP="006117E8" w:rsidRDefault="006117E8" w14:paraId="000B6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Section 447.203(b)(6)(ii) requires states to have procedures within the AMRP to monitor continued access after implementation of a SPA that reduces or restructures payment rates.  The monitoring procedures must be in place for at least 3 years following the effective date of a SPA that reduces or restructures payment rates.</w:t>
      </w:r>
    </w:p>
    <w:p w:rsidRPr="000E18BC" w:rsidR="006117E8" w:rsidP="006117E8" w:rsidRDefault="006117E8" w14:paraId="4FFA87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E18BC" w:rsidR="006117E8" w:rsidP="006117E8" w:rsidRDefault="006117E8" w14:paraId="592C72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The ongoing burden associated with the requirements under §447.203(b)(6)(ii) is the time and effort it would take each of the 50 state Medicaid programs and the District of Columbia to monitor continued access following the implementation of a SPA that reduces or restructures payment rates.  The requirements will affect all states that implement a rate reduction or restructure payment rates.  We estimate that in each SPA submission cycle, 12 states will implement</w:t>
      </w:r>
      <w:r w:rsidR="00F9153B">
        <w:rPr>
          <w:sz w:val="24"/>
        </w:rPr>
        <w:t xml:space="preserve"> </w:t>
      </w:r>
      <w:r w:rsidRPr="000E18BC">
        <w:rPr>
          <w:sz w:val="24"/>
        </w:rPr>
        <w:t>these rate changes based on the number of states that proposed such reductions in FY</w:t>
      </w:r>
      <w:r w:rsidR="00C45B87">
        <w:rPr>
          <w:sz w:val="24"/>
        </w:rPr>
        <w:t>s 2016 and</w:t>
      </w:r>
      <w:r w:rsidRPr="000E18BC">
        <w:rPr>
          <w:sz w:val="24"/>
        </w:rPr>
        <w:t xml:space="preserve"> 201</w:t>
      </w:r>
      <w:r w:rsidR="005E4FCC">
        <w:rPr>
          <w:sz w:val="24"/>
        </w:rPr>
        <w:t>7</w:t>
      </w:r>
      <w:r w:rsidRPr="000E18BC">
        <w:rPr>
          <w:sz w:val="24"/>
        </w:rPr>
        <w:t xml:space="preserve">.  </w:t>
      </w:r>
    </w:p>
    <w:p w:rsidRPr="000E18BC" w:rsidR="006117E8" w:rsidP="006117E8" w:rsidRDefault="006117E8" w14:paraId="191F06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E18BC" w:rsidR="006117E8" w:rsidP="006117E8" w:rsidRDefault="006117E8" w14:paraId="5643910C" w14:textId="38705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 xml:space="preserve">We estimate that it will take, on average, </w:t>
      </w:r>
      <w:r w:rsidRPr="00BE1010">
        <w:rPr>
          <w:b/>
          <w:sz w:val="24"/>
        </w:rPr>
        <w:t>480 hr</w:t>
      </w:r>
      <w:r w:rsidRPr="000E18BC">
        <w:rPr>
          <w:sz w:val="24"/>
        </w:rPr>
        <w:t xml:space="preserve"> to develop the monitoring procedures, </w:t>
      </w:r>
      <w:r w:rsidRPr="00BE1010">
        <w:rPr>
          <w:b/>
          <w:sz w:val="24"/>
        </w:rPr>
        <w:t>288 hr</w:t>
      </w:r>
      <w:r w:rsidRPr="000E18BC">
        <w:rPr>
          <w:sz w:val="24"/>
        </w:rPr>
        <w:t xml:space="preserve"> to periodically review the monitoring results, and </w:t>
      </w:r>
      <w:r w:rsidRPr="00BE1010">
        <w:rPr>
          <w:b/>
          <w:sz w:val="24"/>
        </w:rPr>
        <w:t>36 hr</w:t>
      </w:r>
      <w:r w:rsidRPr="000E18BC">
        <w:rPr>
          <w:sz w:val="24"/>
        </w:rPr>
        <w:t xml:space="preserve"> for review and approval of the monitoring procedures (</w:t>
      </w:r>
      <w:r w:rsidRPr="00BE1010">
        <w:rPr>
          <w:b/>
          <w:sz w:val="24"/>
        </w:rPr>
        <w:t>804 total hours</w:t>
      </w:r>
      <w:r w:rsidRPr="000E18BC">
        <w:rPr>
          <w:sz w:val="24"/>
        </w:rPr>
        <w:t xml:space="preserve">). We also estimate an average cost of </w:t>
      </w:r>
      <w:r w:rsidRPr="00BE1010">
        <w:rPr>
          <w:sz w:val="24"/>
        </w:rPr>
        <w:t>$</w:t>
      </w:r>
      <w:r w:rsidR="003F46BD">
        <w:rPr>
          <w:szCs w:val="20"/>
        </w:rPr>
        <w:t>6,519</w:t>
      </w:r>
      <w:r w:rsidRPr="000E18BC">
        <w:rPr>
          <w:sz w:val="24"/>
        </w:rPr>
        <w:t xml:space="preserve"> per state and a total of </w:t>
      </w:r>
      <w:r w:rsidRPr="00BE1010">
        <w:rPr>
          <w:b/>
          <w:sz w:val="24"/>
        </w:rPr>
        <w:t>$</w:t>
      </w:r>
      <w:r w:rsidRPr="005C4E23" w:rsidR="005C4E23">
        <w:rPr>
          <w:b/>
          <w:sz w:val="24"/>
        </w:rPr>
        <w:t>78,224</w:t>
      </w:r>
      <w:r w:rsidRPr="000E18BC">
        <w:rPr>
          <w:sz w:val="24"/>
        </w:rPr>
        <w:t>.</w:t>
      </w:r>
    </w:p>
    <w:p w:rsidRPr="000E18BC" w:rsidR="006117E8" w:rsidP="006117E8" w:rsidRDefault="006117E8" w14:paraId="792057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ab/>
      </w:r>
    </w:p>
    <w:p w:rsidRPr="000E18BC" w:rsidR="006117E8" w:rsidP="006117E8" w:rsidRDefault="006117E8" w14:paraId="68D6D52E" w14:textId="35019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 xml:space="preserve">In deriving these </w:t>
      </w:r>
      <w:r w:rsidRPr="000E18BC" w:rsidR="003919A4">
        <w:rPr>
          <w:sz w:val="24"/>
        </w:rPr>
        <w:t>figures,</w:t>
      </w:r>
      <w:r w:rsidRPr="000E18BC">
        <w:rPr>
          <w:sz w:val="24"/>
        </w:rPr>
        <w:t xml:space="preserve"> we used the following hourly labor rates and time to complete each task: 40 hr at $</w:t>
      </w:r>
      <w:r w:rsidR="00B16939">
        <w:rPr>
          <w:sz w:val="24"/>
        </w:rPr>
        <w:t>96.66</w:t>
      </w:r>
      <w:r w:rsidRPr="000E18BC">
        <w:rPr>
          <w:sz w:val="24"/>
        </w:rPr>
        <w:t>/hr for management analyst staff to develop the monitoring procedures, 24 hr at $</w:t>
      </w:r>
      <w:r w:rsidR="00B16939">
        <w:rPr>
          <w:sz w:val="24"/>
        </w:rPr>
        <w:t>96.66</w:t>
      </w:r>
      <w:r w:rsidRPr="000E18BC">
        <w:rPr>
          <w:sz w:val="24"/>
        </w:rPr>
        <w:t>/hr for management analyst staff to periodically review the monitoring results, and 3 hr at $</w:t>
      </w:r>
      <w:r w:rsidR="00B16939">
        <w:rPr>
          <w:sz w:val="24"/>
        </w:rPr>
        <w:t>110.82</w:t>
      </w:r>
      <w:r w:rsidRPr="000E18BC">
        <w:rPr>
          <w:sz w:val="24"/>
        </w:rPr>
        <w:t>/hr for management staff to review and approve the monitoring procedures.</w:t>
      </w:r>
    </w:p>
    <w:p w:rsidRPr="000E18BC" w:rsidR="006117E8" w:rsidP="006117E8" w:rsidRDefault="006117E8" w14:paraId="14BD2C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DF" w:rsidR="00F31F9F" w:rsidP="00D017DF" w:rsidRDefault="006117E8" w14:paraId="3853202B" w14:textId="77777777">
      <w:pPr>
        <w:tabs>
          <w:tab w:val="left" w:pos="0"/>
          <w:tab w:val="left" w:pos="432"/>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D017DF">
        <w:rPr>
          <w:sz w:val="22"/>
          <w:szCs w:val="22"/>
        </w:rPr>
        <w:t xml:space="preserve">TABLE </w:t>
      </w:r>
      <w:r w:rsidRPr="00D017DF" w:rsidR="00911C79">
        <w:rPr>
          <w:sz w:val="22"/>
          <w:szCs w:val="22"/>
        </w:rPr>
        <w:t>3</w:t>
      </w:r>
      <w:r w:rsidRPr="00D017DF">
        <w:rPr>
          <w:sz w:val="22"/>
          <w:szCs w:val="22"/>
        </w:rPr>
        <w:t>:  Access Monitoring Procedures Following Rate Reduction SPA</w:t>
      </w:r>
      <w:r w:rsidRPr="00D017DF" w:rsidR="00F31F9F">
        <w:rPr>
          <w:sz w:val="22"/>
          <w:szCs w:val="22"/>
        </w:rPr>
        <w:t>—Ongoing</w:t>
      </w:r>
    </w:p>
    <w:p w:rsidRPr="00D017DF" w:rsidR="006117E8" w:rsidP="00F31F9F" w:rsidRDefault="006117E8" w14:paraId="6805E936" w14:textId="77777777">
      <w:pPr>
        <w:tabs>
          <w:tab w:val="left" w:pos="0"/>
          <w:tab w:val="left" w:pos="432"/>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2250"/>
        <w:rPr>
          <w:sz w:val="22"/>
          <w:szCs w:val="22"/>
        </w:rPr>
      </w:pPr>
      <w:r w:rsidRPr="00D017DF">
        <w:rPr>
          <w:sz w:val="22"/>
          <w:szCs w:val="22"/>
        </w:rPr>
        <w:t>Burden Per State (annual)</w:t>
      </w:r>
    </w:p>
    <w:tbl>
      <w:tblPr>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42"/>
        <w:gridCol w:w="1822"/>
        <w:gridCol w:w="945"/>
        <w:gridCol w:w="1170"/>
        <w:gridCol w:w="1485"/>
      </w:tblGrid>
      <w:tr w:rsidRPr="000E18BC" w:rsidR="006117E8" w:rsidTr="00D23BC6" w14:paraId="702335EA" w14:textId="77777777">
        <w:trPr>
          <w:jc w:val="center"/>
        </w:trPr>
        <w:tc>
          <w:tcPr>
            <w:tcW w:w="3042" w:type="dxa"/>
            <w:vAlign w:val="center"/>
          </w:tcPr>
          <w:p w:rsidRPr="000E18BC" w:rsidR="006117E8" w:rsidP="00D23BC6" w:rsidRDefault="006117E8" w14:paraId="45D0A3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Requirement</w:t>
            </w:r>
          </w:p>
        </w:tc>
        <w:tc>
          <w:tcPr>
            <w:tcW w:w="1822" w:type="dxa"/>
            <w:vAlign w:val="center"/>
          </w:tcPr>
          <w:p w:rsidRPr="000E18BC" w:rsidR="006117E8" w:rsidP="00D23BC6" w:rsidRDefault="006117E8" w14:paraId="701A21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Occupation Title</w:t>
            </w:r>
          </w:p>
        </w:tc>
        <w:tc>
          <w:tcPr>
            <w:tcW w:w="945" w:type="dxa"/>
            <w:vAlign w:val="center"/>
          </w:tcPr>
          <w:p w:rsidRPr="000E18BC" w:rsidR="006117E8" w:rsidP="00D23BC6" w:rsidRDefault="006117E8" w14:paraId="358F9E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Burden Hours</w:t>
            </w:r>
          </w:p>
        </w:tc>
        <w:tc>
          <w:tcPr>
            <w:tcW w:w="1170" w:type="dxa"/>
            <w:vAlign w:val="center"/>
          </w:tcPr>
          <w:p w:rsidRPr="000E18BC" w:rsidR="006117E8" w:rsidP="00D23BC6" w:rsidRDefault="006117E8" w14:paraId="61CCC7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Adjusted Hourly Wage ($/hr)</w:t>
            </w:r>
          </w:p>
        </w:tc>
        <w:tc>
          <w:tcPr>
            <w:tcW w:w="1485" w:type="dxa"/>
            <w:vAlign w:val="center"/>
          </w:tcPr>
          <w:p w:rsidRPr="000E18BC" w:rsidR="006117E8" w:rsidP="00D23BC6" w:rsidRDefault="006117E8" w14:paraId="07FF81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Cost Per Data Review ($/State)</w:t>
            </w:r>
          </w:p>
        </w:tc>
      </w:tr>
      <w:tr w:rsidRPr="000E18BC" w:rsidR="006117E8" w:rsidTr="00D23BC6" w14:paraId="3632F0BF" w14:textId="77777777">
        <w:trPr>
          <w:jc w:val="center"/>
        </w:trPr>
        <w:tc>
          <w:tcPr>
            <w:tcW w:w="3042" w:type="dxa"/>
          </w:tcPr>
          <w:p w:rsidRPr="000E18BC" w:rsidR="006117E8" w:rsidP="00D23BC6" w:rsidRDefault="006117E8" w14:paraId="11D844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Develop Monitoring Procedures</w:t>
            </w:r>
          </w:p>
        </w:tc>
        <w:tc>
          <w:tcPr>
            <w:tcW w:w="1822" w:type="dxa"/>
          </w:tcPr>
          <w:p w:rsidRPr="000E18BC" w:rsidR="006117E8" w:rsidP="00D23BC6" w:rsidRDefault="006117E8" w14:paraId="30D42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Management Analyst</w:t>
            </w:r>
          </w:p>
        </w:tc>
        <w:tc>
          <w:tcPr>
            <w:tcW w:w="945" w:type="dxa"/>
          </w:tcPr>
          <w:p w:rsidRPr="000E18BC" w:rsidR="006117E8" w:rsidP="00D23BC6" w:rsidRDefault="006117E8" w14:paraId="566CEC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40</w:t>
            </w:r>
          </w:p>
        </w:tc>
        <w:tc>
          <w:tcPr>
            <w:tcW w:w="1170" w:type="dxa"/>
          </w:tcPr>
          <w:p w:rsidRPr="000E18BC" w:rsidR="006117E8" w:rsidP="00D23BC6" w:rsidRDefault="00B16939" w14:paraId="2BC6F25C" w14:textId="0DC2A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485" w:type="dxa"/>
          </w:tcPr>
          <w:p w:rsidRPr="000E18BC" w:rsidR="006117E8" w:rsidP="00D23BC6" w:rsidRDefault="0075638B" w14:paraId="0A4C8FBD" w14:textId="7FD726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3,866</w:t>
            </w:r>
          </w:p>
        </w:tc>
      </w:tr>
      <w:tr w:rsidRPr="000E18BC" w:rsidR="006117E8" w:rsidTr="00D23BC6" w14:paraId="5B54BB83" w14:textId="77777777">
        <w:trPr>
          <w:trHeight w:val="530"/>
          <w:jc w:val="center"/>
        </w:trPr>
        <w:tc>
          <w:tcPr>
            <w:tcW w:w="3042" w:type="dxa"/>
          </w:tcPr>
          <w:p w:rsidRPr="000E18BC" w:rsidR="006117E8" w:rsidP="00D23BC6" w:rsidRDefault="006117E8" w14:paraId="5B4A93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Periodically Review Monitoring Results</w:t>
            </w:r>
          </w:p>
        </w:tc>
        <w:tc>
          <w:tcPr>
            <w:tcW w:w="1822" w:type="dxa"/>
          </w:tcPr>
          <w:p w:rsidRPr="000E18BC" w:rsidR="006117E8" w:rsidP="00D23BC6" w:rsidRDefault="006117E8" w14:paraId="5717AC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Management Analyst</w:t>
            </w:r>
          </w:p>
        </w:tc>
        <w:tc>
          <w:tcPr>
            <w:tcW w:w="945" w:type="dxa"/>
          </w:tcPr>
          <w:p w:rsidRPr="000E18BC" w:rsidR="006117E8" w:rsidP="00D23BC6" w:rsidRDefault="006117E8" w14:paraId="42455A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24</w:t>
            </w:r>
          </w:p>
        </w:tc>
        <w:tc>
          <w:tcPr>
            <w:tcW w:w="1170" w:type="dxa"/>
          </w:tcPr>
          <w:p w:rsidRPr="000E18BC" w:rsidR="006117E8" w:rsidP="00D23BC6" w:rsidRDefault="00B16939" w14:paraId="79B08FF1" w14:textId="7BF467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485" w:type="dxa"/>
          </w:tcPr>
          <w:p w:rsidRPr="000E18BC" w:rsidR="006117E8" w:rsidP="00D23BC6" w:rsidRDefault="0075638B" w14:paraId="058F08E4" w14:textId="6A20AA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2,320</w:t>
            </w:r>
          </w:p>
        </w:tc>
      </w:tr>
      <w:tr w:rsidRPr="000E18BC" w:rsidR="006117E8" w:rsidTr="00D23BC6" w14:paraId="6B13AF9E" w14:textId="77777777">
        <w:trPr>
          <w:jc w:val="center"/>
        </w:trPr>
        <w:tc>
          <w:tcPr>
            <w:tcW w:w="3042" w:type="dxa"/>
          </w:tcPr>
          <w:p w:rsidRPr="000E18BC" w:rsidR="006117E8" w:rsidP="00D23BC6" w:rsidRDefault="006117E8" w14:paraId="5CAA82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Approve Monitoring Procedures</w:t>
            </w:r>
          </w:p>
        </w:tc>
        <w:tc>
          <w:tcPr>
            <w:tcW w:w="1822" w:type="dxa"/>
          </w:tcPr>
          <w:p w:rsidRPr="000E18BC" w:rsidR="006117E8" w:rsidP="00D23BC6" w:rsidRDefault="006117E8" w14:paraId="146245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General and Operations Manager</w:t>
            </w:r>
          </w:p>
        </w:tc>
        <w:tc>
          <w:tcPr>
            <w:tcW w:w="945" w:type="dxa"/>
          </w:tcPr>
          <w:p w:rsidRPr="000E18BC" w:rsidR="006117E8" w:rsidP="00D23BC6" w:rsidRDefault="006117E8" w14:paraId="191EED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w:t>
            </w:r>
          </w:p>
        </w:tc>
        <w:tc>
          <w:tcPr>
            <w:tcW w:w="1170" w:type="dxa"/>
          </w:tcPr>
          <w:p w:rsidRPr="000E18BC" w:rsidR="006117E8" w:rsidP="00D23BC6" w:rsidRDefault="00B16939" w14:paraId="529A713E" w14:textId="02430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110.82</w:t>
            </w:r>
          </w:p>
        </w:tc>
        <w:tc>
          <w:tcPr>
            <w:tcW w:w="1485" w:type="dxa"/>
          </w:tcPr>
          <w:p w:rsidRPr="000E18BC" w:rsidR="006117E8" w:rsidP="00D23BC6" w:rsidRDefault="0075638B" w14:paraId="09F730B1" w14:textId="617BBF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332</w:t>
            </w:r>
          </w:p>
        </w:tc>
      </w:tr>
      <w:tr w:rsidRPr="000E18BC" w:rsidR="0075638B" w:rsidTr="001347F2" w14:paraId="66B228ED" w14:textId="77777777">
        <w:trPr>
          <w:jc w:val="center"/>
        </w:trPr>
        <w:tc>
          <w:tcPr>
            <w:tcW w:w="4864" w:type="dxa"/>
            <w:gridSpan w:val="2"/>
          </w:tcPr>
          <w:p w:rsidRPr="000E18BC" w:rsidR="0075638B" w:rsidP="00D23BC6" w:rsidRDefault="0075638B" w14:paraId="148A0898" w14:textId="5A425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Total Burden Per State</w:t>
            </w:r>
          </w:p>
        </w:tc>
        <w:tc>
          <w:tcPr>
            <w:tcW w:w="945" w:type="dxa"/>
          </w:tcPr>
          <w:p w:rsidRPr="000E18BC" w:rsidR="0075638B" w:rsidP="00D23BC6" w:rsidRDefault="0075638B" w14:paraId="0E7874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67</w:t>
            </w:r>
          </w:p>
        </w:tc>
        <w:tc>
          <w:tcPr>
            <w:tcW w:w="1170" w:type="dxa"/>
          </w:tcPr>
          <w:p w:rsidRPr="000E18BC" w:rsidR="0075638B" w:rsidP="00D23BC6" w:rsidRDefault="0075638B" w14:paraId="3E1579D1" w14:textId="3DAF8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Varies</w:t>
            </w:r>
          </w:p>
        </w:tc>
        <w:tc>
          <w:tcPr>
            <w:tcW w:w="1485" w:type="dxa"/>
          </w:tcPr>
          <w:p w:rsidRPr="000E18BC" w:rsidR="0075638B" w:rsidP="00D23BC6" w:rsidRDefault="0075638B" w14:paraId="58EF12D4" w14:textId="1133C1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6,519</w:t>
            </w:r>
          </w:p>
        </w:tc>
      </w:tr>
    </w:tbl>
    <w:p w:rsidRPr="000E18BC" w:rsidR="006117E8" w:rsidP="006117E8" w:rsidRDefault="006117E8" w14:paraId="5BD90B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DF" w:rsidR="00F31F9F" w:rsidP="00F9153B" w:rsidRDefault="006117E8" w14:paraId="308BB9B7" w14:textId="77777777">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D017DF">
        <w:rPr>
          <w:sz w:val="22"/>
          <w:szCs w:val="22"/>
        </w:rPr>
        <w:t xml:space="preserve">TABLE </w:t>
      </w:r>
      <w:r w:rsidRPr="00D017DF" w:rsidR="00911C79">
        <w:rPr>
          <w:sz w:val="22"/>
          <w:szCs w:val="22"/>
        </w:rPr>
        <w:t>4</w:t>
      </w:r>
      <w:r w:rsidRPr="00D017DF">
        <w:rPr>
          <w:sz w:val="22"/>
          <w:szCs w:val="22"/>
        </w:rPr>
        <w:t>:  Access Monitoring Procedures Following Rate Reduction SPA</w:t>
      </w:r>
      <w:r w:rsidRPr="00D017DF" w:rsidR="00F31F9F">
        <w:rPr>
          <w:sz w:val="22"/>
          <w:szCs w:val="22"/>
        </w:rPr>
        <w:t xml:space="preserve">—Ongoing </w:t>
      </w:r>
    </w:p>
    <w:p w:rsidRPr="00D017DF" w:rsidR="006117E8" w:rsidP="00F31F9F" w:rsidRDefault="006117E8" w14:paraId="7B607014" w14:textId="77777777">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2250"/>
        <w:rPr>
          <w:sz w:val="22"/>
          <w:szCs w:val="22"/>
        </w:rPr>
      </w:pPr>
      <w:r w:rsidRPr="00D017DF">
        <w:rPr>
          <w:sz w:val="22"/>
          <w:szCs w:val="22"/>
        </w:rPr>
        <w:t>Total Burden (annual)</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350"/>
        <w:gridCol w:w="1935"/>
        <w:gridCol w:w="2880"/>
      </w:tblGrid>
      <w:tr w:rsidRPr="00D017DF" w:rsidR="006117E8" w:rsidTr="00D23BC6" w14:paraId="2814E3B2" w14:textId="77777777">
        <w:trPr>
          <w:jc w:val="center"/>
        </w:trPr>
        <w:tc>
          <w:tcPr>
            <w:tcW w:w="2340" w:type="dxa"/>
            <w:vAlign w:val="center"/>
          </w:tcPr>
          <w:p w:rsidRPr="00D017DF" w:rsidR="006117E8" w:rsidP="00D23BC6" w:rsidRDefault="006117E8" w14:paraId="3DB89D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lastRenderedPageBreak/>
              <w:t>Anticipated Number of State Reviews</w:t>
            </w:r>
          </w:p>
        </w:tc>
        <w:tc>
          <w:tcPr>
            <w:tcW w:w="1350" w:type="dxa"/>
          </w:tcPr>
          <w:p w:rsidRPr="00D017DF" w:rsidR="006117E8" w:rsidP="00D23BC6" w:rsidRDefault="006117E8" w14:paraId="6E8CDE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Hours</w:t>
            </w:r>
          </w:p>
        </w:tc>
        <w:tc>
          <w:tcPr>
            <w:tcW w:w="1935" w:type="dxa"/>
            <w:vAlign w:val="center"/>
          </w:tcPr>
          <w:p w:rsidRPr="00D017DF" w:rsidR="006117E8" w:rsidP="00D23BC6" w:rsidRDefault="006117E8" w14:paraId="2D46B5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of Review per State ($)</w:t>
            </w:r>
          </w:p>
        </w:tc>
        <w:tc>
          <w:tcPr>
            <w:tcW w:w="2880" w:type="dxa"/>
            <w:vAlign w:val="center"/>
          </w:tcPr>
          <w:p w:rsidRPr="00D017DF" w:rsidR="006117E8" w:rsidP="00D23BC6" w:rsidRDefault="006117E8" w14:paraId="0CB8C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Cost Estimate ($)</w:t>
            </w:r>
          </w:p>
        </w:tc>
      </w:tr>
      <w:tr w:rsidRPr="00D017DF" w:rsidR="006117E8" w:rsidTr="00D23BC6" w14:paraId="61080EDC" w14:textId="77777777">
        <w:trPr>
          <w:jc w:val="center"/>
        </w:trPr>
        <w:tc>
          <w:tcPr>
            <w:tcW w:w="2340" w:type="dxa"/>
          </w:tcPr>
          <w:p w:rsidRPr="00D017DF" w:rsidR="006117E8" w:rsidP="00D23BC6" w:rsidRDefault="006117E8" w14:paraId="446FE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12</w:t>
            </w:r>
          </w:p>
        </w:tc>
        <w:tc>
          <w:tcPr>
            <w:tcW w:w="1350" w:type="dxa"/>
          </w:tcPr>
          <w:p w:rsidRPr="00D017DF" w:rsidR="006117E8" w:rsidP="00D23BC6" w:rsidRDefault="006117E8" w14:paraId="1551E7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804</w:t>
            </w:r>
            <w:r w:rsidR="00632503">
              <w:rPr>
                <w:szCs w:val="20"/>
              </w:rPr>
              <w:t xml:space="preserve"> (67 hr x 12 reviews)</w:t>
            </w:r>
          </w:p>
        </w:tc>
        <w:tc>
          <w:tcPr>
            <w:tcW w:w="1935" w:type="dxa"/>
          </w:tcPr>
          <w:p w:rsidRPr="00D017DF" w:rsidR="006117E8" w:rsidP="00D23BC6" w:rsidRDefault="005444D4" w14:paraId="021A8C10" w14:textId="09A137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6,519</w:t>
            </w:r>
          </w:p>
        </w:tc>
        <w:tc>
          <w:tcPr>
            <w:tcW w:w="2880" w:type="dxa"/>
          </w:tcPr>
          <w:p w:rsidRPr="00D017DF" w:rsidR="006117E8" w:rsidP="00D23BC6" w:rsidRDefault="00D566A9" w14:paraId="4F7BF237" w14:textId="08EA02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78,224</w:t>
            </w:r>
          </w:p>
        </w:tc>
      </w:tr>
    </w:tbl>
    <w:p w:rsidRPr="00E05F5C" w:rsidR="006117E8" w:rsidP="006117E8" w:rsidRDefault="006117E8" w14:paraId="0D2EE7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5E4FCC" w:rsidP="005E4FCC" w:rsidRDefault="005E4FCC" w14:paraId="5B7276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rsidRPr="000E18BC" w:rsidR="006117E8" w:rsidP="006117E8" w:rsidRDefault="006117E8" w14:paraId="5126D4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11C79" w:rsidR="006117E8" w:rsidP="006117E8" w:rsidRDefault="006117E8" w14:paraId="59AFD9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E1010">
        <w:rPr>
          <w:i/>
          <w:sz w:val="24"/>
        </w:rPr>
        <w:tab/>
      </w:r>
      <w:r w:rsidRPr="007F4A76">
        <w:rPr>
          <w:i/>
          <w:sz w:val="24"/>
          <w:u w:val="single"/>
        </w:rPr>
        <w:t>12.3.  ICRs Regarding Ongoing Input (§447.203(b)(7))</w:t>
      </w:r>
    </w:p>
    <w:p w:rsidRPr="00602B3F" w:rsidR="006117E8" w:rsidP="006117E8" w:rsidRDefault="006117E8" w14:paraId="4A3B9C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152C6" w:rsidR="006117E8" w:rsidP="006117E8" w:rsidRDefault="006117E8" w14:paraId="6BECAC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Section 447.203(b)(7) requires that states have a mechanism for obtaining ongoing beneficiary, provider a</w:t>
      </w:r>
      <w:r w:rsidRPr="001152C6">
        <w:rPr>
          <w:sz w:val="24"/>
        </w:rPr>
        <w:t>nd stakeholder input on access to care issues, such as hotlines, surveys, ombudsman, or other equivalent mechanisms. States must promptly respond to public input with an appropriate investigation, analysis, and response. They must also maintain records of the beneficiary input and the nature of the state response.</w:t>
      </w:r>
    </w:p>
    <w:p w:rsidRPr="00E05F5C" w:rsidR="006117E8" w:rsidP="006117E8" w:rsidRDefault="006117E8" w14:paraId="71B219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588FA9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The ongoing burden associated with the requirements under §447.203(b)(7) is the time and effort it would take each of the 50 state Medicaid programs and the District of Columbia (51 total respondents) to monitor beneficiary feedback mechanisms.</w:t>
      </w:r>
    </w:p>
    <w:p w:rsidRPr="00E05F5C" w:rsidR="006117E8" w:rsidP="006117E8" w:rsidRDefault="006117E8" w14:paraId="1A7156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091C5EC1" w14:textId="428503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The overall effort associated with monitoring the feedback will primarily be incurred by analysts who will gather, review and make recommendations for and conduct follow-up on the feedback.  We estimate that the approval of the rec</w:t>
      </w:r>
      <w:r w:rsidR="00F9153B">
        <w:rPr>
          <w:sz w:val="24"/>
        </w:rPr>
        <w:t>ommendations will not require a</w:t>
      </w:r>
      <w:r w:rsidRPr="00E05F5C">
        <w:rPr>
          <w:sz w:val="24"/>
        </w:rPr>
        <w:t xml:space="preserve"> significant effort from managers.  We estimate that it will take an average of </w:t>
      </w:r>
      <w:r w:rsidRPr="00BE1010">
        <w:rPr>
          <w:b/>
          <w:sz w:val="24"/>
        </w:rPr>
        <w:t>3,825 hr</w:t>
      </w:r>
      <w:r w:rsidRPr="00E05F5C">
        <w:rPr>
          <w:sz w:val="24"/>
        </w:rPr>
        <w:t xml:space="preserve"> to monitor the feedback results, and </w:t>
      </w:r>
      <w:r w:rsidRPr="00BE1010">
        <w:rPr>
          <w:b/>
          <w:sz w:val="24"/>
        </w:rPr>
        <w:t>255 hr</w:t>
      </w:r>
      <w:r w:rsidRPr="00E05F5C">
        <w:rPr>
          <w:sz w:val="24"/>
        </w:rPr>
        <w:t xml:space="preserve"> to approve the feedback effort (</w:t>
      </w:r>
      <w:r w:rsidRPr="00BE1010">
        <w:rPr>
          <w:b/>
          <w:sz w:val="24"/>
        </w:rPr>
        <w:t>4,080 total hours</w:t>
      </w:r>
      <w:r w:rsidRPr="00E05F5C">
        <w:rPr>
          <w:sz w:val="24"/>
        </w:rPr>
        <w:t xml:space="preserve">). We also estimate an average cost of </w:t>
      </w:r>
      <w:r w:rsidRPr="00FF04D2">
        <w:rPr>
          <w:sz w:val="24"/>
        </w:rPr>
        <w:t>$</w:t>
      </w:r>
      <w:r w:rsidRPr="00E0516A" w:rsidR="00E814A0">
        <w:rPr>
          <w:szCs w:val="20"/>
        </w:rPr>
        <w:t>7,804</w:t>
      </w:r>
      <w:r w:rsidRPr="00F9153B">
        <w:rPr>
          <w:b/>
          <w:sz w:val="24"/>
        </w:rPr>
        <w:t xml:space="preserve"> </w:t>
      </w:r>
      <w:r w:rsidRPr="00E05F5C">
        <w:rPr>
          <w:sz w:val="24"/>
        </w:rPr>
        <w:t xml:space="preserve">per state and a total of </w:t>
      </w:r>
      <w:r w:rsidRPr="00BE1010">
        <w:rPr>
          <w:b/>
          <w:sz w:val="24"/>
        </w:rPr>
        <w:t>$</w:t>
      </w:r>
      <w:r w:rsidRPr="00E814A0" w:rsidR="00E814A0">
        <w:rPr>
          <w:b/>
          <w:sz w:val="24"/>
        </w:rPr>
        <w:t>397,984</w:t>
      </w:r>
      <w:r w:rsidRPr="00E05F5C">
        <w:rPr>
          <w:sz w:val="24"/>
        </w:rPr>
        <w:t xml:space="preserve">. </w:t>
      </w:r>
    </w:p>
    <w:p w:rsidRPr="00E05F5C" w:rsidR="006117E8" w:rsidP="006117E8" w:rsidRDefault="006117E8" w14:paraId="206BC8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62067DD6" w14:textId="53B745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In deriving these </w:t>
      </w:r>
      <w:r w:rsidRPr="00E05F5C" w:rsidR="003919A4">
        <w:rPr>
          <w:sz w:val="24"/>
        </w:rPr>
        <w:t>figures,</w:t>
      </w:r>
      <w:r w:rsidRPr="00E05F5C">
        <w:rPr>
          <w:sz w:val="24"/>
        </w:rPr>
        <w:t xml:space="preserve"> we used the following hourly labor rates and time to complete each task: 75 hr at $</w:t>
      </w:r>
      <w:r w:rsidR="00B16939">
        <w:rPr>
          <w:sz w:val="24"/>
        </w:rPr>
        <w:t>96.66</w:t>
      </w:r>
      <w:r w:rsidRPr="00E05F5C">
        <w:rPr>
          <w:sz w:val="24"/>
        </w:rPr>
        <w:t>/hr for management analyst staff to monitor feedback results and 5 hr at $</w:t>
      </w:r>
      <w:r w:rsidR="00B16939">
        <w:rPr>
          <w:sz w:val="24"/>
        </w:rPr>
        <w:t>110.82</w:t>
      </w:r>
      <w:r w:rsidRPr="00E05F5C">
        <w:rPr>
          <w:sz w:val="24"/>
        </w:rPr>
        <w:t>/hr for managerial staff to review and approve the feedback effort.</w:t>
      </w:r>
    </w:p>
    <w:p w:rsidRPr="00E05F5C" w:rsidR="006117E8" w:rsidP="006117E8" w:rsidRDefault="006117E8" w14:paraId="2E165E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rsidRPr="00D017DF" w:rsidR="006117E8" w:rsidP="00D017DF" w:rsidRDefault="006117E8" w14:paraId="2B38D879" w14:textId="77777777">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r w:rsidRPr="00D017DF">
        <w:rPr>
          <w:sz w:val="22"/>
          <w:szCs w:val="22"/>
        </w:rPr>
        <w:t xml:space="preserve">TABLE </w:t>
      </w:r>
      <w:r w:rsidRPr="00D017DF" w:rsidR="00F9153B">
        <w:rPr>
          <w:sz w:val="22"/>
          <w:szCs w:val="22"/>
        </w:rPr>
        <w:t>5</w:t>
      </w:r>
      <w:r w:rsidRPr="00D017DF">
        <w:rPr>
          <w:sz w:val="22"/>
          <w:szCs w:val="22"/>
        </w:rPr>
        <w:t>:  Beneficiary Feedback Mechanism—Ongoing Burden Per State (annual)</w:t>
      </w:r>
    </w:p>
    <w:tbl>
      <w:tblPr>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95"/>
        <w:gridCol w:w="2244"/>
        <w:gridCol w:w="990"/>
        <w:gridCol w:w="1260"/>
        <w:gridCol w:w="1733"/>
      </w:tblGrid>
      <w:tr w:rsidRPr="00D017DF" w:rsidR="006117E8" w:rsidTr="00D23BC6" w14:paraId="77939C52" w14:textId="77777777">
        <w:trPr>
          <w:jc w:val="center"/>
        </w:trPr>
        <w:tc>
          <w:tcPr>
            <w:tcW w:w="2595" w:type="dxa"/>
          </w:tcPr>
          <w:p w:rsidRPr="00D017DF" w:rsidR="006117E8" w:rsidP="00D23BC6" w:rsidRDefault="006117E8" w14:paraId="3ED564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Requirement</w:t>
            </w:r>
          </w:p>
        </w:tc>
        <w:tc>
          <w:tcPr>
            <w:tcW w:w="2244" w:type="dxa"/>
          </w:tcPr>
          <w:p w:rsidRPr="00D017DF" w:rsidR="006117E8" w:rsidP="00D23BC6" w:rsidRDefault="006117E8" w14:paraId="1B724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Occupation Title</w:t>
            </w:r>
          </w:p>
        </w:tc>
        <w:tc>
          <w:tcPr>
            <w:tcW w:w="990" w:type="dxa"/>
          </w:tcPr>
          <w:p w:rsidRPr="00D017DF" w:rsidR="006117E8" w:rsidP="00D23BC6" w:rsidRDefault="006117E8" w14:paraId="09E80A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Burden Hours</w:t>
            </w:r>
          </w:p>
        </w:tc>
        <w:tc>
          <w:tcPr>
            <w:tcW w:w="1260" w:type="dxa"/>
          </w:tcPr>
          <w:p w:rsidRPr="00D017DF" w:rsidR="006117E8" w:rsidP="00D23BC6" w:rsidRDefault="006117E8" w14:paraId="25F2B4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Adjusted Hourly Wage ($/hr)</w:t>
            </w:r>
          </w:p>
        </w:tc>
        <w:tc>
          <w:tcPr>
            <w:tcW w:w="1733" w:type="dxa"/>
          </w:tcPr>
          <w:p w:rsidRPr="00D017DF" w:rsidR="006117E8" w:rsidP="00D23BC6" w:rsidRDefault="006117E8" w14:paraId="6AFFE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Per Data Review ($/State)</w:t>
            </w:r>
          </w:p>
        </w:tc>
      </w:tr>
      <w:tr w:rsidRPr="00D017DF" w:rsidR="006117E8" w:rsidTr="00D23BC6" w14:paraId="7581F91E" w14:textId="77777777">
        <w:trPr>
          <w:trHeight w:val="350"/>
          <w:jc w:val="center"/>
        </w:trPr>
        <w:tc>
          <w:tcPr>
            <w:tcW w:w="2595" w:type="dxa"/>
          </w:tcPr>
          <w:p w:rsidRPr="00D017DF" w:rsidR="006117E8" w:rsidP="00D23BC6" w:rsidRDefault="006117E8" w14:paraId="74E0F7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Monitoring Feedback Results</w:t>
            </w:r>
          </w:p>
        </w:tc>
        <w:tc>
          <w:tcPr>
            <w:tcW w:w="2244" w:type="dxa"/>
          </w:tcPr>
          <w:p w:rsidRPr="00D017DF" w:rsidR="006117E8" w:rsidP="00D23BC6" w:rsidRDefault="006117E8" w14:paraId="7577E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Management Analyst</w:t>
            </w:r>
          </w:p>
        </w:tc>
        <w:tc>
          <w:tcPr>
            <w:tcW w:w="990" w:type="dxa"/>
          </w:tcPr>
          <w:p w:rsidRPr="00D017DF" w:rsidR="006117E8" w:rsidP="00D23BC6" w:rsidRDefault="006117E8" w14:paraId="12FDB5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75</w:t>
            </w:r>
          </w:p>
        </w:tc>
        <w:tc>
          <w:tcPr>
            <w:tcW w:w="1260" w:type="dxa"/>
          </w:tcPr>
          <w:p w:rsidRPr="00D017DF" w:rsidR="006117E8" w:rsidP="00D23BC6" w:rsidRDefault="00B16939" w14:paraId="2A28C6A5" w14:textId="0CF4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733" w:type="dxa"/>
          </w:tcPr>
          <w:p w:rsidRPr="00D017DF" w:rsidR="006117E8" w:rsidP="00D23BC6" w:rsidRDefault="00D15B3C" w14:paraId="795964EE" w14:textId="161535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7,250</w:t>
            </w:r>
          </w:p>
        </w:tc>
      </w:tr>
      <w:tr w:rsidRPr="00D017DF" w:rsidR="006117E8" w:rsidTr="00D23BC6" w14:paraId="45C895D8" w14:textId="77777777">
        <w:trPr>
          <w:trHeight w:val="539"/>
          <w:jc w:val="center"/>
        </w:trPr>
        <w:tc>
          <w:tcPr>
            <w:tcW w:w="2595" w:type="dxa"/>
          </w:tcPr>
          <w:p w:rsidRPr="00D017DF" w:rsidR="006117E8" w:rsidP="00D23BC6" w:rsidRDefault="006117E8" w14:paraId="163EDB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Oversee Feedback Effort</w:t>
            </w:r>
          </w:p>
        </w:tc>
        <w:tc>
          <w:tcPr>
            <w:tcW w:w="2244" w:type="dxa"/>
          </w:tcPr>
          <w:p w:rsidRPr="00D017DF" w:rsidR="006117E8" w:rsidP="00D23BC6" w:rsidRDefault="006117E8" w14:paraId="046746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General and Operations Manager</w:t>
            </w:r>
          </w:p>
        </w:tc>
        <w:tc>
          <w:tcPr>
            <w:tcW w:w="990" w:type="dxa"/>
          </w:tcPr>
          <w:p w:rsidRPr="00D017DF" w:rsidR="006117E8" w:rsidP="00D23BC6" w:rsidRDefault="006117E8" w14:paraId="09041F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w:t>
            </w:r>
          </w:p>
        </w:tc>
        <w:tc>
          <w:tcPr>
            <w:tcW w:w="1260" w:type="dxa"/>
          </w:tcPr>
          <w:p w:rsidRPr="00D017DF" w:rsidR="006117E8" w:rsidP="00D23BC6" w:rsidRDefault="00B16939" w14:paraId="7E401645" w14:textId="46AC8F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110.82</w:t>
            </w:r>
          </w:p>
        </w:tc>
        <w:tc>
          <w:tcPr>
            <w:tcW w:w="1733" w:type="dxa"/>
          </w:tcPr>
          <w:p w:rsidRPr="00D017DF" w:rsidR="006117E8" w:rsidP="00D23BC6" w:rsidRDefault="00D15B3C" w14:paraId="7BA360E1" w14:textId="651341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554</w:t>
            </w:r>
          </w:p>
        </w:tc>
      </w:tr>
      <w:tr w:rsidRPr="00D017DF" w:rsidR="00D15B3C" w:rsidTr="001347F2" w14:paraId="4633ED5D" w14:textId="77777777">
        <w:trPr>
          <w:trHeight w:val="260"/>
          <w:jc w:val="center"/>
        </w:trPr>
        <w:tc>
          <w:tcPr>
            <w:tcW w:w="4839" w:type="dxa"/>
            <w:gridSpan w:val="2"/>
          </w:tcPr>
          <w:p w:rsidRPr="00D017DF" w:rsidR="00D15B3C" w:rsidP="00D23BC6" w:rsidRDefault="00D15B3C" w14:paraId="3A9F1107" w14:textId="207CA6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Burden Per State</w:t>
            </w:r>
          </w:p>
        </w:tc>
        <w:tc>
          <w:tcPr>
            <w:tcW w:w="990" w:type="dxa"/>
          </w:tcPr>
          <w:p w:rsidRPr="00D017DF" w:rsidR="00D15B3C" w:rsidP="00D23BC6" w:rsidRDefault="00D15B3C" w14:paraId="035D1F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rsidRPr="00D017DF" w:rsidR="00D15B3C" w:rsidP="00D23BC6" w:rsidRDefault="00D15B3C" w14:paraId="268F1353" w14:textId="68FFAC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Varies</w:t>
            </w:r>
          </w:p>
        </w:tc>
        <w:tc>
          <w:tcPr>
            <w:tcW w:w="1733" w:type="dxa"/>
          </w:tcPr>
          <w:p w:rsidRPr="00D017DF" w:rsidR="00D15B3C" w:rsidP="00D23BC6" w:rsidRDefault="00D15B3C" w14:paraId="59E5211B" w14:textId="338C14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7,804</w:t>
            </w:r>
          </w:p>
        </w:tc>
      </w:tr>
    </w:tbl>
    <w:p w:rsidRPr="00E05F5C" w:rsidR="006117E8" w:rsidP="006117E8" w:rsidRDefault="006117E8" w14:paraId="5125D9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DF" w:rsidR="006117E8" w:rsidP="00D017DF" w:rsidRDefault="006117E8" w14:paraId="34153593" w14:textId="77777777">
      <w:pPr>
        <w:tabs>
          <w:tab w:val="left" w:pos="18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270"/>
        <w:jc w:val="center"/>
        <w:rPr>
          <w:sz w:val="22"/>
          <w:szCs w:val="22"/>
        </w:rPr>
      </w:pPr>
      <w:r w:rsidRPr="00D017DF">
        <w:rPr>
          <w:sz w:val="22"/>
          <w:szCs w:val="22"/>
        </w:rPr>
        <w:t xml:space="preserve">TABLE </w:t>
      </w:r>
      <w:r w:rsidRPr="00D017DF" w:rsidR="00F9153B">
        <w:rPr>
          <w:sz w:val="22"/>
          <w:szCs w:val="22"/>
        </w:rPr>
        <w:t>6</w:t>
      </w:r>
      <w:r w:rsidRPr="00D017DF">
        <w:rPr>
          <w:sz w:val="22"/>
          <w:szCs w:val="22"/>
        </w:rPr>
        <w:t>:  Beneficiary Feedback Mechanism—Ongoing Total Burden (annual)</w:t>
      </w:r>
    </w:p>
    <w:tbl>
      <w:tblPr>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2"/>
        <w:gridCol w:w="1530"/>
        <w:gridCol w:w="2340"/>
        <w:gridCol w:w="2700"/>
      </w:tblGrid>
      <w:tr w:rsidRPr="00D017DF" w:rsidR="006117E8" w:rsidTr="00D23BC6" w14:paraId="75E49706" w14:textId="77777777">
        <w:trPr>
          <w:jc w:val="center"/>
        </w:trPr>
        <w:tc>
          <w:tcPr>
            <w:tcW w:w="2412" w:type="dxa"/>
            <w:vAlign w:val="center"/>
          </w:tcPr>
          <w:p w:rsidRPr="00D017DF" w:rsidR="006117E8" w:rsidP="00D23BC6" w:rsidRDefault="006117E8" w14:paraId="2CB525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Anticipated Number of State Reviews</w:t>
            </w:r>
          </w:p>
        </w:tc>
        <w:tc>
          <w:tcPr>
            <w:tcW w:w="1530" w:type="dxa"/>
          </w:tcPr>
          <w:p w:rsidRPr="00D017DF" w:rsidR="006117E8" w:rsidP="00D23BC6" w:rsidRDefault="006117E8" w14:paraId="3C796F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Hours</w:t>
            </w:r>
          </w:p>
        </w:tc>
        <w:tc>
          <w:tcPr>
            <w:tcW w:w="2340" w:type="dxa"/>
            <w:vAlign w:val="center"/>
          </w:tcPr>
          <w:p w:rsidRPr="00D017DF" w:rsidR="006117E8" w:rsidP="00D23BC6" w:rsidRDefault="006117E8" w14:paraId="19CA10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of Review per State ($)</w:t>
            </w:r>
          </w:p>
        </w:tc>
        <w:tc>
          <w:tcPr>
            <w:tcW w:w="2700" w:type="dxa"/>
            <w:vAlign w:val="center"/>
          </w:tcPr>
          <w:p w:rsidRPr="00D017DF" w:rsidR="006117E8" w:rsidP="00D23BC6" w:rsidRDefault="006117E8" w14:paraId="77E060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Cost Estimate ($)</w:t>
            </w:r>
          </w:p>
        </w:tc>
      </w:tr>
      <w:tr w:rsidRPr="00D017DF" w:rsidR="006117E8" w:rsidTr="00D23BC6" w14:paraId="47381B28" w14:textId="77777777">
        <w:trPr>
          <w:jc w:val="center"/>
        </w:trPr>
        <w:tc>
          <w:tcPr>
            <w:tcW w:w="2412" w:type="dxa"/>
          </w:tcPr>
          <w:p w:rsidRPr="00D017DF" w:rsidR="006117E8" w:rsidP="00D23BC6" w:rsidRDefault="006117E8" w14:paraId="5D82BB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51</w:t>
            </w:r>
          </w:p>
        </w:tc>
        <w:tc>
          <w:tcPr>
            <w:tcW w:w="1530" w:type="dxa"/>
          </w:tcPr>
          <w:p w:rsidRPr="00D017DF" w:rsidR="006117E8" w:rsidP="00D23BC6" w:rsidRDefault="006117E8" w14:paraId="7B72A7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4,080 (80 hr x 51 reviews)</w:t>
            </w:r>
          </w:p>
        </w:tc>
        <w:tc>
          <w:tcPr>
            <w:tcW w:w="2340" w:type="dxa"/>
          </w:tcPr>
          <w:p w:rsidRPr="00D017DF" w:rsidR="006117E8" w:rsidP="00D23BC6" w:rsidRDefault="00D15B3C" w14:paraId="7896D48F" w14:textId="1FFDA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7,804</w:t>
            </w:r>
          </w:p>
        </w:tc>
        <w:tc>
          <w:tcPr>
            <w:tcW w:w="2700" w:type="dxa"/>
          </w:tcPr>
          <w:p w:rsidRPr="00D017DF" w:rsidR="006117E8" w:rsidP="00D23BC6" w:rsidRDefault="005C57F7" w14:paraId="4D656DF4" w14:textId="43B599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397,984</w:t>
            </w:r>
          </w:p>
        </w:tc>
      </w:tr>
    </w:tbl>
    <w:p w:rsidRPr="00E05F5C" w:rsidR="006117E8" w:rsidP="006117E8" w:rsidRDefault="006117E8" w14:paraId="4E76AE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31F9F" w:rsidR="00F31F9F" w:rsidP="00F31F9F" w:rsidRDefault="006117E8" w14:paraId="3A10CC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lastRenderedPageBreak/>
        <w:t>This section has no associated attachments such as information collection/reporting instruments, SPA templates/preprints, or instructions/guidance related to the collection/reporting of information.</w:t>
      </w:r>
    </w:p>
    <w:p w:rsidR="00F31F9F" w:rsidP="006117E8" w:rsidRDefault="00F31F9F" w14:paraId="319165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7F4A76" w:rsidR="006117E8" w:rsidP="00F31F9F" w:rsidRDefault="006117E8" w14:paraId="31DF7BB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7F4A76">
        <w:rPr>
          <w:i/>
          <w:sz w:val="24"/>
          <w:u w:val="single"/>
        </w:rPr>
        <w:t>12.4.  ICRs Regarding Corrective Action Plan (§447.203(b)(8))</w:t>
      </w:r>
    </w:p>
    <w:p w:rsidRPr="00E05F5C" w:rsidR="006117E8" w:rsidP="006117E8" w:rsidRDefault="006117E8" w14:paraId="659A18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63A380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Section 447.203(b)(8) institutes a corrective action procedure that requires states to submit to CMS a corrective action plan should access issues be discovered through the access monitoring processes.  The requirement is intended to ensure that states will oversee and address any future access concerns. </w:t>
      </w:r>
    </w:p>
    <w:p w:rsidRPr="00E05F5C" w:rsidR="006117E8" w:rsidP="006117E8" w:rsidRDefault="006117E8" w14:paraId="1274D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4A7CCD" w14:paraId="28A364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w:t>
      </w:r>
      <w:r w:rsidRPr="00E05F5C" w:rsidR="006117E8">
        <w:rPr>
          <w:sz w:val="24"/>
        </w:rPr>
        <w:t xml:space="preserve"> believe that a maximum of 10 states may identify access issues per year.  The one-time burden associated with the requirements under §447.203(b)(7) is the time and effort it would take 10 state Medicaid programs to develop and implement corrective action plans.</w:t>
      </w:r>
    </w:p>
    <w:p w:rsidRPr="00E05F5C" w:rsidR="006117E8" w:rsidP="006117E8" w:rsidRDefault="006117E8" w14:paraId="1F627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rsidRPr="00E05F5C" w:rsidR="006117E8" w:rsidP="006117E8" w:rsidRDefault="006117E8" w14:paraId="1F54573B" w14:textId="75724C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We estimate that it will take an average of </w:t>
      </w:r>
      <w:r w:rsidRPr="00BE1010">
        <w:rPr>
          <w:b/>
          <w:sz w:val="24"/>
        </w:rPr>
        <w:t>200 hr</w:t>
      </w:r>
      <w:r w:rsidRPr="00E05F5C">
        <w:rPr>
          <w:sz w:val="24"/>
        </w:rPr>
        <w:t xml:space="preserve"> to identify issues requiring corrective action, </w:t>
      </w:r>
      <w:r w:rsidRPr="00BE1010">
        <w:rPr>
          <w:b/>
          <w:sz w:val="24"/>
        </w:rPr>
        <w:t>400 hr</w:t>
      </w:r>
      <w:r w:rsidRPr="00E05F5C">
        <w:rPr>
          <w:sz w:val="24"/>
        </w:rPr>
        <w:t xml:space="preserve"> to develop the corrective action plans, and </w:t>
      </w:r>
      <w:r w:rsidRPr="00BE1010">
        <w:rPr>
          <w:b/>
          <w:sz w:val="24"/>
        </w:rPr>
        <w:t>30 hr</w:t>
      </w:r>
      <w:r w:rsidRPr="00E05F5C">
        <w:rPr>
          <w:sz w:val="24"/>
        </w:rPr>
        <w:t xml:space="preserve"> to review and approve the corrective action plans (</w:t>
      </w:r>
      <w:r w:rsidRPr="00BE1010">
        <w:rPr>
          <w:b/>
          <w:sz w:val="24"/>
        </w:rPr>
        <w:t>630 total hours</w:t>
      </w:r>
      <w:r w:rsidRPr="00E05F5C">
        <w:rPr>
          <w:sz w:val="24"/>
        </w:rPr>
        <w:t>). We also estimate an average cost of $</w:t>
      </w:r>
      <w:r w:rsidRPr="002D1A61" w:rsidR="002D1A61">
        <w:rPr>
          <w:sz w:val="24"/>
        </w:rPr>
        <w:t>6,132</w:t>
      </w:r>
      <w:r w:rsidRPr="00E05F5C">
        <w:rPr>
          <w:sz w:val="24"/>
        </w:rPr>
        <w:t xml:space="preserve"> per state and a total of </w:t>
      </w:r>
      <w:r w:rsidRPr="00BE1010">
        <w:rPr>
          <w:b/>
          <w:sz w:val="24"/>
        </w:rPr>
        <w:t>$</w:t>
      </w:r>
      <w:r w:rsidRPr="002D1A61" w:rsidR="002D1A61">
        <w:rPr>
          <w:b/>
          <w:sz w:val="24"/>
        </w:rPr>
        <w:t>61,321</w:t>
      </w:r>
      <w:r w:rsidRPr="00E05F5C">
        <w:rPr>
          <w:sz w:val="24"/>
        </w:rPr>
        <w:t xml:space="preserve">. </w:t>
      </w:r>
    </w:p>
    <w:p w:rsidRPr="00E05F5C" w:rsidR="006117E8" w:rsidP="006117E8" w:rsidRDefault="006117E8" w14:paraId="01A325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05F5C" w:rsidR="006117E8" w:rsidP="006117E8" w:rsidRDefault="006117E8" w14:paraId="6ADE0E38" w14:textId="05E3B1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In deriving these </w:t>
      </w:r>
      <w:r w:rsidRPr="00E05F5C" w:rsidR="003919A4">
        <w:rPr>
          <w:sz w:val="24"/>
        </w:rPr>
        <w:t>figures,</w:t>
      </w:r>
      <w:r w:rsidRPr="00E05F5C">
        <w:rPr>
          <w:sz w:val="24"/>
        </w:rPr>
        <w:t xml:space="preserve"> we used the following hourly labor rates and time to complete each task: 20 hr at $</w:t>
      </w:r>
      <w:r w:rsidR="00B16939">
        <w:rPr>
          <w:sz w:val="24"/>
        </w:rPr>
        <w:t>96.66</w:t>
      </w:r>
      <w:r w:rsidRPr="00E05F5C">
        <w:rPr>
          <w:sz w:val="24"/>
        </w:rPr>
        <w:t>/hr for management analyst staff to identify issues requiring corrective action, 40 hr at $</w:t>
      </w:r>
      <w:r w:rsidR="00B16939">
        <w:rPr>
          <w:sz w:val="24"/>
        </w:rPr>
        <w:t>96.66</w:t>
      </w:r>
      <w:r w:rsidRPr="00E05F5C">
        <w:rPr>
          <w:sz w:val="24"/>
        </w:rPr>
        <w:t>/hr for management analyst staff to develop the corrective action plans, and 3 hr at $</w:t>
      </w:r>
      <w:r w:rsidR="00B16939">
        <w:rPr>
          <w:sz w:val="24"/>
        </w:rPr>
        <w:t>110.82</w:t>
      </w:r>
      <w:r w:rsidRPr="00E05F5C">
        <w:rPr>
          <w:sz w:val="24"/>
        </w:rPr>
        <w:t>/hr for managerial staff to review and approve the corrective action plans.</w:t>
      </w:r>
    </w:p>
    <w:p w:rsidRPr="00E05F5C" w:rsidR="006117E8" w:rsidP="006117E8" w:rsidRDefault="006117E8" w14:paraId="63D47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DF" w:rsidR="006117E8" w:rsidP="00D017DF" w:rsidRDefault="006117E8" w14:paraId="67EFDB45" w14:textId="77777777">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r w:rsidRPr="00D017DF">
        <w:rPr>
          <w:sz w:val="22"/>
          <w:szCs w:val="22"/>
        </w:rPr>
        <w:t xml:space="preserve">TABLE </w:t>
      </w:r>
      <w:r w:rsidRPr="00D017DF" w:rsidR="00F9153B">
        <w:rPr>
          <w:sz w:val="22"/>
          <w:szCs w:val="22"/>
        </w:rPr>
        <w:t>7</w:t>
      </w:r>
      <w:r w:rsidRPr="00D017DF">
        <w:rPr>
          <w:sz w:val="22"/>
          <w:szCs w:val="22"/>
        </w:rPr>
        <w:t>:  Corrective Action Plan</w:t>
      </w:r>
      <w:r w:rsidRPr="00D017DF" w:rsidR="00F31F9F">
        <w:rPr>
          <w:sz w:val="22"/>
          <w:szCs w:val="22"/>
        </w:rPr>
        <w:t xml:space="preserve">—One-time </w:t>
      </w:r>
      <w:r w:rsidRPr="00D017DF">
        <w:rPr>
          <w:sz w:val="22"/>
          <w:szCs w:val="22"/>
        </w:rPr>
        <w:t xml:space="preserve">Burden Per </w:t>
      </w:r>
      <w:r w:rsidRPr="00D017DF" w:rsidR="00F31F9F">
        <w:rPr>
          <w:sz w:val="22"/>
          <w:szCs w:val="22"/>
        </w:rPr>
        <w:t>Corrective Plan (annual)</w:t>
      </w:r>
    </w:p>
    <w:tbl>
      <w:tblPr>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23"/>
        <w:gridCol w:w="2250"/>
        <w:gridCol w:w="1080"/>
        <w:gridCol w:w="1170"/>
        <w:gridCol w:w="1620"/>
      </w:tblGrid>
      <w:tr w:rsidRPr="00E05F5C" w:rsidR="006117E8" w:rsidTr="00D23BC6" w14:paraId="4B18E9FF" w14:textId="77777777">
        <w:trPr>
          <w:jc w:val="center"/>
        </w:trPr>
        <w:tc>
          <w:tcPr>
            <w:tcW w:w="2623" w:type="dxa"/>
          </w:tcPr>
          <w:p w:rsidRPr="00E05F5C" w:rsidR="006117E8" w:rsidP="00D23BC6" w:rsidRDefault="006117E8" w14:paraId="77BBC9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2250" w:type="dxa"/>
          </w:tcPr>
          <w:p w:rsidRPr="00E05F5C" w:rsidR="006117E8" w:rsidP="00D23BC6" w:rsidRDefault="006117E8" w14:paraId="7A2B08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1080" w:type="dxa"/>
          </w:tcPr>
          <w:p w:rsidRPr="00E05F5C" w:rsidR="006117E8" w:rsidP="00D23BC6" w:rsidRDefault="006117E8" w14:paraId="5FF30A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rsidRPr="00E05F5C" w:rsidR="006117E8" w:rsidP="00D23BC6" w:rsidRDefault="006117E8" w14:paraId="09DBE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620" w:type="dxa"/>
          </w:tcPr>
          <w:p w:rsidRPr="00E05F5C" w:rsidR="006117E8" w:rsidP="00D23BC6" w:rsidRDefault="006117E8" w14:paraId="53E674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Data Review ($/State)</w:t>
            </w:r>
          </w:p>
        </w:tc>
      </w:tr>
      <w:tr w:rsidRPr="00E05F5C" w:rsidR="006117E8" w:rsidTr="00D23BC6" w14:paraId="2E511173" w14:textId="77777777">
        <w:trPr>
          <w:trHeight w:val="359"/>
          <w:jc w:val="center"/>
        </w:trPr>
        <w:tc>
          <w:tcPr>
            <w:tcW w:w="2623" w:type="dxa"/>
          </w:tcPr>
          <w:p w:rsidRPr="00E05F5C" w:rsidR="006117E8" w:rsidP="00D23BC6" w:rsidRDefault="006117E8" w14:paraId="15D5C1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Identifying Issues for Action</w:t>
            </w:r>
          </w:p>
        </w:tc>
        <w:tc>
          <w:tcPr>
            <w:tcW w:w="2250" w:type="dxa"/>
          </w:tcPr>
          <w:p w:rsidRPr="00E05F5C" w:rsidR="006117E8" w:rsidP="00D23BC6" w:rsidRDefault="006117E8" w14:paraId="445D66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1080" w:type="dxa"/>
          </w:tcPr>
          <w:p w:rsidRPr="00E05F5C" w:rsidR="006117E8" w:rsidP="00D23BC6" w:rsidRDefault="006117E8" w14:paraId="4E4338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20</w:t>
            </w:r>
          </w:p>
        </w:tc>
        <w:tc>
          <w:tcPr>
            <w:tcW w:w="1170" w:type="dxa"/>
          </w:tcPr>
          <w:p w:rsidRPr="00E05F5C" w:rsidR="006117E8" w:rsidP="00D23BC6" w:rsidRDefault="00B16939" w14:paraId="03E3A66A" w14:textId="7EA05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620" w:type="dxa"/>
          </w:tcPr>
          <w:p w:rsidRPr="00E05F5C" w:rsidR="006117E8" w:rsidP="00D23BC6" w:rsidRDefault="001F1A27" w14:paraId="4F73F37E" w14:textId="674473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1,933</w:t>
            </w:r>
          </w:p>
        </w:tc>
      </w:tr>
      <w:tr w:rsidRPr="00E05F5C" w:rsidR="006117E8" w:rsidTr="00D23BC6" w14:paraId="30C5C85E" w14:textId="77777777">
        <w:trPr>
          <w:trHeight w:val="296"/>
          <w:jc w:val="center"/>
        </w:trPr>
        <w:tc>
          <w:tcPr>
            <w:tcW w:w="2623" w:type="dxa"/>
          </w:tcPr>
          <w:p w:rsidRPr="00E05F5C" w:rsidR="006117E8" w:rsidP="00D23BC6" w:rsidRDefault="006117E8" w14:paraId="771739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Developing the Corrective Plan</w:t>
            </w:r>
          </w:p>
        </w:tc>
        <w:tc>
          <w:tcPr>
            <w:tcW w:w="2250" w:type="dxa"/>
          </w:tcPr>
          <w:p w:rsidRPr="00E05F5C" w:rsidR="006117E8" w:rsidP="00D23BC6" w:rsidRDefault="006117E8" w14:paraId="50F669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1080" w:type="dxa"/>
          </w:tcPr>
          <w:p w:rsidRPr="00E05F5C" w:rsidR="006117E8" w:rsidP="00D23BC6" w:rsidRDefault="006117E8" w14:paraId="1839F8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40</w:t>
            </w:r>
          </w:p>
        </w:tc>
        <w:tc>
          <w:tcPr>
            <w:tcW w:w="1170" w:type="dxa"/>
          </w:tcPr>
          <w:p w:rsidRPr="00E05F5C" w:rsidR="006117E8" w:rsidP="00D23BC6" w:rsidRDefault="00B16939" w14:paraId="030E0ECF" w14:textId="481040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620" w:type="dxa"/>
          </w:tcPr>
          <w:p w:rsidRPr="00E05F5C" w:rsidR="006117E8" w:rsidP="00D23BC6" w:rsidRDefault="006A4AC0" w14:paraId="4D5AD5B8" w14:textId="3297C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3,866</w:t>
            </w:r>
          </w:p>
        </w:tc>
      </w:tr>
      <w:tr w:rsidRPr="00E05F5C" w:rsidR="006117E8" w:rsidTr="00D23BC6" w14:paraId="260E3FA6" w14:textId="77777777">
        <w:trPr>
          <w:jc w:val="center"/>
        </w:trPr>
        <w:tc>
          <w:tcPr>
            <w:tcW w:w="2623" w:type="dxa"/>
          </w:tcPr>
          <w:p w:rsidRPr="00E05F5C" w:rsidR="006117E8" w:rsidP="00D23BC6" w:rsidRDefault="006117E8" w14:paraId="2EA484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Corrective Plan</w:t>
            </w:r>
          </w:p>
        </w:tc>
        <w:tc>
          <w:tcPr>
            <w:tcW w:w="2250" w:type="dxa"/>
          </w:tcPr>
          <w:p w:rsidRPr="00E05F5C" w:rsidR="006117E8" w:rsidP="00D23BC6" w:rsidRDefault="006117E8" w14:paraId="787958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1080" w:type="dxa"/>
          </w:tcPr>
          <w:p w:rsidRPr="00E05F5C" w:rsidR="006117E8" w:rsidP="00D23BC6" w:rsidRDefault="006117E8" w14:paraId="623EB6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rsidRPr="00E05F5C" w:rsidR="006117E8" w:rsidP="00D23BC6" w:rsidRDefault="00B16939" w14:paraId="1ADB169F" w14:textId="0435A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110.82</w:t>
            </w:r>
          </w:p>
        </w:tc>
        <w:tc>
          <w:tcPr>
            <w:tcW w:w="1620" w:type="dxa"/>
          </w:tcPr>
          <w:p w:rsidRPr="00E05F5C" w:rsidR="006117E8" w:rsidP="00D23BC6" w:rsidRDefault="006A4AC0" w14:paraId="61FF9BF0" w14:textId="191833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332</w:t>
            </w:r>
          </w:p>
        </w:tc>
      </w:tr>
      <w:tr w:rsidRPr="00E05F5C" w:rsidR="005051FB" w:rsidTr="001347F2" w14:paraId="559E6E0A" w14:textId="77777777">
        <w:trPr>
          <w:jc w:val="center"/>
        </w:trPr>
        <w:tc>
          <w:tcPr>
            <w:tcW w:w="4873" w:type="dxa"/>
            <w:gridSpan w:val="2"/>
          </w:tcPr>
          <w:p w:rsidRPr="00E05F5C" w:rsidR="005051FB" w:rsidP="00D23BC6" w:rsidRDefault="005051FB" w14:paraId="74DC6B3A" w14:textId="78E9E1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1080" w:type="dxa"/>
          </w:tcPr>
          <w:p w:rsidRPr="00E05F5C" w:rsidR="005051FB" w:rsidP="00D23BC6" w:rsidRDefault="005051FB" w14:paraId="470A89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63</w:t>
            </w:r>
          </w:p>
        </w:tc>
        <w:tc>
          <w:tcPr>
            <w:tcW w:w="1170" w:type="dxa"/>
          </w:tcPr>
          <w:p w:rsidRPr="00E05F5C" w:rsidR="005051FB" w:rsidP="00D23BC6" w:rsidRDefault="005051FB" w14:paraId="7A424B47" w14:textId="3F8C1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Varies</w:t>
            </w:r>
          </w:p>
        </w:tc>
        <w:tc>
          <w:tcPr>
            <w:tcW w:w="1620" w:type="dxa"/>
          </w:tcPr>
          <w:p w:rsidRPr="00E05F5C" w:rsidR="005051FB" w:rsidP="00D23BC6" w:rsidRDefault="005051FB" w14:paraId="5C4EC9BE" w14:textId="7B5047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6,132</w:t>
            </w:r>
          </w:p>
        </w:tc>
      </w:tr>
    </w:tbl>
    <w:p w:rsidRPr="00E05F5C" w:rsidR="006117E8" w:rsidP="006117E8" w:rsidRDefault="006117E8" w14:paraId="39F064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DF" w:rsidR="006117E8" w:rsidP="00D017DF" w:rsidRDefault="006117E8" w14:paraId="56532207" w14:textId="77777777">
      <w:pPr>
        <w:tabs>
          <w:tab w:val="left" w:pos="432"/>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360"/>
        <w:jc w:val="center"/>
        <w:rPr>
          <w:sz w:val="22"/>
          <w:szCs w:val="22"/>
        </w:rPr>
      </w:pPr>
      <w:r w:rsidRPr="00D017DF">
        <w:rPr>
          <w:sz w:val="22"/>
          <w:szCs w:val="22"/>
        </w:rPr>
        <w:t xml:space="preserve">TABLE </w:t>
      </w:r>
      <w:r w:rsidRPr="00D017DF" w:rsidR="00F9153B">
        <w:rPr>
          <w:sz w:val="22"/>
          <w:szCs w:val="22"/>
        </w:rPr>
        <w:t>8</w:t>
      </w:r>
      <w:r w:rsidRPr="00D017DF">
        <w:rPr>
          <w:sz w:val="22"/>
          <w:szCs w:val="22"/>
        </w:rPr>
        <w:t>:  Corrective Action Plan</w:t>
      </w:r>
      <w:r w:rsidRPr="00D017DF" w:rsidR="00F31F9F">
        <w:rPr>
          <w:sz w:val="22"/>
          <w:szCs w:val="22"/>
        </w:rPr>
        <w:t xml:space="preserve"> – One-time </w:t>
      </w:r>
      <w:r w:rsidRPr="00D017DF">
        <w:rPr>
          <w:sz w:val="22"/>
          <w:szCs w:val="22"/>
        </w:rPr>
        <w:t>Total Burden</w:t>
      </w:r>
      <w:r w:rsidRPr="00D017DF" w:rsidR="00F31F9F">
        <w:rPr>
          <w:sz w:val="22"/>
          <w:szCs w:val="22"/>
        </w:rPr>
        <w:t xml:space="preserve"> (annual)</w:t>
      </w:r>
    </w:p>
    <w:tbl>
      <w:tblPr>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4"/>
        <w:gridCol w:w="1543"/>
        <w:gridCol w:w="2777"/>
        <w:gridCol w:w="2143"/>
      </w:tblGrid>
      <w:tr w:rsidRPr="00E05F5C" w:rsidR="006117E8" w:rsidTr="00F31F9F" w14:paraId="5AAA86D9" w14:textId="77777777">
        <w:trPr>
          <w:jc w:val="center"/>
        </w:trPr>
        <w:tc>
          <w:tcPr>
            <w:tcW w:w="2504" w:type="dxa"/>
            <w:vAlign w:val="center"/>
          </w:tcPr>
          <w:p w:rsidRPr="00E05F5C" w:rsidR="006117E8" w:rsidP="00D23BC6" w:rsidRDefault="006117E8" w14:paraId="4E4D56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543" w:type="dxa"/>
          </w:tcPr>
          <w:p w:rsidRPr="00E05F5C" w:rsidR="006117E8" w:rsidP="00D23BC6" w:rsidRDefault="006117E8" w14:paraId="080CFA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777" w:type="dxa"/>
            <w:vAlign w:val="center"/>
          </w:tcPr>
          <w:p w:rsidRPr="00E05F5C" w:rsidR="006117E8" w:rsidP="00D23BC6" w:rsidRDefault="006117E8" w14:paraId="74ECF4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143" w:type="dxa"/>
            <w:vAlign w:val="center"/>
          </w:tcPr>
          <w:p w:rsidRPr="00E05F5C" w:rsidR="006117E8" w:rsidP="00D23BC6" w:rsidRDefault="006117E8" w14:paraId="417C5A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Pr="00E05F5C" w:rsidR="006117E8" w:rsidTr="00F31F9F" w14:paraId="199CA289" w14:textId="77777777">
        <w:trPr>
          <w:jc w:val="center"/>
        </w:trPr>
        <w:tc>
          <w:tcPr>
            <w:tcW w:w="2504" w:type="dxa"/>
          </w:tcPr>
          <w:p w:rsidRPr="00E05F5C" w:rsidR="006117E8" w:rsidP="00D23BC6" w:rsidRDefault="006117E8" w14:paraId="5B0412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10</w:t>
            </w:r>
          </w:p>
        </w:tc>
        <w:tc>
          <w:tcPr>
            <w:tcW w:w="1543" w:type="dxa"/>
          </w:tcPr>
          <w:p w:rsidRPr="00E05F5C" w:rsidR="006117E8" w:rsidP="00D23BC6" w:rsidRDefault="006117E8" w14:paraId="46444A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630 (63 hr x 10 reviews)</w:t>
            </w:r>
          </w:p>
        </w:tc>
        <w:tc>
          <w:tcPr>
            <w:tcW w:w="2777" w:type="dxa"/>
          </w:tcPr>
          <w:p w:rsidRPr="00E05F5C" w:rsidR="006117E8" w:rsidP="00D23BC6" w:rsidRDefault="006A4AC0" w14:paraId="44DF5580" w14:textId="51D764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6,132</w:t>
            </w:r>
          </w:p>
        </w:tc>
        <w:tc>
          <w:tcPr>
            <w:tcW w:w="2143" w:type="dxa"/>
          </w:tcPr>
          <w:p w:rsidRPr="00E05F5C" w:rsidR="006117E8" w:rsidP="00D23BC6" w:rsidRDefault="005051FB" w14:paraId="46DFFA93" w14:textId="4F3CB9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61,321</w:t>
            </w:r>
          </w:p>
        </w:tc>
      </w:tr>
    </w:tbl>
    <w:p w:rsidRPr="00E05F5C" w:rsidR="006117E8" w:rsidP="006117E8" w:rsidRDefault="006117E8" w14:paraId="291420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041DD0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rsidRPr="00E05F5C" w:rsidR="006117E8" w:rsidP="006117E8" w:rsidRDefault="006117E8" w14:paraId="06E54E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F4A76" w:rsidR="006117E8" w:rsidP="006117E8" w:rsidRDefault="006117E8" w14:paraId="2604FB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E1010">
        <w:rPr>
          <w:i/>
          <w:sz w:val="24"/>
        </w:rPr>
        <w:lastRenderedPageBreak/>
        <w:tab/>
      </w:r>
      <w:r w:rsidRPr="007F4A76">
        <w:rPr>
          <w:i/>
          <w:sz w:val="24"/>
          <w:u w:val="single"/>
        </w:rPr>
        <w:t>12.5.  ICRs Regarding Public Process to Engage Stakeholders (§447.204)</w:t>
      </w:r>
    </w:p>
    <w:p w:rsidRPr="00E05F5C" w:rsidR="006117E8" w:rsidP="006117E8" w:rsidRDefault="006117E8" w14:paraId="281F25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05F5C" w:rsidR="006117E8" w:rsidP="006117E8" w:rsidRDefault="006117E8" w14:paraId="4DE586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Sections 447.204(a)(1) and (a)(2) require that states consider (when proposing to reduce or restructure Medicaid payment rates) the data collected through §</w:t>
      </w:r>
      <w:r w:rsidR="00F9153B">
        <w:rPr>
          <w:sz w:val="24"/>
        </w:rPr>
        <w:t xml:space="preserve"> </w:t>
      </w:r>
      <w:r w:rsidRPr="00E05F5C">
        <w:rPr>
          <w:sz w:val="24"/>
        </w:rPr>
        <w:t xml:space="preserve">447.203 and undertake a public process that solicits input on the potential impact of the proposed reduction or restructuring of Medicaid service payment rates on </w:t>
      </w:r>
      <w:r w:rsidR="00F9153B">
        <w:rPr>
          <w:sz w:val="24"/>
        </w:rPr>
        <w:t xml:space="preserve">beneficiary access to care.  </w:t>
      </w:r>
      <w:r w:rsidRPr="00E05F5C">
        <w:rPr>
          <w:sz w:val="24"/>
        </w:rPr>
        <w:t>§</w:t>
      </w:r>
      <w:r w:rsidR="00F9153B">
        <w:rPr>
          <w:sz w:val="24"/>
        </w:rPr>
        <w:t xml:space="preserve"> </w:t>
      </w:r>
      <w:r w:rsidRPr="00E05F5C">
        <w:rPr>
          <w:sz w:val="24"/>
        </w:rPr>
        <w:t xml:space="preserve">447.204(b), </w:t>
      </w:r>
      <w:r w:rsidR="00F9153B">
        <w:rPr>
          <w:sz w:val="24"/>
        </w:rPr>
        <w:t>clarifies that CMS</w:t>
      </w:r>
      <w:r w:rsidRPr="00E05F5C">
        <w:rPr>
          <w:sz w:val="24"/>
        </w:rPr>
        <w:t xml:space="preserve"> may disapprove a proposed rate reduction or restructuring if the SPA does not include or consider the data review and a public process.  As an alternative, or additionally, </w:t>
      </w:r>
      <w:r w:rsidR="00F9153B">
        <w:rPr>
          <w:sz w:val="24"/>
        </w:rPr>
        <w:t xml:space="preserve">CMS </w:t>
      </w:r>
      <w:r w:rsidRPr="00E05F5C">
        <w:rPr>
          <w:sz w:val="24"/>
        </w:rPr>
        <w:t>may take a compliance action in accordance with §430.35.</w:t>
      </w:r>
    </w:p>
    <w:p w:rsidRPr="00E05F5C" w:rsidR="006117E8" w:rsidP="006117E8" w:rsidRDefault="006117E8" w14:paraId="797361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5A75A1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We are estimating that for each SPA revision approximately</w:t>
      </w:r>
      <w:r w:rsidR="00F31F9F">
        <w:rPr>
          <w:sz w:val="24"/>
        </w:rPr>
        <w:t xml:space="preserve"> 23 </w:t>
      </w:r>
      <w:r w:rsidRPr="00E05F5C">
        <w:rPr>
          <w:sz w:val="24"/>
        </w:rPr>
        <w:t xml:space="preserve">states, annually, will develop and implement </w:t>
      </w:r>
      <w:r w:rsidR="00F9153B">
        <w:rPr>
          <w:sz w:val="24"/>
        </w:rPr>
        <w:t xml:space="preserve">39 of </w:t>
      </w:r>
      <w:r w:rsidRPr="00E05F5C">
        <w:rPr>
          <w:sz w:val="24"/>
        </w:rPr>
        <w:t xml:space="preserve">these rate changes that would require a public process based on the number of states that proposed such reductions in FY </w:t>
      </w:r>
      <w:r w:rsidR="00F9153B">
        <w:rPr>
          <w:sz w:val="24"/>
        </w:rPr>
        <w:t>2017</w:t>
      </w:r>
      <w:r w:rsidRPr="00E05F5C">
        <w:rPr>
          <w:sz w:val="24"/>
        </w:rPr>
        <w:t xml:space="preserve">.  </w:t>
      </w:r>
    </w:p>
    <w:p w:rsidRPr="00E05F5C" w:rsidR="006117E8" w:rsidP="006117E8" w:rsidRDefault="006117E8" w14:paraId="6DC18B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352220E6" w14:textId="16CC23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We estimate that it will take an average of </w:t>
      </w:r>
      <w:r w:rsidRPr="003F3C91" w:rsidR="003F3C91">
        <w:rPr>
          <w:b/>
          <w:sz w:val="24"/>
        </w:rPr>
        <w:t>780</w:t>
      </w:r>
      <w:r w:rsidRPr="003F3C91">
        <w:rPr>
          <w:b/>
          <w:sz w:val="24"/>
        </w:rPr>
        <w:t xml:space="preserve"> </w:t>
      </w:r>
      <w:r w:rsidRPr="00BE1010">
        <w:rPr>
          <w:b/>
          <w:sz w:val="24"/>
        </w:rPr>
        <w:t>hr</w:t>
      </w:r>
      <w:r w:rsidRPr="00E05F5C">
        <w:rPr>
          <w:sz w:val="24"/>
        </w:rPr>
        <w:t xml:space="preserve"> to develop the public process and </w:t>
      </w:r>
      <w:r w:rsidRPr="003F3C91" w:rsidR="003F3C91">
        <w:rPr>
          <w:b/>
          <w:sz w:val="24"/>
        </w:rPr>
        <w:t>117</w:t>
      </w:r>
      <w:r w:rsidRPr="00BE1010">
        <w:rPr>
          <w:b/>
          <w:sz w:val="24"/>
        </w:rPr>
        <w:t xml:space="preserve"> hr</w:t>
      </w:r>
      <w:r w:rsidRPr="00E05F5C">
        <w:rPr>
          <w:sz w:val="24"/>
        </w:rPr>
        <w:t xml:space="preserve"> for review and approval of the public process (</w:t>
      </w:r>
      <w:r w:rsidRPr="003F3C91" w:rsidR="003F3C91">
        <w:rPr>
          <w:b/>
          <w:sz w:val="24"/>
        </w:rPr>
        <w:t>897</w:t>
      </w:r>
      <w:r w:rsidRPr="00BE1010">
        <w:rPr>
          <w:b/>
          <w:sz w:val="24"/>
        </w:rPr>
        <w:t xml:space="preserve"> total hours</w:t>
      </w:r>
      <w:r w:rsidRPr="00E05F5C">
        <w:rPr>
          <w:sz w:val="24"/>
        </w:rPr>
        <w:t>). We also estimate an average cost of $</w:t>
      </w:r>
      <w:r w:rsidR="00E0516A">
        <w:rPr>
          <w:szCs w:val="20"/>
        </w:rPr>
        <w:t>2,266</w:t>
      </w:r>
      <w:r w:rsidRPr="00E05F5C">
        <w:rPr>
          <w:sz w:val="24"/>
        </w:rPr>
        <w:t xml:space="preserve"> per state and a total of </w:t>
      </w:r>
      <w:r w:rsidRPr="00BE1010">
        <w:rPr>
          <w:b/>
          <w:sz w:val="24"/>
        </w:rPr>
        <w:t>$</w:t>
      </w:r>
      <w:r w:rsidRPr="00E0516A" w:rsidR="00E0516A">
        <w:rPr>
          <w:b/>
          <w:sz w:val="24"/>
        </w:rPr>
        <w:t>88,361</w:t>
      </w:r>
      <w:r w:rsidRPr="00E05F5C">
        <w:rPr>
          <w:sz w:val="24"/>
        </w:rPr>
        <w:t>.</w:t>
      </w:r>
    </w:p>
    <w:p w:rsidRPr="00E05F5C" w:rsidR="006117E8" w:rsidP="006117E8" w:rsidRDefault="006117E8" w14:paraId="7954DF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rsidRPr="00E05F5C" w:rsidR="006117E8" w:rsidP="006117E8" w:rsidRDefault="006117E8" w14:paraId="48171FE2" w14:textId="4B6B85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In deriving these </w:t>
      </w:r>
      <w:r w:rsidRPr="00E05F5C" w:rsidR="003919A4">
        <w:rPr>
          <w:sz w:val="24"/>
        </w:rPr>
        <w:t>figures,</w:t>
      </w:r>
      <w:r w:rsidRPr="00E05F5C">
        <w:rPr>
          <w:sz w:val="24"/>
        </w:rPr>
        <w:t xml:space="preserve"> we used the following hourly labor rates and time to complete each task: 20 hr at $</w:t>
      </w:r>
      <w:r w:rsidR="00B16939">
        <w:rPr>
          <w:sz w:val="24"/>
        </w:rPr>
        <w:t>96.66</w:t>
      </w:r>
      <w:r w:rsidRPr="00E05F5C">
        <w:rPr>
          <w:sz w:val="24"/>
        </w:rPr>
        <w:t>/hr for management analyst staff to develop the public process and 3 hr at $</w:t>
      </w:r>
      <w:r w:rsidR="002F2E3E">
        <w:rPr>
          <w:sz w:val="24"/>
        </w:rPr>
        <w:t>110.</w:t>
      </w:r>
      <w:r w:rsidR="003F6425">
        <w:rPr>
          <w:sz w:val="24"/>
        </w:rPr>
        <w:t>82</w:t>
      </w:r>
      <w:r w:rsidRPr="00E05F5C">
        <w:rPr>
          <w:sz w:val="24"/>
        </w:rPr>
        <w:t>/hr for managerial staff to review and approve the public process.</w:t>
      </w:r>
    </w:p>
    <w:p w:rsidRPr="00E05F5C" w:rsidR="006117E8" w:rsidP="006117E8" w:rsidRDefault="006117E8" w14:paraId="3A2F08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7463EA" w:rsidR="006117E8" w:rsidP="007463EA" w:rsidRDefault="006117E8" w14:paraId="3957AA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 xml:space="preserve">TABLE </w:t>
      </w:r>
      <w:r w:rsidRPr="007463EA" w:rsidR="00F9153B">
        <w:rPr>
          <w:sz w:val="22"/>
          <w:szCs w:val="22"/>
        </w:rPr>
        <w:t>9</w:t>
      </w:r>
      <w:r w:rsidRPr="007463EA">
        <w:rPr>
          <w:sz w:val="22"/>
          <w:szCs w:val="22"/>
        </w:rPr>
        <w:t>:  Public Process—One-Time Burden Per State Per SPA</w:t>
      </w:r>
    </w:p>
    <w:tbl>
      <w:tblP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0"/>
        <w:gridCol w:w="1440"/>
        <w:gridCol w:w="990"/>
        <w:gridCol w:w="1170"/>
        <w:gridCol w:w="1890"/>
      </w:tblGrid>
      <w:tr w:rsidRPr="00E05F5C" w:rsidR="006117E8" w:rsidTr="00D23BC6" w14:paraId="4B8204A4" w14:textId="77777777">
        <w:trPr>
          <w:jc w:val="center"/>
        </w:trPr>
        <w:tc>
          <w:tcPr>
            <w:tcW w:w="3060" w:type="dxa"/>
          </w:tcPr>
          <w:p w:rsidRPr="00E05F5C" w:rsidR="006117E8" w:rsidP="00D23BC6" w:rsidRDefault="006117E8" w14:paraId="73334D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1440" w:type="dxa"/>
          </w:tcPr>
          <w:p w:rsidRPr="00E05F5C" w:rsidR="006117E8" w:rsidP="00D23BC6" w:rsidRDefault="006117E8" w14:paraId="123E8D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990" w:type="dxa"/>
          </w:tcPr>
          <w:p w:rsidRPr="00E05F5C" w:rsidR="006117E8" w:rsidP="00D23BC6" w:rsidRDefault="006117E8" w14:paraId="04DA35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rsidRPr="00E05F5C" w:rsidR="006117E8" w:rsidP="00D23BC6" w:rsidRDefault="006117E8" w14:paraId="423F41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890" w:type="dxa"/>
          </w:tcPr>
          <w:p w:rsidRPr="00E05F5C" w:rsidR="006117E8" w:rsidP="00D23BC6" w:rsidRDefault="006117E8" w14:paraId="0FC674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SPA ($)</w:t>
            </w:r>
          </w:p>
        </w:tc>
      </w:tr>
      <w:tr w:rsidRPr="00E05F5C" w:rsidR="006117E8" w:rsidTr="00D23BC6" w14:paraId="0BF895D7" w14:textId="77777777">
        <w:trPr>
          <w:jc w:val="center"/>
        </w:trPr>
        <w:tc>
          <w:tcPr>
            <w:tcW w:w="3060" w:type="dxa"/>
          </w:tcPr>
          <w:p w:rsidRPr="00E05F5C" w:rsidR="006117E8" w:rsidP="00D23BC6" w:rsidRDefault="006117E8" w14:paraId="55F8E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Develop the Public Process</w:t>
            </w:r>
          </w:p>
        </w:tc>
        <w:tc>
          <w:tcPr>
            <w:tcW w:w="1440" w:type="dxa"/>
          </w:tcPr>
          <w:p w:rsidRPr="00E05F5C" w:rsidR="006117E8" w:rsidP="00D23BC6" w:rsidRDefault="006117E8" w14:paraId="494588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990" w:type="dxa"/>
          </w:tcPr>
          <w:p w:rsidRPr="00E05F5C" w:rsidR="006117E8" w:rsidP="00D23BC6" w:rsidRDefault="006117E8" w14:paraId="0B802B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20</w:t>
            </w:r>
          </w:p>
        </w:tc>
        <w:tc>
          <w:tcPr>
            <w:tcW w:w="1170" w:type="dxa"/>
          </w:tcPr>
          <w:p w:rsidRPr="00E05F5C" w:rsidR="006117E8" w:rsidP="00D23BC6" w:rsidRDefault="00B16939" w14:paraId="4F1BD305" w14:textId="0E42ED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890" w:type="dxa"/>
          </w:tcPr>
          <w:p w:rsidRPr="00E05F5C" w:rsidR="006117E8" w:rsidP="00D23BC6" w:rsidRDefault="007B39FC" w14:paraId="797B5854" w14:textId="38A83D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1,933</w:t>
            </w:r>
          </w:p>
        </w:tc>
      </w:tr>
      <w:tr w:rsidRPr="00E05F5C" w:rsidR="006117E8" w:rsidTr="00D23BC6" w14:paraId="4E264CB3" w14:textId="77777777">
        <w:trPr>
          <w:jc w:val="center"/>
        </w:trPr>
        <w:tc>
          <w:tcPr>
            <w:tcW w:w="3060" w:type="dxa"/>
          </w:tcPr>
          <w:p w:rsidRPr="00E05F5C" w:rsidR="006117E8" w:rsidP="00D23BC6" w:rsidRDefault="006117E8" w14:paraId="5A990E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Public Process</w:t>
            </w:r>
          </w:p>
        </w:tc>
        <w:tc>
          <w:tcPr>
            <w:tcW w:w="1440" w:type="dxa"/>
          </w:tcPr>
          <w:p w:rsidRPr="00E05F5C" w:rsidR="006117E8" w:rsidP="00D23BC6" w:rsidRDefault="006117E8" w14:paraId="3CC97E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990" w:type="dxa"/>
          </w:tcPr>
          <w:p w:rsidRPr="00E05F5C" w:rsidR="006117E8" w:rsidP="00D23BC6" w:rsidRDefault="006117E8" w14:paraId="190E5C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rsidRPr="00E05F5C" w:rsidR="006117E8" w:rsidP="00D23BC6" w:rsidRDefault="00B16939" w14:paraId="56F56760" w14:textId="294125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110.82</w:t>
            </w:r>
          </w:p>
        </w:tc>
        <w:tc>
          <w:tcPr>
            <w:tcW w:w="1890" w:type="dxa"/>
          </w:tcPr>
          <w:p w:rsidRPr="00E05F5C" w:rsidR="006117E8" w:rsidP="00D23BC6" w:rsidRDefault="007B39FC" w14:paraId="1F8BB833" w14:textId="434D1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332</w:t>
            </w:r>
          </w:p>
        </w:tc>
      </w:tr>
      <w:tr w:rsidRPr="00E05F5C" w:rsidR="007B39FC" w:rsidTr="001347F2" w14:paraId="351F0380" w14:textId="77777777">
        <w:trPr>
          <w:jc w:val="center"/>
        </w:trPr>
        <w:tc>
          <w:tcPr>
            <w:tcW w:w="4500" w:type="dxa"/>
            <w:gridSpan w:val="2"/>
          </w:tcPr>
          <w:p w:rsidRPr="00E05F5C" w:rsidR="007B39FC" w:rsidP="00D23BC6" w:rsidRDefault="007B39FC" w14:paraId="345866C9" w14:textId="5CDD55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990" w:type="dxa"/>
          </w:tcPr>
          <w:p w:rsidRPr="00E05F5C" w:rsidR="007B39FC" w:rsidP="00D23BC6" w:rsidRDefault="007B39FC" w14:paraId="3E6BF1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23</w:t>
            </w:r>
          </w:p>
        </w:tc>
        <w:tc>
          <w:tcPr>
            <w:tcW w:w="1170" w:type="dxa"/>
          </w:tcPr>
          <w:p w:rsidRPr="00E05F5C" w:rsidR="007B39FC" w:rsidP="00D23BC6" w:rsidRDefault="007B39FC" w14:paraId="4E141CD7" w14:textId="321D30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Varies</w:t>
            </w:r>
          </w:p>
        </w:tc>
        <w:tc>
          <w:tcPr>
            <w:tcW w:w="1890" w:type="dxa"/>
          </w:tcPr>
          <w:p w:rsidRPr="00E05F5C" w:rsidR="007B39FC" w:rsidP="00D23BC6" w:rsidRDefault="007B39FC" w14:paraId="74A33B18" w14:textId="24D0EE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2,266</w:t>
            </w:r>
          </w:p>
        </w:tc>
      </w:tr>
    </w:tbl>
    <w:p w:rsidRPr="00E05F5C" w:rsidR="006117E8" w:rsidP="006117E8" w:rsidRDefault="006117E8" w14:paraId="01D622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463EA" w:rsidR="006117E8" w:rsidP="007463EA" w:rsidRDefault="006117E8" w14:paraId="0EE499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w:t>
      </w:r>
      <w:r w:rsidRPr="007463EA" w:rsidR="00F9153B">
        <w:rPr>
          <w:sz w:val="22"/>
          <w:szCs w:val="22"/>
        </w:rPr>
        <w:t>0</w:t>
      </w:r>
      <w:r w:rsidRPr="007463EA">
        <w:rPr>
          <w:sz w:val="22"/>
          <w:szCs w:val="22"/>
        </w:rPr>
        <w:t>:  Public Process—One-Time Total Burden</w:t>
      </w:r>
    </w:p>
    <w:tbl>
      <w:tblPr>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1350"/>
        <w:gridCol w:w="2340"/>
        <w:gridCol w:w="2475"/>
      </w:tblGrid>
      <w:tr w:rsidRPr="00E05F5C" w:rsidR="006117E8" w:rsidTr="00D23BC6" w14:paraId="211B6598" w14:textId="77777777">
        <w:trPr>
          <w:trHeight w:val="737"/>
          <w:jc w:val="center"/>
        </w:trPr>
        <w:tc>
          <w:tcPr>
            <w:tcW w:w="2520" w:type="dxa"/>
            <w:vAlign w:val="center"/>
          </w:tcPr>
          <w:p w:rsidRPr="00E05F5C" w:rsidR="006117E8" w:rsidP="00D23BC6" w:rsidRDefault="006117E8" w14:paraId="72E647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350" w:type="dxa"/>
            <w:vAlign w:val="center"/>
          </w:tcPr>
          <w:p w:rsidRPr="00E05F5C" w:rsidR="006117E8" w:rsidP="00D23BC6" w:rsidRDefault="006117E8" w14:paraId="07482E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340" w:type="dxa"/>
            <w:vAlign w:val="center"/>
          </w:tcPr>
          <w:p w:rsidRPr="00E05F5C" w:rsidR="006117E8" w:rsidP="00D23BC6" w:rsidRDefault="006117E8" w14:paraId="7730A7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475" w:type="dxa"/>
            <w:vAlign w:val="center"/>
          </w:tcPr>
          <w:p w:rsidRPr="00E05F5C" w:rsidR="006117E8" w:rsidP="00D23BC6" w:rsidRDefault="006117E8" w14:paraId="209221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Pr="00E05F5C" w:rsidR="006117E8" w:rsidTr="00D23BC6" w14:paraId="5CB59604" w14:textId="77777777">
        <w:trPr>
          <w:jc w:val="center"/>
        </w:trPr>
        <w:tc>
          <w:tcPr>
            <w:tcW w:w="2520" w:type="dxa"/>
            <w:vAlign w:val="center"/>
          </w:tcPr>
          <w:p w:rsidRPr="00E05F5C" w:rsidR="006117E8" w:rsidP="00D23BC6" w:rsidRDefault="00F9153B" w14:paraId="331540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w:t>
            </w:r>
          </w:p>
        </w:tc>
        <w:tc>
          <w:tcPr>
            <w:tcW w:w="1350" w:type="dxa"/>
            <w:vAlign w:val="center"/>
          </w:tcPr>
          <w:p w:rsidRPr="00E05F5C" w:rsidR="006117E8" w:rsidP="00C62D91" w:rsidRDefault="00A2436D" w14:paraId="51451A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897</w:t>
            </w:r>
            <w:r w:rsidR="00C62D91">
              <w:rPr>
                <w:szCs w:val="20"/>
              </w:rPr>
              <w:t xml:space="preserve"> (23 hr x 39 changes)</w:t>
            </w:r>
          </w:p>
        </w:tc>
        <w:tc>
          <w:tcPr>
            <w:tcW w:w="2340" w:type="dxa"/>
            <w:vAlign w:val="center"/>
          </w:tcPr>
          <w:p w:rsidRPr="00E05F5C" w:rsidR="006117E8" w:rsidP="00D23BC6" w:rsidRDefault="007B39FC" w14:paraId="630E5E00" w14:textId="7E5D69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2,266</w:t>
            </w:r>
          </w:p>
        </w:tc>
        <w:tc>
          <w:tcPr>
            <w:tcW w:w="2475" w:type="dxa"/>
            <w:vAlign w:val="center"/>
          </w:tcPr>
          <w:p w:rsidRPr="00E05F5C" w:rsidR="006117E8" w:rsidP="00D23BC6" w:rsidRDefault="007B39FC" w14:paraId="39390D07" w14:textId="60AEB7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88,361</w:t>
            </w:r>
          </w:p>
        </w:tc>
      </w:tr>
    </w:tbl>
    <w:p w:rsidRPr="00E05F5C" w:rsidR="006117E8" w:rsidP="006117E8" w:rsidRDefault="006117E8" w14:paraId="3D48F4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32D656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The ongoing burden associated with the requirements under §447.204 is the time and effort it would take </w:t>
      </w:r>
      <w:r w:rsidR="00F9153B">
        <w:rPr>
          <w:sz w:val="24"/>
        </w:rPr>
        <w:t>the</w:t>
      </w:r>
      <w:r w:rsidRPr="00E05F5C">
        <w:rPr>
          <w:sz w:val="24"/>
        </w:rPr>
        <w:t xml:space="preserve"> state Medicaid programs to oversee a public process.</w:t>
      </w:r>
    </w:p>
    <w:p w:rsidRPr="00E05F5C" w:rsidR="006117E8" w:rsidP="006117E8" w:rsidRDefault="006117E8" w14:paraId="63C0BF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rsidRPr="00E05F5C" w:rsidR="006117E8" w:rsidP="006117E8" w:rsidRDefault="006117E8" w14:paraId="7472B294" w14:textId="38E6A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The overall effort associated with developing the public process will primarily be incurred by analysts who develop and initiate public process activities.  We do not estimate that efforts associated with review and approval of the activities will increase for overseeing managers.   We estimate it will take an average of </w:t>
      </w:r>
      <w:r w:rsidRPr="005521B1" w:rsidR="005521B1">
        <w:rPr>
          <w:b/>
          <w:sz w:val="24"/>
        </w:rPr>
        <w:t>1,560</w:t>
      </w:r>
      <w:r w:rsidRPr="00BE1010">
        <w:rPr>
          <w:b/>
          <w:sz w:val="24"/>
        </w:rPr>
        <w:t xml:space="preserve"> hr</w:t>
      </w:r>
      <w:r w:rsidRPr="00E05F5C">
        <w:rPr>
          <w:sz w:val="24"/>
        </w:rPr>
        <w:t xml:space="preserve"> to oversee the public process and </w:t>
      </w:r>
      <w:r w:rsidRPr="005521B1" w:rsidR="005521B1">
        <w:rPr>
          <w:b/>
          <w:sz w:val="24"/>
        </w:rPr>
        <w:t>117</w:t>
      </w:r>
      <w:r w:rsidRPr="005521B1">
        <w:rPr>
          <w:b/>
          <w:sz w:val="24"/>
        </w:rPr>
        <w:t xml:space="preserve"> </w:t>
      </w:r>
      <w:r w:rsidRPr="00BE1010">
        <w:rPr>
          <w:b/>
          <w:sz w:val="24"/>
        </w:rPr>
        <w:t>hr</w:t>
      </w:r>
      <w:r w:rsidRPr="00E05F5C">
        <w:rPr>
          <w:sz w:val="24"/>
        </w:rPr>
        <w:t xml:space="preserve"> for </w:t>
      </w:r>
      <w:r w:rsidRPr="00E05F5C">
        <w:rPr>
          <w:sz w:val="24"/>
        </w:rPr>
        <w:lastRenderedPageBreak/>
        <w:t>review and approval of the public process (</w:t>
      </w:r>
      <w:r w:rsidRPr="005521B1" w:rsidR="005521B1">
        <w:rPr>
          <w:b/>
          <w:sz w:val="24"/>
        </w:rPr>
        <w:t>1,677</w:t>
      </w:r>
      <w:r w:rsidRPr="00BE1010">
        <w:rPr>
          <w:b/>
          <w:sz w:val="24"/>
        </w:rPr>
        <w:t xml:space="preserve"> total hours</w:t>
      </w:r>
      <w:r w:rsidRPr="00E05F5C">
        <w:rPr>
          <w:sz w:val="24"/>
        </w:rPr>
        <w:t>). We also estimate an average cost of $</w:t>
      </w:r>
      <w:r w:rsidR="000F3B95">
        <w:rPr>
          <w:szCs w:val="20"/>
        </w:rPr>
        <w:t>4,199</w:t>
      </w:r>
      <w:r w:rsidRPr="00E05F5C">
        <w:rPr>
          <w:sz w:val="24"/>
        </w:rPr>
        <w:t xml:space="preserve"> per state and a total of </w:t>
      </w:r>
      <w:r w:rsidRPr="00BE1010">
        <w:rPr>
          <w:b/>
          <w:sz w:val="24"/>
        </w:rPr>
        <w:t>$</w:t>
      </w:r>
      <w:r w:rsidRPr="000F3B95" w:rsidR="000F3B95">
        <w:rPr>
          <w:b/>
          <w:sz w:val="24"/>
        </w:rPr>
        <w:t>163,756</w:t>
      </w:r>
      <w:r w:rsidRPr="00E05F5C">
        <w:rPr>
          <w:sz w:val="24"/>
        </w:rPr>
        <w:t>.</w:t>
      </w:r>
    </w:p>
    <w:p w:rsidRPr="00E05F5C" w:rsidR="006117E8" w:rsidP="006117E8" w:rsidRDefault="006117E8" w14:paraId="6F39CF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rsidR="0000665C" w:rsidP="006117E8" w:rsidRDefault="0000665C" w14:paraId="2FBC75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sectPr w:rsidR="0000665C" w:rsidSect="00C56975">
          <w:footerReference w:type="default" r:id="rId9"/>
          <w:endnotePr>
            <w:numFmt w:val="decimal"/>
          </w:endnotePr>
          <w:pgSz w:w="12240" w:h="15840"/>
          <w:pgMar w:top="1440" w:right="1296" w:bottom="1440" w:left="1440" w:header="1440" w:footer="1440" w:gutter="0"/>
          <w:cols w:space="720"/>
          <w:noEndnote/>
          <w:docGrid w:linePitch="272"/>
        </w:sectPr>
      </w:pPr>
    </w:p>
    <w:p w:rsidRPr="00E05F5C" w:rsidR="006117E8" w:rsidP="006117E8" w:rsidRDefault="006117E8" w14:paraId="17D76596" w14:textId="7315CC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lastRenderedPageBreak/>
        <w:t xml:space="preserve">In deriving these </w:t>
      </w:r>
      <w:r w:rsidRPr="00E05F5C" w:rsidR="003919A4">
        <w:rPr>
          <w:sz w:val="24"/>
        </w:rPr>
        <w:t>figures,</w:t>
      </w:r>
      <w:r w:rsidRPr="00E05F5C">
        <w:rPr>
          <w:sz w:val="24"/>
        </w:rPr>
        <w:t xml:space="preserve"> we used the following hourly labor rates and time to complete each task: 40 hr at $</w:t>
      </w:r>
      <w:r w:rsidR="00B16939">
        <w:rPr>
          <w:sz w:val="24"/>
        </w:rPr>
        <w:t>96.66</w:t>
      </w:r>
      <w:r w:rsidRPr="00E05F5C">
        <w:rPr>
          <w:sz w:val="24"/>
        </w:rPr>
        <w:t>/hr for management analyst staff to oversee the public process and 3 hr at $</w:t>
      </w:r>
      <w:r w:rsidR="00B16939">
        <w:rPr>
          <w:sz w:val="24"/>
        </w:rPr>
        <w:t>110.82</w:t>
      </w:r>
      <w:r w:rsidRPr="00E05F5C">
        <w:rPr>
          <w:sz w:val="24"/>
        </w:rPr>
        <w:t>/hr for managerial staff to review and approve the public process.</w:t>
      </w:r>
    </w:p>
    <w:p w:rsidRPr="00E05F5C" w:rsidR="006117E8" w:rsidP="006117E8" w:rsidRDefault="006117E8" w14:paraId="3D60EF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463EA" w:rsidR="006117E8" w:rsidP="007463EA" w:rsidRDefault="006117E8" w14:paraId="4ABDC6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w:t>
      </w:r>
      <w:r w:rsidRPr="007463EA" w:rsidR="00F9153B">
        <w:rPr>
          <w:sz w:val="22"/>
          <w:szCs w:val="22"/>
        </w:rPr>
        <w:t>1</w:t>
      </w:r>
      <w:r w:rsidRPr="007463EA">
        <w:rPr>
          <w:sz w:val="22"/>
          <w:szCs w:val="22"/>
        </w:rPr>
        <w:t>:  Public Process—Ongoing Burden Per State</w:t>
      </w:r>
    </w:p>
    <w:tbl>
      <w:tblP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0"/>
        <w:gridCol w:w="1440"/>
        <w:gridCol w:w="990"/>
        <w:gridCol w:w="1170"/>
        <w:gridCol w:w="1890"/>
      </w:tblGrid>
      <w:tr w:rsidRPr="00E05F5C" w:rsidR="006117E8" w:rsidTr="00D23BC6" w14:paraId="41642DB3" w14:textId="77777777">
        <w:trPr>
          <w:jc w:val="center"/>
        </w:trPr>
        <w:tc>
          <w:tcPr>
            <w:tcW w:w="3060" w:type="dxa"/>
          </w:tcPr>
          <w:p w:rsidRPr="00E05F5C" w:rsidR="006117E8" w:rsidP="00D23BC6" w:rsidRDefault="006117E8" w14:paraId="6D653A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1440" w:type="dxa"/>
          </w:tcPr>
          <w:p w:rsidRPr="00E05F5C" w:rsidR="006117E8" w:rsidP="00D23BC6" w:rsidRDefault="006117E8" w14:paraId="5F7661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990" w:type="dxa"/>
          </w:tcPr>
          <w:p w:rsidRPr="00E05F5C" w:rsidR="006117E8" w:rsidP="00D23BC6" w:rsidRDefault="006117E8" w14:paraId="5B9428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rsidRPr="00E05F5C" w:rsidR="006117E8" w:rsidP="00D23BC6" w:rsidRDefault="006117E8" w14:paraId="5DDA2E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890" w:type="dxa"/>
          </w:tcPr>
          <w:p w:rsidRPr="00E05F5C" w:rsidR="006117E8" w:rsidP="00D23BC6" w:rsidRDefault="006117E8" w14:paraId="162FC3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SPA ($)</w:t>
            </w:r>
          </w:p>
        </w:tc>
      </w:tr>
      <w:tr w:rsidRPr="00E05F5C" w:rsidR="006117E8" w:rsidTr="00D23BC6" w14:paraId="29466B88" w14:textId="77777777">
        <w:trPr>
          <w:jc w:val="center"/>
        </w:trPr>
        <w:tc>
          <w:tcPr>
            <w:tcW w:w="3060" w:type="dxa"/>
          </w:tcPr>
          <w:p w:rsidRPr="00E05F5C" w:rsidR="006117E8" w:rsidP="00D23BC6" w:rsidRDefault="006117E8" w14:paraId="3B3A05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Oversee the Public Process</w:t>
            </w:r>
          </w:p>
        </w:tc>
        <w:tc>
          <w:tcPr>
            <w:tcW w:w="1440" w:type="dxa"/>
          </w:tcPr>
          <w:p w:rsidRPr="00E05F5C" w:rsidR="006117E8" w:rsidP="00D23BC6" w:rsidRDefault="006117E8" w14:paraId="3BFFE7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990" w:type="dxa"/>
          </w:tcPr>
          <w:p w:rsidRPr="00E05F5C" w:rsidR="006117E8" w:rsidP="00D23BC6" w:rsidRDefault="006117E8" w14:paraId="635A0E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40</w:t>
            </w:r>
          </w:p>
        </w:tc>
        <w:tc>
          <w:tcPr>
            <w:tcW w:w="1170" w:type="dxa"/>
          </w:tcPr>
          <w:p w:rsidRPr="00E05F5C" w:rsidR="006117E8" w:rsidP="00D23BC6" w:rsidRDefault="00B16939" w14:paraId="10DEC8F0" w14:textId="470AA9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96.66</w:t>
            </w:r>
          </w:p>
        </w:tc>
        <w:tc>
          <w:tcPr>
            <w:tcW w:w="1890" w:type="dxa"/>
          </w:tcPr>
          <w:p w:rsidRPr="00E05F5C" w:rsidR="006117E8" w:rsidP="00D23BC6" w:rsidRDefault="00E328FF" w14:paraId="4DCF6AF1" w14:textId="7F11E2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3,866</w:t>
            </w:r>
          </w:p>
        </w:tc>
      </w:tr>
      <w:tr w:rsidRPr="00E05F5C" w:rsidR="006117E8" w:rsidTr="00D23BC6" w14:paraId="454B4670" w14:textId="77777777">
        <w:trPr>
          <w:jc w:val="center"/>
        </w:trPr>
        <w:tc>
          <w:tcPr>
            <w:tcW w:w="3060" w:type="dxa"/>
          </w:tcPr>
          <w:p w:rsidRPr="00E05F5C" w:rsidR="006117E8" w:rsidP="00D23BC6" w:rsidRDefault="006117E8" w14:paraId="0D97FA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Public Process</w:t>
            </w:r>
          </w:p>
        </w:tc>
        <w:tc>
          <w:tcPr>
            <w:tcW w:w="1440" w:type="dxa"/>
          </w:tcPr>
          <w:p w:rsidRPr="00E05F5C" w:rsidR="006117E8" w:rsidP="00D23BC6" w:rsidRDefault="006117E8" w14:paraId="1A822A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990" w:type="dxa"/>
          </w:tcPr>
          <w:p w:rsidRPr="00E05F5C" w:rsidR="006117E8" w:rsidP="00D23BC6" w:rsidRDefault="006117E8" w14:paraId="0EA9C5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rsidRPr="00E05F5C" w:rsidR="006117E8" w:rsidP="00D23BC6" w:rsidRDefault="00B16939" w14:paraId="21F90214" w14:textId="6C3BB0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110.82</w:t>
            </w:r>
          </w:p>
        </w:tc>
        <w:tc>
          <w:tcPr>
            <w:tcW w:w="1890" w:type="dxa"/>
          </w:tcPr>
          <w:p w:rsidRPr="00E05F5C" w:rsidR="006117E8" w:rsidP="00D23BC6" w:rsidRDefault="00AD02B4" w14:paraId="68D16CE4" w14:textId="48F7E1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332</w:t>
            </w:r>
          </w:p>
        </w:tc>
      </w:tr>
      <w:tr w:rsidRPr="00E05F5C" w:rsidR="00FC6AF5" w:rsidTr="001347F2" w14:paraId="7D64B551" w14:textId="77777777">
        <w:trPr>
          <w:jc w:val="center"/>
        </w:trPr>
        <w:tc>
          <w:tcPr>
            <w:tcW w:w="4500" w:type="dxa"/>
            <w:gridSpan w:val="2"/>
          </w:tcPr>
          <w:p w:rsidRPr="00E05F5C" w:rsidR="00FC6AF5" w:rsidP="00D23BC6" w:rsidRDefault="00FC6AF5" w14:paraId="0E6B6BB8" w14:textId="71F335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990" w:type="dxa"/>
          </w:tcPr>
          <w:p w:rsidRPr="00E05F5C" w:rsidR="00FC6AF5" w:rsidP="00D23BC6" w:rsidRDefault="00FC6AF5" w14:paraId="4A1036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43</w:t>
            </w:r>
          </w:p>
        </w:tc>
        <w:tc>
          <w:tcPr>
            <w:tcW w:w="1170" w:type="dxa"/>
          </w:tcPr>
          <w:p w:rsidRPr="00E05F5C" w:rsidR="00FC6AF5" w:rsidP="00D23BC6" w:rsidRDefault="00FC6AF5" w14:paraId="6B0F6E74" w14:textId="1A5580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Varies</w:t>
            </w:r>
          </w:p>
        </w:tc>
        <w:tc>
          <w:tcPr>
            <w:tcW w:w="1890" w:type="dxa"/>
          </w:tcPr>
          <w:p w:rsidRPr="00E05F5C" w:rsidR="00FC6AF5" w:rsidP="00D23BC6" w:rsidRDefault="00FC6AF5" w14:paraId="4A0D5AE4" w14:textId="5D3CC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4,199</w:t>
            </w:r>
          </w:p>
        </w:tc>
      </w:tr>
    </w:tbl>
    <w:p w:rsidRPr="00E05F5C" w:rsidR="006117E8" w:rsidP="006117E8" w:rsidRDefault="006117E8" w14:paraId="1B8CD2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463EA" w:rsidR="006117E8" w:rsidP="007463EA" w:rsidRDefault="006117E8" w14:paraId="0465C6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w:t>
      </w:r>
      <w:r w:rsidRPr="007463EA" w:rsidR="00F9153B">
        <w:rPr>
          <w:sz w:val="22"/>
          <w:szCs w:val="22"/>
        </w:rPr>
        <w:t>2</w:t>
      </w:r>
      <w:r w:rsidRPr="007463EA">
        <w:rPr>
          <w:sz w:val="22"/>
          <w:szCs w:val="22"/>
        </w:rPr>
        <w:t>:  Public Process—Ongoing Total Burden (annual)</w:t>
      </w:r>
    </w:p>
    <w:tbl>
      <w:tblPr>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1350"/>
        <w:gridCol w:w="2340"/>
        <w:gridCol w:w="2475"/>
      </w:tblGrid>
      <w:tr w:rsidRPr="00E05F5C" w:rsidR="006117E8" w:rsidTr="00D23BC6" w14:paraId="28F7C5D2" w14:textId="77777777">
        <w:trPr>
          <w:trHeight w:val="737"/>
          <w:jc w:val="center"/>
        </w:trPr>
        <w:tc>
          <w:tcPr>
            <w:tcW w:w="2520" w:type="dxa"/>
            <w:vAlign w:val="center"/>
          </w:tcPr>
          <w:p w:rsidRPr="00E05F5C" w:rsidR="006117E8" w:rsidP="00D23BC6" w:rsidRDefault="006117E8" w14:paraId="4F6DC1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350" w:type="dxa"/>
            <w:vAlign w:val="center"/>
          </w:tcPr>
          <w:p w:rsidRPr="00E05F5C" w:rsidR="006117E8" w:rsidP="00D23BC6" w:rsidRDefault="006117E8" w14:paraId="409D18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340" w:type="dxa"/>
            <w:vAlign w:val="center"/>
          </w:tcPr>
          <w:p w:rsidRPr="00E05F5C" w:rsidR="006117E8" w:rsidP="00D23BC6" w:rsidRDefault="006117E8" w14:paraId="65C7F0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475" w:type="dxa"/>
            <w:vAlign w:val="center"/>
          </w:tcPr>
          <w:p w:rsidRPr="00E05F5C" w:rsidR="006117E8" w:rsidP="00D23BC6" w:rsidRDefault="006117E8" w14:paraId="42754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Pr="00E05F5C" w:rsidR="006117E8" w:rsidTr="00D23BC6" w14:paraId="25B08C42" w14:textId="77777777">
        <w:trPr>
          <w:jc w:val="center"/>
        </w:trPr>
        <w:tc>
          <w:tcPr>
            <w:tcW w:w="2520" w:type="dxa"/>
            <w:vAlign w:val="center"/>
          </w:tcPr>
          <w:p w:rsidRPr="00E05F5C" w:rsidR="006117E8" w:rsidP="00D23BC6" w:rsidRDefault="00F9153B" w14:paraId="446CC5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w:t>
            </w:r>
          </w:p>
        </w:tc>
        <w:tc>
          <w:tcPr>
            <w:tcW w:w="1350" w:type="dxa"/>
            <w:vAlign w:val="center"/>
          </w:tcPr>
          <w:p w:rsidRPr="00E05F5C" w:rsidR="006117E8" w:rsidP="00D23BC6" w:rsidRDefault="00F31F9F" w14:paraId="1BE5AD9E" w14:textId="345C36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w:t>
            </w:r>
            <w:r w:rsidR="00216303">
              <w:rPr>
                <w:szCs w:val="20"/>
              </w:rPr>
              <w:t>,</w:t>
            </w:r>
            <w:r>
              <w:rPr>
                <w:szCs w:val="20"/>
              </w:rPr>
              <w:t>677</w:t>
            </w:r>
            <w:r w:rsidR="00BD2708">
              <w:rPr>
                <w:szCs w:val="20"/>
              </w:rPr>
              <w:t xml:space="preserve"> (43 hr x 39 reviews)</w:t>
            </w:r>
          </w:p>
        </w:tc>
        <w:tc>
          <w:tcPr>
            <w:tcW w:w="2340" w:type="dxa"/>
            <w:vAlign w:val="center"/>
          </w:tcPr>
          <w:p w:rsidRPr="00E05F5C" w:rsidR="006117E8" w:rsidP="00D23BC6" w:rsidRDefault="00AD02B4" w14:paraId="554245DD" w14:textId="00BEDA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4,199</w:t>
            </w:r>
          </w:p>
        </w:tc>
        <w:tc>
          <w:tcPr>
            <w:tcW w:w="2475" w:type="dxa"/>
            <w:vAlign w:val="center"/>
          </w:tcPr>
          <w:p w:rsidRPr="00E05F5C" w:rsidR="006117E8" w:rsidP="00D23BC6" w:rsidRDefault="00AD02B4" w14:paraId="6A7F035A" w14:textId="34D5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163,756</w:t>
            </w:r>
          </w:p>
        </w:tc>
      </w:tr>
    </w:tbl>
    <w:p w:rsidRPr="00E05F5C" w:rsidR="006117E8" w:rsidP="006117E8" w:rsidRDefault="006117E8" w14:paraId="01017D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6117E8" w:rsidP="006117E8" w:rsidRDefault="006117E8" w14:paraId="313549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rsidRPr="00E05F5C" w:rsidR="00F9153B" w:rsidP="006117E8" w:rsidRDefault="00F9153B" w14:paraId="6455DA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4A0429" w:rsidR="00AD355F" w:rsidP="00AD355F" w:rsidRDefault="00AD355F" w14:paraId="4CA8D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A0429">
        <w:rPr>
          <w:i/>
          <w:sz w:val="24"/>
        </w:rPr>
        <w:t>Summary of Annual Burden Estimates</w:t>
      </w:r>
    </w:p>
    <w:p w:rsidRPr="004A0429" w:rsidR="00AD355F" w:rsidP="00AD355F" w:rsidRDefault="00AD355F" w14:paraId="03C05CAB"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0429" w:rsidR="00AD355F" w:rsidP="00C56975" w:rsidRDefault="00AD355F" w14:paraId="05AFB81C" w14:textId="77777777">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24"/>
        </w:rPr>
      </w:pPr>
      <w:r w:rsidRPr="004A0429">
        <w:rPr>
          <w:sz w:val="24"/>
        </w:rPr>
        <w:t>One-time Reporting and Recordkeeping Requirements</w:t>
      </w:r>
    </w:p>
    <w:tbl>
      <w:tblPr>
        <w:tblW w:w="10080" w:type="dxa"/>
        <w:tblInd w:w="93" w:type="dxa"/>
        <w:tblLayout w:type="fixed"/>
        <w:tblLook w:val="04A0" w:firstRow="1" w:lastRow="0" w:firstColumn="1" w:lastColumn="0" w:noHBand="0" w:noVBand="1"/>
      </w:tblPr>
      <w:tblGrid>
        <w:gridCol w:w="1716"/>
        <w:gridCol w:w="1022"/>
        <w:gridCol w:w="946"/>
        <w:gridCol w:w="946"/>
        <w:gridCol w:w="1173"/>
        <w:gridCol w:w="1552"/>
        <w:gridCol w:w="1249"/>
        <w:gridCol w:w="1476"/>
      </w:tblGrid>
      <w:tr w:rsidRPr="004A0429" w:rsidR="00C56975" w:rsidTr="00843738" w14:paraId="786E9C4F" w14:textId="77777777">
        <w:trPr>
          <w:trHeight w:val="746"/>
        </w:trPr>
        <w:tc>
          <w:tcPr>
            <w:tcW w:w="1716" w:type="dxa"/>
            <w:tcBorders>
              <w:top w:val="single" w:color="auto" w:sz="4" w:space="0"/>
              <w:left w:val="single" w:color="auto" w:sz="4" w:space="0"/>
              <w:bottom w:val="single" w:color="auto" w:sz="4" w:space="0"/>
              <w:right w:val="single" w:color="auto" w:sz="4" w:space="0"/>
            </w:tcBorders>
            <w:shd w:val="clear" w:color="auto" w:fill="auto"/>
            <w:hideMark/>
          </w:tcPr>
          <w:p w:rsidRPr="004A0429" w:rsidR="00C56975" w:rsidP="00C56975" w:rsidRDefault="00C56975" w14:paraId="769083F7" w14:textId="77777777">
            <w:pPr>
              <w:widowControl/>
              <w:autoSpaceDE/>
              <w:autoSpaceDN/>
              <w:adjustRightInd/>
              <w:ind w:left="-116"/>
              <w:jc w:val="center"/>
              <w:rPr>
                <w:rFonts w:ascii="Arial" w:hAnsi="Arial" w:cs="Arial"/>
                <w:color w:val="000000"/>
                <w:sz w:val="16"/>
                <w:szCs w:val="16"/>
              </w:rPr>
            </w:pPr>
            <w:r w:rsidRPr="004A0429">
              <w:rPr>
                <w:rFonts w:ascii="Arial" w:hAnsi="Arial" w:cs="Arial"/>
                <w:color w:val="000000"/>
                <w:sz w:val="16"/>
                <w:szCs w:val="16"/>
              </w:rPr>
              <w:t>Regulation Section(s)</w:t>
            </w:r>
          </w:p>
        </w:tc>
        <w:tc>
          <w:tcPr>
            <w:tcW w:w="1022"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21238295"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Respondents</w:t>
            </w:r>
          </w:p>
        </w:tc>
        <w:tc>
          <w:tcPr>
            <w:tcW w:w="946"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6A555EAD"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Responses</w:t>
            </w:r>
          </w:p>
        </w:tc>
        <w:tc>
          <w:tcPr>
            <w:tcW w:w="946"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681DF6CD"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Burden per Response (hours)</w:t>
            </w:r>
          </w:p>
        </w:tc>
        <w:tc>
          <w:tcPr>
            <w:tcW w:w="1173"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6091FC26"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Annual Burden (hours)</w:t>
            </w:r>
          </w:p>
        </w:tc>
        <w:tc>
          <w:tcPr>
            <w:tcW w:w="1552"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5B832A4D"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Hourly Labor Cost of Reporting ($/hr)</w:t>
            </w:r>
          </w:p>
        </w:tc>
        <w:tc>
          <w:tcPr>
            <w:tcW w:w="1249"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51FAA669"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Labor Cost of Reporting ($)</w:t>
            </w:r>
          </w:p>
        </w:tc>
        <w:tc>
          <w:tcPr>
            <w:tcW w:w="1476" w:type="dxa"/>
            <w:tcBorders>
              <w:top w:val="single" w:color="auto" w:sz="4" w:space="0"/>
              <w:left w:val="nil"/>
              <w:bottom w:val="single" w:color="auto" w:sz="4" w:space="0"/>
              <w:right w:val="single" w:color="auto" w:sz="4" w:space="0"/>
            </w:tcBorders>
            <w:shd w:val="clear" w:color="auto" w:fill="auto"/>
            <w:hideMark/>
          </w:tcPr>
          <w:p w:rsidRPr="004A0429" w:rsidR="00C56975" w:rsidP="00D23BC6" w:rsidRDefault="00C56975" w14:paraId="17CEED34"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Cost ($)</w:t>
            </w:r>
          </w:p>
        </w:tc>
      </w:tr>
      <w:tr w:rsidRPr="004A0429" w:rsidR="00940AD8" w:rsidTr="001347F2" w14:paraId="7440655A" w14:textId="77777777">
        <w:trPr>
          <w:trHeight w:val="615"/>
        </w:trPr>
        <w:tc>
          <w:tcPr>
            <w:tcW w:w="1716" w:type="dxa"/>
            <w:tcBorders>
              <w:top w:val="nil"/>
              <w:left w:val="single" w:color="auto" w:sz="4" w:space="0"/>
              <w:bottom w:val="single" w:color="000000" w:sz="4" w:space="0"/>
              <w:right w:val="single" w:color="auto" w:sz="4" w:space="0"/>
            </w:tcBorders>
            <w:shd w:val="clear" w:color="auto" w:fill="auto"/>
            <w:vAlign w:val="center"/>
            <w:hideMark/>
          </w:tcPr>
          <w:p w:rsidRPr="004A0429" w:rsidR="00940AD8" w:rsidP="00D23BC6" w:rsidRDefault="00940AD8" w14:paraId="2A324BA6" w14:textId="77777777">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447.203(b)(8) (one-time requirement)</w:t>
            </w:r>
          </w:p>
        </w:tc>
        <w:tc>
          <w:tcPr>
            <w:tcW w:w="1022" w:type="dxa"/>
            <w:tcBorders>
              <w:top w:val="nil"/>
              <w:left w:val="single" w:color="auto" w:sz="4" w:space="0"/>
              <w:bottom w:val="single" w:color="000000" w:sz="4" w:space="0"/>
              <w:right w:val="single" w:color="auto" w:sz="4" w:space="0"/>
            </w:tcBorders>
            <w:shd w:val="clear" w:color="auto" w:fill="auto"/>
            <w:noWrap/>
            <w:vAlign w:val="center"/>
            <w:hideMark/>
          </w:tcPr>
          <w:p w:rsidRPr="004A0429" w:rsidR="00940AD8" w:rsidP="00AD355F" w:rsidRDefault="00940AD8" w14:paraId="668CDFE4"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10</w:t>
            </w:r>
          </w:p>
        </w:tc>
        <w:tc>
          <w:tcPr>
            <w:tcW w:w="946" w:type="dxa"/>
            <w:tcBorders>
              <w:top w:val="nil"/>
              <w:left w:val="single" w:color="auto" w:sz="4" w:space="0"/>
              <w:bottom w:val="single" w:color="000000" w:sz="4" w:space="0"/>
              <w:right w:val="single" w:color="auto" w:sz="4" w:space="0"/>
            </w:tcBorders>
            <w:shd w:val="clear" w:color="auto" w:fill="auto"/>
            <w:noWrap/>
            <w:vAlign w:val="center"/>
            <w:hideMark/>
          </w:tcPr>
          <w:p w:rsidRPr="004A0429" w:rsidR="00940AD8" w:rsidP="00AD355F" w:rsidRDefault="00940AD8" w14:paraId="45761DB2"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10</w:t>
            </w:r>
          </w:p>
        </w:tc>
        <w:tc>
          <w:tcPr>
            <w:tcW w:w="946" w:type="dxa"/>
            <w:tcBorders>
              <w:top w:val="nil"/>
              <w:left w:val="nil"/>
              <w:right w:val="single" w:color="auto" w:sz="4" w:space="0"/>
            </w:tcBorders>
            <w:shd w:val="clear" w:color="auto" w:fill="auto"/>
            <w:noWrap/>
            <w:vAlign w:val="center"/>
            <w:hideMark/>
          </w:tcPr>
          <w:p w:rsidRPr="004A0429" w:rsidR="00940AD8" w:rsidP="00AD355F" w:rsidRDefault="00940AD8" w14:paraId="5F5E16C5" w14:textId="55E44371">
            <w:pPr>
              <w:jc w:val="center"/>
              <w:rPr>
                <w:rFonts w:ascii="Arial" w:hAnsi="Arial" w:cs="Arial"/>
                <w:color w:val="000000"/>
                <w:sz w:val="16"/>
                <w:szCs w:val="16"/>
              </w:rPr>
            </w:pPr>
            <w:r>
              <w:rPr>
                <w:rFonts w:ascii="Arial" w:hAnsi="Arial" w:cs="Arial"/>
                <w:color w:val="000000"/>
                <w:sz w:val="16"/>
                <w:szCs w:val="16"/>
              </w:rPr>
              <w:t>63</w:t>
            </w:r>
          </w:p>
        </w:tc>
        <w:tc>
          <w:tcPr>
            <w:tcW w:w="1173" w:type="dxa"/>
            <w:tcBorders>
              <w:top w:val="nil"/>
              <w:left w:val="nil"/>
              <w:right w:val="single" w:color="auto" w:sz="4" w:space="0"/>
            </w:tcBorders>
            <w:shd w:val="clear" w:color="auto" w:fill="auto"/>
            <w:noWrap/>
            <w:vAlign w:val="center"/>
            <w:hideMark/>
          </w:tcPr>
          <w:p w:rsidRPr="004A0429" w:rsidR="00940AD8" w:rsidP="00AD355F" w:rsidRDefault="00940AD8" w14:paraId="379C6CFE" w14:textId="54743315">
            <w:pPr>
              <w:jc w:val="center"/>
              <w:rPr>
                <w:rFonts w:ascii="Arial" w:hAnsi="Arial" w:cs="Arial"/>
                <w:color w:val="000000"/>
                <w:sz w:val="16"/>
                <w:szCs w:val="16"/>
              </w:rPr>
            </w:pPr>
            <w:r>
              <w:rPr>
                <w:rFonts w:ascii="Arial" w:hAnsi="Arial" w:cs="Arial"/>
                <w:color w:val="000000"/>
                <w:sz w:val="16"/>
                <w:szCs w:val="16"/>
              </w:rPr>
              <w:t>630</w:t>
            </w:r>
          </w:p>
        </w:tc>
        <w:tc>
          <w:tcPr>
            <w:tcW w:w="1552" w:type="dxa"/>
            <w:tcBorders>
              <w:top w:val="nil"/>
              <w:left w:val="nil"/>
              <w:right w:val="single" w:color="auto" w:sz="4" w:space="0"/>
            </w:tcBorders>
            <w:shd w:val="clear" w:color="auto" w:fill="auto"/>
            <w:noWrap/>
            <w:vAlign w:val="center"/>
          </w:tcPr>
          <w:p w:rsidRPr="004A0429" w:rsidR="00940AD8" w:rsidP="00AD355F" w:rsidRDefault="00277C98" w14:paraId="070E158F" w14:textId="798E0E84">
            <w:pPr>
              <w:jc w:val="center"/>
              <w:rPr>
                <w:rFonts w:ascii="Arial" w:hAnsi="Arial" w:cs="Arial"/>
                <w:color w:val="000000"/>
                <w:sz w:val="16"/>
                <w:szCs w:val="16"/>
              </w:rPr>
            </w:pPr>
            <w:r>
              <w:rPr>
                <w:rFonts w:ascii="Arial" w:hAnsi="Arial" w:cs="Arial"/>
                <w:color w:val="000000"/>
                <w:sz w:val="16"/>
                <w:szCs w:val="16"/>
              </w:rPr>
              <w:t>Varies (see Table 7)</w:t>
            </w:r>
          </w:p>
        </w:tc>
        <w:tc>
          <w:tcPr>
            <w:tcW w:w="1249" w:type="dxa"/>
            <w:tcBorders>
              <w:top w:val="nil"/>
              <w:left w:val="nil"/>
              <w:right w:val="single" w:color="auto" w:sz="4" w:space="0"/>
            </w:tcBorders>
            <w:shd w:val="clear" w:color="auto" w:fill="auto"/>
            <w:noWrap/>
            <w:vAlign w:val="center"/>
            <w:hideMark/>
          </w:tcPr>
          <w:p w:rsidRPr="004A0429" w:rsidR="00940AD8" w:rsidP="00AD355F" w:rsidRDefault="00277C98" w14:paraId="425DB4CA" w14:textId="1582022E">
            <w:pPr>
              <w:jc w:val="center"/>
              <w:rPr>
                <w:rFonts w:ascii="Arial" w:hAnsi="Arial" w:cs="Arial"/>
                <w:color w:val="000000"/>
                <w:sz w:val="16"/>
                <w:szCs w:val="16"/>
              </w:rPr>
            </w:pPr>
            <w:r w:rsidRPr="00277C98">
              <w:rPr>
                <w:rFonts w:ascii="Arial" w:hAnsi="Arial" w:cs="Arial"/>
                <w:color w:val="000000"/>
                <w:sz w:val="16"/>
                <w:szCs w:val="16"/>
              </w:rPr>
              <w:t>61,321</w:t>
            </w:r>
            <w:r>
              <w:rPr>
                <w:rFonts w:ascii="Arial" w:hAnsi="Arial" w:cs="Arial"/>
                <w:color w:val="000000"/>
                <w:sz w:val="16"/>
                <w:szCs w:val="16"/>
              </w:rPr>
              <w:t xml:space="preserve"> (see Table 8)</w:t>
            </w:r>
          </w:p>
        </w:tc>
        <w:tc>
          <w:tcPr>
            <w:tcW w:w="1476" w:type="dxa"/>
            <w:tcBorders>
              <w:top w:val="nil"/>
              <w:left w:val="nil"/>
              <w:right w:val="single" w:color="auto" w:sz="4" w:space="0"/>
            </w:tcBorders>
            <w:shd w:val="clear" w:color="auto" w:fill="auto"/>
            <w:noWrap/>
            <w:vAlign w:val="center"/>
            <w:hideMark/>
          </w:tcPr>
          <w:p w:rsidRPr="004A0429" w:rsidR="00940AD8" w:rsidP="00AD355F" w:rsidRDefault="00277C98" w14:paraId="1FED78CF" w14:textId="369D699E">
            <w:pPr>
              <w:jc w:val="center"/>
              <w:rPr>
                <w:rFonts w:ascii="Arial" w:hAnsi="Arial" w:cs="Arial"/>
                <w:color w:val="000000"/>
                <w:sz w:val="16"/>
                <w:szCs w:val="16"/>
              </w:rPr>
            </w:pPr>
            <w:r w:rsidRPr="00277C98">
              <w:rPr>
                <w:rFonts w:ascii="Arial" w:hAnsi="Arial" w:cs="Arial"/>
                <w:color w:val="000000"/>
                <w:sz w:val="16"/>
                <w:szCs w:val="16"/>
              </w:rPr>
              <w:t>61,321</w:t>
            </w:r>
          </w:p>
        </w:tc>
      </w:tr>
      <w:tr w:rsidRPr="004A0429" w:rsidR="001D7EA2" w:rsidTr="001347F2" w14:paraId="32FD821A" w14:textId="77777777">
        <w:trPr>
          <w:trHeight w:val="825"/>
        </w:trPr>
        <w:tc>
          <w:tcPr>
            <w:tcW w:w="1716" w:type="dxa"/>
            <w:tcBorders>
              <w:top w:val="nil"/>
              <w:left w:val="single" w:color="auto" w:sz="4" w:space="0"/>
              <w:bottom w:val="single" w:color="auto" w:sz="4" w:space="0"/>
              <w:right w:val="single" w:color="auto" w:sz="4" w:space="0"/>
            </w:tcBorders>
            <w:shd w:val="clear" w:color="auto" w:fill="auto"/>
            <w:vAlign w:val="center"/>
            <w:hideMark/>
          </w:tcPr>
          <w:p w:rsidRPr="004A0429" w:rsidR="001D7EA2" w:rsidP="00D23BC6" w:rsidRDefault="001D7EA2" w14:paraId="2734D2E9" w14:textId="77777777">
            <w:pPr>
              <w:widowControl/>
              <w:autoSpaceDE/>
              <w:autoSpaceDN/>
              <w:adjustRightInd/>
              <w:rPr>
                <w:rFonts w:ascii="Arial" w:hAnsi="Arial" w:cs="Arial"/>
                <w:color w:val="000000"/>
                <w:sz w:val="16"/>
                <w:szCs w:val="16"/>
              </w:rPr>
            </w:pPr>
            <w:r w:rsidRPr="004A0429">
              <w:rPr>
                <w:rFonts w:ascii="Arial" w:hAnsi="Arial" w:cs="Arial"/>
                <w:color w:val="000000"/>
                <w:sz w:val="16"/>
                <w:szCs w:val="16"/>
              </w:rPr>
              <w:lastRenderedPageBreak/>
              <w:t>447.204(a)(1) and (2) (one-time requirement)</w:t>
            </w:r>
          </w:p>
        </w:tc>
        <w:tc>
          <w:tcPr>
            <w:tcW w:w="1022" w:type="dxa"/>
            <w:tcBorders>
              <w:top w:val="nil"/>
              <w:left w:val="single" w:color="auto" w:sz="4" w:space="0"/>
              <w:bottom w:val="single" w:color="auto" w:sz="4" w:space="0"/>
              <w:right w:val="single" w:color="auto" w:sz="4" w:space="0"/>
            </w:tcBorders>
            <w:shd w:val="clear" w:color="auto" w:fill="auto"/>
            <w:noWrap/>
            <w:vAlign w:val="center"/>
            <w:hideMark/>
          </w:tcPr>
          <w:p w:rsidRPr="004A0429" w:rsidR="001D7EA2" w:rsidP="00AD355F" w:rsidRDefault="001D7EA2" w14:paraId="308BF48F"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23</w:t>
            </w:r>
          </w:p>
        </w:tc>
        <w:tc>
          <w:tcPr>
            <w:tcW w:w="946" w:type="dxa"/>
            <w:tcBorders>
              <w:top w:val="nil"/>
              <w:left w:val="nil"/>
              <w:bottom w:val="single" w:color="auto" w:sz="4" w:space="0"/>
              <w:right w:val="single" w:color="auto" w:sz="4" w:space="0"/>
            </w:tcBorders>
            <w:shd w:val="clear" w:color="auto" w:fill="auto"/>
            <w:noWrap/>
            <w:vAlign w:val="center"/>
            <w:hideMark/>
          </w:tcPr>
          <w:p w:rsidRPr="004A0429" w:rsidR="001D7EA2" w:rsidP="00AD355F" w:rsidRDefault="001D7EA2" w14:paraId="7F49FDDC" w14:textId="4FE9AF9C">
            <w:pPr>
              <w:jc w:val="center"/>
              <w:rPr>
                <w:rFonts w:ascii="Arial" w:hAnsi="Arial" w:cs="Arial"/>
                <w:color w:val="000000"/>
                <w:sz w:val="16"/>
                <w:szCs w:val="16"/>
              </w:rPr>
            </w:pPr>
            <w:r w:rsidRPr="004A0429">
              <w:rPr>
                <w:rFonts w:ascii="Arial" w:hAnsi="Arial" w:cs="Arial"/>
                <w:color w:val="000000"/>
                <w:sz w:val="16"/>
                <w:szCs w:val="16"/>
              </w:rPr>
              <w:t>39</w:t>
            </w:r>
          </w:p>
        </w:tc>
        <w:tc>
          <w:tcPr>
            <w:tcW w:w="946" w:type="dxa"/>
            <w:tcBorders>
              <w:top w:val="nil"/>
              <w:left w:val="nil"/>
              <w:bottom w:val="single" w:color="auto" w:sz="4" w:space="0"/>
              <w:right w:val="single" w:color="auto" w:sz="4" w:space="0"/>
            </w:tcBorders>
            <w:shd w:val="clear" w:color="auto" w:fill="auto"/>
            <w:noWrap/>
            <w:vAlign w:val="center"/>
            <w:hideMark/>
          </w:tcPr>
          <w:p w:rsidRPr="004A0429" w:rsidR="001D7EA2" w:rsidP="00AD355F" w:rsidRDefault="001D7EA2" w14:paraId="549CF042" w14:textId="2D596EDA">
            <w:pPr>
              <w:jc w:val="center"/>
              <w:rPr>
                <w:rFonts w:ascii="Arial" w:hAnsi="Arial" w:cs="Arial"/>
                <w:color w:val="000000"/>
                <w:sz w:val="16"/>
                <w:szCs w:val="16"/>
              </w:rPr>
            </w:pPr>
            <w:r>
              <w:rPr>
                <w:rFonts w:ascii="Arial" w:hAnsi="Arial" w:cs="Arial"/>
                <w:color w:val="000000"/>
                <w:sz w:val="16"/>
                <w:szCs w:val="16"/>
              </w:rPr>
              <w:t>23</w:t>
            </w:r>
          </w:p>
        </w:tc>
        <w:tc>
          <w:tcPr>
            <w:tcW w:w="1173" w:type="dxa"/>
            <w:tcBorders>
              <w:top w:val="nil"/>
              <w:left w:val="nil"/>
              <w:bottom w:val="single" w:color="auto" w:sz="4" w:space="0"/>
              <w:right w:val="single" w:color="auto" w:sz="4" w:space="0"/>
            </w:tcBorders>
            <w:shd w:val="clear" w:color="auto" w:fill="auto"/>
            <w:noWrap/>
            <w:vAlign w:val="center"/>
            <w:hideMark/>
          </w:tcPr>
          <w:p w:rsidRPr="004A0429" w:rsidR="001D7EA2" w:rsidP="00AD355F" w:rsidRDefault="001D7EA2" w14:paraId="23BA0040" w14:textId="6ACC531A">
            <w:pPr>
              <w:jc w:val="center"/>
              <w:rPr>
                <w:rFonts w:ascii="Arial" w:hAnsi="Arial" w:cs="Arial"/>
                <w:color w:val="000000"/>
                <w:sz w:val="16"/>
                <w:szCs w:val="16"/>
              </w:rPr>
            </w:pPr>
            <w:r>
              <w:rPr>
                <w:rFonts w:ascii="Arial" w:hAnsi="Arial" w:cs="Arial"/>
                <w:color w:val="000000"/>
                <w:sz w:val="16"/>
                <w:szCs w:val="16"/>
              </w:rPr>
              <w:t>897</w:t>
            </w:r>
          </w:p>
        </w:tc>
        <w:tc>
          <w:tcPr>
            <w:tcW w:w="1552" w:type="dxa"/>
            <w:tcBorders>
              <w:top w:val="nil"/>
              <w:left w:val="nil"/>
              <w:bottom w:val="single" w:color="auto" w:sz="4" w:space="0"/>
              <w:right w:val="single" w:color="auto" w:sz="4" w:space="0"/>
            </w:tcBorders>
            <w:shd w:val="clear" w:color="auto" w:fill="auto"/>
            <w:noWrap/>
            <w:vAlign w:val="center"/>
            <w:hideMark/>
          </w:tcPr>
          <w:p w:rsidRPr="004A0429" w:rsidR="001D7EA2" w:rsidP="00AD355F" w:rsidRDefault="00277C98" w14:paraId="31A85CC9" w14:textId="0FED313B">
            <w:pPr>
              <w:jc w:val="center"/>
              <w:rPr>
                <w:rFonts w:ascii="Arial" w:hAnsi="Arial" w:cs="Arial"/>
                <w:color w:val="000000"/>
                <w:sz w:val="16"/>
                <w:szCs w:val="16"/>
              </w:rPr>
            </w:pPr>
            <w:r>
              <w:rPr>
                <w:rFonts w:ascii="Arial" w:hAnsi="Arial" w:cs="Arial"/>
                <w:color w:val="000000"/>
                <w:sz w:val="16"/>
                <w:szCs w:val="16"/>
              </w:rPr>
              <w:t xml:space="preserve"> Varies (see Table 9)</w:t>
            </w:r>
          </w:p>
        </w:tc>
        <w:tc>
          <w:tcPr>
            <w:tcW w:w="1249" w:type="dxa"/>
            <w:tcBorders>
              <w:top w:val="nil"/>
              <w:left w:val="nil"/>
              <w:bottom w:val="single" w:color="auto" w:sz="4" w:space="0"/>
              <w:right w:val="single" w:color="auto" w:sz="4" w:space="0"/>
            </w:tcBorders>
            <w:shd w:val="clear" w:color="auto" w:fill="auto"/>
            <w:noWrap/>
            <w:vAlign w:val="center"/>
            <w:hideMark/>
          </w:tcPr>
          <w:p w:rsidRPr="004A0429" w:rsidR="001D7EA2" w:rsidP="00AD355F" w:rsidRDefault="001F075C" w14:paraId="22FC5414" w14:textId="54235D94">
            <w:pPr>
              <w:jc w:val="center"/>
              <w:rPr>
                <w:rFonts w:ascii="Arial" w:hAnsi="Arial" w:cs="Arial"/>
                <w:color w:val="000000"/>
                <w:sz w:val="16"/>
                <w:szCs w:val="16"/>
              </w:rPr>
            </w:pPr>
            <w:r w:rsidRPr="001F075C">
              <w:rPr>
                <w:rFonts w:ascii="Arial" w:hAnsi="Arial" w:cs="Arial"/>
                <w:color w:val="000000"/>
                <w:sz w:val="16"/>
                <w:szCs w:val="16"/>
              </w:rPr>
              <w:t>88,361</w:t>
            </w:r>
            <w:r>
              <w:rPr>
                <w:rFonts w:ascii="Arial" w:hAnsi="Arial" w:cs="Arial"/>
                <w:color w:val="000000"/>
                <w:sz w:val="16"/>
                <w:szCs w:val="16"/>
              </w:rPr>
              <w:t xml:space="preserve"> (see Table 10)</w:t>
            </w:r>
          </w:p>
        </w:tc>
        <w:tc>
          <w:tcPr>
            <w:tcW w:w="1476" w:type="dxa"/>
            <w:tcBorders>
              <w:top w:val="nil"/>
              <w:left w:val="nil"/>
              <w:bottom w:val="single" w:color="auto" w:sz="4" w:space="0"/>
              <w:right w:val="single" w:color="auto" w:sz="4" w:space="0"/>
            </w:tcBorders>
            <w:shd w:val="clear" w:color="auto" w:fill="auto"/>
            <w:noWrap/>
            <w:vAlign w:val="center"/>
            <w:hideMark/>
          </w:tcPr>
          <w:p w:rsidRPr="004A0429" w:rsidR="001D7EA2" w:rsidP="008638E6" w:rsidRDefault="001F075C" w14:paraId="45323A90" w14:textId="3BD85381">
            <w:pPr>
              <w:jc w:val="center"/>
              <w:rPr>
                <w:rFonts w:ascii="Arial" w:hAnsi="Arial" w:cs="Arial"/>
                <w:color w:val="000000"/>
                <w:sz w:val="16"/>
                <w:szCs w:val="16"/>
              </w:rPr>
            </w:pPr>
            <w:r w:rsidRPr="001F075C">
              <w:rPr>
                <w:rFonts w:ascii="Arial" w:hAnsi="Arial" w:cs="Arial"/>
                <w:color w:val="000000"/>
                <w:sz w:val="16"/>
                <w:szCs w:val="16"/>
              </w:rPr>
              <w:t>88,361</w:t>
            </w:r>
          </w:p>
        </w:tc>
      </w:tr>
      <w:tr w:rsidRPr="004A0429" w:rsidR="00C56975" w:rsidTr="001347F2" w14:paraId="31DF5A71" w14:textId="77777777">
        <w:trPr>
          <w:trHeight w:val="225"/>
        </w:trPr>
        <w:tc>
          <w:tcPr>
            <w:tcW w:w="17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573AB" w:rsidR="00C56975" w:rsidP="00D23BC6" w:rsidRDefault="00C56975" w14:paraId="38CE6433" w14:textId="77777777">
            <w:pPr>
              <w:widowControl/>
              <w:autoSpaceDE/>
              <w:autoSpaceDN/>
              <w:adjustRightInd/>
              <w:rPr>
                <w:rFonts w:ascii="Arial" w:hAnsi="Arial" w:cs="Arial"/>
                <w:b/>
                <w:bCs/>
                <w:color w:val="000000"/>
                <w:sz w:val="16"/>
                <w:szCs w:val="16"/>
              </w:rPr>
            </w:pPr>
            <w:r w:rsidRPr="001573AB">
              <w:rPr>
                <w:rFonts w:ascii="Arial" w:hAnsi="Arial" w:cs="Arial"/>
                <w:b/>
                <w:bCs/>
                <w:color w:val="000000"/>
                <w:sz w:val="16"/>
                <w:szCs w:val="16"/>
              </w:rPr>
              <w:t>SUBTOTAL #1</w:t>
            </w:r>
          </w:p>
        </w:tc>
        <w:tc>
          <w:tcPr>
            <w:tcW w:w="1022" w:type="dxa"/>
            <w:tcBorders>
              <w:top w:val="single" w:color="auto" w:sz="4" w:space="0"/>
              <w:left w:val="nil"/>
              <w:bottom w:val="single" w:color="auto" w:sz="4" w:space="0"/>
              <w:right w:val="single" w:color="auto" w:sz="4" w:space="0"/>
            </w:tcBorders>
            <w:shd w:val="clear" w:color="auto" w:fill="auto"/>
            <w:noWrap/>
            <w:vAlign w:val="center"/>
            <w:hideMark/>
          </w:tcPr>
          <w:p w:rsidRPr="001573AB" w:rsidR="00C56975" w:rsidP="00AD355F" w:rsidRDefault="00C56975" w14:paraId="60E6DB95" w14:textId="77777777">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23</w:t>
            </w:r>
          </w:p>
        </w:tc>
        <w:tc>
          <w:tcPr>
            <w:tcW w:w="946" w:type="dxa"/>
            <w:tcBorders>
              <w:top w:val="single" w:color="auto" w:sz="4" w:space="0"/>
              <w:left w:val="nil"/>
              <w:bottom w:val="single" w:color="auto" w:sz="4" w:space="0"/>
              <w:right w:val="single" w:color="auto" w:sz="4" w:space="0"/>
            </w:tcBorders>
            <w:shd w:val="clear" w:color="auto" w:fill="auto"/>
            <w:noWrap/>
            <w:vAlign w:val="center"/>
            <w:hideMark/>
          </w:tcPr>
          <w:p w:rsidRPr="001573AB" w:rsidR="00C56975" w:rsidP="00AD355F" w:rsidRDefault="00C56975" w14:paraId="1382C1EB" w14:textId="77777777">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49</w:t>
            </w:r>
          </w:p>
        </w:tc>
        <w:tc>
          <w:tcPr>
            <w:tcW w:w="946" w:type="dxa"/>
            <w:tcBorders>
              <w:top w:val="single" w:color="auto" w:sz="4" w:space="0"/>
              <w:left w:val="nil"/>
              <w:bottom w:val="single" w:color="auto" w:sz="4" w:space="0"/>
              <w:right w:val="single" w:color="auto" w:sz="4" w:space="0"/>
            </w:tcBorders>
            <w:shd w:val="clear" w:color="auto" w:fill="auto"/>
            <w:noWrap/>
            <w:vAlign w:val="center"/>
            <w:hideMark/>
          </w:tcPr>
          <w:p w:rsidRPr="001573AB" w:rsidR="00C56975" w:rsidP="00AD355F" w:rsidRDefault="00C56975" w14:paraId="1A55FF3C" w14:textId="77777777">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varies</w:t>
            </w:r>
          </w:p>
        </w:tc>
        <w:tc>
          <w:tcPr>
            <w:tcW w:w="1173" w:type="dxa"/>
            <w:tcBorders>
              <w:top w:val="single" w:color="auto" w:sz="4" w:space="0"/>
              <w:left w:val="nil"/>
              <w:bottom w:val="single" w:color="auto" w:sz="4" w:space="0"/>
              <w:right w:val="single" w:color="auto" w:sz="4" w:space="0"/>
            </w:tcBorders>
            <w:shd w:val="clear" w:color="auto" w:fill="auto"/>
            <w:noWrap/>
            <w:vAlign w:val="center"/>
            <w:hideMark/>
          </w:tcPr>
          <w:p w:rsidRPr="001573AB" w:rsidR="00C56975" w:rsidP="00AD355F" w:rsidRDefault="00C56975" w14:paraId="702D5060" w14:textId="77777777">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1,527</w:t>
            </w:r>
          </w:p>
        </w:tc>
        <w:tc>
          <w:tcPr>
            <w:tcW w:w="1552" w:type="dxa"/>
            <w:tcBorders>
              <w:top w:val="single" w:color="auto" w:sz="4" w:space="0"/>
              <w:left w:val="nil"/>
              <w:bottom w:val="single" w:color="auto" w:sz="4" w:space="0"/>
              <w:right w:val="single" w:color="auto" w:sz="4" w:space="0"/>
            </w:tcBorders>
            <w:shd w:val="clear" w:color="auto" w:fill="auto"/>
            <w:noWrap/>
            <w:vAlign w:val="center"/>
            <w:hideMark/>
          </w:tcPr>
          <w:p w:rsidRPr="001573AB" w:rsidR="00C56975" w:rsidP="00AD355F" w:rsidRDefault="00C56975" w14:paraId="157159D4" w14:textId="77777777">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varies</w:t>
            </w:r>
          </w:p>
        </w:tc>
        <w:tc>
          <w:tcPr>
            <w:tcW w:w="1249" w:type="dxa"/>
            <w:tcBorders>
              <w:top w:val="single" w:color="auto" w:sz="4" w:space="0"/>
              <w:left w:val="nil"/>
              <w:bottom w:val="single" w:color="auto" w:sz="4" w:space="0"/>
              <w:right w:val="single" w:color="auto" w:sz="4" w:space="0"/>
            </w:tcBorders>
            <w:shd w:val="clear" w:color="auto" w:fill="auto"/>
            <w:noWrap/>
            <w:vAlign w:val="center"/>
            <w:hideMark/>
          </w:tcPr>
          <w:p w:rsidRPr="001573AB" w:rsidR="00C56975" w:rsidP="00AD355F" w:rsidRDefault="00FE4BDE" w14:paraId="388FE3AC" w14:textId="75083D6C">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149,681</w:t>
            </w:r>
          </w:p>
        </w:tc>
        <w:tc>
          <w:tcPr>
            <w:tcW w:w="1476" w:type="dxa"/>
            <w:tcBorders>
              <w:top w:val="single" w:color="auto" w:sz="4" w:space="0"/>
              <w:left w:val="nil"/>
              <w:bottom w:val="single" w:color="auto" w:sz="4" w:space="0"/>
              <w:right w:val="single" w:color="auto" w:sz="4" w:space="0"/>
            </w:tcBorders>
            <w:shd w:val="clear" w:color="auto" w:fill="auto"/>
            <w:noWrap/>
            <w:vAlign w:val="center"/>
            <w:hideMark/>
          </w:tcPr>
          <w:p w:rsidRPr="004A0429" w:rsidR="00C56975" w:rsidP="008638E6" w:rsidRDefault="00FE4BDE" w14:paraId="031E062B" w14:textId="582955F7">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149,681</w:t>
            </w:r>
          </w:p>
        </w:tc>
      </w:tr>
    </w:tbl>
    <w:p w:rsidRPr="004A0429" w:rsidR="00AD355F" w:rsidP="00AD355F" w:rsidRDefault="00AD355F" w14:paraId="0B54FEF4"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A0429" w:rsidR="00AD355F" w:rsidP="00AD355F" w:rsidRDefault="00AD355F" w14:paraId="56C59B46"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0429">
        <w:rPr>
          <w:sz w:val="24"/>
        </w:rPr>
        <w:t>On-going Reporting and Recordkeeping Requirements</w:t>
      </w:r>
    </w:p>
    <w:tbl>
      <w:tblPr>
        <w:tblW w:w="120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05"/>
        <w:gridCol w:w="1170"/>
        <w:gridCol w:w="1080"/>
        <w:gridCol w:w="1170"/>
        <w:gridCol w:w="1350"/>
        <w:gridCol w:w="1800"/>
        <w:gridCol w:w="1800"/>
        <w:gridCol w:w="1800"/>
      </w:tblGrid>
      <w:tr w:rsidRPr="004A0429" w:rsidR="00E25C06" w:rsidTr="00FF04D2" w14:paraId="355B17F5" w14:textId="77777777">
        <w:trPr>
          <w:trHeight w:val="827"/>
        </w:trPr>
        <w:tc>
          <w:tcPr>
            <w:tcW w:w="1905" w:type="dxa"/>
            <w:shd w:val="clear" w:color="auto" w:fill="auto"/>
            <w:hideMark/>
          </w:tcPr>
          <w:p w:rsidRPr="004A0429" w:rsidR="00E25C06" w:rsidP="00D23BC6" w:rsidRDefault="00E25C06" w14:paraId="4788CEE3"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Regulation Section(s)</w:t>
            </w:r>
          </w:p>
        </w:tc>
        <w:tc>
          <w:tcPr>
            <w:tcW w:w="1170" w:type="dxa"/>
            <w:shd w:val="clear" w:color="auto" w:fill="auto"/>
            <w:hideMark/>
          </w:tcPr>
          <w:p w:rsidRPr="004A0429" w:rsidR="00E25C06" w:rsidP="00D23BC6" w:rsidRDefault="00E25C06" w14:paraId="6675A970"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Respondents</w:t>
            </w:r>
          </w:p>
        </w:tc>
        <w:tc>
          <w:tcPr>
            <w:tcW w:w="1080" w:type="dxa"/>
            <w:shd w:val="clear" w:color="auto" w:fill="auto"/>
            <w:hideMark/>
          </w:tcPr>
          <w:p w:rsidRPr="004A0429" w:rsidR="00E25C06" w:rsidP="00D23BC6" w:rsidRDefault="00E25C06" w14:paraId="4AF218C2"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Responses</w:t>
            </w:r>
          </w:p>
        </w:tc>
        <w:tc>
          <w:tcPr>
            <w:tcW w:w="1170" w:type="dxa"/>
            <w:shd w:val="clear" w:color="auto" w:fill="auto"/>
            <w:hideMark/>
          </w:tcPr>
          <w:p w:rsidRPr="004A0429" w:rsidR="00E25C06" w:rsidP="00D23BC6" w:rsidRDefault="00E25C06" w14:paraId="44ACB9F8"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Burden per Response (hours)</w:t>
            </w:r>
          </w:p>
        </w:tc>
        <w:tc>
          <w:tcPr>
            <w:tcW w:w="1350" w:type="dxa"/>
            <w:shd w:val="clear" w:color="auto" w:fill="auto"/>
            <w:hideMark/>
          </w:tcPr>
          <w:p w:rsidRPr="004A0429" w:rsidR="00E25C06" w:rsidP="00D23BC6" w:rsidRDefault="00E25C06" w14:paraId="316743B9"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Annual Burden (hours)</w:t>
            </w:r>
          </w:p>
        </w:tc>
        <w:tc>
          <w:tcPr>
            <w:tcW w:w="1800" w:type="dxa"/>
          </w:tcPr>
          <w:p w:rsidRPr="004A0429" w:rsidR="00E25C06" w:rsidP="00D23BC6" w:rsidRDefault="00E25C06" w14:paraId="1A33F9D2" w14:textId="69F5E685">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Hourly Labor Cost of Reporting ($/hr)</w:t>
            </w:r>
          </w:p>
        </w:tc>
        <w:tc>
          <w:tcPr>
            <w:tcW w:w="1800" w:type="dxa"/>
          </w:tcPr>
          <w:p w:rsidRPr="004A0429" w:rsidR="00E25C06" w:rsidP="00D23BC6" w:rsidRDefault="00E25C06" w14:paraId="2926D4B6" w14:textId="58C8111B">
            <w:pPr>
              <w:widowControl/>
              <w:autoSpaceDE/>
              <w:autoSpaceDN/>
              <w:adjustRightInd/>
              <w:jc w:val="center"/>
              <w:rPr>
                <w:rFonts w:ascii="Arial" w:hAnsi="Arial" w:cs="Arial"/>
                <w:color w:val="000000"/>
                <w:sz w:val="16"/>
                <w:szCs w:val="16"/>
              </w:rPr>
            </w:pPr>
            <w:r w:rsidRPr="00E25C06">
              <w:rPr>
                <w:rFonts w:ascii="Arial" w:hAnsi="Arial" w:cs="Arial"/>
                <w:color w:val="000000"/>
                <w:sz w:val="16"/>
                <w:szCs w:val="16"/>
              </w:rPr>
              <w:t>Total Labor Cost of Reporting ($)</w:t>
            </w:r>
          </w:p>
        </w:tc>
        <w:tc>
          <w:tcPr>
            <w:tcW w:w="1800" w:type="dxa"/>
          </w:tcPr>
          <w:p w:rsidRPr="004A0429" w:rsidR="00E25C06" w:rsidP="00D23BC6" w:rsidRDefault="00E25C06" w14:paraId="0EA5FF8D" w14:textId="5B8DDA4B">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Cost ($)</w:t>
            </w:r>
          </w:p>
        </w:tc>
      </w:tr>
      <w:tr w:rsidRPr="004A0429" w:rsidR="00E25C06" w:rsidTr="001347F2" w14:paraId="73FC9402" w14:textId="77777777">
        <w:trPr>
          <w:trHeight w:val="1470"/>
        </w:trPr>
        <w:tc>
          <w:tcPr>
            <w:tcW w:w="1905" w:type="dxa"/>
            <w:shd w:val="clear" w:color="auto" w:fill="auto"/>
            <w:vAlign w:val="center"/>
          </w:tcPr>
          <w:p w:rsidRPr="004A0429" w:rsidR="00E25C06" w:rsidP="00D720A6" w:rsidRDefault="00E25C06" w14:paraId="098420C2" w14:textId="77777777">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447.203(b)(1) through (5)</w:t>
            </w:r>
          </w:p>
        </w:tc>
        <w:tc>
          <w:tcPr>
            <w:tcW w:w="1170" w:type="dxa"/>
            <w:shd w:val="clear" w:color="auto" w:fill="auto"/>
            <w:vAlign w:val="center"/>
          </w:tcPr>
          <w:p w:rsidRPr="004A0429" w:rsidR="00E25C06" w:rsidP="00D720A6" w:rsidRDefault="00E25C06" w14:paraId="2CE979BC"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080" w:type="dxa"/>
            <w:shd w:val="clear" w:color="auto" w:fill="auto"/>
            <w:vAlign w:val="center"/>
          </w:tcPr>
          <w:p w:rsidRPr="004A0429" w:rsidR="00E25C06" w:rsidP="00D720A6" w:rsidRDefault="00E25C06" w14:paraId="13EFF12C"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170" w:type="dxa"/>
            <w:shd w:val="clear" w:color="auto" w:fill="auto"/>
            <w:vAlign w:val="center"/>
          </w:tcPr>
          <w:p w:rsidRPr="004A0429" w:rsidR="00E25C06" w:rsidP="00D720A6" w:rsidRDefault="00E25C06" w14:paraId="7703F096"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310</w:t>
            </w:r>
          </w:p>
        </w:tc>
        <w:tc>
          <w:tcPr>
            <w:tcW w:w="1350" w:type="dxa"/>
            <w:shd w:val="clear" w:color="auto" w:fill="auto"/>
            <w:vAlign w:val="center"/>
          </w:tcPr>
          <w:p w:rsidRPr="004A0429" w:rsidR="00E25C06" w:rsidP="00D720A6" w:rsidRDefault="00E25C06" w14:paraId="6D318EE5"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15,810</w:t>
            </w:r>
          </w:p>
        </w:tc>
        <w:tc>
          <w:tcPr>
            <w:tcW w:w="1800" w:type="dxa"/>
          </w:tcPr>
          <w:p w:rsidRPr="004A0429" w:rsidR="00E25C06" w:rsidDel="00B16939" w:rsidP="00D720A6" w:rsidRDefault="00E25C06" w14:paraId="456450F6" w14:textId="095EB3DD">
            <w:pPr>
              <w:widowControl/>
              <w:autoSpaceDE/>
              <w:autoSpaceDN/>
              <w:adjustRightInd/>
              <w:jc w:val="center"/>
              <w:rPr>
                <w:rFonts w:ascii="Arial" w:hAnsi="Arial" w:cs="Arial"/>
                <w:color w:val="000000"/>
                <w:sz w:val="16"/>
                <w:szCs w:val="16"/>
              </w:rPr>
            </w:pPr>
            <w:r>
              <w:rPr>
                <w:rFonts w:ascii="Arial" w:hAnsi="Arial" w:cs="Arial"/>
                <w:color w:val="000000"/>
                <w:sz w:val="16"/>
                <w:szCs w:val="16"/>
              </w:rPr>
              <w:t>Varies (see Table 1)</w:t>
            </w:r>
          </w:p>
        </w:tc>
        <w:tc>
          <w:tcPr>
            <w:tcW w:w="1800" w:type="dxa"/>
          </w:tcPr>
          <w:p w:rsidRPr="004A0429" w:rsidR="00E25C06" w:rsidDel="00B16939" w:rsidP="00D720A6" w:rsidRDefault="00E25C06" w14:paraId="10E3FC43" w14:textId="45957201">
            <w:pPr>
              <w:widowControl/>
              <w:autoSpaceDE/>
              <w:autoSpaceDN/>
              <w:adjustRightInd/>
              <w:jc w:val="center"/>
              <w:rPr>
                <w:rFonts w:ascii="Arial" w:hAnsi="Arial" w:cs="Arial"/>
                <w:color w:val="000000"/>
                <w:sz w:val="16"/>
                <w:szCs w:val="16"/>
              </w:rPr>
            </w:pPr>
            <w:r w:rsidRPr="00E25C06">
              <w:rPr>
                <w:rFonts w:ascii="Arial" w:hAnsi="Arial" w:cs="Arial"/>
                <w:color w:val="000000"/>
                <w:sz w:val="16"/>
                <w:szCs w:val="16"/>
              </w:rPr>
              <w:t>1,339,780</w:t>
            </w:r>
            <w:r>
              <w:rPr>
                <w:rFonts w:ascii="Arial" w:hAnsi="Arial" w:cs="Arial"/>
                <w:color w:val="000000"/>
                <w:sz w:val="16"/>
                <w:szCs w:val="16"/>
              </w:rPr>
              <w:t xml:space="preserve"> (see table 2)</w:t>
            </w:r>
          </w:p>
        </w:tc>
        <w:tc>
          <w:tcPr>
            <w:tcW w:w="1800" w:type="dxa"/>
          </w:tcPr>
          <w:p w:rsidRPr="004A0429" w:rsidR="00E25C06" w:rsidDel="00B16939" w:rsidP="00D720A6" w:rsidRDefault="00E25C06" w14:paraId="4BA71282" w14:textId="2CF8F439">
            <w:pPr>
              <w:widowControl/>
              <w:autoSpaceDE/>
              <w:autoSpaceDN/>
              <w:adjustRightInd/>
              <w:jc w:val="center"/>
              <w:rPr>
                <w:rFonts w:ascii="Arial" w:hAnsi="Arial" w:cs="Arial"/>
                <w:color w:val="000000"/>
                <w:sz w:val="16"/>
                <w:szCs w:val="16"/>
              </w:rPr>
            </w:pPr>
            <w:r w:rsidRPr="00E25C06">
              <w:rPr>
                <w:rFonts w:ascii="Arial" w:hAnsi="Arial" w:cs="Arial"/>
                <w:color w:val="000000"/>
                <w:sz w:val="16"/>
                <w:szCs w:val="16"/>
              </w:rPr>
              <w:t>1,339,780</w:t>
            </w:r>
          </w:p>
        </w:tc>
      </w:tr>
      <w:tr w:rsidRPr="004A0429" w:rsidR="00A25AF4" w:rsidTr="001347F2" w14:paraId="52602698" w14:textId="77777777">
        <w:trPr>
          <w:trHeight w:val="705"/>
        </w:trPr>
        <w:tc>
          <w:tcPr>
            <w:tcW w:w="1905" w:type="dxa"/>
            <w:shd w:val="clear" w:color="auto" w:fill="auto"/>
            <w:vAlign w:val="center"/>
            <w:hideMark/>
          </w:tcPr>
          <w:p w:rsidRPr="004A0429" w:rsidR="00A25AF4" w:rsidP="00D720A6" w:rsidRDefault="00A25AF4" w14:paraId="28162DA2" w14:textId="77777777">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447.203(b)(6)(ii) (on-going requirement)</w:t>
            </w:r>
          </w:p>
        </w:tc>
        <w:tc>
          <w:tcPr>
            <w:tcW w:w="1170" w:type="dxa"/>
            <w:shd w:val="clear" w:color="auto" w:fill="auto"/>
            <w:noWrap/>
            <w:vAlign w:val="center"/>
            <w:hideMark/>
          </w:tcPr>
          <w:p w:rsidRPr="004A0429" w:rsidR="00A25AF4" w:rsidP="00D720A6" w:rsidRDefault="00A25AF4" w14:paraId="75E16F46"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12</w:t>
            </w:r>
          </w:p>
        </w:tc>
        <w:tc>
          <w:tcPr>
            <w:tcW w:w="1080" w:type="dxa"/>
            <w:shd w:val="clear" w:color="auto" w:fill="auto"/>
            <w:noWrap/>
            <w:vAlign w:val="center"/>
            <w:hideMark/>
          </w:tcPr>
          <w:p w:rsidRPr="004A0429" w:rsidR="00A25AF4" w:rsidP="00D720A6" w:rsidRDefault="00A25AF4" w14:paraId="6476BEF2"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12</w:t>
            </w:r>
          </w:p>
        </w:tc>
        <w:tc>
          <w:tcPr>
            <w:tcW w:w="1170" w:type="dxa"/>
            <w:shd w:val="clear" w:color="auto" w:fill="auto"/>
            <w:noWrap/>
            <w:vAlign w:val="center"/>
            <w:hideMark/>
          </w:tcPr>
          <w:p w:rsidRPr="004A0429" w:rsidR="00A25AF4" w:rsidP="00D720A6" w:rsidRDefault="00083916" w14:paraId="3A88471F" w14:textId="0917C62A">
            <w:pPr>
              <w:jc w:val="center"/>
              <w:rPr>
                <w:rFonts w:ascii="Arial" w:hAnsi="Arial" w:cs="Arial"/>
                <w:color w:val="000000"/>
                <w:sz w:val="16"/>
                <w:szCs w:val="16"/>
              </w:rPr>
            </w:pPr>
            <w:r>
              <w:rPr>
                <w:rFonts w:ascii="Arial" w:hAnsi="Arial" w:cs="Arial"/>
                <w:color w:val="000000"/>
                <w:sz w:val="16"/>
                <w:szCs w:val="16"/>
              </w:rPr>
              <w:t>67</w:t>
            </w:r>
          </w:p>
        </w:tc>
        <w:tc>
          <w:tcPr>
            <w:tcW w:w="1350" w:type="dxa"/>
            <w:shd w:val="clear" w:color="auto" w:fill="auto"/>
            <w:noWrap/>
            <w:vAlign w:val="center"/>
            <w:hideMark/>
          </w:tcPr>
          <w:p w:rsidRPr="004A0429" w:rsidR="00A25AF4" w:rsidP="00D720A6" w:rsidRDefault="00083916" w14:paraId="191D37BF" w14:textId="2E876F5E">
            <w:pPr>
              <w:jc w:val="center"/>
              <w:rPr>
                <w:rFonts w:ascii="Arial" w:hAnsi="Arial" w:cs="Arial"/>
                <w:color w:val="000000"/>
                <w:sz w:val="16"/>
                <w:szCs w:val="16"/>
              </w:rPr>
            </w:pPr>
            <w:r>
              <w:rPr>
                <w:rFonts w:ascii="Arial" w:hAnsi="Arial" w:cs="Arial"/>
                <w:color w:val="000000"/>
                <w:sz w:val="16"/>
                <w:szCs w:val="16"/>
              </w:rPr>
              <w:t>804</w:t>
            </w:r>
          </w:p>
        </w:tc>
        <w:tc>
          <w:tcPr>
            <w:tcW w:w="1800" w:type="dxa"/>
          </w:tcPr>
          <w:p w:rsidRPr="004A0429" w:rsidR="00A25AF4" w:rsidDel="00B16939" w:rsidP="00D720A6" w:rsidRDefault="00A25AF4" w14:paraId="48A0A85D" w14:textId="4D798527">
            <w:pPr>
              <w:widowControl/>
              <w:autoSpaceDE/>
              <w:autoSpaceDN/>
              <w:adjustRightInd/>
              <w:jc w:val="center"/>
              <w:rPr>
                <w:rFonts w:ascii="Arial" w:hAnsi="Arial" w:cs="Arial"/>
                <w:color w:val="000000"/>
                <w:sz w:val="16"/>
                <w:szCs w:val="16"/>
              </w:rPr>
            </w:pPr>
            <w:r>
              <w:rPr>
                <w:rFonts w:ascii="Arial" w:hAnsi="Arial" w:cs="Arial"/>
                <w:color w:val="000000"/>
                <w:sz w:val="16"/>
                <w:szCs w:val="16"/>
              </w:rPr>
              <w:t>Varies (see Table 3)</w:t>
            </w:r>
          </w:p>
        </w:tc>
        <w:tc>
          <w:tcPr>
            <w:tcW w:w="1800" w:type="dxa"/>
          </w:tcPr>
          <w:p w:rsidRPr="004A0429" w:rsidR="00A25AF4" w:rsidDel="00B16939" w:rsidP="00D720A6" w:rsidRDefault="00A25AF4" w14:paraId="351C0A9C" w14:textId="65578B72">
            <w:pPr>
              <w:widowControl/>
              <w:autoSpaceDE/>
              <w:autoSpaceDN/>
              <w:adjustRightInd/>
              <w:jc w:val="center"/>
              <w:rPr>
                <w:rFonts w:ascii="Arial" w:hAnsi="Arial" w:cs="Arial"/>
                <w:color w:val="000000"/>
                <w:sz w:val="16"/>
                <w:szCs w:val="16"/>
              </w:rPr>
            </w:pPr>
            <w:r w:rsidRPr="00A25AF4">
              <w:rPr>
                <w:rFonts w:ascii="Arial" w:hAnsi="Arial" w:cs="Arial"/>
                <w:color w:val="000000"/>
                <w:sz w:val="16"/>
                <w:szCs w:val="16"/>
              </w:rPr>
              <w:t>78,224</w:t>
            </w:r>
            <w:r>
              <w:rPr>
                <w:rFonts w:ascii="Arial" w:hAnsi="Arial" w:cs="Arial"/>
                <w:color w:val="000000"/>
                <w:sz w:val="16"/>
                <w:szCs w:val="16"/>
              </w:rPr>
              <w:t xml:space="preserve"> (see Table 4)</w:t>
            </w:r>
          </w:p>
        </w:tc>
        <w:tc>
          <w:tcPr>
            <w:tcW w:w="1800" w:type="dxa"/>
          </w:tcPr>
          <w:p w:rsidRPr="004A0429" w:rsidR="00A25AF4" w:rsidDel="00B16939" w:rsidP="00D720A6" w:rsidRDefault="00A25AF4" w14:paraId="68B78196" w14:textId="577B3FA9">
            <w:pPr>
              <w:widowControl/>
              <w:autoSpaceDE/>
              <w:autoSpaceDN/>
              <w:adjustRightInd/>
              <w:jc w:val="center"/>
              <w:rPr>
                <w:rFonts w:ascii="Arial" w:hAnsi="Arial" w:cs="Arial"/>
                <w:color w:val="000000"/>
                <w:sz w:val="16"/>
                <w:szCs w:val="16"/>
              </w:rPr>
            </w:pPr>
            <w:r w:rsidRPr="00A25AF4">
              <w:rPr>
                <w:rFonts w:ascii="Arial" w:hAnsi="Arial" w:cs="Arial"/>
                <w:color w:val="000000"/>
                <w:sz w:val="16"/>
                <w:szCs w:val="16"/>
              </w:rPr>
              <w:t>78,224</w:t>
            </w:r>
          </w:p>
        </w:tc>
      </w:tr>
      <w:tr w:rsidRPr="004A0429" w:rsidR="00135CB5" w:rsidTr="001347F2" w14:paraId="6A566E76" w14:textId="77777777">
        <w:trPr>
          <w:trHeight w:val="465"/>
        </w:trPr>
        <w:tc>
          <w:tcPr>
            <w:tcW w:w="1905" w:type="dxa"/>
            <w:shd w:val="clear" w:color="auto" w:fill="auto"/>
            <w:vAlign w:val="center"/>
            <w:hideMark/>
          </w:tcPr>
          <w:p w:rsidRPr="004A0429" w:rsidR="00135CB5" w:rsidP="00D720A6" w:rsidRDefault="00135CB5" w14:paraId="7A8B9251" w14:textId="77777777">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447.203(b)(7) (on-going requirement)</w:t>
            </w:r>
          </w:p>
        </w:tc>
        <w:tc>
          <w:tcPr>
            <w:tcW w:w="1170" w:type="dxa"/>
            <w:shd w:val="clear" w:color="auto" w:fill="auto"/>
            <w:noWrap/>
            <w:vAlign w:val="center"/>
            <w:hideMark/>
          </w:tcPr>
          <w:p w:rsidRPr="004A0429" w:rsidR="00135CB5" w:rsidP="00D720A6" w:rsidRDefault="00135CB5" w14:paraId="5779399E"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080" w:type="dxa"/>
            <w:shd w:val="clear" w:color="auto" w:fill="auto"/>
            <w:noWrap/>
            <w:vAlign w:val="center"/>
            <w:hideMark/>
          </w:tcPr>
          <w:p w:rsidRPr="004A0429" w:rsidR="00135CB5" w:rsidP="00D720A6" w:rsidRDefault="00135CB5" w14:paraId="60A4368B" w14:textId="77777777">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170" w:type="dxa"/>
            <w:shd w:val="clear" w:color="auto" w:fill="auto"/>
            <w:noWrap/>
            <w:vAlign w:val="bottom"/>
            <w:hideMark/>
          </w:tcPr>
          <w:p w:rsidRPr="004A0429" w:rsidR="00135CB5" w:rsidP="00D720A6" w:rsidRDefault="00083916" w14:paraId="16CD4BAA" w14:textId="48C33471">
            <w:pPr>
              <w:jc w:val="center"/>
              <w:rPr>
                <w:rFonts w:ascii="Arial" w:hAnsi="Arial" w:cs="Arial"/>
                <w:color w:val="000000"/>
                <w:sz w:val="16"/>
                <w:szCs w:val="16"/>
              </w:rPr>
            </w:pPr>
            <w:r>
              <w:rPr>
                <w:rFonts w:ascii="Arial" w:hAnsi="Arial" w:cs="Arial"/>
                <w:color w:val="000000"/>
                <w:sz w:val="16"/>
                <w:szCs w:val="16"/>
              </w:rPr>
              <w:t>80</w:t>
            </w:r>
          </w:p>
        </w:tc>
        <w:tc>
          <w:tcPr>
            <w:tcW w:w="1350" w:type="dxa"/>
            <w:shd w:val="clear" w:color="auto" w:fill="auto"/>
            <w:noWrap/>
            <w:vAlign w:val="bottom"/>
            <w:hideMark/>
          </w:tcPr>
          <w:p w:rsidRPr="004A0429" w:rsidR="00135CB5" w:rsidP="00D720A6" w:rsidRDefault="00083916" w14:paraId="5CDC7214" w14:textId="69057345">
            <w:pPr>
              <w:jc w:val="center"/>
              <w:rPr>
                <w:rFonts w:ascii="Arial" w:hAnsi="Arial" w:cs="Arial"/>
                <w:color w:val="000000"/>
                <w:sz w:val="16"/>
                <w:szCs w:val="16"/>
              </w:rPr>
            </w:pPr>
            <w:r>
              <w:rPr>
                <w:rFonts w:ascii="Arial" w:hAnsi="Arial" w:cs="Arial"/>
                <w:color w:val="000000"/>
                <w:sz w:val="16"/>
                <w:szCs w:val="16"/>
              </w:rPr>
              <w:t>4,080</w:t>
            </w:r>
          </w:p>
        </w:tc>
        <w:tc>
          <w:tcPr>
            <w:tcW w:w="1800" w:type="dxa"/>
          </w:tcPr>
          <w:p w:rsidRPr="004A0429" w:rsidR="00135CB5" w:rsidDel="00B16939" w:rsidP="00D720A6" w:rsidRDefault="001322F8" w14:paraId="1709C393" w14:textId="28C02155">
            <w:pPr>
              <w:widowControl/>
              <w:autoSpaceDE/>
              <w:autoSpaceDN/>
              <w:adjustRightInd/>
              <w:jc w:val="center"/>
              <w:rPr>
                <w:rFonts w:ascii="Arial" w:hAnsi="Arial" w:cs="Arial"/>
                <w:color w:val="000000"/>
                <w:sz w:val="16"/>
                <w:szCs w:val="16"/>
              </w:rPr>
            </w:pPr>
            <w:r>
              <w:rPr>
                <w:rFonts w:ascii="Arial" w:hAnsi="Arial" w:cs="Arial"/>
                <w:color w:val="000000"/>
                <w:sz w:val="16"/>
                <w:szCs w:val="16"/>
              </w:rPr>
              <w:t>Varies (see Table 5)</w:t>
            </w:r>
          </w:p>
        </w:tc>
        <w:tc>
          <w:tcPr>
            <w:tcW w:w="1800" w:type="dxa"/>
          </w:tcPr>
          <w:p w:rsidRPr="004A0429" w:rsidR="00135CB5" w:rsidDel="00B16939" w:rsidP="00D720A6" w:rsidRDefault="001322F8" w14:paraId="7421C911" w14:textId="29155D69">
            <w:pPr>
              <w:widowControl/>
              <w:autoSpaceDE/>
              <w:autoSpaceDN/>
              <w:adjustRightInd/>
              <w:jc w:val="center"/>
              <w:rPr>
                <w:rFonts w:ascii="Arial" w:hAnsi="Arial" w:cs="Arial"/>
                <w:color w:val="000000"/>
                <w:sz w:val="16"/>
                <w:szCs w:val="16"/>
              </w:rPr>
            </w:pPr>
            <w:r w:rsidRPr="001322F8">
              <w:rPr>
                <w:rFonts w:ascii="Arial" w:hAnsi="Arial" w:cs="Arial"/>
                <w:color w:val="000000"/>
                <w:sz w:val="16"/>
                <w:szCs w:val="16"/>
              </w:rPr>
              <w:t>397,984</w:t>
            </w:r>
            <w:r>
              <w:rPr>
                <w:rFonts w:ascii="Arial" w:hAnsi="Arial" w:cs="Arial"/>
                <w:color w:val="000000"/>
                <w:sz w:val="16"/>
                <w:szCs w:val="16"/>
              </w:rPr>
              <w:t xml:space="preserve"> (see Table 6)</w:t>
            </w:r>
          </w:p>
        </w:tc>
        <w:tc>
          <w:tcPr>
            <w:tcW w:w="1800" w:type="dxa"/>
          </w:tcPr>
          <w:p w:rsidRPr="004A0429" w:rsidR="00135CB5" w:rsidDel="00B16939" w:rsidP="00D720A6" w:rsidRDefault="001322F8" w14:paraId="37BD0611" w14:textId="62025343">
            <w:pPr>
              <w:widowControl/>
              <w:autoSpaceDE/>
              <w:autoSpaceDN/>
              <w:adjustRightInd/>
              <w:jc w:val="center"/>
              <w:rPr>
                <w:rFonts w:ascii="Arial" w:hAnsi="Arial" w:cs="Arial"/>
                <w:color w:val="000000"/>
                <w:sz w:val="16"/>
                <w:szCs w:val="16"/>
              </w:rPr>
            </w:pPr>
            <w:r w:rsidRPr="001322F8">
              <w:rPr>
                <w:rFonts w:ascii="Arial" w:hAnsi="Arial" w:cs="Arial"/>
                <w:color w:val="000000"/>
                <w:sz w:val="16"/>
                <w:szCs w:val="16"/>
              </w:rPr>
              <w:t>397,984</w:t>
            </w:r>
          </w:p>
        </w:tc>
      </w:tr>
      <w:tr w:rsidRPr="004A0429" w:rsidR="003C54E8" w:rsidTr="001347F2" w14:paraId="15F76076" w14:textId="77777777">
        <w:trPr>
          <w:trHeight w:val="495"/>
        </w:trPr>
        <w:tc>
          <w:tcPr>
            <w:tcW w:w="1905" w:type="dxa"/>
            <w:shd w:val="clear" w:color="auto" w:fill="FFFFFF"/>
            <w:vAlign w:val="bottom"/>
          </w:tcPr>
          <w:p w:rsidRPr="004A0429" w:rsidR="003C54E8" w:rsidP="00D720A6" w:rsidRDefault="003C54E8" w14:paraId="5AE0D8E6" w14:textId="77777777">
            <w:pPr>
              <w:widowControl/>
              <w:autoSpaceDE/>
              <w:autoSpaceDN/>
              <w:adjustRightInd/>
              <w:rPr>
                <w:rFonts w:ascii="Arial" w:hAnsi="Arial" w:cs="Arial"/>
                <w:i/>
                <w:iCs/>
                <w:color w:val="000000"/>
                <w:sz w:val="16"/>
                <w:szCs w:val="16"/>
              </w:rPr>
            </w:pPr>
            <w:r w:rsidRPr="004A0429">
              <w:rPr>
                <w:rFonts w:ascii="Arial" w:hAnsi="Arial" w:cs="Arial"/>
                <w:i/>
                <w:iCs/>
                <w:color w:val="000000"/>
                <w:sz w:val="16"/>
                <w:szCs w:val="16"/>
              </w:rPr>
              <w:t>447.204 (on-going requirement)</w:t>
            </w:r>
          </w:p>
        </w:tc>
        <w:tc>
          <w:tcPr>
            <w:tcW w:w="1170" w:type="dxa"/>
            <w:shd w:val="clear" w:color="auto" w:fill="FFFFFF"/>
            <w:noWrap/>
            <w:vAlign w:val="bottom"/>
          </w:tcPr>
          <w:p w:rsidRPr="004A0429" w:rsidR="003C54E8" w:rsidP="00D720A6" w:rsidRDefault="003C54E8" w14:paraId="7EEDCDBC" w14:textId="77777777">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p w:rsidRPr="004A0429" w:rsidR="003C54E8" w:rsidP="00D720A6" w:rsidRDefault="003C54E8" w14:paraId="03FAB1DE" w14:textId="77777777">
            <w:pPr>
              <w:widowControl/>
              <w:autoSpaceDE/>
              <w:autoSpaceDN/>
              <w:adjustRightInd/>
              <w:jc w:val="center"/>
              <w:rPr>
                <w:rFonts w:ascii="Arial" w:hAnsi="Arial" w:cs="Arial"/>
                <w:i/>
                <w:iCs/>
                <w:color w:val="000000"/>
                <w:sz w:val="16"/>
                <w:szCs w:val="16"/>
              </w:rPr>
            </w:pPr>
          </w:p>
        </w:tc>
        <w:tc>
          <w:tcPr>
            <w:tcW w:w="1080" w:type="dxa"/>
            <w:shd w:val="clear" w:color="auto" w:fill="FFFFFF"/>
            <w:noWrap/>
            <w:vAlign w:val="bottom"/>
          </w:tcPr>
          <w:p w:rsidRPr="004A0429" w:rsidR="003C54E8" w:rsidP="00D720A6" w:rsidRDefault="003C54E8" w14:paraId="43863BD5" w14:textId="77777777">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p w:rsidRPr="004A0429" w:rsidR="003C54E8" w:rsidP="00D720A6" w:rsidRDefault="003C54E8" w14:paraId="0FB23E56" w14:textId="77777777">
            <w:pPr>
              <w:widowControl/>
              <w:autoSpaceDE/>
              <w:autoSpaceDN/>
              <w:adjustRightInd/>
              <w:jc w:val="center"/>
              <w:rPr>
                <w:rFonts w:ascii="Arial" w:hAnsi="Arial" w:cs="Arial"/>
                <w:i/>
                <w:iCs/>
                <w:color w:val="000000"/>
                <w:sz w:val="16"/>
                <w:szCs w:val="16"/>
              </w:rPr>
            </w:pPr>
          </w:p>
        </w:tc>
        <w:tc>
          <w:tcPr>
            <w:tcW w:w="1170" w:type="dxa"/>
            <w:shd w:val="clear" w:color="auto" w:fill="FFFFFF"/>
            <w:noWrap/>
            <w:vAlign w:val="bottom"/>
          </w:tcPr>
          <w:p w:rsidRPr="004A0429" w:rsidR="003C54E8" w:rsidP="00D720A6" w:rsidRDefault="00D10A43" w14:paraId="440E288F" w14:textId="2D34E215">
            <w:pPr>
              <w:jc w:val="center"/>
              <w:rPr>
                <w:rFonts w:ascii="Arial" w:hAnsi="Arial" w:cs="Arial"/>
                <w:i/>
                <w:iCs/>
                <w:color w:val="000000"/>
                <w:sz w:val="16"/>
                <w:szCs w:val="16"/>
              </w:rPr>
            </w:pPr>
            <w:r>
              <w:rPr>
                <w:rFonts w:ascii="Arial" w:hAnsi="Arial" w:cs="Arial"/>
                <w:i/>
                <w:iCs/>
                <w:color w:val="000000"/>
                <w:sz w:val="16"/>
                <w:szCs w:val="16"/>
              </w:rPr>
              <w:t>43</w:t>
            </w:r>
          </w:p>
        </w:tc>
        <w:tc>
          <w:tcPr>
            <w:tcW w:w="1350" w:type="dxa"/>
            <w:shd w:val="clear" w:color="auto" w:fill="FFFFFF"/>
            <w:noWrap/>
            <w:vAlign w:val="bottom"/>
          </w:tcPr>
          <w:p w:rsidRPr="004A0429" w:rsidR="003C54E8" w:rsidP="00D720A6" w:rsidRDefault="00D10A43" w14:paraId="6E36BC14" w14:textId="750E5A72">
            <w:pPr>
              <w:jc w:val="center"/>
              <w:rPr>
                <w:rFonts w:ascii="Arial" w:hAnsi="Arial" w:cs="Arial"/>
                <w:i/>
                <w:iCs/>
                <w:color w:val="000000"/>
                <w:sz w:val="16"/>
                <w:szCs w:val="16"/>
              </w:rPr>
            </w:pPr>
            <w:r>
              <w:rPr>
                <w:rFonts w:ascii="Arial" w:hAnsi="Arial" w:cs="Arial"/>
                <w:i/>
                <w:iCs/>
                <w:color w:val="000000"/>
                <w:sz w:val="16"/>
                <w:szCs w:val="16"/>
              </w:rPr>
              <w:t>1,677</w:t>
            </w:r>
          </w:p>
        </w:tc>
        <w:tc>
          <w:tcPr>
            <w:tcW w:w="1800" w:type="dxa"/>
            <w:shd w:val="clear" w:color="auto" w:fill="FFFFFF"/>
          </w:tcPr>
          <w:p w:rsidRPr="004A0429" w:rsidR="003C54E8" w:rsidDel="00B16939" w:rsidP="00D720A6" w:rsidRDefault="00C34308" w14:paraId="5DD8B0CD" w14:textId="1F46B4B2">
            <w:pPr>
              <w:widowControl/>
              <w:autoSpaceDE/>
              <w:autoSpaceDN/>
              <w:adjustRightInd/>
              <w:jc w:val="center"/>
              <w:rPr>
                <w:rFonts w:ascii="Arial" w:hAnsi="Arial" w:cs="Arial"/>
                <w:i/>
                <w:iCs/>
                <w:color w:val="000000"/>
                <w:sz w:val="16"/>
                <w:szCs w:val="16"/>
              </w:rPr>
            </w:pPr>
            <w:r>
              <w:rPr>
                <w:rFonts w:ascii="Arial" w:hAnsi="Arial" w:cs="Arial"/>
                <w:color w:val="000000"/>
                <w:sz w:val="16"/>
                <w:szCs w:val="16"/>
              </w:rPr>
              <w:t xml:space="preserve">Varies </w:t>
            </w:r>
            <w:r w:rsidR="0053429A">
              <w:rPr>
                <w:rFonts w:ascii="Arial" w:hAnsi="Arial" w:cs="Arial"/>
                <w:color w:val="000000"/>
                <w:sz w:val="16"/>
                <w:szCs w:val="16"/>
              </w:rPr>
              <w:t xml:space="preserve">(see Table </w:t>
            </w:r>
            <w:r w:rsidR="0017746E">
              <w:rPr>
                <w:rFonts w:ascii="Arial" w:hAnsi="Arial" w:cs="Arial"/>
                <w:color w:val="000000"/>
                <w:sz w:val="16"/>
                <w:szCs w:val="16"/>
              </w:rPr>
              <w:t>11</w:t>
            </w:r>
            <w:r w:rsidR="0053429A">
              <w:rPr>
                <w:rFonts w:ascii="Arial" w:hAnsi="Arial" w:cs="Arial"/>
                <w:color w:val="000000"/>
                <w:sz w:val="16"/>
                <w:szCs w:val="16"/>
              </w:rPr>
              <w:t>)</w:t>
            </w:r>
          </w:p>
        </w:tc>
        <w:tc>
          <w:tcPr>
            <w:tcW w:w="1800" w:type="dxa"/>
            <w:shd w:val="clear" w:color="auto" w:fill="FFFFFF"/>
          </w:tcPr>
          <w:p w:rsidRPr="00FF04D2" w:rsidR="003C54E8" w:rsidDel="00B16939" w:rsidP="00D720A6" w:rsidRDefault="0053429A" w14:paraId="13266291" w14:textId="4A27146A">
            <w:pPr>
              <w:widowControl/>
              <w:autoSpaceDE/>
              <w:autoSpaceDN/>
              <w:adjustRightInd/>
              <w:jc w:val="center"/>
              <w:rPr>
                <w:rFonts w:ascii="Arial" w:hAnsi="Arial" w:cs="Arial"/>
                <w:iCs/>
                <w:color w:val="000000"/>
                <w:sz w:val="16"/>
                <w:szCs w:val="16"/>
              </w:rPr>
            </w:pPr>
            <w:r w:rsidRPr="00FF04D2">
              <w:rPr>
                <w:rFonts w:ascii="Arial" w:hAnsi="Arial" w:cs="Arial"/>
                <w:iCs/>
                <w:color w:val="000000"/>
                <w:sz w:val="16"/>
                <w:szCs w:val="16"/>
              </w:rPr>
              <w:t xml:space="preserve">61,321 </w:t>
            </w:r>
            <w:r w:rsidRPr="00855240">
              <w:rPr>
                <w:rFonts w:ascii="Arial" w:hAnsi="Arial" w:cs="Arial"/>
                <w:color w:val="000000"/>
                <w:sz w:val="16"/>
                <w:szCs w:val="16"/>
              </w:rPr>
              <w:t xml:space="preserve">(see Table </w:t>
            </w:r>
            <w:r w:rsidR="0017746E">
              <w:rPr>
                <w:rFonts w:ascii="Arial" w:hAnsi="Arial" w:cs="Arial"/>
                <w:color w:val="000000"/>
                <w:sz w:val="16"/>
                <w:szCs w:val="16"/>
              </w:rPr>
              <w:t>12</w:t>
            </w:r>
            <w:r w:rsidRPr="00855240">
              <w:rPr>
                <w:rFonts w:ascii="Arial" w:hAnsi="Arial" w:cs="Arial"/>
                <w:color w:val="000000"/>
                <w:sz w:val="16"/>
                <w:szCs w:val="16"/>
              </w:rPr>
              <w:t>)</w:t>
            </w:r>
          </w:p>
        </w:tc>
        <w:tc>
          <w:tcPr>
            <w:tcW w:w="1800" w:type="dxa"/>
            <w:shd w:val="clear" w:color="auto" w:fill="FFFFFF"/>
          </w:tcPr>
          <w:p w:rsidRPr="00FF04D2" w:rsidR="003C54E8" w:rsidDel="00B16939" w:rsidP="00D720A6" w:rsidRDefault="00855240" w14:paraId="5226A6B8" w14:textId="36E9672D">
            <w:pPr>
              <w:widowControl/>
              <w:autoSpaceDE/>
              <w:autoSpaceDN/>
              <w:adjustRightInd/>
              <w:jc w:val="center"/>
              <w:rPr>
                <w:rFonts w:ascii="Arial" w:hAnsi="Arial" w:cs="Arial"/>
                <w:iCs/>
                <w:color w:val="000000"/>
                <w:sz w:val="16"/>
                <w:szCs w:val="16"/>
              </w:rPr>
            </w:pPr>
            <w:r w:rsidRPr="00FF04D2">
              <w:rPr>
                <w:rFonts w:ascii="Arial" w:hAnsi="Arial" w:cs="Arial"/>
                <w:iCs/>
                <w:color w:val="000000"/>
                <w:sz w:val="16"/>
                <w:szCs w:val="16"/>
              </w:rPr>
              <w:t>61,321</w:t>
            </w:r>
          </w:p>
        </w:tc>
      </w:tr>
      <w:tr w:rsidRPr="004A0429" w:rsidR="00E25C06" w:rsidTr="00FF04D2" w14:paraId="5EBE46D8" w14:textId="77777777">
        <w:trPr>
          <w:trHeight w:val="225"/>
        </w:trPr>
        <w:tc>
          <w:tcPr>
            <w:tcW w:w="1905" w:type="dxa"/>
            <w:shd w:val="clear" w:color="auto" w:fill="auto"/>
            <w:vAlign w:val="bottom"/>
            <w:hideMark/>
          </w:tcPr>
          <w:p w:rsidRPr="004A0429" w:rsidR="00E25C06" w:rsidP="00D720A6" w:rsidRDefault="00E25C06" w14:paraId="6226D3E6" w14:textId="77777777">
            <w:pPr>
              <w:widowControl/>
              <w:autoSpaceDE/>
              <w:autoSpaceDN/>
              <w:adjustRightInd/>
              <w:rPr>
                <w:rFonts w:ascii="Arial" w:hAnsi="Arial" w:cs="Arial"/>
                <w:b/>
                <w:bCs/>
                <w:color w:val="000000"/>
                <w:sz w:val="16"/>
                <w:szCs w:val="16"/>
              </w:rPr>
            </w:pPr>
            <w:r w:rsidRPr="004A0429">
              <w:rPr>
                <w:rFonts w:ascii="Arial" w:hAnsi="Arial" w:cs="Arial"/>
                <w:b/>
                <w:bCs/>
                <w:color w:val="000000"/>
                <w:sz w:val="16"/>
                <w:szCs w:val="16"/>
              </w:rPr>
              <w:t>SUBTOTAL #2</w:t>
            </w:r>
          </w:p>
        </w:tc>
        <w:tc>
          <w:tcPr>
            <w:tcW w:w="1170" w:type="dxa"/>
            <w:shd w:val="clear" w:color="auto" w:fill="auto"/>
            <w:noWrap/>
            <w:vAlign w:val="bottom"/>
          </w:tcPr>
          <w:p w:rsidRPr="004A0429" w:rsidR="00E25C06" w:rsidP="00D720A6" w:rsidRDefault="00E25C06" w14:paraId="069BFD1E" w14:textId="77777777">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51</w:t>
            </w:r>
          </w:p>
        </w:tc>
        <w:tc>
          <w:tcPr>
            <w:tcW w:w="1080" w:type="dxa"/>
            <w:shd w:val="clear" w:color="auto" w:fill="auto"/>
            <w:noWrap/>
            <w:vAlign w:val="bottom"/>
          </w:tcPr>
          <w:p w:rsidRPr="004A0429" w:rsidR="00E25C06" w:rsidP="00D720A6" w:rsidRDefault="00E25C06" w14:paraId="294A2438" w14:textId="77777777">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153</w:t>
            </w:r>
          </w:p>
        </w:tc>
        <w:tc>
          <w:tcPr>
            <w:tcW w:w="1170" w:type="dxa"/>
            <w:shd w:val="clear" w:color="auto" w:fill="auto"/>
            <w:noWrap/>
            <w:vAlign w:val="bottom"/>
          </w:tcPr>
          <w:p w:rsidRPr="004A0429" w:rsidR="00E25C06" w:rsidP="00D720A6" w:rsidRDefault="00E25C06" w14:paraId="1C5C344A" w14:textId="110A4DCC">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Varies</w:t>
            </w:r>
          </w:p>
        </w:tc>
        <w:tc>
          <w:tcPr>
            <w:tcW w:w="1350" w:type="dxa"/>
            <w:shd w:val="clear" w:color="auto" w:fill="auto"/>
            <w:noWrap/>
            <w:vAlign w:val="bottom"/>
          </w:tcPr>
          <w:p w:rsidRPr="004A0429" w:rsidR="00E25C06" w:rsidP="0066488A" w:rsidRDefault="00E25C06" w14:paraId="184EBA5A" w14:textId="77777777">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22,371</w:t>
            </w:r>
          </w:p>
        </w:tc>
        <w:tc>
          <w:tcPr>
            <w:tcW w:w="1800" w:type="dxa"/>
          </w:tcPr>
          <w:p w:rsidRPr="004A0429" w:rsidR="00E25C06" w:rsidP="00D720A6" w:rsidRDefault="003076C9" w14:paraId="5F299593" w14:textId="6F47234A">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Varies</w:t>
            </w:r>
          </w:p>
        </w:tc>
        <w:tc>
          <w:tcPr>
            <w:tcW w:w="1800" w:type="dxa"/>
          </w:tcPr>
          <w:p w:rsidRPr="004A0429" w:rsidR="00E25C06" w:rsidP="00D720A6" w:rsidRDefault="00577044" w14:paraId="321F7054" w14:textId="5B3D3B00">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1,877,309</w:t>
            </w:r>
          </w:p>
        </w:tc>
        <w:tc>
          <w:tcPr>
            <w:tcW w:w="1800" w:type="dxa"/>
          </w:tcPr>
          <w:p w:rsidRPr="004A0429" w:rsidR="00E25C06" w:rsidP="00D720A6" w:rsidRDefault="00577044" w14:paraId="594E983C" w14:textId="190411B9">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1,877,309</w:t>
            </w:r>
          </w:p>
        </w:tc>
      </w:tr>
    </w:tbl>
    <w:p w:rsidRPr="004A0429" w:rsidR="00AD355F" w:rsidP="00AD355F" w:rsidRDefault="00AD355F" w14:paraId="0EEBC55F"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5F5C" w:rsidR="00AD355F" w:rsidP="00AD355F" w:rsidRDefault="00AD355F" w14:paraId="05FF7CDF"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0429">
        <w:rPr>
          <w:sz w:val="24"/>
        </w:rPr>
        <w:t>Total Burden</w:t>
      </w:r>
    </w:p>
    <w:tbl>
      <w:tblPr>
        <w:tblW w:w="10800" w:type="dxa"/>
        <w:tblInd w:w="93" w:type="dxa"/>
        <w:tblLayout w:type="fixed"/>
        <w:tblLook w:val="04A0" w:firstRow="1" w:lastRow="0" w:firstColumn="1" w:lastColumn="0" w:noHBand="0" w:noVBand="1"/>
      </w:tblPr>
      <w:tblGrid>
        <w:gridCol w:w="1891"/>
        <w:gridCol w:w="1272"/>
        <w:gridCol w:w="1272"/>
        <w:gridCol w:w="1273"/>
        <w:gridCol w:w="1273"/>
        <w:gridCol w:w="1273"/>
        <w:gridCol w:w="1273"/>
        <w:gridCol w:w="1273"/>
      </w:tblGrid>
      <w:tr w:rsidRPr="00B06AD5" w:rsidR="00C56975" w:rsidTr="00C56975" w14:paraId="2B96DD45" w14:textId="77777777">
        <w:trPr>
          <w:trHeight w:val="720"/>
        </w:trPr>
        <w:tc>
          <w:tcPr>
            <w:tcW w:w="2160" w:type="dxa"/>
            <w:tcBorders>
              <w:top w:val="single" w:color="auto" w:sz="4" w:space="0"/>
              <w:left w:val="single" w:color="auto" w:sz="4" w:space="0"/>
              <w:bottom w:val="single" w:color="auto" w:sz="4" w:space="0"/>
              <w:right w:val="single" w:color="auto" w:sz="4" w:space="0"/>
            </w:tcBorders>
            <w:shd w:val="clear" w:color="auto" w:fill="auto"/>
            <w:hideMark/>
          </w:tcPr>
          <w:p w:rsidRPr="00B06AD5" w:rsidR="00C56975" w:rsidP="00D23BC6" w:rsidRDefault="00C56975" w14:paraId="0B7EA428"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Regulation Section(s)</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146C59CB"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Number of Respondents</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1BBD6A42"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Number of Responses</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4CA23194"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Burden per Response (hours)</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0554DF2C"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Total Annual Burden (hours)</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24025DBF"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Hourly Labor Cost of Reporting ($/hr)</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09D33C29"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Total Labor Cost of Reporting ($)</w:t>
            </w:r>
          </w:p>
        </w:tc>
        <w:tc>
          <w:tcPr>
            <w:tcW w:w="1440" w:type="dxa"/>
            <w:tcBorders>
              <w:top w:val="single" w:color="auto" w:sz="4" w:space="0"/>
              <w:left w:val="nil"/>
              <w:bottom w:val="single" w:color="auto" w:sz="4" w:space="0"/>
              <w:right w:val="single" w:color="auto" w:sz="4" w:space="0"/>
            </w:tcBorders>
            <w:shd w:val="clear" w:color="auto" w:fill="auto"/>
            <w:hideMark/>
          </w:tcPr>
          <w:p w:rsidRPr="00B06AD5" w:rsidR="00C56975" w:rsidP="00D23BC6" w:rsidRDefault="00C56975" w14:paraId="07B7A739" w14:textId="77777777">
            <w:pPr>
              <w:widowControl/>
              <w:autoSpaceDE/>
              <w:autoSpaceDN/>
              <w:adjustRightInd/>
              <w:jc w:val="center"/>
              <w:rPr>
                <w:rFonts w:ascii="Arial" w:hAnsi="Arial" w:cs="Arial"/>
                <w:color w:val="000000"/>
                <w:szCs w:val="20"/>
              </w:rPr>
            </w:pPr>
            <w:r w:rsidRPr="00B06AD5">
              <w:rPr>
                <w:rFonts w:ascii="Arial" w:hAnsi="Arial" w:cs="Arial"/>
                <w:color w:val="000000"/>
                <w:szCs w:val="20"/>
              </w:rPr>
              <w:t>Total Cost ($)</w:t>
            </w:r>
          </w:p>
        </w:tc>
      </w:tr>
      <w:tr w:rsidRPr="00B06AD5" w:rsidR="00C56975" w:rsidTr="00C56975" w14:paraId="32453901" w14:textId="77777777">
        <w:trPr>
          <w:trHeight w:val="440"/>
        </w:trPr>
        <w:tc>
          <w:tcPr>
            <w:tcW w:w="2160" w:type="dxa"/>
            <w:tcBorders>
              <w:top w:val="single" w:color="auto" w:sz="4" w:space="0"/>
              <w:left w:val="single" w:color="auto" w:sz="4" w:space="0"/>
              <w:bottom w:val="single" w:color="auto" w:sz="4" w:space="0"/>
              <w:right w:val="single" w:color="auto" w:sz="4" w:space="0"/>
            </w:tcBorders>
            <w:shd w:val="clear" w:color="auto" w:fill="auto"/>
            <w:vAlign w:val="bottom"/>
          </w:tcPr>
          <w:p w:rsidRPr="00B06AD5" w:rsidR="00C56975" w:rsidP="00AD355F" w:rsidRDefault="00C56975" w14:paraId="2AF13A1C" w14:textId="77777777">
            <w:pPr>
              <w:widowControl/>
              <w:autoSpaceDE/>
              <w:autoSpaceDN/>
              <w:adjustRightInd/>
              <w:rPr>
                <w:rFonts w:ascii="Arial" w:hAnsi="Arial" w:cs="Arial"/>
                <w:bCs/>
                <w:color w:val="000000"/>
                <w:szCs w:val="20"/>
              </w:rPr>
            </w:pPr>
            <w:r w:rsidRPr="00B06AD5">
              <w:rPr>
                <w:rFonts w:ascii="Arial" w:hAnsi="Arial" w:cs="Arial"/>
                <w:bCs/>
                <w:color w:val="000000"/>
                <w:szCs w:val="20"/>
              </w:rPr>
              <w:t>Subtotal #1 (One-time requirements)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034EFFBE"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23</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08B5DF03"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49</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44393867"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6235AEBC"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1,527</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407D3F5C"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6C3272" w14:paraId="1FF476D4" w14:textId="42B0CA8A">
            <w:pPr>
              <w:widowControl/>
              <w:autoSpaceDE/>
              <w:autoSpaceDN/>
              <w:adjustRightInd/>
              <w:jc w:val="center"/>
              <w:rPr>
                <w:rFonts w:ascii="Arial" w:hAnsi="Arial" w:cs="Arial"/>
                <w:bCs/>
                <w:color w:val="000000"/>
                <w:szCs w:val="20"/>
              </w:rPr>
            </w:pPr>
            <w:r w:rsidRPr="006C3272">
              <w:rPr>
                <w:rFonts w:ascii="Arial" w:hAnsi="Arial" w:cs="Arial"/>
                <w:bCs/>
                <w:color w:val="000000"/>
                <w:szCs w:val="20"/>
              </w:rPr>
              <w:t>149,681</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6C3272" w14:paraId="007F64A8" w14:textId="629727AD">
            <w:pPr>
              <w:widowControl/>
              <w:autoSpaceDE/>
              <w:autoSpaceDN/>
              <w:adjustRightInd/>
              <w:jc w:val="center"/>
              <w:rPr>
                <w:rFonts w:ascii="Arial" w:hAnsi="Arial" w:cs="Arial"/>
                <w:bCs/>
                <w:color w:val="000000"/>
                <w:szCs w:val="20"/>
              </w:rPr>
            </w:pPr>
            <w:bookmarkStart w:name="OLE_LINK1" w:id="2"/>
            <w:r w:rsidRPr="006C3272">
              <w:rPr>
                <w:rFonts w:ascii="Arial" w:hAnsi="Arial" w:cs="Arial"/>
                <w:bCs/>
                <w:color w:val="000000"/>
                <w:szCs w:val="20"/>
              </w:rPr>
              <w:t>149,681</w:t>
            </w:r>
            <w:bookmarkEnd w:id="2"/>
          </w:p>
        </w:tc>
      </w:tr>
      <w:tr w:rsidRPr="00B06AD5" w:rsidR="00C56975" w:rsidTr="00C56975" w14:paraId="1086040F" w14:textId="77777777">
        <w:trPr>
          <w:trHeight w:val="440"/>
        </w:trPr>
        <w:tc>
          <w:tcPr>
            <w:tcW w:w="2160" w:type="dxa"/>
            <w:tcBorders>
              <w:top w:val="single" w:color="auto" w:sz="4" w:space="0"/>
              <w:left w:val="single" w:color="auto" w:sz="4" w:space="0"/>
              <w:bottom w:val="single" w:color="auto" w:sz="4" w:space="0"/>
              <w:right w:val="single" w:color="auto" w:sz="4" w:space="0"/>
            </w:tcBorders>
            <w:shd w:val="clear" w:color="auto" w:fill="auto"/>
            <w:vAlign w:val="bottom"/>
          </w:tcPr>
          <w:p w:rsidRPr="00B06AD5" w:rsidR="00C56975" w:rsidP="00D23BC6" w:rsidRDefault="00C56975" w14:paraId="7935699F" w14:textId="77777777">
            <w:pPr>
              <w:widowControl/>
              <w:autoSpaceDE/>
              <w:autoSpaceDN/>
              <w:adjustRightInd/>
              <w:rPr>
                <w:rFonts w:ascii="Arial" w:hAnsi="Arial" w:cs="Arial"/>
                <w:bCs/>
                <w:color w:val="000000"/>
                <w:szCs w:val="20"/>
              </w:rPr>
            </w:pPr>
            <w:r w:rsidRPr="00B06AD5">
              <w:rPr>
                <w:rFonts w:ascii="Arial" w:hAnsi="Arial" w:cs="Arial"/>
                <w:bCs/>
                <w:color w:val="000000"/>
                <w:szCs w:val="20"/>
              </w:rPr>
              <w:t>Subtotal #2 (On-going requirements)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1121FF90"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51</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6055E218"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153</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59CFA80E"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B0590C" w:rsidRDefault="00C56975" w14:paraId="0E6F0C29"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22,371</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AD355F" w:rsidRDefault="00C56975" w14:paraId="55324A06" w14:textId="77777777">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157F3E" w:rsidRDefault="008B15F9" w14:paraId="054EACD0" w14:textId="3CFA4CD5">
            <w:pPr>
              <w:widowControl/>
              <w:autoSpaceDE/>
              <w:autoSpaceDN/>
              <w:adjustRightInd/>
              <w:jc w:val="center"/>
              <w:rPr>
                <w:rFonts w:ascii="Arial" w:hAnsi="Arial" w:cs="Arial"/>
                <w:bCs/>
                <w:color w:val="000000"/>
                <w:szCs w:val="20"/>
              </w:rPr>
            </w:pPr>
            <w:r w:rsidRPr="008B15F9">
              <w:rPr>
                <w:rFonts w:ascii="Arial" w:hAnsi="Arial" w:cs="Arial"/>
                <w:bCs/>
                <w:color w:val="000000"/>
                <w:szCs w:val="20"/>
              </w:rPr>
              <w:t>1,877,309</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06AD5" w:rsidR="00C56975" w:rsidP="00157F3E" w:rsidRDefault="008B15F9" w14:paraId="364858DE" w14:textId="35B97533">
            <w:pPr>
              <w:widowControl/>
              <w:autoSpaceDE/>
              <w:autoSpaceDN/>
              <w:adjustRightInd/>
              <w:jc w:val="center"/>
              <w:rPr>
                <w:rFonts w:ascii="Arial" w:hAnsi="Arial" w:cs="Arial"/>
                <w:bCs/>
                <w:color w:val="000000"/>
                <w:szCs w:val="20"/>
              </w:rPr>
            </w:pPr>
            <w:r w:rsidRPr="008B15F9">
              <w:rPr>
                <w:rFonts w:ascii="Arial" w:hAnsi="Arial" w:cs="Arial"/>
                <w:bCs/>
                <w:color w:val="000000"/>
                <w:szCs w:val="20"/>
              </w:rPr>
              <w:t>1,877,309</w:t>
            </w:r>
          </w:p>
        </w:tc>
      </w:tr>
      <w:tr w:rsidRPr="00B06AD5" w:rsidR="00C56975" w:rsidTr="00C56975" w14:paraId="392643D8" w14:textId="77777777">
        <w:trPr>
          <w:trHeight w:val="225"/>
        </w:trPr>
        <w:tc>
          <w:tcPr>
            <w:tcW w:w="2160" w:type="dxa"/>
            <w:tcBorders>
              <w:top w:val="nil"/>
              <w:left w:val="single" w:color="auto" w:sz="4" w:space="0"/>
              <w:bottom w:val="single" w:color="auto" w:sz="4" w:space="0"/>
              <w:right w:val="single" w:color="auto" w:sz="4" w:space="0"/>
            </w:tcBorders>
            <w:shd w:val="clear" w:color="auto" w:fill="BFBFBF"/>
            <w:vAlign w:val="bottom"/>
            <w:hideMark/>
          </w:tcPr>
          <w:p w:rsidRPr="00B06AD5" w:rsidR="00C56975" w:rsidP="00D23BC6" w:rsidRDefault="00C56975" w14:paraId="0365D1D7" w14:textId="77777777">
            <w:pPr>
              <w:widowControl/>
              <w:autoSpaceDE/>
              <w:autoSpaceDN/>
              <w:adjustRightInd/>
              <w:rPr>
                <w:rFonts w:ascii="Arial" w:hAnsi="Arial" w:cs="Arial"/>
                <w:b/>
                <w:bCs/>
                <w:color w:val="000000"/>
                <w:szCs w:val="20"/>
              </w:rPr>
            </w:pPr>
            <w:r w:rsidRPr="00B06AD5">
              <w:rPr>
                <w:rFonts w:ascii="Arial" w:hAnsi="Arial" w:cs="Arial"/>
                <w:b/>
                <w:bCs/>
                <w:color w:val="000000"/>
                <w:szCs w:val="20"/>
              </w:rPr>
              <w:t xml:space="preserve">TOTAL </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AD355F" w:rsidRDefault="00C56975" w14:paraId="742FD941" w14:textId="77777777">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51</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AD355F" w:rsidRDefault="00C56975" w14:paraId="6AAE7CA2" w14:textId="77777777">
            <w:pPr>
              <w:widowControl/>
              <w:autoSpaceDE/>
              <w:autoSpaceDN/>
              <w:adjustRightInd/>
              <w:jc w:val="center"/>
              <w:rPr>
                <w:rFonts w:ascii="Arial" w:hAnsi="Arial" w:cs="Arial"/>
                <w:b/>
                <w:bCs/>
                <w:color w:val="000000"/>
                <w:szCs w:val="20"/>
              </w:rPr>
            </w:pPr>
            <w:r>
              <w:rPr>
                <w:rFonts w:ascii="Arial" w:hAnsi="Arial" w:cs="Arial"/>
                <w:b/>
                <w:bCs/>
                <w:color w:val="000000"/>
                <w:szCs w:val="20"/>
              </w:rPr>
              <w:t>202</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AD355F" w:rsidRDefault="00C56975" w14:paraId="42F053F4" w14:textId="77777777">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varies</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131619" w:rsidRDefault="00C56975" w14:paraId="18D19035" w14:textId="77777777">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2</w:t>
            </w:r>
            <w:r>
              <w:rPr>
                <w:rFonts w:ascii="Arial" w:hAnsi="Arial" w:cs="Arial"/>
                <w:b/>
                <w:bCs/>
                <w:color w:val="000000"/>
                <w:szCs w:val="20"/>
              </w:rPr>
              <w:t>3,898</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AD355F" w:rsidRDefault="00C56975" w14:paraId="3A960F8E" w14:textId="77777777">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varies</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9B4260" w:rsidRDefault="008B15F9" w14:paraId="29DF8D4F" w14:textId="5E674B8A">
            <w:pPr>
              <w:widowControl/>
              <w:autoSpaceDE/>
              <w:autoSpaceDN/>
              <w:adjustRightInd/>
              <w:jc w:val="center"/>
              <w:rPr>
                <w:rFonts w:ascii="Arial" w:hAnsi="Arial" w:cs="Arial"/>
                <w:b/>
                <w:bCs/>
                <w:color w:val="000000"/>
                <w:szCs w:val="20"/>
              </w:rPr>
            </w:pPr>
            <w:r>
              <w:rPr>
                <w:rFonts w:ascii="Arial" w:hAnsi="Arial" w:cs="Arial"/>
                <w:b/>
                <w:bCs/>
                <w:color w:val="000000"/>
                <w:szCs w:val="20"/>
              </w:rPr>
              <w:t>2,026,990</w:t>
            </w:r>
          </w:p>
        </w:tc>
        <w:tc>
          <w:tcPr>
            <w:tcW w:w="1440" w:type="dxa"/>
            <w:tcBorders>
              <w:top w:val="nil"/>
              <w:left w:val="nil"/>
              <w:bottom w:val="single" w:color="auto" w:sz="4" w:space="0"/>
              <w:right w:val="single" w:color="auto" w:sz="4" w:space="0"/>
            </w:tcBorders>
            <w:shd w:val="clear" w:color="auto" w:fill="BFBFBF"/>
            <w:noWrap/>
            <w:vAlign w:val="center"/>
            <w:hideMark/>
          </w:tcPr>
          <w:p w:rsidRPr="00B06AD5" w:rsidR="00C56975" w:rsidP="009B4260" w:rsidRDefault="008B15F9" w14:paraId="003CD78F" w14:textId="47D76523">
            <w:pPr>
              <w:widowControl/>
              <w:autoSpaceDE/>
              <w:autoSpaceDN/>
              <w:adjustRightInd/>
              <w:jc w:val="center"/>
              <w:rPr>
                <w:rFonts w:ascii="Arial" w:hAnsi="Arial" w:cs="Arial"/>
                <w:b/>
                <w:bCs/>
                <w:color w:val="000000"/>
                <w:szCs w:val="20"/>
              </w:rPr>
            </w:pPr>
            <w:r w:rsidRPr="008B15F9">
              <w:rPr>
                <w:rFonts w:ascii="Arial" w:hAnsi="Arial" w:cs="Arial"/>
                <w:b/>
                <w:bCs/>
                <w:color w:val="000000"/>
                <w:szCs w:val="20"/>
              </w:rPr>
              <w:t>2,026,990</w:t>
            </w:r>
          </w:p>
        </w:tc>
      </w:tr>
    </w:tbl>
    <w:p w:rsidRPr="00E05F5C" w:rsidR="006117E8" w:rsidP="006117E8" w:rsidRDefault="006117E8" w14:paraId="6F6A22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Pr="00E05F5C" w:rsidR="006117E8" w:rsidSect="0000665C">
          <w:endnotePr>
            <w:numFmt w:val="decimal"/>
          </w:endnotePr>
          <w:pgSz w:w="15840" w:h="12240" w:orient="landscape" w:code="1"/>
          <w:pgMar w:top="1440" w:right="1440" w:bottom="1296" w:left="1440" w:header="1440" w:footer="1440" w:gutter="0"/>
          <w:cols w:space="720"/>
          <w:noEndnote/>
          <w:docGrid w:linePitch="272"/>
        </w:sectPr>
      </w:pPr>
    </w:p>
    <w:p w:rsidR="00644A36" w:rsidP="00644A36" w:rsidRDefault="00644A36" w14:paraId="55C1EF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P="00644A36" w:rsidRDefault="00644A36" w14:paraId="0C01ED44" w14:textId="6C029E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644A36" w:rsidP="00644A36" w:rsidRDefault="00644A36" w14:paraId="40F801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P="00644A36" w:rsidRDefault="00644A36" w14:paraId="056237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estimated capital cost increases associated with the extension request.  States may conduct the access reviews and other related processes proposed under the final rule through existing capital resources.</w:t>
      </w:r>
    </w:p>
    <w:p w:rsidR="00644A36" w:rsidP="00644A36" w:rsidRDefault="00644A36" w14:paraId="2401B3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P="00644A36" w:rsidRDefault="00644A36" w14:paraId="705199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644A36" w:rsidP="00644A36" w:rsidRDefault="00644A36" w14:paraId="057926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P="00644A36" w:rsidRDefault="00644A36" w14:paraId="13B48C39" w14:textId="5BB3BB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no additional cost to the federal government associated with the extension request.  The information gathered and reviewed by </w:t>
      </w:r>
      <w:r w:rsidR="00056C2B">
        <w:rPr>
          <w:sz w:val="24"/>
        </w:rPr>
        <w:t>s</w:t>
      </w:r>
      <w:r>
        <w:rPr>
          <w:sz w:val="24"/>
        </w:rPr>
        <w:t xml:space="preserve">tates will aid CMS in making State plan amendment approval decisions, which is a part of current operations.  </w:t>
      </w:r>
    </w:p>
    <w:p w:rsidR="00644A36" w:rsidP="00644A36" w:rsidRDefault="00644A36" w14:paraId="10742A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14FEA" w:rsidR="00644A36" w:rsidP="00644A36" w:rsidRDefault="00644A36" w14:paraId="5392D2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15.</w:t>
      </w:r>
      <w:r w:rsidRPr="00214FEA">
        <w:rPr>
          <w:sz w:val="24"/>
        </w:rPr>
        <w:tab/>
      </w:r>
      <w:r w:rsidRPr="00214FEA">
        <w:rPr>
          <w:sz w:val="24"/>
          <w:u w:val="single"/>
        </w:rPr>
        <w:t>Changes to Burden</w:t>
      </w:r>
    </w:p>
    <w:p w:rsidR="009B421B" w:rsidP="00644A36" w:rsidRDefault="009B421B" w14:paraId="6B9668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00032A86" w:rsidP="00644A36" w:rsidRDefault="009B421B" w14:paraId="3E70A97B" w14:textId="2F075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Pr>
          <w:sz w:val="24"/>
        </w:rPr>
        <w:t>Thi</w:t>
      </w:r>
      <w:r w:rsidR="00032A86">
        <w:rPr>
          <w:sz w:val="24"/>
        </w:rPr>
        <w:t xml:space="preserve">s 2022 collection of information request is an Extension that does not propose any program changes. </w:t>
      </w:r>
      <w:r w:rsidR="00875AA3">
        <w:rPr>
          <w:sz w:val="24"/>
        </w:rPr>
        <w:t>As demonstrated in the following table w</w:t>
      </w:r>
      <w:r w:rsidR="00032A86">
        <w:rPr>
          <w:sz w:val="24"/>
        </w:rPr>
        <w:t xml:space="preserve">e are adjusting our cost estimates based on more recent </w:t>
      </w:r>
      <w:r w:rsidR="00875AA3">
        <w:rPr>
          <w:sz w:val="24"/>
        </w:rPr>
        <w:t xml:space="preserve">BLS </w:t>
      </w:r>
      <w:r w:rsidR="00032A86">
        <w:rPr>
          <w:sz w:val="24"/>
        </w:rPr>
        <w:t>wage figures</w:t>
      </w:r>
      <w:r w:rsidR="00875AA3">
        <w:rPr>
          <w:sz w:val="24"/>
        </w:rPr>
        <w:t>)</w:t>
      </w:r>
      <w:r w:rsidR="00032A86">
        <w:rPr>
          <w:sz w:val="24"/>
        </w:rPr>
        <w:t>. Overall, our cost estimate has increased by $</w:t>
      </w:r>
      <w:r w:rsidR="008E588D">
        <w:rPr>
          <w:sz w:val="24"/>
        </w:rPr>
        <w:t>61,908</w:t>
      </w:r>
      <w:r w:rsidR="00032A86">
        <w:rPr>
          <w:sz w:val="24"/>
        </w:rPr>
        <w:t xml:space="preserve"> (from $</w:t>
      </w:r>
      <w:r w:rsidRPr="009C6061" w:rsidR="009C6061">
        <w:rPr>
          <w:sz w:val="24"/>
        </w:rPr>
        <w:t>1,965,082</w:t>
      </w:r>
      <w:r w:rsidR="00032A86">
        <w:rPr>
          <w:sz w:val="24"/>
        </w:rPr>
        <w:t xml:space="preserve"> to $</w:t>
      </w:r>
      <w:r w:rsidRPr="00875AA3" w:rsidR="00875AA3">
        <w:rPr>
          <w:sz w:val="24"/>
        </w:rPr>
        <w:t>2,026,990</w:t>
      </w:r>
      <w:r w:rsidR="00032A86">
        <w:rPr>
          <w:sz w:val="24"/>
        </w:rPr>
        <w:t>).</w:t>
      </w:r>
    </w:p>
    <w:p w:rsidR="00032A86" w:rsidP="00644A36" w:rsidRDefault="00032A86" w14:paraId="3D4E94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602B3F" w:rsidR="002538C3" w:rsidP="00FF04D2" w:rsidRDefault="00032A86" w14:paraId="08CC14CB" w14:textId="60E07C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Pr>
          <w:sz w:val="24"/>
        </w:rPr>
        <w:t xml:space="preserve">Revised </w:t>
      </w:r>
      <w:r w:rsidRPr="00602B3F" w:rsidR="002538C3">
        <w:rPr>
          <w:sz w:val="24"/>
        </w:rPr>
        <w:t>National Occupational Employment and Wage Estimates</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4"/>
        <w:gridCol w:w="1561"/>
        <w:gridCol w:w="1663"/>
        <w:gridCol w:w="1660"/>
        <w:gridCol w:w="1908"/>
      </w:tblGrid>
      <w:tr w:rsidRPr="00602B3F" w:rsidR="003F6425" w:rsidTr="003F6425" w14:paraId="672973BE" w14:textId="77777777">
        <w:tc>
          <w:tcPr>
            <w:tcW w:w="2144" w:type="dxa"/>
            <w:shd w:val="clear" w:color="auto" w:fill="auto"/>
          </w:tcPr>
          <w:p w:rsidRPr="00602B3F" w:rsidR="002538C3" w:rsidP="001347F2" w:rsidRDefault="002538C3" w14:paraId="184662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602B3F">
              <w:rPr>
                <w:szCs w:val="20"/>
              </w:rPr>
              <w:t>Occupation Title</w:t>
            </w:r>
          </w:p>
        </w:tc>
        <w:tc>
          <w:tcPr>
            <w:tcW w:w="1561" w:type="dxa"/>
            <w:shd w:val="clear" w:color="auto" w:fill="auto"/>
          </w:tcPr>
          <w:p w:rsidRPr="00602B3F" w:rsidR="002538C3" w:rsidP="001347F2" w:rsidRDefault="002538C3" w14:paraId="5F4DD3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szCs w:val="20"/>
              </w:rPr>
            </w:pPr>
            <w:r w:rsidRPr="00602B3F">
              <w:rPr>
                <w:szCs w:val="20"/>
              </w:rPr>
              <w:t>Occupation Code</w:t>
            </w:r>
          </w:p>
        </w:tc>
        <w:tc>
          <w:tcPr>
            <w:tcW w:w="1663" w:type="dxa"/>
            <w:shd w:val="clear" w:color="auto" w:fill="auto"/>
          </w:tcPr>
          <w:p w:rsidRPr="00602B3F" w:rsidR="002538C3" w:rsidP="001347F2" w:rsidRDefault="003F6425" w14:paraId="47C6E211" w14:textId="59E74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May 2017: </w:t>
            </w:r>
            <w:r w:rsidRPr="00602B3F">
              <w:rPr>
                <w:szCs w:val="20"/>
              </w:rPr>
              <w:t>Adjusted Hourly Wage ($/hr)</w:t>
            </w:r>
          </w:p>
        </w:tc>
        <w:tc>
          <w:tcPr>
            <w:tcW w:w="1660" w:type="dxa"/>
            <w:shd w:val="clear" w:color="auto" w:fill="auto"/>
          </w:tcPr>
          <w:p w:rsidRPr="00602B3F" w:rsidR="002538C3" w:rsidP="001347F2" w:rsidRDefault="003F6425" w14:paraId="33DB72E7" w14:textId="65DF5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szCs w:val="20"/>
              </w:rPr>
            </w:pPr>
            <w:r>
              <w:rPr>
                <w:szCs w:val="20"/>
              </w:rPr>
              <w:t xml:space="preserve">May 2021: </w:t>
            </w:r>
            <w:r w:rsidRPr="00602B3F">
              <w:rPr>
                <w:szCs w:val="20"/>
              </w:rPr>
              <w:t>Adjusted Hourly Wage ($/hr)</w:t>
            </w:r>
          </w:p>
        </w:tc>
        <w:tc>
          <w:tcPr>
            <w:tcW w:w="1908" w:type="dxa"/>
            <w:shd w:val="clear" w:color="auto" w:fill="auto"/>
          </w:tcPr>
          <w:p w:rsidRPr="00602B3F" w:rsidR="002538C3" w:rsidP="001347F2" w:rsidRDefault="003F6425" w14:paraId="04D3E1C3" w14:textId="5A986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
              <w:rPr>
                <w:szCs w:val="20"/>
              </w:rPr>
            </w:pPr>
            <w:r>
              <w:rPr>
                <w:szCs w:val="20"/>
              </w:rPr>
              <w:t>Change</w:t>
            </w:r>
            <w:r w:rsidR="00A1357F">
              <w:rPr>
                <w:szCs w:val="20"/>
              </w:rPr>
              <w:t xml:space="preserve"> ($/hr)</w:t>
            </w:r>
          </w:p>
        </w:tc>
      </w:tr>
      <w:tr w:rsidRPr="00602B3F" w:rsidR="00A1357F" w:rsidTr="003F6425" w14:paraId="5150036F" w14:textId="77777777">
        <w:tc>
          <w:tcPr>
            <w:tcW w:w="2144" w:type="dxa"/>
            <w:shd w:val="clear" w:color="auto" w:fill="auto"/>
          </w:tcPr>
          <w:p w:rsidRPr="000D066A" w:rsidR="00A1357F" w:rsidP="00A1357F" w:rsidRDefault="00A1357F" w14:paraId="479B0832" w14:textId="77777777">
            <w:pPr>
              <w:keepNext/>
              <w:keepLines/>
            </w:pPr>
            <w:r w:rsidRPr="000D066A">
              <w:t>Business Operations Specialist</w:t>
            </w:r>
          </w:p>
        </w:tc>
        <w:tc>
          <w:tcPr>
            <w:tcW w:w="1561" w:type="dxa"/>
            <w:shd w:val="clear" w:color="auto" w:fill="auto"/>
            <w:vAlign w:val="center"/>
          </w:tcPr>
          <w:p w:rsidRPr="000D066A" w:rsidR="00A1357F" w:rsidP="00A1357F" w:rsidRDefault="00A1357F" w14:paraId="21963464" w14:textId="77777777">
            <w:pPr>
              <w:keepNext/>
              <w:keepLines/>
              <w:jc w:val="center"/>
            </w:pPr>
            <w:r w:rsidRPr="000D066A">
              <w:t>13-1000</w:t>
            </w:r>
          </w:p>
        </w:tc>
        <w:tc>
          <w:tcPr>
            <w:tcW w:w="1663" w:type="dxa"/>
            <w:shd w:val="clear" w:color="auto" w:fill="auto"/>
            <w:vAlign w:val="center"/>
          </w:tcPr>
          <w:p w:rsidRPr="000D066A" w:rsidR="00A1357F" w:rsidP="00A1357F" w:rsidRDefault="00A1357F" w14:paraId="1A64AC15" w14:textId="0CAC3235">
            <w:pPr>
              <w:keepNext/>
              <w:keepLines/>
              <w:jc w:val="center"/>
            </w:pPr>
            <w:r w:rsidRPr="002018CF">
              <w:t>70.28</w:t>
            </w:r>
          </w:p>
        </w:tc>
        <w:tc>
          <w:tcPr>
            <w:tcW w:w="1660" w:type="dxa"/>
            <w:shd w:val="clear" w:color="auto" w:fill="auto"/>
            <w:vAlign w:val="center"/>
          </w:tcPr>
          <w:p w:rsidRPr="000D066A" w:rsidR="00A1357F" w:rsidP="00A1357F" w:rsidRDefault="00A1357F" w14:paraId="232A6D9C" w14:textId="6D84AB72">
            <w:pPr>
              <w:keepNext/>
              <w:keepLines/>
              <w:jc w:val="center"/>
            </w:pPr>
            <w:r>
              <w:t>77.28</w:t>
            </w:r>
          </w:p>
        </w:tc>
        <w:tc>
          <w:tcPr>
            <w:tcW w:w="1908" w:type="dxa"/>
            <w:shd w:val="clear" w:color="auto" w:fill="auto"/>
            <w:vAlign w:val="center"/>
          </w:tcPr>
          <w:p w:rsidRPr="002018CF" w:rsidR="00A1357F" w:rsidP="00A1357F" w:rsidRDefault="00A1357F" w14:paraId="2DBBB431" w14:textId="24FA507E">
            <w:pPr>
              <w:keepNext/>
              <w:keepLines/>
              <w:jc w:val="center"/>
            </w:pPr>
            <w:r>
              <w:t>+7.00</w:t>
            </w:r>
          </w:p>
        </w:tc>
      </w:tr>
      <w:tr w:rsidRPr="00602B3F" w:rsidR="00A1357F" w:rsidTr="003F6425" w14:paraId="31FE40D0" w14:textId="77777777">
        <w:tc>
          <w:tcPr>
            <w:tcW w:w="2144" w:type="dxa"/>
            <w:shd w:val="clear" w:color="auto" w:fill="auto"/>
          </w:tcPr>
          <w:p w:rsidRPr="000D066A" w:rsidR="00A1357F" w:rsidP="00A1357F" w:rsidRDefault="00A1357F" w14:paraId="38396F6F" w14:textId="77777777">
            <w:pPr>
              <w:keepNext/>
              <w:keepLines/>
            </w:pPr>
            <w:r w:rsidRPr="000D066A">
              <w:t>Computer and Information Analyst</w:t>
            </w:r>
          </w:p>
        </w:tc>
        <w:tc>
          <w:tcPr>
            <w:tcW w:w="1561" w:type="dxa"/>
            <w:shd w:val="clear" w:color="auto" w:fill="auto"/>
            <w:vAlign w:val="center"/>
          </w:tcPr>
          <w:p w:rsidRPr="000D066A" w:rsidR="00A1357F" w:rsidP="00A1357F" w:rsidRDefault="00A1357F" w14:paraId="0E74C068" w14:textId="77777777">
            <w:pPr>
              <w:keepNext/>
              <w:keepLines/>
              <w:jc w:val="center"/>
            </w:pPr>
            <w:r w:rsidRPr="000D066A">
              <w:t>15-1120</w:t>
            </w:r>
          </w:p>
        </w:tc>
        <w:tc>
          <w:tcPr>
            <w:tcW w:w="1663" w:type="dxa"/>
            <w:shd w:val="clear" w:color="auto" w:fill="auto"/>
            <w:vAlign w:val="center"/>
          </w:tcPr>
          <w:p w:rsidRPr="000D066A" w:rsidR="00A1357F" w:rsidP="00A1357F" w:rsidRDefault="00A1357F" w14:paraId="30060968" w14:textId="63153980">
            <w:pPr>
              <w:keepNext/>
              <w:keepLines/>
              <w:jc w:val="center"/>
            </w:pPr>
            <w:r w:rsidRPr="002018CF">
              <w:t>90.20</w:t>
            </w:r>
          </w:p>
        </w:tc>
        <w:tc>
          <w:tcPr>
            <w:tcW w:w="1660" w:type="dxa"/>
            <w:shd w:val="clear" w:color="auto" w:fill="auto"/>
            <w:vAlign w:val="center"/>
          </w:tcPr>
          <w:p w:rsidRPr="000D066A" w:rsidR="00A1357F" w:rsidP="00A1357F" w:rsidRDefault="00A1357F" w14:paraId="72A3BA63" w14:textId="15B22B07">
            <w:pPr>
              <w:keepNext/>
              <w:keepLines/>
              <w:jc w:val="center"/>
            </w:pPr>
            <w:r>
              <w:t>100.80</w:t>
            </w:r>
          </w:p>
        </w:tc>
        <w:tc>
          <w:tcPr>
            <w:tcW w:w="1908" w:type="dxa"/>
            <w:shd w:val="clear" w:color="auto" w:fill="auto"/>
            <w:vAlign w:val="center"/>
          </w:tcPr>
          <w:p w:rsidRPr="002018CF" w:rsidR="00A1357F" w:rsidP="00A1357F" w:rsidRDefault="00FE14CB" w14:paraId="0E325F7B" w14:textId="71159FB6">
            <w:pPr>
              <w:keepNext/>
              <w:keepLines/>
              <w:jc w:val="center"/>
            </w:pPr>
            <w:r>
              <w:t>+10.60</w:t>
            </w:r>
          </w:p>
        </w:tc>
      </w:tr>
      <w:tr w:rsidRPr="00602B3F" w:rsidR="00A1357F" w:rsidTr="003F6425" w14:paraId="2D985310" w14:textId="77777777">
        <w:tc>
          <w:tcPr>
            <w:tcW w:w="2144" w:type="dxa"/>
            <w:shd w:val="clear" w:color="auto" w:fill="auto"/>
          </w:tcPr>
          <w:p w:rsidRPr="000D066A" w:rsidR="00A1357F" w:rsidP="00A1357F" w:rsidRDefault="00A1357F" w14:paraId="497FFA30" w14:textId="77777777">
            <w:pPr>
              <w:keepNext/>
              <w:keepLines/>
            </w:pPr>
            <w:r w:rsidRPr="000D066A">
              <w:t>General and Operations Manager</w:t>
            </w:r>
          </w:p>
        </w:tc>
        <w:tc>
          <w:tcPr>
            <w:tcW w:w="1561" w:type="dxa"/>
            <w:shd w:val="clear" w:color="auto" w:fill="auto"/>
            <w:vAlign w:val="center"/>
          </w:tcPr>
          <w:p w:rsidRPr="000D066A" w:rsidR="00A1357F" w:rsidP="00A1357F" w:rsidRDefault="00A1357F" w14:paraId="4DADEECF" w14:textId="77777777">
            <w:pPr>
              <w:keepNext/>
              <w:keepLines/>
              <w:jc w:val="center"/>
            </w:pPr>
            <w:r w:rsidRPr="000D066A">
              <w:t>11-1021</w:t>
            </w:r>
          </w:p>
        </w:tc>
        <w:tc>
          <w:tcPr>
            <w:tcW w:w="1663" w:type="dxa"/>
            <w:shd w:val="clear" w:color="auto" w:fill="auto"/>
            <w:vAlign w:val="center"/>
          </w:tcPr>
          <w:p w:rsidRPr="000D066A" w:rsidR="00A1357F" w:rsidP="00A1357F" w:rsidRDefault="00A1357F" w14:paraId="24AF6034" w14:textId="39AD8A99">
            <w:pPr>
              <w:keepNext/>
              <w:keepLines/>
              <w:jc w:val="center"/>
            </w:pPr>
            <w:r w:rsidRPr="002018CF">
              <w:t>118.70</w:t>
            </w:r>
          </w:p>
        </w:tc>
        <w:tc>
          <w:tcPr>
            <w:tcW w:w="1660" w:type="dxa"/>
            <w:shd w:val="clear" w:color="auto" w:fill="auto"/>
            <w:vAlign w:val="center"/>
          </w:tcPr>
          <w:p w:rsidRPr="000D066A" w:rsidR="00A1357F" w:rsidP="00A1357F" w:rsidRDefault="00A1357F" w14:paraId="770A7F08" w14:textId="6F2973B2">
            <w:pPr>
              <w:keepNext/>
              <w:keepLines/>
              <w:jc w:val="center"/>
            </w:pPr>
            <w:r>
              <w:t>110.82</w:t>
            </w:r>
          </w:p>
        </w:tc>
        <w:tc>
          <w:tcPr>
            <w:tcW w:w="1908" w:type="dxa"/>
            <w:shd w:val="clear" w:color="auto" w:fill="auto"/>
            <w:vAlign w:val="center"/>
          </w:tcPr>
          <w:p w:rsidRPr="002018CF" w:rsidR="00A1357F" w:rsidP="00A1357F" w:rsidRDefault="00FE14CB" w14:paraId="68B8556F" w14:textId="037ACBB4">
            <w:pPr>
              <w:keepNext/>
              <w:keepLines/>
              <w:jc w:val="center"/>
            </w:pPr>
            <w:r>
              <w:t>(7.88)</w:t>
            </w:r>
          </w:p>
        </w:tc>
      </w:tr>
      <w:tr w:rsidRPr="00602B3F" w:rsidR="00A1357F" w:rsidTr="003F6425" w14:paraId="1BAA9BEB" w14:textId="77777777">
        <w:tc>
          <w:tcPr>
            <w:tcW w:w="2144" w:type="dxa"/>
            <w:shd w:val="clear" w:color="auto" w:fill="auto"/>
          </w:tcPr>
          <w:p w:rsidRPr="000D066A" w:rsidR="00A1357F" w:rsidP="00A1357F" w:rsidRDefault="00A1357F" w14:paraId="1092DB96" w14:textId="77777777">
            <w:pPr>
              <w:keepNext/>
              <w:keepLines/>
            </w:pPr>
            <w:r w:rsidRPr="000D066A">
              <w:t>Management Analyst</w:t>
            </w:r>
          </w:p>
        </w:tc>
        <w:tc>
          <w:tcPr>
            <w:tcW w:w="1561" w:type="dxa"/>
            <w:shd w:val="clear" w:color="auto" w:fill="auto"/>
            <w:vAlign w:val="center"/>
          </w:tcPr>
          <w:p w:rsidRPr="000D066A" w:rsidR="00A1357F" w:rsidP="00A1357F" w:rsidRDefault="00A1357F" w14:paraId="6CFECC1A" w14:textId="77777777">
            <w:pPr>
              <w:keepNext/>
              <w:keepLines/>
              <w:jc w:val="center"/>
            </w:pPr>
            <w:r w:rsidRPr="000D066A">
              <w:t>13-1111</w:t>
            </w:r>
          </w:p>
        </w:tc>
        <w:tc>
          <w:tcPr>
            <w:tcW w:w="1663" w:type="dxa"/>
            <w:shd w:val="clear" w:color="auto" w:fill="auto"/>
            <w:vAlign w:val="center"/>
          </w:tcPr>
          <w:p w:rsidRPr="000D066A" w:rsidR="00A1357F" w:rsidP="00A1357F" w:rsidRDefault="00A1357F" w14:paraId="05E904A6" w14:textId="253CA0BC">
            <w:pPr>
              <w:keepNext/>
              <w:keepLines/>
              <w:jc w:val="center"/>
            </w:pPr>
            <w:r w:rsidRPr="002018CF">
              <w:t>89.84</w:t>
            </w:r>
          </w:p>
        </w:tc>
        <w:tc>
          <w:tcPr>
            <w:tcW w:w="1660" w:type="dxa"/>
            <w:shd w:val="clear" w:color="auto" w:fill="auto"/>
            <w:vAlign w:val="center"/>
          </w:tcPr>
          <w:p w:rsidRPr="000D066A" w:rsidR="00A1357F" w:rsidP="00A1357F" w:rsidRDefault="00A1357F" w14:paraId="576409E1" w14:textId="244870CC">
            <w:pPr>
              <w:keepNext/>
              <w:keepLines/>
              <w:jc w:val="center"/>
            </w:pPr>
            <w:r>
              <w:t>96.66</w:t>
            </w:r>
          </w:p>
        </w:tc>
        <w:tc>
          <w:tcPr>
            <w:tcW w:w="1908" w:type="dxa"/>
            <w:shd w:val="clear" w:color="auto" w:fill="auto"/>
            <w:vAlign w:val="center"/>
          </w:tcPr>
          <w:p w:rsidRPr="002018CF" w:rsidR="00A1357F" w:rsidP="00A1357F" w:rsidRDefault="00BF4031" w14:paraId="33DBD1B5" w14:textId="0DCFE195">
            <w:pPr>
              <w:keepNext/>
              <w:keepLines/>
              <w:jc w:val="center"/>
            </w:pPr>
            <w:r>
              <w:t>+6.82</w:t>
            </w:r>
          </w:p>
        </w:tc>
      </w:tr>
      <w:tr w:rsidRPr="00602B3F" w:rsidR="00A1357F" w:rsidTr="003F6425" w14:paraId="4417224C" w14:textId="77777777">
        <w:tc>
          <w:tcPr>
            <w:tcW w:w="2144" w:type="dxa"/>
            <w:shd w:val="clear" w:color="auto" w:fill="auto"/>
          </w:tcPr>
          <w:p w:rsidRPr="002018CF" w:rsidR="00A1357F" w:rsidP="00A1357F" w:rsidRDefault="00A1357F" w14:paraId="5766682F" w14:textId="77777777">
            <w:pPr>
              <w:keepNext/>
              <w:keepLines/>
            </w:pPr>
            <w:r w:rsidRPr="002018CF">
              <w:t>Social Science Research Assistant</w:t>
            </w:r>
          </w:p>
        </w:tc>
        <w:tc>
          <w:tcPr>
            <w:tcW w:w="1561" w:type="dxa"/>
            <w:shd w:val="clear" w:color="auto" w:fill="auto"/>
            <w:vAlign w:val="center"/>
          </w:tcPr>
          <w:p w:rsidRPr="002018CF" w:rsidR="00A1357F" w:rsidP="00A1357F" w:rsidRDefault="00A1357F" w14:paraId="0EB7AF50" w14:textId="77777777">
            <w:pPr>
              <w:keepNext/>
              <w:keepLines/>
              <w:jc w:val="center"/>
            </w:pPr>
            <w:r w:rsidRPr="002018CF">
              <w:t>19-4061</w:t>
            </w:r>
          </w:p>
        </w:tc>
        <w:tc>
          <w:tcPr>
            <w:tcW w:w="1663" w:type="dxa"/>
            <w:shd w:val="clear" w:color="auto" w:fill="auto"/>
            <w:vAlign w:val="center"/>
          </w:tcPr>
          <w:p w:rsidRPr="002018CF" w:rsidR="00A1357F" w:rsidP="00A1357F" w:rsidRDefault="0095744D" w14:paraId="37CD5A8B" w14:textId="20421F1A">
            <w:pPr>
              <w:keepNext/>
              <w:keepLines/>
              <w:jc w:val="center"/>
            </w:pPr>
            <w:r>
              <w:t>47.14</w:t>
            </w:r>
          </w:p>
        </w:tc>
        <w:tc>
          <w:tcPr>
            <w:tcW w:w="1660" w:type="dxa"/>
            <w:shd w:val="clear" w:color="auto" w:fill="auto"/>
            <w:vAlign w:val="center"/>
          </w:tcPr>
          <w:p w:rsidRPr="002018CF" w:rsidR="00A1357F" w:rsidP="00A1357F" w:rsidRDefault="00A1357F" w14:paraId="5C174F1A" w14:textId="0A1C02C7">
            <w:pPr>
              <w:keepNext/>
              <w:keepLines/>
              <w:jc w:val="center"/>
            </w:pPr>
            <w:r>
              <w:t>54.26</w:t>
            </w:r>
          </w:p>
        </w:tc>
        <w:tc>
          <w:tcPr>
            <w:tcW w:w="1908" w:type="dxa"/>
            <w:shd w:val="clear" w:color="auto" w:fill="auto"/>
            <w:vAlign w:val="center"/>
          </w:tcPr>
          <w:p w:rsidRPr="002018CF" w:rsidR="00A1357F" w:rsidP="00A1357F" w:rsidRDefault="0095744D" w14:paraId="054272AA" w14:textId="06134577">
            <w:pPr>
              <w:keepNext/>
              <w:keepLines/>
              <w:jc w:val="center"/>
            </w:pPr>
            <w:r>
              <w:t>+7.12</w:t>
            </w:r>
          </w:p>
        </w:tc>
      </w:tr>
    </w:tbl>
    <w:p w:rsidR="002538C3" w:rsidP="00644A36" w:rsidRDefault="002538C3" w14:paraId="206FBF55" w14:textId="05D916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214FEA" w:rsidR="008F1EB4" w:rsidP="00644A36" w:rsidRDefault="008F1EB4" w14:paraId="7D8CA2B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14FEA">
        <w:rPr>
          <w:sz w:val="24"/>
        </w:rPr>
        <w:t>16.</w:t>
      </w:r>
      <w:r w:rsidRPr="00214FEA">
        <w:rPr>
          <w:sz w:val="24"/>
        </w:rPr>
        <w:tab/>
      </w:r>
      <w:r w:rsidRPr="00214FEA">
        <w:rPr>
          <w:sz w:val="24"/>
          <w:u w:val="single"/>
        </w:rPr>
        <w:t>Publication/Tabulation Dates</w:t>
      </w:r>
    </w:p>
    <w:p w:rsidRPr="00214FEA" w:rsidR="008F1EB4" w:rsidRDefault="008F1EB4" w14:paraId="174B63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14FEA" w:rsidR="008F1EB4" w:rsidRDefault="00DE371E" w14:paraId="424766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 xml:space="preserve">Ongoing reviews are conducted every three years for certain services and states will monitor access to care for services subject to payments reductions or where access concerns are raised by beneficiaries and providers for a period for three years.  </w:t>
      </w:r>
      <w:r w:rsidRPr="00214FEA" w:rsidR="008F3C68">
        <w:rPr>
          <w:sz w:val="24"/>
        </w:rPr>
        <w:t xml:space="preserve">The </w:t>
      </w:r>
      <w:r w:rsidRPr="00214FEA">
        <w:rPr>
          <w:sz w:val="24"/>
        </w:rPr>
        <w:t xml:space="preserve">reviews </w:t>
      </w:r>
      <w:r w:rsidRPr="00214FEA" w:rsidR="002B6ECA">
        <w:rPr>
          <w:sz w:val="24"/>
        </w:rPr>
        <w:t>will be published and made available for public review</w:t>
      </w:r>
      <w:r w:rsidRPr="00214FEA" w:rsidR="008F3C68">
        <w:rPr>
          <w:sz w:val="24"/>
        </w:rPr>
        <w:t xml:space="preserve">. </w:t>
      </w:r>
    </w:p>
    <w:p w:rsidRPr="00214FEA" w:rsidR="008F1EB4" w:rsidRDefault="008F1EB4" w14:paraId="4840BA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14FEA" w:rsidR="008F1EB4" w:rsidRDefault="008F1EB4" w14:paraId="7636A8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17.</w:t>
      </w:r>
      <w:r w:rsidRPr="00214FEA">
        <w:rPr>
          <w:sz w:val="24"/>
        </w:rPr>
        <w:tab/>
      </w:r>
      <w:r w:rsidRPr="00214FEA">
        <w:rPr>
          <w:sz w:val="24"/>
          <w:u w:val="single"/>
        </w:rPr>
        <w:t>Expiration Date</w:t>
      </w:r>
    </w:p>
    <w:p w:rsidRPr="00214FEA" w:rsidR="000F3AF4" w:rsidRDefault="000F3AF4" w14:paraId="29DAFE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14FEA" w:rsidR="008F3C68" w:rsidRDefault="008F3C68" w14:paraId="5158C8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CMS w</w:t>
      </w:r>
      <w:r w:rsidRPr="00214FEA" w:rsidR="001C43FF">
        <w:rPr>
          <w:sz w:val="24"/>
        </w:rPr>
        <w:t>ill display the expiration date.</w:t>
      </w:r>
      <w:r w:rsidRPr="00214FEA">
        <w:rPr>
          <w:sz w:val="24"/>
        </w:rPr>
        <w:t xml:space="preserve"> </w:t>
      </w:r>
    </w:p>
    <w:p w:rsidRPr="00214FEA" w:rsidR="008F1EB4" w:rsidRDefault="008F1EB4" w14:paraId="560421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14FEA" w:rsidR="008F1EB4" w:rsidRDefault="008F1EB4" w14:paraId="778798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18.</w:t>
      </w:r>
      <w:r w:rsidRPr="00214FEA">
        <w:rPr>
          <w:sz w:val="24"/>
        </w:rPr>
        <w:tab/>
      </w:r>
      <w:r w:rsidRPr="00214FEA">
        <w:rPr>
          <w:sz w:val="24"/>
          <w:u w:val="single"/>
        </w:rPr>
        <w:t>Certification Statement</w:t>
      </w:r>
    </w:p>
    <w:p w:rsidRPr="00214FEA" w:rsidR="008F1EB4" w:rsidRDefault="008F1EB4" w14:paraId="27DF35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166A6" w14:paraId="390BD9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lastRenderedPageBreak/>
        <w:t>There are no exceptions requested to the certification statements.</w:t>
      </w:r>
    </w:p>
    <w:p w:rsidR="000F3AF4" w:rsidRDefault="000F3AF4" w14:paraId="16A7EF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bookmarkStart w:name="_GoBack" w:id="3"/>
      <w:bookmarkEnd w:id="3"/>
    </w:p>
    <w:sectPr w:rsidR="000F3AF4" w:rsidSect="0000665C">
      <w:footerReference w:type="default" r:id="rId10"/>
      <w:endnotePr>
        <w:numFmt w:val="decimal"/>
      </w:endnotePr>
      <w:type w:val="continuous"/>
      <w:pgSz w:w="12240" w:h="15840"/>
      <w:pgMar w:top="1440" w:right="1296"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ADAD" w14:textId="77777777" w:rsidR="001347F2" w:rsidRDefault="001347F2">
      <w:r>
        <w:separator/>
      </w:r>
    </w:p>
  </w:endnote>
  <w:endnote w:type="continuationSeparator" w:id="0">
    <w:p w14:paraId="2A949330" w14:textId="77777777" w:rsidR="001347F2" w:rsidRDefault="001347F2">
      <w:r>
        <w:continuationSeparator/>
      </w:r>
    </w:p>
  </w:endnote>
  <w:endnote w:type="continuationNotice" w:id="1">
    <w:p w14:paraId="36134C45" w14:textId="77777777" w:rsidR="001347F2" w:rsidRDefault="0013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B0C8" w14:textId="77777777" w:rsidR="001347F2" w:rsidRDefault="001347F2" w:rsidP="009F217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6362" w14:textId="77777777" w:rsidR="001347F2" w:rsidRDefault="001347F2" w:rsidP="009F2176">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C110" w14:textId="77777777" w:rsidR="001347F2" w:rsidRDefault="001347F2">
      <w:r>
        <w:separator/>
      </w:r>
    </w:p>
  </w:footnote>
  <w:footnote w:type="continuationSeparator" w:id="0">
    <w:p w14:paraId="63E78CEE" w14:textId="77777777" w:rsidR="001347F2" w:rsidRDefault="001347F2">
      <w:r>
        <w:continuationSeparator/>
      </w:r>
    </w:p>
  </w:footnote>
  <w:footnote w:type="continuationNotice" w:id="1">
    <w:p w14:paraId="099B3791" w14:textId="77777777" w:rsidR="001347F2" w:rsidRDefault="00134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AC1"/>
    <w:multiLevelType w:val="hybridMultilevel"/>
    <w:tmpl w:val="51D0EEDA"/>
    <w:lvl w:ilvl="0" w:tplc="1278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E3786"/>
    <w:multiLevelType w:val="hybridMultilevel"/>
    <w:tmpl w:val="A3244E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686D"/>
    <w:multiLevelType w:val="hybridMultilevel"/>
    <w:tmpl w:val="F1ECA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0AD1"/>
    <w:multiLevelType w:val="hybridMultilevel"/>
    <w:tmpl w:val="721CFFF2"/>
    <w:lvl w:ilvl="0" w:tplc="07B2B500">
      <w:start w:val="1"/>
      <w:numFmt w:val="upp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A68C8"/>
    <w:multiLevelType w:val="hybridMultilevel"/>
    <w:tmpl w:val="DE585DB4"/>
    <w:lvl w:ilvl="0" w:tplc="8260010E">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640BD"/>
    <w:multiLevelType w:val="hybridMultilevel"/>
    <w:tmpl w:val="21E0D258"/>
    <w:lvl w:ilvl="0" w:tplc="5B7E810C">
      <w:start w:val="1"/>
      <w:numFmt w:val="lowerLetter"/>
      <w:lvlText w:val="%1."/>
      <w:lvlJc w:val="left"/>
      <w:pPr>
        <w:ind w:left="450" w:hanging="43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0FF25FB1"/>
    <w:multiLevelType w:val="hybridMultilevel"/>
    <w:tmpl w:val="AA2C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70AE9"/>
    <w:multiLevelType w:val="hybridMultilevel"/>
    <w:tmpl w:val="1C2AC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97CA5"/>
    <w:multiLevelType w:val="hybridMultilevel"/>
    <w:tmpl w:val="9F9A47F4"/>
    <w:lvl w:ilvl="0" w:tplc="F650FDD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C7110"/>
    <w:multiLevelType w:val="multilevel"/>
    <w:tmpl w:val="7C24D31C"/>
    <w:lvl w:ilvl="0">
      <w:start w:val="12"/>
      <w:numFmt w:val="decimal"/>
      <w:lvlText w:val="%1"/>
      <w:lvlJc w:val="left"/>
      <w:pPr>
        <w:ind w:left="420" w:hanging="420"/>
      </w:pPr>
      <w:rPr>
        <w:rFonts w:hint="default"/>
      </w:rPr>
    </w:lvl>
    <w:lvl w:ilvl="1">
      <w:start w:val="7"/>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63E734C"/>
    <w:multiLevelType w:val="hybridMultilevel"/>
    <w:tmpl w:val="570AA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535"/>
    <w:multiLevelType w:val="hybridMultilevel"/>
    <w:tmpl w:val="8406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03D68"/>
    <w:multiLevelType w:val="hybridMultilevel"/>
    <w:tmpl w:val="1AF44272"/>
    <w:lvl w:ilvl="0" w:tplc="CA98DDBC">
      <w:start w:val="1"/>
      <w:numFmt w:val="bullet"/>
      <w:lvlText w:val=""/>
      <w:lvlJc w:val="left"/>
      <w:pPr>
        <w:ind w:left="108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2225C"/>
    <w:multiLevelType w:val="hybridMultilevel"/>
    <w:tmpl w:val="B6649D60"/>
    <w:lvl w:ilvl="0" w:tplc="9D148D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307B2"/>
    <w:multiLevelType w:val="hybridMultilevel"/>
    <w:tmpl w:val="4014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760A2"/>
    <w:multiLevelType w:val="hybridMultilevel"/>
    <w:tmpl w:val="F89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7576A"/>
    <w:multiLevelType w:val="hybridMultilevel"/>
    <w:tmpl w:val="1E0CF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836C5"/>
    <w:multiLevelType w:val="hybridMultilevel"/>
    <w:tmpl w:val="223EFEE0"/>
    <w:lvl w:ilvl="0" w:tplc="8AC66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27596"/>
    <w:multiLevelType w:val="hybridMultilevel"/>
    <w:tmpl w:val="803CF5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87680"/>
    <w:multiLevelType w:val="hybridMultilevel"/>
    <w:tmpl w:val="F6B0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F61408E"/>
    <w:multiLevelType w:val="hybridMultilevel"/>
    <w:tmpl w:val="4484D4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95F57"/>
    <w:multiLevelType w:val="multilevel"/>
    <w:tmpl w:val="B0403AAC"/>
    <w:lvl w:ilvl="0">
      <w:start w:val="12"/>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5504398"/>
    <w:multiLevelType w:val="hybridMultilevel"/>
    <w:tmpl w:val="622CB58C"/>
    <w:lvl w:ilvl="0" w:tplc="6A42BD8E">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D2058B"/>
    <w:multiLevelType w:val="hybridMultilevel"/>
    <w:tmpl w:val="5A5863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54E94"/>
    <w:multiLevelType w:val="hybridMultilevel"/>
    <w:tmpl w:val="3AC6237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F4FD9"/>
    <w:multiLevelType w:val="hybridMultilevel"/>
    <w:tmpl w:val="E3EA2F8A"/>
    <w:lvl w:ilvl="0" w:tplc="A24472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8E6255"/>
    <w:multiLevelType w:val="hybridMultilevel"/>
    <w:tmpl w:val="8EEA40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F20027"/>
    <w:multiLevelType w:val="hybridMultilevel"/>
    <w:tmpl w:val="C988E1D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F174A"/>
    <w:multiLevelType w:val="hybridMultilevel"/>
    <w:tmpl w:val="3D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14F5A"/>
    <w:multiLevelType w:val="hybridMultilevel"/>
    <w:tmpl w:val="D26629F0"/>
    <w:lvl w:ilvl="0" w:tplc="997CC4E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96496"/>
    <w:multiLevelType w:val="hybridMultilevel"/>
    <w:tmpl w:val="156A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57BB6"/>
    <w:multiLevelType w:val="hybridMultilevel"/>
    <w:tmpl w:val="F0686B64"/>
    <w:lvl w:ilvl="0" w:tplc="1972A47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15918"/>
    <w:multiLevelType w:val="hybridMultilevel"/>
    <w:tmpl w:val="70FAC6B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754EF"/>
    <w:multiLevelType w:val="hybridMultilevel"/>
    <w:tmpl w:val="32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163595"/>
    <w:multiLevelType w:val="hybridMultilevel"/>
    <w:tmpl w:val="6A8E6964"/>
    <w:lvl w:ilvl="0" w:tplc="2A80EC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37069"/>
    <w:multiLevelType w:val="hybridMultilevel"/>
    <w:tmpl w:val="35EE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4037C"/>
    <w:multiLevelType w:val="hybridMultilevel"/>
    <w:tmpl w:val="0EC04C84"/>
    <w:lvl w:ilvl="0" w:tplc="BDD41B1A">
      <w:start w:val="4"/>
      <w:numFmt w:val="lowerRoman"/>
      <w:lvlText w:val="(%1)"/>
      <w:lvlJc w:val="left"/>
      <w:pPr>
        <w:ind w:left="1800" w:hanging="10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4"/>
  </w:num>
  <w:num w:numId="2">
    <w:abstractNumId w:val="28"/>
  </w:num>
  <w:num w:numId="3">
    <w:abstractNumId w:val="19"/>
  </w:num>
  <w:num w:numId="4">
    <w:abstractNumId w:val="25"/>
  </w:num>
  <w:num w:numId="5">
    <w:abstractNumId w:val="0"/>
  </w:num>
  <w:num w:numId="6">
    <w:abstractNumId w:val="36"/>
  </w:num>
  <w:num w:numId="7">
    <w:abstractNumId w:val="16"/>
  </w:num>
  <w:num w:numId="8">
    <w:abstractNumId w:val="7"/>
  </w:num>
  <w:num w:numId="9">
    <w:abstractNumId w:val="29"/>
  </w:num>
  <w:num w:numId="10">
    <w:abstractNumId w:val="13"/>
  </w:num>
  <w:num w:numId="11">
    <w:abstractNumId w:val="34"/>
  </w:num>
  <w:num w:numId="12">
    <w:abstractNumId w:val="2"/>
  </w:num>
  <w:num w:numId="13">
    <w:abstractNumId w:val="32"/>
  </w:num>
  <w:num w:numId="14">
    <w:abstractNumId w:val="18"/>
  </w:num>
  <w:num w:numId="15">
    <w:abstractNumId w:val="17"/>
  </w:num>
  <w:num w:numId="16">
    <w:abstractNumId w:val="8"/>
  </w:num>
  <w:num w:numId="17">
    <w:abstractNumId w:val="31"/>
  </w:num>
  <w:num w:numId="18">
    <w:abstractNumId w:val="23"/>
  </w:num>
  <w:num w:numId="19">
    <w:abstractNumId w:val="27"/>
  </w:num>
  <w:num w:numId="20">
    <w:abstractNumId w:val="30"/>
  </w:num>
  <w:num w:numId="21">
    <w:abstractNumId w:val="5"/>
  </w:num>
  <w:num w:numId="22">
    <w:abstractNumId w:val="3"/>
  </w:num>
  <w:num w:numId="23">
    <w:abstractNumId w:val="26"/>
  </w:num>
  <w:num w:numId="24">
    <w:abstractNumId w:val="11"/>
  </w:num>
  <w:num w:numId="25">
    <w:abstractNumId w:val="1"/>
  </w:num>
  <w:num w:numId="26">
    <w:abstractNumId w:val="35"/>
  </w:num>
  <w:num w:numId="27">
    <w:abstractNumId w:val="6"/>
  </w:num>
  <w:num w:numId="28">
    <w:abstractNumId w:val="4"/>
  </w:num>
  <w:num w:numId="29">
    <w:abstractNumId w:val="22"/>
  </w:num>
  <w:num w:numId="30">
    <w:abstractNumId w:val="33"/>
  </w:num>
  <w:num w:numId="31">
    <w:abstractNumId w:val="12"/>
  </w:num>
  <w:num w:numId="32">
    <w:abstractNumId w:val="10"/>
  </w:num>
  <w:num w:numId="33">
    <w:abstractNumId w:val="20"/>
  </w:num>
  <w:num w:numId="34">
    <w:abstractNumId w:val="24"/>
  </w:num>
  <w:num w:numId="35">
    <w:abstractNumId w:val="21"/>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11B0"/>
    <w:rsid w:val="0000665C"/>
    <w:rsid w:val="00013B14"/>
    <w:rsid w:val="00013F5A"/>
    <w:rsid w:val="00023936"/>
    <w:rsid w:val="00031633"/>
    <w:rsid w:val="00031715"/>
    <w:rsid w:val="00032431"/>
    <w:rsid w:val="00032A86"/>
    <w:rsid w:val="00041D72"/>
    <w:rsid w:val="00046F16"/>
    <w:rsid w:val="00056C2B"/>
    <w:rsid w:val="00063FA8"/>
    <w:rsid w:val="000717FE"/>
    <w:rsid w:val="00076136"/>
    <w:rsid w:val="000805DD"/>
    <w:rsid w:val="00081139"/>
    <w:rsid w:val="00082D1C"/>
    <w:rsid w:val="00083916"/>
    <w:rsid w:val="000A38ED"/>
    <w:rsid w:val="000C4CB6"/>
    <w:rsid w:val="000C50AD"/>
    <w:rsid w:val="000D1F3B"/>
    <w:rsid w:val="000E11B3"/>
    <w:rsid w:val="000E18BC"/>
    <w:rsid w:val="000E5701"/>
    <w:rsid w:val="000E614B"/>
    <w:rsid w:val="000F3AF4"/>
    <w:rsid w:val="000F3B95"/>
    <w:rsid w:val="000F4B9F"/>
    <w:rsid w:val="000F530D"/>
    <w:rsid w:val="000F6293"/>
    <w:rsid w:val="000F6360"/>
    <w:rsid w:val="000F699D"/>
    <w:rsid w:val="00105714"/>
    <w:rsid w:val="00112106"/>
    <w:rsid w:val="00113F6A"/>
    <w:rsid w:val="001152C6"/>
    <w:rsid w:val="0011783C"/>
    <w:rsid w:val="00121D10"/>
    <w:rsid w:val="0012390A"/>
    <w:rsid w:val="00131619"/>
    <w:rsid w:val="001322F8"/>
    <w:rsid w:val="00132B50"/>
    <w:rsid w:val="001347F2"/>
    <w:rsid w:val="00134987"/>
    <w:rsid w:val="00135CB5"/>
    <w:rsid w:val="001374B4"/>
    <w:rsid w:val="00141973"/>
    <w:rsid w:val="001429B3"/>
    <w:rsid w:val="00144BCC"/>
    <w:rsid w:val="001514B8"/>
    <w:rsid w:val="0015529F"/>
    <w:rsid w:val="001573AB"/>
    <w:rsid w:val="0015755D"/>
    <w:rsid w:val="00157F3E"/>
    <w:rsid w:val="0016155A"/>
    <w:rsid w:val="00165512"/>
    <w:rsid w:val="00166CBA"/>
    <w:rsid w:val="00173084"/>
    <w:rsid w:val="00174CCE"/>
    <w:rsid w:val="00175F17"/>
    <w:rsid w:val="0017746E"/>
    <w:rsid w:val="0018509A"/>
    <w:rsid w:val="00193071"/>
    <w:rsid w:val="00193AF7"/>
    <w:rsid w:val="001942DB"/>
    <w:rsid w:val="00196587"/>
    <w:rsid w:val="001972AD"/>
    <w:rsid w:val="001A164B"/>
    <w:rsid w:val="001A5E06"/>
    <w:rsid w:val="001A7652"/>
    <w:rsid w:val="001B0C38"/>
    <w:rsid w:val="001B1669"/>
    <w:rsid w:val="001C1000"/>
    <w:rsid w:val="001C43FF"/>
    <w:rsid w:val="001C66D2"/>
    <w:rsid w:val="001C7DF2"/>
    <w:rsid w:val="001D3457"/>
    <w:rsid w:val="001D48A9"/>
    <w:rsid w:val="001D5650"/>
    <w:rsid w:val="001D7320"/>
    <w:rsid w:val="001D7EA2"/>
    <w:rsid w:val="001E0E60"/>
    <w:rsid w:val="001F00FE"/>
    <w:rsid w:val="001F075C"/>
    <w:rsid w:val="001F1A27"/>
    <w:rsid w:val="001F2077"/>
    <w:rsid w:val="001F7DDC"/>
    <w:rsid w:val="00212F6A"/>
    <w:rsid w:val="00214FEA"/>
    <w:rsid w:val="00215B7B"/>
    <w:rsid w:val="00216303"/>
    <w:rsid w:val="002166A6"/>
    <w:rsid w:val="00221B5C"/>
    <w:rsid w:val="00227048"/>
    <w:rsid w:val="002315E9"/>
    <w:rsid w:val="00234F17"/>
    <w:rsid w:val="00235AC6"/>
    <w:rsid w:val="00240995"/>
    <w:rsid w:val="0025302D"/>
    <w:rsid w:val="002538C3"/>
    <w:rsid w:val="0025647F"/>
    <w:rsid w:val="002715BE"/>
    <w:rsid w:val="00271B67"/>
    <w:rsid w:val="00277C98"/>
    <w:rsid w:val="002840CF"/>
    <w:rsid w:val="002848FB"/>
    <w:rsid w:val="00296867"/>
    <w:rsid w:val="002A1843"/>
    <w:rsid w:val="002B1B38"/>
    <w:rsid w:val="002B673F"/>
    <w:rsid w:val="002B6ECA"/>
    <w:rsid w:val="002C55C7"/>
    <w:rsid w:val="002D134D"/>
    <w:rsid w:val="002D1A61"/>
    <w:rsid w:val="002D6912"/>
    <w:rsid w:val="002E37B8"/>
    <w:rsid w:val="002E3DFF"/>
    <w:rsid w:val="002F1D26"/>
    <w:rsid w:val="002F2E3E"/>
    <w:rsid w:val="002F5AFC"/>
    <w:rsid w:val="00300A9B"/>
    <w:rsid w:val="003076C9"/>
    <w:rsid w:val="00317696"/>
    <w:rsid w:val="0032068D"/>
    <w:rsid w:val="00320B33"/>
    <w:rsid w:val="00325465"/>
    <w:rsid w:val="00336338"/>
    <w:rsid w:val="00341C37"/>
    <w:rsid w:val="00341F0B"/>
    <w:rsid w:val="00345D26"/>
    <w:rsid w:val="00352DC0"/>
    <w:rsid w:val="00355308"/>
    <w:rsid w:val="0035743D"/>
    <w:rsid w:val="0037381D"/>
    <w:rsid w:val="00373E2F"/>
    <w:rsid w:val="003749D1"/>
    <w:rsid w:val="00377C08"/>
    <w:rsid w:val="0038106E"/>
    <w:rsid w:val="00381CA0"/>
    <w:rsid w:val="00381EBB"/>
    <w:rsid w:val="00385CA6"/>
    <w:rsid w:val="003919A4"/>
    <w:rsid w:val="003A0980"/>
    <w:rsid w:val="003C3462"/>
    <w:rsid w:val="003C54E8"/>
    <w:rsid w:val="003C6026"/>
    <w:rsid w:val="003D24C3"/>
    <w:rsid w:val="003D339C"/>
    <w:rsid w:val="003D4F32"/>
    <w:rsid w:val="003E0C65"/>
    <w:rsid w:val="003F03FC"/>
    <w:rsid w:val="003F3C91"/>
    <w:rsid w:val="003F46BD"/>
    <w:rsid w:val="003F4F5B"/>
    <w:rsid w:val="003F50D9"/>
    <w:rsid w:val="003F55CE"/>
    <w:rsid w:val="003F6425"/>
    <w:rsid w:val="003F650E"/>
    <w:rsid w:val="0040499C"/>
    <w:rsid w:val="0040505B"/>
    <w:rsid w:val="004153EE"/>
    <w:rsid w:val="004178CA"/>
    <w:rsid w:val="00426A48"/>
    <w:rsid w:val="0043368E"/>
    <w:rsid w:val="0043642C"/>
    <w:rsid w:val="00436562"/>
    <w:rsid w:val="004367A0"/>
    <w:rsid w:val="004418EE"/>
    <w:rsid w:val="004566BC"/>
    <w:rsid w:val="00460B64"/>
    <w:rsid w:val="0046465E"/>
    <w:rsid w:val="00464C39"/>
    <w:rsid w:val="00467890"/>
    <w:rsid w:val="0047201D"/>
    <w:rsid w:val="004819E5"/>
    <w:rsid w:val="00484009"/>
    <w:rsid w:val="00486929"/>
    <w:rsid w:val="00493480"/>
    <w:rsid w:val="004A0429"/>
    <w:rsid w:val="004A171A"/>
    <w:rsid w:val="004A3467"/>
    <w:rsid w:val="004A3B08"/>
    <w:rsid w:val="004A59D2"/>
    <w:rsid w:val="004A7CCD"/>
    <w:rsid w:val="004B2B27"/>
    <w:rsid w:val="004B39B1"/>
    <w:rsid w:val="004B439E"/>
    <w:rsid w:val="004B573F"/>
    <w:rsid w:val="004B7A1E"/>
    <w:rsid w:val="004D01CA"/>
    <w:rsid w:val="004D28A9"/>
    <w:rsid w:val="004D28BA"/>
    <w:rsid w:val="004D2F15"/>
    <w:rsid w:val="004D44A3"/>
    <w:rsid w:val="004D7BBD"/>
    <w:rsid w:val="004E6DCB"/>
    <w:rsid w:val="005002CB"/>
    <w:rsid w:val="005051FB"/>
    <w:rsid w:val="00505203"/>
    <w:rsid w:val="005108BC"/>
    <w:rsid w:val="00512B65"/>
    <w:rsid w:val="005138AB"/>
    <w:rsid w:val="00515E72"/>
    <w:rsid w:val="00516E8D"/>
    <w:rsid w:val="005210C8"/>
    <w:rsid w:val="00521BF3"/>
    <w:rsid w:val="005250D9"/>
    <w:rsid w:val="00530FAA"/>
    <w:rsid w:val="0053429A"/>
    <w:rsid w:val="00536C37"/>
    <w:rsid w:val="005377F0"/>
    <w:rsid w:val="00537EA3"/>
    <w:rsid w:val="005444D4"/>
    <w:rsid w:val="005521B1"/>
    <w:rsid w:val="00553A8D"/>
    <w:rsid w:val="0055428F"/>
    <w:rsid w:val="0055481C"/>
    <w:rsid w:val="00555D8E"/>
    <w:rsid w:val="00556CB2"/>
    <w:rsid w:val="00560495"/>
    <w:rsid w:val="00570870"/>
    <w:rsid w:val="00572A7A"/>
    <w:rsid w:val="00577044"/>
    <w:rsid w:val="00583F24"/>
    <w:rsid w:val="005936AD"/>
    <w:rsid w:val="00594FF1"/>
    <w:rsid w:val="005A1FAD"/>
    <w:rsid w:val="005A694D"/>
    <w:rsid w:val="005B1A39"/>
    <w:rsid w:val="005B27B0"/>
    <w:rsid w:val="005B36CC"/>
    <w:rsid w:val="005B497C"/>
    <w:rsid w:val="005B4C39"/>
    <w:rsid w:val="005C3792"/>
    <w:rsid w:val="005C4E23"/>
    <w:rsid w:val="005C57F7"/>
    <w:rsid w:val="005E4FCC"/>
    <w:rsid w:val="005E517F"/>
    <w:rsid w:val="005E6955"/>
    <w:rsid w:val="00602B3F"/>
    <w:rsid w:val="00603AD0"/>
    <w:rsid w:val="006056FB"/>
    <w:rsid w:val="00606A43"/>
    <w:rsid w:val="006117E8"/>
    <w:rsid w:val="006200F4"/>
    <w:rsid w:val="00632503"/>
    <w:rsid w:val="006348AF"/>
    <w:rsid w:val="00641B4F"/>
    <w:rsid w:val="00643521"/>
    <w:rsid w:val="00643915"/>
    <w:rsid w:val="00644A36"/>
    <w:rsid w:val="00647094"/>
    <w:rsid w:val="006526E3"/>
    <w:rsid w:val="006575A1"/>
    <w:rsid w:val="0066488A"/>
    <w:rsid w:val="006670CB"/>
    <w:rsid w:val="00675CAD"/>
    <w:rsid w:val="006761B0"/>
    <w:rsid w:val="006932CC"/>
    <w:rsid w:val="006A4AC0"/>
    <w:rsid w:val="006B4A22"/>
    <w:rsid w:val="006B4A7F"/>
    <w:rsid w:val="006C0D91"/>
    <w:rsid w:val="006C141D"/>
    <w:rsid w:val="006C28CD"/>
    <w:rsid w:val="006C3272"/>
    <w:rsid w:val="006C5542"/>
    <w:rsid w:val="006D1301"/>
    <w:rsid w:val="006D42E2"/>
    <w:rsid w:val="006D7A9C"/>
    <w:rsid w:val="006E1527"/>
    <w:rsid w:val="006E3374"/>
    <w:rsid w:val="006F33FC"/>
    <w:rsid w:val="006F3535"/>
    <w:rsid w:val="00706373"/>
    <w:rsid w:val="007115D6"/>
    <w:rsid w:val="00716051"/>
    <w:rsid w:val="00731C23"/>
    <w:rsid w:val="00735DB6"/>
    <w:rsid w:val="00737E70"/>
    <w:rsid w:val="007446CF"/>
    <w:rsid w:val="007463EA"/>
    <w:rsid w:val="00750074"/>
    <w:rsid w:val="0075032F"/>
    <w:rsid w:val="0075638B"/>
    <w:rsid w:val="00756F0A"/>
    <w:rsid w:val="00761E2D"/>
    <w:rsid w:val="00763B6D"/>
    <w:rsid w:val="00764F99"/>
    <w:rsid w:val="0077132F"/>
    <w:rsid w:val="00774FEE"/>
    <w:rsid w:val="00776C57"/>
    <w:rsid w:val="00794CEE"/>
    <w:rsid w:val="007A21DE"/>
    <w:rsid w:val="007A5952"/>
    <w:rsid w:val="007B188F"/>
    <w:rsid w:val="007B3431"/>
    <w:rsid w:val="007B39FC"/>
    <w:rsid w:val="007C2EED"/>
    <w:rsid w:val="007C3D42"/>
    <w:rsid w:val="007C7DFD"/>
    <w:rsid w:val="007E27B1"/>
    <w:rsid w:val="007E6C42"/>
    <w:rsid w:val="007F1D9D"/>
    <w:rsid w:val="007F1FFF"/>
    <w:rsid w:val="007F4A76"/>
    <w:rsid w:val="00800D7D"/>
    <w:rsid w:val="0080668F"/>
    <w:rsid w:val="00813CF5"/>
    <w:rsid w:val="00816ED0"/>
    <w:rsid w:val="00823938"/>
    <w:rsid w:val="008261BC"/>
    <w:rsid w:val="00830F15"/>
    <w:rsid w:val="008361EB"/>
    <w:rsid w:val="008401EE"/>
    <w:rsid w:val="00843738"/>
    <w:rsid w:val="008505D9"/>
    <w:rsid w:val="00851FE0"/>
    <w:rsid w:val="008538BF"/>
    <w:rsid w:val="00855240"/>
    <w:rsid w:val="00857132"/>
    <w:rsid w:val="008576D7"/>
    <w:rsid w:val="00857E80"/>
    <w:rsid w:val="008638E6"/>
    <w:rsid w:val="008643B1"/>
    <w:rsid w:val="00865DB0"/>
    <w:rsid w:val="0087071B"/>
    <w:rsid w:val="00870D59"/>
    <w:rsid w:val="00872679"/>
    <w:rsid w:val="00875AA3"/>
    <w:rsid w:val="0087621A"/>
    <w:rsid w:val="00880B9A"/>
    <w:rsid w:val="00884261"/>
    <w:rsid w:val="008848D4"/>
    <w:rsid w:val="0089378F"/>
    <w:rsid w:val="008A351B"/>
    <w:rsid w:val="008A455C"/>
    <w:rsid w:val="008B138C"/>
    <w:rsid w:val="008B15F9"/>
    <w:rsid w:val="008B3728"/>
    <w:rsid w:val="008C1F84"/>
    <w:rsid w:val="008C3EC8"/>
    <w:rsid w:val="008E588D"/>
    <w:rsid w:val="008F1EB4"/>
    <w:rsid w:val="008F2C52"/>
    <w:rsid w:val="008F3C68"/>
    <w:rsid w:val="008F43FD"/>
    <w:rsid w:val="00911C79"/>
    <w:rsid w:val="0091347C"/>
    <w:rsid w:val="009138C7"/>
    <w:rsid w:val="00915256"/>
    <w:rsid w:val="00915CF4"/>
    <w:rsid w:val="00916EB6"/>
    <w:rsid w:val="009170AC"/>
    <w:rsid w:val="00926363"/>
    <w:rsid w:val="0093681A"/>
    <w:rsid w:val="00940AD8"/>
    <w:rsid w:val="00956C8C"/>
    <w:rsid w:val="0095744D"/>
    <w:rsid w:val="0096198A"/>
    <w:rsid w:val="009728AE"/>
    <w:rsid w:val="009807AE"/>
    <w:rsid w:val="00986904"/>
    <w:rsid w:val="00990526"/>
    <w:rsid w:val="00993BD0"/>
    <w:rsid w:val="00993FD2"/>
    <w:rsid w:val="00994810"/>
    <w:rsid w:val="009A2190"/>
    <w:rsid w:val="009A529E"/>
    <w:rsid w:val="009B421B"/>
    <w:rsid w:val="009B4260"/>
    <w:rsid w:val="009C6061"/>
    <w:rsid w:val="009E2F62"/>
    <w:rsid w:val="009E637B"/>
    <w:rsid w:val="009F1AAA"/>
    <w:rsid w:val="009F2037"/>
    <w:rsid w:val="009F2176"/>
    <w:rsid w:val="00A02313"/>
    <w:rsid w:val="00A12B94"/>
    <w:rsid w:val="00A1357F"/>
    <w:rsid w:val="00A137B2"/>
    <w:rsid w:val="00A1501C"/>
    <w:rsid w:val="00A2203D"/>
    <w:rsid w:val="00A2436D"/>
    <w:rsid w:val="00A25A22"/>
    <w:rsid w:val="00A25AF4"/>
    <w:rsid w:val="00A26773"/>
    <w:rsid w:val="00A353C3"/>
    <w:rsid w:val="00A40F26"/>
    <w:rsid w:val="00A44C0C"/>
    <w:rsid w:val="00A471F0"/>
    <w:rsid w:val="00A51DD6"/>
    <w:rsid w:val="00A6021E"/>
    <w:rsid w:val="00A6783B"/>
    <w:rsid w:val="00A809FE"/>
    <w:rsid w:val="00A83AE4"/>
    <w:rsid w:val="00A92DFB"/>
    <w:rsid w:val="00AA0F3F"/>
    <w:rsid w:val="00AA1F94"/>
    <w:rsid w:val="00AB28E5"/>
    <w:rsid w:val="00AB296D"/>
    <w:rsid w:val="00AB2BDB"/>
    <w:rsid w:val="00AB5BEB"/>
    <w:rsid w:val="00AC5248"/>
    <w:rsid w:val="00AD02B4"/>
    <w:rsid w:val="00AD355F"/>
    <w:rsid w:val="00AD49AE"/>
    <w:rsid w:val="00AD57B8"/>
    <w:rsid w:val="00AD7F85"/>
    <w:rsid w:val="00AE18E3"/>
    <w:rsid w:val="00AE58CD"/>
    <w:rsid w:val="00AE678B"/>
    <w:rsid w:val="00AF070F"/>
    <w:rsid w:val="00AF3987"/>
    <w:rsid w:val="00B02993"/>
    <w:rsid w:val="00B0590C"/>
    <w:rsid w:val="00B06AD5"/>
    <w:rsid w:val="00B16939"/>
    <w:rsid w:val="00B219FD"/>
    <w:rsid w:val="00B3284A"/>
    <w:rsid w:val="00B351C6"/>
    <w:rsid w:val="00B353B3"/>
    <w:rsid w:val="00B53DE1"/>
    <w:rsid w:val="00B5555E"/>
    <w:rsid w:val="00B5791E"/>
    <w:rsid w:val="00B61288"/>
    <w:rsid w:val="00B82671"/>
    <w:rsid w:val="00B83014"/>
    <w:rsid w:val="00BA27CF"/>
    <w:rsid w:val="00BA378A"/>
    <w:rsid w:val="00BA3BBC"/>
    <w:rsid w:val="00BA58AF"/>
    <w:rsid w:val="00BA7925"/>
    <w:rsid w:val="00BB1C78"/>
    <w:rsid w:val="00BC0837"/>
    <w:rsid w:val="00BC20C8"/>
    <w:rsid w:val="00BC5375"/>
    <w:rsid w:val="00BC73CF"/>
    <w:rsid w:val="00BD16E7"/>
    <w:rsid w:val="00BD2708"/>
    <w:rsid w:val="00BD75FB"/>
    <w:rsid w:val="00BE1010"/>
    <w:rsid w:val="00BF347D"/>
    <w:rsid w:val="00BF4031"/>
    <w:rsid w:val="00C1226B"/>
    <w:rsid w:val="00C2017C"/>
    <w:rsid w:val="00C24523"/>
    <w:rsid w:val="00C34308"/>
    <w:rsid w:val="00C42E3A"/>
    <w:rsid w:val="00C43549"/>
    <w:rsid w:val="00C4450F"/>
    <w:rsid w:val="00C45329"/>
    <w:rsid w:val="00C45B87"/>
    <w:rsid w:val="00C50AF7"/>
    <w:rsid w:val="00C53C87"/>
    <w:rsid w:val="00C56975"/>
    <w:rsid w:val="00C62D91"/>
    <w:rsid w:val="00C85B39"/>
    <w:rsid w:val="00C86353"/>
    <w:rsid w:val="00C97ED1"/>
    <w:rsid w:val="00CA2BCA"/>
    <w:rsid w:val="00CB0BDA"/>
    <w:rsid w:val="00CB7555"/>
    <w:rsid w:val="00CB75B6"/>
    <w:rsid w:val="00CC2B5F"/>
    <w:rsid w:val="00CF4DEC"/>
    <w:rsid w:val="00D00EA5"/>
    <w:rsid w:val="00D017DF"/>
    <w:rsid w:val="00D044DA"/>
    <w:rsid w:val="00D05DAA"/>
    <w:rsid w:val="00D10A43"/>
    <w:rsid w:val="00D10D5F"/>
    <w:rsid w:val="00D12CCD"/>
    <w:rsid w:val="00D15B3C"/>
    <w:rsid w:val="00D15E47"/>
    <w:rsid w:val="00D17C2C"/>
    <w:rsid w:val="00D22087"/>
    <w:rsid w:val="00D23BC6"/>
    <w:rsid w:val="00D309B3"/>
    <w:rsid w:val="00D4039A"/>
    <w:rsid w:val="00D46FB9"/>
    <w:rsid w:val="00D566A9"/>
    <w:rsid w:val="00D70166"/>
    <w:rsid w:val="00D720A6"/>
    <w:rsid w:val="00D741B8"/>
    <w:rsid w:val="00D742D6"/>
    <w:rsid w:val="00D753D8"/>
    <w:rsid w:val="00D770F0"/>
    <w:rsid w:val="00D81D54"/>
    <w:rsid w:val="00D96EA5"/>
    <w:rsid w:val="00D96F4B"/>
    <w:rsid w:val="00DA0C37"/>
    <w:rsid w:val="00DB29E1"/>
    <w:rsid w:val="00DB3266"/>
    <w:rsid w:val="00DC7A4A"/>
    <w:rsid w:val="00DD58C4"/>
    <w:rsid w:val="00DD6277"/>
    <w:rsid w:val="00DE140A"/>
    <w:rsid w:val="00DE371E"/>
    <w:rsid w:val="00E0516A"/>
    <w:rsid w:val="00E056FB"/>
    <w:rsid w:val="00E05F5C"/>
    <w:rsid w:val="00E14A75"/>
    <w:rsid w:val="00E21822"/>
    <w:rsid w:val="00E239D4"/>
    <w:rsid w:val="00E25519"/>
    <w:rsid w:val="00E25C06"/>
    <w:rsid w:val="00E31643"/>
    <w:rsid w:val="00E328FF"/>
    <w:rsid w:val="00E363B6"/>
    <w:rsid w:val="00E460AD"/>
    <w:rsid w:val="00E47ACD"/>
    <w:rsid w:val="00E55935"/>
    <w:rsid w:val="00E6209C"/>
    <w:rsid w:val="00E632E1"/>
    <w:rsid w:val="00E7702E"/>
    <w:rsid w:val="00E814A0"/>
    <w:rsid w:val="00E851BC"/>
    <w:rsid w:val="00E86538"/>
    <w:rsid w:val="00E86555"/>
    <w:rsid w:val="00E9241F"/>
    <w:rsid w:val="00EB00C7"/>
    <w:rsid w:val="00EC47A5"/>
    <w:rsid w:val="00ED1511"/>
    <w:rsid w:val="00ED4948"/>
    <w:rsid w:val="00EF1902"/>
    <w:rsid w:val="00EF39A7"/>
    <w:rsid w:val="00EF3AF4"/>
    <w:rsid w:val="00F02282"/>
    <w:rsid w:val="00F109DA"/>
    <w:rsid w:val="00F1356D"/>
    <w:rsid w:val="00F16694"/>
    <w:rsid w:val="00F2624C"/>
    <w:rsid w:val="00F30797"/>
    <w:rsid w:val="00F31676"/>
    <w:rsid w:val="00F31F9F"/>
    <w:rsid w:val="00F32972"/>
    <w:rsid w:val="00F35622"/>
    <w:rsid w:val="00F36189"/>
    <w:rsid w:val="00F45CC2"/>
    <w:rsid w:val="00F548A3"/>
    <w:rsid w:val="00F567F6"/>
    <w:rsid w:val="00F66FEF"/>
    <w:rsid w:val="00F73D09"/>
    <w:rsid w:val="00F7581A"/>
    <w:rsid w:val="00F77A95"/>
    <w:rsid w:val="00F82BEE"/>
    <w:rsid w:val="00F82C86"/>
    <w:rsid w:val="00F9153B"/>
    <w:rsid w:val="00FA519F"/>
    <w:rsid w:val="00FC3B3B"/>
    <w:rsid w:val="00FC6AF5"/>
    <w:rsid w:val="00FD1135"/>
    <w:rsid w:val="00FD55BD"/>
    <w:rsid w:val="00FE14CB"/>
    <w:rsid w:val="00FE1719"/>
    <w:rsid w:val="00FE4A8B"/>
    <w:rsid w:val="00FE4BDE"/>
    <w:rsid w:val="00FE5484"/>
    <w:rsid w:val="00FF04D2"/>
    <w:rsid w:val="00FF09CD"/>
    <w:rsid w:val="00FF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3C9E7"/>
  <w15:docId w15:val="{1F89A169-D46C-4268-B983-55EE05E0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5B36CC"/>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hanging="720"/>
      <w:outlineLvl w:val="0"/>
    </w:pPr>
    <w:rPr>
      <w:rFonts w:ascii="Courier" w:hAnsi="Courier"/>
      <w:b/>
      <w:snapToGrid w:val="0"/>
      <w:sz w:val="24"/>
      <w:szCs w:val="20"/>
    </w:rPr>
  </w:style>
  <w:style w:type="paragraph" w:styleId="Heading2">
    <w:name w:val="heading 2"/>
    <w:basedOn w:val="Normal"/>
    <w:next w:val="Normal"/>
    <w:link w:val="Heading2Char"/>
    <w:qFormat/>
    <w:rsid w:val="005B36CC"/>
    <w:pPr>
      <w:keepNext/>
      <w:widowControl/>
      <w:outlineLvl w:val="1"/>
    </w:pPr>
    <w:rPr>
      <w:rFonts w:ascii="Courier New" w:hAnsi="Courier New" w:cs="Courier New"/>
      <w:sz w:val="24"/>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36CC"/>
    <w:rPr>
      <w:rFonts w:ascii="Courier" w:hAnsi="Courier"/>
      <w:b/>
      <w:snapToGrid w:val="0"/>
      <w:sz w:val="24"/>
    </w:rPr>
  </w:style>
  <w:style w:type="character" w:customStyle="1" w:styleId="Heading2Char">
    <w:name w:val="Heading 2 Char"/>
    <w:link w:val="Heading2"/>
    <w:rsid w:val="005B36CC"/>
    <w:rPr>
      <w:rFonts w:ascii="Courier New" w:hAnsi="Courier New" w:cs="Courier New"/>
      <w:sz w:val="24"/>
      <w:szCs w:val="17"/>
      <w:u w:val="single"/>
    </w:rPr>
  </w:style>
  <w:style w:type="character" w:styleId="FootnoteReference">
    <w:name w:val="footnote reference"/>
    <w:semiHidden/>
  </w:style>
  <w:style w:type="paragraph" w:styleId="BalloonText">
    <w:name w:val="Balloon Text"/>
    <w:basedOn w:val="Normal"/>
    <w:link w:val="BalloonTextChar"/>
    <w:uiPriority w:val="99"/>
    <w:rsid w:val="00B53DE1"/>
    <w:rPr>
      <w:rFonts w:ascii="Tahoma" w:hAnsi="Tahoma" w:cs="Tahoma"/>
      <w:sz w:val="16"/>
      <w:szCs w:val="16"/>
    </w:rPr>
  </w:style>
  <w:style w:type="character" w:customStyle="1" w:styleId="BalloonTextChar">
    <w:name w:val="Balloon Text Char"/>
    <w:link w:val="BalloonText"/>
    <w:uiPriority w:val="99"/>
    <w:rsid w:val="00B53DE1"/>
    <w:rPr>
      <w:rFonts w:ascii="Tahoma" w:hAnsi="Tahoma" w:cs="Tahoma"/>
      <w:sz w:val="16"/>
      <w:szCs w:val="16"/>
    </w:rPr>
  </w:style>
  <w:style w:type="paragraph" w:styleId="ListParagraph">
    <w:name w:val="List Paragraph"/>
    <w:aliases w:val="Bulleted List Level 1"/>
    <w:basedOn w:val="Normal"/>
    <w:link w:val="ListParagraphChar"/>
    <w:uiPriority w:val="99"/>
    <w:qFormat/>
    <w:rsid w:val="00B53DE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5B36CC"/>
    <w:rPr>
      <w:color w:val="0000FF"/>
      <w:u w:val="single"/>
    </w:rPr>
  </w:style>
  <w:style w:type="paragraph" w:styleId="Header">
    <w:name w:val="header"/>
    <w:basedOn w:val="Normal"/>
    <w:link w:val="Head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5B36CC"/>
    <w:rPr>
      <w:rFonts w:ascii="Courier" w:hAnsi="Courier"/>
      <w:snapToGrid w:val="0"/>
      <w:sz w:val="24"/>
    </w:rPr>
  </w:style>
  <w:style w:type="paragraph" w:styleId="Footer">
    <w:name w:val="footer"/>
    <w:basedOn w:val="Normal"/>
    <w:link w:val="Foot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5B36CC"/>
    <w:rPr>
      <w:rFonts w:ascii="Courier" w:hAnsi="Courier"/>
      <w:snapToGrid w:val="0"/>
      <w:sz w:val="24"/>
    </w:rPr>
  </w:style>
  <w:style w:type="character" w:styleId="PageNumber">
    <w:name w:val="page number"/>
    <w:rsid w:val="005B36CC"/>
  </w:style>
  <w:style w:type="paragraph" w:styleId="BodyText">
    <w:name w:val="Body Text"/>
    <w:basedOn w:val="Normal"/>
    <w:link w:val="BodyTextChar"/>
    <w:rsid w:val="005B36C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rsid w:val="005B36CC"/>
    <w:rPr>
      <w:rFonts w:ascii="Courier (W1)" w:hAnsi="Courier (W1)"/>
      <w:b/>
      <w:snapToGrid w:val="0"/>
      <w:sz w:val="24"/>
    </w:rPr>
  </w:style>
  <w:style w:type="paragraph" w:styleId="BodyTextIndent">
    <w:name w:val="Body Text Indent"/>
    <w:basedOn w:val="Normal"/>
    <w:link w:val="BodyTextIndentChar"/>
    <w:rsid w:val="005B36CC"/>
    <w:pPr>
      <w:widowControl/>
      <w:spacing w:line="480" w:lineRule="auto"/>
      <w:ind w:firstLine="720"/>
    </w:pPr>
    <w:rPr>
      <w:rFonts w:ascii="Courier New" w:hAnsi="Courier New" w:cs="Courier New"/>
      <w:sz w:val="24"/>
      <w:szCs w:val="17"/>
    </w:rPr>
  </w:style>
  <w:style w:type="character" w:customStyle="1" w:styleId="BodyTextIndentChar">
    <w:name w:val="Body Text Indent Char"/>
    <w:link w:val="BodyTextIndent"/>
    <w:rsid w:val="005B36CC"/>
    <w:rPr>
      <w:rFonts w:ascii="Courier New" w:hAnsi="Courier New" w:cs="Courier New"/>
      <w:sz w:val="24"/>
      <w:szCs w:val="17"/>
    </w:rPr>
  </w:style>
  <w:style w:type="paragraph" w:styleId="BodyText2">
    <w:name w:val="Body Text 2"/>
    <w:basedOn w:val="Normal"/>
    <w:link w:val="BodyText2Char"/>
    <w:rsid w:val="005B36C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hAnsi="Courier"/>
      <w:b/>
      <w:snapToGrid w:val="0"/>
      <w:szCs w:val="20"/>
    </w:rPr>
  </w:style>
  <w:style w:type="character" w:customStyle="1" w:styleId="BodyText2Char">
    <w:name w:val="Body Text 2 Char"/>
    <w:link w:val="BodyText2"/>
    <w:rsid w:val="005B36CC"/>
    <w:rPr>
      <w:rFonts w:ascii="Courier" w:hAnsi="Courier"/>
      <w:b/>
      <w:snapToGrid w:val="0"/>
    </w:rPr>
  </w:style>
  <w:style w:type="paragraph" w:customStyle="1" w:styleId="p6">
    <w:name w:val="p6"/>
    <w:basedOn w:val="Normal"/>
    <w:uiPriority w:val="99"/>
    <w:rsid w:val="005B36CC"/>
    <w:pPr>
      <w:tabs>
        <w:tab w:val="left" w:pos="204"/>
      </w:tabs>
      <w:spacing w:line="243" w:lineRule="atLeast"/>
    </w:pPr>
    <w:rPr>
      <w:sz w:val="24"/>
    </w:rPr>
  </w:style>
  <w:style w:type="paragraph" w:styleId="NormalWeb">
    <w:name w:val="Normal (Web)"/>
    <w:basedOn w:val="Normal"/>
    <w:uiPriority w:val="99"/>
    <w:rsid w:val="005B36CC"/>
    <w:pPr>
      <w:widowControl/>
      <w:autoSpaceDE/>
      <w:autoSpaceDN/>
      <w:adjustRightInd/>
      <w:spacing w:before="100" w:beforeAutospacing="1" w:after="100" w:afterAutospacing="1"/>
    </w:pPr>
    <w:rPr>
      <w:sz w:val="24"/>
    </w:rPr>
  </w:style>
  <w:style w:type="character" w:styleId="CommentReference">
    <w:name w:val="annotation reference"/>
    <w:uiPriority w:val="99"/>
    <w:rsid w:val="005B36CC"/>
    <w:rPr>
      <w:sz w:val="16"/>
      <w:szCs w:val="16"/>
    </w:rPr>
  </w:style>
  <w:style w:type="paragraph" w:styleId="CommentText">
    <w:name w:val="annotation text"/>
    <w:basedOn w:val="Normal"/>
    <w:link w:val="CommentTextChar"/>
    <w:rsid w:val="005B36CC"/>
    <w:pPr>
      <w:autoSpaceDE/>
      <w:autoSpaceDN/>
      <w:adjustRightInd/>
    </w:pPr>
    <w:rPr>
      <w:rFonts w:ascii="Courier" w:hAnsi="Courier"/>
      <w:snapToGrid w:val="0"/>
      <w:szCs w:val="20"/>
    </w:rPr>
  </w:style>
  <w:style w:type="character" w:customStyle="1" w:styleId="CommentTextChar">
    <w:name w:val="Comment Text Char"/>
    <w:link w:val="CommentText"/>
    <w:rsid w:val="005B36CC"/>
    <w:rPr>
      <w:rFonts w:ascii="Courier" w:hAnsi="Courier"/>
      <w:snapToGrid w:val="0"/>
    </w:rPr>
  </w:style>
  <w:style w:type="paragraph" w:styleId="CommentSubject">
    <w:name w:val="annotation subject"/>
    <w:basedOn w:val="CommentText"/>
    <w:next w:val="CommentText"/>
    <w:link w:val="CommentSubjectChar"/>
    <w:uiPriority w:val="99"/>
    <w:rsid w:val="005B36CC"/>
    <w:rPr>
      <w:b/>
      <w:bCs/>
    </w:rPr>
  </w:style>
  <w:style w:type="character" w:customStyle="1" w:styleId="CommentSubjectChar">
    <w:name w:val="Comment Subject Char"/>
    <w:link w:val="CommentSubject"/>
    <w:uiPriority w:val="99"/>
    <w:rsid w:val="005B36CC"/>
    <w:rPr>
      <w:rFonts w:ascii="Courier" w:hAnsi="Courier"/>
      <w:b/>
      <w:bCs/>
      <w:snapToGrid w:val="0"/>
    </w:rPr>
  </w:style>
  <w:style w:type="character" w:styleId="FollowedHyperlink">
    <w:name w:val="FollowedHyperlink"/>
    <w:rsid w:val="005B36CC"/>
    <w:rPr>
      <w:color w:val="800080"/>
      <w:u w:val="single"/>
    </w:rPr>
  </w:style>
  <w:style w:type="table" w:styleId="TableGrid">
    <w:name w:val="Table Grid"/>
    <w:basedOn w:val="TableNormal"/>
    <w:rsid w:val="0055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Level 1 Char"/>
    <w:link w:val="ListParagraph"/>
    <w:uiPriority w:val="99"/>
    <w:rsid w:val="001374B4"/>
    <w:rPr>
      <w:rFonts w:ascii="Calibri" w:eastAsia="Calibri" w:hAnsi="Calibri"/>
      <w:sz w:val="22"/>
      <w:szCs w:val="22"/>
    </w:rPr>
  </w:style>
  <w:style w:type="paragraph" w:styleId="Revision">
    <w:name w:val="Revision"/>
    <w:hidden/>
    <w:uiPriority w:val="99"/>
    <w:semiHidden/>
    <w:rsid w:val="00763B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8002">
      <w:bodyDiv w:val="1"/>
      <w:marLeft w:val="0"/>
      <w:marRight w:val="0"/>
      <w:marTop w:val="0"/>
      <w:marBottom w:val="0"/>
      <w:divBdr>
        <w:top w:val="none" w:sz="0" w:space="0" w:color="auto"/>
        <w:left w:val="none" w:sz="0" w:space="0" w:color="auto"/>
        <w:bottom w:val="none" w:sz="0" w:space="0" w:color="auto"/>
        <w:right w:val="none" w:sz="0" w:space="0" w:color="auto"/>
      </w:divBdr>
    </w:div>
    <w:div w:id="276718838">
      <w:bodyDiv w:val="1"/>
      <w:marLeft w:val="0"/>
      <w:marRight w:val="0"/>
      <w:marTop w:val="0"/>
      <w:marBottom w:val="0"/>
      <w:divBdr>
        <w:top w:val="none" w:sz="0" w:space="0" w:color="auto"/>
        <w:left w:val="none" w:sz="0" w:space="0" w:color="auto"/>
        <w:bottom w:val="none" w:sz="0" w:space="0" w:color="auto"/>
        <w:right w:val="none" w:sz="0" w:space="0" w:color="auto"/>
      </w:divBdr>
    </w:div>
    <w:div w:id="375010762">
      <w:bodyDiv w:val="1"/>
      <w:marLeft w:val="0"/>
      <w:marRight w:val="0"/>
      <w:marTop w:val="0"/>
      <w:marBottom w:val="0"/>
      <w:divBdr>
        <w:top w:val="none" w:sz="0" w:space="0" w:color="auto"/>
        <w:left w:val="none" w:sz="0" w:space="0" w:color="auto"/>
        <w:bottom w:val="none" w:sz="0" w:space="0" w:color="auto"/>
        <w:right w:val="none" w:sz="0" w:space="0" w:color="auto"/>
      </w:divBdr>
    </w:div>
    <w:div w:id="780341083">
      <w:bodyDiv w:val="1"/>
      <w:marLeft w:val="0"/>
      <w:marRight w:val="0"/>
      <w:marTop w:val="0"/>
      <w:marBottom w:val="0"/>
      <w:divBdr>
        <w:top w:val="none" w:sz="0" w:space="0" w:color="auto"/>
        <w:left w:val="none" w:sz="0" w:space="0" w:color="auto"/>
        <w:bottom w:val="none" w:sz="0" w:space="0" w:color="auto"/>
        <w:right w:val="none" w:sz="0" w:space="0" w:color="auto"/>
      </w:divBdr>
    </w:div>
    <w:div w:id="921599309">
      <w:bodyDiv w:val="1"/>
      <w:marLeft w:val="0"/>
      <w:marRight w:val="0"/>
      <w:marTop w:val="0"/>
      <w:marBottom w:val="0"/>
      <w:divBdr>
        <w:top w:val="none" w:sz="0" w:space="0" w:color="auto"/>
        <w:left w:val="none" w:sz="0" w:space="0" w:color="auto"/>
        <w:bottom w:val="none" w:sz="0" w:space="0" w:color="auto"/>
        <w:right w:val="none" w:sz="0" w:space="0" w:color="auto"/>
      </w:divBdr>
    </w:div>
    <w:div w:id="1296567105">
      <w:bodyDiv w:val="1"/>
      <w:marLeft w:val="0"/>
      <w:marRight w:val="0"/>
      <w:marTop w:val="0"/>
      <w:marBottom w:val="0"/>
      <w:divBdr>
        <w:top w:val="none" w:sz="0" w:space="0" w:color="auto"/>
        <w:left w:val="none" w:sz="0" w:space="0" w:color="auto"/>
        <w:bottom w:val="none" w:sz="0" w:space="0" w:color="auto"/>
        <w:right w:val="none" w:sz="0" w:space="0" w:color="auto"/>
      </w:divBdr>
    </w:div>
    <w:div w:id="1643195973">
      <w:bodyDiv w:val="1"/>
      <w:marLeft w:val="0"/>
      <w:marRight w:val="0"/>
      <w:marTop w:val="0"/>
      <w:marBottom w:val="0"/>
      <w:divBdr>
        <w:top w:val="none" w:sz="0" w:space="0" w:color="auto"/>
        <w:left w:val="none" w:sz="0" w:space="0" w:color="auto"/>
        <w:bottom w:val="none" w:sz="0" w:space="0" w:color="auto"/>
        <w:right w:val="none" w:sz="0" w:space="0" w:color="auto"/>
      </w:divBdr>
    </w:div>
    <w:div w:id="1718124094">
      <w:bodyDiv w:val="1"/>
      <w:marLeft w:val="0"/>
      <w:marRight w:val="0"/>
      <w:marTop w:val="0"/>
      <w:marBottom w:val="0"/>
      <w:divBdr>
        <w:top w:val="none" w:sz="0" w:space="0" w:color="auto"/>
        <w:left w:val="none" w:sz="0" w:space="0" w:color="auto"/>
        <w:bottom w:val="none" w:sz="0" w:space="0" w:color="auto"/>
        <w:right w:val="none" w:sz="0" w:space="0" w:color="auto"/>
      </w:divBdr>
    </w:div>
    <w:div w:id="17561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B2CA-9B6A-450B-9804-051D4B56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3954</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26361</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10</cp:revision>
  <cp:lastPrinted>2018-09-18T16:07:00Z</cp:lastPrinted>
  <dcterms:created xsi:type="dcterms:W3CDTF">2022-04-25T15:16:00Z</dcterms:created>
  <dcterms:modified xsi:type="dcterms:W3CDTF">2022-04-28T18:28:00Z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