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7BBF" w:rsidRPr="00BC7F42" w:rsidP="002B7BBF" w14:paraId="3969995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Pr>
          <w:rFonts w:ascii="Times New Roman" w:hAnsi="Times New Roman" w:cs="Times New Roman"/>
        </w:rPr>
        <w:t>Form SSA-624</w:t>
      </w:r>
      <w:r w:rsidR="00C917AC">
        <w:rPr>
          <w:rFonts w:ascii="Times New Roman" w:hAnsi="Times New Roman" w:cs="Times New Roman"/>
        </w:rPr>
        <w:t>-F5</w:t>
      </w:r>
    </w:p>
    <w:p w:rsidR="002B7BBF" w:rsidP="002B7BBF" w14:paraId="232D83D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Representative Payee Evaluation Report</w:t>
      </w:r>
    </w:p>
    <w:p w:rsidR="002B7BBF" w:rsidRPr="000310E6" w:rsidP="002B7BBF" w14:paraId="24289186" w14:textId="77777777">
      <w:pPr>
        <w:jc w:val="center"/>
        <w:rPr>
          <w:rFonts w:ascii="Times New Roman" w:hAnsi="Times New Roman"/>
          <w:b/>
        </w:rPr>
      </w:pPr>
      <w:r>
        <w:rPr>
          <w:rFonts w:ascii="Times New Roman" w:hAnsi="Times New Roman"/>
          <w:b/>
        </w:rPr>
        <w:t>20 CFR 404.2065 and 416.665</w:t>
      </w:r>
    </w:p>
    <w:p w:rsidR="002B7BBF" w:rsidRPr="00BC7F42" w:rsidP="002B7BBF" w14:paraId="43638C2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 0960-0069</w:t>
      </w:r>
    </w:p>
    <w:p w:rsidR="00A45D82" w:rsidP="00A45D82" w14:paraId="5D04C980" w14:textId="77777777">
      <w:pPr>
        <w:pStyle w:val="Header"/>
        <w:tabs>
          <w:tab w:val="clear" w:pos="4320"/>
          <w:tab w:val="clear" w:pos="8640"/>
        </w:tabs>
        <w:rPr>
          <w:rFonts w:ascii="Times New Roman" w:hAnsi="Times New Roman"/>
        </w:rPr>
      </w:pPr>
    </w:p>
    <w:p w:rsidR="00A45D82" w:rsidRPr="002321B0" w:rsidP="00602578" w14:paraId="1BB30DB7" w14:textId="77777777">
      <w:pPr>
        <w:ind w:left="720" w:hanging="540"/>
        <w:rPr>
          <w:rFonts w:ascii="Times New Roman" w:hAnsi="Times New Roman"/>
          <w:b/>
        </w:rPr>
      </w:pPr>
      <w:r w:rsidRPr="002321B0">
        <w:rPr>
          <w:rFonts w:ascii="Times New Roman" w:hAnsi="Times New Roman"/>
          <w:b/>
        </w:rPr>
        <w:t xml:space="preserve">A. </w:t>
      </w:r>
      <w:r w:rsidR="003C0CBB">
        <w:rPr>
          <w:rFonts w:ascii="Times New Roman" w:hAnsi="Times New Roman"/>
          <w:b/>
        </w:rPr>
        <w:tab/>
      </w:r>
      <w:r w:rsidRPr="002321B0">
        <w:rPr>
          <w:rFonts w:ascii="Times New Roman" w:hAnsi="Times New Roman"/>
          <w:b/>
          <w:u w:val="single"/>
        </w:rPr>
        <w:t>Justification</w:t>
      </w:r>
    </w:p>
    <w:p w:rsidR="00A45D82" w:rsidRPr="00BC7F42" w:rsidP="00A45D82" w14:paraId="3F21F3A2" w14:textId="77777777">
      <w:pPr>
        <w:pStyle w:val="Header"/>
        <w:tabs>
          <w:tab w:val="clear" w:pos="4320"/>
          <w:tab w:val="clear" w:pos="8640"/>
        </w:tabs>
        <w:rPr>
          <w:rFonts w:ascii="Times New Roman" w:hAnsi="Times New Roman"/>
        </w:rPr>
      </w:pPr>
    </w:p>
    <w:p w:rsidR="00CA4738" w:rsidRPr="00CA4738" w:rsidP="00602578" w14:paraId="148C52A4" w14:textId="77777777">
      <w:pPr>
        <w:numPr>
          <w:ilvl w:val="0"/>
          <w:numId w:val="34"/>
        </w:numPr>
        <w:tabs>
          <w:tab w:val="clear" w:pos="720"/>
          <w:tab w:val="num" w:pos="1440"/>
        </w:tabs>
        <w:ind w:left="1440"/>
        <w:rPr>
          <w:rFonts w:ascii="Times New Roman" w:hAnsi="Times New Roman"/>
        </w:rPr>
      </w:pPr>
      <w:r w:rsidRPr="002B7BBF">
        <w:rPr>
          <w:rFonts w:ascii="Times New Roman" w:hAnsi="Times New Roman"/>
          <w:b/>
        </w:rPr>
        <w:t>Introduction/</w:t>
      </w:r>
      <w:r w:rsidRPr="002B7BBF" w:rsidR="00A45D82">
        <w:rPr>
          <w:rFonts w:ascii="Times New Roman" w:hAnsi="Times New Roman"/>
          <w:b/>
        </w:rPr>
        <w:t>Authoring Laws and Regulations</w:t>
      </w:r>
    </w:p>
    <w:p w:rsidR="00F57AD9" w:rsidRPr="002B7BBF" w:rsidP="00602578" w14:paraId="664B0750" w14:textId="5474DF2A">
      <w:pPr>
        <w:ind w:left="1440"/>
        <w:rPr>
          <w:rFonts w:ascii="Times New Roman" w:hAnsi="Times New Roman"/>
        </w:rPr>
      </w:pPr>
      <w:r w:rsidRPr="002B7BBF">
        <w:rPr>
          <w:rFonts w:ascii="Times New Roman" w:hAnsi="Times New Roman"/>
          <w:iCs/>
        </w:rPr>
        <w:t xml:space="preserve">Sections </w:t>
      </w:r>
      <w:r w:rsidRPr="002B7BBF">
        <w:rPr>
          <w:rFonts w:ascii="Times New Roman" w:hAnsi="Times New Roman"/>
          <w:i/>
          <w:iCs/>
        </w:rPr>
        <w:t>205(j)</w:t>
      </w:r>
      <w:r w:rsidR="00E8143F">
        <w:rPr>
          <w:rFonts w:ascii="Times New Roman" w:hAnsi="Times New Roman"/>
          <w:i/>
          <w:iCs/>
        </w:rPr>
        <w:t>(3)</w:t>
      </w:r>
      <w:r w:rsidRPr="002B7BBF">
        <w:rPr>
          <w:rFonts w:ascii="Times New Roman" w:hAnsi="Times New Roman"/>
          <w:i/>
          <w:iCs/>
        </w:rPr>
        <w:t xml:space="preserve"> </w:t>
      </w:r>
      <w:r w:rsidRPr="002B7BBF">
        <w:rPr>
          <w:rFonts w:ascii="Times New Roman" w:hAnsi="Times New Roman"/>
          <w:iCs/>
        </w:rPr>
        <w:t xml:space="preserve">and </w:t>
      </w:r>
      <w:r w:rsidRPr="002B7BBF">
        <w:rPr>
          <w:rFonts w:ascii="Times New Roman" w:hAnsi="Times New Roman"/>
          <w:i/>
          <w:iCs/>
        </w:rPr>
        <w:t>1631(a</w:t>
      </w:r>
      <w:r w:rsidR="00E8143F">
        <w:rPr>
          <w:rFonts w:ascii="Times New Roman" w:hAnsi="Times New Roman"/>
          <w:i/>
          <w:iCs/>
        </w:rPr>
        <w:t>)</w:t>
      </w:r>
      <w:r w:rsidRPr="002B7BBF">
        <w:rPr>
          <w:rFonts w:ascii="Times New Roman" w:hAnsi="Times New Roman"/>
          <w:i/>
          <w:iCs/>
        </w:rPr>
        <w:t>(2)</w:t>
      </w:r>
      <w:r w:rsidR="00E8143F">
        <w:rPr>
          <w:rFonts w:ascii="Times New Roman" w:hAnsi="Times New Roman"/>
          <w:i/>
          <w:iCs/>
        </w:rPr>
        <w:t>(c)</w:t>
      </w:r>
      <w:r w:rsidRPr="002B7BBF">
        <w:rPr>
          <w:rFonts w:ascii="Times New Roman" w:hAnsi="Times New Roman"/>
          <w:i/>
          <w:iCs/>
        </w:rPr>
        <w:t xml:space="preserve"> </w:t>
      </w:r>
      <w:r w:rsidRPr="002B7BBF">
        <w:rPr>
          <w:rFonts w:ascii="Times New Roman" w:hAnsi="Times New Roman"/>
          <w:iCs/>
        </w:rPr>
        <w:t xml:space="preserve">of the </w:t>
      </w:r>
      <w:r w:rsidRPr="002B7BBF">
        <w:rPr>
          <w:rFonts w:ascii="Times New Roman" w:hAnsi="Times New Roman"/>
          <w:i/>
          <w:iCs/>
        </w:rPr>
        <w:t>Social Security Act (</w:t>
      </w:r>
      <w:r w:rsidRPr="00373A60">
        <w:rPr>
          <w:rFonts w:ascii="Times New Roman" w:hAnsi="Times New Roman"/>
          <w:i/>
          <w:iCs/>
        </w:rPr>
        <w:t>Act</w:t>
      </w:r>
      <w:r w:rsidRPr="002B7BBF">
        <w:rPr>
          <w:rFonts w:ascii="Times New Roman" w:hAnsi="Times New Roman"/>
          <w:iCs/>
        </w:rPr>
        <w:t>)</w:t>
      </w:r>
      <w:r w:rsidRPr="002B7BBF">
        <w:rPr>
          <w:rFonts w:ascii="Times New Roman" w:hAnsi="Times New Roman"/>
        </w:rPr>
        <w:t xml:space="preserve"> state that the Social Security Administration (SSA) may authorize payment of Social Security benefits</w:t>
      </w:r>
      <w:r w:rsidR="00AC1619">
        <w:rPr>
          <w:rFonts w:ascii="Times New Roman" w:hAnsi="Times New Roman"/>
        </w:rPr>
        <w:t>,</w:t>
      </w:r>
      <w:r w:rsidRPr="002B7BBF">
        <w:rPr>
          <w:rFonts w:ascii="Times New Roman" w:hAnsi="Times New Roman"/>
        </w:rPr>
        <w:t xml:space="preserve"> or Supplemental Security Income</w:t>
      </w:r>
      <w:r w:rsidR="00982949">
        <w:rPr>
          <w:rFonts w:ascii="Times New Roman" w:hAnsi="Times New Roman"/>
        </w:rPr>
        <w:t xml:space="preserve"> (SSI)</w:t>
      </w:r>
      <w:r w:rsidR="00AC1619">
        <w:rPr>
          <w:rFonts w:ascii="Times New Roman" w:hAnsi="Times New Roman"/>
        </w:rPr>
        <w:t xml:space="preserve"> payments,</w:t>
      </w:r>
      <w:r w:rsidRPr="002B7BBF">
        <w:rPr>
          <w:rFonts w:ascii="Times New Roman" w:hAnsi="Times New Roman"/>
        </w:rPr>
        <w:t xml:space="preserve"> to a relative, another person, or an organization interested in</w:t>
      </w:r>
      <w:r w:rsidR="007A15AE">
        <w:rPr>
          <w:rFonts w:ascii="Times New Roman" w:hAnsi="Times New Roman"/>
        </w:rPr>
        <w:t>,</w:t>
      </w:r>
      <w:r w:rsidRPr="002B7BBF">
        <w:rPr>
          <w:rFonts w:ascii="Times New Roman" w:hAnsi="Times New Roman"/>
        </w:rPr>
        <w:t xml:space="preserve"> or concerned about</w:t>
      </w:r>
      <w:r w:rsidR="007A15AE">
        <w:rPr>
          <w:rFonts w:ascii="Times New Roman" w:hAnsi="Times New Roman"/>
        </w:rPr>
        <w:t>,</w:t>
      </w:r>
      <w:r w:rsidRPr="002B7BBF">
        <w:rPr>
          <w:rFonts w:ascii="Times New Roman" w:hAnsi="Times New Roman"/>
        </w:rPr>
        <w:t xml:space="preserve"> the welfare of the beneficiary or SSI recipient, when SSA determines it is not in the beneficiary</w:t>
      </w:r>
      <w:r w:rsidR="00AC1619">
        <w:rPr>
          <w:rFonts w:ascii="Times New Roman" w:hAnsi="Times New Roman"/>
        </w:rPr>
        <w:t>’s</w:t>
      </w:r>
      <w:r w:rsidRPr="002B7BBF">
        <w:rPr>
          <w:rFonts w:ascii="Times New Roman" w:hAnsi="Times New Roman"/>
        </w:rPr>
        <w:t xml:space="preserve"> or SSI recipient’s best interest to receive benefits directly.  SSA calls these individuals and organizations representative payees.  </w:t>
      </w:r>
      <w:r w:rsidRPr="002B7BBF">
        <w:rPr>
          <w:rFonts w:ascii="Times New Roman" w:hAnsi="Times New Roman"/>
          <w:iCs/>
        </w:rPr>
        <w:t xml:space="preserve">Sections </w:t>
      </w:r>
      <w:r w:rsidRPr="002B7BBF">
        <w:rPr>
          <w:rFonts w:ascii="Times New Roman" w:hAnsi="Times New Roman"/>
          <w:i/>
          <w:iCs/>
        </w:rPr>
        <w:t xml:space="preserve">205(j)(3) </w:t>
      </w:r>
      <w:r w:rsidRPr="002B7BBF">
        <w:rPr>
          <w:rFonts w:ascii="Times New Roman" w:hAnsi="Times New Roman"/>
          <w:iCs/>
        </w:rPr>
        <w:t>and</w:t>
      </w:r>
      <w:r w:rsidR="007A15AE">
        <w:rPr>
          <w:rFonts w:ascii="Times New Roman" w:hAnsi="Times New Roman"/>
          <w:i/>
          <w:iCs/>
        </w:rPr>
        <w:t xml:space="preserve"> 1631(a)(2)</w:t>
      </w:r>
      <w:r w:rsidRPr="002B7BBF">
        <w:rPr>
          <w:rFonts w:ascii="Times New Roman" w:hAnsi="Times New Roman"/>
          <w:i/>
          <w:iCs/>
        </w:rPr>
        <w:t>(C)</w:t>
      </w:r>
      <w:r w:rsidRPr="002B7BBF">
        <w:rPr>
          <w:rFonts w:ascii="Times New Roman" w:hAnsi="Times New Roman"/>
          <w:iCs/>
        </w:rPr>
        <w:t xml:space="preserve"> of the </w:t>
      </w:r>
      <w:r w:rsidRPr="00373A60">
        <w:rPr>
          <w:rFonts w:ascii="Times New Roman" w:hAnsi="Times New Roman"/>
          <w:i/>
          <w:iCs/>
        </w:rPr>
        <w:t>Act</w:t>
      </w:r>
      <w:r w:rsidRPr="00373A60">
        <w:rPr>
          <w:rFonts w:ascii="Times New Roman" w:hAnsi="Times New Roman"/>
          <w:i/>
        </w:rPr>
        <w:t xml:space="preserve"> </w:t>
      </w:r>
      <w:r w:rsidRPr="002B7BBF">
        <w:rPr>
          <w:rFonts w:ascii="Times New Roman" w:hAnsi="Times New Roman"/>
        </w:rPr>
        <w:t xml:space="preserve">authorize SSA to monitor and verify (in certain situations) how the representative payees use such payments.  </w:t>
      </w:r>
      <w:r w:rsidR="00E10973">
        <w:rPr>
          <w:rFonts w:ascii="Times New Roman" w:hAnsi="Times New Roman"/>
        </w:rPr>
        <w:t xml:space="preserve">SSA requires </w:t>
      </w:r>
      <w:r w:rsidR="00982949">
        <w:rPr>
          <w:rFonts w:ascii="Times New Roman" w:hAnsi="Times New Roman"/>
        </w:rPr>
        <w:t>non</w:t>
      </w:r>
      <w:r w:rsidR="001D519F">
        <w:rPr>
          <w:rFonts w:ascii="Times New Roman" w:hAnsi="Times New Roman"/>
        </w:rPr>
        <w:noBreakHyphen/>
      </w:r>
      <w:r w:rsidR="00982949">
        <w:rPr>
          <w:rFonts w:ascii="Times New Roman" w:hAnsi="Times New Roman"/>
        </w:rPr>
        <w:t xml:space="preserve">exempt </w:t>
      </w:r>
      <w:r w:rsidR="00E10973">
        <w:rPr>
          <w:rFonts w:ascii="Times New Roman" w:hAnsi="Times New Roman"/>
        </w:rPr>
        <w:t>r</w:t>
      </w:r>
      <w:r w:rsidRPr="002B7BBF">
        <w:rPr>
          <w:rFonts w:ascii="Times New Roman" w:hAnsi="Times New Roman"/>
        </w:rPr>
        <w:t>epresentative payees (except State mental institutions participating in SSA’s triennial onsite review program) to report to SSA in writing at least once a year to explain how they used and conserved the funds they received.  Section</w:t>
      </w:r>
      <w:r w:rsidR="00E10973">
        <w:rPr>
          <w:rFonts w:ascii="Times New Roman" w:hAnsi="Times New Roman"/>
        </w:rPr>
        <w:t>s</w:t>
      </w:r>
      <w:r w:rsidRPr="002B7BBF">
        <w:rPr>
          <w:rFonts w:ascii="Times New Roman" w:hAnsi="Times New Roman"/>
          <w:i/>
        </w:rPr>
        <w:t xml:space="preserve"> </w:t>
      </w:r>
      <w:r w:rsidRPr="002B7BBF">
        <w:rPr>
          <w:rFonts w:ascii="Times New Roman" w:hAnsi="Times New Roman"/>
          <w:iCs/>
        </w:rPr>
        <w:t xml:space="preserve">20 </w:t>
      </w:r>
      <w:r w:rsidRPr="002B7BBF">
        <w:rPr>
          <w:rFonts w:ascii="Times New Roman" w:hAnsi="Times New Roman"/>
          <w:i/>
          <w:iCs/>
        </w:rPr>
        <w:t>CFR 404.2065</w:t>
      </w:r>
      <w:r w:rsidRPr="002B7BBF">
        <w:rPr>
          <w:rFonts w:ascii="Times New Roman" w:hAnsi="Times New Roman"/>
          <w:iCs/>
        </w:rPr>
        <w:t xml:space="preserve"> and </w:t>
      </w:r>
      <w:r w:rsidRPr="002B7BBF">
        <w:rPr>
          <w:rFonts w:ascii="Times New Roman" w:hAnsi="Times New Roman"/>
          <w:i/>
          <w:iCs/>
        </w:rPr>
        <w:t>416.665</w:t>
      </w:r>
      <w:r w:rsidRPr="002B7BBF">
        <w:rPr>
          <w:rFonts w:ascii="Times New Roman" w:hAnsi="Times New Roman"/>
          <w:iCs/>
        </w:rPr>
        <w:t xml:space="preserve"> of the </w:t>
      </w:r>
      <w:r w:rsidRPr="002B7BBF">
        <w:rPr>
          <w:rFonts w:ascii="Times New Roman" w:hAnsi="Times New Roman"/>
          <w:i/>
          <w:iCs/>
        </w:rPr>
        <w:t>Code of Federal Regulations</w:t>
      </w:r>
      <w:r w:rsidRPr="002B7BBF">
        <w:rPr>
          <w:rFonts w:ascii="Times New Roman" w:hAnsi="Times New Roman"/>
          <w:iCs/>
        </w:rPr>
        <w:t xml:space="preserve"> authorizes SSA to collect periodic written reports from representative payees.</w:t>
      </w:r>
    </w:p>
    <w:p w:rsidR="002B7BBF" w:rsidRPr="002B7BBF" w:rsidP="002B7BBF" w14:paraId="67646891" w14:textId="77777777">
      <w:pPr>
        <w:ind w:left="720"/>
        <w:rPr>
          <w:rFonts w:ascii="Times New Roman" w:hAnsi="Times New Roman"/>
        </w:rPr>
      </w:pPr>
    </w:p>
    <w:p w:rsidR="002B7BBF" w:rsidRPr="00456D98" w:rsidP="001711BA" w14:paraId="120C8115" w14:textId="4F4A0090">
      <w:pPr>
        <w:widowControl/>
        <w:numPr>
          <w:ilvl w:val="0"/>
          <w:numId w:val="20"/>
        </w:numPr>
        <w:tabs>
          <w:tab w:val="clear" w:pos="720"/>
          <w:tab w:val="num" w:pos="1440"/>
        </w:tabs>
        <w:ind w:left="1440"/>
        <w:rPr>
          <w:rFonts w:ascii="Times New Roman" w:hAnsi="Times New Roman"/>
        </w:rPr>
      </w:pPr>
      <w:r w:rsidRPr="00456D98">
        <w:rPr>
          <w:rFonts w:ascii="Times New Roman" w:hAnsi="Times New Roman"/>
          <w:b/>
        </w:rPr>
        <w:t>Description of Collection</w:t>
      </w:r>
      <w:r w:rsidRPr="00456D98" w:rsidR="00704C24">
        <w:rPr>
          <w:rFonts w:ascii="Times New Roman" w:hAnsi="Times New Roman"/>
        </w:rPr>
        <w:br/>
      </w:r>
      <w:r w:rsidR="00AD318A">
        <w:rPr>
          <w:rFonts w:ascii="Times New Roman" w:hAnsi="Times New Roman"/>
          <w:iCs/>
        </w:rPr>
        <w:t>SSA triggers this c</w:t>
      </w:r>
      <w:r w:rsidR="00456D98">
        <w:rPr>
          <w:rFonts w:ascii="Times New Roman" w:hAnsi="Times New Roman"/>
          <w:iCs/>
        </w:rPr>
        <w:t xml:space="preserve">ollection of information when </w:t>
      </w:r>
      <w:r w:rsidR="00AD318A">
        <w:rPr>
          <w:rFonts w:ascii="Times New Roman" w:hAnsi="Times New Roman"/>
          <w:iCs/>
        </w:rPr>
        <w:t xml:space="preserve">we are </w:t>
      </w:r>
      <w:r w:rsidR="00456D98">
        <w:rPr>
          <w:rFonts w:ascii="Times New Roman" w:hAnsi="Times New Roman"/>
          <w:iCs/>
        </w:rPr>
        <w:t xml:space="preserve">unable to determine the suitability of a </w:t>
      </w:r>
      <w:r w:rsidR="002840E6">
        <w:rPr>
          <w:rFonts w:ascii="Times New Roman" w:hAnsi="Times New Roman"/>
          <w:iCs/>
        </w:rPr>
        <w:t>r</w:t>
      </w:r>
      <w:r w:rsidR="00456D98">
        <w:rPr>
          <w:rFonts w:ascii="Times New Roman" w:hAnsi="Times New Roman"/>
          <w:iCs/>
        </w:rPr>
        <w:t xml:space="preserve">epresentative </w:t>
      </w:r>
      <w:r w:rsidR="002840E6">
        <w:rPr>
          <w:rFonts w:ascii="Times New Roman" w:hAnsi="Times New Roman"/>
          <w:iCs/>
        </w:rPr>
        <w:t>p</w:t>
      </w:r>
      <w:r w:rsidR="00456D98">
        <w:rPr>
          <w:rFonts w:ascii="Times New Roman" w:hAnsi="Times New Roman"/>
          <w:iCs/>
        </w:rPr>
        <w:t xml:space="preserve">ayee.  More specifically, </w:t>
      </w:r>
      <w:r w:rsidRPr="00456D98" w:rsidR="00456D98">
        <w:rPr>
          <w:rFonts w:ascii="Times New Roman" w:hAnsi="Times New Roman"/>
          <w:iCs/>
        </w:rPr>
        <w:t xml:space="preserve">SSA requires our </w:t>
      </w:r>
      <w:r w:rsidRPr="00456D98" w:rsidR="00456D98">
        <w:rPr>
          <w:rFonts w:ascii="Times New Roman" w:hAnsi="Times New Roman"/>
        </w:rPr>
        <w:t>field offices (FO) to conduct a face-to-face interview with</w:t>
      </w:r>
      <w:r w:rsidR="00456D98">
        <w:rPr>
          <w:rFonts w:ascii="Times New Roman" w:hAnsi="Times New Roman"/>
        </w:rPr>
        <w:t xml:space="preserve"> </w:t>
      </w:r>
      <w:r w:rsidRPr="00456D98" w:rsidR="00456D98">
        <w:rPr>
          <w:rFonts w:ascii="Times New Roman" w:hAnsi="Times New Roman"/>
        </w:rPr>
        <w:t>representative payee</w:t>
      </w:r>
      <w:r w:rsidR="00456D98">
        <w:rPr>
          <w:rFonts w:ascii="Times New Roman" w:hAnsi="Times New Roman"/>
        </w:rPr>
        <w:t>s</w:t>
      </w:r>
      <w:r w:rsidRPr="00456D98" w:rsidR="00456D98">
        <w:rPr>
          <w:rFonts w:ascii="Times New Roman" w:hAnsi="Times New Roman"/>
        </w:rPr>
        <w:t xml:space="preserve"> using Form SSA-624-F5 when:  (1) SSA finds the payee’s responses on SSA-required annual accounting reports [Forms SSA-623, SSA</w:t>
      </w:r>
      <w:r w:rsidRPr="00456D98" w:rsidR="00456D98">
        <w:rPr>
          <w:rFonts w:ascii="Times New Roman" w:hAnsi="Times New Roman"/>
        </w:rPr>
        <w:noBreakHyphen/>
        <w:t>6230, and SSA-6234 (OMB No. 0960</w:t>
      </w:r>
      <w:r w:rsidRPr="00456D98" w:rsidR="00456D98">
        <w:rPr>
          <w:rFonts w:ascii="Times New Roman" w:hAnsi="Times New Roman"/>
        </w:rPr>
        <w:noBreakHyphen/>
        <w:t xml:space="preserve">0068)] unacceptable, and we cannot resolve them; (2) the payee fails to complete SSA’s initial and second </w:t>
      </w:r>
      <w:r w:rsidRPr="00456D98" w:rsidR="00456D98">
        <w:rPr>
          <w:rFonts w:ascii="Times New Roman" w:hAnsi="Times New Roman"/>
          <w:color w:val="000000"/>
        </w:rPr>
        <w:t>request for an annual accounting report; or (3) </w:t>
      </w:r>
      <w:bookmarkStart w:id="0" w:name="_Hlk115686160"/>
      <w:r>
        <w:rPr>
          <w:rFonts w:ascii="Times New Roman" w:hAnsi="Times New Roman"/>
          <w:color w:val="000000"/>
        </w:rPr>
        <w:t xml:space="preserve">SSA is </w:t>
      </w:r>
      <w:r w:rsidRPr="00456D98" w:rsidR="00456D98">
        <w:rPr>
          <w:rFonts w:ascii="Times New Roman" w:hAnsi="Times New Roman"/>
          <w:color w:val="000000"/>
        </w:rPr>
        <w:t>assessing the representative payee’s continued suitability</w:t>
      </w:r>
      <w:r w:rsidR="006F34FE">
        <w:rPr>
          <w:rFonts w:ascii="Times New Roman" w:hAnsi="Times New Roman"/>
          <w:color w:val="000000"/>
        </w:rPr>
        <w:t xml:space="preserve"> or there was a change in custody</w:t>
      </w:r>
      <w:bookmarkEnd w:id="0"/>
      <w:r w:rsidRPr="00456D98" w:rsidR="00456D98">
        <w:rPr>
          <w:rFonts w:ascii="Times New Roman" w:hAnsi="Times New Roman"/>
          <w:color w:val="000000"/>
        </w:rPr>
        <w:t>.</w:t>
      </w:r>
      <w:r w:rsidR="00456D98">
        <w:rPr>
          <w:rFonts w:ascii="Times New Roman" w:hAnsi="Times New Roman"/>
          <w:color w:val="000000"/>
        </w:rPr>
        <w:t xml:space="preserve">  </w:t>
      </w:r>
      <w:r w:rsidRPr="00456D98">
        <w:rPr>
          <w:rFonts w:ascii="Times New Roman" w:hAnsi="Times New Roman"/>
        </w:rPr>
        <w:t>SSA</w:t>
      </w:r>
      <w:r w:rsidRPr="00456D98">
        <w:rPr>
          <w:rFonts w:ascii="Times New Roman" w:hAnsi="Times New Roman"/>
          <w:iCs/>
        </w:rPr>
        <w:t xml:space="preserve"> uses the Represent</w:t>
      </w:r>
      <w:r w:rsidRPr="00456D98" w:rsidR="000651E5">
        <w:rPr>
          <w:rFonts w:ascii="Times New Roman" w:hAnsi="Times New Roman"/>
          <w:iCs/>
        </w:rPr>
        <w:t>ative Payee Evaluation Report, F</w:t>
      </w:r>
      <w:r w:rsidRPr="00456D98">
        <w:rPr>
          <w:rFonts w:ascii="Times New Roman" w:hAnsi="Times New Roman"/>
          <w:iCs/>
        </w:rPr>
        <w:t>orm SSA</w:t>
      </w:r>
      <w:r w:rsidR="00456D98">
        <w:rPr>
          <w:rFonts w:ascii="Times New Roman" w:hAnsi="Times New Roman"/>
          <w:iCs/>
        </w:rPr>
        <w:noBreakHyphen/>
      </w:r>
      <w:r w:rsidRPr="00456D98">
        <w:rPr>
          <w:rFonts w:ascii="Times New Roman" w:hAnsi="Times New Roman"/>
          <w:iCs/>
        </w:rPr>
        <w:t>624</w:t>
      </w:r>
      <w:r w:rsidRPr="00456D98" w:rsidR="00C917AC">
        <w:rPr>
          <w:rFonts w:ascii="Times New Roman" w:hAnsi="Times New Roman"/>
          <w:iCs/>
        </w:rPr>
        <w:t>-F5</w:t>
      </w:r>
      <w:r w:rsidRPr="00456D98">
        <w:rPr>
          <w:rFonts w:ascii="Times New Roman" w:hAnsi="Times New Roman"/>
          <w:iCs/>
        </w:rPr>
        <w:t>, as a</w:t>
      </w:r>
      <w:r w:rsidRPr="00456D98" w:rsidR="00300489">
        <w:rPr>
          <w:rFonts w:ascii="Times New Roman" w:hAnsi="Times New Roman"/>
          <w:iCs/>
        </w:rPr>
        <w:t xml:space="preserve"> </w:t>
      </w:r>
      <w:r w:rsidRPr="00456D98" w:rsidR="00814CDF">
        <w:rPr>
          <w:rFonts w:ascii="Times New Roman" w:hAnsi="Times New Roman"/>
          <w:iCs/>
        </w:rPr>
        <w:t>d</w:t>
      </w:r>
      <w:r w:rsidRPr="00456D98">
        <w:rPr>
          <w:rFonts w:ascii="Times New Roman" w:hAnsi="Times New Roman"/>
          <w:iCs/>
        </w:rPr>
        <w:t>ocumentation tool for interviews with, and evaluations of, representative payees.</w:t>
      </w:r>
      <w:r w:rsidRPr="00456D98" w:rsidR="00456D98">
        <w:rPr>
          <w:rFonts w:ascii="Times New Roman" w:hAnsi="Times New Roman"/>
          <w:iCs/>
        </w:rPr>
        <w:t xml:space="preserve">  </w:t>
      </w:r>
      <w:r w:rsidRPr="00456D98">
        <w:rPr>
          <w:rFonts w:ascii="Times New Roman" w:hAnsi="Times New Roman"/>
        </w:rPr>
        <w:t>In addition to the repres</w:t>
      </w:r>
      <w:r w:rsidRPr="00456D98" w:rsidR="00300489">
        <w:rPr>
          <w:rFonts w:ascii="Times New Roman" w:hAnsi="Times New Roman"/>
        </w:rPr>
        <w:t xml:space="preserve">entative payee, </w:t>
      </w:r>
      <w:r w:rsidRPr="00456D98" w:rsidR="008622F9">
        <w:rPr>
          <w:rFonts w:ascii="Times New Roman" w:hAnsi="Times New Roman"/>
        </w:rPr>
        <w:t xml:space="preserve">we also interview </w:t>
      </w:r>
      <w:r w:rsidRPr="00456D98" w:rsidR="00300489">
        <w:rPr>
          <w:rFonts w:ascii="Times New Roman" w:hAnsi="Times New Roman"/>
        </w:rPr>
        <w:t xml:space="preserve">the beneficiary or </w:t>
      </w:r>
      <w:r w:rsidRPr="00456D98">
        <w:rPr>
          <w:rFonts w:ascii="Times New Roman" w:hAnsi="Times New Roman"/>
        </w:rPr>
        <w:t>SSI recipient</w:t>
      </w:r>
      <w:r w:rsidRPr="00456D98" w:rsidR="00300489">
        <w:rPr>
          <w:rFonts w:ascii="Times New Roman" w:hAnsi="Times New Roman"/>
        </w:rPr>
        <w:t>,</w:t>
      </w:r>
      <w:r w:rsidRPr="00456D98">
        <w:rPr>
          <w:rFonts w:ascii="Times New Roman" w:hAnsi="Times New Roman"/>
        </w:rPr>
        <w:t xml:space="preserve"> and custodian (if other than the payee) to confirm information </w:t>
      </w:r>
      <w:r w:rsidRPr="00456D98" w:rsidR="002021AC">
        <w:rPr>
          <w:rFonts w:ascii="Times New Roman" w:hAnsi="Times New Roman"/>
        </w:rPr>
        <w:t xml:space="preserve">the payee </w:t>
      </w:r>
      <w:r w:rsidRPr="00456D98">
        <w:rPr>
          <w:rFonts w:ascii="Times New Roman" w:hAnsi="Times New Roman"/>
        </w:rPr>
        <w:t>provide</w:t>
      </w:r>
      <w:r w:rsidRPr="00456D98" w:rsidR="002021AC">
        <w:rPr>
          <w:rFonts w:ascii="Times New Roman" w:hAnsi="Times New Roman"/>
        </w:rPr>
        <w:t>s</w:t>
      </w:r>
      <w:r w:rsidRPr="00456D98">
        <w:rPr>
          <w:rFonts w:ascii="Times New Roman" w:hAnsi="Times New Roman"/>
        </w:rPr>
        <w:t xml:space="preserve">, and to ensure the </w:t>
      </w:r>
      <w:r w:rsidRPr="00456D98" w:rsidR="002021AC">
        <w:rPr>
          <w:rFonts w:ascii="Times New Roman" w:hAnsi="Times New Roman"/>
        </w:rPr>
        <w:t xml:space="preserve">payee is meeting the </w:t>
      </w:r>
      <w:r w:rsidRPr="00456D98">
        <w:rPr>
          <w:rFonts w:ascii="Times New Roman" w:hAnsi="Times New Roman"/>
        </w:rPr>
        <w:t>beneficiary</w:t>
      </w:r>
      <w:r w:rsidRPr="00456D98" w:rsidR="008622F9">
        <w:rPr>
          <w:rFonts w:ascii="Times New Roman" w:hAnsi="Times New Roman"/>
        </w:rPr>
        <w:t>’s</w:t>
      </w:r>
      <w:r w:rsidRPr="00456D98">
        <w:rPr>
          <w:rFonts w:ascii="Times New Roman" w:hAnsi="Times New Roman"/>
        </w:rPr>
        <w:t xml:space="preserve"> or SSI recipient’s current needs</w:t>
      </w:r>
      <w:r w:rsidRPr="00456D98" w:rsidR="008622F9">
        <w:rPr>
          <w:rFonts w:ascii="Times New Roman" w:hAnsi="Times New Roman"/>
        </w:rPr>
        <w:t xml:space="preserve"> (face</w:t>
      </w:r>
      <w:r w:rsidRPr="00456D98" w:rsidR="008622F9">
        <w:rPr>
          <w:rFonts w:ascii="Times New Roman" w:hAnsi="Times New Roman"/>
        </w:rPr>
        <w:noBreakHyphen/>
        <w:t>to-face interview not required)</w:t>
      </w:r>
      <w:r w:rsidRPr="00456D98">
        <w:rPr>
          <w:rFonts w:ascii="Times New Roman" w:hAnsi="Times New Roman"/>
        </w:rPr>
        <w:t>.</w:t>
      </w:r>
      <w:r w:rsidRPr="00456D98" w:rsidR="00953F45">
        <w:rPr>
          <w:rFonts w:ascii="Times New Roman" w:hAnsi="Times New Roman"/>
        </w:rPr>
        <w:t xml:space="preserve">  </w:t>
      </w:r>
      <w:r w:rsidR="00456D98">
        <w:rPr>
          <w:rFonts w:ascii="Times New Roman" w:hAnsi="Times New Roman"/>
        </w:rPr>
        <w:t xml:space="preserve">The FO employee collects and records the responses on the paper form during the interviews.  The FO employees then scan the completed form into the </w:t>
      </w:r>
      <w:r w:rsidRPr="00E847CF" w:rsidR="00456D98">
        <w:rPr>
          <w:rFonts w:ascii="Times New Roman" w:hAnsi="Times New Roman"/>
        </w:rPr>
        <w:t>Non-Disability Repository for Evidentiary Documents (NDRed) for storage</w:t>
      </w:r>
      <w:r w:rsidR="00456D98">
        <w:rPr>
          <w:rFonts w:ascii="Times New Roman" w:hAnsi="Times New Roman"/>
        </w:rPr>
        <w:t xml:space="preserve">.  </w:t>
      </w:r>
      <w:r w:rsidRPr="00456D98" w:rsidR="00953F45">
        <w:rPr>
          <w:rFonts w:ascii="Times New Roman" w:hAnsi="Times New Roman"/>
        </w:rPr>
        <w:t>The respondents are individuals or organizations serving as representative payees for individuals receiving Title II benefits or Title XVI payments</w:t>
      </w:r>
      <w:r w:rsidRPr="00456D98" w:rsidR="00AC1619">
        <w:rPr>
          <w:rFonts w:ascii="Times New Roman" w:hAnsi="Times New Roman"/>
        </w:rPr>
        <w:t xml:space="preserve"> </w:t>
      </w:r>
      <w:r w:rsidRPr="00456D98" w:rsidR="00953F45">
        <w:rPr>
          <w:rFonts w:ascii="Times New Roman" w:hAnsi="Times New Roman"/>
        </w:rPr>
        <w:t>who fail to comply with SSA’s statutory annual reporting requirement</w:t>
      </w:r>
      <w:r w:rsidRPr="00456D98" w:rsidR="00744F91">
        <w:rPr>
          <w:rFonts w:ascii="Times New Roman" w:hAnsi="Times New Roman"/>
        </w:rPr>
        <w:t>, SSA beneficiaries or recipients, and third-party custodians</w:t>
      </w:r>
      <w:r w:rsidRPr="00456D98" w:rsidR="00953F45">
        <w:rPr>
          <w:rFonts w:ascii="Times New Roman" w:hAnsi="Times New Roman"/>
        </w:rPr>
        <w:t>.</w:t>
      </w:r>
    </w:p>
    <w:p w:rsidR="00A45D82" w:rsidP="002B7BBF" w14:paraId="04C0C685" w14:textId="7CDFA0AF">
      <w:pPr>
        <w:ind w:left="720"/>
        <w:rPr>
          <w:rFonts w:ascii="Times New Roman" w:hAnsi="Times New Roman"/>
        </w:rPr>
      </w:pPr>
    </w:p>
    <w:p w:rsidR="00814CDF" w:rsidRPr="00814CDF" w:rsidP="00602578" w14:paraId="728C7F28"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0F650D" w:rsidRPr="000F650D" w:rsidP="000F650D" w14:paraId="751040CD" w14:textId="61C34FEA">
      <w:pPr>
        <w:ind w:left="1440"/>
        <w:rPr>
          <w:rFonts w:ascii="Times New Roman" w:hAnsi="Times New Roman"/>
        </w:rPr>
      </w:pPr>
      <w:r>
        <w:rPr>
          <w:rFonts w:ascii="Times New Roman" w:hAnsi="Times New Roman"/>
        </w:rPr>
        <w:t xml:space="preserve">Form </w:t>
      </w:r>
      <w:r w:rsidRPr="001F72B5">
        <w:rPr>
          <w:rFonts w:ascii="Times New Roman" w:hAnsi="Times New Roman"/>
        </w:rPr>
        <w:t>SSA-624</w:t>
      </w:r>
      <w:r w:rsidR="00C917AC">
        <w:rPr>
          <w:rFonts w:ascii="Times New Roman" w:hAnsi="Times New Roman"/>
        </w:rPr>
        <w:t>-F5</w:t>
      </w:r>
      <w:r w:rsidRPr="001F72B5">
        <w:rPr>
          <w:rFonts w:ascii="Times New Roman" w:hAnsi="Times New Roman"/>
        </w:rPr>
        <w:t xml:space="preserve"> </w:t>
      </w:r>
      <w:r w:rsidR="00AC1619">
        <w:rPr>
          <w:rFonts w:ascii="Times New Roman" w:hAnsi="Times New Roman"/>
        </w:rPr>
        <w:t>is</w:t>
      </w:r>
      <w:r w:rsidR="00744F91">
        <w:rPr>
          <w:rFonts w:ascii="Times New Roman" w:hAnsi="Times New Roman"/>
        </w:rPr>
        <w:t xml:space="preserve"> available </w:t>
      </w:r>
      <w:r>
        <w:rPr>
          <w:rFonts w:ascii="Times New Roman" w:hAnsi="Times New Roman"/>
        </w:rPr>
        <w:t>as</w:t>
      </w:r>
      <w:r w:rsidR="00744F91">
        <w:rPr>
          <w:rFonts w:ascii="Times New Roman" w:hAnsi="Times New Roman"/>
        </w:rPr>
        <w:t xml:space="preserve"> a printable fillable PDF. </w:t>
      </w:r>
      <w:r>
        <w:rPr>
          <w:rFonts w:ascii="Times New Roman" w:hAnsi="Times New Roman"/>
        </w:rPr>
        <w:t xml:space="preserve"> </w:t>
      </w:r>
      <w:r w:rsidR="00744F91">
        <w:rPr>
          <w:rFonts w:ascii="Times New Roman" w:hAnsi="Times New Roman"/>
        </w:rPr>
        <w:t xml:space="preserve">The FO </w:t>
      </w:r>
      <w:r w:rsidR="006A1DA4">
        <w:rPr>
          <w:rFonts w:ascii="Times New Roman" w:hAnsi="Times New Roman"/>
        </w:rPr>
        <w:t>employee</w:t>
      </w:r>
      <w:r w:rsidR="00744F91">
        <w:rPr>
          <w:rFonts w:ascii="Times New Roman" w:hAnsi="Times New Roman"/>
        </w:rPr>
        <w:t xml:space="preserve"> </w:t>
      </w:r>
      <w:r>
        <w:rPr>
          <w:rFonts w:ascii="Times New Roman" w:hAnsi="Times New Roman"/>
        </w:rPr>
        <w:t>collect</w:t>
      </w:r>
      <w:r w:rsidR="00744F91">
        <w:rPr>
          <w:rFonts w:ascii="Times New Roman" w:hAnsi="Times New Roman"/>
        </w:rPr>
        <w:t xml:space="preserve">s and records the responses </w:t>
      </w:r>
      <w:r>
        <w:rPr>
          <w:rFonts w:ascii="Times New Roman" w:hAnsi="Times New Roman"/>
        </w:rPr>
        <w:t xml:space="preserve">on the form </w:t>
      </w:r>
      <w:r w:rsidR="00744F91">
        <w:rPr>
          <w:rFonts w:ascii="Times New Roman" w:hAnsi="Times New Roman"/>
        </w:rPr>
        <w:t xml:space="preserve">during </w:t>
      </w:r>
      <w:r>
        <w:rPr>
          <w:rFonts w:ascii="Times New Roman" w:hAnsi="Times New Roman"/>
        </w:rPr>
        <w:t>an</w:t>
      </w:r>
      <w:r w:rsidR="00744F91">
        <w:rPr>
          <w:rFonts w:ascii="Times New Roman" w:hAnsi="Times New Roman"/>
        </w:rPr>
        <w:t xml:space="preserve"> interview.</w:t>
      </w:r>
      <w:r w:rsidR="00AC1619">
        <w:rPr>
          <w:rFonts w:ascii="Times New Roman" w:hAnsi="Times New Roman"/>
        </w:rPr>
        <w:t xml:space="preserve"> </w:t>
      </w:r>
      <w:r>
        <w:rPr>
          <w:rFonts w:ascii="Times New Roman" w:hAnsi="Times New Roman"/>
        </w:rPr>
        <w:t xml:space="preserve"> </w:t>
      </w:r>
      <w:r w:rsidR="00E847CF">
        <w:rPr>
          <w:rFonts w:ascii="Times New Roman" w:hAnsi="Times New Roman"/>
        </w:rPr>
        <w:t>Employees</w:t>
      </w:r>
      <w:r>
        <w:rPr>
          <w:rFonts w:ascii="Times New Roman" w:hAnsi="Times New Roman"/>
        </w:rPr>
        <w:t xml:space="preserve"> then </w:t>
      </w:r>
      <w:r w:rsidR="00E847CF">
        <w:rPr>
          <w:rFonts w:ascii="Times New Roman" w:hAnsi="Times New Roman"/>
        </w:rPr>
        <w:t xml:space="preserve">scan the completed form into the </w:t>
      </w:r>
      <w:r w:rsidRPr="00E847CF">
        <w:rPr>
          <w:rFonts w:ascii="Times New Roman" w:hAnsi="Times New Roman"/>
        </w:rPr>
        <w:t>Non-Disability</w:t>
      </w:r>
      <w:r w:rsidRPr="00E847CF" w:rsidR="00E847CF">
        <w:rPr>
          <w:rFonts w:ascii="Times New Roman" w:hAnsi="Times New Roman"/>
        </w:rPr>
        <w:t xml:space="preserve"> Repository for Evidentiary Documents (NDRed) for storage</w:t>
      </w:r>
      <w:r w:rsidR="00E847CF">
        <w:rPr>
          <w:rFonts w:ascii="Times New Roman" w:hAnsi="Times New Roman"/>
        </w:rPr>
        <w:t>.</w:t>
      </w:r>
      <w:r>
        <w:rPr>
          <w:rFonts w:ascii="Times New Roman" w:hAnsi="Times New Roman"/>
        </w:rPr>
        <w:t xml:space="preserve">  </w:t>
      </w:r>
      <w:r w:rsidRPr="000F650D">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0F650D" w:rsidP="000F650D" w14:paraId="30B0C064" w14:textId="77777777">
      <w:pPr>
        <w:ind w:left="1440"/>
        <w:rPr>
          <w:rFonts w:ascii="Times New Roman" w:hAnsi="Times New Roman"/>
        </w:rPr>
      </w:pPr>
    </w:p>
    <w:p w:rsidR="00953F45" w:rsidP="000F650D" w14:paraId="12F70D22" w14:textId="58EDAA72">
      <w:pPr>
        <w:ind w:left="1440"/>
        <w:rPr>
          <w:rFonts w:ascii="Times New Roman" w:hAnsi="Times New Roman"/>
        </w:rPr>
      </w:pPr>
      <w:r w:rsidRPr="000F650D">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001728AF">
        <w:rPr>
          <w:rFonts w:ascii="Times New Roman" w:hAnsi="Times New Roman"/>
        </w:rPr>
        <w:t>.</w:t>
      </w:r>
    </w:p>
    <w:p w:rsidR="00452C6C" w:rsidRPr="00BC7F42" w:rsidP="009140FC" w14:paraId="2ABF7E89" w14:textId="77777777">
      <w:pPr>
        <w:ind w:left="1440"/>
        <w:rPr>
          <w:rFonts w:ascii="Times New Roman" w:hAnsi="Times New Roman"/>
        </w:rPr>
      </w:pPr>
    </w:p>
    <w:p w:rsidR="00814CDF" w:rsidRPr="00814CDF" w:rsidP="00602578" w14:paraId="0F66158E" w14:textId="77777777">
      <w:pPr>
        <w:numPr>
          <w:ilvl w:val="0"/>
          <w:numId w:val="20"/>
        </w:numPr>
        <w:tabs>
          <w:tab w:val="clear" w:pos="720"/>
          <w:tab w:val="num" w:pos="1440"/>
        </w:tabs>
        <w:ind w:left="1440"/>
        <w:rPr>
          <w:rFonts w:ascii="Times New Roman" w:hAnsi="Times New Roman"/>
          <w:i/>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BC7F42" w:rsidP="00602578" w14:paraId="5A559C83" w14:textId="77777777">
      <w:pPr>
        <w:ind w:left="1440"/>
        <w:rPr>
          <w:rFonts w:ascii="Times New Roman" w:hAnsi="Times New Roman"/>
          <w:i/>
        </w:rPr>
      </w:pPr>
      <w:r w:rsidRPr="0053719A">
        <w:rPr>
          <w:rFonts w:ascii="Times New Roman" w:hAnsi="Times New Roman"/>
        </w:rPr>
        <w:t>The nature of the information we collect</w:t>
      </w:r>
      <w:r w:rsidR="00300489">
        <w:rPr>
          <w:rFonts w:ascii="Times New Roman" w:hAnsi="Times New Roman"/>
        </w:rPr>
        <w:t xml:space="preserve"> </w:t>
      </w:r>
      <w:r w:rsidRPr="0053719A">
        <w:rPr>
          <w:rFonts w:ascii="Times New Roman" w:hAnsi="Times New Roman"/>
        </w:rPr>
        <w:t>and the manner in which we colle</w:t>
      </w:r>
      <w:r w:rsidR="00300489">
        <w:rPr>
          <w:rFonts w:ascii="Times New Roman" w:hAnsi="Times New Roman"/>
        </w:rPr>
        <w:t xml:space="preserve">ct </w:t>
      </w:r>
      <w:r>
        <w:rPr>
          <w:rFonts w:ascii="Times New Roman" w:hAnsi="Times New Roman"/>
        </w:rPr>
        <w:t xml:space="preserve">it preclude duplication.  </w:t>
      </w:r>
      <w:r w:rsidRPr="0053719A">
        <w:rPr>
          <w:rFonts w:ascii="Times New Roman" w:hAnsi="Times New Roman"/>
        </w:rPr>
        <w:t xml:space="preserve">SSA does not use another collection instrument to obtain similar data.  </w:t>
      </w:r>
    </w:p>
    <w:p w:rsidR="00A45D82" w:rsidRPr="00BC7F42" w:rsidP="00A45D82" w14:paraId="216222B6" w14:textId="77777777">
      <w:pPr>
        <w:pStyle w:val="Header"/>
        <w:tabs>
          <w:tab w:val="clear" w:pos="4320"/>
          <w:tab w:val="clear" w:pos="8640"/>
        </w:tabs>
        <w:ind w:left="720"/>
        <w:rPr>
          <w:rFonts w:ascii="Times New Roman" w:hAnsi="Times New Roman"/>
        </w:rPr>
      </w:pPr>
    </w:p>
    <w:p w:rsidR="00814CDF" w:rsidRPr="00814CDF" w:rsidP="00602578" w14:paraId="4CDA60C8"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P="00602578" w14:paraId="70BFA920" w14:textId="77777777">
      <w:pPr>
        <w:ind w:left="1440"/>
        <w:rPr>
          <w:rFonts w:ascii="Times New Roman" w:hAnsi="Times New Roman"/>
        </w:rPr>
      </w:pPr>
      <w:r>
        <w:rPr>
          <w:rFonts w:ascii="Times New Roman" w:hAnsi="Times New Roman"/>
        </w:rPr>
        <w:t xml:space="preserve">This collection may </w:t>
      </w:r>
      <w:r w:rsidRPr="0053719A">
        <w:rPr>
          <w:rFonts w:ascii="Times New Roman" w:hAnsi="Times New Roman"/>
        </w:rPr>
        <w:t>affect</w:t>
      </w:r>
      <w:r>
        <w:rPr>
          <w:rFonts w:ascii="Times New Roman" w:hAnsi="Times New Roman"/>
        </w:rPr>
        <w:t xml:space="preserve"> some </w:t>
      </w:r>
      <w:r w:rsidRPr="0053719A">
        <w:rPr>
          <w:rFonts w:ascii="Times New Roman" w:hAnsi="Times New Roman"/>
        </w:rPr>
        <w:t>small businesses or other small entities.  We minimized the burden by carefully reviewing the</w:t>
      </w:r>
      <w:r>
        <w:rPr>
          <w:rFonts w:ascii="Times New Roman" w:hAnsi="Times New Roman"/>
        </w:rPr>
        <w:t xml:space="preserve"> form and ensuring we </w:t>
      </w:r>
      <w:r w:rsidRPr="0053719A">
        <w:rPr>
          <w:rFonts w:ascii="Times New Roman" w:hAnsi="Times New Roman"/>
        </w:rPr>
        <w:t xml:space="preserve">ask small </w:t>
      </w:r>
      <w:r>
        <w:rPr>
          <w:rFonts w:ascii="Times New Roman" w:hAnsi="Times New Roman"/>
        </w:rPr>
        <w:t>businesses</w:t>
      </w:r>
      <w:r w:rsidR="00300489">
        <w:rPr>
          <w:rFonts w:ascii="Times New Roman" w:hAnsi="Times New Roman"/>
        </w:rPr>
        <w:t xml:space="preserve"> and small </w:t>
      </w:r>
      <w:r>
        <w:rPr>
          <w:rFonts w:ascii="Times New Roman" w:hAnsi="Times New Roman"/>
        </w:rPr>
        <w:t xml:space="preserve">entities only </w:t>
      </w:r>
      <w:r w:rsidRPr="0053719A">
        <w:rPr>
          <w:rFonts w:ascii="Times New Roman" w:hAnsi="Times New Roman"/>
        </w:rPr>
        <w:t>relevant and necessary questions.  We have also minimiz</w:t>
      </w:r>
      <w:r>
        <w:rPr>
          <w:rFonts w:ascii="Times New Roman" w:hAnsi="Times New Roman"/>
        </w:rPr>
        <w:t>ed the burden by incorporating “yes” and “n</w:t>
      </w:r>
      <w:r w:rsidRPr="0053719A">
        <w:rPr>
          <w:rFonts w:ascii="Times New Roman" w:hAnsi="Times New Roman"/>
        </w:rPr>
        <w:t>o</w:t>
      </w:r>
      <w:r>
        <w:rPr>
          <w:rFonts w:ascii="Times New Roman" w:hAnsi="Times New Roman"/>
        </w:rPr>
        <w:t>”</w:t>
      </w:r>
      <w:r w:rsidRPr="0053719A">
        <w:rPr>
          <w:rFonts w:ascii="Times New Roman" w:hAnsi="Times New Roman"/>
        </w:rPr>
        <w:t xml:space="preserve"> responses where feasible.</w:t>
      </w:r>
    </w:p>
    <w:p w:rsidR="00E75DB0" w:rsidRPr="00077E0E" w:rsidP="00077E0E" w14:paraId="03C833FA" w14:textId="77777777">
      <w:pPr>
        <w:ind w:left="720"/>
        <w:rPr>
          <w:rFonts w:ascii="Times New Roman" w:hAnsi="Times New Roman"/>
          <w:b/>
          <w:u w:val="single"/>
        </w:rPr>
      </w:pPr>
    </w:p>
    <w:p w:rsidR="00814CDF" w:rsidP="00602578" w14:paraId="327EC155" w14:textId="77777777">
      <w:pPr>
        <w:numPr>
          <w:ilvl w:val="0"/>
          <w:numId w:val="28"/>
        </w:numPr>
        <w:tabs>
          <w:tab w:val="clear" w:pos="360"/>
          <w:tab w:val="num" w:pos="1440"/>
        </w:tabs>
        <w:ind w:left="1440" w:hanging="720"/>
        <w:rPr>
          <w:rFonts w:ascii="Times New Roman" w:hAnsi="Times New Roman"/>
          <w:b/>
        </w:rPr>
      </w:pPr>
      <w:r w:rsidRPr="00BC7F42">
        <w:rPr>
          <w:rFonts w:ascii="Times New Roman" w:hAnsi="Times New Roman"/>
          <w:b/>
        </w:rPr>
        <w:t>Consequence of Not Collecting Information or Collecting it Less Frequently</w:t>
      </w:r>
    </w:p>
    <w:p w:rsidR="00A45D82" w:rsidRPr="00BC7F42" w:rsidP="00602578" w14:paraId="43CBA69B" w14:textId="7AA64C31">
      <w:pPr>
        <w:ind w:left="1440"/>
        <w:rPr>
          <w:rFonts w:ascii="Times New Roman" w:hAnsi="Times New Roman"/>
          <w:i/>
        </w:rPr>
      </w:pPr>
      <w:r>
        <w:rPr>
          <w:rFonts w:ascii="Times New Roman" w:hAnsi="Times New Roman"/>
        </w:rPr>
        <w:t>SSA collects a</w:t>
      </w:r>
      <w:r w:rsidRPr="00C312D0">
        <w:rPr>
          <w:rFonts w:ascii="Times New Roman" w:hAnsi="Times New Roman"/>
        </w:rPr>
        <w:t>cco</w:t>
      </w:r>
      <w:r>
        <w:rPr>
          <w:rFonts w:ascii="Times New Roman" w:hAnsi="Times New Roman"/>
        </w:rPr>
        <w:t xml:space="preserve">unting information </w:t>
      </w:r>
      <w:r w:rsidRPr="00C312D0">
        <w:rPr>
          <w:rFonts w:ascii="Times New Roman" w:hAnsi="Times New Roman"/>
        </w:rPr>
        <w:t xml:space="preserve">annually from representative </w:t>
      </w:r>
      <w:r w:rsidR="00F755C2">
        <w:rPr>
          <w:rFonts w:ascii="Times New Roman" w:hAnsi="Times New Roman"/>
        </w:rPr>
        <w:t xml:space="preserve">non-exempt </w:t>
      </w:r>
      <w:r w:rsidRPr="00C312D0">
        <w:rPr>
          <w:rFonts w:ascii="Times New Roman" w:hAnsi="Times New Roman"/>
        </w:rPr>
        <w:t>payees.  This statutory requirement is the result of a class action suit filed against SSA (</w:t>
      </w:r>
      <w:r>
        <w:rPr>
          <w:rFonts w:ascii="Times New Roman" w:hAnsi="Times New Roman"/>
        </w:rPr>
        <w:t>Jordan v. Bowen), and</w:t>
      </w:r>
      <w:r w:rsidRPr="00C312D0">
        <w:rPr>
          <w:rFonts w:ascii="Times New Roman" w:hAnsi="Times New Roman"/>
        </w:rPr>
        <w:t xml:space="preserve"> therefore, </w:t>
      </w:r>
      <w:r w:rsidR="008F0B36">
        <w:rPr>
          <w:rFonts w:ascii="Times New Roman" w:hAnsi="Times New Roman"/>
        </w:rPr>
        <w:t xml:space="preserve">we must collect </w:t>
      </w:r>
      <w:r w:rsidRPr="00C312D0">
        <w:rPr>
          <w:rFonts w:ascii="Times New Roman" w:hAnsi="Times New Roman"/>
        </w:rPr>
        <w:t>the information</w:t>
      </w:r>
      <w:r>
        <w:rPr>
          <w:rFonts w:ascii="Times New Roman" w:hAnsi="Times New Roman"/>
        </w:rPr>
        <w:t xml:space="preserve">.  </w:t>
      </w:r>
      <w:r w:rsidRPr="00C312D0">
        <w:rPr>
          <w:rFonts w:ascii="Times New Roman" w:hAnsi="Times New Roman"/>
        </w:rPr>
        <w:t xml:space="preserve">There is continued Congressional interest on </w:t>
      </w:r>
      <w:r w:rsidR="00AC1619">
        <w:rPr>
          <w:rFonts w:ascii="Times New Roman" w:hAnsi="Times New Roman"/>
        </w:rPr>
        <w:t>SSA initiatives designed</w:t>
      </w:r>
      <w:r w:rsidRPr="00C312D0">
        <w:rPr>
          <w:rFonts w:ascii="Times New Roman" w:hAnsi="Times New Roman"/>
        </w:rPr>
        <w:t xml:space="preserve"> to improve the representati</w:t>
      </w:r>
      <w:r>
        <w:rPr>
          <w:rFonts w:ascii="Times New Roman" w:hAnsi="Times New Roman"/>
        </w:rPr>
        <w:t xml:space="preserve">ve payment monitoring process.  </w:t>
      </w:r>
      <w:r w:rsidRPr="00C312D0">
        <w:rPr>
          <w:rFonts w:ascii="Times New Roman" w:hAnsi="Times New Roman"/>
        </w:rPr>
        <w:t xml:space="preserve">For these reasons, </w:t>
      </w:r>
      <w:r>
        <w:rPr>
          <w:rFonts w:ascii="Times New Roman" w:hAnsi="Times New Roman"/>
        </w:rPr>
        <w:t xml:space="preserve">we cannot collect </w:t>
      </w:r>
      <w:r w:rsidRPr="00C312D0">
        <w:rPr>
          <w:rFonts w:ascii="Times New Roman" w:hAnsi="Times New Roman"/>
        </w:rPr>
        <w:t>the information less frequently.  There are no technical or legal obstacles to burden reduction.</w:t>
      </w:r>
    </w:p>
    <w:p w:rsidR="00A45D82" w:rsidRPr="00BC7F42" w:rsidP="00A45D82" w14:paraId="76C36225" w14:textId="77777777">
      <w:pPr>
        <w:rPr>
          <w:rFonts w:ascii="Times New Roman" w:hAnsi="Times New Roman"/>
        </w:rPr>
      </w:pPr>
    </w:p>
    <w:p w:rsidR="00814CDF" w:rsidP="00602578" w14:paraId="40991D7A" w14:textId="77777777">
      <w:pPr>
        <w:numPr>
          <w:ilvl w:val="0"/>
          <w:numId w:val="28"/>
        </w:numPr>
        <w:tabs>
          <w:tab w:val="clear" w:pos="360"/>
          <w:tab w:val="num" w:pos="1440"/>
        </w:tabs>
        <w:ind w:left="1440" w:hanging="720"/>
        <w:rPr>
          <w:rFonts w:ascii="Times New Roman" w:hAnsi="Times New Roman"/>
          <w:b/>
        </w:rPr>
      </w:pPr>
      <w:r w:rsidRPr="00BC7F42">
        <w:rPr>
          <w:rFonts w:ascii="Times New Roman" w:hAnsi="Times New Roman"/>
          <w:b/>
        </w:rPr>
        <w:t>Special Circumstances</w:t>
      </w:r>
    </w:p>
    <w:p w:rsidR="00A45D82" w:rsidRPr="00BC7F42" w:rsidP="00602578" w14:paraId="4D0CAADC" w14:textId="77777777">
      <w:pPr>
        <w:ind w:left="1440"/>
        <w:rPr>
          <w:rFonts w:ascii="Times New Roman" w:hAnsi="Times New Roman"/>
          <w:b/>
        </w:rPr>
      </w:pPr>
      <w:r w:rsidRPr="0053719A">
        <w:rPr>
          <w:rFonts w:ascii="Times New Roman" w:hAnsi="Times New Roman"/>
        </w:rPr>
        <w:t xml:space="preserve">There are no special circumstances that would cause SSA to conduct this information collection in a manner inconsistent with </w:t>
      </w:r>
      <w:r w:rsidRPr="00FD0D34">
        <w:rPr>
          <w:rFonts w:ascii="Times New Roman" w:hAnsi="Times New Roman"/>
          <w:i/>
        </w:rPr>
        <w:t>5 CFR 1320.5.</w:t>
      </w:r>
    </w:p>
    <w:p w:rsidR="006F34FE" w:rsidRPr="00BC7F42" w:rsidP="00A45D82" w14:paraId="6AC8742A" w14:textId="77777777">
      <w:pPr>
        <w:rPr>
          <w:rFonts w:ascii="Times New Roman" w:hAnsi="Times New Roman"/>
          <w:b/>
          <w:i/>
        </w:rPr>
      </w:pPr>
    </w:p>
    <w:p w:rsidR="00814CDF" w:rsidRPr="00814CDF" w:rsidP="00602578" w14:paraId="76A18D80" w14:textId="77777777">
      <w:pPr>
        <w:numPr>
          <w:ilvl w:val="0"/>
          <w:numId w:val="14"/>
        </w:numPr>
        <w:tabs>
          <w:tab w:val="clear" w:pos="720"/>
          <w:tab w:val="num" w:pos="1440"/>
        </w:tabs>
        <w:ind w:left="1440"/>
        <w:rPr>
          <w:rFonts w:ascii="Times New Roman" w:hAnsi="Times New Roman"/>
          <w:i/>
        </w:rPr>
      </w:pPr>
      <w:r w:rsidRPr="00BC7F42">
        <w:rPr>
          <w:rFonts w:ascii="Times New Roman" w:hAnsi="Times New Roman"/>
          <w:b/>
        </w:rPr>
        <w:t>Solicitation of Public Comment and Other Consultations with the Public</w:t>
      </w:r>
    </w:p>
    <w:p w:rsidR="001C6D3A" w:rsidP="00602578" w14:paraId="2EBE5AAB" w14:textId="24AD4493">
      <w:pPr>
        <w:ind w:left="1440"/>
        <w:rPr>
          <w:rFonts w:ascii="Times New Roman" w:hAnsi="Times New Roman"/>
        </w:rPr>
      </w:pPr>
      <w:r w:rsidRPr="00563191">
        <w:rPr>
          <w:rFonts w:ascii="Times New Roman" w:hAnsi="Times New Roman"/>
        </w:rPr>
        <w:t xml:space="preserve">The 60-day advance Federal Register Notice published on </w:t>
      </w:r>
      <w:r w:rsidR="00426224">
        <w:rPr>
          <w:rFonts w:ascii="Times New Roman" w:hAnsi="Times New Roman"/>
        </w:rPr>
        <w:t>June 30</w:t>
      </w:r>
      <w:r w:rsidR="00683C30">
        <w:rPr>
          <w:rFonts w:ascii="Times New Roman" w:hAnsi="Times New Roman"/>
        </w:rPr>
        <w:t xml:space="preserve">, </w:t>
      </w:r>
      <w:r w:rsidR="00426224">
        <w:rPr>
          <w:rFonts w:ascii="Times New Roman" w:hAnsi="Times New Roman"/>
        </w:rPr>
        <w:t>2022</w:t>
      </w:r>
      <w:r w:rsidRPr="00563191">
        <w:rPr>
          <w:rFonts w:ascii="Times New Roman" w:hAnsi="Times New Roman"/>
        </w:rPr>
        <w:t>, at</w:t>
      </w:r>
      <w:r w:rsidRPr="00563191">
        <w:rPr>
          <w:rFonts w:ascii="Times New Roman" w:hAnsi="Times New Roman"/>
          <w:b/>
        </w:rPr>
        <w:t xml:space="preserve"> </w:t>
      </w:r>
      <w:r w:rsidR="00426224">
        <w:rPr>
          <w:rFonts w:ascii="Times New Roman" w:hAnsi="Times New Roman"/>
        </w:rPr>
        <w:t>87 </w:t>
      </w:r>
      <w:r w:rsidRPr="00563191">
        <w:rPr>
          <w:rFonts w:ascii="Times New Roman" w:hAnsi="Times New Roman"/>
        </w:rPr>
        <w:t xml:space="preserve">FR </w:t>
      </w:r>
      <w:r w:rsidR="00426224">
        <w:rPr>
          <w:rFonts w:ascii="Times New Roman" w:hAnsi="Times New Roman"/>
          <w:bCs/>
        </w:rPr>
        <w:t>39153</w:t>
      </w:r>
      <w:r w:rsidRPr="00563191">
        <w:rPr>
          <w:rFonts w:ascii="Times New Roman" w:hAnsi="Times New Roman"/>
        </w:rPr>
        <w:t xml:space="preserve">, and we received no public comments.  The 30-day FRN published on </w:t>
      </w:r>
      <w:r w:rsidR="00456D98">
        <w:rPr>
          <w:rFonts w:ascii="Times New Roman" w:hAnsi="Times New Roman"/>
        </w:rPr>
        <w:t>September 20</w:t>
      </w:r>
      <w:r w:rsidR="00683C30">
        <w:rPr>
          <w:rFonts w:ascii="Times New Roman" w:hAnsi="Times New Roman"/>
        </w:rPr>
        <w:t xml:space="preserve">, </w:t>
      </w:r>
      <w:r w:rsidR="00426224">
        <w:rPr>
          <w:rFonts w:ascii="Times New Roman" w:hAnsi="Times New Roman"/>
        </w:rPr>
        <w:t>2022</w:t>
      </w:r>
      <w:r>
        <w:rPr>
          <w:rFonts w:ascii="Times New Roman" w:hAnsi="Times New Roman"/>
        </w:rPr>
        <w:t xml:space="preserve"> at </w:t>
      </w:r>
      <w:r w:rsidR="00426224">
        <w:rPr>
          <w:rFonts w:ascii="Times New Roman" w:hAnsi="Times New Roman"/>
        </w:rPr>
        <w:t>87</w:t>
      </w:r>
      <w:r w:rsidRPr="00563191">
        <w:rPr>
          <w:rFonts w:ascii="Times New Roman" w:hAnsi="Times New Roman"/>
        </w:rPr>
        <w:t xml:space="preserve"> FR </w:t>
      </w:r>
      <w:r w:rsidR="009F502B">
        <w:rPr>
          <w:rFonts w:ascii="Times New Roman" w:hAnsi="Times New Roman"/>
          <w:bCs/>
        </w:rPr>
        <w:t>57551</w:t>
      </w:r>
      <w:r w:rsidRPr="00563191">
        <w:rPr>
          <w:rFonts w:ascii="Times New Roman" w:hAnsi="Times New Roman"/>
        </w:rPr>
        <w:t>.  If we receive any comments in response to this Notice, we will forward them to OMB</w:t>
      </w:r>
      <w:r w:rsidRPr="00B479C5" w:rsidR="002B7BBF">
        <w:rPr>
          <w:rFonts w:ascii="Times New Roman" w:hAnsi="Times New Roman"/>
        </w:rPr>
        <w:t>.</w:t>
      </w:r>
    </w:p>
    <w:p w:rsidR="00A45D82" w:rsidRPr="00BC7F42" w:rsidP="00A45D82" w14:paraId="57A90CA4" w14:textId="77777777">
      <w:pPr>
        <w:rPr>
          <w:rFonts w:ascii="Times New Roman" w:hAnsi="Times New Roman"/>
        </w:rPr>
      </w:pPr>
    </w:p>
    <w:p w:rsidR="00814CDF" w:rsidP="00602578" w14:paraId="0B56C41A"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2B7BBF" w:rsidP="00602578" w14:paraId="1AADC8BA" w14:textId="77777777">
      <w:pPr>
        <w:ind w:left="1440"/>
        <w:rPr>
          <w:rFonts w:ascii="Times New Roman" w:hAnsi="Times New Roman"/>
          <w:b/>
        </w:rPr>
      </w:pPr>
      <w:r w:rsidRPr="0053719A">
        <w:rPr>
          <w:rFonts w:ascii="Times New Roman" w:hAnsi="Times New Roman"/>
        </w:rPr>
        <w:t xml:space="preserve">SSA does not provide payments or gifts to the respondents. </w:t>
      </w:r>
    </w:p>
    <w:p w:rsidR="00A45D82" w:rsidRPr="00BC7F42" w:rsidP="00A45D82" w14:paraId="17FA52A7" w14:textId="77777777">
      <w:pPr>
        <w:rPr>
          <w:rFonts w:ascii="Times New Roman" w:hAnsi="Times New Roman"/>
        </w:rPr>
      </w:pPr>
    </w:p>
    <w:p w:rsidR="00814CDF" w:rsidP="00602578" w14:paraId="7941844A"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2B7BBF" w:rsidP="00602578" w14:paraId="617D10DA" w14:textId="77777777">
      <w:pPr>
        <w:ind w:left="1440"/>
        <w:rPr>
          <w:rFonts w:ascii="Times New Roman" w:hAnsi="Times New Roman"/>
          <w:b/>
        </w:rPr>
      </w:pPr>
      <w:r w:rsidRPr="0053719A">
        <w:rPr>
          <w:rFonts w:ascii="Times New Roman" w:hAnsi="Times New Roman"/>
        </w:rPr>
        <w:t xml:space="preserve">SSA protects and holds confidential the information it collects in accordance with </w:t>
      </w:r>
      <w:r w:rsidRPr="00C52F37">
        <w:rPr>
          <w:rFonts w:ascii="Times New Roman" w:hAnsi="Times New Roman"/>
          <w:i/>
        </w:rPr>
        <w:t>42 U.S.C. 1306, 20 CFR 401</w:t>
      </w:r>
      <w:r w:rsidRPr="0053719A">
        <w:rPr>
          <w:rFonts w:ascii="Times New Roman" w:hAnsi="Times New Roman"/>
        </w:rPr>
        <w:t xml:space="preserve"> and</w:t>
      </w:r>
      <w:r w:rsidR="009140FC">
        <w:rPr>
          <w:rFonts w:ascii="Times New Roman" w:hAnsi="Times New Roman"/>
        </w:rPr>
        <w:t xml:space="preserve"> </w:t>
      </w:r>
      <w:r w:rsidRPr="00FD0D34">
        <w:rPr>
          <w:rFonts w:ascii="Times New Roman" w:hAnsi="Times New Roman"/>
          <w:i/>
        </w:rPr>
        <w:t>402, 5 U.S.C. 552</w:t>
      </w:r>
      <w:r w:rsidRPr="0053719A">
        <w:rPr>
          <w:rFonts w:ascii="Times New Roman" w:hAnsi="Times New Roman"/>
        </w:rPr>
        <w:t xml:space="preserve"> (Freedom of Information Act), </w:t>
      </w:r>
      <w:r w:rsidRPr="00FD0D34">
        <w:rPr>
          <w:rFonts w:ascii="Times New Roman" w:hAnsi="Times New Roman"/>
          <w:i/>
        </w:rPr>
        <w:t>5 U.S.C. 552a</w:t>
      </w:r>
      <w:r w:rsidRPr="0053719A">
        <w:rPr>
          <w:rFonts w:ascii="Times New Roman" w:hAnsi="Times New Roman"/>
        </w:rPr>
        <w:t xml:space="preserve"> (Privacy Act of 1974), and OMB Circular No. A-130</w:t>
      </w:r>
      <w:r w:rsidRPr="0053719A">
        <w:rPr>
          <w:rFonts w:ascii="Times New Roman" w:hAnsi="Times New Roman"/>
          <w:color w:val="0000FF"/>
        </w:rPr>
        <w:t>.</w:t>
      </w:r>
    </w:p>
    <w:p w:rsidR="001728AF" w:rsidRPr="00BC7F42" w:rsidP="00A45D82" w14:paraId="15FC72B5" w14:textId="77777777">
      <w:pPr>
        <w:pStyle w:val="Header"/>
        <w:tabs>
          <w:tab w:val="clear" w:pos="4320"/>
          <w:tab w:val="clear" w:pos="8640"/>
        </w:tabs>
        <w:rPr>
          <w:rFonts w:ascii="Times New Roman" w:hAnsi="Times New Roman"/>
        </w:rPr>
      </w:pPr>
    </w:p>
    <w:p w:rsidR="00814CDF" w:rsidP="00602578" w14:paraId="10C958BB"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BC7F42" w:rsidP="00602578" w14:paraId="175DC2A5" w14:textId="77777777">
      <w:pPr>
        <w:ind w:left="1440"/>
        <w:rPr>
          <w:rFonts w:ascii="Times New Roman" w:hAnsi="Times New Roman"/>
          <w:b/>
        </w:rPr>
      </w:pPr>
      <w:r w:rsidRPr="0053719A">
        <w:rPr>
          <w:rFonts w:ascii="Times New Roman" w:hAnsi="Times New Roman"/>
        </w:rPr>
        <w:t>The information collection does not contain any questions of a sensitive nature.</w:t>
      </w:r>
    </w:p>
    <w:p w:rsidR="00A45D82" w:rsidRPr="00BC7F42" w:rsidP="00A45D82" w14:paraId="0300FD13" w14:textId="77777777">
      <w:pPr>
        <w:rPr>
          <w:rFonts w:ascii="Times New Roman" w:hAnsi="Times New Roman"/>
        </w:rPr>
      </w:pPr>
    </w:p>
    <w:p w:rsidR="00814CDF" w:rsidRPr="00814CDF" w:rsidP="00602578" w14:paraId="57F9802B"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Estimates of Public Reporting Burden</w:t>
      </w:r>
    </w:p>
    <w:p w:rsidR="00683C30" w:rsidP="00602578" w14:paraId="1454FA4C" w14:textId="1F0D7FA3">
      <w:pPr>
        <w:ind w:left="1440"/>
        <w:rPr>
          <w:rFonts w:ascii="Times New Roman" w:hAnsi="Times New Roman"/>
          <w:color w:val="000000"/>
        </w:rPr>
      </w:pPr>
      <w:r w:rsidRPr="00426224">
        <w:rPr>
          <w:rFonts w:ascii="Times New Roman" w:hAnsi="Times New Roman"/>
          <w:color w:val="000000"/>
        </w:rPr>
        <w:t>Please see the burden chart below:</w:t>
      </w:r>
    </w:p>
    <w:p w:rsidR="00426224" w:rsidP="00602578" w14:paraId="63E65DB0" w14:textId="77777777">
      <w:pPr>
        <w:ind w:left="1440"/>
        <w:rPr>
          <w:rFonts w:ascii="Times New Roman" w:hAnsi="Times New Roman"/>
          <w:color w:val="000000"/>
        </w:rPr>
      </w:pPr>
    </w:p>
    <w:tbl>
      <w:tblPr>
        <w:tblStyle w:val="TableGrid"/>
        <w:tblW w:w="11520" w:type="dxa"/>
        <w:tblInd w:w="-995" w:type="dxa"/>
        <w:tblLayout w:type="fixed"/>
        <w:tblLook w:val="04A0"/>
      </w:tblPr>
      <w:tblGrid>
        <w:gridCol w:w="1710"/>
        <w:gridCol w:w="1530"/>
        <w:gridCol w:w="1350"/>
        <w:gridCol w:w="1260"/>
        <w:gridCol w:w="1350"/>
        <w:gridCol w:w="1440"/>
        <w:gridCol w:w="1260"/>
        <w:gridCol w:w="1620"/>
      </w:tblGrid>
      <w:tr w14:paraId="18D420BD" w14:textId="067F6514" w:rsidTr="00347EA0">
        <w:tblPrEx>
          <w:tblW w:w="11520" w:type="dxa"/>
          <w:tblInd w:w="-995" w:type="dxa"/>
          <w:tblLayout w:type="fixed"/>
          <w:tblLook w:val="04A0"/>
        </w:tblPrEx>
        <w:tc>
          <w:tcPr>
            <w:tcW w:w="1710" w:type="dxa"/>
          </w:tcPr>
          <w:p w:rsidR="006208B4" w:rsidRPr="00683C30" w:rsidP="00602578" w14:paraId="1B12E3FE" w14:textId="77777777">
            <w:pPr>
              <w:rPr>
                <w:rFonts w:ascii="Times New Roman" w:hAnsi="Times New Roman"/>
                <w:b/>
                <w:color w:val="000000"/>
              </w:rPr>
            </w:pPr>
            <w:r w:rsidRPr="00683C30">
              <w:rPr>
                <w:rFonts w:ascii="Times New Roman" w:hAnsi="Times New Roman"/>
                <w:b/>
                <w:color w:val="000000"/>
              </w:rPr>
              <w:t>Modality of Completion</w:t>
            </w:r>
          </w:p>
        </w:tc>
        <w:tc>
          <w:tcPr>
            <w:tcW w:w="1530" w:type="dxa"/>
          </w:tcPr>
          <w:p w:rsidR="006208B4" w:rsidRPr="00683C30" w:rsidP="00602578" w14:paraId="3EC14B75" w14:textId="77777777">
            <w:pPr>
              <w:rPr>
                <w:rFonts w:ascii="Times New Roman" w:hAnsi="Times New Roman"/>
                <w:b/>
                <w:color w:val="000000"/>
              </w:rPr>
            </w:pPr>
            <w:r w:rsidRPr="00683C30">
              <w:rPr>
                <w:rFonts w:ascii="Times New Roman" w:hAnsi="Times New Roman"/>
                <w:b/>
                <w:color w:val="000000"/>
              </w:rPr>
              <w:t>Number of Respondents</w:t>
            </w:r>
          </w:p>
        </w:tc>
        <w:tc>
          <w:tcPr>
            <w:tcW w:w="1350" w:type="dxa"/>
          </w:tcPr>
          <w:p w:rsidR="006208B4" w:rsidRPr="00683C30" w:rsidP="00602578" w14:paraId="1878AC96" w14:textId="77777777">
            <w:pPr>
              <w:rPr>
                <w:rFonts w:ascii="Times New Roman" w:hAnsi="Times New Roman"/>
                <w:b/>
                <w:color w:val="000000"/>
              </w:rPr>
            </w:pPr>
            <w:r w:rsidRPr="00683C30">
              <w:rPr>
                <w:rFonts w:ascii="Times New Roman" w:hAnsi="Times New Roman"/>
                <w:b/>
                <w:color w:val="000000"/>
              </w:rPr>
              <w:t>Frequency of Response</w:t>
            </w:r>
          </w:p>
        </w:tc>
        <w:tc>
          <w:tcPr>
            <w:tcW w:w="1260" w:type="dxa"/>
          </w:tcPr>
          <w:p w:rsidR="006208B4" w:rsidRPr="00683C30" w:rsidP="00602578" w14:paraId="6881AB3D" w14:textId="77777777">
            <w:pPr>
              <w:rPr>
                <w:rFonts w:ascii="Times New Roman" w:hAnsi="Times New Roman"/>
                <w:b/>
                <w:color w:val="000000"/>
              </w:rPr>
            </w:pPr>
            <w:r w:rsidRPr="00683C30">
              <w:rPr>
                <w:rFonts w:ascii="Times New Roman" w:hAnsi="Times New Roman"/>
                <w:b/>
                <w:color w:val="000000"/>
              </w:rPr>
              <w:t>Average Burden Per Response (minutes)</w:t>
            </w:r>
          </w:p>
        </w:tc>
        <w:tc>
          <w:tcPr>
            <w:tcW w:w="1350" w:type="dxa"/>
          </w:tcPr>
          <w:p w:rsidR="006208B4" w:rsidRPr="00683C30" w:rsidP="00602578" w14:paraId="51933E91" w14:textId="77777777">
            <w:pPr>
              <w:rPr>
                <w:rFonts w:ascii="Times New Roman" w:hAnsi="Times New Roman"/>
                <w:b/>
                <w:color w:val="000000"/>
              </w:rPr>
            </w:pPr>
            <w:r w:rsidRPr="00683C30">
              <w:rPr>
                <w:rFonts w:ascii="Times New Roman" w:hAnsi="Times New Roman"/>
                <w:b/>
                <w:color w:val="000000"/>
              </w:rPr>
              <w:t>Estimated Total Annual Burden (hours)</w:t>
            </w:r>
          </w:p>
        </w:tc>
        <w:tc>
          <w:tcPr>
            <w:tcW w:w="1440" w:type="dxa"/>
          </w:tcPr>
          <w:p w:rsidR="006208B4" w:rsidRPr="00683C30" w:rsidP="00602578" w14:paraId="20002665" w14:textId="77EA7A52">
            <w:pPr>
              <w:rPr>
                <w:rFonts w:ascii="Times New Roman" w:hAnsi="Times New Roman"/>
                <w:b/>
                <w:color w:val="000000"/>
              </w:rPr>
            </w:pPr>
            <w:r>
              <w:rPr>
                <w:rFonts w:ascii="Times New Roman" w:hAnsi="Times New Roman"/>
                <w:b/>
                <w:color w:val="000000"/>
              </w:rPr>
              <w:t>Average Theoretical Hourly Cost Amount (dollars)*</w:t>
            </w:r>
          </w:p>
        </w:tc>
        <w:tc>
          <w:tcPr>
            <w:tcW w:w="1260" w:type="dxa"/>
          </w:tcPr>
          <w:p w:rsidR="006208B4" w:rsidP="00602578" w14:paraId="14F3D231" w14:textId="7D858105">
            <w:pPr>
              <w:rPr>
                <w:rFonts w:ascii="Times New Roman" w:hAnsi="Times New Roman"/>
                <w:b/>
                <w:color w:val="000000"/>
              </w:rPr>
            </w:pPr>
            <w:r w:rsidRPr="00432B54">
              <w:rPr>
                <w:rFonts w:ascii="Times New Roman" w:hAnsi="Times New Roman"/>
                <w:b/>
                <w:bCs/>
              </w:rPr>
              <w:t>Average Wait Time in Field Office (minutes)</w:t>
            </w:r>
          </w:p>
        </w:tc>
        <w:tc>
          <w:tcPr>
            <w:tcW w:w="1620" w:type="dxa"/>
          </w:tcPr>
          <w:p w:rsidR="006208B4" w:rsidP="00602578" w14:paraId="60555581" w14:textId="57E34BD2">
            <w:pPr>
              <w:rPr>
                <w:rFonts w:ascii="Times New Roman" w:hAnsi="Times New Roman"/>
                <w:b/>
                <w:color w:val="000000"/>
              </w:rPr>
            </w:pPr>
            <w:r>
              <w:rPr>
                <w:rFonts w:ascii="Times New Roman" w:hAnsi="Times New Roman"/>
                <w:b/>
                <w:color w:val="000000"/>
              </w:rPr>
              <w:t>Total Annual Opportunity Cost (dollars) **</w:t>
            </w:r>
            <w:r w:rsidR="00347EA0">
              <w:rPr>
                <w:rFonts w:ascii="Times New Roman" w:hAnsi="Times New Roman"/>
                <w:b/>
                <w:color w:val="000000"/>
              </w:rPr>
              <w:t>**</w:t>
            </w:r>
          </w:p>
        </w:tc>
      </w:tr>
      <w:tr w14:paraId="4C632BF5" w14:textId="44BE1A44" w:rsidTr="00347EA0">
        <w:tblPrEx>
          <w:tblW w:w="11520" w:type="dxa"/>
          <w:tblInd w:w="-99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347EA0" w:rsidRPr="00347EA0" w:rsidP="00347EA0" w14:paraId="343F82E3" w14:textId="77777777">
            <w:pPr>
              <w:rPr>
                <w:rFonts w:ascii="Times New Roman" w:hAnsi="Times New Roman"/>
                <w:color w:val="000000"/>
                <w:lang w:eastAsia="zh-CN"/>
              </w:rPr>
            </w:pPr>
            <w:r w:rsidRPr="00347EA0">
              <w:rPr>
                <w:rFonts w:ascii="Times New Roman" w:hAnsi="Times New Roman"/>
                <w:color w:val="000000"/>
              </w:rPr>
              <w:t xml:space="preserve">SSA-624-F5 </w:t>
            </w:r>
          </w:p>
          <w:p w:rsidR="00347EA0" w:rsidRPr="00347EA0" w:rsidP="00347EA0" w14:paraId="1CF8A0E5" w14:textId="038CFB63">
            <w:pPr>
              <w:rPr>
                <w:rFonts w:ascii="Times New Roman" w:hAnsi="Times New Roman"/>
                <w:color w:val="000000"/>
              </w:rPr>
            </w:pPr>
            <w:r w:rsidRPr="00347EA0">
              <w:rPr>
                <w:rFonts w:ascii="Times New Roman" w:hAnsi="Times New Roman"/>
              </w:rPr>
              <w:t>(Individuals)</w:t>
            </w:r>
          </w:p>
        </w:tc>
        <w:tc>
          <w:tcPr>
            <w:tcW w:w="1530" w:type="dxa"/>
            <w:tcBorders>
              <w:top w:val="single" w:sz="4" w:space="0" w:color="auto"/>
              <w:left w:val="single" w:sz="4" w:space="0" w:color="auto"/>
              <w:bottom w:val="single" w:sz="4" w:space="0" w:color="auto"/>
              <w:right w:val="single" w:sz="4" w:space="0" w:color="auto"/>
            </w:tcBorders>
          </w:tcPr>
          <w:p w:rsidR="00347EA0" w:rsidRPr="00347EA0" w:rsidP="00347EA0" w14:paraId="09412771" w14:textId="2C948E52">
            <w:pPr>
              <w:jc w:val="right"/>
              <w:rPr>
                <w:rFonts w:ascii="Times New Roman" w:hAnsi="Times New Roman"/>
                <w:color w:val="000000"/>
              </w:rPr>
            </w:pPr>
            <w:r w:rsidRPr="00347EA0">
              <w:rPr>
                <w:rFonts w:ascii="Times New Roman" w:hAnsi="Times New Roman"/>
                <w:color w:val="000000"/>
              </w:rPr>
              <w:t>6,537</w:t>
            </w:r>
          </w:p>
        </w:tc>
        <w:tc>
          <w:tcPr>
            <w:tcW w:w="1350" w:type="dxa"/>
            <w:tcBorders>
              <w:top w:val="single" w:sz="4" w:space="0" w:color="auto"/>
              <w:left w:val="single" w:sz="4" w:space="0" w:color="auto"/>
              <w:bottom w:val="single" w:sz="4" w:space="0" w:color="auto"/>
              <w:right w:val="single" w:sz="4" w:space="0" w:color="auto"/>
            </w:tcBorders>
          </w:tcPr>
          <w:p w:rsidR="00347EA0" w:rsidRPr="00347EA0" w:rsidP="00347EA0" w14:paraId="2392E103" w14:textId="4D87CBF2">
            <w:pPr>
              <w:jc w:val="right"/>
              <w:rPr>
                <w:rFonts w:ascii="Times New Roman" w:hAnsi="Times New Roman"/>
                <w:color w:val="000000"/>
              </w:rPr>
            </w:pPr>
            <w:r w:rsidRPr="00347EA0">
              <w:rPr>
                <w:rFonts w:ascii="Times New Roman" w:hAnsi="Times New Roman"/>
                <w:color w:val="000000"/>
              </w:rPr>
              <w:t>1</w:t>
            </w:r>
          </w:p>
        </w:tc>
        <w:tc>
          <w:tcPr>
            <w:tcW w:w="1260" w:type="dxa"/>
            <w:tcBorders>
              <w:top w:val="single" w:sz="4" w:space="0" w:color="auto"/>
              <w:left w:val="single" w:sz="4" w:space="0" w:color="auto"/>
              <w:bottom w:val="single" w:sz="4" w:space="0" w:color="auto"/>
              <w:right w:val="single" w:sz="4" w:space="0" w:color="auto"/>
            </w:tcBorders>
          </w:tcPr>
          <w:p w:rsidR="00347EA0" w:rsidRPr="00347EA0" w:rsidP="00347EA0" w14:paraId="54CEE417" w14:textId="5B960C3E">
            <w:pPr>
              <w:jc w:val="right"/>
              <w:rPr>
                <w:rFonts w:ascii="Times New Roman" w:hAnsi="Times New Roman"/>
                <w:color w:val="000000"/>
              </w:rPr>
            </w:pPr>
            <w:r w:rsidRPr="00347EA0">
              <w:rPr>
                <w:rFonts w:ascii="Times New Roman" w:hAnsi="Times New Roman"/>
                <w:color w:val="000000"/>
              </w:rPr>
              <w:t>30</w:t>
            </w:r>
          </w:p>
        </w:tc>
        <w:tc>
          <w:tcPr>
            <w:tcW w:w="1350" w:type="dxa"/>
            <w:tcBorders>
              <w:top w:val="single" w:sz="4" w:space="0" w:color="auto"/>
              <w:left w:val="single" w:sz="4" w:space="0" w:color="auto"/>
              <w:bottom w:val="single" w:sz="4" w:space="0" w:color="auto"/>
              <w:right w:val="single" w:sz="4" w:space="0" w:color="auto"/>
            </w:tcBorders>
          </w:tcPr>
          <w:p w:rsidR="00347EA0" w:rsidRPr="00347EA0" w:rsidP="00347EA0" w14:paraId="20112272" w14:textId="5F573F63">
            <w:pPr>
              <w:jc w:val="right"/>
              <w:rPr>
                <w:rFonts w:ascii="Times New Roman" w:hAnsi="Times New Roman"/>
                <w:color w:val="000000"/>
              </w:rPr>
            </w:pPr>
            <w:r w:rsidRPr="00347EA0">
              <w:rPr>
                <w:rFonts w:ascii="Times New Roman" w:hAnsi="Times New Roman"/>
                <w:color w:val="000000"/>
              </w:rPr>
              <w:t>3,269</w:t>
            </w:r>
          </w:p>
        </w:tc>
        <w:tc>
          <w:tcPr>
            <w:tcW w:w="1440" w:type="dxa"/>
            <w:tcBorders>
              <w:top w:val="single" w:sz="4" w:space="0" w:color="auto"/>
              <w:left w:val="single" w:sz="4" w:space="0" w:color="auto"/>
              <w:bottom w:val="single" w:sz="4" w:space="0" w:color="auto"/>
              <w:right w:val="single" w:sz="4" w:space="0" w:color="auto"/>
            </w:tcBorders>
          </w:tcPr>
          <w:p w:rsidR="00347EA0" w:rsidRPr="00347EA0" w:rsidP="00347EA0" w14:paraId="2E86FB9E" w14:textId="57C468A9">
            <w:pPr>
              <w:jc w:val="right"/>
              <w:rPr>
                <w:rFonts w:ascii="Times New Roman" w:hAnsi="Times New Roman"/>
                <w:color w:val="000000"/>
              </w:rPr>
            </w:pPr>
            <w:r w:rsidRPr="00347EA0">
              <w:rPr>
                <w:rFonts w:ascii="Times New Roman" w:hAnsi="Times New Roman"/>
              </w:rPr>
              <w:t>$28.01*</w:t>
            </w:r>
          </w:p>
        </w:tc>
        <w:tc>
          <w:tcPr>
            <w:tcW w:w="1260" w:type="dxa"/>
            <w:tcBorders>
              <w:top w:val="single" w:sz="4" w:space="0" w:color="auto"/>
              <w:left w:val="single" w:sz="4" w:space="0" w:color="auto"/>
              <w:bottom w:val="single" w:sz="4" w:space="0" w:color="auto"/>
              <w:right w:val="single" w:sz="4" w:space="0" w:color="auto"/>
            </w:tcBorders>
          </w:tcPr>
          <w:p w:rsidR="00347EA0" w:rsidRPr="00347EA0" w:rsidP="00347EA0" w14:paraId="1052C142" w14:textId="2591459B">
            <w:pPr>
              <w:jc w:val="right"/>
              <w:rPr>
                <w:rFonts w:ascii="Times New Roman" w:hAnsi="Times New Roman"/>
                <w:color w:val="000000"/>
              </w:rPr>
            </w:pPr>
            <w:r w:rsidRPr="00347EA0">
              <w:rPr>
                <w:rFonts w:ascii="Times New Roman" w:hAnsi="Times New Roman"/>
              </w:rPr>
              <w:t>21**</w:t>
            </w:r>
          </w:p>
        </w:tc>
        <w:tc>
          <w:tcPr>
            <w:tcW w:w="1620" w:type="dxa"/>
            <w:tcBorders>
              <w:top w:val="single" w:sz="4" w:space="0" w:color="auto"/>
              <w:left w:val="single" w:sz="4" w:space="0" w:color="auto"/>
              <w:bottom w:val="single" w:sz="4" w:space="0" w:color="auto"/>
              <w:right w:val="single" w:sz="4" w:space="0" w:color="auto"/>
            </w:tcBorders>
          </w:tcPr>
          <w:p w:rsidR="00347EA0" w:rsidRPr="00347EA0" w:rsidP="00347EA0" w14:paraId="4C028BD4" w14:textId="0BF236CF">
            <w:pPr>
              <w:jc w:val="right"/>
              <w:rPr>
                <w:rFonts w:ascii="Times New Roman" w:hAnsi="Times New Roman"/>
                <w:color w:val="000000"/>
                <w:highlight w:val="green"/>
              </w:rPr>
            </w:pPr>
            <w:r w:rsidRPr="00347EA0">
              <w:rPr>
                <w:rFonts w:ascii="Times New Roman" w:hAnsi="Times New Roman"/>
              </w:rPr>
              <w:t>$155,652****</w:t>
            </w:r>
          </w:p>
        </w:tc>
      </w:tr>
      <w:tr w14:paraId="3FD42BDE" w14:textId="77777777" w:rsidTr="00347EA0">
        <w:tblPrEx>
          <w:tblW w:w="11520" w:type="dxa"/>
          <w:tblInd w:w="-99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347EA0" w:rsidRPr="00347EA0" w:rsidP="00347EA0" w14:paraId="56AD541B" w14:textId="73F001B1">
            <w:pPr>
              <w:rPr>
                <w:rFonts w:ascii="Times New Roman" w:hAnsi="Times New Roman"/>
                <w:color w:val="000000"/>
              </w:rPr>
            </w:pPr>
            <w:r w:rsidRPr="00347EA0">
              <w:rPr>
                <w:rFonts w:ascii="Times New Roman" w:hAnsi="Times New Roman"/>
                <w:color w:val="000000"/>
              </w:rPr>
              <w:t>SSA-624-F5 (State and Local Government)</w:t>
            </w:r>
          </w:p>
        </w:tc>
        <w:tc>
          <w:tcPr>
            <w:tcW w:w="1530" w:type="dxa"/>
            <w:tcBorders>
              <w:top w:val="single" w:sz="4" w:space="0" w:color="auto"/>
              <w:left w:val="single" w:sz="4" w:space="0" w:color="auto"/>
              <w:bottom w:val="single" w:sz="4" w:space="0" w:color="auto"/>
              <w:right w:val="single" w:sz="4" w:space="0" w:color="auto"/>
            </w:tcBorders>
          </w:tcPr>
          <w:p w:rsidR="00347EA0" w:rsidRPr="00347EA0" w:rsidP="00347EA0" w14:paraId="52806201" w14:textId="49718CF1">
            <w:pPr>
              <w:jc w:val="right"/>
              <w:rPr>
                <w:rFonts w:ascii="Times New Roman" w:hAnsi="Times New Roman"/>
                <w:color w:val="000000"/>
              </w:rPr>
            </w:pPr>
            <w:r w:rsidRPr="00347EA0">
              <w:rPr>
                <w:rFonts w:ascii="Times New Roman" w:hAnsi="Times New Roman"/>
                <w:color w:val="000000"/>
              </w:rPr>
              <w:t>38</w:t>
            </w:r>
          </w:p>
        </w:tc>
        <w:tc>
          <w:tcPr>
            <w:tcW w:w="1350" w:type="dxa"/>
            <w:tcBorders>
              <w:top w:val="single" w:sz="4" w:space="0" w:color="auto"/>
              <w:left w:val="single" w:sz="4" w:space="0" w:color="auto"/>
              <w:bottom w:val="single" w:sz="4" w:space="0" w:color="auto"/>
              <w:right w:val="single" w:sz="4" w:space="0" w:color="auto"/>
            </w:tcBorders>
          </w:tcPr>
          <w:p w:rsidR="00347EA0" w:rsidRPr="00347EA0" w:rsidP="00347EA0" w14:paraId="223CA42B" w14:textId="35DE34CC">
            <w:pPr>
              <w:jc w:val="right"/>
              <w:rPr>
                <w:rFonts w:ascii="Times New Roman" w:hAnsi="Times New Roman"/>
                <w:color w:val="000000"/>
              </w:rPr>
            </w:pPr>
            <w:r w:rsidRPr="00347EA0">
              <w:rPr>
                <w:rFonts w:ascii="Times New Roman" w:hAnsi="Times New Roman"/>
                <w:color w:val="000000"/>
              </w:rPr>
              <w:t>1</w:t>
            </w:r>
          </w:p>
        </w:tc>
        <w:tc>
          <w:tcPr>
            <w:tcW w:w="1260" w:type="dxa"/>
            <w:tcBorders>
              <w:top w:val="single" w:sz="4" w:space="0" w:color="auto"/>
              <w:left w:val="single" w:sz="4" w:space="0" w:color="auto"/>
              <w:bottom w:val="single" w:sz="4" w:space="0" w:color="auto"/>
              <w:right w:val="single" w:sz="4" w:space="0" w:color="auto"/>
            </w:tcBorders>
          </w:tcPr>
          <w:p w:rsidR="00347EA0" w:rsidRPr="00347EA0" w:rsidP="00347EA0" w14:paraId="0B72DD5E" w14:textId="11157F0C">
            <w:pPr>
              <w:jc w:val="right"/>
              <w:rPr>
                <w:rFonts w:ascii="Times New Roman" w:hAnsi="Times New Roman"/>
                <w:color w:val="000000"/>
              </w:rPr>
            </w:pPr>
            <w:r w:rsidRPr="00347EA0">
              <w:rPr>
                <w:rFonts w:ascii="Times New Roman" w:hAnsi="Times New Roman"/>
                <w:color w:val="000000"/>
              </w:rPr>
              <w:t>30</w:t>
            </w:r>
          </w:p>
        </w:tc>
        <w:tc>
          <w:tcPr>
            <w:tcW w:w="1350" w:type="dxa"/>
            <w:tcBorders>
              <w:top w:val="single" w:sz="4" w:space="0" w:color="auto"/>
              <w:left w:val="single" w:sz="4" w:space="0" w:color="auto"/>
              <w:bottom w:val="single" w:sz="4" w:space="0" w:color="auto"/>
              <w:right w:val="single" w:sz="4" w:space="0" w:color="auto"/>
            </w:tcBorders>
          </w:tcPr>
          <w:p w:rsidR="00347EA0" w:rsidRPr="00347EA0" w:rsidP="00347EA0" w14:paraId="50A30729" w14:textId="1EA42C4A">
            <w:pPr>
              <w:jc w:val="right"/>
              <w:rPr>
                <w:rFonts w:ascii="Times New Roman" w:hAnsi="Times New Roman"/>
                <w:color w:val="000000"/>
              </w:rPr>
            </w:pPr>
            <w:r w:rsidRPr="00347EA0">
              <w:rPr>
                <w:rFonts w:ascii="Times New Roman" w:hAnsi="Times New Roman"/>
                <w:color w:val="000000"/>
              </w:rPr>
              <w:t>19</w:t>
            </w:r>
          </w:p>
        </w:tc>
        <w:tc>
          <w:tcPr>
            <w:tcW w:w="1440" w:type="dxa"/>
            <w:tcBorders>
              <w:top w:val="single" w:sz="4" w:space="0" w:color="auto"/>
              <w:left w:val="single" w:sz="4" w:space="0" w:color="auto"/>
              <w:bottom w:val="single" w:sz="4" w:space="0" w:color="auto"/>
              <w:right w:val="single" w:sz="4" w:space="0" w:color="auto"/>
            </w:tcBorders>
          </w:tcPr>
          <w:p w:rsidR="00347EA0" w:rsidRPr="00347EA0" w:rsidP="00347EA0" w14:paraId="19568996" w14:textId="14149DF7">
            <w:pPr>
              <w:jc w:val="right"/>
              <w:rPr>
                <w:rFonts w:ascii="Times New Roman" w:hAnsi="Times New Roman"/>
                <w:color w:val="000000"/>
              </w:rPr>
            </w:pPr>
            <w:r w:rsidRPr="00347EA0">
              <w:rPr>
                <w:rFonts w:ascii="Times New Roman" w:hAnsi="Times New Roman"/>
              </w:rPr>
              <w:t>$21.58*</w:t>
            </w:r>
          </w:p>
        </w:tc>
        <w:tc>
          <w:tcPr>
            <w:tcW w:w="1260" w:type="dxa"/>
            <w:tcBorders>
              <w:top w:val="single" w:sz="4" w:space="0" w:color="auto"/>
              <w:left w:val="single" w:sz="4" w:space="0" w:color="auto"/>
              <w:bottom w:val="single" w:sz="4" w:space="0" w:color="auto"/>
              <w:right w:val="single" w:sz="4" w:space="0" w:color="auto"/>
            </w:tcBorders>
          </w:tcPr>
          <w:p w:rsidR="00347EA0" w:rsidRPr="00347EA0" w:rsidP="00347EA0" w14:paraId="27E9033B" w14:textId="7FAF4D18">
            <w:pPr>
              <w:jc w:val="right"/>
              <w:rPr>
                <w:rFonts w:ascii="Times New Roman" w:hAnsi="Times New Roman"/>
              </w:rPr>
            </w:pPr>
            <w:r w:rsidRPr="00347EA0">
              <w:rPr>
                <w:rFonts w:ascii="Times New Roman" w:hAnsi="Times New Roman"/>
              </w:rPr>
              <w:t>24***</w:t>
            </w:r>
          </w:p>
        </w:tc>
        <w:tc>
          <w:tcPr>
            <w:tcW w:w="1620" w:type="dxa"/>
            <w:tcBorders>
              <w:top w:val="single" w:sz="4" w:space="0" w:color="auto"/>
              <w:left w:val="single" w:sz="4" w:space="0" w:color="auto"/>
              <w:bottom w:val="single" w:sz="4" w:space="0" w:color="auto"/>
              <w:right w:val="single" w:sz="4" w:space="0" w:color="auto"/>
            </w:tcBorders>
          </w:tcPr>
          <w:p w:rsidR="00347EA0" w:rsidRPr="00347EA0" w:rsidP="00347EA0" w14:paraId="312DA9B4" w14:textId="06AB57D4">
            <w:pPr>
              <w:jc w:val="right"/>
              <w:rPr>
                <w:rFonts w:ascii="Times New Roman" w:hAnsi="Times New Roman"/>
                <w:color w:val="000000"/>
              </w:rPr>
            </w:pPr>
            <w:r w:rsidRPr="00347EA0">
              <w:rPr>
                <w:rFonts w:ascii="Times New Roman" w:hAnsi="Times New Roman"/>
              </w:rPr>
              <w:t>$734****</w:t>
            </w:r>
          </w:p>
        </w:tc>
      </w:tr>
      <w:tr w14:paraId="1E751BA2" w14:textId="77777777" w:rsidTr="00347EA0">
        <w:tblPrEx>
          <w:tblW w:w="11520" w:type="dxa"/>
          <w:tblInd w:w="-99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347EA0" w:rsidRPr="00347EA0" w:rsidP="00347EA0" w14:paraId="773F070A" w14:textId="3A973D65">
            <w:pPr>
              <w:rPr>
                <w:rFonts w:ascii="Times New Roman" w:hAnsi="Times New Roman"/>
                <w:color w:val="000000"/>
              </w:rPr>
            </w:pPr>
            <w:r w:rsidRPr="00347EA0">
              <w:rPr>
                <w:rFonts w:ascii="Times New Roman" w:hAnsi="Times New Roman"/>
                <w:color w:val="000000"/>
              </w:rPr>
              <w:t>SSA-624-F5 (Businesses)</w:t>
            </w:r>
          </w:p>
        </w:tc>
        <w:tc>
          <w:tcPr>
            <w:tcW w:w="1530" w:type="dxa"/>
            <w:tcBorders>
              <w:top w:val="single" w:sz="4" w:space="0" w:color="auto"/>
              <w:left w:val="single" w:sz="4" w:space="0" w:color="auto"/>
              <w:bottom w:val="single" w:sz="4" w:space="0" w:color="auto"/>
              <w:right w:val="single" w:sz="4" w:space="0" w:color="auto"/>
            </w:tcBorders>
          </w:tcPr>
          <w:p w:rsidR="00347EA0" w:rsidRPr="00347EA0" w:rsidP="00347EA0" w14:paraId="47FDFE06" w14:textId="45CC777A">
            <w:pPr>
              <w:jc w:val="right"/>
              <w:rPr>
                <w:rFonts w:ascii="Times New Roman" w:hAnsi="Times New Roman"/>
                <w:color w:val="000000"/>
              </w:rPr>
            </w:pPr>
            <w:r w:rsidRPr="00347EA0">
              <w:rPr>
                <w:rFonts w:ascii="Times New Roman" w:hAnsi="Times New Roman"/>
                <w:color w:val="000000"/>
              </w:rPr>
              <w:t>263</w:t>
            </w:r>
          </w:p>
        </w:tc>
        <w:tc>
          <w:tcPr>
            <w:tcW w:w="1350" w:type="dxa"/>
            <w:tcBorders>
              <w:top w:val="single" w:sz="4" w:space="0" w:color="auto"/>
              <w:left w:val="single" w:sz="4" w:space="0" w:color="auto"/>
              <w:bottom w:val="single" w:sz="4" w:space="0" w:color="auto"/>
              <w:right w:val="single" w:sz="4" w:space="0" w:color="auto"/>
            </w:tcBorders>
          </w:tcPr>
          <w:p w:rsidR="00347EA0" w:rsidRPr="00347EA0" w:rsidP="00347EA0" w14:paraId="7606FB87" w14:textId="1F6838D8">
            <w:pPr>
              <w:jc w:val="right"/>
              <w:rPr>
                <w:rFonts w:ascii="Times New Roman" w:hAnsi="Times New Roman"/>
                <w:color w:val="000000"/>
              </w:rPr>
            </w:pPr>
            <w:r w:rsidRPr="00347EA0">
              <w:rPr>
                <w:rFonts w:ascii="Times New Roman" w:hAnsi="Times New Roman"/>
                <w:color w:val="000000"/>
              </w:rPr>
              <w:t>1</w:t>
            </w:r>
          </w:p>
        </w:tc>
        <w:tc>
          <w:tcPr>
            <w:tcW w:w="1260" w:type="dxa"/>
            <w:tcBorders>
              <w:top w:val="single" w:sz="4" w:space="0" w:color="auto"/>
              <w:left w:val="single" w:sz="4" w:space="0" w:color="auto"/>
              <w:bottom w:val="single" w:sz="4" w:space="0" w:color="auto"/>
              <w:right w:val="single" w:sz="4" w:space="0" w:color="auto"/>
            </w:tcBorders>
          </w:tcPr>
          <w:p w:rsidR="00347EA0" w:rsidRPr="00347EA0" w:rsidP="00347EA0" w14:paraId="04EC5199" w14:textId="0F925FF3">
            <w:pPr>
              <w:jc w:val="right"/>
              <w:rPr>
                <w:rFonts w:ascii="Times New Roman" w:hAnsi="Times New Roman"/>
                <w:color w:val="000000"/>
              </w:rPr>
            </w:pPr>
            <w:r w:rsidRPr="00347EA0">
              <w:rPr>
                <w:rFonts w:ascii="Times New Roman" w:hAnsi="Times New Roman"/>
                <w:color w:val="000000"/>
              </w:rPr>
              <w:t>30</w:t>
            </w:r>
          </w:p>
        </w:tc>
        <w:tc>
          <w:tcPr>
            <w:tcW w:w="1350" w:type="dxa"/>
            <w:tcBorders>
              <w:top w:val="single" w:sz="4" w:space="0" w:color="auto"/>
              <w:left w:val="single" w:sz="4" w:space="0" w:color="auto"/>
              <w:bottom w:val="single" w:sz="4" w:space="0" w:color="auto"/>
              <w:right w:val="single" w:sz="4" w:space="0" w:color="auto"/>
            </w:tcBorders>
          </w:tcPr>
          <w:p w:rsidR="00347EA0" w:rsidRPr="00347EA0" w:rsidP="00347EA0" w14:paraId="79030F41" w14:textId="708FE718">
            <w:pPr>
              <w:jc w:val="right"/>
              <w:rPr>
                <w:rFonts w:ascii="Times New Roman" w:hAnsi="Times New Roman"/>
                <w:color w:val="000000"/>
              </w:rPr>
            </w:pPr>
            <w:r w:rsidRPr="00347EA0">
              <w:rPr>
                <w:rFonts w:ascii="Times New Roman" w:hAnsi="Times New Roman"/>
                <w:color w:val="000000"/>
              </w:rPr>
              <w:t>132</w:t>
            </w:r>
          </w:p>
        </w:tc>
        <w:tc>
          <w:tcPr>
            <w:tcW w:w="1440" w:type="dxa"/>
            <w:tcBorders>
              <w:top w:val="single" w:sz="4" w:space="0" w:color="auto"/>
              <w:left w:val="single" w:sz="4" w:space="0" w:color="auto"/>
              <w:bottom w:val="single" w:sz="4" w:space="0" w:color="auto"/>
              <w:right w:val="single" w:sz="4" w:space="0" w:color="auto"/>
            </w:tcBorders>
          </w:tcPr>
          <w:p w:rsidR="00347EA0" w:rsidRPr="00347EA0" w:rsidP="00347EA0" w14:paraId="056D250E" w14:textId="5CBC5896">
            <w:pPr>
              <w:jc w:val="right"/>
              <w:rPr>
                <w:rFonts w:ascii="Times New Roman" w:hAnsi="Times New Roman"/>
                <w:color w:val="000000"/>
              </w:rPr>
            </w:pPr>
            <w:r w:rsidRPr="00347EA0">
              <w:rPr>
                <w:rFonts w:ascii="Times New Roman" w:hAnsi="Times New Roman"/>
              </w:rPr>
              <w:t>$14.80*</w:t>
            </w:r>
          </w:p>
        </w:tc>
        <w:tc>
          <w:tcPr>
            <w:tcW w:w="1260" w:type="dxa"/>
            <w:tcBorders>
              <w:top w:val="single" w:sz="4" w:space="0" w:color="auto"/>
              <w:left w:val="single" w:sz="4" w:space="0" w:color="auto"/>
              <w:bottom w:val="single" w:sz="4" w:space="0" w:color="auto"/>
              <w:right w:val="single" w:sz="4" w:space="0" w:color="auto"/>
            </w:tcBorders>
          </w:tcPr>
          <w:p w:rsidR="00347EA0" w:rsidRPr="00347EA0" w:rsidP="00347EA0" w14:paraId="4733480D" w14:textId="3B73BCB7">
            <w:pPr>
              <w:jc w:val="right"/>
              <w:rPr>
                <w:rFonts w:ascii="Times New Roman" w:hAnsi="Times New Roman"/>
              </w:rPr>
            </w:pPr>
            <w:r w:rsidRPr="00347EA0">
              <w:rPr>
                <w:rFonts w:ascii="Times New Roman" w:hAnsi="Times New Roman"/>
              </w:rPr>
              <w:t>24***</w:t>
            </w:r>
          </w:p>
        </w:tc>
        <w:tc>
          <w:tcPr>
            <w:tcW w:w="1620" w:type="dxa"/>
            <w:tcBorders>
              <w:top w:val="single" w:sz="4" w:space="0" w:color="auto"/>
              <w:left w:val="single" w:sz="4" w:space="0" w:color="auto"/>
              <w:bottom w:val="single" w:sz="4" w:space="0" w:color="auto"/>
              <w:right w:val="single" w:sz="4" w:space="0" w:color="auto"/>
            </w:tcBorders>
          </w:tcPr>
          <w:p w:rsidR="00347EA0" w:rsidRPr="00347EA0" w:rsidP="00347EA0" w14:paraId="155FFCE2" w14:textId="53E0A6F5">
            <w:pPr>
              <w:jc w:val="right"/>
              <w:rPr>
                <w:rFonts w:ascii="Times New Roman" w:hAnsi="Times New Roman"/>
                <w:color w:val="000000"/>
              </w:rPr>
            </w:pPr>
            <w:r w:rsidRPr="00347EA0">
              <w:rPr>
                <w:rFonts w:ascii="Times New Roman" w:hAnsi="Times New Roman"/>
              </w:rPr>
              <w:t>$3,508****</w:t>
            </w:r>
          </w:p>
        </w:tc>
      </w:tr>
      <w:tr w14:paraId="0DC0AECB" w14:textId="77777777" w:rsidTr="00347EA0">
        <w:tblPrEx>
          <w:tblW w:w="11520" w:type="dxa"/>
          <w:tblInd w:w="-99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347EA0" w:rsidRPr="00347EA0" w:rsidP="00347EA0" w14:paraId="6BB36764" w14:textId="666802AF">
            <w:pPr>
              <w:rPr>
                <w:rFonts w:ascii="Times New Roman" w:hAnsi="Times New Roman"/>
                <w:color w:val="000000"/>
              </w:rPr>
            </w:pPr>
            <w:r w:rsidRPr="00347EA0">
              <w:rPr>
                <w:rFonts w:ascii="Times New Roman" w:hAnsi="Times New Roman"/>
                <w:b/>
                <w:color w:val="000000"/>
              </w:rPr>
              <w:t>Totals</w:t>
            </w:r>
          </w:p>
        </w:tc>
        <w:tc>
          <w:tcPr>
            <w:tcW w:w="1530" w:type="dxa"/>
            <w:tcBorders>
              <w:top w:val="single" w:sz="4" w:space="0" w:color="auto"/>
              <w:left w:val="single" w:sz="4" w:space="0" w:color="auto"/>
              <w:bottom w:val="single" w:sz="4" w:space="0" w:color="auto"/>
              <w:right w:val="single" w:sz="4" w:space="0" w:color="auto"/>
            </w:tcBorders>
          </w:tcPr>
          <w:p w:rsidR="00347EA0" w:rsidRPr="00347EA0" w:rsidP="00347EA0" w14:paraId="5C925EB0" w14:textId="769FD205">
            <w:pPr>
              <w:jc w:val="right"/>
              <w:rPr>
                <w:rFonts w:ascii="Times New Roman" w:hAnsi="Times New Roman"/>
                <w:color w:val="000000"/>
              </w:rPr>
            </w:pPr>
            <w:r w:rsidRPr="00347EA0">
              <w:rPr>
                <w:rFonts w:ascii="Times New Roman" w:hAnsi="Times New Roman"/>
                <w:b/>
                <w:color w:val="000000"/>
              </w:rPr>
              <w:t>6,838</w:t>
            </w:r>
          </w:p>
        </w:tc>
        <w:tc>
          <w:tcPr>
            <w:tcW w:w="1350" w:type="dxa"/>
            <w:tcBorders>
              <w:top w:val="single" w:sz="4" w:space="0" w:color="auto"/>
              <w:left w:val="single" w:sz="4" w:space="0" w:color="auto"/>
              <w:bottom w:val="single" w:sz="4" w:space="0" w:color="auto"/>
              <w:right w:val="single" w:sz="4" w:space="0" w:color="auto"/>
            </w:tcBorders>
          </w:tcPr>
          <w:p w:rsidR="00347EA0" w:rsidRPr="00347EA0" w:rsidP="00347EA0" w14:paraId="76476D69" w14:textId="77777777">
            <w:pPr>
              <w:jc w:val="right"/>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4" w:space="0" w:color="auto"/>
            </w:tcBorders>
          </w:tcPr>
          <w:p w:rsidR="00347EA0" w:rsidRPr="00347EA0" w:rsidP="00347EA0" w14:paraId="2D3D4F6E" w14:textId="77777777">
            <w:pPr>
              <w:jc w:val="right"/>
              <w:rPr>
                <w:rFonts w:ascii="Times New Roman" w:hAnsi="Times New Roman"/>
                <w:color w:val="000000"/>
              </w:rPr>
            </w:pPr>
          </w:p>
        </w:tc>
        <w:tc>
          <w:tcPr>
            <w:tcW w:w="1350" w:type="dxa"/>
            <w:tcBorders>
              <w:top w:val="single" w:sz="4" w:space="0" w:color="auto"/>
              <w:left w:val="single" w:sz="4" w:space="0" w:color="auto"/>
              <w:bottom w:val="single" w:sz="4" w:space="0" w:color="auto"/>
              <w:right w:val="single" w:sz="4" w:space="0" w:color="auto"/>
            </w:tcBorders>
          </w:tcPr>
          <w:p w:rsidR="00347EA0" w:rsidRPr="00347EA0" w:rsidP="00347EA0" w14:paraId="241CF339" w14:textId="45CAD954">
            <w:pPr>
              <w:jc w:val="right"/>
              <w:rPr>
                <w:rFonts w:ascii="Times New Roman" w:hAnsi="Times New Roman"/>
                <w:color w:val="000000"/>
              </w:rPr>
            </w:pPr>
            <w:bookmarkStart w:id="1" w:name="_Hlk112311099"/>
            <w:r w:rsidRPr="00347EA0">
              <w:rPr>
                <w:rFonts w:ascii="Times New Roman" w:hAnsi="Times New Roman"/>
                <w:b/>
                <w:color w:val="000000"/>
              </w:rPr>
              <w:t>3,420</w:t>
            </w:r>
            <w:bookmarkEnd w:id="1"/>
          </w:p>
        </w:tc>
        <w:tc>
          <w:tcPr>
            <w:tcW w:w="1440" w:type="dxa"/>
            <w:tcBorders>
              <w:top w:val="single" w:sz="4" w:space="0" w:color="auto"/>
              <w:left w:val="single" w:sz="4" w:space="0" w:color="auto"/>
              <w:bottom w:val="single" w:sz="4" w:space="0" w:color="auto"/>
              <w:right w:val="single" w:sz="4" w:space="0" w:color="auto"/>
            </w:tcBorders>
          </w:tcPr>
          <w:p w:rsidR="00347EA0" w:rsidRPr="00347EA0" w:rsidP="00347EA0" w14:paraId="05AB9765" w14:textId="77777777">
            <w:pPr>
              <w:jc w:val="right"/>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4" w:space="0" w:color="auto"/>
            </w:tcBorders>
          </w:tcPr>
          <w:p w:rsidR="00347EA0" w:rsidRPr="00347EA0" w:rsidP="00347EA0" w14:paraId="22DBAE52" w14:textId="77777777">
            <w:pPr>
              <w:jc w:val="right"/>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347EA0" w:rsidRPr="00347EA0" w:rsidP="00347EA0" w14:paraId="60BB5535" w14:textId="2CCB2441">
            <w:pPr>
              <w:jc w:val="right"/>
              <w:rPr>
                <w:rFonts w:ascii="Times New Roman" w:hAnsi="Times New Roman"/>
                <w:color w:val="000000"/>
              </w:rPr>
            </w:pPr>
            <w:r w:rsidRPr="00347EA0">
              <w:rPr>
                <w:rFonts w:ascii="Times New Roman" w:hAnsi="Times New Roman"/>
                <w:b/>
              </w:rPr>
              <w:t>$159,894****</w:t>
            </w:r>
          </w:p>
        </w:tc>
      </w:tr>
    </w:tbl>
    <w:p w:rsidR="00347EA0" w:rsidP="00347EA0" w14:paraId="414AA672" w14:textId="21BE872D">
      <w:pPr>
        <w:tabs>
          <w:tab w:val="left" w:pos="1440"/>
        </w:tabs>
        <w:suppressAutoHyphens/>
        <w:ind w:left="1440"/>
        <w:rPr>
          <w:rFonts w:ascii="Times New Roman" w:hAnsi="Times New Roman"/>
          <w:snapToGrid/>
          <w:lang w:eastAsia="zh-CN"/>
        </w:rPr>
      </w:pPr>
      <w:r w:rsidRPr="00347EA0">
        <w:rPr>
          <w:rFonts w:ascii="Times New Roman" w:eastAsia="Calibri" w:hAnsi="Times New Roman"/>
          <w:snapToGrid/>
          <w:lang w:eastAsia="ar-SA"/>
        </w:rPr>
        <w:t xml:space="preserve">* We based </w:t>
      </w:r>
      <w:r w:rsidRPr="00347EA0">
        <w:rPr>
          <w:rFonts w:ascii="Times New Roman" w:eastAsia="SimSun" w:hAnsi="Times New Roman"/>
          <w:snapToGrid/>
          <w:lang w:eastAsia="ar-SA"/>
        </w:rPr>
        <w:t xml:space="preserve">these figures on </w:t>
      </w:r>
      <w:r w:rsidRPr="00347EA0">
        <w:rPr>
          <w:rFonts w:ascii="Times New Roman" w:eastAsia="SimSun" w:hAnsi="Times New Roman"/>
          <w:snapToGrid/>
          <w:lang w:eastAsia="zh-CN"/>
        </w:rPr>
        <w:t>the average U.S. worker’s hourly wages (</w:t>
      </w:r>
      <w:hyperlink r:id="rId5" w:history="1">
        <w:r w:rsidRPr="00347EA0">
          <w:rPr>
            <w:rFonts w:ascii="Times New Roman" w:eastAsia="SimSun" w:hAnsi="Times New Roman"/>
            <w:snapToGrid/>
            <w:color w:val="0000FF"/>
            <w:u w:val="single"/>
            <w:lang w:eastAsia="zh-CN"/>
          </w:rPr>
          <w:t>https://www.bls.gov/oes/current/oes_nat.htm</w:t>
        </w:r>
      </w:hyperlink>
      <w:r w:rsidRPr="00347EA0">
        <w:rPr>
          <w:rFonts w:ascii="Times New Roman" w:eastAsia="SimSun" w:hAnsi="Times New Roman"/>
          <w:snapToGrid/>
          <w:lang w:eastAsia="zh-CN"/>
        </w:rPr>
        <w:t>), State and Local Government Social and Human Services Assistants (</w:t>
      </w:r>
      <w:hyperlink r:id="rId6" w:history="1">
        <w:r w:rsidRPr="00347EA0">
          <w:rPr>
            <w:rFonts w:ascii="Times New Roman" w:eastAsia="SimSun" w:hAnsi="Times New Roman"/>
            <w:snapToGrid/>
            <w:color w:val="0000FF"/>
            <w:u w:val="single"/>
            <w:lang w:eastAsia="zh-CN"/>
          </w:rPr>
          <w:t>https://www.bls.gov/oes/current/oes211093.htm</w:t>
        </w:r>
      </w:hyperlink>
      <w:r w:rsidRPr="00347EA0">
        <w:rPr>
          <w:rFonts w:ascii="Times New Roman" w:eastAsia="SimSun" w:hAnsi="Times New Roman"/>
          <w:snapToGrid/>
          <w:lang w:eastAsia="zh-CN"/>
        </w:rPr>
        <w:t>), and Personal Care and Service Workers (</w:t>
      </w:r>
      <w:hyperlink r:id="rId7" w:history="1">
        <w:r w:rsidRPr="00347EA0">
          <w:rPr>
            <w:rFonts w:ascii="Times New Roman" w:eastAsia="SimSun" w:hAnsi="Times New Roman"/>
            <w:snapToGrid/>
            <w:color w:val="0000FF"/>
            <w:u w:val="single"/>
            <w:lang w:eastAsia="zh-CN"/>
          </w:rPr>
          <w:t>https://www.bls.gov/oes/current/oes399099.htm</w:t>
        </w:r>
      </w:hyperlink>
      <w:r w:rsidRPr="00347EA0">
        <w:rPr>
          <w:rFonts w:ascii="Times New Roman" w:eastAsia="SimSun" w:hAnsi="Times New Roman"/>
          <w:snapToGrid/>
          <w:lang w:eastAsia="zh-CN"/>
        </w:rPr>
        <w:t xml:space="preserve">), </w:t>
      </w:r>
      <w:r w:rsidRPr="00347EA0">
        <w:rPr>
          <w:rFonts w:ascii="Times New Roman" w:hAnsi="Times New Roman"/>
          <w:snapToGrid/>
          <w:lang w:eastAsia="zh-CN"/>
        </w:rPr>
        <w:t>as reported by Bureau of Labor Statistics data.</w:t>
      </w:r>
    </w:p>
    <w:p w:rsidR="00347EA0" w:rsidRPr="00347EA0" w:rsidP="00347EA0" w14:paraId="25548777" w14:textId="77777777">
      <w:pPr>
        <w:tabs>
          <w:tab w:val="left" w:pos="1440"/>
        </w:tabs>
        <w:suppressAutoHyphens/>
        <w:ind w:left="1440"/>
        <w:rPr>
          <w:rFonts w:ascii="Times New Roman" w:eastAsia="SimSun" w:hAnsi="Times New Roman"/>
          <w:color w:val="0000FF"/>
          <w:u w:val="single"/>
          <w:lang w:eastAsia="ar-SA"/>
        </w:rPr>
      </w:pPr>
    </w:p>
    <w:p w:rsidR="00347EA0" w:rsidP="00347EA0" w14:paraId="67E03B27" w14:textId="36DDA9F6">
      <w:pPr>
        <w:tabs>
          <w:tab w:val="left" w:pos="1440"/>
        </w:tabs>
        <w:suppressAutoHyphens/>
        <w:ind w:left="1440"/>
        <w:rPr>
          <w:rFonts w:ascii="Times New Roman" w:hAnsi="Times New Roman"/>
          <w:snapToGrid/>
          <w:lang w:eastAsia="ar-SA"/>
        </w:rPr>
      </w:pPr>
      <w:bookmarkStart w:id="2" w:name="_Hlk106086406"/>
      <w:r w:rsidRPr="00347EA0">
        <w:rPr>
          <w:rFonts w:ascii="Times New Roman" w:hAnsi="Times New Roman"/>
        </w:rPr>
        <w:t xml:space="preserve">** </w:t>
      </w:r>
      <w:r w:rsidRPr="00347EA0">
        <w:rPr>
          <w:rFonts w:ascii="Times New Roman" w:hAnsi="Times New Roman"/>
          <w:snapToGrid/>
          <w:lang w:eastAsia="ar-SA"/>
        </w:rPr>
        <w:t>We based this figure by averaging the FY 2022 wait times for field offices and teleservice centers, based on SSA’s current management information data.</w:t>
      </w:r>
    </w:p>
    <w:p w:rsidR="00347EA0" w:rsidRPr="00347EA0" w:rsidP="00347EA0" w14:paraId="70CE1203" w14:textId="77777777">
      <w:pPr>
        <w:tabs>
          <w:tab w:val="left" w:pos="1440"/>
        </w:tabs>
        <w:suppressAutoHyphens/>
        <w:ind w:left="1440"/>
        <w:rPr>
          <w:rFonts w:ascii="Times New Roman" w:hAnsi="Times New Roman"/>
          <w:snapToGrid/>
          <w:lang w:eastAsia="ar-SA"/>
        </w:rPr>
      </w:pPr>
    </w:p>
    <w:bookmarkEnd w:id="2"/>
    <w:p w:rsidR="00347EA0" w:rsidP="00347EA0" w14:paraId="204A3BE9" w14:textId="162D1291">
      <w:pPr>
        <w:tabs>
          <w:tab w:val="left" w:pos="1440"/>
        </w:tabs>
        <w:suppressAutoHyphens/>
        <w:ind w:left="1440"/>
        <w:rPr>
          <w:rFonts w:ascii="Times New Roman" w:hAnsi="Times New Roman"/>
          <w:snapToGrid/>
          <w:lang w:eastAsia="ar-SA"/>
        </w:rPr>
      </w:pPr>
      <w:r w:rsidRPr="00347EA0">
        <w:rPr>
          <w:rFonts w:ascii="Times New Roman" w:hAnsi="Times New Roman"/>
        </w:rPr>
        <w:t xml:space="preserve">*** </w:t>
      </w:r>
      <w:r w:rsidRPr="00347EA0">
        <w:rPr>
          <w:rFonts w:ascii="Times New Roman" w:hAnsi="Times New Roman"/>
          <w:snapToGrid/>
          <w:lang w:eastAsia="ar-SA"/>
        </w:rPr>
        <w:t>We based these figures on the average FY 2022 wait times for field offices, based on SSA’s current management information data.</w:t>
      </w:r>
    </w:p>
    <w:p w:rsidR="00347EA0" w:rsidRPr="00347EA0" w:rsidP="00347EA0" w14:paraId="5A2E1333" w14:textId="77777777">
      <w:pPr>
        <w:tabs>
          <w:tab w:val="left" w:pos="1440"/>
        </w:tabs>
        <w:suppressAutoHyphens/>
        <w:ind w:left="1440"/>
        <w:rPr>
          <w:rFonts w:ascii="Times New Roman" w:hAnsi="Times New Roman"/>
          <w:snapToGrid/>
          <w:lang w:eastAsia="ar-SA"/>
        </w:rPr>
      </w:pPr>
    </w:p>
    <w:p w:rsidR="003B15EC" w:rsidP="00347EA0" w14:paraId="464C24CF" w14:textId="2AFDCF45">
      <w:pPr>
        <w:tabs>
          <w:tab w:val="left" w:pos="360"/>
          <w:tab w:val="left" w:pos="1440"/>
        </w:tabs>
        <w:ind w:left="1440"/>
        <w:rPr>
          <w:rFonts w:ascii="Times New Roman" w:eastAsia="SimSun" w:hAnsi="Times New Roman"/>
          <w:b/>
          <w:bCs/>
          <w:snapToGrid/>
          <w:lang w:eastAsia="zh-CN"/>
        </w:rPr>
      </w:pPr>
      <w:r w:rsidRPr="00347EA0">
        <w:rPr>
          <w:rFonts w:ascii="Times New Roman" w:eastAsia="SimSun" w:hAnsi="Times New Roman"/>
          <w:snapToGrid/>
          <w:lang w:val="x-none" w:eastAsia="zh-CN"/>
        </w:rPr>
        <w:t>**</w:t>
      </w:r>
      <w:r w:rsidRPr="00347EA0">
        <w:rPr>
          <w:rFonts w:ascii="Times New Roman" w:eastAsia="SimSun" w:hAnsi="Times New Roman"/>
          <w:snapToGrid/>
          <w:lang w:eastAsia="zh-CN"/>
        </w:rPr>
        <w:t>*</w:t>
      </w:r>
      <w:r w:rsidRPr="00347EA0">
        <w:rPr>
          <w:rFonts w:ascii="Times New Roman" w:eastAsia="SimSun" w:hAnsi="Times New Roman"/>
          <w:snapToGrid/>
          <w:lang w:val="x-none"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47EA0">
        <w:rPr>
          <w:rFonts w:ascii="Times New Roman" w:eastAsia="SimSun" w:hAnsi="Times New Roman"/>
          <w:snapToGrid/>
          <w:lang w:eastAsia="zh-CN"/>
        </w:rPr>
        <w:t xml:space="preserve"> </w:t>
      </w:r>
      <w:r w:rsidRPr="00347EA0">
        <w:rPr>
          <w:rFonts w:ascii="Times New Roman" w:eastAsia="SimSun" w:hAnsi="Times New Roman"/>
          <w:b/>
          <w:bCs/>
          <w:snapToGrid/>
          <w:u w:val="single"/>
          <w:lang w:val="x-none" w:eastAsia="zh-CN"/>
        </w:rPr>
        <w:t>There is no actual charge to respondents to complete the application</w:t>
      </w:r>
      <w:r w:rsidRPr="00347EA0">
        <w:rPr>
          <w:rFonts w:ascii="Times New Roman" w:eastAsia="SimSun" w:hAnsi="Times New Roman"/>
          <w:b/>
          <w:bCs/>
          <w:snapToGrid/>
          <w:lang w:eastAsia="zh-CN"/>
        </w:rPr>
        <w:t>.</w:t>
      </w:r>
    </w:p>
    <w:p w:rsidR="00347EA0" w:rsidRPr="00347EA0" w:rsidP="00347EA0" w14:paraId="660558F7" w14:textId="77777777">
      <w:pPr>
        <w:tabs>
          <w:tab w:val="left" w:pos="360"/>
        </w:tabs>
        <w:ind w:left="720"/>
        <w:rPr>
          <w:rFonts w:ascii="Times New Roman" w:hAnsi="Times New Roman"/>
          <w:b/>
          <w:u w:val="single"/>
        </w:rPr>
      </w:pPr>
    </w:p>
    <w:p w:rsidR="00BC608E" w:rsidP="00304E84" w14:paraId="3B761BA3" w14:textId="77777777">
      <w:pPr>
        <w:ind w:left="1440"/>
        <w:rPr>
          <w:rFonts w:ascii="Times New Roman" w:hAnsi="Times New Roman"/>
        </w:rPr>
      </w:pPr>
      <w:r>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BC608E" w:rsidP="00BC608E" w14:paraId="3D0F19F3" w14:textId="77777777">
      <w:pPr>
        <w:ind w:left="720"/>
        <w:rPr>
          <w:rFonts w:ascii="Times New Roman" w:hAnsi="Times New Roman"/>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530"/>
        <w:gridCol w:w="1710"/>
        <w:gridCol w:w="1800"/>
        <w:gridCol w:w="2070"/>
      </w:tblGrid>
      <w:tr w14:paraId="01B497CC" w14:textId="77777777" w:rsidTr="00E6024A">
        <w:tblPrEx>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0" w:type="dxa"/>
            <w:shd w:val="clear" w:color="auto" w:fill="auto"/>
          </w:tcPr>
          <w:p w:rsidR="00BC608E" w:rsidRPr="0016591F" w:rsidP="00E6024A" w14:paraId="07636209" w14:textId="77777777">
            <w:pPr>
              <w:rPr>
                <w:rFonts w:ascii="Times New Roman" w:hAnsi="Times New Roman"/>
              </w:rPr>
            </w:pPr>
            <w:r w:rsidRPr="0016591F">
              <w:rPr>
                <w:rFonts w:ascii="Times New Roman" w:hAnsi="Times New Roman"/>
              </w:rPr>
              <w:t>Total Number of Respondents Who Visit a Field Office</w:t>
            </w:r>
          </w:p>
        </w:tc>
        <w:tc>
          <w:tcPr>
            <w:tcW w:w="1530" w:type="dxa"/>
            <w:shd w:val="clear" w:color="auto" w:fill="auto"/>
          </w:tcPr>
          <w:p w:rsidR="00BC608E" w:rsidRPr="0016591F" w:rsidP="00E6024A" w14:paraId="0AB4B62F" w14:textId="77777777">
            <w:pPr>
              <w:rPr>
                <w:rFonts w:ascii="Times New Roman" w:hAnsi="Times New Roman"/>
              </w:rPr>
            </w:pPr>
            <w:r w:rsidRPr="0016591F">
              <w:rPr>
                <w:rFonts w:ascii="Times New Roman" w:hAnsi="Times New Roman"/>
              </w:rPr>
              <w:t>Frequency of Response</w:t>
            </w:r>
          </w:p>
        </w:tc>
        <w:tc>
          <w:tcPr>
            <w:tcW w:w="1710" w:type="dxa"/>
            <w:shd w:val="clear" w:color="auto" w:fill="auto"/>
          </w:tcPr>
          <w:p w:rsidR="00BC608E" w:rsidRPr="0016591F" w:rsidP="00E6024A" w14:paraId="51BDE46B" w14:textId="77777777">
            <w:pPr>
              <w:rPr>
                <w:rFonts w:ascii="Times New Roman" w:hAnsi="Times New Roman"/>
              </w:rPr>
            </w:pPr>
            <w:r w:rsidRPr="0016591F">
              <w:rPr>
                <w:rFonts w:ascii="Times New Roman" w:hAnsi="Times New Roman"/>
              </w:rPr>
              <w:t>Average One-Way Travel Time to a Field Office (minutes)</w:t>
            </w:r>
          </w:p>
        </w:tc>
        <w:tc>
          <w:tcPr>
            <w:tcW w:w="1800" w:type="dxa"/>
            <w:shd w:val="clear" w:color="auto" w:fill="auto"/>
          </w:tcPr>
          <w:p w:rsidR="00BC608E" w:rsidRPr="0016591F" w:rsidP="00E6024A" w14:paraId="7CF0B150" w14:textId="77777777">
            <w:pPr>
              <w:rPr>
                <w:rFonts w:ascii="Times New Roman" w:hAnsi="Times New Roman"/>
              </w:rPr>
            </w:pPr>
            <w:r w:rsidRPr="0016591F">
              <w:rPr>
                <w:rFonts w:ascii="Times New Roman" w:hAnsi="Times New Roman"/>
              </w:rPr>
              <w:t>Estimated Total Travel Time to a Field Office (hours)</w:t>
            </w:r>
          </w:p>
        </w:tc>
        <w:tc>
          <w:tcPr>
            <w:tcW w:w="2070" w:type="dxa"/>
            <w:shd w:val="clear" w:color="auto" w:fill="auto"/>
          </w:tcPr>
          <w:p w:rsidR="00BC608E" w:rsidRPr="0016591F" w:rsidP="00E6024A" w14:paraId="38CF3F1A" w14:textId="1064EA21">
            <w:pPr>
              <w:rPr>
                <w:rFonts w:ascii="Times New Roman" w:hAnsi="Times New Roman"/>
              </w:rPr>
            </w:pPr>
            <w:r w:rsidRPr="0016591F">
              <w:rPr>
                <w:rFonts w:ascii="Times New Roman" w:hAnsi="Times New Roman"/>
              </w:rPr>
              <w:t>Total Annual Opportunity Cost for Travel Time (dollars)****</w:t>
            </w:r>
            <w:r w:rsidR="00E23731">
              <w:rPr>
                <w:rFonts w:ascii="Times New Roman" w:hAnsi="Times New Roman"/>
              </w:rPr>
              <w:t>*</w:t>
            </w:r>
          </w:p>
        </w:tc>
      </w:tr>
      <w:tr w14:paraId="41A65844" w14:textId="77777777" w:rsidTr="00E6024A">
        <w:tblPrEx>
          <w:tblW w:w="8910" w:type="dxa"/>
          <w:tblInd w:w="828" w:type="dxa"/>
          <w:tblLook w:val="04A0"/>
        </w:tblPrEx>
        <w:tc>
          <w:tcPr>
            <w:tcW w:w="1800" w:type="dxa"/>
            <w:shd w:val="clear" w:color="auto" w:fill="auto"/>
          </w:tcPr>
          <w:p w:rsidR="00BC608E" w:rsidRPr="0016591F" w:rsidP="00E6024A" w14:paraId="08302E4D" w14:textId="07ABDF3C">
            <w:pPr>
              <w:jc w:val="right"/>
              <w:rPr>
                <w:rFonts w:ascii="Times New Roman" w:hAnsi="Times New Roman"/>
              </w:rPr>
            </w:pPr>
            <w:r>
              <w:rPr>
                <w:rFonts w:ascii="Times New Roman" w:hAnsi="Times New Roman"/>
                <w:color w:val="000000"/>
              </w:rPr>
              <w:t>6,838</w:t>
            </w:r>
          </w:p>
        </w:tc>
        <w:tc>
          <w:tcPr>
            <w:tcW w:w="1530" w:type="dxa"/>
            <w:shd w:val="clear" w:color="auto" w:fill="auto"/>
          </w:tcPr>
          <w:p w:rsidR="00BC608E" w:rsidRPr="0016591F" w:rsidP="00E6024A" w14:paraId="3B6CF480" w14:textId="77777777">
            <w:pPr>
              <w:jc w:val="right"/>
              <w:rPr>
                <w:rFonts w:ascii="Times New Roman" w:hAnsi="Times New Roman"/>
              </w:rPr>
            </w:pPr>
            <w:r w:rsidRPr="0016591F">
              <w:rPr>
                <w:rFonts w:ascii="Times New Roman" w:hAnsi="Times New Roman"/>
              </w:rPr>
              <w:t>1</w:t>
            </w:r>
          </w:p>
        </w:tc>
        <w:tc>
          <w:tcPr>
            <w:tcW w:w="1710" w:type="dxa"/>
            <w:shd w:val="clear" w:color="auto" w:fill="auto"/>
          </w:tcPr>
          <w:p w:rsidR="00BC608E" w:rsidRPr="0016591F" w:rsidP="00E6024A" w14:paraId="5DECA9A1" w14:textId="77777777">
            <w:pPr>
              <w:jc w:val="right"/>
              <w:rPr>
                <w:rFonts w:ascii="Times New Roman" w:hAnsi="Times New Roman"/>
              </w:rPr>
            </w:pPr>
            <w:r w:rsidRPr="0016591F">
              <w:rPr>
                <w:rFonts w:ascii="Times New Roman" w:hAnsi="Times New Roman"/>
              </w:rPr>
              <w:t>30</w:t>
            </w:r>
          </w:p>
        </w:tc>
        <w:tc>
          <w:tcPr>
            <w:tcW w:w="1800" w:type="dxa"/>
            <w:shd w:val="clear" w:color="auto" w:fill="auto"/>
          </w:tcPr>
          <w:p w:rsidR="00BC608E" w:rsidRPr="0016591F" w:rsidP="00BA6EDF" w14:paraId="5B347FEB" w14:textId="630C1803">
            <w:pPr>
              <w:jc w:val="right"/>
              <w:rPr>
                <w:rFonts w:ascii="Times New Roman" w:hAnsi="Times New Roman"/>
              </w:rPr>
            </w:pPr>
            <w:r>
              <w:rPr>
                <w:rFonts w:ascii="Times New Roman" w:hAnsi="Times New Roman"/>
              </w:rPr>
              <w:t>1</w:t>
            </w:r>
          </w:p>
        </w:tc>
        <w:tc>
          <w:tcPr>
            <w:tcW w:w="2070" w:type="dxa"/>
            <w:shd w:val="clear" w:color="auto" w:fill="auto"/>
          </w:tcPr>
          <w:p w:rsidR="00BC608E" w:rsidRPr="0016591F" w:rsidP="00E6024A" w14:paraId="081C52EF" w14:textId="66CA3A8A">
            <w:pPr>
              <w:jc w:val="right"/>
              <w:rPr>
                <w:rFonts w:ascii="Times New Roman" w:hAnsi="Times New Roman"/>
              </w:rPr>
            </w:pPr>
            <w:r>
              <w:rPr>
                <w:rFonts w:ascii="Times New Roman" w:hAnsi="Times New Roman"/>
                <w:color w:val="000000"/>
              </w:rPr>
              <w:t>$</w:t>
            </w:r>
            <w:r w:rsidR="00E23731">
              <w:rPr>
                <w:rFonts w:ascii="Times New Roman" w:hAnsi="Times New Roman"/>
                <w:color w:val="000000"/>
              </w:rPr>
              <w:t>73,509</w:t>
            </w:r>
            <w:r w:rsidR="00FA7F10">
              <w:rPr>
                <w:rFonts w:ascii="Times New Roman" w:hAnsi="Times New Roman"/>
                <w:color w:val="000000"/>
              </w:rPr>
              <w:t>*****</w:t>
            </w:r>
          </w:p>
        </w:tc>
      </w:tr>
    </w:tbl>
    <w:p w:rsidR="00BC608E" w:rsidP="00304E84" w14:paraId="25950072" w14:textId="3E56221E">
      <w:pPr>
        <w:ind w:left="1440"/>
        <w:rPr>
          <w:rFonts w:ascii="Times New Roman" w:hAnsi="Times New Roman"/>
        </w:rPr>
      </w:pPr>
      <w:r>
        <w:rPr>
          <w:rFonts w:ascii="Times New Roman" w:hAnsi="Times New Roman"/>
        </w:rPr>
        <w:t>****</w:t>
      </w:r>
      <w:r w:rsidR="00E23731">
        <w:rPr>
          <w:rFonts w:ascii="Times New Roman" w:hAnsi="Times New Roman"/>
        </w:rPr>
        <w:t xml:space="preserve">* </w:t>
      </w:r>
      <w:r>
        <w:rPr>
          <w:rFonts w:ascii="Times New Roman" w:hAnsi="Times New Roman"/>
        </w:rPr>
        <w:t xml:space="preserve">We based this dollar amount on </w:t>
      </w:r>
      <w:r w:rsidR="00E23731">
        <w:rPr>
          <w:rFonts w:ascii="Times New Roman" w:hAnsi="Times New Roman"/>
        </w:rPr>
        <w:t xml:space="preserve">by averaging </w:t>
      </w:r>
      <w:r>
        <w:rPr>
          <w:rFonts w:ascii="Times New Roman" w:hAnsi="Times New Roman"/>
        </w:rPr>
        <w:t>the Average Theoretical Hourly Cost Amount</w:t>
      </w:r>
      <w:r w:rsidR="00E23731">
        <w:rPr>
          <w:rFonts w:ascii="Times New Roman" w:hAnsi="Times New Roman"/>
        </w:rPr>
        <w:t>s</w:t>
      </w:r>
      <w:r>
        <w:rPr>
          <w:rFonts w:ascii="Times New Roman" w:hAnsi="Times New Roman"/>
        </w:rPr>
        <w:t xml:space="preserve"> in dollars shown on the burden chart above.</w:t>
      </w:r>
    </w:p>
    <w:p w:rsidR="00BC608E" w:rsidP="00304E84" w14:paraId="603EE3CA" w14:textId="77777777">
      <w:pPr>
        <w:ind w:left="1440"/>
        <w:rPr>
          <w:rFonts w:ascii="Times New Roman" w:hAnsi="Times New Roman"/>
        </w:rPr>
      </w:pPr>
    </w:p>
    <w:p w:rsidR="00BC608E" w:rsidP="00304E84" w14:paraId="67B59612" w14:textId="77777777">
      <w:pPr>
        <w:ind w:left="144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BC608E" w:rsidP="00304E84" w14:paraId="3C4B1AA3" w14:textId="77777777">
      <w:pPr>
        <w:ind w:left="1440"/>
        <w:rPr>
          <w:rFonts w:ascii="Times New Roman" w:hAnsi="Times New Roman"/>
        </w:rPr>
      </w:pPr>
    </w:p>
    <w:p w:rsidR="00BC608E" w:rsidP="00304E84" w14:paraId="2849C0D9" w14:textId="04A04855">
      <w:pPr>
        <w:ind w:left="1440"/>
        <w:rPr>
          <w:rFonts w:ascii="Times New Roman" w:hAnsi="Times New Roman"/>
        </w:rPr>
      </w:pPr>
      <w:r>
        <w:rPr>
          <w:rFonts w:ascii="Times New Roman" w:hAnsi="Times New Roman"/>
        </w:rPr>
        <w:t xml:space="preserve">NOTE:  We included the total opportunity cost estimate from this chart in our calculations when showing the total time and opportunity cost estimates in the </w:t>
      </w:r>
      <w:r w:rsidR="00BA580F">
        <w:rPr>
          <w:rFonts w:ascii="Times New Roman" w:hAnsi="Times New Roman"/>
        </w:rPr>
        <w:t>chart</w:t>
      </w:r>
      <w:r>
        <w:rPr>
          <w:rFonts w:ascii="Times New Roman" w:hAnsi="Times New Roman"/>
        </w:rPr>
        <w:t xml:space="preserve"> </w:t>
      </w:r>
      <w:r w:rsidR="00BA580F">
        <w:rPr>
          <w:rFonts w:ascii="Times New Roman" w:hAnsi="Times New Roman"/>
        </w:rPr>
        <w:t>above</w:t>
      </w:r>
      <w:r>
        <w:rPr>
          <w:rFonts w:ascii="Times New Roman" w:hAnsi="Times New Roman"/>
        </w:rPr>
        <w:t>.</w:t>
      </w:r>
    </w:p>
    <w:p w:rsidR="00BC608E" w:rsidP="00304E84" w14:paraId="7566804C" w14:textId="7854D5CC">
      <w:pPr>
        <w:tabs>
          <w:tab w:val="left" w:pos="360"/>
        </w:tabs>
        <w:ind w:left="1440"/>
        <w:rPr>
          <w:rFonts w:ascii="Times New Roman" w:hAnsi="Times New Roman"/>
          <w:b/>
          <w:u w:val="single"/>
        </w:rPr>
      </w:pPr>
    </w:p>
    <w:p w:rsidR="00AB4C1B" w:rsidRPr="00E23731" w:rsidP="00304E84" w14:paraId="1C4E2953" w14:textId="46F4EE25">
      <w:pPr>
        <w:pStyle w:val="ListParagraph"/>
        <w:ind w:left="1440"/>
        <w:rPr>
          <w:rFonts w:ascii="Times New Roman" w:hAnsi="Times New Roman"/>
        </w:rPr>
      </w:pPr>
      <w:r w:rsidRPr="00E23731">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E23731" w:rsidR="004006EA">
        <w:rPr>
          <w:rFonts w:ascii="Times New Roman" w:hAnsi="Times New Roman"/>
          <w:b/>
          <w:bCs/>
          <w:noProof/>
        </w:rPr>
        <w:t>30</w:t>
      </w:r>
      <w:r w:rsidRPr="00E23731">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E23731">
        <w:rPr>
          <w:rFonts w:ascii="Times New Roman" w:hAnsi="Times New Roman"/>
        </w:rPr>
        <w:t xml:space="preserve">.  The total burden for this ICR is </w:t>
      </w:r>
      <w:r w:rsidRPr="00E23731" w:rsidR="00E62003">
        <w:rPr>
          <w:rFonts w:ascii="Times New Roman" w:hAnsi="Times New Roman"/>
          <w:b/>
        </w:rPr>
        <w:t>3,</w:t>
      </w:r>
      <w:r w:rsidR="00E23731">
        <w:rPr>
          <w:rFonts w:ascii="Times New Roman" w:hAnsi="Times New Roman"/>
          <w:b/>
        </w:rPr>
        <w:t>420</w:t>
      </w:r>
      <w:r w:rsidRPr="00E23731">
        <w:rPr>
          <w:rFonts w:ascii="Times New Roman" w:hAnsi="Times New Roman"/>
        </w:rPr>
        <w:t xml:space="preserve"> burden hours (reflecting SSA management information data), which results in an associated </w:t>
      </w:r>
      <w:r w:rsidRPr="00E23731">
        <w:rPr>
          <w:rFonts w:ascii="Times New Roman" w:hAnsi="Times New Roman"/>
        </w:rPr>
        <w:t xml:space="preserve">theoretical (not actual) opportunity cost financial burden of </w:t>
      </w:r>
      <w:r w:rsidRPr="00E23731" w:rsidR="00E62003">
        <w:rPr>
          <w:rFonts w:ascii="Times New Roman" w:hAnsi="Times New Roman"/>
          <w:b/>
          <w:bCs/>
          <w:color w:val="000000"/>
        </w:rPr>
        <w:t>$</w:t>
      </w:r>
      <w:r w:rsidR="00E23731">
        <w:rPr>
          <w:rFonts w:ascii="Times New Roman" w:hAnsi="Times New Roman"/>
          <w:b/>
          <w:bCs/>
          <w:color w:val="000000"/>
        </w:rPr>
        <w:t>233,403</w:t>
      </w:r>
      <w:r w:rsidRPr="00E23731">
        <w:rPr>
          <w:rFonts w:ascii="Times New Roman" w:hAnsi="Times New Roman"/>
          <w:b/>
        </w:rPr>
        <w:t>.</w:t>
      </w:r>
      <w:r w:rsidR="00E23731">
        <w:rPr>
          <w:rFonts w:ascii="Times New Roman" w:hAnsi="Times New Roman"/>
          <w:b/>
        </w:rPr>
        <w:t xml:space="preserve"> </w:t>
      </w:r>
      <w:r w:rsidRPr="00E23731">
        <w:rPr>
          <w:rFonts w:ascii="Times New Roman" w:hAnsi="Times New Roman"/>
          <w:b/>
        </w:rPr>
        <w:t xml:space="preserve"> </w:t>
      </w:r>
      <w:r w:rsidRPr="00E23731">
        <w:rPr>
          <w:rFonts w:ascii="Times New Roman" w:hAnsi="Times New Roman"/>
        </w:rPr>
        <w:t>SSA does not charge respondents to complete our applications</w:t>
      </w:r>
      <w:r w:rsidRPr="00E23731">
        <w:rPr>
          <w:rFonts w:ascii="Times New Roman" w:hAnsi="Times New Roman"/>
          <w:noProof/>
        </w:rPr>
        <w:t>.</w:t>
      </w:r>
    </w:p>
    <w:p w:rsidR="00FA7F10" w:rsidRPr="003B15EC" w:rsidP="004509AD" w14:paraId="3C18E281" w14:textId="77777777">
      <w:pPr>
        <w:tabs>
          <w:tab w:val="left" w:pos="360"/>
        </w:tabs>
        <w:ind w:left="720"/>
        <w:rPr>
          <w:rFonts w:ascii="Times New Roman" w:hAnsi="Times New Roman"/>
          <w:b/>
          <w:u w:val="single"/>
        </w:rPr>
      </w:pPr>
    </w:p>
    <w:p w:rsidR="00FC76D5" w:rsidP="00602578" w14:paraId="722CE3D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A45D82" w:rsidRPr="00BC7F42" w:rsidP="00602578" w14:paraId="3F2D128F" w14:textId="77777777">
      <w:pPr>
        <w:ind w:left="1440"/>
        <w:rPr>
          <w:rFonts w:ascii="Times New Roman" w:hAnsi="Times New Roman"/>
          <w:i/>
        </w:rPr>
      </w:pPr>
      <w:r w:rsidRPr="00E110DA">
        <w:rPr>
          <w:rFonts w:ascii="Times New Roman" w:hAnsi="Times New Roman"/>
        </w:rPr>
        <w:t xml:space="preserve">This collection does not impose a known cost burden to the respondents.   </w:t>
      </w:r>
    </w:p>
    <w:p w:rsidR="00304E84" w:rsidRPr="00BC7F42" w:rsidP="00A45D82" w14:paraId="24971FE6" w14:textId="77777777">
      <w:pPr>
        <w:rPr>
          <w:rFonts w:ascii="Times New Roman" w:hAnsi="Times New Roman"/>
        </w:rPr>
      </w:pPr>
    </w:p>
    <w:p w:rsidR="00FC76D5" w:rsidRPr="00FC76D5" w:rsidP="00602578" w14:paraId="5AAB1181" w14:textId="77777777">
      <w:pPr>
        <w:numPr>
          <w:ilvl w:val="0"/>
          <w:numId w:val="27"/>
        </w:numPr>
        <w:tabs>
          <w:tab w:val="clear" w:pos="360"/>
          <w:tab w:val="num" w:pos="1440"/>
        </w:tabs>
        <w:ind w:left="1440" w:hanging="720"/>
        <w:rPr>
          <w:rFonts w:ascii="Times New Roman" w:hAnsi="Times New Roman"/>
          <w:i/>
        </w:rPr>
      </w:pPr>
      <w:r w:rsidRPr="00BC7F42">
        <w:rPr>
          <w:rFonts w:ascii="Times New Roman" w:hAnsi="Times New Roman"/>
          <w:b/>
        </w:rPr>
        <w:t>Annual Cost To Federal Government</w:t>
      </w:r>
    </w:p>
    <w:p w:rsidR="00CA6CAE" w:rsidP="00304E84" w14:paraId="6FCB61D8" w14:textId="2A08C155">
      <w:pPr>
        <w:tabs>
          <w:tab w:val="left" w:pos="1440"/>
        </w:tabs>
        <w:ind w:left="1440"/>
        <w:rPr>
          <w:rFonts w:ascii="Times New Roman" w:hAnsi="Times New Roman"/>
        </w:rPr>
      </w:pPr>
      <w:r w:rsidRPr="00D65F5D">
        <w:rPr>
          <w:rFonts w:ascii="Times New Roman" w:hAnsi="Times New Roman"/>
        </w:rPr>
        <w:t>The annual cost to the Federal Government is approximately</w:t>
      </w:r>
      <w:r w:rsidR="007305F9">
        <w:rPr>
          <w:rFonts w:ascii="Times New Roman" w:hAnsi="Times New Roman"/>
        </w:rPr>
        <w:t xml:space="preserve"> </w:t>
      </w:r>
      <w:r w:rsidRPr="00FA7F10" w:rsidR="007305F9">
        <w:rPr>
          <w:rFonts w:ascii="Times New Roman" w:hAnsi="Times New Roman"/>
          <w:b/>
          <w:bCs/>
          <w:color w:val="000000"/>
        </w:rPr>
        <w:t>$</w:t>
      </w:r>
      <w:r w:rsidR="00C635A5">
        <w:rPr>
          <w:rFonts w:ascii="Times New Roman" w:hAnsi="Times New Roman"/>
          <w:b/>
          <w:bCs/>
          <w:color w:val="000000"/>
        </w:rPr>
        <w:t>116,657</w:t>
      </w:r>
      <w:r w:rsidR="007305F9">
        <w:rPr>
          <w:rFonts w:ascii="Times New Roman" w:hAnsi="Times New Roman"/>
          <w:color w:val="000000"/>
        </w:rPr>
        <w:t>.</w:t>
      </w:r>
      <w:r w:rsidRPr="00D65F5D">
        <w:rPr>
          <w:rFonts w:ascii="Times New Roman" w:hAnsi="Times New Roman"/>
        </w:rPr>
        <w:t xml:space="preserve"> </w:t>
      </w:r>
    </w:p>
    <w:p w:rsidR="00784E02" w:rsidP="00304E84" w14:paraId="08C2E855" w14:textId="77777777">
      <w:pPr>
        <w:tabs>
          <w:tab w:val="left" w:pos="1440"/>
        </w:tabs>
        <w:ind w:left="1440"/>
        <w:rPr>
          <w:rFonts w:ascii="Times New Roman" w:hAnsi="Times New Roman"/>
          <w:color w:val="000000"/>
        </w:rPr>
      </w:pPr>
      <w:r w:rsidRPr="0047588F">
        <w:rPr>
          <w:rFonts w:ascii="Times New Roman" w:hAnsi="Times New Roman"/>
          <w:color w:val="000000"/>
        </w:rPr>
        <w:t>This estimate accounts for costs from the following areas:</w:t>
      </w:r>
    </w:p>
    <w:p w:rsidR="00784E02" w:rsidP="00784E02" w14:paraId="3857C7DE" w14:textId="77777777">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14:paraId="080C9360" w14:textId="77777777" w:rsidTr="007C0F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784E02" w:rsidRPr="00003983" w:rsidP="007C0FE8" w14:paraId="1A9B51F6"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00784E02" w:rsidRPr="00003983" w:rsidP="007C0FE8" w14:paraId="53A41AB0"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117" w:type="dxa"/>
            <w:shd w:val="clear" w:color="auto" w:fill="auto"/>
          </w:tcPr>
          <w:p w:rsidR="00784E02" w:rsidRPr="00003983" w:rsidP="007C0FE8" w14:paraId="59A0C759"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30834DCE" w14:textId="77777777" w:rsidTr="007C0FE8">
        <w:tblPrEx>
          <w:tblW w:w="0" w:type="auto"/>
          <w:tblLook w:val="04A0"/>
        </w:tblPrEx>
        <w:tc>
          <w:tcPr>
            <w:tcW w:w="3116" w:type="dxa"/>
            <w:shd w:val="clear" w:color="auto" w:fill="auto"/>
          </w:tcPr>
          <w:p w:rsidR="00784E02" w:rsidRPr="00003983" w:rsidP="007C0FE8" w14:paraId="657E8EE2"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shd w:val="clear" w:color="auto" w:fill="auto"/>
          </w:tcPr>
          <w:p w:rsidR="00784E02" w:rsidRPr="00003983" w:rsidP="007C0FE8" w14:paraId="433C591B"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3117" w:type="dxa"/>
            <w:shd w:val="clear" w:color="auto" w:fill="auto"/>
          </w:tcPr>
          <w:p w:rsidR="00784E02" w:rsidRPr="00003983" w:rsidP="00FA7F10" w14:paraId="7D3334F3" w14:textId="77349F10">
            <w:pPr>
              <w:pStyle w:val="ListParagraph"/>
              <w:ind w:left="0"/>
              <w:jc w:val="right"/>
              <w:rPr>
                <w:rFonts w:ascii="Times New Roman" w:hAnsi="Times New Roman"/>
                <w:color w:val="000000"/>
              </w:rPr>
            </w:pPr>
            <w:r>
              <w:rPr>
                <w:rFonts w:ascii="Times New Roman" w:hAnsi="Times New Roman"/>
                <w:color w:val="000000"/>
              </w:rPr>
              <w:t>$0</w:t>
            </w:r>
            <w:r w:rsidR="00FA7F10">
              <w:rPr>
                <w:rFonts w:ascii="Times New Roman" w:hAnsi="Times New Roman"/>
                <w:color w:val="000000"/>
              </w:rPr>
              <w:t>*</w:t>
            </w:r>
          </w:p>
        </w:tc>
      </w:tr>
      <w:tr w14:paraId="6FEBEC46" w14:textId="77777777" w:rsidTr="007C0FE8">
        <w:tblPrEx>
          <w:tblW w:w="0" w:type="auto"/>
          <w:tblLook w:val="04A0"/>
        </w:tblPrEx>
        <w:tc>
          <w:tcPr>
            <w:tcW w:w="3116" w:type="dxa"/>
            <w:shd w:val="clear" w:color="auto" w:fill="auto"/>
          </w:tcPr>
          <w:p w:rsidR="00784E02" w:rsidRPr="00003983" w:rsidP="007C0FE8" w14:paraId="384CB7AC"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117" w:type="dxa"/>
            <w:shd w:val="clear" w:color="auto" w:fill="auto"/>
          </w:tcPr>
          <w:p w:rsidR="00784E02" w:rsidRPr="00003983" w:rsidP="007C0FE8" w14:paraId="722F012C"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117" w:type="dxa"/>
            <w:shd w:val="clear" w:color="auto" w:fill="auto"/>
          </w:tcPr>
          <w:p w:rsidR="00784E02" w:rsidRPr="00003983" w:rsidP="00FA7F10" w14:paraId="104CDDF6" w14:textId="38C72E56">
            <w:pPr>
              <w:pStyle w:val="ListParagraph"/>
              <w:ind w:left="0"/>
              <w:jc w:val="right"/>
              <w:rPr>
                <w:rFonts w:ascii="Times New Roman" w:hAnsi="Times New Roman"/>
                <w:color w:val="000000"/>
              </w:rPr>
            </w:pPr>
            <w:r>
              <w:rPr>
                <w:rFonts w:ascii="Times New Roman" w:hAnsi="Times New Roman"/>
                <w:color w:val="000000"/>
              </w:rPr>
              <w:t>$0</w:t>
            </w:r>
            <w:r w:rsidR="00FA7F10">
              <w:rPr>
                <w:rFonts w:ascii="Times New Roman" w:hAnsi="Times New Roman"/>
                <w:color w:val="000000"/>
              </w:rPr>
              <w:t>*</w:t>
            </w:r>
          </w:p>
        </w:tc>
      </w:tr>
      <w:tr w14:paraId="2A1604D1" w14:textId="77777777" w:rsidTr="007C0FE8">
        <w:tblPrEx>
          <w:tblW w:w="0" w:type="auto"/>
          <w:tblLook w:val="04A0"/>
        </w:tblPrEx>
        <w:tc>
          <w:tcPr>
            <w:tcW w:w="3116" w:type="dxa"/>
            <w:shd w:val="clear" w:color="auto" w:fill="auto"/>
          </w:tcPr>
          <w:p w:rsidR="00784E02" w:rsidRPr="00003983" w:rsidP="007C0FE8" w14:paraId="48D42554"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shd w:val="clear" w:color="auto" w:fill="auto"/>
          </w:tcPr>
          <w:p w:rsidR="00784E02" w:rsidRPr="00003983" w:rsidP="007C0FE8" w14:paraId="0DA8D093"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3117" w:type="dxa"/>
            <w:shd w:val="clear" w:color="auto" w:fill="auto"/>
          </w:tcPr>
          <w:p w:rsidR="00784E02" w:rsidRPr="00003983" w:rsidP="00FA7F10" w14:paraId="20564EB4" w14:textId="4459C65A">
            <w:pPr>
              <w:pStyle w:val="ListParagraph"/>
              <w:ind w:left="0"/>
              <w:jc w:val="right"/>
              <w:rPr>
                <w:rFonts w:ascii="Times New Roman" w:hAnsi="Times New Roman"/>
                <w:color w:val="000000"/>
              </w:rPr>
            </w:pPr>
            <w:r>
              <w:rPr>
                <w:rFonts w:ascii="Times New Roman" w:hAnsi="Times New Roman"/>
                <w:color w:val="000000"/>
              </w:rPr>
              <w:t>$</w:t>
            </w:r>
            <w:r w:rsidR="00C347A0">
              <w:rPr>
                <w:rFonts w:ascii="Times New Roman" w:hAnsi="Times New Roman"/>
                <w:color w:val="000000"/>
              </w:rPr>
              <w:t>113,237</w:t>
            </w:r>
          </w:p>
        </w:tc>
      </w:tr>
      <w:tr w14:paraId="1E89D789" w14:textId="77777777" w:rsidTr="007C0FE8">
        <w:tblPrEx>
          <w:tblW w:w="0" w:type="auto"/>
          <w:tblLook w:val="04A0"/>
        </w:tblPrEx>
        <w:tc>
          <w:tcPr>
            <w:tcW w:w="3116" w:type="dxa"/>
            <w:shd w:val="clear" w:color="auto" w:fill="auto"/>
          </w:tcPr>
          <w:p w:rsidR="00784E02" w:rsidRPr="00003983" w:rsidP="007C0FE8" w14:paraId="29C38CF6"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00784E02" w:rsidRPr="00003983" w:rsidP="007C0FE8" w14:paraId="4E037456"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117" w:type="dxa"/>
            <w:shd w:val="clear" w:color="auto" w:fill="auto"/>
          </w:tcPr>
          <w:p w:rsidR="00784E02" w:rsidRPr="00003983" w:rsidP="00FA7F10" w14:paraId="7592DF34" w14:textId="4C496718">
            <w:pPr>
              <w:pStyle w:val="ListParagraph"/>
              <w:ind w:left="0"/>
              <w:jc w:val="right"/>
              <w:rPr>
                <w:rFonts w:ascii="Times New Roman" w:hAnsi="Times New Roman"/>
                <w:color w:val="000000"/>
              </w:rPr>
            </w:pPr>
            <w:r>
              <w:rPr>
                <w:rFonts w:ascii="Times New Roman" w:hAnsi="Times New Roman"/>
                <w:color w:val="000000"/>
              </w:rPr>
              <w:t>$0</w:t>
            </w:r>
            <w:r w:rsidR="00FA7F10">
              <w:rPr>
                <w:rFonts w:ascii="Times New Roman" w:hAnsi="Times New Roman"/>
                <w:color w:val="000000"/>
              </w:rPr>
              <w:t>*</w:t>
            </w:r>
          </w:p>
        </w:tc>
      </w:tr>
      <w:tr w14:paraId="563788FD" w14:textId="77777777" w:rsidTr="007C0FE8">
        <w:tblPrEx>
          <w:tblW w:w="0" w:type="auto"/>
          <w:tblLook w:val="04A0"/>
        </w:tblPrEx>
        <w:tc>
          <w:tcPr>
            <w:tcW w:w="3116" w:type="dxa"/>
            <w:shd w:val="clear" w:color="auto" w:fill="auto"/>
          </w:tcPr>
          <w:p w:rsidR="00784E02" w:rsidRPr="00003983" w:rsidP="007C0FE8" w14:paraId="291E702C"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00784E02" w:rsidRPr="00003983" w:rsidP="007C0FE8" w14:paraId="0FC213D1"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117" w:type="dxa"/>
            <w:shd w:val="clear" w:color="auto" w:fill="auto"/>
          </w:tcPr>
          <w:p w:rsidR="00784E02" w:rsidRPr="00003983" w:rsidP="00FA7F10" w14:paraId="237EE583" w14:textId="18A3F4E3">
            <w:pPr>
              <w:pStyle w:val="ListParagraph"/>
              <w:ind w:left="0"/>
              <w:jc w:val="right"/>
              <w:rPr>
                <w:rFonts w:ascii="Times New Roman" w:hAnsi="Times New Roman"/>
                <w:color w:val="000000"/>
              </w:rPr>
            </w:pPr>
            <w:r>
              <w:rPr>
                <w:rFonts w:ascii="Times New Roman" w:hAnsi="Times New Roman"/>
                <w:color w:val="000000"/>
              </w:rPr>
              <w:t>$</w:t>
            </w:r>
            <w:r w:rsidR="00C347A0">
              <w:rPr>
                <w:rFonts w:ascii="Times New Roman" w:hAnsi="Times New Roman"/>
                <w:color w:val="000000"/>
              </w:rPr>
              <w:t>3,420</w:t>
            </w:r>
          </w:p>
        </w:tc>
      </w:tr>
      <w:tr w14:paraId="3FBA68F8" w14:textId="77777777" w:rsidTr="007C0FE8">
        <w:tblPrEx>
          <w:tblW w:w="0" w:type="auto"/>
          <w:tblLook w:val="04A0"/>
        </w:tblPrEx>
        <w:tc>
          <w:tcPr>
            <w:tcW w:w="3116" w:type="dxa"/>
            <w:shd w:val="clear" w:color="auto" w:fill="auto"/>
          </w:tcPr>
          <w:p w:rsidR="00784E02" w:rsidRPr="00003983" w:rsidP="007C0FE8" w14:paraId="2B8F26CE"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00784E02" w:rsidRPr="00003983" w:rsidP="007C0FE8" w14:paraId="2DD07EF5"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117" w:type="dxa"/>
            <w:shd w:val="clear" w:color="auto" w:fill="auto"/>
          </w:tcPr>
          <w:p w:rsidR="00784E02" w:rsidRPr="00003983" w:rsidP="00FA7F10" w14:paraId="32A359D7" w14:textId="3704D2FE">
            <w:pPr>
              <w:pStyle w:val="ListParagraph"/>
              <w:ind w:left="0"/>
              <w:jc w:val="right"/>
              <w:rPr>
                <w:rFonts w:ascii="Times New Roman" w:hAnsi="Times New Roman"/>
                <w:color w:val="000000"/>
              </w:rPr>
            </w:pPr>
            <w:r>
              <w:rPr>
                <w:rFonts w:ascii="Times New Roman" w:hAnsi="Times New Roman"/>
                <w:color w:val="000000"/>
              </w:rPr>
              <w:t>$0</w:t>
            </w:r>
            <w:r w:rsidR="00FA7F10">
              <w:rPr>
                <w:rFonts w:ascii="Times New Roman" w:hAnsi="Times New Roman"/>
                <w:color w:val="000000"/>
              </w:rPr>
              <w:t>*</w:t>
            </w:r>
          </w:p>
        </w:tc>
      </w:tr>
      <w:tr w14:paraId="730FEF28" w14:textId="77777777" w:rsidTr="007C0FE8">
        <w:tblPrEx>
          <w:tblW w:w="0" w:type="auto"/>
          <w:tblLook w:val="04A0"/>
        </w:tblPrEx>
        <w:tc>
          <w:tcPr>
            <w:tcW w:w="3116" w:type="dxa"/>
            <w:shd w:val="clear" w:color="auto" w:fill="auto"/>
          </w:tcPr>
          <w:p w:rsidR="00784E02" w:rsidRPr="00003983" w:rsidP="007C0FE8" w14:paraId="4DCC0984"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00784E02" w:rsidRPr="00003983" w:rsidP="007C0FE8" w14:paraId="2795FA0D" w14:textId="77777777">
            <w:pPr>
              <w:pStyle w:val="ListParagraph"/>
              <w:ind w:left="0"/>
              <w:rPr>
                <w:rFonts w:ascii="Times New Roman" w:hAnsi="Times New Roman"/>
                <w:b/>
                <w:bCs/>
                <w:color w:val="000000"/>
              </w:rPr>
            </w:pPr>
          </w:p>
        </w:tc>
        <w:tc>
          <w:tcPr>
            <w:tcW w:w="3117" w:type="dxa"/>
            <w:shd w:val="clear" w:color="auto" w:fill="auto"/>
          </w:tcPr>
          <w:p w:rsidR="00784E02" w:rsidRPr="00C45DA4" w:rsidP="00FA7F10" w14:paraId="3FA68A2E" w14:textId="06804033">
            <w:pPr>
              <w:pStyle w:val="ListParagraph"/>
              <w:ind w:left="0"/>
              <w:jc w:val="right"/>
              <w:rPr>
                <w:rFonts w:ascii="Times New Roman" w:hAnsi="Times New Roman"/>
                <w:b/>
                <w:bCs/>
                <w:color w:val="000000"/>
              </w:rPr>
            </w:pPr>
            <w:r w:rsidRPr="00C45DA4">
              <w:rPr>
                <w:rFonts w:ascii="Times New Roman" w:hAnsi="Times New Roman"/>
                <w:b/>
                <w:bCs/>
                <w:color w:val="000000"/>
              </w:rPr>
              <w:t>$</w:t>
            </w:r>
            <w:r w:rsidRPr="00C45DA4" w:rsidR="00C347A0">
              <w:rPr>
                <w:rFonts w:ascii="Times New Roman" w:hAnsi="Times New Roman"/>
                <w:b/>
                <w:bCs/>
                <w:color w:val="000000"/>
              </w:rPr>
              <w:t>116,657</w:t>
            </w:r>
          </w:p>
        </w:tc>
      </w:tr>
    </w:tbl>
    <w:p w:rsidR="00784E02" w:rsidP="00304E84" w14:paraId="4556D9AD"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784E02" w:rsidP="00304E84" w14:paraId="2FE99D56" w14:textId="77777777">
      <w:pPr>
        <w:ind w:left="1440"/>
        <w:rPr>
          <w:rFonts w:ascii="Times New Roman" w:hAnsi="Times New Roman"/>
          <w:color w:val="000000"/>
        </w:rPr>
      </w:pPr>
    </w:p>
    <w:p w:rsidR="00784E02" w:rsidP="00304E84" w14:paraId="3045BDC4" w14:textId="3B3B1A7E">
      <w:pPr>
        <w:ind w:left="1440"/>
        <w:rPr>
          <w:rFonts w:ascii="Times New Roman" w:hAnsi="Times New Roman"/>
          <w:color w:val="000000"/>
        </w:rPr>
      </w:pPr>
      <w:r w:rsidRPr="00FA7F10">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w:t>
      </w:r>
    </w:p>
    <w:p w:rsidR="002239DE" w:rsidRPr="002239DE" w:rsidP="002239DE" w14:paraId="68758F75" w14:textId="77777777">
      <w:pPr>
        <w:tabs>
          <w:tab w:val="left" w:pos="720"/>
        </w:tabs>
        <w:ind w:left="720"/>
        <w:rPr>
          <w:rFonts w:ascii="Times New Roman" w:hAnsi="Times New Roman"/>
          <w:i/>
        </w:rPr>
      </w:pPr>
    </w:p>
    <w:p w:rsidR="00FC76D5" w:rsidRPr="00FC76D5" w:rsidP="00602578" w14:paraId="010D5C3E" w14:textId="77777777">
      <w:pPr>
        <w:numPr>
          <w:ilvl w:val="0"/>
          <w:numId w:val="27"/>
        </w:numPr>
        <w:tabs>
          <w:tab w:val="clear" w:pos="360"/>
          <w:tab w:val="num" w:pos="1440"/>
        </w:tabs>
        <w:ind w:left="1440" w:hanging="720"/>
        <w:rPr>
          <w:rFonts w:ascii="Times New Roman" w:hAnsi="Times New Roman"/>
          <w:i/>
        </w:rPr>
      </w:pPr>
      <w:r w:rsidRPr="002239DE">
        <w:rPr>
          <w:rFonts w:ascii="Times New Roman" w:hAnsi="Times New Roman"/>
          <w:b/>
        </w:rPr>
        <w:t xml:space="preserve">Program Changes or Adjustments to the Information Collection </w:t>
      </w:r>
      <w:r w:rsidRPr="002239DE" w:rsidR="00063A05">
        <w:rPr>
          <w:rFonts w:ascii="Times New Roman" w:hAnsi="Times New Roman"/>
          <w:b/>
        </w:rPr>
        <w:t>Request</w:t>
      </w:r>
    </w:p>
    <w:p w:rsidR="00A45D82" w:rsidP="00602578" w14:paraId="789856BD" w14:textId="2715FE4E">
      <w:pPr>
        <w:tabs>
          <w:tab w:val="left" w:pos="720"/>
        </w:tabs>
        <w:ind w:left="1440"/>
        <w:rPr>
          <w:rFonts w:ascii="Times New Roman" w:hAnsi="Times New Roman"/>
        </w:rPr>
      </w:pPr>
      <w:r w:rsidRPr="00B94F88">
        <w:rPr>
          <w:rFonts w:ascii="Times New Roman" w:hAnsi="Times New Roman"/>
        </w:rPr>
        <w:t>When we last cleared this IC in 201</w:t>
      </w:r>
      <w:r>
        <w:rPr>
          <w:rFonts w:ascii="Times New Roman" w:hAnsi="Times New Roman"/>
        </w:rPr>
        <w:t>9</w:t>
      </w:r>
      <w:r w:rsidRPr="00B94F88">
        <w:rPr>
          <w:rFonts w:ascii="Times New Roman" w:hAnsi="Times New Roman"/>
        </w:rPr>
        <w:t xml:space="preserve">, the burden was </w:t>
      </w:r>
      <w:r>
        <w:rPr>
          <w:rFonts w:ascii="Times New Roman" w:hAnsi="Times New Roman"/>
        </w:rPr>
        <w:t>3,638</w:t>
      </w:r>
      <w:r w:rsidRPr="00B94F88">
        <w:rPr>
          <w:rFonts w:ascii="Times New Roman" w:hAnsi="Times New Roman"/>
        </w:rPr>
        <w:t xml:space="preserve"> hours.  However, we are currently reporting a burden of </w:t>
      </w:r>
      <w:r>
        <w:rPr>
          <w:rFonts w:ascii="Times New Roman" w:hAnsi="Times New Roman"/>
        </w:rPr>
        <w:t>3,420</w:t>
      </w:r>
      <w:r w:rsidRPr="00B94F88">
        <w:rPr>
          <w:rFonts w:ascii="Times New Roman" w:hAnsi="Times New Roman"/>
        </w:rPr>
        <w:t xml:space="preserve"> hours.  This change stems </w:t>
      </w:r>
      <w:r>
        <w:rPr>
          <w:rFonts w:ascii="Times New Roman" w:hAnsi="Times New Roman"/>
        </w:rPr>
        <w:t xml:space="preserve">from </w:t>
      </w:r>
      <w:r w:rsidRPr="00B94F88">
        <w:rPr>
          <w:rFonts w:ascii="Times New Roman" w:hAnsi="Times New Roman"/>
        </w:rPr>
        <w:t>a</w:t>
      </w:r>
      <w:r>
        <w:rPr>
          <w:rFonts w:ascii="Times New Roman" w:hAnsi="Times New Roman"/>
        </w:rPr>
        <w:t xml:space="preserve"> de</w:t>
      </w:r>
      <w:r w:rsidRPr="00B94F88">
        <w:rPr>
          <w:rFonts w:ascii="Times New Roman" w:hAnsi="Times New Roman"/>
        </w:rPr>
        <w:t xml:space="preserve">crease in the number of responses from </w:t>
      </w:r>
      <w:r>
        <w:rPr>
          <w:rFonts w:ascii="Times New Roman" w:hAnsi="Times New Roman"/>
        </w:rPr>
        <w:t>7,276</w:t>
      </w:r>
      <w:r w:rsidRPr="00B94F88">
        <w:rPr>
          <w:rFonts w:ascii="Times New Roman" w:hAnsi="Times New Roman"/>
        </w:rPr>
        <w:t xml:space="preserve"> to </w:t>
      </w:r>
      <w:r>
        <w:rPr>
          <w:rFonts w:ascii="Times New Roman" w:hAnsi="Times New Roman"/>
        </w:rPr>
        <w:t>6,838</w:t>
      </w:r>
      <w:r w:rsidRPr="00B94F88">
        <w:rPr>
          <w:rFonts w:ascii="Times New Roman" w:hAnsi="Times New Roman"/>
        </w:rPr>
        <w:t xml:space="preserve">.  There is no change to the burden time per response.  Although the number of responses changed, SSA </w:t>
      </w:r>
      <w:r w:rsidRPr="00B94F88">
        <w:rPr>
          <w:rFonts w:ascii="Times New Roman" w:hAnsi="Times New Roman"/>
        </w:rPr>
        <w:t>did not take any actions to cause this change.  These figures represent current Management Information data</w:t>
      </w:r>
      <w:r w:rsidR="00C347A0">
        <w:rPr>
          <w:rFonts w:ascii="Times New Roman" w:hAnsi="Times New Roman"/>
        </w:rPr>
        <w:t>.</w:t>
      </w:r>
    </w:p>
    <w:p w:rsidR="00B94F88" w:rsidP="00602578" w14:paraId="5CF0039D" w14:textId="7EC78A27">
      <w:pPr>
        <w:tabs>
          <w:tab w:val="left" w:pos="720"/>
        </w:tabs>
        <w:ind w:left="1440"/>
        <w:rPr>
          <w:rFonts w:ascii="Times New Roman" w:hAnsi="Times New Roman"/>
        </w:rPr>
      </w:pPr>
    </w:p>
    <w:p w:rsidR="00B94F88" w:rsidRPr="00B94F88" w:rsidP="00B94F88" w14:paraId="36EF1AE6" w14:textId="2BC6ADB8">
      <w:pPr>
        <w:tabs>
          <w:tab w:val="left" w:pos="720"/>
        </w:tabs>
        <w:ind w:left="1440"/>
        <w:rPr>
          <w:rFonts w:ascii="Times New Roman" w:hAnsi="Times New Roman"/>
          <w:b/>
          <w:bCs/>
          <w:iCs/>
          <w:lang w:bidi="en-US"/>
        </w:rPr>
      </w:pPr>
      <w:r w:rsidRPr="00B94F88">
        <w:rPr>
          <w:rFonts w:ascii="Times New Roman" w:hAnsi="Times New Roman"/>
          <w:iCs/>
          <w:lang w:bidi="en-US"/>
        </w:rPr>
        <w:t xml:space="preserve">Note: </w:t>
      </w:r>
      <w:r>
        <w:rPr>
          <w:rFonts w:ascii="Times New Roman" w:hAnsi="Times New Roman"/>
          <w:iCs/>
          <w:lang w:bidi="en-US"/>
        </w:rPr>
        <w:t xml:space="preserve"> </w:t>
      </w:r>
      <w:r w:rsidRPr="00B94F88">
        <w:rPr>
          <w:rFonts w:ascii="Times New Roman" w:hAnsi="Times New Roman"/>
          <w:iCs/>
          <w:lang w:bidi="en-US"/>
        </w:rPr>
        <w:t xml:space="preserve">The total burden reflected in ROCIS is </w:t>
      </w:r>
      <w:r>
        <w:rPr>
          <w:rFonts w:ascii="Times New Roman" w:hAnsi="Times New Roman"/>
          <w:b/>
          <w:bCs/>
          <w:iCs/>
          <w:lang w:bidi="en-US"/>
        </w:rPr>
        <w:t>9,246</w:t>
      </w:r>
      <w:r w:rsidRPr="00B94F88">
        <w:rPr>
          <w:rFonts w:ascii="Times New Roman" w:hAnsi="Times New Roman"/>
          <w:iCs/>
          <w:lang w:bidi="en-US"/>
        </w:rPr>
        <w:t xml:space="preserve">, while the burden cited in #12 of the Supporting Statement is </w:t>
      </w:r>
      <w:r w:rsidRPr="00347EA0">
        <w:rPr>
          <w:rFonts w:ascii="Times New Roman" w:hAnsi="Times New Roman"/>
          <w:b/>
          <w:color w:val="000000"/>
        </w:rPr>
        <w:t>3,420</w:t>
      </w:r>
      <w:r w:rsidRPr="00B94F88">
        <w:rPr>
          <w:rFonts w:ascii="Times New Roman" w:hAnsi="Times New Roman"/>
          <w:iCs/>
          <w:lang w:bidi="en-US"/>
        </w:rPr>
        <w:t xml:space="preserve">.  This discrepancy is because the ROCIS burden reflects the following components:  field office </w:t>
      </w:r>
      <w:r>
        <w:rPr>
          <w:rFonts w:ascii="Times New Roman" w:hAnsi="Times New Roman"/>
          <w:iCs/>
          <w:lang w:bidi="en-US"/>
        </w:rPr>
        <w:t xml:space="preserve">and teleservice center </w:t>
      </w:r>
      <w:r w:rsidRPr="00B94F88">
        <w:rPr>
          <w:rFonts w:ascii="Times New Roman" w:hAnsi="Times New Roman"/>
          <w:iCs/>
          <w:lang w:bidi="en-US"/>
        </w:rPr>
        <w:t>waiting time</w:t>
      </w:r>
      <w:r>
        <w:rPr>
          <w:rFonts w:ascii="Times New Roman" w:hAnsi="Times New Roman"/>
          <w:iCs/>
          <w:lang w:bidi="en-US"/>
        </w:rPr>
        <w:t>s</w:t>
      </w:r>
      <w:r w:rsidRPr="00B94F88">
        <w:rPr>
          <w:rFonts w:ascii="Times New Roman" w:hAnsi="Times New Roman"/>
          <w:iCs/>
          <w:lang w:bidi="en-US"/>
        </w:rPr>
        <w:t xml:space="preserve"> + a rough estimate of a 30-minute, one-way, drive burden.  In contrast, the chart in #12 of the Supporting Statement reflects actual burden.</w:t>
      </w:r>
    </w:p>
    <w:p w:rsidR="002239DE" w:rsidRPr="00BC7F42" w:rsidP="00602578" w14:paraId="074494EA" w14:textId="77777777">
      <w:pPr>
        <w:ind w:left="1440"/>
        <w:rPr>
          <w:rFonts w:ascii="Times New Roman" w:hAnsi="Times New Roman"/>
        </w:rPr>
      </w:pPr>
    </w:p>
    <w:p w:rsidR="00FC76D5" w:rsidP="00602578" w14:paraId="6D118496" w14:textId="77777777">
      <w:pPr>
        <w:numPr>
          <w:ilvl w:val="0"/>
          <w:numId w:val="27"/>
        </w:numPr>
        <w:tabs>
          <w:tab w:val="clear" w:pos="360"/>
          <w:tab w:val="num" w:pos="1440"/>
        </w:tabs>
        <w:ind w:left="1440" w:hanging="720"/>
        <w:rPr>
          <w:rFonts w:ascii="Times New Roman" w:hAnsi="Times New Roman"/>
          <w:b/>
        </w:rPr>
      </w:pP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602578" w14:paraId="54185571" w14:textId="77777777">
      <w:pPr>
        <w:ind w:left="1440"/>
        <w:rPr>
          <w:bCs/>
          <w:iCs/>
        </w:rPr>
      </w:pPr>
      <w:r w:rsidRPr="0053719A">
        <w:rPr>
          <w:rFonts w:ascii="Times New Roman" w:hAnsi="Times New Roman"/>
          <w:bCs/>
          <w:iCs/>
        </w:rPr>
        <w:t>SSA will not publish the results of the information collection.</w:t>
      </w:r>
    </w:p>
    <w:p w:rsidR="00CB43D8" w:rsidRPr="00BC7F42" w:rsidP="00A45D82" w14:paraId="4CDF3B38" w14:textId="77777777">
      <w:pPr>
        <w:pStyle w:val="Header"/>
        <w:tabs>
          <w:tab w:val="clear" w:pos="4320"/>
          <w:tab w:val="clear" w:pos="8640"/>
        </w:tabs>
        <w:rPr>
          <w:rFonts w:ascii="Times New Roman" w:hAnsi="Times New Roman"/>
        </w:rPr>
      </w:pPr>
    </w:p>
    <w:p w:rsidR="00FC76D5" w:rsidP="00602578" w14:paraId="2AEFB487" w14:textId="77777777">
      <w:pPr>
        <w:numPr>
          <w:ilvl w:val="0"/>
          <w:numId w:val="27"/>
        </w:numPr>
        <w:tabs>
          <w:tab w:val="clear" w:pos="360"/>
          <w:tab w:val="num" w:pos="1440"/>
        </w:tabs>
        <w:ind w:left="1440" w:hanging="720"/>
        <w:rPr>
          <w:rFonts w:ascii="Times New Roman" w:hAnsi="Times New Roman"/>
          <w:b/>
        </w:rPr>
      </w:pPr>
      <w:r>
        <w:rPr>
          <w:rFonts w:ascii="Times New Roman" w:hAnsi="Times New Roman"/>
          <w:b/>
        </w:rPr>
        <w:t>Displaying the OMB Approval Expiration Date</w:t>
      </w:r>
    </w:p>
    <w:p w:rsidR="00A45D82" w:rsidP="00683C30" w14:paraId="48ED6912" w14:textId="77777777">
      <w:pPr>
        <w:ind w:left="1440"/>
        <w:rPr>
          <w:rFonts w:ascii="Times New Roman" w:hAnsi="Times New Roman"/>
          <w:bCs/>
          <w:iCs/>
        </w:rPr>
      </w:pPr>
      <w:r w:rsidRPr="0053719A">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C917AC" w:rsidRPr="00683C30" w:rsidP="00683C30" w14:paraId="56E4C30F" w14:textId="77777777">
      <w:pPr>
        <w:ind w:left="1440"/>
        <w:rPr>
          <w:bCs/>
          <w:i/>
          <w:iCs/>
        </w:rPr>
      </w:pPr>
    </w:p>
    <w:p w:rsidR="00FC76D5" w:rsidP="00602578" w14:paraId="211C0964"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41131C" w:rsidRPr="00BC7F42" w:rsidP="00602578" w14:paraId="4BA10D3B" w14:textId="1FEDEE3E">
      <w:pPr>
        <w:ind w:left="1440"/>
        <w:rPr>
          <w:rFonts w:ascii="Times New Roman" w:hAnsi="Times New Roman"/>
          <w:b/>
        </w:rPr>
      </w:pPr>
      <w:r w:rsidRPr="0053719A">
        <w:rPr>
          <w:rFonts w:ascii="Times New Roman" w:hAnsi="Times New Roman"/>
        </w:rPr>
        <w:t xml:space="preserve">SSA is not requesting an exception to the certification requirements at </w:t>
      </w:r>
      <w:r w:rsidRPr="00C52F37">
        <w:rPr>
          <w:rFonts w:ascii="Times New Roman" w:hAnsi="Times New Roman"/>
          <w:i/>
        </w:rPr>
        <w:t>5</w:t>
      </w:r>
      <w:r w:rsidR="00B94F88">
        <w:rPr>
          <w:rFonts w:ascii="Times New Roman" w:hAnsi="Times New Roman"/>
          <w:i/>
        </w:rPr>
        <w:t> </w:t>
      </w:r>
      <w:r w:rsidRPr="00C52F37">
        <w:rPr>
          <w:rFonts w:ascii="Times New Roman" w:hAnsi="Times New Roman"/>
          <w:i/>
        </w:rPr>
        <w:t>CFR</w:t>
      </w:r>
      <w:r w:rsidR="00B94F88">
        <w:rPr>
          <w:rFonts w:ascii="Times New Roman" w:hAnsi="Times New Roman"/>
          <w:i/>
        </w:rPr>
        <w:t> </w:t>
      </w:r>
      <w:r w:rsidRPr="00C52F37">
        <w:rPr>
          <w:rFonts w:ascii="Times New Roman" w:hAnsi="Times New Roman"/>
          <w:i/>
        </w:rPr>
        <w:t>1320.9</w:t>
      </w:r>
      <w:r w:rsidRPr="0053719A">
        <w:rPr>
          <w:rFonts w:ascii="Times New Roman" w:hAnsi="Times New Roman"/>
        </w:rPr>
        <w:t xml:space="preserve"> and related provisions at </w:t>
      </w:r>
      <w:r w:rsidRPr="00C52F37">
        <w:rPr>
          <w:rFonts w:ascii="Times New Roman" w:hAnsi="Times New Roman"/>
          <w:i/>
        </w:rPr>
        <w:t>5 CFR 1320.8(b)(3)</w:t>
      </w:r>
      <w:r w:rsidRPr="0053719A">
        <w:rPr>
          <w:rFonts w:ascii="Times New Roman" w:hAnsi="Times New Roman"/>
        </w:rPr>
        <w:t>.</w:t>
      </w:r>
    </w:p>
    <w:p w:rsidR="001728AF" w:rsidP="00683C30" w14:paraId="7C856A58" w14:textId="77777777">
      <w:pPr>
        <w:rPr>
          <w:rFonts w:ascii="Times New Roman" w:hAnsi="Times New Roman"/>
        </w:rPr>
      </w:pPr>
    </w:p>
    <w:p w:rsidR="00A45D82" w:rsidP="00602578" w14:paraId="254DB0F9" w14:textId="77777777">
      <w:pPr>
        <w:ind w:left="720" w:hanging="540"/>
        <w:rPr>
          <w:rFonts w:ascii="Times New Roman" w:hAnsi="Times New Roman"/>
          <w:b/>
          <w:u w:val="single"/>
        </w:rPr>
      </w:pPr>
      <w:r w:rsidRPr="0041131C">
        <w:rPr>
          <w:rFonts w:ascii="Times New Roman" w:hAnsi="Times New Roman"/>
          <w:b/>
        </w:rPr>
        <w:t xml:space="preserve">B. </w:t>
      </w:r>
      <w:r w:rsidR="003C0CBB">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P="002239DE" w14:paraId="308B15CD" w14:textId="77777777">
      <w:pPr>
        <w:rPr>
          <w:rFonts w:ascii="Times New Roman" w:hAnsi="Times New Roman"/>
        </w:rPr>
      </w:pPr>
      <w:r>
        <w:rPr>
          <w:rFonts w:ascii="Times New Roman" w:hAnsi="Times New Roman"/>
        </w:rPr>
        <w:tab/>
      </w:r>
    </w:p>
    <w:p w:rsidR="00A45D82" w:rsidRPr="00BC7F42" w:rsidP="00602578" w14:paraId="62D02F0A" w14:textId="4CAD3E2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E110DA">
        <w:rPr>
          <w:rFonts w:ascii="Times New Roman" w:hAnsi="Times New Roman"/>
          <w:b w:val="0"/>
          <w:i w:val="0"/>
        </w:rPr>
        <w:t>SSA does not use statistical methods for this information collection.</w:t>
      </w:r>
    </w:p>
    <w:sectPr w:rsidSect="00423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64822F50"/>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DB1A1010"/>
    <w:lvl w:ilvl="0">
      <w:start w:val="14"/>
      <w:numFmt w:val="decimal"/>
      <w:lvlText w:val="%1."/>
      <w:lvlJc w:val="left"/>
      <w:pPr>
        <w:tabs>
          <w:tab w:val="num" w:pos="360"/>
        </w:tabs>
        <w:ind w:left="360" w:hanging="360"/>
      </w:pPr>
      <w:rPr>
        <w:rFonts w:hint="default"/>
        <w:b/>
        <w:bCs/>
        <w:i w:val="0"/>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CBB680B0"/>
    <w:lvl w:ilvl="0">
      <w:start w:val="2"/>
      <w:numFmt w:val="decimal"/>
      <w:lvlText w:val="%1."/>
      <w:lvlJc w:val="left"/>
      <w:pPr>
        <w:tabs>
          <w:tab w:val="num" w:pos="720"/>
        </w:tabs>
        <w:ind w:left="720" w:hanging="720"/>
      </w:pPr>
      <w:rPr>
        <w:rFonts w:hint="default"/>
        <w:b/>
        <w:i w:val="0"/>
      </w:rPr>
    </w:lvl>
  </w:abstractNum>
  <w:abstractNum w:abstractNumId="46">
    <w:nsid w:val="7A9B5E7D"/>
    <w:multiLevelType w:val="singleLevel"/>
    <w:tmpl w:val="158290E8"/>
    <w:lvl w:ilvl="0">
      <w:start w:val="8"/>
      <w:numFmt w:val="decimal"/>
      <w:lvlText w:val="%1."/>
      <w:lvlJc w:val="left"/>
      <w:pPr>
        <w:tabs>
          <w:tab w:val="num" w:pos="720"/>
        </w:tabs>
        <w:ind w:left="720" w:hanging="720"/>
      </w:pPr>
      <w:rPr>
        <w:rFonts w:hint="default"/>
        <w:b/>
        <w:i w:val="0"/>
      </w:rPr>
    </w:lvl>
  </w:abstractNum>
  <w:abstractNum w:abstractNumId="4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start w:va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983"/>
    <w:rsid w:val="0000756E"/>
    <w:rsid w:val="00012B52"/>
    <w:rsid w:val="000214F3"/>
    <w:rsid w:val="00022060"/>
    <w:rsid w:val="000222A7"/>
    <w:rsid w:val="00025216"/>
    <w:rsid w:val="00025D75"/>
    <w:rsid w:val="0002677F"/>
    <w:rsid w:val="000310E6"/>
    <w:rsid w:val="000539AF"/>
    <w:rsid w:val="0006195B"/>
    <w:rsid w:val="00063A05"/>
    <w:rsid w:val="000651E5"/>
    <w:rsid w:val="0006715D"/>
    <w:rsid w:val="0007189E"/>
    <w:rsid w:val="00077720"/>
    <w:rsid w:val="00077E0E"/>
    <w:rsid w:val="00080148"/>
    <w:rsid w:val="000832A2"/>
    <w:rsid w:val="00084669"/>
    <w:rsid w:val="00086E84"/>
    <w:rsid w:val="0008795F"/>
    <w:rsid w:val="000958AA"/>
    <w:rsid w:val="000A6AE3"/>
    <w:rsid w:val="000B2B68"/>
    <w:rsid w:val="000B3B12"/>
    <w:rsid w:val="000C151C"/>
    <w:rsid w:val="000C1D18"/>
    <w:rsid w:val="000D5F5C"/>
    <w:rsid w:val="000F650D"/>
    <w:rsid w:val="000F79CB"/>
    <w:rsid w:val="00121032"/>
    <w:rsid w:val="0012148E"/>
    <w:rsid w:val="00122EE2"/>
    <w:rsid w:val="00127980"/>
    <w:rsid w:val="00146275"/>
    <w:rsid w:val="001525C0"/>
    <w:rsid w:val="0015576E"/>
    <w:rsid w:val="0016591F"/>
    <w:rsid w:val="001711BA"/>
    <w:rsid w:val="001728AF"/>
    <w:rsid w:val="00182D46"/>
    <w:rsid w:val="00192897"/>
    <w:rsid w:val="001A3317"/>
    <w:rsid w:val="001A65F9"/>
    <w:rsid w:val="001B0A3D"/>
    <w:rsid w:val="001B7CF4"/>
    <w:rsid w:val="001C6D3A"/>
    <w:rsid w:val="001D0B21"/>
    <w:rsid w:val="001D519F"/>
    <w:rsid w:val="001D5DE2"/>
    <w:rsid w:val="001E1076"/>
    <w:rsid w:val="001F72B5"/>
    <w:rsid w:val="002021AC"/>
    <w:rsid w:val="00202C06"/>
    <w:rsid w:val="0020420B"/>
    <w:rsid w:val="002239DE"/>
    <w:rsid w:val="002321B0"/>
    <w:rsid w:val="00241A97"/>
    <w:rsid w:val="00246836"/>
    <w:rsid w:val="0026052B"/>
    <w:rsid w:val="00274C04"/>
    <w:rsid w:val="00276AAF"/>
    <w:rsid w:val="002801F8"/>
    <w:rsid w:val="002840E6"/>
    <w:rsid w:val="002A4C30"/>
    <w:rsid w:val="002B0820"/>
    <w:rsid w:val="002B5578"/>
    <w:rsid w:val="002B7BBF"/>
    <w:rsid w:val="002D09DC"/>
    <w:rsid w:val="002D7D60"/>
    <w:rsid w:val="002E18CF"/>
    <w:rsid w:val="002E335E"/>
    <w:rsid w:val="002E64D9"/>
    <w:rsid w:val="002F000C"/>
    <w:rsid w:val="002F1C11"/>
    <w:rsid w:val="00300489"/>
    <w:rsid w:val="00302545"/>
    <w:rsid w:val="00304E84"/>
    <w:rsid w:val="003176E1"/>
    <w:rsid w:val="00331821"/>
    <w:rsid w:val="00333D3D"/>
    <w:rsid w:val="003465DC"/>
    <w:rsid w:val="003469CA"/>
    <w:rsid w:val="00347EA0"/>
    <w:rsid w:val="0035107E"/>
    <w:rsid w:val="0036696D"/>
    <w:rsid w:val="00373A60"/>
    <w:rsid w:val="00375C0D"/>
    <w:rsid w:val="0038050B"/>
    <w:rsid w:val="00382C3F"/>
    <w:rsid w:val="003B15EC"/>
    <w:rsid w:val="003B30B4"/>
    <w:rsid w:val="003C096D"/>
    <w:rsid w:val="003C0CBB"/>
    <w:rsid w:val="003C10BD"/>
    <w:rsid w:val="003C53CD"/>
    <w:rsid w:val="003E145C"/>
    <w:rsid w:val="003E3A03"/>
    <w:rsid w:val="003F2E1C"/>
    <w:rsid w:val="003F6CB8"/>
    <w:rsid w:val="004006EA"/>
    <w:rsid w:val="00405548"/>
    <w:rsid w:val="0041131C"/>
    <w:rsid w:val="004238DA"/>
    <w:rsid w:val="00426224"/>
    <w:rsid w:val="004317CB"/>
    <w:rsid w:val="00432B54"/>
    <w:rsid w:val="00432BFC"/>
    <w:rsid w:val="00432FD7"/>
    <w:rsid w:val="00447EE9"/>
    <w:rsid w:val="0045065A"/>
    <w:rsid w:val="004509AD"/>
    <w:rsid w:val="00452C6C"/>
    <w:rsid w:val="00455B8F"/>
    <w:rsid w:val="00456D98"/>
    <w:rsid w:val="00462B30"/>
    <w:rsid w:val="00475350"/>
    <w:rsid w:val="0047588F"/>
    <w:rsid w:val="004762CE"/>
    <w:rsid w:val="00477C44"/>
    <w:rsid w:val="00481B44"/>
    <w:rsid w:val="00484662"/>
    <w:rsid w:val="00487FCF"/>
    <w:rsid w:val="004915B5"/>
    <w:rsid w:val="004B36BF"/>
    <w:rsid w:val="004D01BE"/>
    <w:rsid w:val="004E146D"/>
    <w:rsid w:val="0050197F"/>
    <w:rsid w:val="005040EC"/>
    <w:rsid w:val="00505B5D"/>
    <w:rsid w:val="00506486"/>
    <w:rsid w:val="00513DED"/>
    <w:rsid w:val="00517627"/>
    <w:rsid w:val="00523E04"/>
    <w:rsid w:val="00534D9E"/>
    <w:rsid w:val="00534FC5"/>
    <w:rsid w:val="0053719A"/>
    <w:rsid w:val="0056163C"/>
    <w:rsid w:val="00563191"/>
    <w:rsid w:val="0056687C"/>
    <w:rsid w:val="005721D4"/>
    <w:rsid w:val="00593A36"/>
    <w:rsid w:val="00594CB3"/>
    <w:rsid w:val="005A1198"/>
    <w:rsid w:val="005B15E5"/>
    <w:rsid w:val="005C2C39"/>
    <w:rsid w:val="005D3FC0"/>
    <w:rsid w:val="005D4107"/>
    <w:rsid w:val="005D6516"/>
    <w:rsid w:val="005E0E01"/>
    <w:rsid w:val="005E27F2"/>
    <w:rsid w:val="005E4CBA"/>
    <w:rsid w:val="005F208A"/>
    <w:rsid w:val="006002DD"/>
    <w:rsid w:val="006013A3"/>
    <w:rsid w:val="00602578"/>
    <w:rsid w:val="00612D83"/>
    <w:rsid w:val="00613118"/>
    <w:rsid w:val="006160ED"/>
    <w:rsid w:val="006208B4"/>
    <w:rsid w:val="00626C22"/>
    <w:rsid w:val="00631F1B"/>
    <w:rsid w:val="0063304D"/>
    <w:rsid w:val="00633D6A"/>
    <w:rsid w:val="00637AF5"/>
    <w:rsid w:val="00640A26"/>
    <w:rsid w:val="00652E25"/>
    <w:rsid w:val="0066339F"/>
    <w:rsid w:val="00663881"/>
    <w:rsid w:val="00664553"/>
    <w:rsid w:val="00667398"/>
    <w:rsid w:val="00671026"/>
    <w:rsid w:val="006806E1"/>
    <w:rsid w:val="00683C30"/>
    <w:rsid w:val="00685619"/>
    <w:rsid w:val="00694D79"/>
    <w:rsid w:val="0069667B"/>
    <w:rsid w:val="006A1139"/>
    <w:rsid w:val="006A1DA4"/>
    <w:rsid w:val="006B173F"/>
    <w:rsid w:val="006B17EF"/>
    <w:rsid w:val="006B297F"/>
    <w:rsid w:val="006B2EBA"/>
    <w:rsid w:val="006B6EFF"/>
    <w:rsid w:val="006F242B"/>
    <w:rsid w:val="006F2B8B"/>
    <w:rsid w:val="006F34FE"/>
    <w:rsid w:val="006F4047"/>
    <w:rsid w:val="006F4D0F"/>
    <w:rsid w:val="0070479A"/>
    <w:rsid w:val="00704C24"/>
    <w:rsid w:val="00707D16"/>
    <w:rsid w:val="00712F1B"/>
    <w:rsid w:val="0071437B"/>
    <w:rsid w:val="007245C9"/>
    <w:rsid w:val="007256B3"/>
    <w:rsid w:val="007277B4"/>
    <w:rsid w:val="007305F9"/>
    <w:rsid w:val="00742B56"/>
    <w:rsid w:val="00744F91"/>
    <w:rsid w:val="00745462"/>
    <w:rsid w:val="00757F82"/>
    <w:rsid w:val="007829AE"/>
    <w:rsid w:val="00784E02"/>
    <w:rsid w:val="00795BAB"/>
    <w:rsid w:val="007A08D1"/>
    <w:rsid w:val="007A15AE"/>
    <w:rsid w:val="007A2DEE"/>
    <w:rsid w:val="007B007C"/>
    <w:rsid w:val="007C0FE8"/>
    <w:rsid w:val="007C252A"/>
    <w:rsid w:val="007D061D"/>
    <w:rsid w:val="007D22EB"/>
    <w:rsid w:val="007E17BD"/>
    <w:rsid w:val="008015FE"/>
    <w:rsid w:val="00806984"/>
    <w:rsid w:val="00810485"/>
    <w:rsid w:val="00814772"/>
    <w:rsid w:val="00814CDF"/>
    <w:rsid w:val="00824D72"/>
    <w:rsid w:val="00825B97"/>
    <w:rsid w:val="00825FE3"/>
    <w:rsid w:val="008331A8"/>
    <w:rsid w:val="00835FEC"/>
    <w:rsid w:val="0084775D"/>
    <w:rsid w:val="008622F9"/>
    <w:rsid w:val="0086463A"/>
    <w:rsid w:val="008754ED"/>
    <w:rsid w:val="00891CA8"/>
    <w:rsid w:val="00892E12"/>
    <w:rsid w:val="008B6774"/>
    <w:rsid w:val="008C7F2F"/>
    <w:rsid w:val="008D158E"/>
    <w:rsid w:val="008D7099"/>
    <w:rsid w:val="008E3A3A"/>
    <w:rsid w:val="008F0B36"/>
    <w:rsid w:val="00906892"/>
    <w:rsid w:val="009140FC"/>
    <w:rsid w:val="00920759"/>
    <w:rsid w:val="009252AB"/>
    <w:rsid w:val="00951258"/>
    <w:rsid w:val="00952C5B"/>
    <w:rsid w:val="00953F45"/>
    <w:rsid w:val="00955EC4"/>
    <w:rsid w:val="009560E1"/>
    <w:rsid w:val="00962E97"/>
    <w:rsid w:val="009748B6"/>
    <w:rsid w:val="00975DD8"/>
    <w:rsid w:val="00982949"/>
    <w:rsid w:val="009A0B16"/>
    <w:rsid w:val="009C7F8E"/>
    <w:rsid w:val="009E3C50"/>
    <w:rsid w:val="009F23D6"/>
    <w:rsid w:val="009F502B"/>
    <w:rsid w:val="009F7BB3"/>
    <w:rsid w:val="00A337E4"/>
    <w:rsid w:val="00A33C65"/>
    <w:rsid w:val="00A34222"/>
    <w:rsid w:val="00A352FC"/>
    <w:rsid w:val="00A45D82"/>
    <w:rsid w:val="00A651A7"/>
    <w:rsid w:val="00A67D76"/>
    <w:rsid w:val="00A706B8"/>
    <w:rsid w:val="00A74D5A"/>
    <w:rsid w:val="00AA06A4"/>
    <w:rsid w:val="00AA0858"/>
    <w:rsid w:val="00AA0C27"/>
    <w:rsid w:val="00AA2D3E"/>
    <w:rsid w:val="00AB0CA7"/>
    <w:rsid w:val="00AB4C1B"/>
    <w:rsid w:val="00AC1450"/>
    <w:rsid w:val="00AC1619"/>
    <w:rsid w:val="00AC39FD"/>
    <w:rsid w:val="00AD0977"/>
    <w:rsid w:val="00AD21B7"/>
    <w:rsid w:val="00AD318A"/>
    <w:rsid w:val="00AE0527"/>
    <w:rsid w:val="00AF3BEA"/>
    <w:rsid w:val="00B007C5"/>
    <w:rsid w:val="00B01D57"/>
    <w:rsid w:val="00B0633A"/>
    <w:rsid w:val="00B479C5"/>
    <w:rsid w:val="00B55DF2"/>
    <w:rsid w:val="00B741F6"/>
    <w:rsid w:val="00B86A9F"/>
    <w:rsid w:val="00B92550"/>
    <w:rsid w:val="00B94F88"/>
    <w:rsid w:val="00BA1653"/>
    <w:rsid w:val="00BA401A"/>
    <w:rsid w:val="00BA580F"/>
    <w:rsid w:val="00BA6EDF"/>
    <w:rsid w:val="00BB1F5F"/>
    <w:rsid w:val="00BC5531"/>
    <w:rsid w:val="00BC608E"/>
    <w:rsid w:val="00BC7F42"/>
    <w:rsid w:val="00BF026F"/>
    <w:rsid w:val="00BF227C"/>
    <w:rsid w:val="00C0290B"/>
    <w:rsid w:val="00C10F72"/>
    <w:rsid w:val="00C17A42"/>
    <w:rsid w:val="00C22097"/>
    <w:rsid w:val="00C25FDC"/>
    <w:rsid w:val="00C312D0"/>
    <w:rsid w:val="00C347A0"/>
    <w:rsid w:val="00C34A91"/>
    <w:rsid w:val="00C377BC"/>
    <w:rsid w:val="00C404CC"/>
    <w:rsid w:val="00C45DA4"/>
    <w:rsid w:val="00C500D5"/>
    <w:rsid w:val="00C5104E"/>
    <w:rsid w:val="00C52F37"/>
    <w:rsid w:val="00C60E61"/>
    <w:rsid w:val="00C635A5"/>
    <w:rsid w:val="00C67C8A"/>
    <w:rsid w:val="00C67F83"/>
    <w:rsid w:val="00C86A88"/>
    <w:rsid w:val="00C917AC"/>
    <w:rsid w:val="00C941E2"/>
    <w:rsid w:val="00C96633"/>
    <w:rsid w:val="00C96BC9"/>
    <w:rsid w:val="00CA0B15"/>
    <w:rsid w:val="00CA4738"/>
    <w:rsid w:val="00CA5F75"/>
    <w:rsid w:val="00CA6CAE"/>
    <w:rsid w:val="00CB43D8"/>
    <w:rsid w:val="00CB7253"/>
    <w:rsid w:val="00CB7557"/>
    <w:rsid w:val="00CD07B4"/>
    <w:rsid w:val="00CD3363"/>
    <w:rsid w:val="00CD618B"/>
    <w:rsid w:val="00CD667A"/>
    <w:rsid w:val="00CE23C1"/>
    <w:rsid w:val="00CE2C8B"/>
    <w:rsid w:val="00CF1D06"/>
    <w:rsid w:val="00D0011E"/>
    <w:rsid w:val="00D03E8A"/>
    <w:rsid w:val="00D1337F"/>
    <w:rsid w:val="00D320E6"/>
    <w:rsid w:val="00D37A95"/>
    <w:rsid w:val="00D42EFE"/>
    <w:rsid w:val="00D44900"/>
    <w:rsid w:val="00D5531A"/>
    <w:rsid w:val="00D65F5D"/>
    <w:rsid w:val="00D678F8"/>
    <w:rsid w:val="00D91E6E"/>
    <w:rsid w:val="00DB1DB4"/>
    <w:rsid w:val="00DB1E1E"/>
    <w:rsid w:val="00DC6BAA"/>
    <w:rsid w:val="00DD494D"/>
    <w:rsid w:val="00DD5017"/>
    <w:rsid w:val="00DD5A72"/>
    <w:rsid w:val="00DE6186"/>
    <w:rsid w:val="00DE64CD"/>
    <w:rsid w:val="00DF6A1A"/>
    <w:rsid w:val="00E0137B"/>
    <w:rsid w:val="00E065DA"/>
    <w:rsid w:val="00E10973"/>
    <w:rsid w:val="00E110DA"/>
    <w:rsid w:val="00E23731"/>
    <w:rsid w:val="00E3164F"/>
    <w:rsid w:val="00E36655"/>
    <w:rsid w:val="00E437C5"/>
    <w:rsid w:val="00E6024A"/>
    <w:rsid w:val="00E62003"/>
    <w:rsid w:val="00E75DB0"/>
    <w:rsid w:val="00E80456"/>
    <w:rsid w:val="00E8143F"/>
    <w:rsid w:val="00E847CF"/>
    <w:rsid w:val="00E956F3"/>
    <w:rsid w:val="00E95A18"/>
    <w:rsid w:val="00EA5A03"/>
    <w:rsid w:val="00EC381F"/>
    <w:rsid w:val="00EC7EFD"/>
    <w:rsid w:val="00ED36D8"/>
    <w:rsid w:val="00EE6086"/>
    <w:rsid w:val="00EF4071"/>
    <w:rsid w:val="00EF765F"/>
    <w:rsid w:val="00F01BC9"/>
    <w:rsid w:val="00F028DE"/>
    <w:rsid w:val="00F0585C"/>
    <w:rsid w:val="00F107B7"/>
    <w:rsid w:val="00F11F57"/>
    <w:rsid w:val="00F14BA8"/>
    <w:rsid w:val="00F1571F"/>
    <w:rsid w:val="00F15EF8"/>
    <w:rsid w:val="00F3243B"/>
    <w:rsid w:val="00F36E53"/>
    <w:rsid w:val="00F4316C"/>
    <w:rsid w:val="00F46176"/>
    <w:rsid w:val="00F5149E"/>
    <w:rsid w:val="00F56A74"/>
    <w:rsid w:val="00F578F0"/>
    <w:rsid w:val="00F57AD9"/>
    <w:rsid w:val="00F617A7"/>
    <w:rsid w:val="00F737F1"/>
    <w:rsid w:val="00F755C2"/>
    <w:rsid w:val="00F82AC0"/>
    <w:rsid w:val="00F832E5"/>
    <w:rsid w:val="00F870A3"/>
    <w:rsid w:val="00F91762"/>
    <w:rsid w:val="00F9405B"/>
    <w:rsid w:val="00FA0FE2"/>
    <w:rsid w:val="00FA34E8"/>
    <w:rsid w:val="00FA7D4E"/>
    <w:rsid w:val="00FA7F10"/>
    <w:rsid w:val="00FC76D5"/>
    <w:rsid w:val="00FD0D34"/>
    <w:rsid w:val="00FD0FFB"/>
    <w:rsid w:val="00FD549D"/>
    <w:rsid w:val="00FD6374"/>
    <w:rsid w:val="00FF5CF5"/>
    <w:rsid w:val="00FF6F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0708CD"/>
  <w15:docId w15:val="{F566EBA9-B72A-45D4-B3AE-F08A7F45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2B7BBF"/>
    <w:rPr>
      <w:rFonts w:ascii="Courier New" w:eastAsia="Times New Roman" w:hAnsi="Courier New" w:cs="Courier New"/>
      <w:b/>
      <w:bCs/>
      <w:snapToGrid w:val="0"/>
      <w:sz w:val="24"/>
      <w:szCs w:val="24"/>
    </w:rPr>
  </w:style>
  <w:style w:type="paragraph" w:styleId="EndnoteText">
    <w:name w:val="endnote text"/>
    <w:basedOn w:val="Normal"/>
    <w:link w:val="EndnoteTextChar"/>
    <w:rsid w:val="00CD3363"/>
    <w:pPr>
      <w:suppressAutoHyphens/>
    </w:pPr>
    <w:rPr>
      <w:rFonts w:ascii="Courier New" w:hAnsi="Courier New" w:cs="Courier New"/>
      <w:snapToGrid/>
      <w:lang w:eastAsia="ar-SA"/>
    </w:rPr>
  </w:style>
  <w:style w:type="character" w:customStyle="1" w:styleId="EndnoteTextChar">
    <w:name w:val="Endnote Text Char"/>
    <w:link w:val="EndnoteText"/>
    <w:rsid w:val="00CD3363"/>
    <w:rPr>
      <w:rFonts w:ascii="Courier New" w:eastAsia="Times New Roman" w:hAnsi="Courier New" w:cs="Courier New"/>
      <w:sz w:val="24"/>
      <w:szCs w:val="24"/>
      <w:lang w:eastAsia="ar-SA"/>
    </w:rPr>
  </w:style>
  <w:style w:type="paragraph" w:styleId="Revision">
    <w:name w:val="Revision"/>
    <w:hidden/>
    <w:uiPriority w:val="99"/>
    <w:semiHidden/>
    <w:rsid w:val="00E95A18"/>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bls.gov/oes/current/oes211093.htm" TargetMode="External" /><Relationship Id="rId7" Type="http://schemas.openxmlformats.org/officeDocument/2006/relationships/hyperlink" Target="https://www.bls.gov/oes/current/oes399099.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3B25-1936-46BD-BB9D-2A6DAFDC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2139</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3</cp:revision>
  <dcterms:created xsi:type="dcterms:W3CDTF">2022-09-30T15:54:00Z</dcterms:created>
  <dcterms:modified xsi:type="dcterms:W3CDTF">2022-10-03T14:42:00Z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42339525</vt:i4>
  </property>
  <property fmtid="{D5CDD505-2E9C-101B-9397-08002B2CF9AE}" pid="3" name="_AuthorEmail">
    <vt:lpwstr>Laura.E.Zelik@ssa.gov</vt:lpwstr>
  </property>
  <property fmtid="{D5CDD505-2E9C-101B-9397-08002B2CF9AE}" pid="4" name="_AuthorEmailDisplayName">
    <vt:lpwstr>Zelik, Laura E.</vt:lpwstr>
  </property>
  <property fmtid="{D5CDD505-2E9C-101B-9397-08002B2CF9AE}" pid="5" name="_EmailSubject">
    <vt:lpwstr>OMB Expiration Notice: 0960-0069 (SSA-624)</vt:lpwstr>
  </property>
  <property fmtid="{D5CDD505-2E9C-101B-9397-08002B2CF9AE}" pid="6" name="_NewReviewCycle">
    <vt:lpwstr/>
  </property>
  <property fmtid="{D5CDD505-2E9C-101B-9397-08002B2CF9AE}" pid="7" name="_PreviousAdHocReviewCycleID">
    <vt:i4>-1144064547</vt:i4>
  </property>
  <property fmtid="{D5CDD505-2E9C-101B-9397-08002B2CF9AE}" pid="8" name="_ReviewingToolsShownOnce">
    <vt:lpwstr/>
  </property>
</Properties>
</file>