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5A77" w:rsidR="00295103" w:rsidP="005B0888" w:rsidRDefault="00295103" w14:paraId="2545456A" w14:textId="77777777">
      <w:pPr>
        <w:tabs>
          <w:tab w:val="left" w:pos="720"/>
        </w:tabs>
        <w:jc w:val="center"/>
        <w:rPr>
          <w:b/>
          <w:bCs/>
          <w:caps/>
          <w:sz w:val="24"/>
          <w:szCs w:val="24"/>
        </w:rPr>
      </w:pPr>
      <w:r w:rsidRPr="00E75A77">
        <w:rPr>
          <w:caps/>
          <w:sz w:val="24"/>
          <w:szCs w:val="24"/>
          <w:lang w:val="en-CA"/>
        </w:rPr>
        <w:fldChar w:fldCharType="begin"/>
      </w:r>
      <w:r w:rsidRPr="00E75A77">
        <w:rPr>
          <w:caps/>
          <w:sz w:val="24"/>
          <w:szCs w:val="24"/>
          <w:lang w:val="en-CA"/>
        </w:rPr>
        <w:instrText xml:space="preserve"> SEQ CHAPTER \h \r 1</w:instrText>
      </w:r>
      <w:r w:rsidRPr="00E75A77">
        <w:rPr>
          <w:caps/>
          <w:sz w:val="24"/>
          <w:szCs w:val="24"/>
          <w:lang w:val="en-CA"/>
        </w:rPr>
        <w:fldChar w:fldCharType="end"/>
      </w:r>
      <w:r w:rsidRPr="00E75A77">
        <w:rPr>
          <w:b/>
          <w:bCs/>
          <w:caps/>
          <w:sz w:val="24"/>
          <w:szCs w:val="24"/>
        </w:rPr>
        <w:t xml:space="preserve">Supporting </w:t>
      </w:r>
      <w:proofErr w:type="gramStart"/>
      <w:r w:rsidRPr="00E75A77">
        <w:rPr>
          <w:b/>
          <w:bCs/>
          <w:caps/>
          <w:sz w:val="24"/>
          <w:szCs w:val="24"/>
        </w:rPr>
        <w:t>Statement</w:t>
      </w:r>
      <w:proofErr w:type="gramEnd"/>
      <w:r w:rsidRPr="00E75A77">
        <w:rPr>
          <w:b/>
          <w:bCs/>
          <w:caps/>
          <w:sz w:val="24"/>
          <w:szCs w:val="24"/>
        </w:rPr>
        <w:t xml:space="preserve"> </w:t>
      </w:r>
      <w:r w:rsidRPr="00E75A77" w:rsidR="007851E9">
        <w:rPr>
          <w:b/>
          <w:bCs/>
          <w:caps/>
          <w:sz w:val="24"/>
          <w:szCs w:val="24"/>
        </w:rPr>
        <w:t>A</w:t>
      </w:r>
    </w:p>
    <w:p w:rsidRPr="00E75A77" w:rsidR="002C325E" w:rsidP="005B0888" w:rsidRDefault="002C325E" w14:paraId="6D84AFBF" w14:textId="77777777">
      <w:pPr>
        <w:tabs>
          <w:tab w:val="left" w:pos="720"/>
        </w:tabs>
        <w:jc w:val="center"/>
        <w:rPr>
          <w:b/>
          <w:bCs/>
          <w:caps/>
          <w:sz w:val="24"/>
          <w:szCs w:val="24"/>
        </w:rPr>
      </w:pPr>
      <w:r w:rsidRPr="00E75A77">
        <w:rPr>
          <w:b/>
          <w:bCs/>
          <w:caps/>
          <w:sz w:val="24"/>
          <w:szCs w:val="24"/>
        </w:rPr>
        <w:t>for paperwork reduction act submission</w:t>
      </w:r>
    </w:p>
    <w:p w:rsidR="002C325E" w:rsidP="005B0888" w:rsidRDefault="002C325E" w14:paraId="16573417" w14:textId="552A5943">
      <w:pPr>
        <w:tabs>
          <w:tab w:val="left" w:pos="720"/>
        </w:tabs>
        <w:jc w:val="center"/>
        <w:rPr>
          <w:b/>
          <w:bCs/>
          <w:sz w:val="24"/>
          <w:szCs w:val="24"/>
          <w:highlight w:val="lightGray"/>
        </w:rPr>
      </w:pPr>
    </w:p>
    <w:p w:rsidRPr="005F0720" w:rsidR="005F0720" w:rsidP="005B0888" w:rsidRDefault="005F0720" w14:paraId="54AF3DE6" w14:textId="33A6FCA9">
      <w:pPr>
        <w:tabs>
          <w:tab w:val="left" w:pos="720"/>
        </w:tabs>
        <w:jc w:val="center"/>
        <w:rPr>
          <w:b/>
          <w:bCs/>
          <w:sz w:val="24"/>
          <w:szCs w:val="24"/>
        </w:rPr>
      </w:pPr>
      <w:r w:rsidRPr="005F0720">
        <w:rPr>
          <w:b/>
          <w:bCs/>
          <w:sz w:val="24"/>
          <w:szCs w:val="24"/>
        </w:rPr>
        <w:t>TECHNICAL SERVICE CENTER SUMMER INTERN PROGRAM</w:t>
      </w:r>
    </w:p>
    <w:p w:rsidRPr="005F0720" w:rsidR="005F0720" w:rsidP="005B0888" w:rsidRDefault="005F0720" w14:paraId="2837A767" w14:textId="2B3D15BF">
      <w:pPr>
        <w:tabs>
          <w:tab w:val="left" w:pos="720"/>
        </w:tabs>
        <w:jc w:val="center"/>
        <w:rPr>
          <w:b/>
          <w:bCs/>
          <w:sz w:val="24"/>
          <w:szCs w:val="24"/>
        </w:rPr>
      </w:pPr>
      <w:r w:rsidRPr="005F0720">
        <w:rPr>
          <w:b/>
          <w:bCs/>
          <w:sz w:val="24"/>
          <w:szCs w:val="24"/>
        </w:rPr>
        <w:t>APPLICATION</w:t>
      </w:r>
    </w:p>
    <w:p w:rsidRPr="005F0720" w:rsidR="005F0720" w:rsidP="005B0888" w:rsidRDefault="005F0720" w14:paraId="6345771A" w14:textId="77777777">
      <w:pPr>
        <w:tabs>
          <w:tab w:val="left" w:pos="720"/>
        </w:tabs>
        <w:jc w:val="center"/>
        <w:rPr>
          <w:b/>
          <w:bCs/>
          <w:sz w:val="24"/>
          <w:szCs w:val="24"/>
        </w:rPr>
      </w:pPr>
    </w:p>
    <w:p w:rsidRPr="00E75A77" w:rsidR="00295103" w:rsidP="005B0888" w:rsidRDefault="00295103" w14:paraId="0FD0E61F" w14:textId="5EEB9FA4">
      <w:pPr>
        <w:tabs>
          <w:tab w:val="left" w:pos="720"/>
        </w:tabs>
        <w:jc w:val="center"/>
        <w:rPr>
          <w:sz w:val="24"/>
          <w:szCs w:val="24"/>
        </w:rPr>
      </w:pPr>
      <w:r w:rsidRPr="00E75A77">
        <w:rPr>
          <w:b/>
          <w:bCs/>
          <w:sz w:val="24"/>
          <w:szCs w:val="24"/>
        </w:rPr>
        <w:t>OMB Control Number 10</w:t>
      </w:r>
      <w:r w:rsidR="009D3162">
        <w:rPr>
          <w:b/>
          <w:bCs/>
          <w:sz w:val="24"/>
          <w:szCs w:val="24"/>
        </w:rPr>
        <w:t>06</w:t>
      </w:r>
      <w:r w:rsidRPr="00E75A77" w:rsidR="009D3162">
        <w:rPr>
          <w:b/>
          <w:bCs/>
          <w:sz w:val="24"/>
          <w:szCs w:val="24"/>
        </w:rPr>
        <w:t>-</w:t>
      </w:r>
      <w:r w:rsidR="009D3162">
        <w:rPr>
          <w:b/>
          <w:bCs/>
          <w:sz w:val="24"/>
          <w:szCs w:val="24"/>
        </w:rPr>
        <w:t>NEW</w:t>
      </w:r>
    </w:p>
    <w:p w:rsidRPr="00E75A77" w:rsidR="009B359F" w:rsidP="005B0888" w:rsidRDefault="009B359F" w14:paraId="5C18DE7E" w14:textId="77777777">
      <w:pPr>
        <w:tabs>
          <w:tab w:val="left" w:pos="720"/>
        </w:tabs>
        <w:jc w:val="center"/>
        <w:rPr>
          <w:sz w:val="24"/>
          <w:szCs w:val="24"/>
        </w:rPr>
      </w:pPr>
    </w:p>
    <w:p w:rsidRPr="00E75A77" w:rsidR="00FA14F6" w:rsidP="00FA14F6" w:rsidRDefault="00FA14F6" w14:paraId="1517EAD7" w14:textId="050A769B">
      <w:pPr>
        <w:tabs>
          <w:tab w:val="left" w:pos="-1080"/>
          <w:tab w:val="left" w:pos="-720"/>
          <w:tab w:val="left" w:pos="720"/>
        </w:tabs>
        <w:rPr>
          <w:sz w:val="24"/>
          <w:szCs w:val="24"/>
        </w:rPr>
      </w:pPr>
      <w:r w:rsidRPr="00E75A77">
        <w:rPr>
          <w:b/>
          <w:sz w:val="24"/>
          <w:szCs w:val="24"/>
        </w:rPr>
        <w:t>Terms of Clearance:</w:t>
      </w:r>
      <w:r w:rsidRPr="00E75A77">
        <w:rPr>
          <w:sz w:val="24"/>
          <w:szCs w:val="24"/>
        </w:rPr>
        <w:t xml:space="preserve">  Not Applicable - New Collection</w:t>
      </w:r>
      <w:r w:rsidR="006A3E19">
        <w:rPr>
          <w:sz w:val="24"/>
          <w:szCs w:val="24"/>
        </w:rPr>
        <w:t xml:space="preserve"> in use without OMB approval</w:t>
      </w:r>
      <w:r w:rsidRPr="00E75A77">
        <w:rPr>
          <w:sz w:val="24"/>
          <w:szCs w:val="24"/>
        </w:rPr>
        <w:t>.</w:t>
      </w:r>
    </w:p>
    <w:p w:rsidRPr="00E75A77" w:rsidR="00FA14F6" w:rsidP="00FA14F6" w:rsidRDefault="00FA14F6" w14:paraId="5198EC9B" w14:textId="77777777">
      <w:pPr>
        <w:tabs>
          <w:tab w:val="left" w:pos="-1080"/>
          <w:tab w:val="left" w:pos="-720"/>
          <w:tab w:val="left" w:pos="720"/>
        </w:tabs>
        <w:jc w:val="center"/>
        <w:rPr>
          <w:sz w:val="24"/>
          <w:szCs w:val="24"/>
        </w:rPr>
      </w:pPr>
    </w:p>
    <w:p w:rsidRPr="00E75A77" w:rsidR="00FA14F6" w:rsidP="00FA14F6" w:rsidRDefault="00FA14F6" w14:paraId="72B9E07B" w14:textId="77777777">
      <w:pPr>
        <w:tabs>
          <w:tab w:val="left" w:pos="-1080"/>
          <w:tab w:val="left" w:pos="-720"/>
          <w:tab w:val="left" w:pos="720"/>
        </w:tabs>
        <w:ind w:left="360" w:hanging="360"/>
        <w:rPr>
          <w:sz w:val="24"/>
          <w:szCs w:val="24"/>
        </w:rPr>
      </w:pPr>
      <w:r w:rsidRPr="00E75A77">
        <w:rPr>
          <w:b/>
          <w:bCs/>
          <w:sz w:val="24"/>
          <w:szCs w:val="24"/>
        </w:rPr>
        <w:t>Justification</w:t>
      </w:r>
    </w:p>
    <w:p w:rsidRPr="00E75A77" w:rsidR="00FA14F6" w:rsidP="00FA14F6" w:rsidRDefault="00FA14F6" w14:paraId="5FE5B748" w14:textId="77777777">
      <w:pPr>
        <w:tabs>
          <w:tab w:val="left" w:pos="-1080"/>
          <w:tab w:val="left" w:pos="-720"/>
          <w:tab w:val="left" w:pos="720"/>
        </w:tabs>
        <w:rPr>
          <w:sz w:val="24"/>
          <w:szCs w:val="24"/>
        </w:rPr>
      </w:pPr>
    </w:p>
    <w:p w:rsidRPr="00E75A77" w:rsidR="00FA14F6" w:rsidP="00CE14A1" w:rsidRDefault="00FA14F6" w14:paraId="0AB534E1" w14:textId="2DBCBA22">
      <w:pPr>
        <w:pStyle w:val="ListParagraph"/>
        <w:rPr>
          <w:rFonts w:ascii="Times New Roman" w:hAnsi="Times New Roman" w:cs="Times New Roman"/>
          <w:sz w:val="24"/>
          <w:szCs w:val="24"/>
        </w:rPr>
      </w:pPr>
      <w:r w:rsidRPr="00E75A77">
        <w:rPr>
          <w:rFonts w:ascii="Times New Roman" w:hAnsi="Times New Roman" w:cs="Times New Roman"/>
          <w:sz w:val="24"/>
          <w:szCs w:val="24"/>
        </w:rPr>
        <w:t>Explain the circumstances that make the collection of information necessary.  Identify any legal or administrative requirements that necessitate the collection.</w:t>
      </w:r>
    </w:p>
    <w:p w:rsidRPr="00E75A77" w:rsidR="00D346AC" w:rsidP="00CE14A1" w:rsidRDefault="00750AC0" w14:paraId="6BCE0B6D" w14:textId="557724E5">
      <w:pPr>
        <w:pStyle w:val="NormalWeb"/>
        <w:shd w:val="clear" w:color="auto" w:fill="FFFFFF"/>
        <w:ind w:left="360"/>
        <w:rPr>
          <w:color w:val="000000"/>
        </w:rPr>
      </w:pPr>
      <w:r w:rsidRPr="00E75A77">
        <w:t xml:space="preserve">The principal purpose for collecting the requested information is to recruit eligible students to participate in </w:t>
      </w:r>
      <w:r w:rsidR="00B16596">
        <w:t>the Bureau of Reclamation’s (</w:t>
      </w:r>
      <w:r w:rsidRPr="00E75A77">
        <w:t>Reclamation</w:t>
      </w:r>
      <w:r w:rsidR="00B16596">
        <w:t>)</w:t>
      </w:r>
      <w:r w:rsidRPr="00E75A77">
        <w:t xml:space="preserve"> </w:t>
      </w:r>
      <w:r w:rsidRPr="00410C3F" w:rsidR="00300518">
        <w:t>Technical Service Center’s Summer Intern Program</w:t>
      </w:r>
      <w:r w:rsidRPr="00E75A77">
        <w:t xml:space="preserve">. </w:t>
      </w:r>
      <w:r w:rsidRPr="00E75A77" w:rsidR="009173FF">
        <w:t xml:space="preserve">Each </w:t>
      </w:r>
      <w:r w:rsidRPr="00E75A77" w:rsidR="000A43A8">
        <w:t>summer</w:t>
      </w:r>
      <w:r w:rsidRPr="00E75A77" w:rsidR="009173FF">
        <w:t xml:space="preserve"> </w:t>
      </w:r>
      <w:r w:rsidR="00B76C1A">
        <w:t>Reclamation’s Technical Service Center</w:t>
      </w:r>
      <w:r w:rsidR="00300518">
        <w:t xml:space="preserve"> </w:t>
      </w:r>
      <w:r w:rsidRPr="00E75A77" w:rsidR="000A43A8">
        <w:rPr>
          <w:color w:val="000000"/>
          <w:shd w:val="clear" w:color="auto" w:fill="FFFFFF"/>
        </w:rPr>
        <w:t xml:space="preserve">seeks 30 to </w:t>
      </w:r>
      <w:r w:rsidRPr="00E75A77" w:rsidR="00D346AC">
        <w:rPr>
          <w:color w:val="000000"/>
          <w:shd w:val="clear" w:color="auto" w:fill="FFFFFF"/>
        </w:rPr>
        <w:t>5</w:t>
      </w:r>
      <w:r w:rsidRPr="00E75A77" w:rsidR="000A43A8">
        <w:rPr>
          <w:color w:val="000000"/>
          <w:shd w:val="clear" w:color="auto" w:fill="FFFFFF"/>
        </w:rPr>
        <w:t xml:space="preserve">0 motivated, hard-working, resourceful individuals for our summer internship program. Candidates must </w:t>
      </w:r>
      <w:proofErr w:type="gramStart"/>
      <w:r w:rsidRPr="00E75A77" w:rsidR="000A43A8">
        <w:rPr>
          <w:color w:val="000000"/>
          <w:shd w:val="clear" w:color="auto" w:fill="FFFFFF"/>
        </w:rPr>
        <w:t>be enrolled</w:t>
      </w:r>
      <w:proofErr w:type="gramEnd"/>
      <w:r w:rsidRPr="00E75A77" w:rsidR="000A43A8">
        <w:rPr>
          <w:color w:val="000000"/>
          <w:shd w:val="clear" w:color="auto" w:fill="FFFFFF"/>
        </w:rPr>
        <w:t xml:space="preserve"> in an undergraduate or graduate program in engineering or related science fields. </w:t>
      </w:r>
      <w:r w:rsidRPr="00E75A77" w:rsidR="00D346AC">
        <w:rPr>
          <w:color w:val="000000"/>
          <w:shd w:val="clear" w:color="auto" w:fill="FFFFFF"/>
        </w:rPr>
        <w:t xml:space="preserve">Interns </w:t>
      </w:r>
      <w:proofErr w:type="gramStart"/>
      <w:r w:rsidRPr="00E75A77" w:rsidR="00D346AC">
        <w:rPr>
          <w:color w:val="000000"/>
          <w:shd w:val="clear" w:color="auto" w:fill="FFFFFF"/>
        </w:rPr>
        <w:t>are matched</w:t>
      </w:r>
      <w:proofErr w:type="gramEnd"/>
      <w:r w:rsidRPr="00E75A77" w:rsidR="00D346AC">
        <w:rPr>
          <w:color w:val="000000"/>
          <w:shd w:val="clear" w:color="auto" w:fill="FFFFFF"/>
        </w:rPr>
        <w:t xml:space="preserve"> to groups and projects based on current workload and the intern’s field of study. </w:t>
      </w:r>
      <w:r w:rsidRPr="00E75A77" w:rsidR="00D346AC">
        <w:rPr>
          <w:color w:val="000000"/>
        </w:rPr>
        <w:t>The program typically includes:</w:t>
      </w:r>
    </w:p>
    <w:p w:rsidRPr="00E75A77" w:rsidR="00D346AC" w:rsidP="00CE14A1" w:rsidRDefault="00D346AC" w14:paraId="5A9942D1" w14:textId="77777777">
      <w:pPr>
        <w:widowControl/>
        <w:numPr>
          <w:ilvl w:val="0"/>
          <w:numId w:val="7"/>
        </w:numPr>
        <w:shd w:val="clear" w:color="auto" w:fill="FFFFFF"/>
        <w:tabs>
          <w:tab w:val="clear" w:pos="720"/>
          <w:tab w:val="num" w:pos="1080"/>
        </w:tabs>
        <w:autoSpaceDE/>
        <w:autoSpaceDN/>
        <w:adjustRightInd/>
        <w:spacing w:before="60" w:after="100" w:afterAutospacing="1"/>
        <w:ind w:left="1080"/>
        <w:rPr>
          <w:color w:val="000000"/>
          <w:sz w:val="24"/>
          <w:szCs w:val="24"/>
        </w:rPr>
      </w:pPr>
      <w:r w:rsidRPr="00E75A77">
        <w:rPr>
          <w:color w:val="000000"/>
          <w:sz w:val="24"/>
          <w:szCs w:val="24"/>
        </w:rPr>
        <w:t>an 11-week summer internship</w:t>
      </w:r>
    </w:p>
    <w:p w:rsidRPr="00E75A77" w:rsidR="00D346AC" w:rsidP="00CE14A1" w:rsidRDefault="00D346AC" w14:paraId="44A52D42" w14:textId="77777777">
      <w:pPr>
        <w:widowControl/>
        <w:numPr>
          <w:ilvl w:val="0"/>
          <w:numId w:val="7"/>
        </w:numPr>
        <w:shd w:val="clear" w:color="auto" w:fill="FFFFFF"/>
        <w:tabs>
          <w:tab w:val="clear" w:pos="720"/>
          <w:tab w:val="num" w:pos="1080"/>
        </w:tabs>
        <w:autoSpaceDE/>
        <w:autoSpaceDN/>
        <w:adjustRightInd/>
        <w:spacing w:before="60" w:after="100" w:afterAutospacing="1"/>
        <w:ind w:left="1080"/>
        <w:rPr>
          <w:color w:val="000000"/>
          <w:sz w:val="24"/>
          <w:szCs w:val="24"/>
        </w:rPr>
      </w:pPr>
      <w:r w:rsidRPr="00E75A77">
        <w:rPr>
          <w:color w:val="000000"/>
          <w:sz w:val="24"/>
          <w:szCs w:val="24"/>
        </w:rPr>
        <w:t>weekly professional development series</w:t>
      </w:r>
    </w:p>
    <w:p w:rsidRPr="00E75A77" w:rsidR="00D346AC" w:rsidP="00CE14A1" w:rsidRDefault="00D346AC" w14:paraId="0FC614F2" w14:textId="77777777">
      <w:pPr>
        <w:widowControl/>
        <w:numPr>
          <w:ilvl w:val="0"/>
          <w:numId w:val="7"/>
        </w:numPr>
        <w:shd w:val="clear" w:color="auto" w:fill="FFFFFF"/>
        <w:tabs>
          <w:tab w:val="clear" w:pos="720"/>
          <w:tab w:val="num" w:pos="1080"/>
        </w:tabs>
        <w:autoSpaceDE/>
        <w:autoSpaceDN/>
        <w:adjustRightInd/>
        <w:spacing w:before="60" w:after="100" w:afterAutospacing="1"/>
        <w:ind w:left="1080"/>
        <w:rPr>
          <w:color w:val="000000"/>
          <w:sz w:val="24"/>
          <w:szCs w:val="24"/>
        </w:rPr>
      </w:pPr>
      <w:r w:rsidRPr="00E75A77">
        <w:rPr>
          <w:color w:val="000000"/>
          <w:sz w:val="24"/>
          <w:szCs w:val="24"/>
        </w:rPr>
        <w:t>field trips to local Reclamation facilities</w:t>
      </w:r>
    </w:p>
    <w:p w:rsidRPr="00E75A77" w:rsidR="00D346AC" w:rsidP="00CE14A1" w:rsidRDefault="00D346AC" w14:paraId="3D1E44D5" w14:textId="77777777">
      <w:pPr>
        <w:widowControl/>
        <w:numPr>
          <w:ilvl w:val="0"/>
          <w:numId w:val="7"/>
        </w:numPr>
        <w:shd w:val="clear" w:color="auto" w:fill="FFFFFF"/>
        <w:tabs>
          <w:tab w:val="clear" w:pos="720"/>
          <w:tab w:val="num" w:pos="1080"/>
        </w:tabs>
        <w:autoSpaceDE/>
        <w:autoSpaceDN/>
        <w:adjustRightInd/>
        <w:spacing w:before="60" w:after="100" w:afterAutospacing="1"/>
        <w:ind w:left="1080"/>
        <w:rPr>
          <w:color w:val="000000"/>
          <w:sz w:val="24"/>
          <w:szCs w:val="24"/>
        </w:rPr>
      </w:pPr>
      <w:r w:rsidRPr="00E75A77">
        <w:rPr>
          <w:color w:val="000000"/>
          <w:sz w:val="24"/>
          <w:szCs w:val="24"/>
        </w:rPr>
        <w:t>capstone poster or webinar symposium</w:t>
      </w:r>
    </w:p>
    <w:p w:rsidRPr="00E75A77" w:rsidR="00750AC0" w:rsidP="00CE14A1" w:rsidRDefault="00D346AC" w14:paraId="11385724" w14:textId="395E4ECE">
      <w:pPr>
        <w:widowControl/>
        <w:numPr>
          <w:ilvl w:val="0"/>
          <w:numId w:val="7"/>
        </w:numPr>
        <w:shd w:val="clear" w:color="auto" w:fill="FFFFFF"/>
        <w:tabs>
          <w:tab w:val="clear" w:pos="720"/>
          <w:tab w:val="num" w:pos="1080"/>
        </w:tabs>
        <w:autoSpaceDE/>
        <w:autoSpaceDN/>
        <w:adjustRightInd/>
        <w:spacing w:before="60" w:after="100" w:afterAutospacing="1"/>
        <w:ind w:left="1080"/>
        <w:rPr>
          <w:color w:val="000000"/>
          <w:sz w:val="24"/>
          <w:szCs w:val="24"/>
        </w:rPr>
      </w:pPr>
      <w:r w:rsidRPr="00E75A77">
        <w:rPr>
          <w:color w:val="000000"/>
          <w:sz w:val="24"/>
          <w:szCs w:val="24"/>
        </w:rPr>
        <w:t>networking activities</w:t>
      </w:r>
    </w:p>
    <w:p w:rsidR="0072106C" w:rsidP="00CE14A1" w:rsidRDefault="0072106C" w14:paraId="7202163D" w14:textId="52E2B234">
      <w:pPr>
        <w:widowControl/>
        <w:shd w:val="clear" w:color="auto" w:fill="FFFFFF"/>
        <w:tabs>
          <w:tab w:val="left" w:pos="720"/>
        </w:tabs>
        <w:autoSpaceDE/>
        <w:autoSpaceDN/>
        <w:adjustRightInd/>
        <w:spacing w:before="60" w:after="100" w:afterAutospacing="1"/>
        <w:ind w:left="360"/>
        <w:rPr>
          <w:color w:val="000000"/>
          <w:sz w:val="24"/>
          <w:szCs w:val="24"/>
        </w:rPr>
      </w:pPr>
      <w:r w:rsidRPr="00E75A77">
        <w:rPr>
          <w:color w:val="000000"/>
          <w:sz w:val="24"/>
          <w:szCs w:val="24"/>
        </w:rPr>
        <w:t xml:space="preserve">This information collection </w:t>
      </w:r>
      <w:r w:rsidRPr="00E75A77" w:rsidR="008E42C9">
        <w:rPr>
          <w:color w:val="000000"/>
          <w:sz w:val="24"/>
          <w:szCs w:val="24"/>
        </w:rPr>
        <w:t>is necessary for</w:t>
      </w:r>
      <w:r w:rsidRPr="00E75A77">
        <w:rPr>
          <w:color w:val="000000"/>
          <w:sz w:val="24"/>
          <w:szCs w:val="24"/>
        </w:rPr>
        <w:t xml:space="preserve"> the </w:t>
      </w:r>
      <w:r w:rsidRPr="00E75A77" w:rsidR="008E42C9">
        <w:rPr>
          <w:color w:val="000000"/>
          <w:sz w:val="24"/>
          <w:szCs w:val="24"/>
        </w:rPr>
        <w:t xml:space="preserve">recruitment and placement of </w:t>
      </w:r>
      <w:r w:rsidRPr="00E75A77" w:rsidR="00332677">
        <w:rPr>
          <w:color w:val="000000"/>
          <w:sz w:val="24"/>
          <w:szCs w:val="24"/>
        </w:rPr>
        <w:t>interns.</w:t>
      </w:r>
    </w:p>
    <w:p w:rsidRPr="00E75A77" w:rsidR="004A7F3E" w:rsidP="00CE14A1" w:rsidRDefault="004A7F3E" w14:paraId="5DDB4D88" w14:textId="178E53AA">
      <w:pPr>
        <w:widowControl/>
        <w:shd w:val="clear" w:color="auto" w:fill="FFFFFF"/>
        <w:tabs>
          <w:tab w:val="left" w:pos="720"/>
        </w:tabs>
        <w:autoSpaceDE/>
        <w:autoSpaceDN/>
        <w:adjustRightInd/>
        <w:spacing w:before="60" w:after="100" w:afterAutospacing="1"/>
        <w:ind w:left="360"/>
        <w:rPr>
          <w:color w:val="000000"/>
          <w:sz w:val="24"/>
          <w:szCs w:val="24"/>
        </w:rPr>
      </w:pPr>
      <w:r>
        <w:rPr>
          <w:color w:val="000000"/>
          <w:sz w:val="24"/>
          <w:szCs w:val="24"/>
        </w:rPr>
        <w:t xml:space="preserve">Authority for this program </w:t>
      </w:r>
      <w:proofErr w:type="gramStart"/>
      <w:r>
        <w:rPr>
          <w:color w:val="000000"/>
          <w:sz w:val="24"/>
          <w:szCs w:val="24"/>
        </w:rPr>
        <w:t>is given</w:t>
      </w:r>
      <w:proofErr w:type="gramEnd"/>
      <w:r>
        <w:rPr>
          <w:color w:val="000000"/>
          <w:sz w:val="24"/>
          <w:szCs w:val="24"/>
        </w:rPr>
        <w:t xml:space="preserve"> under </w:t>
      </w:r>
      <w:r w:rsidRPr="00B07A4B">
        <w:rPr>
          <w:color w:val="000000"/>
          <w:sz w:val="24"/>
          <w:szCs w:val="24"/>
        </w:rPr>
        <w:t>16 U.S. Code § 1725</w:t>
      </w:r>
      <w:r w:rsidRPr="00B07A4B" w:rsidR="00E86F1C">
        <w:rPr>
          <w:color w:val="000000"/>
          <w:sz w:val="24"/>
          <w:szCs w:val="24"/>
        </w:rPr>
        <w:t>: Resource assistants</w:t>
      </w:r>
      <w:r w:rsidR="00B07A4B">
        <w:rPr>
          <w:color w:val="000000"/>
          <w:sz w:val="24"/>
          <w:szCs w:val="24"/>
        </w:rPr>
        <w:t>.</w:t>
      </w:r>
    </w:p>
    <w:p w:rsidRPr="00811D77" w:rsidR="0092223D" w:rsidP="0092223D" w:rsidRDefault="00FA14F6" w14:paraId="62364EF4" w14:textId="6F9C3EAD">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Indicate how, by whom, and for what purpose the information is to </w:t>
      </w:r>
      <w:proofErr w:type="gramStart"/>
      <w:r w:rsidRPr="00E75A77">
        <w:rPr>
          <w:rFonts w:ascii="Times New Roman" w:hAnsi="Times New Roman" w:cs="Times New Roman"/>
          <w:sz w:val="24"/>
          <w:szCs w:val="24"/>
        </w:rPr>
        <w:t>be used</w:t>
      </w:r>
      <w:proofErr w:type="gramEnd"/>
      <w:r w:rsidRPr="00E75A77">
        <w:rPr>
          <w:rFonts w:ascii="Times New Roman" w:hAnsi="Times New Roman" w:cs="Times New Roman"/>
          <w:sz w:val="24"/>
          <w:szCs w:val="24"/>
        </w:rPr>
        <w:t xml:space="preserve">.  Except for a new collection, indicate the actual use the agency has made of the information received from the current collection.  Be specific.  If this collection is a form or a questionnaire, every question needs to </w:t>
      </w:r>
      <w:proofErr w:type="gramStart"/>
      <w:r w:rsidRPr="00E75A77">
        <w:rPr>
          <w:rFonts w:ascii="Times New Roman" w:hAnsi="Times New Roman" w:cs="Times New Roman"/>
          <w:sz w:val="24"/>
          <w:szCs w:val="24"/>
        </w:rPr>
        <w:t>be justified</w:t>
      </w:r>
      <w:proofErr w:type="gramEnd"/>
      <w:r w:rsidRPr="00E75A77">
        <w:rPr>
          <w:rFonts w:ascii="Times New Roman" w:hAnsi="Times New Roman" w:cs="Times New Roman"/>
          <w:sz w:val="24"/>
          <w:szCs w:val="24"/>
        </w:rPr>
        <w:t>.</w:t>
      </w:r>
    </w:p>
    <w:p w:rsidRPr="00E75A77" w:rsidR="00FA14F6" w:rsidP="00FA14F6" w:rsidRDefault="00FA14F6" w14:paraId="13BDA6DF" w14:textId="77777777">
      <w:pPr>
        <w:tabs>
          <w:tab w:val="left" w:pos="-1080"/>
          <w:tab w:val="left" w:pos="-720"/>
          <w:tab w:val="left" w:pos="360"/>
          <w:tab w:val="left" w:pos="720"/>
        </w:tabs>
        <w:rPr>
          <w:sz w:val="24"/>
          <w:szCs w:val="24"/>
        </w:rPr>
      </w:pPr>
    </w:p>
    <w:p w:rsidR="00C529E6" w:rsidP="0092223D" w:rsidRDefault="0092223D" w14:paraId="22AEB77A" w14:textId="68FF5893">
      <w:pPr>
        <w:tabs>
          <w:tab w:val="left" w:pos="-1080"/>
          <w:tab w:val="left" w:pos="-720"/>
          <w:tab w:val="left" w:pos="360"/>
          <w:tab w:val="left" w:pos="720"/>
        </w:tabs>
        <w:ind w:left="360"/>
        <w:rPr>
          <w:sz w:val="24"/>
          <w:szCs w:val="24"/>
        </w:rPr>
      </w:pPr>
      <w:r>
        <w:rPr>
          <w:sz w:val="24"/>
          <w:szCs w:val="24"/>
        </w:rPr>
        <w:t xml:space="preserve">Reclamation uses the information to evaluate applications </w:t>
      </w:r>
      <w:r w:rsidR="00B07A4B">
        <w:rPr>
          <w:sz w:val="24"/>
          <w:szCs w:val="24"/>
        </w:rPr>
        <w:t>to</w:t>
      </w:r>
      <w:r>
        <w:rPr>
          <w:sz w:val="24"/>
          <w:szCs w:val="24"/>
        </w:rPr>
        <w:t xml:space="preserve"> select</w:t>
      </w:r>
      <w:r w:rsidR="003C5D1B">
        <w:rPr>
          <w:sz w:val="24"/>
          <w:szCs w:val="24"/>
        </w:rPr>
        <w:t xml:space="preserve"> </w:t>
      </w:r>
      <w:r>
        <w:rPr>
          <w:sz w:val="24"/>
          <w:szCs w:val="24"/>
        </w:rPr>
        <w:t>individuals</w:t>
      </w:r>
      <w:r w:rsidR="003C5D1B">
        <w:rPr>
          <w:sz w:val="24"/>
          <w:szCs w:val="24"/>
        </w:rPr>
        <w:t xml:space="preserve"> </w:t>
      </w:r>
      <w:r>
        <w:rPr>
          <w:sz w:val="24"/>
          <w:szCs w:val="24"/>
        </w:rPr>
        <w:t xml:space="preserve">to </w:t>
      </w:r>
      <w:proofErr w:type="gramStart"/>
      <w:r>
        <w:rPr>
          <w:sz w:val="24"/>
          <w:szCs w:val="24"/>
        </w:rPr>
        <w:t>be hired</w:t>
      </w:r>
      <w:proofErr w:type="gramEnd"/>
      <w:r>
        <w:rPr>
          <w:sz w:val="24"/>
          <w:szCs w:val="24"/>
        </w:rPr>
        <w:t xml:space="preserve"> as interns.  </w:t>
      </w:r>
      <w:r w:rsidRPr="00E75A77" w:rsidR="00C529E6">
        <w:rPr>
          <w:sz w:val="24"/>
          <w:szCs w:val="24"/>
        </w:rPr>
        <w:t xml:space="preserve">This information will </w:t>
      </w:r>
      <w:proofErr w:type="gramStart"/>
      <w:r w:rsidRPr="00E75A77" w:rsidR="00C529E6">
        <w:rPr>
          <w:sz w:val="24"/>
          <w:szCs w:val="24"/>
        </w:rPr>
        <w:t>be collected</w:t>
      </w:r>
      <w:proofErr w:type="gramEnd"/>
      <w:r w:rsidRPr="00E75A77" w:rsidR="00C529E6">
        <w:rPr>
          <w:sz w:val="24"/>
          <w:szCs w:val="24"/>
        </w:rPr>
        <w:t xml:space="preserve"> from students applying for an internship with Reclamation</w:t>
      </w:r>
      <w:r w:rsidR="008E46A0">
        <w:rPr>
          <w:sz w:val="24"/>
          <w:szCs w:val="24"/>
        </w:rPr>
        <w:t>’s</w:t>
      </w:r>
      <w:r w:rsidRPr="00E75A77" w:rsidR="00C529E6">
        <w:rPr>
          <w:sz w:val="24"/>
          <w:szCs w:val="24"/>
        </w:rPr>
        <w:t xml:space="preserve"> Technical Service Center summer intern program.</w:t>
      </w:r>
    </w:p>
    <w:p w:rsidR="003C5D1B" w:rsidP="0092223D" w:rsidRDefault="003C5D1B" w14:paraId="2334FE5D" w14:textId="430F018A">
      <w:pPr>
        <w:tabs>
          <w:tab w:val="left" w:pos="-1080"/>
          <w:tab w:val="left" w:pos="-720"/>
          <w:tab w:val="left" w:pos="360"/>
          <w:tab w:val="left" w:pos="720"/>
        </w:tabs>
        <w:ind w:left="360"/>
        <w:rPr>
          <w:sz w:val="24"/>
          <w:szCs w:val="24"/>
        </w:rPr>
      </w:pPr>
    </w:p>
    <w:p w:rsidR="003C5D1B" w:rsidP="003C5D1B" w:rsidRDefault="003C5D1B" w14:paraId="67DB2E0D" w14:textId="036A5ED4">
      <w:pPr>
        <w:tabs>
          <w:tab w:val="left" w:pos="-1080"/>
          <w:tab w:val="left" w:pos="-720"/>
          <w:tab w:val="left" w:pos="360"/>
          <w:tab w:val="left" w:pos="720"/>
        </w:tabs>
        <w:ind w:left="360"/>
        <w:rPr>
          <w:sz w:val="24"/>
          <w:szCs w:val="24"/>
        </w:rPr>
      </w:pPr>
      <w:r w:rsidRPr="00E75A77">
        <w:rPr>
          <w:sz w:val="24"/>
          <w:szCs w:val="24"/>
        </w:rPr>
        <w:t xml:space="preserve">The form used to collect information is electronic.  The information will </w:t>
      </w:r>
      <w:proofErr w:type="gramStart"/>
      <w:r w:rsidRPr="00E75A77">
        <w:rPr>
          <w:sz w:val="24"/>
          <w:szCs w:val="24"/>
        </w:rPr>
        <w:t>be collected</w:t>
      </w:r>
      <w:proofErr w:type="gramEnd"/>
      <w:r w:rsidRPr="00E75A77">
        <w:rPr>
          <w:sz w:val="24"/>
          <w:szCs w:val="24"/>
        </w:rPr>
        <w:t xml:space="preserve"> once per year prior to the summer internship period.  The general contact information </w:t>
      </w:r>
      <w:r>
        <w:rPr>
          <w:sz w:val="24"/>
          <w:szCs w:val="24"/>
        </w:rPr>
        <w:t xml:space="preserve">collected </w:t>
      </w:r>
      <w:r w:rsidR="0063509B">
        <w:rPr>
          <w:sz w:val="24"/>
          <w:szCs w:val="24"/>
        </w:rPr>
        <w:t xml:space="preserve">from applicants, </w:t>
      </w:r>
      <w:r>
        <w:rPr>
          <w:sz w:val="24"/>
          <w:szCs w:val="24"/>
        </w:rPr>
        <w:t>identified in Item 1</w:t>
      </w:r>
      <w:r w:rsidR="0063509B">
        <w:rPr>
          <w:sz w:val="24"/>
          <w:szCs w:val="24"/>
        </w:rPr>
        <w:t xml:space="preserve"> </w:t>
      </w:r>
      <w:r>
        <w:rPr>
          <w:sz w:val="24"/>
          <w:szCs w:val="24"/>
        </w:rPr>
        <w:t>below</w:t>
      </w:r>
      <w:r w:rsidR="0063509B">
        <w:rPr>
          <w:sz w:val="24"/>
          <w:szCs w:val="24"/>
        </w:rPr>
        <w:t>,</w:t>
      </w:r>
      <w:r>
        <w:rPr>
          <w:sz w:val="24"/>
          <w:szCs w:val="24"/>
        </w:rPr>
        <w:t xml:space="preserve"> </w:t>
      </w:r>
      <w:r w:rsidRPr="00E75A77">
        <w:rPr>
          <w:sz w:val="24"/>
          <w:szCs w:val="24"/>
        </w:rPr>
        <w:t xml:space="preserve">will </w:t>
      </w:r>
      <w:proofErr w:type="gramStart"/>
      <w:r w:rsidRPr="00E75A77">
        <w:rPr>
          <w:sz w:val="24"/>
          <w:szCs w:val="24"/>
        </w:rPr>
        <w:t>be shared</w:t>
      </w:r>
      <w:proofErr w:type="gramEnd"/>
      <w:r w:rsidRPr="00E75A77">
        <w:rPr>
          <w:sz w:val="24"/>
          <w:szCs w:val="24"/>
        </w:rPr>
        <w:t xml:space="preserve"> with Reclamation Human Resources for purposes of onboarding the selected interns.</w:t>
      </w:r>
    </w:p>
    <w:p w:rsidR="003C5D1B" w:rsidP="0092223D" w:rsidRDefault="003C5D1B" w14:paraId="31BAD71C" w14:textId="77777777">
      <w:pPr>
        <w:tabs>
          <w:tab w:val="left" w:pos="-1080"/>
          <w:tab w:val="left" w:pos="-720"/>
          <w:tab w:val="left" w:pos="360"/>
          <w:tab w:val="left" w:pos="720"/>
        </w:tabs>
        <w:ind w:left="360"/>
        <w:rPr>
          <w:sz w:val="24"/>
          <w:szCs w:val="24"/>
        </w:rPr>
      </w:pPr>
    </w:p>
    <w:p w:rsidR="0092223D" w:rsidP="00CE14A1" w:rsidRDefault="0092223D" w14:paraId="04547126" w14:textId="288368B4">
      <w:pPr>
        <w:tabs>
          <w:tab w:val="left" w:pos="-1080"/>
          <w:tab w:val="left" w:pos="-720"/>
          <w:tab w:val="left" w:pos="360"/>
          <w:tab w:val="left" w:pos="720"/>
        </w:tabs>
        <w:ind w:left="360"/>
        <w:rPr>
          <w:sz w:val="24"/>
          <w:szCs w:val="24"/>
        </w:rPr>
      </w:pPr>
      <w:r>
        <w:rPr>
          <w:sz w:val="24"/>
          <w:szCs w:val="24"/>
        </w:rPr>
        <w:t xml:space="preserve">Items 1 through 3 request general contact information </w:t>
      </w:r>
      <w:r w:rsidR="00C529E6">
        <w:rPr>
          <w:sz w:val="24"/>
          <w:szCs w:val="24"/>
        </w:rPr>
        <w:t>such as</w:t>
      </w:r>
      <w:r>
        <w:rPr>
          <w:sz w:val="24"/>
          <w:szCs w:val="24"/>
        </w:rPr>
        <w:t xml:space="preserve"> name, telephone number, and email address.  </w:t>
      </w:r>
    </w:p>
    <w:p w:rsidR="0092223D" w:rsidP="00CE14A1" w:rsidRDefault="0092223D" w14:paraId="56300771" w14:textId="0B9A6760">
      <w:pPr>
        <w:tabs>
          <w:tab w:val="left" w:pos="-1080"/>
          <w:tab w:val="left" w:pos="-720"/>
          <w:tab w:val="left" w:pos="360"/>
          <w:tab w:val="left" w:pos="720"/>
        </w:tabs>
        <w:ind w:left="360"/>
        <w:rPr>
          <w:sz w:val="24"/>
          <w:szCs w:val="24"/>
        </w:rPr>
      </w:pPr>
    </w:p>
    <w:p w:rsidR="0092223D" w:rsidP="00CE14A1" w:rsidRDefault="0092223D" w14:paraId="3D7C81E0" w14:textId="0729022E">
      <w:pPr>
        <w:tabs>
          <w:tab w:val="left" w:pos="-1080"/>
          <w:tab w:val="left" w:pos="-720"/>
          <w:tab w:val="left" w:pos="360"/>
          <w:tab w:val="left" w:pos="720"/>
        </w:tabs>
        <w:ind w:left="360"/>
        <w:rPr>
          <w:sz w:val="24"/>
          <w:szCs w:val="24"/>
        </w:rPr>
      </w:pPr>
      <w:r>
        <w:rPr>
          <w:sz w:val="24"/>
          <w:szCs w:val="24"/>
        </w:rPr>
        <w:t xml:space="preserve">Items 4 through </w:t>
      </w:r>
      <w:r w:rsidR="0063509B">
        <w:rPr>
          <w:sz w:val="24"/>
          <w:szCs w:val="24"/>
        </w:rPr>
        <w:t>7</w:t>
      </w:r>
      <w:r>
        <w:rPr>
          <w:sz w:val="24"/>
          <w:szCs w:val="24"/>
        </w:rPr>
        <w:t xml:space="preserve"> collect information regarding the </w:t>
      </w:r>
      <w:r w:rsidR="00C529E6">
        <w:rPr>
          <w:sz w:val="24"/>
          <w:szCs w:val="24"/>
        </w:rPr>
        <w:t xml:space="preserve">applicant’s education such as </w:t>
      </w:r>
      <w:r w:rsidR="0063509B">
        <w:rPr>
          <w:sz w:val="24"/>
          <w:szCs w:val="24"/>
        </w:rPr>
        <w:t xml:space="preserve">the </w:t>
      </w:r>
      <w:r>
        <w:rPr>
          <w:sz w:val="24"/>
          <w:szCs w:val="24"/>
        </w:rPr>
        <w:t xml:space="preserve">name of the </w:t>
      </w:r>
      <w:r w:rsidR="0035730B">
        <w:rPr>
          <w:sz w:val="24"/>
          <w:szCs w:val="24"/>
        </w:rPr>
        <w:t>u</w:t>
      </w:r>
      <w:r>
        <w:rPr>
          <w:sz w:val="24"/>
          <w:szCs w:val="24"/>
        </w:rPr>
        <w:t>niversity or college</w:t>
      </w:r>
      <w:r w:rsidR="0063509B">
        <w:rPr>
          <w:sz w:val="24"/>
          <w:szCs w:val="24"/>
        </w:rPr>
        <w:t xml:space="preserve"> they attend</w:t>
      </w:r>
      <w:r>
        <w:rPr>
          <w:sz w:val="24"/>
          <w:szCs w:val="24"/>
        </w:rPr>
        <w:t>, information on academic standing, areas of study</w:t>
      </w:r>
      <w:r w:rsidR="0063509B">
        <w:rPr>
          <w:sz w:val="24"/>
          <w:szCs w:val="24"/>
        </w:rPr>
        <w:t>, and what year of study they will be entering in the upcoming academic year, ranging from undergraduate – freshman, to graduate – PhD program.</w:t>
      </w:r>
    </w:p>
    <w:p w:rsidR="001605E3" w:rsidP="00CE14A1" w:rsidRDefault="001605E3" w14:paraId="17C02796" w14:textId="41BB51F6">
      <w:pPr>
        <w:tabs>
          <w:tab w:val="left" w:pos="-1080"/>
          <w:tab w:val="left" w:pos="-720"/>
          <w:tab w:val="left" w:pos="360"/>
          <w:tab w:val="left" w:pos="720"/>
        </w:tabs>
        <w:ind w:left="360"/>
        <w:rPr>
          <w:sz w:val="24"/>
          <w:szCs w:val="24"/>
        </w:rPr>
      </w:pPr>
    </w:p>
    <w:p w:rsidR="001605E3" w:rsidP="00CE14A1" w:rsidRDefault="001605E3" w14:paraId="4A442FDB" w14:textId="3D0E060C">
      <w:pPr>
        <w:tabs>
          <w:tab w:val="left" w:pos="-1080"/>
          <w:tab w:val="left" w:pos="-720"/>
          <w:tab w:val="left" w:pos="360"/>
          <w:tab w:val="left" w:pos="720"/>
        </w:tabs>
        <w:ind w:left="360"/>
        <w:rPr>
          <w:sz w:val="24"/>
          <w:szCs w:val="24"/>
        </w:rPr>
      </w:pPr>
      <w:r>
        <w:rPr>
          <w:sz w:val="24"/>
          <w:szCs w:val="24"/>
        </w:rPr>
        <w:t>Item</w:t>
      </w:r>
      <w:r w:rsidR="003C5D1B">
        <w:rPr>
          <w:sz w:val="24"/>
          <w:szCs w:val="24"/>
        </w:rPr>
        <w:t xml:space="preserve">s 8 through 10 ask if the </w:t>
      </w:r>
      <w:r w:rsidR="0063509B">
        <w:rPr>
          <w:sz w:val="24"/>
          <w:szCs w:val="24"/>
        </w:rPr>
        <w:t>applicant</w:t>
      </w:r>
      <w:r w:rsidR="003C5D1B">
        <w:rPr>
          <w:sz w:val="24"/>
          <w:szCs w:val="24"/>
        </w:rPr>
        <w:t xml:space="preserve"> is a returning Reclamation intern, areas </w:t>
      </w:r>
      <w:r w:rsidR="0063509B">
        <w:rPr>
          <w:sz w:val="24"/>
          <w:szCs w:val="24"/>
        </w:rPr>
        <w:t xml:space="preserve">of interest, </w:t>
      </w:r>
      <w:r w:rsidR="003C5D1B">
        <w:rPr>
          <w:sz w:val="24"/>
          <w:szCs w:val="24"/>
        </w:rPr>
        <w:t xml:space="preserve">and </w:t>
      </w:r>
      <w:r w:rsidR="0063509B">
        <w:rPr>
          <w:sz w:val="24"/>
          <w:szCs w:val="24"/>
        </w:rPr>
        <w:t>desired</w:t>
      </w:r>
      <w:r w:rsidR="003C5D1B">
        <w:rPr>
          <w:sz w:val="24"/>
          <w:szCs w:val="24"/>
        </w:rPr>
        <w:t xml:space="preserve"> location preferences.  </w:t>
      </w:r>
      <w:r w:rsidR="00C529E6">
        <w:rPr>
          <w:sz w:val="24"/>
          <w:szCs w:val="24"/>
        </w:rPr>
        <w:t xml:space="preserve">  </w:t>
      </w:r>
    </w:p>
    <w:p w:rsidR="0092223D" w:rsidP="00CE14A1" w:rsidRDefault="0092223D" w14:paraId="390ADF7E" w14:textId="77777777">
      <w:pPr>
        <w:tabs>
          <w:tab w:val="left" w:pos="-1080"/>
          <w:tab w:val="left" w:pos="-720"/>
          <w:tab w:val="left" w:pos="360"/>
          <w:tab w:val="left" w:pos="720"/>
        </w:tabs>
        <w:ind w:left="360"/>
        <w:rPr>
          <w:sz w:val="24"/>
          <w:szCs w:val="24"/>
        </w:rPr>
      </w:pPr>
    </w:p>
    <w:p w:rsidRPr="00E75A77" w:rsidR="00412F47" w:rsidP="00CE14A1" w:rsidRDefault="001605E3" w14:paraId="5C46470E" w14:textId="0568E097">
      <w:pPr>
        <w:tabs>
          <w:tab w:val="left" w:pos="-1080"/>
          <w:tab w:val="left" w:pos="-720"/>
          <w:tab w:val="left" w:pos="360"/>
          <w:tab w:val="left" w:pos="720"/>
        </w:tabs>
        <w:ind w:left="360"/>
        <w:rPr>
          <w:sz w:val="24"/>
          <w:szCs w:val="24"/>
        </w:rPr>
      </w:pPr>
      <w:r>
        <w:rPr>
          <w:sz w:val="24"/>
          <w:szCs w:val="24"/>
        </w:rPr>
        <w:t>Item 11</w:t>
      </w:r>
      <w:r w:rsidR="003C5D1B">
        <w:rPr>
          <w:sz w:val="24"/>
          <w:szCs w:val="24"/>
        </w:rPr>
        <w:t xml:space="preserve"> requests applicants to submit an interest letter and r</w:t>
      </w:r>
      <w:r w:rsidRPr="00E75A77" w:rsidR="00412F47">
        <w:rPr>
          <w:sz w:val="24"/>
          <w:szCs w:val="24"/>
        </w:rPr>
        <w:t xml:space="preserve">esume.  This information will </w:t>
      </w:r>
      <w:proofErr w:type="gramStart"/>
      <w:r w:rsidRPr="00E75A77" w:rsidR="00412F47">
        <w:rPr>
          <w:sz w:val="24"/>
          <w:szCs w:val="24"/>
        </w:rPr>
        <w:t>be used</w:t>
      </w:r>
      <w:proofErr w:type="gramEnd"/>
      <w:r w:rsidRPr="00E75A77" w:rsidR="00412F47">
        <w:rPr>
          <w:sz w:val="24"/>
          <w:szCs w:val="24"/>
        </w:rPr>
        <w:t xml:space="preserve"> to identify the best candidates for internships and place them with appropriate groups and mentors.</w:t>
      </w:r>
    </w:p>
    <w:p w:rsidRPr="00E75A77" w:rsidR="00412F47" w:rsidP="00CE14A1" w:rsidRDefault="00412F47" w14:paraId="6396B8E1" w14:textId="283F6BFA">
      <w:pPr>
        <w:tabs>
          <w:tab w:val="left" w:pos="-1080"/>
          <w:tab w:val="left" w:pos="-720"/>
          <w:tab w:val="left" w:pos="360"/>
          <w:tab w:val="left" w:pos="720"/>
        </w:tabs>
        <w:ind w:left="360"/>
        <w:rPr>
          <w:sz w:val="24"/>
          <w:szCs w:val="24"/>
        </w:rPr>
      </w:pPr>
    </w:p>
    <w:p w:rsidRPr="00E75A77" w:rsidR="00FA14F6" w:rsidP="00FA14F6" w:rsidRDefault="00FA14F6" w14:paraId="3E7DE517" w14:textId="768F7DCF">
      <w:pPr>
        <w:pStyle w:val="ListParagraph"/>
        <w:rPr>
          <w:rFonts w:ascii="Times New Roman" w:hAnsi="Times New Roman" w:cs="Times New Roman"/>
          <w:sz w:val="24"/>
          <w:szCs w:val="24"/>
        </w:rPr>
      </w:pPr>
      <w:r w:rsidRPr="00E75A77">
        <w:rPr>
          <w:rFonts w:ascii="Times New Roman" w:hAnsi="Times New Roman" w:cs="Times New Roman"/>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E75A77" w:rsidR="00CE14A1" w:rsidP="00CE14A1" w:rsidRDefault="00CE14A1" w14:paraId="79DA69AE" w14:textId="4B151F3D">
      <w:pPr>
        <w:pStyle w:val="ListParagraph"/>
        <w:numPr>
          <w:ilvl w:val="0"/>
          <w:numId w:val="0"/>
        </w:numPr>
        <w:ind w:left="360"/>
        <w:rPr>
          <w:rFonts w:ascii="Times New Roman" w:hAnsi="Times New Roman" w:cs="Times New Roman"/>
          <w:sz w:val="24"/>
          <w:szCs w:val="24"/>
        </w:rPr>
      </w:pPr>
    </w:p>
    <w:p w:rsidRPr="00E75A77" w:rsidR="00CE14A1" w:rsidP="00CE14A1" w:rsidRDefault="00CE14A1" w14:paraId="73F7078B" w14:textId="697776AC">
      <w:pPr>
        <w:tabs>
          <w:tab w:val="left" w:pos="-1080"/>
          <w:tab w:val="left" w:pos="-720"/>
          <w:tab w:val="left" w:pos="360"/>
          <w:tab w:val="left" w:pos="720"/>
        </w:tabs>
        <w:ind w:left="360"/>
        <w:rPr>
          <w:sz w:val="24"/>
          <w:szCs w:val="24"/>
        </w:rPr>
      </w:pPr>
      <w:r w:rsidRPr="00E75A77">
        <w:rPr>
          <w:sz w:val="24"/>
          <w:szCs w:val="24"/>
        </w:rPr>
        <w:t xml:space="preserve">To streamline and improve efficiencies, Reclamation has determined that this information will </w:t>
      </w:r>
      <w:proofErr w:type="gramStart"/>
      <w:r w:rsidRPr="00E75A77">
        <w:rPr>
          <w:sz w:val="24"/>
          <w:szCs w:val="24"/>
        </w:rPr>
        <w:t>be collected</w:t>
      </w:r>
      <w:proofErr w:type="gramEnd"/>
      <w:r w:rsidRPr="00E75A77">
        <w:rPr>
          <w:sz w:val="24"/>
          <w:szCs w:val="24"/>
        </w:rPr>
        <w:t xml:space="preserve"> in an electronic format.  </w:t>
      </w:r>
      <w:r w:rsidR="00140B30">
        <w:rPr>
          <w:sz w:val="24"/>
          <w:szCs w:val="24"/>
        </w:rPr>
        <w:t>All</w:t>
      </w:r>
      <w:r w:rsidRPr="00E75A77">
        <w:rPr>
          <w:sz w:val="24"/>
          <w:szCs w:val="24"/>
        </w:rPr>
        <w:t xml:space="preserve"> respondents </w:t>
      </w:r>
      <w:proofErr w:type="gramStart"/>
      <w:r w:rsidRPr="00E75A77">
        <w:rPr>
          <w:sz w:val="24"/>
          <w:szCs w:val="24"/>
        </w:rPr>
        <w:t>are expected</w:t>
      </w:r>
      <w:proofErr w:type="gramEnd"/>
      <w:r w:rsidRPr="00E75A77">
        <w:rPr>
          <w:sz w:val="24"/>
          <w:szCs w:val="24"/>
        </w:rPr>
        <w:t xml:space="preserve"> to respond electronically.  The results of this information collection contain </w:t>
      </w:r>
      <w:r w:rsidR="00B16596">
        <w:rPr>
          <w:sz w:val="24"/>
          <w:szCs w:val="24"/>
        </w:rPr>
        <w:t>personally identifiable information that</w:t>
      </w:r>
      <w:r w:rsidRPr="00E75A77">
        <w:rPr>
          <w:sz w:val="24"/>
          <w:szCs w:val="24"/>
        </w:rPr>
        <w:t xml:space="preserve"> will not </w:t>
      </w:r>
      <w:proofErr w:type="gramStart"/>
      <w:r w:rsidRPr="00E75A77">
        <w:rPr>
          <w:sz w:val="24"/>
          <w:szCs w:val="24"/>
        </w:rPr>
        <w:t>be made</w:t>
      </w:r>
      <w:proofErr w:type="gramEnd"/>
      <w:r w:rsidRPr="00E75A77">
        <w:rPr>
          <w:sz w:val="24"/>
          <w:szCs w:val="24"/>
        </w:rPr>
        <w:t xml:space="preserve"> public.   </w:t>
      </w:r>
    </w:p>
    <w:p w:rsidRPr="00E75A77" w:rsidR="00CE14A1" w:rsidP="00CE14A1" w:rsidRDefault="00CE14A1" w14:paraId="66E95668" w14:textId="77777777">
      <w:pPr>
        <w:tabs>
          <w:tab w:val="left" w:pos="-1080"/>
          <w:tab w:val="left" w:pos="-720"/>
          <w:tab w:val="left" w:pos="360"/>
          <w:tab w:val="left" w:pos="720"/>
        </w:tabs>
        <w:ind w:left="360"/>
        <w:rPr>
          <w:sz w:val="24"/>
          <w:szCs w:val="24"/>
        </w:rPr>
      </w:pPr>
    </w:p>
    <w:p w:rsidRPr="00E75A77" w:rsidR="00FA14F6" w:rsidP="00FA14F6" w:rsidRDefault="00FA14F6" w14:paraId="692E3FB3" w14:textId="4F4284D0">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Describe efforts to identify duplication.  Show specifically why any similar information already available cannot </w:t>
      </w:r>
      <w:proofErr w:type="gramStart"/>
      <w:r w:rsidRPr="00E75A77">
        <w:rPr>
          <w:rFonts w:ascii="Times New Roman" w:hAnsi="Times New Roman" w:cs="Times New Roman"/>
          <w:sz w:val="24"/>
          <w:szCs w:val="24"/>
        </w:rPr>
        <w:t>be used</w:t>
      </w:r>
      <w:proofErr w:type="gramEnd"/>
      <w:r w:rsidRPr="00E75A77">
        <w:rPr>
          <w:rFonts w:ascii="Times New Roman" w:hAnsi="Times New Roman" w:cs="Times New Roman"/>
          <w:sz w:val="24"/>
          <w:szCs w:val="24"/>
        </w:rPr>
        <w:t xml:space="preserve"> or modified for use for the purposes described in Item 2 above.</w:t>
      </w:r>
    </w:p>
    <w:p w:rsidRPr="00E75A77" w:rsidR="00CE14A1" w:rsidP="00CE14A1" w:rsidRDefault="00CE14A1" w14:paraId="45EE08D6" w14:textId="57D5DB73">
      <w:pPr>
        <w:pStyle w:val="ListParagraph"/>
        <w:numPr>
          <w:ilvl w:val="0"/>
          <w:numId w:val="0"/>
        </w:numPr>
        <w:ind w:left="360"/>
        <w:rPr>
          <w:rFonts w:ascii="Times New Roman" w:hAnsi="Times New Roman" w:cs="Times New Roman"/>
          <w:b w:val="0"/>
          <w:bCs w:val="0"/>
          <w:sz w:val="24"/>
          <w:szCs w:val="24"/>
        </w:rPr>
      </w:pPr>
    </w:p>
    <w:p w:rsidRPr="00E75A77" w:rsidR="00CE14A1" w:rsidP="00CE14A1" w:rsidRDefault="00CE14A1" w14:paraId="64AA417A" w14:textId="5C93A994">
      <w:pPr>
        <w:tabs>
          <w:tab w:val="left" w:pos="-1080"/>
          <w:tab w:val="left" w:pos="-720"/>
          <w:tab w:val="left" w:pos="360"/>
          <w:tab w:val="left" w:pos="720"/>
        </w:tabs>
        <w:ind w:left="360"/>
        <w:rPr>
          <w:sz w:val="24"/>
          <w:szCs w:val="24"/>
        </w:rPr>
      </w:pPr>
      <w:r w:rsidRPr="00E75A77">
        <w:rPr>
          <w:sz w:val="24"/>
          <w:szCs w:val="24"/>
        </w:rPr>
        <w:t>There is no duplication.  The information requested is specific to individuals wishing to apply to Reclamation’s T</w:t>
      </w:r>
      <w:r w:rsidR="00AE627C">
        <w:rPr>
          <w:sz w:val="24"/>
          <w:szCs w:val="24"/>
        </w:rPr>
        <w:t>echnical Service Center</w:t>
      </w:r>
      <w:r w:rsidRPr="00E75A77">
        <w:rPr>
          <w:sz w:val="24"/>
          <w:szCs w:val="24"/>
        </w:rPr>
        <w:t xml:space="preserve"> </w:t>
      </w:r>
      <w:r w:rsidR="00AE627C">
        <w:rPr>
          <w:sz w:val="24"/>
          <w:szCs w:val="24"/>
        </w:rPr>
        <w:t>s</w:t>
      </w:r>
      <w:r w:rsidR="00B83602">
        <w:rPr>
          <w:sz w:val="24"/>
          <w:szCs w:val="24"/>
        </w:rPr>
        <w:t xml:space="preserve">ummer </w:t>
      </w:r>
      <w:r w:rsidR="00AE627C">
        <w:rPr>
          <w:sz w:val="24"/>
          <w:szCs w:val="24"/>
        </w:rPr>
        <w:t>i</w:t>
      </w:r>
      <w:r w:rsidRPr="00E75A77">
        <w:rPr>
          <w:sz w:val="24"/>
          <w:szCs w:val="24"/>
        </w:rPr>
        <w:t>ntern</w:t>
      </w:r>
      <w:r w:rsidR="00B83602">
        <w:rPr>
          <w:sz w:val="24"/>
          <w:szCs w:val="24"/>
        </w:rPr>
        <w:t xml:space="preserve"> </w:t>
      </w:r>
      <w:r w:rsidR="00AE627C">
        <w:rPr>
          <w:sz w:val="24"/>
          <w:szCs w:val="24"/>
        </w:rPr>
        <w:t>p</w:t>
      </w:r>
      <w:r w:rsidRPr="00E75A77">
        <w:rPr>
          <w:sz w:val="24"/>
          <w:szCs w:val="24"/>
        </w:rPr>
        <w:t>rogram and is not otherwise available in the agency.</w:t>
      </w:r>
    </w:p>
    <w:p w:rsidRPr="00E75A77" w:rsidR="00CE14A1" w:rsidP="00CE14A1" w:rsidRDefault="00CE14A1" w14:paraId="42509F39" w14:textId="29F91C62">
      <w:pPr>
        <w:pStyle w:val="ListParagraph"/>
        <w:numPr>
          <w:ilvl w:val="0"/>
          <w:numId w:val="0"/>
        </w:numPr>
        <w:ind w:left="360"/>
        <w:rPr>
          <w:rFonts w:ascii="Times New Roman" w:hAnsi="Times New Roman" w:cs="Times New Roman"/>
          <w:b w:val="0"/>
          <w:bCs w:val="0"/>
          <w:sz w:val="24"/>
          <w:szCs w:val="24"/>
        </w:rPr>
      </w:pPr>
    </w:p>
    <w:p w:rsidRPr="00E75A77" w:rsidR="00FA14F6" w:rsidP="00FA14F6" w:rsidRDefault="00FA14F6" w14:paraId="0DC9DEC4" w14:textId="69E13073">
      <w:pPr>
        <w:pStyle w:val="ListParagraph"/>
        <w:rPr>
          <w:rFonts w:ascii="Times New Roman" w:hAnsi="Times New Roman" w:cs="Times New Roman"/>
          <w:sz w:val="24"/>
          <w:szCs w:val="24"/>
        </w:rPr>
      </w:pPr>
      <w:r w:rsidRPr="00E75A77">
        <w:rPr>
          <w:rFonts w:ascii="Times New Roman" w:hAnsi="Times New Roman" w:cs="Times New Roman"/>
          <w:sz w:val="24"/>
          <w:szCs w:val="24"/>
        </w:rPr>
        <w:t>If the collection of information impacts small businesses or other small entities, describe any methods used to minimize burden.</w:t>
      </w:r>
    </w:p>
    <w:p w:rsidRPr="00E75A77" w:rsidR="00CE14A1" w:rsidP="00CE14A1" w:rsidRDefault="00CE14A1" w14:paraId="7F0C8E28" w14:textId="1FB68154">
      <w:pPr>
        <w:pStyle w:val="ListParagraph"/>
        <w:numPr>
          <w:ilvl w:val="0"/>
          <w:numId w:val="0"/>
        </w:numPr>
        <w:ind w:left="360"/>
        <w:rPr>
          <w:rFonts w:ascii="Times New Roman" w:hAnsi="Times New Roman" w:cs="Times New Roman"/>
          <w:b w:val="0"/>
          <w:bCs w:val="0"/>
          <w:sz w:val="24"/>
          <w:szCs w:val="24"/>
        </w:rPr>
      </w:pPr>
    </w:p>
    <w:p w:rsidRPr="00E75A77" w:rsidR="00CE14A1" w:rsidP="00CE14A1" w:rsidRDefault="00CE14A1" w14:paraId="7754161D" w14:textId="695DB529">
      <w:pPr>
        <w:tabs>
          <w:tab w:val="left" w:pos="-1080"/>
          <w:tab w:val="left" w:pos="-720"/>
          <w:tab w:val="left" w:pos="360"/>
          <w:tab w:val="left" w:pos="720"/>
        </w:tabs>
        <w:ind w:left="360"/>
        <w:rPr>
          <w:sz w:val="24"/>
          <w:szCs w:val="24"/>
        </w:rPr>
      </w:pPr>
      <w:r w:rsidRPr="00E75A77">
        <w:rPr>
          <w:sz w:val="24"/>
          <w:szCs w:val="24"/>
        </w:rPr>
        <w:t>This information collection does not impact small businesses or other small entities.</w:t>
      </w:r>
    </w:p>
    <w:p w:rsidRPr="00E75A77" w:rsidR="00CE14A1" w:rsidP="00CE14A1" w:rsidRDefault="00CE14A1" w14:paraId="378C4377" w14:textId="1B04FECE">
      <w:pPr>
        <w:pStyle w:val="ListParagraph"/>
        <w:numPr>
          <w:ilvl w:val="0"/>
          <w:numId w:val="0"/>
        </w:numPr>
        <w:ind w:left="360"/>
        <w:rPr>
          <w:rFonts w:ascii="Times New Roman" w:hAnsi="Times New Roman" w:cs="Times New Roman"/>
          <w:b w:val="0"/>
          <w:bCs w:val="0"/>
          <w:sz w:val="24"/>
          <w:szCs w:val="24"/>
        </w:rPr>
      </w:pPr>
    </w:p>
    <w:p w:rsidRPr="00E75A77" w:rsidR="00FA14F6" w:rsidP="00FA14F6" w:rsidRDefault="00FA14F6" w14:paraId="37E46E60" w14:textId="1FE80201">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Describe the consequence to Federal program or policy activities if the collection </w:t>
      </w:r>
      <w:proofErr w:type="gramStart"/>
      <w:r w:rsidRPr="00E75A77">
        <w:rPr>
          <w:rFonts w:ascii="Times New Roman" w:hAnsi="Times New Roman" w:cs="Times New Roman"/>
          <w:sz w:val="24"/>
          <w:szCs w:val="24"/>
        </w:rPr>
        <w:t>is not conducted</w:t>
      </w:r>
      <w:proofErr w:type="gramEnd"/>
      <w:r w:rsidRPr="00E75A77">
        <w:rPr>
          <w:rFonts w:ascii="Times New Roman" w:hAnsi="Times New Roman" w:cs="Times New Roman"/>
          <w:sz w:val="24"/>
          <w:szCs w:val="24"/>
        </w:rPr>
        <w:t xml:space="preserve"> or is conducted less frequently, as well as any technical or legal obstacles to reducing burden.</w:t>
      </w:r>
    </w:p>
    <w:p w:rsidRPr="00E75A77" w:rsidR="00CE14A1" w:rsidP="00CE14A1" w:rsidRDefault="00CE14A1" w14:paraId="22A1A1A1" w14:textId="2DC258FC">
      <w:pPr>
        <w:pStyle w:val="ListParagraph"/>
        <w:numPr>
          <w:ilvl w:val="0"/>
          <w:numId w:val="0"/>
        </w:numPr>
        <w:ind w:left="360"/>
        <w:rPr>
          <w:rFonts w:ascii="Times New Roman" w:hAnsi="Times New Roman" w:cs="Times New Roman"/>
          <w:b w:val="0"/>
          <w:bCs w:val="0"/>
          <w:sz w:val="24"/>
          <w:szCs w:val="24"/>
        </w:rPr>
      </w:pPr>
    </w:p>
    <w:p w:rsidR="00CE14A1" w:rsidP="00CE14A1" w:rsidRDefault="00CE14A1" w14:paraId="63710E77" w14:textId="1B40CDEE">
      <w:pPr>
        <w:tabs>
          <w:tab w:val="left" w:pos="-1080"/>
          <w:tab w:val="left" w:pos="-720"/>
          <w:tab w:val="left" w:pos="360"/>
          <w:tab w:val="left" w:pos="720"/>
        </w:tabs>
        <w:ind w:left="360"/>
        <w:rPr>
          <w:sz w:val="24"/>
          <w:szCs w:val="24"/>
        </w:rPr>
      </w:pPr>
      <w:r w:rsidRPr="00E75A77">
        <w:rPr>
          <w:sz w:val="24"/>
          <w:szCs w:val="24"/>
        </w:rPr>
        <w:t xml:space="preserve">If we do not collect the information, we would not be able to identify suitable intern candidates and, therefore, would not be able to implement an intern program.  If we collect </w:t>
      </w:r>
      <w:r w:rsidRPr="00E75A77">
        <w:rPr>
          <w:sz w:val="24"/>
          <w:szCs w:val="24"/>
        </w:rPr>
        <w:lastRenderedPageBreak/>
        <w:t xml:space="preserve">the information less frequently, we will not be able to identify candidates that are available </w:t>
      </w:r>
      <w:proofErr w:type="gramStart"/>
      <w:r w:rsidRPr="00E75A77">
        <w:rPr>
          <w:sz w:val="24"/>
          <w:szCs w:val="24"/>
        </w:rPr>
        <w:t>in a given</w:t>
      </w:r>
      <w:proofErr w:type="gramEnd"/>
      <w:r w:rsidRPr="00E75A77">
        <w:rPr>
          <w:sz w:val="24"/>
          <w:szCs w:val="24"/>
        </w:rPr>
        <w:t xml:space="preserve"> summer to work as interns.</w:t>
      </w:r>
    </w:p>
    <w:p w:rsidRPr="00E75A77" w:rsidR="00140B30" w:rsidP="00CE14A1" w:rsidRDefault="00140B30" w14:paraId="2028E746" w14:textId="77777777">
      <w:pPr>
        <w:tabs>
          <w:tab w:val="left" w:pos="-1080"/>
          <w:tab w:val="left" w:pos="-720"/>
          <w:tab w:val="left" w:pos="360"/>
          <w:tab w:val="left" w:pos="720"/>
        </w:tabs>
        <w:ind w:left="360"/>
        <w:rPr>
          <w:sz w:val="24"/>
          <w:szCs w:val="24"/>
        </w:rPr>
      </w:pPr>
    </w:p>
    <w:p w:rsidRPr="00E75A77" w:rsidR="00FA14F6" w:rsidP="00FA14F6" w:rsidRDefault="00FA14F6" w14:paraId="732F075D" w14:textId="503692A8">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Explain any special circumstances that would cause an information collection to </w:t>
      </w:r>
      <w:proofErr w:type="gramStart"/>
      <w:r w:rsidRPr="00E75A77">
        <w:rPr>
          <w:rFonts w:ascii="Times New Roman" w:hAnsi="Times New Roman" w:cs="Times New Roman"/>
          <w:sz w:val="24"/>
          <w:szCs w:val="24"/>
        </w:rPr>
        <w:t>be conducted</w:t>
      </w:r>
      <w:proofErr w:type="gramEnd"/>
      <w:r w:rsidRPr="00E75A77">
        <w:rPr>
          <w:rFonts w:ascii="Times New Roman" w:hAnsi="Times New Roman" w:cs="Times New Roman"/>
          <w:sz w:val="24"/>
          <w:szCs w:val="24"/>
        </w:rPr>
        <w:t xml:space="preserve"> in a manner:</w:t>
      </w:r>
    </w:p>
    <w:p w:rsidRPr="00E75A77" w:rsidR="00CE14A1" w:rsidP="00CE14A1" w:rsidRDefault="00CE14A1" w14:paraId="58A519C9" w14:textId="77777777">
      <w:pPr>
        <w:pStyle w:val="ListParagraph"/>
        <w:numPr>
          <w:ilvl w:val="0"/>
          <w:numId w:val="0"/>
        </w:numPr>
        <w:ind w:left="360"/>
        <w:rPr>
          <w:rFonts w:ascii="Times New Roman" w:hAnsi="Times New Roman" w:cs="Times New Roman"/>
          <w:sz w:val="24"/>
          <w:szCs w:val="24"/>
        </w:rPr>
      </w:pPr>
    </w:p>
    <w:p w:rsidRPr="00E75A77" w:rsidR="00FA14F6" w:rsidP="00CE14A1" w:rsidRDefault="00FA14F6" w14:paraId="6E3A7FA1" w14:textId="523F95FF">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requiring respondents to report information to the agency more often than </w:t>
      </w:r>
      <w:proofErr w:type="gramStart"/>
      <w:r w:rsidRPr="00E75A77">
        <w:rPr>
          <w:rFonts w:ascii="Times New Roman" w:hAnsi="Times New Roman" w:cs="Times New Roman"/>
          <w:sz w:val="24"/>
          <w:szCs w:val="24"/>
        </w:rPr>
        <w:t>quarterly;</w:t>
      </w:r>
      <w:proofErr w:type="gramEnd"/>
    </w:p>
    <w:p w:rsidRPr="00E75A77" w:rsidR="00CE14A1" w:rsidP="00CE14A1" w:rsidRDefault="00CE14A1" w14:paraId="6C6A3884" w14:textId="42071AD6">
      <w:pPr>
        <w:pStyle w:val="ListParagraph"/>
        <w:numPr>
          <w:ilvl w:val="0"/>
          <w:numId w:val="0"/>
        </w:numPr>
        <w:ind w:left="1080"/>
        <w:rPr>
          <w:rFonts w:ascii="Times New Roman" w:hAnsi="Times New Roman" w:cs="Times New Roman"/>
          <w:sz w:val="24"/>
          <w:szCs w:val="24"/>
        </w:rPr>
      </w:pPr>
    </w:p>
    <w:p w:rsidRPr="00E75A77" w:rsidR="00CE14A1" w:rsidP="00CE14A1" w:rsidRDefault="00CE14A1" w14:paraId="259D5963" w14:textId="28658BAE">
      <w:pPr>
        <w:pStyle w:val="ListParagraph"/>
        <w:numPr>
          <w:ilvl w:val="0"/>
          <w:numId w:val="0"/>
        </w:numPr>
        <w:ind w:left="1080"/>
        <w:rPr>
          <w:rFonts w:ascii="Times New Roman" w:hAnsi="Times New Roman" w:cs="Times New Roman"/>
          <w:b w:val="0"/>
          <w:bCs w:val="0"/>
          <w:sz w:val="24"/>
          <w:szCs w:val="24"/>
        </w:rPr>
      </w:pPr>
      <w:r w:rsidRPr="00E75A77">
        <w:rPr>
          <w:rFonts w:ascii="Times New Roman" w:hAnsi="Times New Roman" w:cs="Times New Roman"/>
          <w:b w:val="0"/>
          <w:bCs w:val="0"/>
          <w:sz w:val="24"/>
          <w:szCs w:val="24"/>
        </w:rPr>
        <w:t>N/A.</w:t>
      </w:r>
    </w:p>
    <w:p w:rsidRPr="00E75A77" w:rsidR="00CE14A1" w:rsidP="00CE14A1" w:rsidRDefault="00CE14A1" w14:paraId="09BF42BC" w14:textId="77777777">
      <w:pPr>
        <w:pStyle w:val="ListParagraph"/>
        <w:numPr>
          <w:ilvl w:val="0"/>
          <w:numId w:val="0"/>
        </w:numPr>
        <w:ind w:left="1080"/>
        <w:rPr>
          <w:rFonts w:ascii="Times New Roman" w:hAnsi="Times New Roman" w:cs="Times New Roman"/>
          <w:b w:val="0"/>
          <w:bCs w:val="0"/>
          <w:sz w:val="24"/>
          <w:szCs w:val="24"/>
        </w:rPr>
      </w:pPr>
    </w:p>
    <w:p w:rsidRPr="00E75A77" w:rsidR="00FA14F6" w:rsidP="00CE14A1" w:rsidRDefault="00FA14F6" w14:paraId="553F45A3" w14:textId="3467F87B">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requiring respondents to prepare a written response to a collection of information in fewer than 30 days after receipt of </w:t>
      </w:r>
      <w:proofErr w:type="gramStart"/>
      <w:r w:rsidRPr="00E75A77">
        <w:rPr>
          <w:rFonts w:ascii="Times New Roman" w:hAnsi="Times New Roman" w:cs="Times New Roman"/>
          <w:sz w:val="24"/>
          <w:szCs w:val="24"/>
        </w:rPr>
        <w:t>it;</w:t>
      </w:r>
      <w:proofErr w:type="gramEnd"/>
    </w:p>
    <w:p w:rsidRPr="00E75A77" w:rsidR="00CE14A1" w:rsidP="00CE14A1" w:rsidRDefault="00CE14A1" w14:paraId="13B44806" w14:textId="063BD0A5">
      <w:pPr>
        <w:pStyle w:val="ListParagraph"/>
        <w:numPr>
          <w:ilvl w:val="0"/>
          <w:numId w:val="0"/>
        </w:numPr>
        <w:ind w:left="1080"/>
        <w:rPr>
          <w:rFonts w:ascii="Times New Roman" w:hAnsi="Times New Roman" w:cs="Times New Roman"/>
          <w:b w:val="0"/>
          <w:bCs w:val="0"/>
          <w:sz w:val="24"/>
          <w:szCs w:val="24"/>
        </w:rPr>
      </w:pPr>
    </w:p>
    <w:p w:rsidRPr="00E75A77" w:rsidR="00CE14A1" w:rsidP="00CE14A1" w:rsidRDefault="00CE14A1" w14:paraId="3E808DA9" w14:textId="77777777">
      <w:pPr>
        <w:tabs>
          <w:tab w:val="left" w:pos="-1080"/>
          <w:tab w:val="left" w:pos="-720"/>
          <w:tab w:val="left" w:pos="0"/>
          <w:tab w:val="left" w:pos="360"/>
        </w:tabs>
        <w:ind w:left="1080"/>
        <w:rPr>
          <w:bCs/>
          <w:sz w:val="24"/>
          <w:szCs w:val="24"/>
        </w:rPr>
      </w:pPr>
      <w:r w:rsidRPr="00E75A77">
        <w:rPr>
          <w:bCs/>
          <w:sz w:val="24"/>
          <w:szCs w:val="24"/>
        </w:rPr>
        <w:t>The application form will be open for a set period.  Reclamation will make every effort to publicize the form at the beginning of the acceptance period so that applicants have ample time to complete the required information.</w:t>
      </w:r>
    </w:p>
    <w:p w:rsidRPr="00E75A77" w:rsidR="00CE14A1" w:rsidP="00CE14A1" w:rsidRDefault="00CE14A1" w14:paraId="35B9EC70" w14:textId="77777777">
      <w:pPr>
        <w:pStyle w:val="ListParagraph"/>
        <w:numPr>
          <w:ilvl w:val="0"/>
          <w:numId w:val="0"/>
        </w:numPr>
        <w:ind w:left="1080"/>
        <w:rPr>
          <w:rFonts w:ascii="Times New Roman" w:hAnsi="Times New Roman" w:cs="Times New Roman"/>
          <w:b w:val="0"/>
          <w:bCs w:val="0"/>
          <w:sz w:val="24"/>
          <w:szCs w:val="24"/>
        </w:rPr>
      </w:pPr>
    </w:p>
    <w:p w:rsidRPr="00E75A77" w:rsidR="00FA14F6" w:rsidP="00CE14A1" w:rsidRDefault="00FA14F6" w14:paraId="775F6BAF" w14:textId="49BF1EDE">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requiring respondents to submit more than an original and two copies of any </w:t>
      </w:r>
      <w:proofErr w:type="gramStart"/>
      <w:r w:rsidRPr="00E75A77">
        <w:rPr>
          <w:rFonts w:ascii="Times New Roman" w:hAnsi="Times New Roman" w:cs="Times New Roman"/>
          <w:sz w:val="24"/>
          <w:szCs w:val="24"/>
        </w:rPr>
        <w:t>document;</w:t>
      </w:r>
      <w:proofErr w:type="gramEnd"/>
    </w:p>
    <w:p w:rsidRPr="00E75A77" w:rsidR="00CE14A1" w:rsidP="00CE14A1" w:rsidRDefault="00CE14A1" w14:paraId="441000BE" w14:textId="34F9478D">
      <w:pPr>
        <w:pStyle w:val="ListParagraph"/>
        <w:numPr>
          <w:ilvl w:val="0"/>
          <w:numId w:val="0"/>
        </w:numPr>
        <w:ind w:left="1080"/>
        <w:rPr>
          <w:rFonts w:ascii="Times New Roman" w:hAnsi="Times New Roman" w:cs="Times New Roman"/>
          <w:b w:val="0"/>
          <w:bCs w:val="0"/>
          <w:sz w:val="24"/>
          <w:szCs w:val="24"/>
        </w:rPr>
      </w:pPr>
    </w:p>
    <w:p w:rsidRPr="00E75A77" w:rsidR="00CE14A1" w:rsidP="00CE14A1" w:rsidRDefault="00CE14A1" w14:paraId="33C39D96" w14:textId="77777777">
      <w:pPr>
        <w:tabs>
          <w:tab w:val="left" w:pos="-1080"/>
          <w:tab w:val="left" w:pos="-720"/>
          <w:tab w:val="left" w:pos="0"/>
          <w:tab w:val="left" w:pos="360"/>
        </w:tabs>
        <w:ind w:left="1080"/>
        <w:rPr>
          <w:bCs/>
          <w:sz w:val="24"/>
          <w:szCs w:val="24"/>
        </w:rPr>
      </w:pPr>
      <w:r w:rsidRPr="00E75A77">
        <w:rPr>
          <w:bCs/>
          <w:sz w:val="24"/>
          <w:szCs w:val="24"/>
        </w:rPr>
        <w:t xml:space="preserve">Each respondent will not </w:t>
      </w:r>
      <w:proofErr w:type="gramStart"/>
      <w:r w:rsidRPr="00E75A77">
        <w:rPr>
          <w:bCs/>
          <w:sz w:val="24"/>
          <w:szCs w:val="24"/>
        </w:rPr>
        <w:t>be required</w:t>
      </w:r>
      <w:proofErr w:type="gramEnd"/>
      <w:r w:rsidRPr="00E75A77">
        <w:rPr>
          <w:bCs/>
          <w:sz w:val="24"/>
          <w:szCs w:val="24"/>
        </w:rPr>
        <w:t xml:space="preserve"> to submit more than one copy of the form.</w:t>
      </w:r>
    </w:p>
    <w:p w:rsidRPr="00E75A77" w:rsidR="00CE14A1" w:rsidP="00CE14A1" w:rsidRDefault="00CE14A1" w14:paraId="5A3AAD7C" w14:textId="181E4FE8">
      <w:pPr>
        <w:pStyle w:val="ListParagraph"/>
        <w:numPr>
          <w:ilvl w:val="0"/>
          <w:numId w:val="0"/>
        </w:numPr>
        <w:ind w:left="1080"/>
        <w:rPr>
          <w:rFonts w:ascii="Times New Roman" w:hAnsi="Times New Roman" w:cs="Times New Roman"/>
          <w:b w:val="0"/>
          <w:bCs w:val="0"/>
          <w:sz w:val="24"/>
          <w:szCs w:val="24"/>
        </w:rPr>
      </w:pPr>
    </w:p>
    <w:p w:rsidRPr="00E75A77" w:rsidR="00FA14F6" w:rsidP="00CE14A1" w:rsidRDefault="00FA14F6" w14:paraId="22B300E0" w14:textId="7F59D5C1">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requiring respondents to retain records, other than health, medical, government contract, grant-in-aid, or tax records, for more than three </w:t>
      </w:r>
      <w:proofErr w:type="gramStart"/>
      <w:r w:rsidRPr="00E75A77">
        <w:rPr>
          <w:rFonts w:ascii="Times New Roman" w:hAnsi="Times New Roman" w:cs="Times New Roman"/>
          <w:sz w:val="24"/>
          <w:szCs w:val="24"/>
        </w:rPr>
        <w:t>years;</w:t>
      </w:r>
      <w:proofErr w:type="gramEnd"/>
    </w:p>
    <w:p w:rsidRPr="00E75A77" w:rsidR="0074027C" w:rsidP="0074027C" w:rsidRDefault="0074027C" w14:paraId="346A41DB" w14:textId="6B6D38F6">
      <w:pPr>
        <w:pStyle w:val="ListParagraph"/>
        <w:numPr>
          <w:ilvl w:val="0"/>
          <w:numId w:val="0"/>
        </w:numPr>
        <w:ind w:left="1080"/>
        <w:rPr>
          <w:rFonts w:ascii="Times New Roman" w:hAnsi="Times New Roman" w:cs="Times New Roman"/>
          <w:sz w:val="24"/>
          <w:szCs w:val="24"/>
        </w:rPr>
      </w:pPr>
    </w:p>
    <w:p w:rsidRPr="00E75A77" w:rsidR="0074027C" w:rsidP="0074027C" w:rsidRDefault="00B83602" w14:paraId="582F1D5E" w14:textId="643E69C6">
      <w:pPr>
        <w:pStyle w:val="ListParagraph"/>
        <w:numPr>
          <w:ilvl w:val="0"/>
          <w:numId w:val="0"/>
        </w:numPr>
        <w:ind w:left="1080"/>
        <w:rPr>
          <w:rFonts w:ascii="Times New Roman" w:hAnsi="Times New Roman" w:cs="Times New Roman"/>
          <w:b w:val="0"/>
          <w:bCs w:val="0"/>
          <w:sz w:val="24"/>
          <w:szCs w:val="24"/>
        </w:rPr>
      </w:pPr>
      <w:r>
        <w:rPr>
          <w:rFonts w:ascii="Times New Roman" w:hAnsi="Times New Roman" w:cs="Times New Roman"/>
          <w:b w:val="0"/>
          <w:bCs w:val="0"/>
          <w:sz w:val="24"/>
          <w:szCs w:val="24"/>
        </w:rPr>
        <w:t>No</w:t>
      </w:r>
      <w:r w:rsidRPr="00E75A77" w:rsidR="0074027C">
        <w:rPr>
          <w:rFonts w:ascii="Times New Roman" w:hAnsi="Times New Roman" w:cs="Times New Roman"/>
          <w:b w:val="0"/>
          <w:bCs w:val="0"/>
          <w:sz w:val="24"/>
          <w:szCs w:val="24"/>
        </w:rPr>
        <w:t xml:space="preserve"> records retention requirement</w:t>
      </w:r>
      <w:r>
        <w:rPr>
          <w:rFonts w:ascii="Times New Roman" w:hAnsi="Times New Roman" w:cs="Times New Roman"/>
          <w:b w:val="0"/>
          <w:bCs w:val="0"/>
          <w:sz w:val="24"/>
          <w:szCs w:val="24"/>
        </w:rPr>
        <w:t xml:space="preserve">s will </w:t>
      </w:r>
      <w:proofErr w:type="gramStart"/>
      <w:r>
        <w:rPr>
          <w:rFonts w:ascii="Times New Roman" w:hAnsi="Times New Roman" w:cs="Times New Roman"/>
          <w:b w:val="0"/>
          <w:bCs w:val="0"/>
          <w:sz w:val="24"/>
          <w:szCs w:val="24"/>
        </w:rPr>
        <w:t>be imposed</w:t>
      </w:r>
      <w:proofErr w:type="gramEnd"/>
      <w:r>
        <w:rPr>
          <w:rFonts w:ascii="Times New Roman" w:hAnsi="Times New Roman" w:cs="Times New Roman"/>
          <w:b w:val="0"/>
          <w:bCs w:val="0"/>
          <w:sz w:val="24"/>
          <w:szCs w:val="24"/>
        </w:rPr>
        <w:t xml:space="preserve"> on respondents associated </w:t>
      </w:r>
      <w:r w:rsidRPr="00E75A77" w:rsidR="0074027C">
        <w:rPr>
          <w:rFonts w:ascii="Times New Roman" w:hAnsi="Times New Roman" w:cs="Times New Roman"/>
          <w:b w:val="0"/>
          <w:bCs w:val="0"/>
          <w:sz w:val="24"/>
          <w:szCs w:val="24"/>
        </w:rPr>
        <w:t xml:space="preserve">with this information collection.  </w:t>
      </w:r>
    </w:p>
    <w:p w:rsidRPr="00E75A77" w:rsidR="00CE14A1" w:rsidP="00CE14A1" w:rsidRDefault="00CE14A1" w14:paraId="15E0982A" w14:textId="643A4A37">
      <w:pPr>
        <w:pStyle w:val="ListParagraph"/>
        <w:numPr>
          <w:ilvl w:val="0"/>
          <w:numId w:val="0"/>
        </w:numPr>
        <w:ind w:left="1080"/>
        <w:rPr>
          <w:rFonts w:ascii="Times New Roman" w:hAnsi="Times New Roman" w:cs="Times New Roman"/>
          <w:sz w:val="24"/>
          <w:szCs w:val="24"/>
        </w:rPr>
      </w:pPr>
    </w:p>
    <w:p w:rsidRPr="00E75A77" w:rsidR="00FA14F6" w:rsidP="0074027C" w:rsidRDefault="00FA14F6" w14:paraId="48356538" w14:textId="79A3E515">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in connection with a statistical survey that is not designed to produce valid and reliable results that can be generalized to the universe of </w:t>
      </w:r>
      <w:proofErr w:type="gramStart"/>
      <w:r w:rsidRPr="00E75A77">
        <w:rPr>
          <w:rFonts w:ascii="Times New Roman" w:hAnsi="Times New Roman" w:cs="Times New Roman"/>
          <w:sz w:val="24"/>
          <w:szCs w:val="24"/>
        </w:rPr>
        <w:t>study;</w:t>
      </w:r>
      <w:proofErr w:type="gramEnd"/>
    </w:p>
    <w:p w:rsidRPr="00E75A77" w:rsidR="0074027C" w:rsidP="0074027C" w:rsidRDefault="0074027C" w14:paraId="1F984899" w14:textId="3025D3B3">
      <w:pPr>
        <w:pStyle w:val="ListParagraph"/>
        <w:numPr>
          <w:ilvl w:val="0"/>
          <w:numId w:val="0"/>
        </w:numPr>
        <w:ind w:left="1080"/>
        <w:rPr>
          <w:rFonts w:ascii="Times New Roman" w:hAnsi="Times New Roman" w:cs="Times New Roman"/>
          <w:b w:val="0"/>
          <w:bCs w:val="0"/>
          <w:sz w:val="24"/>
          <w:szCs w:val="24"/>
        </w:rPr>
      </w:pPr>
    </w:p>
    <w:p w:rsidRPr="00E75A77" w:rsidR="0074027C" w:rsidP="0074027C" w:rsidRDefault="0074027C" w14:paraId="363743C2" w14:textId="267E4600">
      <w:pPr>
        <w:pStyle w:val="ListParagraph"/>
        <w:numPr>
          <w:ilvl w:val="0"/>
          <w:numId w:val="0"/>
        </w:numPr>
        <w:ind w:left="1080"/>
        <w:rPr>
          <w:rFonts w:ascii="Times New Roman" w:hAnsi="Times New Roman" w:cs="Times New Roman"/>
          <w:b w:val="0"/>
          <w:bCs w:val="0"/>
          <w:sz w:val="24"/>
          <w:szCs w:val="24"/>
        </w:rPr>
      </w:pPr>
      <w:r w:rsidRPr="00E75A77">
        <w:rPr>
          <w:rFonts w:ascii="Times New Roman" w:hAnsi="Times New Roman" w:cs="Times New Roman"/>
          <w:b w:val="0"/>
          <w:bCs w:val="0"/>
          <w:sz w:val="24"/>
          <w:szCs w:val="24"/>
        </w:rPr>
        <w:t>N/A.</w:t>
      </w:r>
    </w:p>
    <w:p w:rsidRPr="00E75A77" w:rsidR="0074027C" w:rsidP="0074027C" w:rsidRDefault="0074027C" w14:paraId="7732F9BE" w14:textId="77777777">
      <w:pPr>
        <w:pStyle w:val="ListParagraph"/>
        <w:numPr>
          <w:ilvl w:val="0"/>
          <w:numId w:val="0"/>
        </w:numPr>
        <w:ind w:left="1080"/>
        <w:rPr>
          <w:rFonts w:ascii="Times New Roman" w:hAnsi="Times New Roman" w:cs="Times New Roman"/>
          <w:sz w:val="24"/>
          <w:szCs w:val="24"/>
        </w:rPr>
      </w:pPr>
    </w:p>
    <w:p w:rsidRPr="00E75A77" w:rsidR="00FA14F6" w:rsidP="0074027C" w:rsidRDefault="00FA14F6" w14:paraId="4378F900" w14:textId="444BB661">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requiring the use of a statistical data classification that has not been reviewed and approved by </w:t>
      </w:r>
      <w:proofErr w:type="gramStart"/>
      <w:r w:rsidRPr="00E75A77">
        <w:rPr>
          <w:rFonts w:ascii="Times New Roman" w:hAnsi="Times New Roman" w:cs="Times New Roman"/>
          <w:sz w:val="24"/>
          <w:szCs w:val="24"/>
        </w:rPr>
        <w:t>OMB;</w:t>
      </w:r>
      <w:proofErr w:type="gramEnd"/>
    </w:p>
    <w:p w:rsidRPr="00E75A77" w:rsidR="0074027C" w:rsidP="0074027C" w:rsidRDefault="0074027C" w14:paraId="27A092FD" w14:textId="5633AF07">
      <w:pPr>
        <w:pStyle w:val="ListParagraph"/>
        <w:numPr>
          <w:ilvl w:val="0"/>
          <w:numId w:val="0"/>
        </w:numPr>
        <w:ind w:left="1080"/>
        <w:rPr>
          <w:rFonts w:ascii="Times New Roman" w:hAnsi="Times New Roman" w:cs="Times New Roman"/>
          <w:b w:val="0"/>
          <w:bCs w:val="0"/>
          <w:sz w:val="24"/>
          <w:szCs w:val="24"/>
        </w:rPr>
      </w:pPr>
    </w:p>
    <w:p w:rsidRPr="00E75A77" w:rsidR="0074027C" w:rsidP="0074027C" w:rsidRDefault="0074027C" w14:paraId="17CE8573" w14:textId="70AC2457">
      <w:pPr>
        <w:pStyle w:val="ListParagraph"/>
        <w:numPr>
          <w:ilvl w:val="0"/>
          <w:numId w:val="0"/>
        </w:numPr>
        <w:ind w:left="1080"/>
        <w:rPr>
          <w:rFonts w:ascii="Times New Roman" w:hAnsi="Times New Roman" w:cs="Times New Roman"/>
          <w:b w:val="0"/>
          <w:bCs w:val="0"/>
          <w:sz w:val="24"/>
          <w:szCs w:val="24"/>
        </w:rPr>
      </w:pPr>
      <w:r w:rsidRPr="00E75A77">
        <w:rPr>
          <w:rFonts w:ascii="Times New Roman" w:hAnsi="Times New Roman" w:cs="Times New Roman"/>
          <w:b w:val="0"/>
          <w:bCs w:val="0"/>
          <w:sz w:val="24"/>
          <w:szCs w:val="24"/>
        </w:rPr>
        <w:t xml:space="preserve">Statistical data classification will not </w:t>
      </w:r>
      <w:proofErr w:type="gramStart"/>
      <w:r w:rsidRPr="00E75A77">
        <w:rPr>
          <w:rFonts w:ascii="Times New Roman" w:hAnsi="Times New Roman" w:cs="Times New Roman"/>
          <w:b w:val="0"/>
          <w:bCs w:val="0"/>
          <w:sz w:val="24"/>
          <w:szCs w:val="24"/>
        </w:rPr>
        <w:t>be used</w:t>
      </w:r>
      <w:proofErr w:type="gramEnd"/>
      <w:r w:rsidRPr="00E75A77">
        <w:rPr>
          <w:rFonts w:ascii="Times New Roman" w:hAnsi="Times New Roman" w:cs="Times New Roman"/>
          <w:b w:val="0"/>
          <w:bCs w:val="0"/>
          <w:sz w:val="24"/>
          <w:szCs w:val="24"/>
        </w:rPr>
        <w:t>.</w:t>
      </w:r>
    </w:p>
    <w:p w:rsidRPr="00E75A77" w:rsidR="0074027C" w:rsidP="0074027C" w:rsidRDefault="0074027C" w14:paraId="4AF5CD37" w14:textId="77777777">
      <w:pPr>
        <w:pStyle w:val="ListParagraph"/>
        <w:numPr>
          <w:ilvl w:val="0"/>
          <w:numId w:val="0"/>
        </w:numPr>
        <w:ind w:left="1080"/>
        <w:rPr>
          <w:rFonts w:ascii="Times New Roman" w:hAnsi="Times New Roman" w:cs="Times New Roman"/>
          <w:b w:val="0"/>
          <w:bCs w:val="0"/>
          <w:sz w:val="24"/>
          <w:szCs w:val="24"/>
        </w:rPr>
      </w:pPr>
    </w:p>
    <w:p w:rsidRPr="00E75A77" w:rsidR="00FA14F6" w:rsidP="0074027C" w:rsidRDefault="00FA14F6" w14:paraId="12F53ECF" w14:textId="0733F8E9">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that includes a pledge of confidentiality that </w:t>
      </w:r>
      <w:proofErr w:type="gramStart"/>
      <w:r w:rsidRPr="00E75A77">
        <w:rPr>
          <w:rFonts w:ascii="Times New Roman" w:hAnsi="Times New Roman" w:cs="Times New Roman"/>
          <w:sz w:val="24"/>
          <w:szCs w:val="24"/>
        </w:rPr>
        <w:t>is not supported</w:t>
      </w:r>
      <w:proofErr w:type="gramEnd"/>
      <w:r w:rsidRPr="00E75A77">
        <w:rPr>
          <w:rFonts w:ascii="Times New Roman" w:hAnsi="Times New Roman" w:cs="Times New Roman"/>
          <w:sz w:val="24"/>
          <w:szCs w:val="24"/>
        </w:rPr>
        <w:t xml:space="preserve"> by authority established in statute or regulation, that is not supported by disclosure and data security policies that are consistent with the pledge, or which unnecessarily impedes sharing of data with other agencies for compatible confidential use; or</w:t>
      </w:r>
    </w:p>
    <w:p w:rsidRPr="00E75A77" w:rsidR="0074027C" w:rsidP="0074027C" w:rsidRDefault="0074027C" w14:paraId="6FE0A735" w14:textId="187B8EAC">
      <w:pPr>
        <w:pStyle w:val="ListParagraph"/>
        <w:numPr>
          <w:ilvl w:val="0"/>
          <w:numId w:val="0"/>
        </w:numPr>
        <w:ind w:left="1080"/>
        <w:rPr>
          <w:rFonts w:ascii="Times New Roman" w:hAnsi="Times New Roman" w:cs="Times New Roman"/>
          <w:b w:val="0"/>
          <w:bCs w:val="0"/>
          <w:sz w:val="24"/>
          <w:szCs w:val="24"/>
        </w:rPr>
      </w:pPr>
    </w:p>
    <w:p w:rsidRPr="00E75A77" w:rsidR="0074027C" w:rsidP="0074027C" w:rsidRDefault="0074027C" w14:paraId="571D1E0C" w14:textId="344D6C74">
      <w:pPr>
        <w:pStyle w:val="ListParagraph"/>
        <w:numPr>
          <w:ilvl w:val="0"/>
          <w:numId w:val="0"/>
        </w:numPr>
        <w:ind w:left="1080"/>
        <w:rPr>
          <w:rFonts w:ascii="Times New Roman" w:hAnsi="Times New Roman" w:cs="Times New Roman"/>
          <w:b w:val="0"/>
          <w:bCs w:val="0"/>
          <w:sz w:val="24"/>
          <w:szCs w:val="24"/>
        </w:rPr>
      </w:pPr>
      <w:r w:rsidRPr="00E75A77">
        <w:rPr>
          <w:rFonts w:ascii="Times New Roman" w:hAnsi="Times New Roman" w:cs="Times New Roman"/>
          <w:b w:val="0"/>
          <w:bCs w:val="0"/>
          <w:sz w:val="24"/>
          <w:szCs w:val="24"/>
        </w:rPr>
        <w:t xml:space="preserve">A pledge of confidentiality </w:t>
      </w:r>
      <w:proofErr w:type="gramStart"/>
      <w:r w:rsidRPr="00E75A77">
        <w:rPr>
          <w:rFonts w:ascii="Times New Roman" w:hAnsi="Times New Roman" w:cs="Times New Roman"/>
          <w:b w:val="0"/>
          <w:bCs w:val="0"/>
          <w:sz w:val="24"/>
          <w:szCs w:val="24"/>
        </w:rPr>
        <w:t>is not used</w:t>
      </w:r>
      <w:proofErr w:type="gramEnd"/>
      <w:r w:rsidRPr="00E75A77">
        <w:rPr>
          <w:rFonts w:ascii="Times New Roman" w:hAnsi="Times New Roman" w:cs="Times New Roman"/>
          <w:b w:val="0"/>
          <w:bCs w:val="0"/>
          <w:sz w:val="24"/>
          <w:szCs w:val="24"/>
        </w:rPr>
        <w:t xml:space="preserve">.  No special circumstances impede the sharing of this information with others.  All Reclamation data security policies will </w:t>
      </w:r>
      <w:proofErr w:type="gramStart"/>
      <w:r w:rsidRPr="00E75A77">
        <w:rPr>
          <w:rFonts w:ascii="Times New Roman" w:hAnsi="Times New Roman" w:cs="Times New Roman"/>
          <w:b w:val="0"/>
          <w:bCs w:val="0"/>
          <w:sz w:val="24"/>
          <w:szCs w:val="24"/>
        </w:rPr>
        <w:t>be enforced</w:t>
      </w:r>
      <w:proofErr w:type="gramEnd"/>
      <w:r w:rsidRPr="00E75A77">
        <w:rPr>
          <w:rFonts w:ascii="Times New Roman" w:hAnsi="Times New Roman" w:cs="Times New Roman"/>
          <w:b w:val="0"/>
          <w:bCs w:val="0"/>
          <w:sz w:val="24"/>
          <w:szCs w:val="24"/>
        </w:rPr>
        <w:t>.</w:t>
      </w:r>
    </w:p>
    <w:p w:rsidRPr="00E75A77" w:rsidR="0074027C" w:rsidP="0074027C" w:rsidRDefault="0074027C" w14:paraId="62AE7677" w14:textId="77777777">
      <w:pPr>
        <w:pStyle w:val="ListParagraph"/>
        <w:numPr>
          <w:ilvl w:val="0"/>
          <w:numId w:val="0"/>
        </w:numPr>
        <w:ind w:left="1080"/>
        <w:rPr>
          <w:rFonts w:ascii="Times New Roman" w:hAnsi="Times New Roman" w:cs="Times New Roman"/>
          <w:b w:val="0"/>
          <w:bCs w:val="0"/>
          <w:sz w:val="24"/>
          <w:szCs w:val="24"/>
        </w:rPr>
      </w:pPr>
    </w:p>
    <w:p w:rsidRPr="00E75A77" w:rsidR="00FA14F6" w:rsidP="0074027C" w:rsidRDefault="00FA14F6" w14:paraId="2A30AA15" w14:textId="721FC69A">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E75A77" w:rsidR="0074027C" w:rsidP="0074027C" w:rsidRDefault="0074027C" w14:paraId="4812F76F" w14:textId="1AAB2FF9">
      <w:pPr>
        <w:pStyle w:val="ListParagraph"/>
        <w:numPr>
          <w:ilvl w:val="0"/>
          <w:numId w:val="0"/>
        </w:numPr>
        <w:ind w:left="1080"/>
        <w:rPr>
          <w:rFonts w:ascii="Times New Roman" w:hAnsi="Times New Roman" w:cs="Times New Roman"/>
          <w:sz w:val="24"/>
          <w:szCs w:val="24"/>
        </w:rPr>
      </w:pPr>
    </w:p>
    <w:p w:rsidRPr="00E75A77" w:rsidR="0074027C" w:rsidP="0074027C" w:rsidRDefault="0074027C" w14:paraId="345C2459" w14:textId="6A257D20">
      <w:pPr>
        <w:pStyle w:val="ListParagraph"/>
        <w:numPr>
          <w:ilvl w:val="0"/>
          <w:numId w:val="0"/>
        </w:numPr>
        <w:ind w:left="1080"/>
        <w:rPr>
          <w:rFonts w:ascii="Times New Roman" w:hAnsi="Times New Roman" w:cs="Times New Roman"/>
          <w:b w:val="0"/>
          <w:bCs w:val="0"/>
          <w:sz w:val="24"/>
          <w:szCs w:val="24"/>
        </w:rPr>
      </w:pPr>
      <w:r w:rsidRPr="00E75A77">
        <w:rPr>
          <w:rFonts w:ascii="Times New Roman" w:hAnsi="Times New Roman" w:cs="Times New Roman"/>
          <w:b w:val="0"/>
          <w:bCs w:val="0"/>
          <w:sz w:val="24"/>
          <w:szCs w:val="24"/>
        </w:rPr>
        <w:t xml:space="preserve">There are no circumstances that require us to collect the information in a manner inconsistent with OMB guidelines.  </w:t>
      </w:r>
    </w:p>
    <w:p w:rsidRPr="00E75A77" w:rsidR="0074027C" w:rsidP="00E60243" w:rsidRDefault="0074027C" w14:paraId="064D8E68" w14:textId="77777777">
      <w:pPr>
        <w:tabs>
          <w:tab w:val="left" w:pos="-1080"/>
          <w:tab w:val="left" w:pos="-720"/>
          <w:tab w:val="left" w:pos="360"/>
          <w:tab w:val="left" w:pos="720"/>
        </w:tabs>
        <w:ind w:left="720" w:hanging="720"/>
        <w:rPr>
          <w:sz w:val="24"/>
          <w:szCs w:val="24"/>
        </w:rPr>
      </w:pPr>
    </w:p>
    <w:p w:rsidRPr="00E75A77" w:rsidR="00FA14F6" w:rsidP="4D70F6AE" w:rsidRDefault="00FA14F6" w14:paraId="36C97080" w14:textId="3B3E13EF">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If applicable, provide a copy and identify the date and page number of </w:t>
      </w:r>
      <w:proofErr w:type="gramStart"/>
      <w:r w:rsidRPr="00E75A77">
        <w:rPr>
          <w:rFonts w:ascii="Times New Roman" w:hAnsi="Times New Roman" w:cs="Times New Roman"/>
          <w:sz w:val="24"/>
          <w:szCs w:val="24"/>
        </w:rPr>
        <w:t>publication</w:t>
      </w:r>
      <w:proofErr w:type="gramEnd"/>
      <w:r w:rsidRPr="00E75A77">
        <w:rPr>
          <w:rFonts w:ascii="Times New Roman" w:hAnsi="Times New Roman" w:cs="Times New Roman"/>
          <w:sz w:val="24"/>
          <w:szCs w:val="24"/>
        </w:rPr>
        <w:t xml:space="preserve"> in the </w:t>
      </w:r>
      <w:r w:rsidRPr="00E75A77">
        <w:rPr>
          <w:rFonts w:ascii="Times New Roman" w:hAnsi="Times New Roman" w:cs="Times New Roman"/>
          <w:i/>
          <w:iCs/>
          <w:sz w:val="24"/>
          <w:szCs w:val="24"/>
        </w:rPr>
        <w:t>Federal Register</w:t>
      </w:r>
      <w:r w:rsidRPr="00E75A77">
        <w:rPr>
          <w:rFonts w:ascii="Times New Roman" w:hAnsi="Times New Roman" w:cs="Times New Roman"/>
          <w:sz w:val="24"/>
          <w:szCs w:val="24"/>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E75A77" w:rsidR="00FA14F6" w:rsidP="00FA14F6" w:rsidRDefault="00FA14F6" w14:paraId="68EDA8E7" w14:textId="77777777">
      <w:pPr>
        <w:tabs>
          <w:tab w:val="left" w:pos="-1080"/>
          <w:tab w:val="left" w:pos="-720"/>
          <w:tab w:val="left" w:pos="360"/>
          <w:tab w:val="left" w:pos="720"/>
        </w:tabs>
        <w:rPr>
          <w:b/>
          <w:sz w:val="24"/>
          <w:szCs w:val="24"/>
        </w:rPr>
      </w:pPr>
    </w:p>
    <w:p w:rsidRPr="00E75A77" w:rsidR="00FA14F6" w:rsidP="00CE14A1" w:rsidRDefault="00FA14F6" w14:paraId="00758DEC" w14:textId="77777777">
      <w:pPr>
        <w:tabs>
          <w:tab w:val="left" w:pos="-1080"/>
          <w:tab w:val="left" w:pos="-720"/>
          <w:tab w:val="left" w:pos="360"/>
          <w:tab w:val="left" w:pos="720"/>
        </w:tabs>
        <w:ind w:left="360"/>
        <w:rPr>
          <w:b/>
          <w:sz w:val="24"/>
          <w:szCs w:val="24"/>
        </w:rPr>
      </w:pPr>
      <w:r w:rsidRPr="00E75A77">
        <w:rPr>
          <w:b/>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w:t>
      </w:r>
      <w:proofErr w:type="gramStart"/>
      <w:r w:rsidRPr="00E75A77">
        <w:rPr>
          <w:b/>
          <w:sz w:val="24"/>
          <w:szCs w:val="24"/>
        </w:rPr>
        <w:t>be recorded</w:t>
      </w:r>
      <w:proofErr w:type="gramEnd"/>
      <w:r w:rsidRPr="00E75A77">
        <w:rPr>
          <w:b/>
          <w:sz w:val="24"/>
          <w:szCs w:val="24"/>
        </w:rPr>
        <w:t>, disclosed, or reported.</w:t>
      </w:r>
    </w:p>
    <w:p w:rsidRPr="00E75A77" w:rsidR="00FA14F6" w:rsidP="00CE14A1" w:rsidRDefault="00FA14F6" w14:paraId="38D24EB5" w14:textId="77777777">
      <w:pPr>
        <w:tabs>
          <w:tab w:val="left" w:pos="-1080"/>
          <w:tab w:val="left" w:pos="-720"/>
          <w:tab w:val="left" w:pos="360"/>
          <w:tab w:val="left" w:pos="720"/>
        </w:tabs>
        <w:ind w:left="360"/>
        <w:rPr>
          <w:b/>
          <w:sz w:val="24"/>
          <w:szCs w:val="24"/>
        </w:rPr>
      </w:pPr>
    </w:p>
    <w:p w:rsidRPr="00E75A77" w:rsidR="00FA14F6" w:rsidP="00CE14A1" w:rsidRDefault="00FA14F6" w14:paraId="77224387" w14:textId="77777777">
      <w:pPr>
        <w:tabs>
          <w:tab w:val="left" w:pos="360"/>
          <w:tab w:val="left" w:pos="720"/>
        </w:tabs>
        <w:ind w:left="360"/>
        <w:rPr>
          <w:sz w:val="24"/>
          <w:szCs w:val="24"/>
        </w:rPr>
      </w:pPr>
      <w:r w:rsidRPr="00E75A77">
        <w:rPr>
          <w:b/>
          <w:bCs/>
          <w:sz w:val="24"/>
          <w:szCs w:val="24"/>
        </w:rPr>
        <w:t xml:space="preserve">Consultation with representatives of those from whom information is to </w:t>
      </w:r>
      <w:proofErr w:type="gramStart"/>
      <w:r w:rsidRPr="00E75A77">
        <w:rPr>
          <w:b/>
          <w:bCs/>
          <w:sz w:val="24"/>
          <w:szCs w:val="24"/>
        </w:rPr>
        <w:t>be obtained</w:t>
      </w:r>
      <w:proofErr w:type="gramEnd"/>
      <w:r w:rsidRPr="00E75A77">
        <w:rPr>
          <w:b/>
          <w:bCs/>
          <w:sz w:val="24"/>
          <w:szCs w:val="24"/>
        </w:rPr>
        <w:t xml:space="preserve"> or those who must compile records should occur at least once every three years — even if the collection of information activity is the same as in prior periods.  There may be circumstances that may preclude consultation in a specific situation.  These circumstances should </w:t>
      </w:r>
      <w:proofErr w:type="gramStart"/>
      <w:r w:rsidRPr="00E75A77">
        <w:rPr>
          <w:b/>
          <w:bCs/>
          <w:sz w:val="24"/>
          <w:szCs w:val="24"/>
        </w:rPr>
        <w:t>be explained</w:t>
      </w:r>
      <w:proofErr w:type="gramEnd"/>
      <w:r w:rsidRPr="00E75A77">
        <w:rPr>
          <w:b/>
          <w:bCs/>
          <w:sz w:val="24"/>
          <w:szCs w:val="24"/>
        </w:rPr>
        <w:t>.</w:t>
      </w:r>
    </w:p>
    <w:p w:rsidRPr="00E75A77" w:rsidR="00FA14F6" w:rsidP="00FA14F6" w:rsidRDefault="00FA14F6" w14:paraId="076C2204" w14:textId="77777777">
      <w:pPr>
        <w:tabs>
          <w:tab w:val="left" w:pos="-1080"/>
          <w:tab w:val="left" w:pos="-720"/>
          <w:tab w:val="left" w:pos="360"/>
          <w:tab w:val="left" w:pos="720"/>
        </w:tabs>
        <w:rPr>
          <w:sz w:val="24"/>
          <w:szCs w:val="24"/>
        </w:rPr>
      </w:pPr>
    </w:p>
    <w:p w:rsidRPr="00E75A77" w:rsidR="00FA14F6" w:rsidP="00723EB4" w:rsidRDefault="00FA14F6" w14:paraId="166F70DA" w14:textId="1390E308">
      <w:pPr>
        <w:tabs>
          <w:tab w:val="left" w:pos="-1080"/>
          <w:tab w:val="left" w:pos="-720"/>
          <w:tab w:val="left" w:pos="360"/>
          <w:tab w:val="left" w:pos="720"/>
        </w:tabs>
        <w:ind w:left="360"/>
        <w:rPr>
          <w:sz w:val="24"/>
          <w:szCs w:val="24"/>
        </w:rPr>
      </w:pPr>
      <w:r w:rsidRPr="00E75A77">
        <w:rPr>
          <w:sz w:val="24"/>
          <w:szCs w:val="24"/>
        </w:rPr>
        <w:t>On</w:t>
      </w:r>
      <w:r w:rsidR="00987032">
        <w:rPr>
          <w:sz w:val="24"/>
          <w:szCs w:val="24"/>
        </w:rPr>
        <w:t xml:space="preserve"> </w:t>
      </w:r>
      <w:r w:rsidR="00170C71">
        <w:rPr>
          <w:sz w:val="24"/>
          <w:szCs w:val="24"/>
        </w:rPr>
        <w:t>February 3, 2022</w:t>
      </w:r>
      <w:r w:rsidRPr="00170C71" w:rsidR="00987032">
        <w:rPr>
          <w:sz w:val="24"/>
          <w:szCs w:val="24"/>
        </w:rPr>
        <w:t>,</w:t>
      </w:r>
      <w:r w:rsidR="00987032">
        <w:rPr>
          <w:sz w:val="24"/>
          <w:szCs w:val="24"/>
        </w:rPr>
        <w:t xml:space="preserve"> </w:t>
      </w:r>
      <w:r w:rsidRPr="00E75A77" w:rsidR="00020495">
        <w:rPr>
          <w:sz w:val="24"/>
          <w:szCs w:val="24"/>
        </w:rPr>
        <w:t xml:space="preserve">we published </w:t>
      </w:r>
      <w:r w:rsidRPr="00E75A77">
        <w:rPr>
          <w:sz w:val="24"/>
          <w:szCs w:val="24"/>
        </w:rPr>
        <w:t>a</w:t>
      </w:r>
      <w:r w:rsidR="00140B30">
        <w:rPr>
          <w:sz w:val="24"/>
          <w:szCs w:val="24"/>
        </w:rPr>
        <w:t xml:space="preserve"> notice in the Federal Register </w:t>
      </w:r>
      <w:r w:rsidRPr="00E75A77" w:rsidR="00140B30">
        <w:rPr>
          <w:sz w:val="24"/>
          <w:szCs w:val="24"/>
        </w:rPr>
        <w:t>(</w:t>
      </w:r>
      <w:r w:rsidR="00987032">
        <w:rPr>
          <w:sz w:val="24"/>
          <w:szCs w:val="24"/>
        </w:rPr>
        <w:t>8</w:t>
      </w:r>
      <w:r w:rsidR="00170C71">
        <w:rPr>
          <w:sz w:val="24"/>
          <w:szCs w:val="24"/>
        </w:rPr>
        <w:t>7 FR 6200</w:t>
      </w:r>
      <w:r w:rsidRPr="00E75A77" w:rsidR="00140B30">
        <w:rPr>
          <w:sz w:val="24"/>
          <w:szCs w:val="24"/>
        </w:rPr>
        <w:t xml:space="preserve">) </w:t>
      </w:r>
      <w:r w:rsidR="00140B30">
        <w:rPr>
          <w:sz w:val="24"/>
          <w:szCs w:val="24"/>
        </w:rPr>
        <w:t xml:space="preserve">soliciting public comments for a 60-day period.  </w:t>
      </w:r>
      <w:r w:rsidRPr="00170C71" w:rsidR="00140B30">
        <w:rPr>
          <w:sz w:val="24"/>
          <w:szCs w:val="24"/>
        </w:rPr>
        <w:t xml:space="preserve">No comments </w:t>
      </w:r>
      <w:proofErr w:type="gramStart"/>
      <w:r w:rsidRPr="00170C71" w:rsidR="00140B30">
        <w:rPr>
          <w:sz w:val="24"/>
          <w:szCs w:val="24"/>
        </w:rPr>
        <w:t>were received</w:t>
      </w:r>
      <w:proofErr w:type="gramEnd"/>
      <w:r w:rsidRPr="00170C71" w:rsidR="00140B30">
        <w:rPr>
          <w:sz w:val="24"/>
          <w:szCs w:val="24"/>
        </w:rPr>
        <w:t>.</w:t>
      </w:r>
      <w:r w:rsidR="00140B30">
        <w:rPr>
          <w:sz w:val="24"/>
          <w:szCs w:val="24"/>
        </w:rPr>
        <w:t xml:space="preserve">   </w:t>
      </w:r>
      <w:r w:rsidRPr="00E75A77">
        <w:rPr>
          <w:sz w:val="24"/>
          <w:szCs w:val="24"/>
        </w:rPr>
        <w:t xml:space="preserve"> </w:t>
      </w:r>
    </w:p>
    <w:p w:rsidRPr="00E75A77" w:rsidR="4D70F6AE" w:rsidP="4D70F6AE" w:rsidRDefault="4D70F6AE" w14:paraId="5BACDFC2" w14:textId="61B70738">
      <w:pPr>
        <w:tabs>
          <w:tab w:val="left" w:pos="360"/>
          <w:tab w:val="left" w:pos="720"/>
        </w:tabs>
        <w:rPr>
          <w:sz w:val="24"/>
          <w:szCs w:val="24"/>
        </w:rPr>
      </w:pPr>
    </w:p>
    <w:p w:rsidR="005F0720" w:rsidP="00723EB4" w:rsidRDefault="00FA14F6" w14:paraId="487E0299" w14:textId="4800C716">
      <w:pPr>
        <w:tabs>
          <w:tab w:val="left" w:pos="360"/>
          <w:tab w:val="left" w:pos="720"/>
          <w:tab w:val="left" w:pos="1440"/>
        </w:tabs>
        <w:ind w:left="360"/>
        <w:rPr>
          <w:sz w:val="24"/>
          <w:szCs w:val="24"/>
        </w:rPr>
      </w:pPr>
      <w:r w:rsidRPr="00E75A77">
        <w:rPr>
          <w:sz w:val="24"/>
          <w:szCs w:val="24"/>
        </w:rPr>
        <w:t xml:space="preserve">In addition to </w:t>
      </w:r>
      <w:r w:rsidRPr="005D4A76">
        <w:rPr>
          <w:sz w:val="24"/>
          <w:szCs w:val="24"/>
        </w:rPr>
        <w:t xml:space="preserve">the </w:t>
      </w:r>
      <w:r w:rsidRPr="00723EB4">
        <w:rPr>
          <w:sz w:val="24"/>
          <w:szCs w:val="24"/>
        </w:rPr>
        <w:t>Federal Register</w:t>
      </w:r>
      <w:r w:rsidRPr="00E75A77">
        <w:rPr>
          <w:sz w:val="24"/>
          <w:szCs w:val="24"/>
        </w:rPr>
        <w:t xml:space="preserve"> notice, we consulted </w:t>
      </w:r>
      <w:r w:rsidR="00987032">
        <w:rPr>
          <w:sz w:val="24"/>
          <w:szCs w:val="24"/>
        </w:rPr>
        <w:t>individuals</w:t>
      </w:r>
      <w:r w:rsidR="005F0720">
        <w:rPr>
          <w:sz w:val="24"/>
          <w:szCs w:val="24"/>
        </w:rPr>
        <w:t xml:space="preserve"> who used the application process to apply for a summer internship.</w:t>
      </w:r>
      <w:r w:rsidR="00987032">
        <w:rPr>
          <w:sz w:val="24"/>
          <w:szCs w:val="24"/>
        </w:rPr>
        <w:t xml:space="preserve">  While we </w:t>
      </w:r>
      <w:r w:rsidR="005F0720">
        <w:rPr>
          <w:sz w:val="24"/>
          <w:szCs w:val="24"/>
        </w:rPr>
        <w:t>expect variance in the amount of time required to complete and submit applications</w:t>
      </w:r>
      <w:r w:rsidR="00987032">
        <w:rPr>
          <w:sz w:val="24"/>
          <w:szCs w:val="24"/>
        </w:rPr>
        <w:t>, we want to ensure our process and instructions are clear</w:t>
      </w:r>
      <w:r w:rsidR="005F0720">
        <w:rPr>
          <w:sz w:val="24"/>
          <w:szCs w:val="24"/>
        </w:rPr>
        <w:t xml:space="preserve">.  </w:t>
      </w:r>
      <w:r w:rsidR="00987032">
        <w:rPr>
          <w:sz w:val="24"/>
          <w:szCs w:val="24"/>
        </w:rPr>
        <w:t xml:space="preserve">The </w:t>
      </w:r>
      <w:r w:rsidR="00BC10AB">
        <w:rPr>
          <w:sz w:val="24"/>
          <w:szCs w:val="24"/>
        </w:rPr>
        <w:t>three</w:t>
      </w:r>
      <w:r w:rsidR="00987032">
        <w:rPr>
          <w:sz w:val="24"/>
          <w:szCs w:val="24"/>
        </w:rPr>
        <w:t xml:space="preserve"> applicants that we contacted</w:t>
      </w:r>
      <w:r w:rsidR="00BC10AB">
        <w:rPr>
          <w:sz w:val="24"/>
          <w:szCs w:val="24"/>
        </w:rPr>
        <w:t>, who had also applied the previous year,</w:t>
      </w:r>
      <w:r w:rsidR="00987032">
        <w:rPr>
          <w:sz w:val="24"/>
          <w:szCs w:val="24"/>
        </w:rPr>
        <w:t xml:space="preserve"> reported that the </w:t>
      </w:r>
      <w:r w:rsidR="002227D1">
        <w:rPr>
          <w:sz w:val="24"/>
          <w:szCs w:val="24"/>
        </w:rPr>
        <w:t>f</w:t>
      </w:r>
      <w:r w:rsidR="00987032">
        <w:rPr>
          <w:sz w:val="24"/>
          <w:szCs w:val="24"/>
        </w:rPr>
        <w:t xml:space="preserve">orm was </w:t>
      </w:r>
      <w:r w:rsidR="00BC10AB">
        <w:rPr>
          <w:sz w:val="24"/>
          <w:szCs w:val="24"/>
        </w:rPr>
        <w:t xml:space="preserve">“a </w:t>
      </w:r>
      <w:r w:rsidRPr="00A83BD5" w:rsidR="00BC10AB">
        <w:rPr>
          <w:sz w:val="24"/>
          <w:szCs w:val="24"/>
        </w:rPr>
        <w:t>very organized way to collect intern information,” “worked really well and was an improvement on applying to be an intern the year prior,” and</w:t>
      </w:r>
      <w:r w:rsidR="00BC10AB">
        <w:rPr>
          <w:sz w:val="24"/>
          <w:szCs w:val="24"/>
        </w:rPr>
        <w:t xml:space="preserve"> was</w:t>
      </w:r>
      <w:r w:rsidRPr="00A83BD5" w:rsidR="00BC10AB">
        <w:rPr>
          <w:sz w:val="24"/>
          <w:szCs w:val="24"/>
        </w:rPr>
        <w:t xml:space="preserve"> “very effective at hitting most of the main points of the candidate’s resume in a simple and concise way.”  The only suggestion was to update Question 9 to limit the number of selections an applicant can make so that they </w:t>
      </w:r>
      <w:proofErr w:type="gramStart"/>
      <w:r w:rsidRPr="00A83BD5" w:rsidR="00BC10AB">
        <w:rPr>
          <w:sz w:val="24"/>
          <w:szCs w:val="24"/>
        </w:rPr>
        <w:t>are forced</w:t>
      </w:r>
      <w:proofErr w:type="gramEnd"/>
      <w:r w:rsidRPr="00A83BD5" w:rsidR="00BC10AB">
        <w:rPr>
          <w:sz w:val="24"/>
          <w:szCs w:val="24"/>
        </w:rPr>
        <w:t xml:space="preserve"> to pick the most relevant areas of interest.  We will update the instructions for that question.</w:t>
      </w:r>
    </w:p>
    <w:p w:rsidRPr="00E75A77" w:rsidR="0074027C" w:rsidP="00FA14F6" w:rsidRDefault="0074027C" w14:paraId="0C0D68CA" w14:textId="7979D157">
      <w:pPr>
        <w:tabs>
          <w:tab w:val="left" w:pos="-1080"/>
          <w:tab w:val="left" w:pos="-720"/>
          <w:tab w:val="left" w:pos="360"/>
          <w:tab w:val="left" w:pos="720"/>
        </w:tabs>
        <w:rPr>
          <w:b/>
          <w:sz w:val="24"/>
          <w:szCs w:val="24"/>
        </w:rPr>
      </w:pPr>
    </w:p>
    <w:p w:rsidRPr="00E75A77" w:rsidR="0074027C" w:rsidP="0074027C" w:rsidRDefault="0074027C" w14:paraId="0ECC6F0E" w14:textId="72BB446E">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Explain any decision to provide any payment or gift to respondents, other than remuneration of contractors or grantees.  </w:t>
      </w:r>
    </w:p>
    <w:p w:rsidRPr="00E75A77" w:rsidR="0074027C" w:rsidP="0074027C" w:rsidRDefault="0074027C" w14:paraId="153D2022" w14:textId="650668AE">
      <w:pPr>
        <w:pStyle w:val="ListParagraph"/>
        <w:numPr>
          <w:ilvl w:val="0"/>
          <w:numId w:val="0"/>
        </w:numPr>
        <w:ind w:left="360"/>
        <w:rPr>
          <w:rFonts w:ascii="Times New Roman" w:hAnsi="Times New Roman" w:cs="Times New Roman"/>
          <w:b w:val="0"/>
          <w:bCs w:val="0"/>
          <w:sz w:val="24"/>
          <w:szCs w:val="24"/>
        </w:rPr>
      </w:pPr>
    </w:p>
    <w:p w:rsidR="0074027C" w:rsidP="0074027C" w:rsidRDefault="0074027C" w14:paraId="41EABB1F" w14:textId="1D859032">
      <w:pPr>
        <w:pStyle w:val="ListParagraph"/>
        <w:numPr>
          <w:ilvl w:val="0"/>
          <w:numId w:val="0"/>
        </w:numPr>
        <w:ind w:left="360"/>
        <w:rPr>
          <w:rFonts w:ascii="Times New Roman" w:hAnsi="Times New Roman" w:cs="Times New Roman"/>
          <w:b w:val="0"/>
          <w:bCs w:val="0"/>
          <w:sz w:val="24"/>
          <w:szCs w:val="24"/>
        </w:rPr>
      </w:pPr>
      <w:r w:rsidRPr="00E75A77">
        <w:rPr>
          <w:rFonts w:ascii="Times New Roman" w:hAnsi="Times New Roman" w:cs="Times New Roman"/>
          <w:b w:val="0"/>
          <w:bCs w:val="0"/>
          <w:sz w:val="24"/>
          <w:szCs w:val="24"/>
        </w:rPr>
        <w:t xml:space="preserve">We will not provide payments or gifts to respondents.  </w:t>
      </w:r>
    </w:p>
    <w:p w:rsidRPr="00E75A77" w:rsidR="00A83BD5" w:rsidP="0074027C" w:rsidRDefault="00A83BD5" w14:paraId="27F97F9E" w14:textId="77777777">
      <w:pPr>
        <w:pStyle w:val="ListParagraph"/>
        <w:numPr>
          <w:ilvl w:val="0"/>
          <w:numId w:val="0"/>
        </w:numPr>
        <w:ind w:left="360"/>
        <w:rPr>
          <w:rFonts w:ascii="Times New Roman" w:hAnsi="Times New Roman" w:cs="Times New Roman"/>
          <w:b w:val="0"/>
          <w:bCs w:val="0"/>
          <w:sz w:val="24"/>
          <w:szCs w:val="24"/>
        </w:rPr>
      </w:pPr>
    </w:p>
    <w:p w:rsidRPr="00E75A77" w:rsidR="0074027C" w:rsidP="0074027C" w:rsidRDefault="0074027C" w14:paraId="18C1CE3A" w14:textId="77777777">
      <w:pPr>
        <w:pStyle w:val="ListParagraph"/>
        <w:numPr>
          <w:ilvl w:val="0"/>
          <w:numId w:val="0"/>
        </w:numPr>
        <w:ind w:left="360"/>
        <w:rPr>
          <w:rFonts w:ascii="Times New Roman" w:hAnsi="Times New Roman" w:cs="Times New Roman"/>
          <w:b w:val="0"/>
          <w:bCs w:val="0"/>
          <w:sz w:val="24"/>
          <w:szCs w:val="24"/>
        </w:rPr>
      </w:pPr>
    </w:p>
    <w:p w:rsidR="00FA14F6" w:rsidP="0074027C" w:rsidRDefault="00FA14F6" w14:paraId="32A70415" w14:textId="00AA5C9A">
      <w:pPr>
        <w:pStyle w:val="ListParagraph"/>
        <w:rPr>
          <w:rFonts w:ascii="Times New Roman" w:hAnsi="Times New Roman" w:cs="Times New Roman"/>
          <w:sz w:val="24"/>
          <w:szCs w:val="24"/>
        </w:rPr>
      </w:pPr>
      <w:r w:rsidRPr="00E75A77">
        <w:rPr>
          <w:rFonts w:ascii="Times New Roman" w:hAnsi="Times New Roman" w:cs="Times New Roman"/>
          <w:sz w:val="24"/>
          <w:szCs w:val="24"/>
        </w:rPr>
        <w:lastRenderedPageBreak/>
        <w:t>Describe any assurance of confidentiality provided to respondents and the basis for the assurance in statute, regulation, or agency policy.</w:t>
      </w:r>
    </w:p>
    <w:p w:rsidRPr="00E75A77" w:rsidR="00140B30" w:rsidP="00723EB4" w:rsidRDefault="00140B30" w14:paraId="22AF1DB2" w14:textId="77777777">
      <w:pPr>
        <w:pStyle w:val="ListParagraph"/>
        <w:numPr>
          <w:ilvl w:val="0"/>
          <w:numId w:val="0"/>
        </w:numPr>
        <w:ind w:left="360"/>
        <w:rPr>
          <w:rFonts w:ascii="Times New Roman" w:hAnsi="Times New Roman" w:cs="Times New Roman"/>
          <w:sz w:val="24"/>
          <w:szCs w:val="24"/>
        </w:rPr>
      </w:pPr>
    </w:p>
    <w:p w:rsidR="00140B30" w:rsidP="0074027C" w:rsidRDefault="00F07E09" w14:paraId="36CE14BB" w14:textId="77777777">
      <w:pPr>
        <w:pStyle w:val="ListParagraph"/>
        <w:numPr>
          <w:ilvl w:val="0"/>
          <w:numId w:val="0"/>
        </w:numPr>
        <w:ind w:left="360"/>
        <w:rPr>
          <w:rFonts w:ascii="Times New Roman" w:hAnsi="Times New Roman" w:cs="Times New Roman"/>
          <w:b w:val="0"/>
          <w:bCs w:val="0"/>
          <w:sz w:val="24"/>
          <w:szCs w:val="24"/>
        </w:rPr>
      </w:pPr>
      <w:r>
        <w:rPr>
          <w:rFonts w:ascii="Times New Roman" w:hAnsi="Times New Roman" w:cs="Times New Roman"/>
          <w:b w:val="0"/>
          <w:bCs w:val="0"/>
          <w:sz w:val="24"/>
          <w:szCs w:val="24"/>
        </w:rPr>
        <w:t xml:space="preserve">We do not provide any assurance of confidentiality.  Information </w:t>
      </w:r>
      <w:proofErr w:type="gramStart"/>
      <w:r>
        <w:rPr>
          <w:rFonts w:ascii="Times New Roman" w:hAnsi="Times New Roman" w:cs="Times New Roman"/>
          <w:b w:val="0"/>
          <w:bCs w:val="0"/>
          <w:sz w:val="24"/>
          <w:szCs w:val="24"/>
        </w:rPr>
        <w:t>is collected</w:t>
      </w:r>
      <w:proofErr w:type="gramEnd"/>
      <w:r>
        <w:rPr>
          <w:rFonts w:ascii="Times New Roman" w:hAnsi="Times New Roman" w:cs="Times New Roman"/>
          <w:b w:val="0"/>
          <w:bCs w:val="0"/>
          <w:sz w:val="24"/>
          <w:szCs w:val="24"/>
        </w:rPr>
        <w:t xml:space="preserve"> and protected in accordance with the Privacy </w:t>
      </w:r>
      <w:r w:rsidRPr="00F07E09">
        <w:rPr>
          <w:rFonts w:ascii="Times New Roman" w:hAnsi="Times New Roman" w:cs="Times New Roman"/>
          <w:b w:val="0"/>
          <w:bCs w:val="0"/>
          <w:sz w:val="24"/>
          <w:szCs w:val="24"/>
        </w:rPr>
        <w:t>Act (</w:t>
      </w:r>
      <w:r w:rsidRPr="00723EB4">
        <w:rPr>
          <w:rFonts w:ascii="Times New Roman" w:hAnsi="Times New Roman" w:cs="Times New Roman"/>
          <w:b w:val="0"/>
          <w:bCs w:val="0"/>
          <w:sz w:val="24"/>
          <w:szCs w:val="24"/>
        </w:rPr>
        <w:t>5 U.S.C. § 552a</w:t>
      </w:r>
      <w:r>
        <w:rPr>
          <w:rFonts w:ascii="Times New Roman" w:hAnsi="Times New Roman" w:cs="Times New Roman"/>
          <w:b w:val="0"/>
          <w:bCs w:val="0"/>
          <w:sz w:val="24"/>
          <w:szCs w:val="24"/>
        </w:rPr>
        <w:t xml:space="preserve">) and the Freedom of Information Act </w:t>
      </w:r>
    </w:p>
    <w:p w:rsidRPr="00723EB4" w:rsidR="0074027C" w:rsidP="0074027C" w:rsidRDefault="00F07E09" w14:paraId="73C2D875" w14:textId="3F54E47B">
      <w:pPr>
        <w:pStyle w:val="ListParagraph"/>
        <w:numPr>
          <w:ilvl w:val="0"/>
          <w:numId w:val="0"/>
        </w:numPr>
        <w:ind w:left="360"/>
        <w:rPr>
          <w:rFonts w:ascii="Times New Roman" w:hAnsi="Times New Roman" w:cs="Times New Roman"/>
          <w:b w:val="0"/>
          <w:bCs w:val="0"/>
          <w:sz w:val="24"/>
          <w:szCs w:val="24"/>
        </w:rPr>
      </w:pPr>
      <w:r>
        <w:rPr>
          <w:rFonts w:ascii="Times New Roman" w:hAnsi="Times New Roman" w:cs="Times New Roman"/>
          <w:b w:val="0"/>
          <w:bCs w:val="0"/>
          <w:sz w:val="24"/>
          <w:szCs w:val="24"/>
        </w:rPr>
        <w:t xml:space="preserve">(5 U.S.C. 552).  The Privacy Act system of records notice associated with this ICR is OPM/GOVT-5, Recruiting, Examining, and Placement Records.  </w:t>
      </w:r>
    </w:p>
    <w:p w:rsidRPr="00FB638E" w:rsidR="0074027C" w:rsidP="00FB638E" w:rsidRDefault="0074027C" w14:paraId="54375A5B" w14:textId="6A922E4C">
      <w:pPr>
        <w:tabs>
          <w:tab w:val="left" w:pos="-1080"/>
          <w:tab w:val="left" w:pos="-720"/>
          <w:tab w:val="left" w:pos="450"/>
          <w:tab w:val="left" w:pos="720"/>
        </w:tabs>
        <w:rPr>
          <w:strike/>
          <w:sz w:val="24"/>
          <w:szCs w:val="24"/>
        </w:rPr>
      </w:pPr>
    </w:p>
    <w:p w:rsidRPr="00E75A77" w:rsidR="00FA14F6" w:rsidP="0074027C" w:rsidRDefault="00FA14F6" w14:paraId="1F8C023C" w14:textId="14562C9C">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Provide additional justification for any questions of a sensitive nature, such as sexual behavior and attitudes, religious beliefs, and other matters that </w:t>
      </w:r>
      <w:proofErr w:type="gramStart"/>
      <w:r w:rsidRPr="00E75A77">
        <w:rPr>
          <w:rFonts w:ascii="Times New Roman" w:hAnsi="Times New Roman" w:cs="Times New Roman"/>
          <w:sz w:val="24"/>
          <w:szCs w:val="24"/>
        </w:rPr>
        <w:t>are commonly considered</w:t>
      </w:r>
      <w:proofErr w:type="gramEnd"/>
      <w:r w:rsidRPr="00E75A77">
        <w:rPr>
          <w:rFonts w:ascii="Times New Roman" w:hAnsi="Times New Roman" w:cs="Times New Roman"/>
          <w:sz w:val="24"/>
          <w:szCs w:val="24"/>
        </w:rPr>
        <w:t xml:space="preserve"> private.  This justification should include the reasons why the agency considers the questions necessary, the specific uses to </w:t>
      </w:r>
      <w:proofErr w:type="gramStart"/>
      <w:r w:rsidRPr="00E75A77">
        <w:rPr>
          <w:rFonts w:ascii="Times New Roman" w:hAnsi="Times New Roman" w:cs="Times New Roman"/>
          <w:sz w:val="24"/>
          <w:szCs w:val="24"/>
        </w:rPr>
        <w:t>be made</w:t>
      </w:r>
      <w:proofErr w:type="gramEnd"/>
      <w:r w:rsidRPr="00E75A77">
        <w:rPr>
          <w:rFonts w:ascii="Times New Roman" w:hAnsi="Times New Roman" w:cs="Times New Roman"/>
          <w:sz w:val="24"/>
          <w:szCs w:val="24"/>
        </w:rPr>
        <w:t xml:space="preserve"> of the information, the explanation to be given to persons from whom the information is requested, and any steps to be taken to obtain their consent.</w:t>
      </w:r>
    </w:p>
    <w:p w:rsidRPr="00E75A77" w:rsidR="0074027C" w:rsidP="0074027C" w:rsidRDefault="0074027C" w14:paraId="48FA2A5F" w14:textId="40386636">
      <w:pPr>
        <w:pStyle w:val="ListParagraph"/>
        <w:numPr>
          <w:ilvl w:val="0"/>
          <w:numId w:val="0"/>
        </w:numPr>
        <w:ind w:left="360"/>
        <w:rPr>
          <w:rFonts w:ascii="Times New Roman" w:hAnsi="Times New Roman" w:cs="Times New Roman"/>
          <w:b w:val="0"/>
          <w:bCs w:val="0"/>
          <w:sz w:val="24"/>
          <w:szCs w:val="24"/>
        </w:rPr>
      </w:pPr>
    </w:p>
    <w:p w:rsidRPr="00E75A77" w:rsidR="0074027C" w:rsidP="0074027C" w:rsidRDefault="0074027C" w14:paraId="4EB60E71" w14:textId="5E4BCA00">
      <w:pPr>
        <w:pStyle w:val="ListParagraph"/>
        <w:numPr>
          <w:ilvl w:val="0"/>
          <w:numId w:val="0"/>
        </w:numPr>
        <w:ind w:left="360"/>
        <w:rPr>
          <w:rFonts w:ascii="Times New Roman" w:hAnsi="Times New Roman" w:cs="Times New Roman"/>
          <w:b w:val="0"/>
          <w:bCs w:val="0"/>
          <w:sz w:val="24"/>
          <w:szCs w:val="24"/>
        </w:rPr>
      </w:pPr>
      <w:r w:rsidRPr="00E75A77">
        <w:rPr>
          <w:rFonts w:ascii="Times New Roman" w:hAnsi="Times New Roman" w:cs="Times New Roman"/>
          <w:b w:val="0"/>
          <w:bCs w:val="0"/>
          <w:sz w:val="24"/>
          <w:szCs w:val="24"/>
        </w:rPr>
        <w:t xml:space="preserve">We do not ask questions of a sensitive nature.  </w:t>
      </w:r>
    </w:p>
    <w:p w:rsidRPr="00E75A77" w:rsidR="0074027C" w:rsidP="0074027C" w:rsidRDefault="0074027C" w14:paraId="1C9148A7" w14:textId="77777777">
      <w:pPr>
        <w:pStyle w:val="ListParagraph"/>
        <w:numPr>
          <w:ilvl w:val="0"/>
          <w:numId w:val="0"/>
        </w:numPr>
        <w:ind w:left="360"/>
        <w:rPr>
          <w:rFonts w:ascii="Times New Roman" w:hAnsi="Times New Roman" w:cs="Times New Roman"/>
          <w:b w:val="0"/>
          <w:bCs w:val="0"/>
          <w:sz w:val="24"/>
          <w:szCs w:val="24"/>
        </w:rPr>
      </w:pPr>
    </w:p>
    <w:p w:rsidRPr="00E75A77" w:rsidR="00FA14F6" w:rsidP="0074027C" w:rsidRDefault="00FA14F6" w14:paraId="439A80B0" w14:textId="0E283751">
      <w:pPr>
        <w:pStyle w:val="ListParagraph"/>
        <w:rPr>
          <w:rFonts w:ascii="Times New Roman" w:hAnsi="Times New Roman" w:cs="Times New Roman"/>
          <w:sz w:val="24"/>
          <w:szCs w:val="24"/>
        </w:rPr>
      </w:pPr>
      <w:r w:rsidRPr="00E75A77">
        <w:rPr>
          <w:rFonts w:ascii="Times New Roman" w:hAnsi="Times New Roman" w:cs="Times New Roman"/>
          <w:sz w:val="24"/>
          <w:szCs w:val="24"/>
        </w:rPr>
        <w:t>Provide estimates of the hour burden of the collection of information.  The statement should:</w:t>
      </w:r>
    </w:p>
    <w:p w:rsidRPr="00E75A77" w:rsidR="0074027C" w:rsidP="0074027C" w:rsidRDefault="0074027C" w14:paraId="01F36AA8" w14:textId="77777777">
      <w:pPr>
        <w:pStyle w:val="ListParagraph"/>
        <w:numPr>
          <w:ilvl w:val="0"/>
          <w:numId w:val="0"/>
        </w:numPr>
        <w:ind w:left="360"/>
        <w:rPr>
          <w:rFonts w:ascii="Times New Roman" w:hAnsi="Times New Roman" w:cs="Times New Roman"/>
          <w:sz w:val="24"/>
          <w:szCs w:val="24"/>
        </w:rPr>
      </w:pPr>
    </w:p>
    <w:p w:rsidRPr="00E75A77" w:rsidR="00FA14F6" w:rsidP="0074027C" w:rsidRDefault="00FA14F6" w14:paraId="1947BE6D" w14:textId="4A36795C">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Indicate the number of respondents, frequency of response, annual hour burden, and an explanation of how the burden </w:t>
      </w:r>
      <w:proofErr w:type="gramStart"/>
      <w:r w:rsidRPr="00E75A77">
        <w:rPr>
          <w:rFonts w:ascii="Times New Roman" w:hAnsi="Times New Roman" w:cs="Times New Roman"/>
          <w:sz w:val="24"/>
          <w:szCs w:val="24"/>
        </w:rPr>
        <w:t>was estimated</w:t>
      </w:r>
      <w:proofErr w:type="gramEnd"/>
      <w:r w:rsidRPr="00E75A77">
        <w:rPr>
          <w:rFonts w:ascii="Times New Roman" w:hAnsi="Times New Roman" w:cs="Times New Roman"/>
          <w:sz w:val="24"/>
          <w:szCs w:val="24"/>
        </w:rPr>
        <w:t xml:space="preserve">.  Unless directed to do so, agencies should not conduct special surveys to obtain information on which to base hour burden estimates.  Consultation with a sample (fewer than 10) of potential respondents is desirable.  If the hour burden on respondents </w:t>
      </w:r>
      <w:proofErr w:type="gramStart"/>
      <w:r w:rsidRPr="00E75A77">
        <w:rPr>
          <w:rFonts w:ascii="Times New Roman" w:hAnsi="Times New Roman" w:cs="Times New Roman"/>
          <w:sz w:val="24"/>
          <w:szCs w:val="24"/>
        </w:rPr>
        <w:t>is expected</w:t>
      </w:r>
      <w:proofErr w:type="gramEnd"/>
      <w:r w:rsidRPr="00E75A77">
        <w:rPr>
          <w:rFonts w:ascii="Times New Roman" w:hAnsi="Times New Roman" w:cs="Times New Roman"/>
          <w:sz w:val="24"/>
          <w:szCs w:val="24"/>
        </w:rPr>
        <w:t xml:space="preserve"> to vary widely because of differences in activity, size, or complexity, show the range of estimated hour burden, and explain the reasons for the variance.  Generally, estimates should not include burden hours for customary and usual business practices.</w:t>
      </w:r>
    </w:p>
    <w:p w:rsidRPr="00E75A77" w:rsidR="00FA14F6" w:rsidP="0074027C" w:rsidRDefault="00FA14F6" w14:paraId="706110F2" w14:textId="1368B2A6">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If this request for approval covers more than one form, provide separate hour burden estimates for each </w:t>
      </w:r>
      <w:proofErr w:type="gramStart"/>
      <w:r w:rsidRPr="00E75A77">
        <w:rPr>
          <w:rFonts w:ascii="Times New Roman" w:hAnsi="Times New Roman" w:cs="Times New Roman"/>
          <w:sz w:val="24"/>
          <w:szCs w:val="24"/>
        </w:rPr>
        <w:t>form</w:t>
      </w:r>
      <w:proofErr w:type="gramEnd"/>
      <w:r w:rsidRPr="00E75A77">
        <w:rPr>
          <w:rFonts w:ascii="Times New Roman" w:hAnsi="Times New Roman" w:cs="Times New Roman"/>
          <w:sz w:val="24"/>
          <w:szCs w:val="24"/>
        </w:rPr>
        <w:t xml:space="preserve"> and aggregate the hour burdens.</w:t>
      </w:r>
    </w:p>
    <w:p w:rsidRPr="00E75A77" w:rsidR="00FA14F6" w:rsidP="0074027C" w:rsidRDefault="00FA14F6" w14:paraId="56D3FA57" w14:textId="2A9D4998">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w:t>
      </w:r>
      <w:proofErr w:type="gramStart"/>
      <w:r w:rsidRPr="00E75A77">
        <w:rPr>
          <w:rFonts w:ascii="Times New Roman" w:hAnsi="Times New Roman" w:cs="Times New Roman"/>
          <w:sz w:val="24"/>
          <w:szCs w:val="24"/>
        </w:rPr>
        <w:t>be included</w:t>
      </w:r>
      <w:proofErr w:type="gramEnd"/>
      <w:r w:rsidRPr="00E75A77">
        <w:rPr>
          <w:rFonts w:ascii="Times New Roman" w:hAnsi="Times New Roman" w:cs="Times New Roman"/>
          <w:sz w:val="24"/>
          <w:szCs w:val="24"/>
        </w:rPr>
        <w:t xml:space="preserve"> here.</w:t>
      </w:r>
    </w:p>
    <w:p w:rsidRPr="00E75A77" w:rsidR="00FA14F6" w:rsidP="00FA14F6" w:rsidRDefault="00FA14F6" w14:paraId="1D37C123" w14:textId="77777777">
      <w:pPr>
        <w:tabs>
          <w:tab w:val="left" w:pos="-1080"/>
          <w:tab w:val="left" w:pos="-720"/>
          <w:tab w:val="left" w:pos="450"/>
          <w:tab w:val="left" w:pos="720"/>
        </w:tabs>
        <w:rPr>
          <w:sz w:val="24"/>
          <w:szCs w:val="24"/>
        </w:rPr>
      </w:pPr>
    </w:p>
    <w:p w:rsidRPr="00E75A77" w:rsidR="00DC4FE7" w:rsidP="0074027C" w:rsidRDefault="002D0F4B" w14:paraId="1C2DF8F0" w14:textId="2F068ACE">
      <w:pPr>
        <w:tabs>
          <w:tab w:val="left" w:pos="450"/>
          <w:tab w:val="left" w:pos="720"/>
        </w:tabs>
        <w:ind w:left="1080"/>
        <w:rPr>
          <w:sz w:val="24"/>
          <w:szCs w:val="24"/>
        </w:rPr>
      </w:pPr>
      <w:r>
        <w:rPr>
          <w:sz w:val="24"/>
          <w:szCs w:val="24"/>
        </w:rPr>
        <w:t>I</w:t>
      </w:r>
      <w:r w:rsidRPr="00E75A77" w:rsidR="00946585">
        <w:rPr>
          <w:sz w:val="24"/>
          <w:szCs w:val="24"/>
        </w:rPr>
        <w:t xml:space="preserve">t </w:t>
      </w:r>
      <w:proofErr w:type="gramStart"/>
      <w:r w:rsidRPr="00E75A77" w:rsidR="00946585">
        <w:rPr>
          <w:sz w:val="24"/>
          <w:szCs w:val="24"/>
        </w:rPr>
        <w:t>is estimated</w:t>
      </w:r>
      <w:proofErr w:type="gramEnd"/>
      <w:r w:rsidRPr="00E75A77" w:rsidR="00946585">
        <w:rPr>
          <w:sz w:val="24"/>
          <w:szCs w:val="24"/>
        </w:rPr>
        <w:t xml:space="preserve"> that the number of respondents for this information collection is 150 annually. </w:t>
      </w:r>
      <w:r w:rsidR="00170C71">
        <w:rPr>
          <w:sz w:val="24"/>
          <w:szCs w:val="24"/>
        </w:rPr>
        <w:t xml:space="preserve"> </w:t>
      </w:r>
      <w:r w:rsidRPr="00E75A77" w:rsidR="009467AF">
        <w:rPr>
          <w:sz w:val="24"/>
          <w:szCs w:val="24"/>
        </w:rPr>
        <w:t xml:space="preserve">Respondents will need </w:t>
      </w:r>
      <w:r w:rsidR="00170C71">
        <w:rPr>
          <w:sz w:val="24"/>
          <w:szCs w:val="24"/>
        </w:rPr>
        <w:t xml:space="preserve">to </w:t>
      </w:r>
      <w:r w:rsidRPr="00E75A77" w:rsidR="009467AF">
        <w:rPr>
          <w:sz w:val="24"/>
          <w:szCs w:val="24"/>
        </w:rPr>
        <w:t xml:space="preserve">only </w:t>
      </w:r>
      <w:r w:rsidRPr="00E75A77" w:rsidR="00715510">
        <w:rPr>
          <w:sz w:val="24"/>
          <w:szCs w:val="24"/>
        </w:rPr>
        <w:t>respond</w:t>
      </w:r>
      <w:r w:rsidRPr="00E75A77" w:rsidR="009467AF">
        <w:rPr>
          <w:sz w:val="24"/>
          <w:szCs w:val="24"/>
        </w:rPr>
        <w:t xml:space="preserve"> </w:t>
      </w:r>
      <w:r w:rsidRPr="00E75A77" w:rsidR="00715510">
        <w:rPr>
          <w:sz w:val="24"/>
          <w:szCs w:val="24"/>
        </w:rPr>
        <w:t>for each year that they wish to apply for the intern program</w:t>
      </w:r>
      <w:r w:rsidRPr="00E75A77" w:rsidR="001B7244">
        <w:rPr>
          <w:sz w:val="24"/>
          <w:szCs w:val="24"/>
        </w:rPr>
        <w:t xml:space="preserve">.  The estimated completion time per response </w:t>
      </w:r>
      <w:r w:rsidRPr="00E75A77" w:rsidR="00B41570">
        <w:rPr>
          <w:sz w:val="24"/>
          <w:szCs w:val="24"/>
        </w:rPr>
        <w:t xml:space="preserve">is </w:t>
      </w:r>
      <w:r w:rsidRPr="00E75A77" w:rsidR="001B7244">
        <w:rPr>
          <w:sz w:val="24"/>
          <w:szCs w:val="24"/>
        </w:rPr>
        <w:t>140 minutes</w:t>
      </w:r>
      <w:r w:rsidRPr="00E75A77" w:rsidR="00B76C0F">
        <w:rPr>
          <w:sz w:val="24"/>
          <w:szCs w:val="24"/>
        </w:rPr>
        <w:t xml:space="preserve">.  This </w:t>
      </w:r>
      <w:proofErr w:type="gramStart"/>
      <w:r w:rsidRPr="00E75A77" w:rsidR="00B76C0F">
        <w:rPr>
          <w:sz w:val="24"/>
          <w:szCs w:val="24"/>
        </w:rPr>
        <w:t>was estimate</w:t>
      </w:r>
      <w:r w:rsidRPr="00E75A77" w:rsidR="005942D4">
        <w:rPr>
          <w:sz w:val="24"/>
          <w:szCs w:val="24"/>
        </w:rPr>
        <w:t>d</w:t>
      </w:r>
      <w:proofErr w:type="gramEnd"/>
      <w:r w:rsidRPr="00E75A77" w:rsidR="00B76C0F">
        <w:rPr>
          <w:sz w:val="24"/>
          <w:szCs w:val="24"/>
        </w:rPr>
        <w:t xml:space="preserve"> as follows</w:t>
      </w:r>
      <w:r w:rsidRPr="00E75A77" w:rsidR="004A2C74">
        <w:rPr>
          <w:sz w:val="24"/>
          <w:szCs w:val="24"/>
        </w:rPr>
        <w:t xml:space="preserve"> (see Table below)</w:t>
      </w:r>
      <w:r w:rsidRPr="00E75A77" w:rsidR="00B76C0F">
        <w:rPr>
          <w:sz w:val="24"/>
          <w:szCs w:val="24"/>
        </w:rPr>
        <w:t xml:space="preserve">: </w:t>
      </w:r>
      <w:r w:rsidRPr="00E75A77" w:rsidR="005A6055">
        <w:rPr>
          <w:sz w:val="24"/>
          <w:szCs w:val="24"/>
        </w:rPr>
        <w:t xml:space="preserve">completion of the form requires 5 minutes, </w:t>
      </w:r>
      <w:r w:rsidRPr="00E75A77" w:rsidR="000C7AE8">
        <w:rPr>
          <w:sz w:val="24"/>
          <w:szCs w:val="24"/>
        </w:rPr>
        <w:t xml:space="preserve">formatting and emailing the pdf packet requires 15 minutes, writing a letter of interest requires 60 minutes, and </w:t>
      </w:r>
      <w:r w:rsidRPr="00E75A77" w:rsidR="005942D4">
        <w:rPr>
          <w:sz w:val="24"/>
          <w:szCs w:val="24"/>
        </w:rPr>
        <w:t xml:space="preserve">preparing a resume requires 60 minutes. </w:t>
      </w:r>
      <w:r w:rsidRPr="00E75A77" w:rsidR="008773AA">
        <w:rPr>
          <w:sz w:val="24"/>
          <w:szCs w:val="24"/>
        </w:rPr>
        <w:t xml:space="preserve">The total estimated annual burden hours for this information collection </w:t>
      </w:r>
      <w:proofErr w:type="gramStart"/>
      <w:r w:rsidRPr="00E75A77" w:rsidR="008773AA">
        <w:rPr>
          <w:sz w:val="24"/>
          <w:szCs w:val="24"/>
        </w:rPr>
        <w:t>is</w:t>
      </w:r>
      <w:proofErr w:type="gramEnd"/>
      <w:r w:rsidRPr="00E75A77" w:rsidR="008773AA">
        <w:rPr>
          <w:sz w:val="24"/>
          <w:szCs w:val="24"/>
        </w:rPr>
        <w:t xml:space="preserve"> </w:t>
      </w:r>
      <w:r w:rsidRPr="00E75A77" w:rsidR="004A2C74">
        <w:rPr>
          <w:sz w:val="24"/>
          <w:szCs w:val="24"/>
        </w:rPr>
        <w:t>350</w:t>
      </w:r>
      <w:r w:rsidRPr="00E75A77" w:rsidR="008773AA">
        <w:rPr>
          <w:sz w:val="24"/>
          <w:szCs w:val="24"/>
        </w:rPr>
        <w:t xml:space="preserve"> hours (150 estimated respondents multiplied by </w:t>
      </w:r>
      <w:r w:rsidRPr="00E75A77" w:rsidR="004A2C74">
        <w:rPr>
          <w:sz w:val="24"/>
          <w:szCs w:val="24"/>
        </w:rPr>
        <w:t>140</w:t>
      </w:r>
      <w:r w:rsidRPr="00E75A77" w:rsidR="008773AA">
        <w:rPr>
          <w:sz w:val="24"/>
          <w:szCs w:val="24"/>
        </w:rPr>
        <w:t xml:space="preserve"> minutes per response on average).</w:t>
      </w:r>
    </w:p>
    <w:p w:rsidRPr="00E75A77" w:rsidR="00A14D1E" w:rsidP="4D70F6AE" w:rsidRDefault="00A14D1E" w14:paraId="6A5ABD90" w14:textId="727CB8C5">
      <w:pPr>
        <w:tabs>
          <w:tab w:val="left" w:pos="450"/>
          <w:tab w:val="left" w:pos="720"/>
        </w:tabs>
        <w:rPr>
          <w:sz w:val="24"/>
          <w:szCs w:val="24"/>
        </w:rPr>
      </w:pPr>
    </w:p>
    <w:p w:rsidR="00A83BD5" w:rsidP="0074027C" w:rsidRDefault="00A83BD5" w14:paraId="39603F98" w14:textId="77777777">
      <w:pPr>
        <w:tabs>
          <w:tab w:val="left" w:pos="450"/>
          <w:tab w:val="left" w:pos="720"/>
        </w:tabs>
        <w:ind w:left="1080"/>
        <w:rPr>
          <w:sz w:val="24"/>
          <w:szCs w:val="24"/>
        </w:rPr>
      </w:pPr>
    </w:p>
    <w:p w:rsidRPr="00E75A77" w:rsidR="00EF6701" w:rsidP="0074027C" w:rsidRDefault="00EF6701" w14:paraId="04A433D8" w14:textId="52F44FD7">
      <w:pPr>
        <w:tabs>
          <w:tab w:val="left" w:pos="450"/>
          <w:tab w:val="left" w:pos="720"/>
        </w:tabs>
        <w:ind w:left="1080"/>
        <w:rPr>
          <w:sz w:val="24"/>
          <w:szCs w:val="24"/>
        </w:rPr>
      </w:pPr>
      <w:r w:rsidRPr="00E75A77">
        <w:rPr>
          <w:sz w:val="24"/>
          <w:szCs w:val="24"/>
        </w:rPr>
        <w:lastRenderedPageBreak/>
        <w:t>The 202</w:t>
      </w:r>
      <w:r w:rsidR="009D471E">
        <w:rPr>
          <w:sz w:val="24"/>
          <w:szCs w:val="24"/>
        </w:rPr>
        <w:t>1</w:t>
      </w:r>
      <w:r w:rsidRPr="00E75A77">
        <w:rPr>
          <w:sz w:val="24"/>
          <w:szCs w:val="24"/>
        </w:rPr>
        <w:t xml:space="preserve"> Department of Labor (Bureau of Labor Statistics) reports a mean hourly wage of $2</w:t>
      </w:r>
      <w:r w:rsidR="009D471E">
        <w:rPr>
          <w:sz w:val="24"/>
          <w:szCs w:val="24"/>
        </w:rPr>
        <w:t>8</w:t>
      </w:r>
      <w:r w:rsidRPr="00E75A77">
        <w:rPr>
          <w:sz w:val="24"/>
          <w:szCs w:val="24"/>
        </w:rPr>
        <w:t>.0</w:t>
      </w:r>
      <w:r w:rsidR="009D471E">
        <w:rPr>
          <w:sz w:val="24"/>
          <w:szCs w:val="24"/>
        </w:rPr>
        <w:t>1</w:t>
      </w:r>
      <w:r w:rsidRPr="00E75A77">
        <w:rPr>
          <w:sz w:val="24"/>
          <w:szCs w:val="24"/>
        </w:rPr>
        <w:t xml:space="preserve"> for all workers in the United States regardless of occupation or geographic location (source </w:t>
      </w:r>
      <w:hyperlink r:id="rId11">
        <w:r w:rsidRPr="00E75A77">
          <w:rPr>
            <w:rStyle w:val="Hyperlink"/>
            <w:sz w:val="24"/>
            <w:szCs w:val="24"/>
          </w:rPr>
          <w:t>http://www.bls.gov/</w:t>
        </w:r>
        <w:r w:rsidRPr="00E75A77">
          <w:rPr>
            <w:rStyle w:val="Hyperlink"/>
            <w:sz w:val="24"/>
            <w:szCs w:val="24"/>
          </w:rPr>
          <w:t>oes/current/oes_nat.htm)</w:t>
        </w:r>
      </w:hyperlink>
      <w:r w:rsidRPr="00E75A77">
        <w:rPr>
          <w:sz w:val="24"/>
          <w:szCs w:val="24"/>
        </w:rPr>
        <w:t>.  The mean hourly wage of $3</w:t>
      </w:r>
      <w:r w:rsidR="009D471E">
        <w:rPr>
          <w:sz w:val="24"/>
          <w:szCs w:val="24"/>
        </w:rPr>
        <w:t>9.20</w:t>
      </w:r>
      <w:r w:rsidRPr="00E75A77">
        <w:rPr>
          <w:sz w:val="24"/>
          <w:szCs w:val="24"/>
        </w:rPr>
        <w:t xml:space="preserve"> includes the hourly wage of $2</w:t>
      </w:r>
      <w:r w:rsidR="009D471E">
        <w:rPr>
          <w:sz w:val="24"/>
          <w:szCs w:val="24"/>
        </w:rPr>
        <w:t xml:space="preserve">8.01 plus 11.19 </w:t>
      </w:r>
      <w:r w:rsidRPr="00E75A77">
        <w:rPr>
          <w:sz w:val="24"/>
          <w:szCs w:val="24"/>
        </w:rPr>
        <w:t>for benefits using a factor of 1.4.  The total annualized cost to respondents is $</w:t>
      </w:r>
      <w:r w:rsidRPr="00E75A77" w:rsidR="00B264B8">
        <w:rPr>
          <w:sz w:val="24"/>
          <w:szCs w:val="24"/>
        </w:rPr>
        <w:t>13</w:t>
      </w:r>
      <w:r w:rsidRPr="00E75A77">
        <w:rPr>
          <w:sz w:val="24"/>
          <w:szCs w:val="24"/>
        </w:rPr>
        <w:t>,</w:t>
      </w:r>
      <w:r w:rsidR="009D471E">
        <w:rPr>
          <w:sz w:val="24"/>
          <w:szCs w:val="24"/>
        </w:rPr>
        <w:t>720</w:t>
      </w:r>
      <w:r w:rsidRPr="00E75A77">
        <w:rPr>
          <w:sz w:val="24"/>
          <w:szCs w:val="24"/>
        </w:rPr>
        <w:t xml:space="preserve"> (3</w:t>
      </w:r>
      <w:r w:rsidRPr="00E75A77" w:rsidR="00B264B8">
        <w:rPr>
          <w:sz w:val="24"/>
          <w:szCs w:val="24"/>
        </w:rPr>
        <w:t>5</w:t>
      </w:r>
      <w:r w:rsidRPr="00E75A77">
        <w:rPr>
          <w:sz w:val="24"/>
          <w:szCs w:val="24"/>
        </w:rPr>
        <w:t>0 hours</w:t>
      </w:r>
      <w:r w:rsidR="0064533D">
        <w:rPr>
          <w:sz w:val="24"/>
          <w:szCs w:val="24"/>
        </w:rPr>
        <w:t xml:space="preserve"> x</w:t>
      </w:r>
      <w:r w:rsidRPr="00E75A77">
        <w:rPr>
          <w:sz w:val="24"/>
          <w:szCs w:val="24"/>
        </w:rPr>
        <w:t xml:space="preserve"> $</w:t>
      </w:r>
      <w:r w:rsidR="009D471E">
        <w:rPr>
          <w:sz w:val="24"/>
          <w:szCs w:val="24"/>
        </w:rPr>
        <w:t>39.2</w:t>
      </w:r>
      <w:r w:rsidRPr="00E75A77">
        <w:rPr>
          <w:sz w:val="24"/>
          <w:szCs w:val="24"/>
        </w:rPr>
        <w:t>0).</w:t>
      </w:r>
    </w:p>
    <w:p w:rsidRPr="00E75A77" w:rsidR="00EF6701" w:rsidP="0074027C" w:rsidRDefault="00EF6701" w14:paraId="35C93FE0" w14:textId="77777777">
      <w:pPr>
        <w:tabs>
          <w:tab w:val="left" w:pos="450"/>
          <w:tab w:val="left" w:pos="720"/>
        </w:tabs>
        <w:ind w:left="1080"/>
        <w:rPr>
          <w:sz w:val="24"/>
          <w:szCs w:val="24"/>
        </w:rPr>
      </w:pPr>
    </w:p>
    <w:p w:rsidRPr="00E75A77" w:rsidR="00A14D1E" w:rsidP="4D70F6AE" w:rsidRDefault="00A14D1E" w14:paraId="7FEF48E2" w14:textId="77777777">
      <w:pPr>
        <w:tabs>
          <w:tab w:val="left" w:pos="450"/>
          <w:tab w:val="left" w:pos="720"/>
        </w:tabs>
        <w:rPr>
          <w:sz w:val="24"/>
          <w:szCs w:val="24"/>
        </w:rPr>
      </w:pPr>
    </w:p>
    <w:tbl>
      <w:tblPr>
        <w:tblStyle w:val="TableGrid"/>
        <w:tblW w:w="0" w:type="auto"/>
        <w:tblInd w:w="0" w:type="dxa"/>
        <w:tblBorders>
          <w:top w:val="single" w:color="auto" w:sz="12" w:space="0"/>
          <w:left w:val="none" w:color="auto" w:sz="0" w:space="0"/>
          <w:bottom w:val="single" w:color="auto" w:sz="12" w:space="0"/>
          <w:right w:val="none" w:color="auto" w:sz="0" w:space="0"/>
          <w:insideV w:val="none" w:color="auto" w:sz="0" w:space="0"/>
        </w:tblBorders>
        <w:tblLook w:val="04A0" w:firstRow="1" w:lastRow="0" w:firstColumn="1" w:lastColumn="0" w:noHBand="0" w:noVBand="1"/>
      </w:tblPr>
      <w:tblGrid>
        <w:gridCol w:w="6940"/>
        <w:gridCol w:w="2420"/>
      </w:tblGrid>
      <w:tr w:rsidRPr="00E75A77" w:rsidR="00E92318" w:rsidTr="00EF6701" w14:paraId="1E1D89B7" w14:textId="77777777">
        <w:tc>
          <w:tcPr>
            <w:tcW w:w="7128" w:type="dxa"/>
            <w:tcBorders>
              <w:top w:val="single" w:color="auto" w:sz="12" w:space="0"/>
              <w:bottom w:val="double" w:color="auto" w:sz="4" w:space="0"/>
            </w:tcBorders>
            <w:shd w:val="clear" w:color="auto" w:fill="BFBFBF" w:themeFill="background1" w:themeFillShade="BF"/>
          </w:tcPr>
          <w:p w:rsidRPr="00E75A77" w:rsidR="00E92318" w:rsidP="00464BB0" w:rsidRDefault="00464BB0" w14:paraId="0B168DEA" w14:textId="04D8C8DD">
            <w:pPr>
              <w:tabs>
                <w:tab w:val="left" w:pos="450"/>
                <w:tab w:val="left" w:pos="720"/>
              </w:tabs>
              <w:rPr>
                <w:b/>
                <w:bCs/>
                <w:sz w:val="24"/>
                <w:szCs w:val="24"/>
              </w:rPr>
            </w:pPr>
            <w:r w:rsidRPr="00E75A77">
              <w:rPr>
                <w:b/>
                <w:bCs/>
                <w:sz w:val="24"/>
                <w:szCs w:val="24"/>
              </w:rPr>
              <w:br/>
            </w:r>
            <w:r w:rsidRPr="00E75A77" w:rsidR="006E5C37">
              <w:rPr>
                <w:b/>
                <w:bCs/>
                <w:sz w:val="24"/>
                <w:szCs w:val="24"/>
              </w:rPr>
              <w:t>Metric</w:t>
            </w:r>
          </w:p>
        </w:tc>
        <w:tc>
          <w:tcPr>
            <w:tcW w:w="2448" w:type="dxa"/>
            <w:tcBorders>
              <w:top w:val="single" w:color="auto" w:sz="12" w:space="0"/>
              <w:bottom w:val="double" w:color="auto" w:sz="4" w:space="0"/>
            </w:tcBorders>
            <w:shd w:val="clear" w:color="auto" w:fill="BFBFBF" w:themeFill="background1" w:themeFillShade="BF"/>
          </w:tcPr>
          <w:p w:rsidRPr="00E75A77" w:rsidR="00E92318" w:rsidP="007C483E" w:rsidRDefault="006E5C37" w14:paraId="7B4EEE6B" w14:textId="0239E55C">
            <w:pPr>
              <w:tabs>
                <w:tab w:val="left" w:pos="450"/>
                <w:tab w:val="left" w:pos="720"/>
              </w:tabs>
              <w:rPr>
                <w:b/>
                <w:bCs/>
                <w:sz w:val="24"/>
                <w:szCs w:val="24"/>
              </w:rPr>
            </w:pPr>
            <w:r w:rsidRPr="00E75A77">
              <w:rPr>
                <w:b/>
                <w:bCs/>
                <w:sz w:val="24"/>
                <w:szCs w:val="24"/>
              </w:rPr>
              <w:t>Burden of Information Collection</w:t>
            </w:r>
          </w:p>
        </w:tc>
      </w:tr>
      <w:tr w:rsidRPr="00E75A77" w:rsidR="006E5C37" w:rsidTr="00EF6701" w14:paraId="5B4B75A7" w14:textId="77777777">
        <w:tc>
          <w:tcPr>
            <w:tcW w:w="7128" w:type="dxa"/>
            <w:tcBorders>
              <w:top w:val="double" w:color="auto" w:sz="4" w:space="0"/>
            </w:tcBorders>
          </w:tcPr>
          <w:p w:rsidRPr="00E75A77" w:rsidR="006E5C37" w:rsidP="006E5C37" w:rsidRDefault="006E5C37" w14:paraId="6E38FB48" w14:textId="0FA8657E">
            <w:pPr>
              <w:tabs>
                <w:tab w:val="left" w:pos="-1080"/>
                <w:tab w:val="left" w:pos="-720"/>
                <w:tab w:val="left" w:pos="450"/>
                <w:tab w:val="left" w:pos="720"/>
              </w:tabs>
              <w:rPr>
                <w:sz w:val="24"/>
                <w:szCs w:val="24"/>
              </w:rPr>
            </w:pPr>
            <w:r w:rsidRPr="00E75A77">
              <w:rPr>
                <w:b/>
                <w:bCs/>
                <w:sz w:val="24"/>
                <w:szCs w:val="24"/>
              </w:rPr>
              <w:t>Total Burden Hours per Respondent</w:t>
            </w:r>
          </w:p>
        </w:tc>
        <w:tc>
          <w:tcPr>
            <w:tcW w:w="2448" w:type="dxa"/>
            <w:tcBorders>
              <w:top w:val="double" w:color="auto" w:sz="4" w:space="0"/>
            </w:tcBorders>
          </w:tcPr>
          <w:p w:rsidRPr="00E75A77" w:rsidR="006E5C37" w:rsidP="000A45CA" w:rsidRDefault="00660356" w14:paraId="1B0CF624" w14:textId="75C0C631">
            <w:pPr>
              <w:tabs>
                <w:tab w:val="left" w:pos="-1080"/>
                <w:tab w:val="left" w:pos="-720"/>
                <w:tab w:val="left" w:pos="450"/>
                <w:tab w:val="left" w:pos="720"/>
              </w:tabs>
              <w:rPr>
                <w:sz w:val="24"/>
                <w:szCs w:val="24"/>
              </w:rPr>
            </w:pPr>
            <w:r w:rsidRPr="00E75A77">
              <w:rPr>
                <w:b/>
                <w:bCs/>
                <w:sz w:val="24"/>
                <w:szCs w:val="24"/>
              </w:rPr>
              <w:t>2.33 (</w:t>
            </w:r>
            <w:r w:rsidRPr="00E75A77" w:rsidR="006E5C37">
              <w:rPr>
                <w:b/>
                <w:bCs/>
                <w:sz w:val="24"/>
                <w:szCs w:val="24"/>
              </w:rPr>
              <w:t>140</w:t>
            </w:r>
            <w:r w:rsidRPr="00E75A77">
              <w:rPr>
                <w:b/>
                <w:bCs/>
                <w:sz w:val="24"/>
                <w:szCs w:val="24"/>
              </w:rPr>
              <w:t xml:space="preserve"> minutes)</w:t>
            </w:r>
          </w:p>
        </w:tc>
      </w:tr>
      <w:tr w:rsidRPr="00E75A77" w:rsidR="006E5C37" w:rsidTr="00EF6701" w14:paraId="22BE53A3" w14:textId="77777777">
        <w:tc>
          <w:tcPr>
            <w:tcW w:w="7128" w:type="dxa"/>
          </w:tcPr>
          <w:p w:rsidRPr="00E75A77" w:rsidR="006E5C37" w:rsidP="006E5C37" w:rsidRDefault="006E5C37" w14:paraId="27C1ED5D" w14:textId="60E273D4">
            <w:pPr>
              <w:tabs>
                <w:tab w:val="left" w:pos="-1080"/>
                <w:tab w:val="left" w:pos="-720"/>
                <w:tab w:val="left" w:pos="450"/>
                <w:tab w:val="left" w:pos="720"/>
              </w:tabs>
              <w:ind w:left="450"/>
              <w:rPr>
                <w:b/>
                <w:bCs/>
                <w:sz w:val="24"/>
                <w:szCs w:val="24"/>
              </w:rPr>
            </w:pPr>
            <w:r w:rsidRPr="00E75A77">
              <w:rPr>
                <w:sz w:val="24"/>
                <w:szCs w:val="24"/>
              </w:rPr>
              <w:t>Completion of the Form</w:t>
            </w:r>
          </w:p>
        </w:tc>
        <w:tc>
          <w:tcPr>
            <w:tcW w:w="2448" w:type="dxa"/>
          </w:tcPr>
          <w:p w:rsidRPr="00E75A77" w:rsidR="006E5C37" w:rsidP="000A45CA" w:rsidRDefault="00840637" w14:paraId="55BBDA9B" w14:textId="4205709E">
            <w:pPr>
              <w:tabs>
                <w:tab w:val="left" w:pos="-1080"/>
                <w:tab w:val="left" w:pos="-720"/>
                <w:tab w:val="left" w:pos="450"/>
                <w:tab w:val="left" w:pos="720"/>
              </w:tabs>
              <w:ind w:left="346"/>
              <w:rPr>
                <w:b/>
                <w:bCs/>
                <w:sz w:val="24"/>
                <w:szCs w:val="24"/>
              </w:rPr>
            </w:pPr>
            <w:r w:rsidRPr="00E75A77">
              <w:rPr>
                <w:sz w:val="24"/>
                <w:szCs w:val="24"/>
              </w:rPr>
              <w:t>0.083 (</w:t>
            </w:r>
            <w:r w:rsidRPr="00E75A77" w:rsidR="006E5C37">
              <w:rPr>
                <w:sz w:val="24"/>
                <w:szCs w:val="24"/>
              </w:rPr>
              <w:t>5</w:t>
            </w:r>
            <w:r w:rsidRPr="00E75A77">
              <w:rPr>
                <w:sz w:val="24"/>
                <w:szCs w:val="24"/>
              </w:rPr>
              <w:t xml:space="preserve"> minutes)</w:t>
            </w:r>
          </w:p>
        </w:tc>
      </w:tr>
      <w:tr w:rsidRPr="00E75A77" w:rsidR="006E5C37" w:rsidTr="00EF6701" w14:paraId="7F798E63" w14:textId="77777777">
        <w:tc>
          <w:tcPr>
            <w:tcW w:w="7128" w:type="dxa"/>
          </w:tcPr>
          <w:p w:rsidRPr="00E75A77" w:rsidR="006E5C37" w:rsidP="006E5C37" w:rsidRDefault="006E5C37" w14:paraId="04D928E8" w14:textId="343E2BAF">
            <w:pPr>
              <w:tabs>
                <w:tab w:val="left" w:pos="-1080"/>
                <w:tab w:val="left" w:pos="-720"/>
                <w:tab w:val="left" w:pos="450"/>
                <w:tab w:val="left" w:pos="720"/>
              </w:tabs>
              <w:ind w:left="450"/>
              <w:rPr>
                <w:b/>
                <w:bCs/>
                <w:sz w:val="24"/>
                <w:szCs w:val="24"/>
              </w:rPr>
            </w:pPr>
            <w:r w:rsidRPr="00E75A77">
              <w:rPr>
                <w:sz w:val="24"/>
                <w:szCs w:val="24"/>
              </w:rPr>
              <w:t xml:space="preserve">Formatting and Emailing pdf Packet </w:t>
            </w:r>
          </w:p>
        </w:tc>
        <w:tc>
          <w:tcPr>
            <w:tcW w:w="2448" w:type="dxa"/>
          </w:tcPr>
          <w:p w:rsidRPr="00E75A77" w:rsidR="006E5C37" w:rsidP="000A45CA" w:rsidRDefault="00563065" w14:paraId="1A02FB90" w14:textId="74F14966">
            <w:pPr>
              <w:tabs>
                <w:tab w:val="left" w:pos="-1080"/>
                <w:tab w:val="left" w:pos="-720"/>
                <w:tab w:val="left" w:pos="450"/>
                <w:tab w:val="left" w:pos="720"/>
              </w:tabs>
              <w:ind w:left="346"/>
              <w:rPr>
                <w:b/>
                <w:bCs/>
                <w:sz w:val="24"/>
                <w:szCs w:val="24"/>
              </w:rPr>
            </w:pPr>
            <w:r w:rsidRPr="00E75A77">
              <w:rPr>
                <w:sz w:val="24"/>
                <w:szCs w:val="24"/>
              </w:rPr>
              <w:t>0.25 (</w:t>
            </w:r>
            <w:r w:rsidRPr="00E75A77" w:rsidR="006E5C37">
              <w:rPr>
                <w:sz w:val="24"/>
                <w:szCs w:val="24"/>
              </w:rPr>
              <w:t>15</w:t>
            </w:r>
            <w:r w:rsidRPr="00E75A77">
              <w:rPr>
                <w:sz w:val="24"/>
                <w:szCs w:val="24"/>
              </w:rPr>
              <w:t xml:space="preserve"> minutes)</w:t>
            </w:r>
          </w:p>
        </w:tc>
      </w:tr>
      <w:tr w:rsidRPr="00E75A77" w:rsidR="006E5C37" w:rsidTr="00EF6701" w14:paraId="5EC3CE83" w14:textId="77777777">
        <w:tc>
          <w:tcPr>
            <w:tcW w:w="7128" w:type="dxa"/>
          </w:tcPr>
          <w:p w:rsidRPr="00E75A77" w:rsidR="006E5C37" w:rsidP="006E5C37" w:rsidRDefault="006E5C37" w14:paraId="0CDE5AFB" w14:textId="62E5F7A6">
            <w:pPr>
              <w:tabs>
                <w:tab w:val="left" w:pos="-1080"/>
                <w:tab w:val="left" w:pos="-720"/>
                <w:tab w:val="left" w:pos="450"/>
                <w:tab w:val="left" w:pos="720"/>
              </w:tabs>
              <w:ind w:left="450"/>
              <w:rPr>
                <w:b/>
                <w:bCs/>
                <w:sz w:val="24"/>
                <w:szCs w:val="24"/>
              </w:rPr>
            </w:pPr>
            <w:r w:rsidRPr="00E75A77">
              <w:rPr>
                <w:sz w:val="24"/>
                <w:szCs w:val="24"/>
              </w:rPr>
              <w:t>Writing a Letter of Interest</w:t>
            </w:r>
          </w:p>
        </w:tc>
        <w:tc>
          <w:tcPr>
            <w:tcW w:w="2448" w:type="dxa"/>
          </w:tcPr>
          <w:p w:rsidRPr="00E75A77" w:rsidR="006E5C37" w:rsidP="000A45CA" w:rsidRDefault="00563065" w14:paraId="49550C40" w14:textId="6312B6F8">
            <w:pPr>
              <w:tabs>
                <w:tab w:val="left" w:pos="-1080"/>
                <w:tab w:val="left" w:pos="-720"/>
                <w:tab w:val="left" w:pos="450"/>
                <w:tab w:val="left" w:pos="720"/>
              </w:tabs>
              <w:ind w:left="346"/>
              <w:rPr>
                <w:b/>
                <w:bCs/>
                <w:sz w:val="24"/>
                <w:szCs w:val="24"/>
              </w:rPr>
            </w:pPr>
            <w:r w:rsidRPr="00E75A77">
              <w:rPr>
                <w:sz w:val="24"/>
                <w:szCs w:val="24"/>
              </w:rPr>
              <w:t>1 (</w:t>
            </w:r>
            <w:r w:rsidRPr="00E75A77" w:rsidR="006E5C37">
              <w:rPr>
                <w:sz w:val="24"/>
                <w:szCs w:val="24"/>
              </w:rPr>
              <w:t>60</w:t>
            </w:r>
            <w:r w:rsidRPr="00E75A77">
              <w:rPr>
                <w:sz w:val="24"/>
                <w:szCs w:val="24"/>
              </w:rPr>
              <w:t xml:space="preserve"> minutes)</w:t>
            </w:r>
          </w:p>
        </w:tc>
      </w:tr>
      <w:tr w:rsidRPr="00E75A77" w:rsidR="006E5C37" w:rsidTr="00EF6701" w14:paraId="4ABBBA04" w14:textId="77777777">
        <w:tc>
          <w:tcPr>
            <w:tcW w:w="7128" w:type="dxa"/>
          </w:tcPr>
          <w:p w:rsidRPr="00E75A77" w:rsidR="006E5C37" w:rsidP="006E5C37" w:rsidRDefault="006E5C37" w14:paraId="78ED78CE" w14:textId="3A25270D">
            <w:pPr>
              <w:tabs>
                <w:tab w:val="left" w:pos="-1080"/>
                <w:tab w:val="left" w:pos="-720"/>
                <w:tab w:val="left" w:pos="450"/>
                <w:tab w:val="left" w:pos="720"/>
              </w:tabs>
              <w:ind w:left="450"/>
              <w:rPr>
                <w:sz w:val="24"/>
                <w:szCs w:val="24"/>
              </w:rPr>
            </w:pPr>
            <w:r w:rsidRPr="00E75A77">
              <w:rPr>
                <w:sz w:val="24"/>
                <w:szCs w:val="24"/>
              </w:rPr>
              <w:t>Preparing a Resume</w:t>
            </w:r>
          </w:p>
        </w:tc>
        <w:tc>
          <w:tcPr>
            <w:tcW w:w="2448" w:type="dxa"/>
          </w:tcPr>
          <w:p w:rsidRPr="00E75A77" w:rsidR="006E5C37" w:rsidP="000A45CA" w:rsidRDefault="00563065" w14:paraId="494081AE" w14:textId="0618B9FE">
            <w:pPr>
              <w:tabs>
                <w:tab w:val="left" w:pos="-1080"/>
                <w:tab w:val="left" w:pos="-720"/>
                <w:tab w:val="left" w:pos="450"/>
                <w:tab w:val="left" w:pos="720"/>
              </w:tabs>
              <w:ind w:left="346"/>
              <w:rPr>
                <w:sz w:val="24"/>
                <w:szCs w:val="24"/>
              </w:rPr>
            </w:pPr>
            <w:r w:rsidRPr="00E75A77">
              <w:rPr>
                <w:sz w:val="24"/>
                <w:szCs w:val="24"/>
              </w:rPr>
              <w:t>1 (</w:t>
            </w:r>
            <w:r w:rsidRPr="00E75A77" w:rsidR="006E5C37">
              <w:rPr>
                <w:sz w:val="24"/>
                <w:szCs w:val="24"/>
              </w:rPr>
              <w:t>60</w:t>
            </w:r>
            <w:r w:rsidRPr="00E75A77">
              <w:rPr>
                <w:sz w:val="24"/>
                <w:szCs w:val="24"/>
              </w:rPr>
              <w:t xml:space="preserve"> minutes)</w:t>
            </w:r>
          </w:p>
        </w:tc>
      </w:tr>
      <w:tr w:rsidRPr="00E75A77" w:rsidR="006E5C37" w:rsidTr="00EF6701" w14:paraId="649E4A76" w14:textId="77777777">
        <w:tc>
          <w:tcPr>
            <w:tcW w:w="7128" w:type="dxa"/>
          </w:tcPr>
          <w:p w:rsidRPr="00E75A77" w:rsidR="006E5C37" w:rsidP="006E5C37" w:rsidRDefault="006E5C37" w14:paraId="1EDC0213" w14:textId="1993C907">
            <w:pPr>
              <w:tabs>
                <w:tab w:val="left" w:pos="-1080"/>
                <w:tab w:val="left" w:pos="-720"/>
                <w:tab w:val="left" w:pos="450"/>
                <w:tab w:val="left" w:pos="720"/>
              </w:tabs>
              <w:rPr>
                <w:sz w:val="24"/>
                <w:szCs w:val="24"/>
              </w:rPr>
            </w:pPr>
            <w:r w:rsidRPr="00E75A77">
              <w:rPr>
                <w:b/>
                <w:bCs/>
                <w:sz w:val="24"/>
                <w:szCs w:val="24"/>
              </w:rPr>
              <w:t>Total Estimated Annual Burden Hours</w:t>
            </w:r>
          </w:p>
        </w:tc>
        <w:tc>
          <w:tcPr>
            <w:tcW w:w="2448" w:type="dxa"/>
          </w:tcPr>
          <w:p w:rsidRPr="00E75A77" w:rsidR="006E5C37" w:rsidP="000A45CA" w:rsidRDefault="006E5C37" w14:paraId="7948457A" w14:textId="4E185C88">
            <w:pPr>
              <w:tabs>
                <w:tab w:val="left" w:pos="-1080"/>
                <w:tab w:val="left" w:pos="-720"/>
                <w:tab w:val="left" w:pos="450"/>
                <w:tab w:val="left" w:pos="720"/>
              </w:tabs>
              <w:rPr>
                <w:sz w:val="24"/>
                <w:szCs w:val="24"/>
              </w:rPr>
            </w:pPr>
            <w:r w:rsidRPr="00E75A77">
              <w:rPr>
                <w:b/>
                <w:bCs/>
                <w:sz w:val="24"/>
                <w:szCs w:val="24"/>
              </w:rPr>
              <w:t>350</w:t>
            </w:r>
          </w:p>
        </w:tc>
      </w:tr>
      <w:tr w:rsidRPr="00E75A77" w:rsidR="00194B11" w:rsidTr="00EF6701" w14:paraId="400C4304" w14:textId="77777777">
        <w:tc>
          <w:tcPr>
            <w:tcW w:w="7128" w:type="dxa"/>
          </w:tcPr>
          <w:p w:rsidRPr="00E75A77" w:rsidR="00194B11" w:rsidP="001D4594" w:rsidRDefault="001D4594" w14:paraId="08DDC9D4" w14:textId="67852D4B">
            <w:pPr>
              <w:tabs>
                <w:tab w:val="left" w:pos="-1080"/>
                <w:tab w:val="left" w:pos="-720"/>
                <w:tab w:val="left" w:pos="450"/>
                <w:tab w:val="left" w:pos="720"/>
              </w:tabs>
              <w:ind w:left="450"/>
              <w:rPr>
                <w:sz w:val="24"/>
                <w:szCs w:val="24"/>
              </w:rPr>
            </w:pPr>
            <w:r w:rsidRPr="00E75A77">
              <w:rPr>
                <w:sz w:val="24"/>
                <w:szCs w:val="24"/>
              </w:rPr>
              <w:t>Estimated Number of Respondents</w:t>
            </w:r>
          </w:p>
        </w:tc>
        <w:tc>
          <w:tcPr>
            <w:tcW w:w="2448" w:type="dxa"/>
          </w:tcPr>
          <w:p w:rsidRPr="00E75A77" w:rsidR="00194B11" w:rsidP="000A45CA" w:rsidRDefault="001D4594" w14:paraId="3F948703" w14:textId="68A61A1F">
            <w:pPr>
              <w:tabs>
                <w:tab w:val="left" w:pos="-1080"/>
                <w:tab w:val="left" w:pos="-720"/>
                <w:tab w:val="left" w:pos="450"/>
                <w:tab w:val="left" w:pos="720"/>
              </w:tabs>
              <w:ind w:left="346"/>
              <w:rPr>
                <w:sz w:val="24"/>
                <w:szCs w:val="24"/>
              </w:rPr>
            </w:pPr>
            <w:r w:rsidRPr="00E75A77">
              <w:rPr>
                <w:sz w:val="24"/>
                <w:szCs w:val="24"/>
              </w:rPr>
              <w:t>150</w:t>
            </w:r>
          </w:p>
        </w:tc>
      </w:tr>
      <w:tr w:rsidRPr="00E75A77" w:rsidR="006E5C37" w:rsidTr="00EF6701" w14:paraId="40215185" w14:textId="77777777">
        <w:tc>
          <w:tcPr>
            <w:tcW w:w="7128" w:type="dxa"/>
          </w:tcPr>
          <w:p w:rsidRPr="00E75A77" w:rsidR="006E5C37" w:rsidP="006E5C37" w:rsidRDefault="006E5C37" w14:paraId="1A289C5A" w14:textId="594123EC">
            <w:pPr>
              <w:tabs>
                <w:tab w:val="left" w:pos="-1080"/>
                <w:tab w:val="left" w:pos="-720"/>
                <w:tab w:val="left" w:pos="450"/>
                <w:tab w:val="left" w:pos="720"/>
              </w:tabs>
              <w:rPr>
                <w:b/>
                <w:bCs/>
                <w:sz w:val="24"/>
                <w:szCs w:val="24"/>
              </w:rPr>
            </w:pPr>
            <w:r w:rsidRPr="00E75A77">
              <w:rPr>
                <w:b/>
                <w:bCs/>
                <w:sz w:val="24"/>
                <w:szCs w:val="24"/>
              </w:rPr>
              <w:t>Total Annualized Cost to Respondents</w:t>
            </w:r>
          </w:p>
        </w:tc>
        <w:tc>
          <w:tcPr>
            <w:tcW w:w="2448" w:type="dxa"/>
          </w:tcPr>
          <w:p w:rsidRPr="00E75A77" w:rsidR="006E5C37" w:rsidP="000A45CA" w:rsidRDefault="006E5C37" w14:paraId="2302DE92" w14:textId="01A7DA3B">
            <w:pPr>
              <w:tabs>
                <w:tab w:val="left" w:pos="-1080"/>
                <w:tab w:val="left" w:pos="-720"/>
                <w:tab w:val="left" w:pos="450"/>
                <w:tab w:val="left" w:pos="720"/>
              </w:tabs>
              <w:rPr>
                <w:b/>
                <w:bCs/>
                <w:sz w:val="24"/>
                <w:szCs w:val="24"/>
              </w:rPr>
            </w:pPr>
            <w:r w:rsidRPr="00E75A77">
              <w:rPr>
                <w:b/>
                <w:bCs/>
                <w:sz w:val="24"/>
                <w:szCs w:val="24"/>
              </w:rPr>
              <w:t>$13,</w:t>
            </w:r>
            <w:r w:rsidR="00E6288A">
              <w:rPr>
                <w:b/>
                <w:bCs/>
                <w:sz w:val="24"/>
                <w:szCs w:val="24"/>
              </w:rPr>
              <w:t>720</w:t>
            </w:r>
          </w:p>
        </w:tc>
      </w:tr>
      <w:tr w:rsidRPr="00E75A77" w:rsidR="00255350" w:rsidTr="00EF6701" w14:paraId="04E23F96" w14:textId="77777777">
        <w:tc>
          <w:tcPr>
            <w:tcW w:w="7128" w:type="dxa"/>
          </w:tcPr>
          <w:p w:rsidRPr="00E75A77" w:rsidR="00255350" w:rsidP="007232CE" w:rsidRDefault="00255350" w14:paraId="31E14C42" w14:textId="1BC6CA7A">
            <w:pPr>
              <w:tabs>
                <w:tab w:val="left" w:pos="-1080"/>
                <w:tab w:val="left" w:pos="-720"/>
                <w:tab w:val="left" w:pos="450"/>
                <w:tab w:val="left" w:pos="720"/>
              </w:tabs>
              <w:ind w:left="450"/>
              <w:rPr>
                <w:sz w:val="24"/>
                <w:szCs w:val="24"/>
              </w:rPr>
            </w:pPr>
            <w:r w:rsidRPr="00E75A77">
              <w:rPr>
                <w:sz w:val="24"/>
                <w:szCs w:val="24"/>
              </w:rPr>
              <w:t>Mean Hourly Wage</w:t>
            </w:r>
          </w:p>
        </w:tc>
        <w:tc>
          <w:tcPr>
            <w:tcW w:w="2448" w:type="dxa"/>
          </w:tcPr>
          <w:p w:rsidRPr="00E75A77" w:rsidR="00255350" w:rsidP="000A45CA" w:rsidRDefault="007232CE" w14:paraId="2B3755C5" w14:textId="1F6BBBDD">
            <w:pPr>
              <w:tabs>
                <w:tab w:val="left" w:pos="-1080"/>
                <w:tab w:val="left" w:pos="-720"/>
                <w:tab w:val="left" w:pos="450"/>
                <w:tab w:val="left" w:pos="720"/>
              </w:tabs>
              <w:ind w:left="346"/>
              <w:rPr>
                <w:sz w:val="24"/>
                <w:szCs w:val="24"/>
              </w:rPr>
            </w:pPr>
            <w:r w:rsidRPr="00E75A77">
              <w:rPr>
                <w:sz w:val="24"/>
                <w:szCs w:val="24"/>
              </w:rPr>
              <w:t>$</w:t>
            </w:r>
            <w:r w:rsidR="009D471E">
              <w:rPr>
                <w:sz w:val="24"/>
                <w:szCs w:val="24"/>
              </w:rPr>
              <w:t>39.20</w:t>
            </w:r>
          </w:p>
        </w:tc>
      </w:tr>
      <w:tr w:rsidRPr="00E75A77" w:rsidR="00255350" w:rsidTr="00EF6701" w14:paraId="78F5E918" w14:textId="77777777">
        <w:tc>
          <w:tcPr>
            <w:tcW w:w="7128" w:type="dxa"/>
          </w:tcPr>
          <w:p w:rsidRPr="00E75A77" w:rsidR="007232CE" w:rsidP="007232CE" w:rsidRDefault="007232CE" w14:paraId="025A4B8E" w14:textId="4290AE8A">
            <w:pPr>
              <w:tabs>
                <w:tab w:val="left" w:pos="-1080"/>
                <w:tab w:val="left" w:pos="-720"/>
                <w:tab w:val="left" w:pos="450"/>
                <w:tab w:val="left" w:pos="720"/>
              </w:tabs>
              <w:ind w:left="900"/>
              <w:rPr>
                <w:sz w:val="24"/>
                <w:szCs w:val="24"/>
              </w:rPr>
            </w:pPr>
            <w:r w:rsidRPr="00E75A77">
              <w:rPr>
                <w:sz w:val="24"/>
                <w:szCs w:val="24"/>
              </w:rPr>
              <w:t>Hourly Wage</w:t>
            </w:r>
          </w:p>
        </w:tc>
        <w:tc>
          <w:tcPr>
            <w:tcW w:w="2448" w:type="dxa"/>
          </w:tcPr>
          <w:p w:rsidRPr="00E75A77" w:rsidR="00255350" w:rsidP="000A45CA" w:rsidRDefault="000A45CA" w14:paraId="5D113A49" w14:textId="0312CA22">
            <w:pPr>
              <w:tabs>
                <w:tab w:val="left" w:pos="-1080"/>
                <w:tab w:val="left" w:pos="-720"/>
                <w:tab w:val="left" w:pos="450"/>
                <w:tab w:val="left" w:pos="720"/>
              </w:tabs>
              <w:ind w:left="796"/>
              <w:rPr>
                <w:sz w:val="24"/>
                <w:szCs w:val="24"/>
              </w:rPr>
            </w:pPr>
            <w:r w:rsidRPr="00E75A77">
              <w:rPr>
                <w:sz w:val="24"/>
                <w:szCs w:val="24"/>
              </w:rPr>
              <w:t>$</w:t>
            </w:r>
            <w:r w:rsidR="00E6288A">
              <w:rPr>
                <w:sz w:val="24"/>
                <w:szCs w:val="24"/>
              </w:rPr>
              <w:t>28.01</w:t>
            </w:r>
          </w:p>
        </w:tc>
      </w:tr>
      <w:tr w:rsidRPr="00E75A77" w:rsidR="007232CE" w:rsidTr="00EF6701" w14:paraId="4CB38172" w14:textId="77777777">
        <w:tc>
          <w:tcPr>
            <w:tcW w:w="7128" w:type="dxa"/>
          </w:tcPr>
          <w:p w:rsidRPr="00E75A77" w:rsidR="007232CE" w:rsidP="007232CE" w:rsidRDefault="007232CE" w14:paraId="753AA8A7" w14:textId="213F133D">
            <w:pPr>
              <w:tabs>
                <w:tab w:val="left" w:pos="-1080"/>
                <w:tab w:val="left" w:pos="-720"/>
                <w:tab w:val="left" w:pos="450"/>
                <w:tab w:val="left" w:pos="720"/>
              </w:tabs>
              <w:ind w:left="900"/>
              <w:rPr>
                <w:sz w:val="24"/>
                <w:szCs w:val="24"/>
              </w:rPr>
            </w:pPr>
            <w:r w:rsidRPr="00E75A77">
              <w:rPr>
                <w:sz w:val="24"/>
                <w:szCs w:val="24"/>
              </w:rPr>
              <w:t xml:space="preserve">Hourly Benefits (using factor of </w:t>
            </w:r>
            <w:r w:rsidRPr="00E75A77" w:rsidR="00220DEC">
              <w:rPr>
                <w:sz w:val="24"/>
                <w:szCs w:val="24"/>
              </w:rPr>
              <w:t>0</w:t>
            </w:r>
            <w:r w:rsidRPr="00E75A77">
              <w:rPr>
                <w:sz w:val="24"/>
                <w:szCs w:val="24"/>
              </w:rPr>
              <w:t>.4)</w:t>
            </w:r>
          </w:p>
        </w:tc>
        <w:tc>
          <w:tcPr>
            <w:tcW w:w="2448" w:type="dxa"/>
          </w:tcPr>
          <w:p w:rsidRPr="00E75A77" w:rsidR="007232CE" w:rsidP="000A45CA" w:rsidRDefault="000A45CA" w14:paraId="66650667" w14:textId="02E125DA">
            <w:pPr>
              <w:tabs>
                <w:tab w:val="left" w:pos="-1080"/>
                <w:tab w:val="left" w:pos="-720"/>
                <w:tab w:val="left" w:pos="450"/>
                <w:tab w:val="left" w:pos="720"/>
              </w:tabs>
              <w:ind w:left="796"/>
              <w:rPr>
                <w:sz w:val="24"/>
                <w:szCs w:val="24"/>
              </w:rPr>
            </w:pPr>
            <w:r w:rsidRPr="00E75A77">
              <w:rPr>
                <w:sz w:val="24"/>
                <w:szCs w:val="24"/>
              </w:rPr>
              <w:t>$</w:t>
            </w:r>
            <w:r w:rsidR="00E6288A">
              <w:rPr>
                <w:sz w:val="24"/>
                <w:szCs w:val="24"/>
              </w:rPr>
              <w:t>11.19</w:t>
            </w:r>
          </w:p>
        </w:tc>
      </w:tr>
    </w:tbl>
    <w:p w:rsidRPr="00E75A77" w:rsidR="00907044" w:rsidP="00FA14F6" w:rsidRDefault="00907044" w14:paraId="7F78A7AA" w14:textId="19A408DB">
      <w:pPr>
        <w:tabs>
          <w:tab w:val="left" w:pos="-1080"/>
          <w:tab w:val="left" w:pos="-720"/>
          <w:tab w:val="left" w:pos="450"/>
          <w:tab w:val="left" w:pos="720"/>
        </w:tabs>
        <w:rPr>
          <w:sz w:val="24"/>
          <w:szCs w:val="24"/>
        </w:rPr>
      </w:pPr>
    </w:p>
    <w:p w:rsidRPr="00E75A77" w:rsidR="00FA14F6" w:rsidP="0074027C" w:rsidRDefault="00FA14F6" w14:paraId="13752424" w14:textId="58B4D83D">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 Provide an estimate of the total annual non-hour cost burden to respondents or recordkeepers resulting from the collection of information.  (Do not include the cost of any hour burden already reflected in item 12.)</w:t>
      </w:r>
    </w:p>
    <w:p w:rsidRPr="00E75A77" w:rsidR="0074027C" w:rsidP="0074027C" w:rsidRDefault="0074027C" w14:paraId="6A08C4B1" w14:textId="77777777">
      <w:pPr>
        <w:pStyle w:val="ListParagraph"/>
        <w:numPr>
          <w:ilvl w:val="0"/>
          <w:numId w:val="0"/>
        </w:numPr>
        <w:ind w:left="360"/>
        <w:rPr>
          <w:rFonts w:ascii="Times New Roman" w:hAnsi="Times New Roman" w:cs="Times New Roman"/>
          <w:sz w:val="24"/>
          <w:szCs w:val="24"/>
        </w:rPr>
      </w:pPr>
    </w:p>
    <w:p w:rsidRPr="00E75A77" w:rsidR="00FA14F6" w:rsidP="0074027C" w:rsidRDefault="00FA14F6" w14:paraId="0FF8272A" w14:textId="1A7B7E59">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The cost estimate should </w:t>
      </w:r>
      <w:proofErr w:type="gramStart"/>
      <w:r w:rsidRPr="00E75A77">
        <w:rPr>
          <w:rFonts w:ascii="Times New Roman" w:hAnsi="Times New Roman" w:cs="Times New Roman"/>
          <w:sz w:val="24"/>
          <w:szCs w:val="24"/>
        </w:rPr>
        <w:t>be split</w:t>
      </w:r>
      <w:proofErr w:type="gramEnd"/>
      <w:r w:rsidRPr="00E75A77">
        <w:rPr>
          <w:rFonts w:ascii="Times New Roman" w:hAnsi="Times New Roman" w:cs="Times New Roman"/>
          <w:sz w:val="24"/>
          <w:szCs w:val="24"/>
        </w:rPr>
        <w:t xml:space="preserve"> into two components: (a) a total capital and start-up cost component (annualized over its expected useful life) and (b) a total operation, maintenance, and purchase of services component.  The estimates should </w:t>
      </w:r>
      <w:proofErr w:type="gramStart"/>
      <w:r w:rsidRPr="00E75A77">
        <w:rPr>
          <w:rFonts w:ascii="Times New Roman" w:hAnsi="Times New Roman" w:cs="Times New Roman"/>
          <w:sz w:val="24"/>
          <w:szCs w:val="24"/>
        </w:rPr>
        <w:t>take into account</w:t>
      </w:r>
      <w:proofErr w:type="gramEnd"/>
      <w:r w:rsidRPr="00E75A77">
        <w:rPr>
          <w:rFonts w:ascii="Times New Roman" w:hAnsi="Times New Roman" w:cs="Times New Roman"/>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proofErr w:type="gramStart"/>
      <w:r w:rsidRPr="00E75A77">
        <w:rPr>
          <w:rFonts w:ascii="Times New Roman" w:hAnsi="Times New Roman" w:cs="Times New Roman"/>
          <w:sz w:val="24"/>
          <w:szCs w:val="24"/>
        </w:rPr>
        <w:t>time period</w:t>
      </w:r>
      <w:proofErr w:type="gramEnd"/>
      <w:r w:rsidRPr="00E75A77">
        <w:rPr>
          <w:rFonts w:ascii="Times New Roman" w:hAnsi="Times New Roman" w:cs="Times New Roman"/>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E75A77">
        <w:rPr>
          <w:rFonts w:ascii="Times New Roman" w:hAnsi="Times New Roman" w:cs="Times New Roman"/>
          <w:sz w:val="24"/>
          <w:szCs w:val="24"/>
        </w:rPr>
        <w:t>drilling</w:t>
      </w:r>
      <w:proofErr w:type="gramEnd"/>
      <w:r w:rsidRPr="00E75A77">
        <w:rPr>
          <w:rFonts w:ascii="Times New Roman" w:hAnsi="Times New Roman" w:cs="Times New Roman"/>
          <w:sz w:val="24"/>
          <w:szCs w:val="24"/>
        </w:rPr>
        <w:t xml:space="preserve"> and testing equipment; and record storage facilities.</w:t>
      </w:r>
    </w:p>
    <w:p w:rsidRPr="00E75A77" w:rsidR="00FA14F6" w:rsidP="0074027C" w:rsidRDefault="00FA14F6" w14:paraId="3E031E92" w14:textId="04670305">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 xml:space="preserve">If cost estimates </w:t>
      </w:r>
      <w:proofErr w:type="gramStart"/>
      <w:r w:rsidRPr="00E75A77">
        <w:rPr>
          <w:rFonts w:ascii="Times New Roman" w:hAnsi="Times New Roman" w:cs="Times New Roman"/>
          <w:sz w:val="24"/>
          <w:szCs w:val="24"/>
        </w:rPr>
        <w:t>are expected</w:t>
      </w:r>
      <w:proofErr w:type="gramEnd"/>
      <w:r w:rsidRPr="00E75A77">
        <w:rPr>
          <w:rFonts w:ascii="Times New Roman" w:hAnsi="Times New Roman" w:cs="Times New Roman"/>
          <w:sz w:val="24"/>
          <w:szCs w:val="24"/>
        </w:rPr>
        <w:t xml:space="preserve">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E75A77">
        <w:rPr>
          <w:rFonts w:ascii="Times New Roman" w:hAnsi="Times New Roman" w:cs="Times New Roman"/>
          <w:sz w:val="24"/>
          <w:szCs w:val="24"/>
        </w:rPr>
        <w:t>process</w:t>
      </w:r>
      <w:proofErr w:type="gramEnd"/>
      <w:r w:rsidRPr="00E75A77">
        <w:rPr>
          <w:rFonts w:ascii="Times New Roman" w:hAnsi="Times New Roman" w:cs="Times New Roman"/>
          <w:sz w:val="24"/>
          <w:szCs w:val="24"/>
        </w:rPr>
        <w:t xml:space="preserve"> and use existing economic or regulatory impact analysis associated with the rulemaking containing the information </w:t>
      </w:r>
      <w:r w:rsidRPr="00E75A77">
        <w:rPr>
          <w:rFonts w:ascii="Times New Roman" w:hAnsi="Times New Roman" w:cs="Times New Roman"/>
          <w:sz w:val="24"/>
          <w:szCs w:val="24"/>
        </w:rPr>
        <w:lastRenderedPageBreak/>
        <w:t>collection, as appropriate.</w:t>
      </w:r>
    </w:p>
    <w:p w:rsidRPr="00E75A77" w:rsidR="00FA14F6" w:rsidP="0074027C" w:rsidRDefault="00FA14F6" w14:paraId="18B8963E" w14:textId="4DE46DBD">
      <w:pPr>
        <w:pStyle w:val="ListParagraph"/>
        <w:numPr>
          <w:ilvl w:val="1"/>
          <w:numId w:val="8"/>
        </w:numPr>
        <w:rPr>
          <w:rFonts w:ascii="Times New Roman" w:hAnsi="Times New Roman" w:cs="Times New Roman"/>
          <w:sz w:val="24"/>
          <w:szCs w:val="24"/>
        </w:rPr>
      </w:pPr>
      <w:r w:rsidRPr="00E75A77">
        <w:rPr>
          <w:rFonts w:ascii="Times New Roman" w:hAnsi="Times New Roman" w:cs="Times New Roman"/>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E75A77" w:rsidR="00FA14F6" w:rsidP="00FA14F6" w:rsidRDefault="00FA14F6" w14:paraId="7C687BC5" w14:textId="77777777">
      <w:pPr>
        <w:tabs>
          <w:tab w:val="left" w:pos="-1080"/>
          <w:tab w:val="left" w:pos="-720"/>
          <w:tab w:val="left" w:pos="450"/>
          <w:tab w:val="left" w:pos="720"/>
        </w:tabs>
        <w:rPr>
          <w:sz w:val="24"/>
          <w:szCs w:val="24"/>
        </w:rPr>
      </w:pPr>
    </w:p>
    <w:p w:rsidRPr="00E75A77" w:rsidR="00FA14F6" w:rsidP="0074027C" w:rsidRDefault="00FA14F6" w14:paraId="4B822C49" w14:textId="4B53D24B">
      <w:pPr>
        <w:tabs>
          <w:tab w:val="left" w:pos="-1080"/>
          <w:tab w:val="left" w:pos="-720"/>
          <w:tab w:val="left" w:pos="450"/>
          <w:tab w:val="left" w:pos="720"/>
        </w:tabs>
        <w:ind w:left="1080"/>
        <w:rPr>
          <w:sz w:val="24"/>
          <w:szCs w:val="24"/>
        </w:rPr>
      </w:pPr>
      <w:r w:rsidRPr="00E75A77">
        <w:rPr>
          <w:sz w:val="24"/>
          <w:szCs w:val="24"/>
        </w:rPr>
        <w:t>We have not identified any non-hour cost burden associated with this collection</w:t>
      </w:r>
      <w:r w:rsidRPr="00E75A77" w:rsidR="00F71CA3">
        <w:rPr>
          <w:sz w:val="24"/>
          <w:szCs w:val="24"/>
        </w:rPr>
        <w:t>.</w:t>
      </w:r>
    </w:p>
    <w:p w:rsidRPr="00E75A77" w:rsidR="0074027C" w:rsidP="0074027C" w:rsidRDefault="0074027C" w14:paraId="69B776F6" w14:textId="3E5BB4E7">
      <w:pPr>
        <w:tabs>
          <w:tab w:val="left" w:pos="-1080"/>
          <w:tab w:val="left" w:pos="-720"/>
          <w:tab w:val="left" w:pos="450"/>
          <w:tab w:val="left" w:pos="720"/>
        </w:tabs>
        <w:ind w:left="1080"/>
        <w:rPr>
          <w:sz w:val="24"/>
          <w:szCs w:val="24"/>
        </w:rPr>
      </w:pPr>
    </w:p>
    <w:p w:rsidRPr="00E75A77" w:rsidR="00FA14F6" w:rsidP="0074027C" w:rsidRDefault="00FA14F6" w14:paraId="32320BAE" w14:textId="303F1FCF">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w:t>
      </w:r>
      <w:proofErr w:type="gramStart"/>
      <w:r w:rsidRPr="00E75A77">
        <w:rPr>
          <w:rFonts w:ascii="Times New Roman" w:hAnsi="Times New Roman" w:cs="Times New Roman"/>
          <w:sz w:val="24"/>
          <w:szCs w:val="24"/>
        </w:rPr>
        <w:t>been incurred</w:t>
      </w:r>
      <w:proofErr w:type="gramEnd"/>
      <w:r w:rsidRPr="00E75A77">
        <w:rPr>
          <w:rFonts w:ascii="Times New Roman" w:hAnsi="Times New Roman" w:cs="Times New Roman"/>
          <w:sz w:val="24"/>
          <w:szCs w:val="24"/>
        </w:rPr>
        <w:t xml:space="preserve"> without this collection of information. </w:t>
      </w:r>
    </w:p>
    <w:p w:rsidRPr="00E75A77" w:rsidR="00FA14F6" w:rsidP="4D70F6AE" w:rsidRDefault="00FA14F6" w14:paraId="44F6F14C" w14:textId="77777777">
      <w:pPr>
        <w:tabs>
          <w:tab w:val="left" w:pos="450"/>
          <w:tab w:val="left" w:pos="720"/>
        </w:tabs>
        <w:rPr>
          <w:sz w:val="24"/>
          <w:szCs w:val="24"/>
        </w:rPr>
      </w:pPr>
    </w:p>
    <w:p w:rsidRPr="00E75A77" w:rsidR="24757165" w:rsidP="00E75A77" w:rsidRDefault="24757165" w14:paraId="64ECC8BA" w14:textId="5EF2EC52">
      <w:pPr>
        <w:ind w:left="360"/>
        <w:rPr>
          <w:sz w:val="24"/>
          <w:szCs w:val="24"/>
        </w:rPr>
      </w:pPr>
      <w:r w:rsidRPr="00E75A77">
        <w:rPr>
          <w:sz w:val="24"/>
          <w:szCs w:val="24"/>
        </w:rPr>
        <w:t>We estimate the total annual cost to the Federal Government to administer this information collection is $</w:t>
      </w:r>
      <w:r w:rsidRPr="00E75A77" w:rsidR="004E3AFA">
        <w:rPr>
          <w:sz w:val="24"/>
          <w:szCs w:val="24"/>
        </w:rPr>
        <w:t>12,</w:t>
      </w:r>
      <w:r w:rsidR="00804BA0">
        <w:rPr>
          <w:sz w:val="24"/>
          <w:szCs w:val="24"/>
        </w:rPr>
        <w:t>411</w:t>
      </w:r>
      <w:r w:rsidRPr="00E75A77">
        <w:rPr>
          <w:sz w:val="24"/>
          <w:szCs w:val="24"/>
        </w:rPr>
        <w:t xml:space="preserve">, as itemized in the table below. </w:t>
      </w:r>
      <w:r w:rsidRPr="00E75A77" w:rsidR="0064533D">
        <w:rPr>
          <w:sz w:val="24"/>
          <w:szCs w:val="24"/>
        </w:rPr>
        <w:t xml:space="preserve">The mean hourly wage of </w:t>
      </w:r>
      <w:r w:rsidR="0064533D">
        <w:rPr>
          <w:sz w:val="24"/>
          <w:szCs w:val="24"/>
        </w:rPr>
        <w:t>$88.65</w:t>
      </w:r>
      <w:r w:rsidRPr="00E75A77" w:rsidR="0064533D">
        <w:rPr>
          <w:sz w:val="24"/>
          <w:szCs w:val="24"/>
        </w:rPr>
        <w:t xml:space="preserve"> includes the hourly wage of $</w:t>
      </w:r>
      <w:r w:rsidR="0064533D">
        <w:rPr>
          <w:sz w:val="24"/>
          <w:szCs w:val="24"/>
        </w:rPr>
        <w:t>61.17</w:t>
      </w:r>
      <w:r w:rsidRPr="00E75A77" w:rsidR="0064533D">
        <w:rPr>
          <w:sz w:val="24"/>
          <w:szCs w:val="24"/>
        </w:rPr>
        <w:t xml:space="preserve"> plus $</w:t>
      </w:r>
      <w:r w:rsidR="0064533D">
        <w:rPr>
          <w:sz w:val="24"/>
          <w:szCs w:val="24"/>
        </w:rPr>
        <w:t>27.48</w:t>
      </w:r>
      <w:r w:rsidRPr="00E75A77" w:rsidR="0064533D">
        <w:rPr>
          <w:sz w:val="24"/>
          <w:szCs w:val="24"/>
        </w:rPr>
        <w:t xml:space="preserve"> </w:t>
      </w:r>
      <w:r w:rsidR="0064533D">
        <w:rPr>
          <w:sz w:val="24"/>
          <w:szCs w:val="24"/>
        </w:rPr>
        <w:t>(average hourly benefits), making the</w:t>
      </w:r>
      <w:r w:rsidRPr="00E75A77" w:rsidR="0064533D">
        <w:rPr>
          <w:sz w:val="24"/>
          <w:szCs w:val="24"/>
        </w:rPr>
        <w:t xml:space="preserve"> total annualized cost $</w:t>
      </w:r>
      <w:r w:rsidR="0064533D">
        <w:rPr>
          <w:sz w:val="24"/>
          <w:szCs w:val="24"/>
        </w:rPr>
        <w:t>12,411</w:t>
      </w:r>
      <w:r w:rsidRPr="00E75A77" w:rsidR="0064533D">
        <w:rPr>
          <w:sz w:val="24"/>
          <w:szCs w:val="24"/>
        </w:rPr>
        <w:t xml:space="preserve"> (</w:t>
      </w:r>
      <w:r w:rsidR="0064533D">
        <w:rPr>
          <w:sz w:val="24"/>
          <w:szCs w:val="24"/>
        </w:rPr>
        <w:t>140</w:t>
      </w:r>
      <w:r w:rsidRPr="00E75A77" w:rsidR="0064533D">
        <w:rPr>
          <w:sz w:val="24"/>
          <w:szCs w:val="24"/>
        </w:rPr>
        <w:t xml:space="preserve"> hours</w:t>
      </w:r>
      <w:r w:rsidR="0064533D">
        <w:rPr>
          <w:sz w:val="24"/>
          <w:szCs w:val="24"/>
        </w:rPr>
        <w:t xml:space="preserve"> x </w:t>
      </w:r>
      <w:r w:rsidRPr="00E75A77" w:rsidR="0064533D">
        <w:rPr>
          <w:sz w:val="24"/>
          <w:szCs w:val="24"/>
        </w:rPr>
        <w:t>$</w:t>
      </w:r>
      <w:r w:rsidR="0064533D">
        <w:rPr>
          <w:sz w:val="24"/>
          <w:szCs w:val="24"/>
        </w:rPr>
        <w:t>88.65</w:t>
      </w:r>
      <w:r w:rsidRPr="00E75A77" w:rsidR="0064533D">
        <w:rPr>
          <w:sz w:val="24"/>
          <w:szCs w:val="24"/>
        </w:rPr>
        <w:t>)</w:t>
      </w:r>
      <w:r w:rsidR="0064533D">
        <w:rPr>
          <w:sz w:val="24"/>
          <w:szCs w:val="24"/>
        </w:rPr>
        <w:t>.</w:t>
      </w:r>
    </w:p>
    <w:p w:rsidRPr="00E75A77" w:rsidR="24757165" w:rsidP="00E75A77" w:rsidRDefault="24757165" w14:paraId="7CEB3FBE" w14:textId="797FE580">
      <w:pPr>
        <w:ind w:left="360"/>
        <w:rPr>
          <w:rFonts w:eastAsia="Segoe UI"/>
          <w:sz w:val="24"/>
          <w:szCs w:val="24"/>
        </w:rPr>
      </w:pPr>
      <w:r w:rsidRPr="00E75A77">
        <w:rPr>
          <w:rFonts w:eastAsia="Segoe UI"/>
          <w:sz w:val="24"/>
          <w:szCs w:val="24"/>
        </w:rPr>
        <w:t xml:space="preserve"> </w:t>
      </w:r>
    </w:p>
    <w:p w:rsidRPr="00E75A77" w:rsidR="24757165" w:rsidP="00E75A77" w:rsidRDefault="0029135E" w14:paraId="1537DBA5" w14:textId="550F4384">
      <w:pPr>
        <w:ind w:left="360"/>
        <w:rPr>
          <w:sz w:val="24"/>
          <w:szCs w:val="24"/>
        </w:rPr>
      </w:pPr>
      <w:r w:rsidRPr="00E75A77">
        <w:rPr>
          <w:sz w:val="24"/>
          <w:szCs w:val="24"/>
        </w:rPr>
        <w:t>T</w:t>
      </w:r>
      <w:r w:rsidRPr="00E75A77" w:rsidR="24757165">
        <w:rPr>
          <w:sz w:val="24"/>
          <w:szCs w:val="24"/>
        </w:rPr>
        <w:t xml:space="preserve">he Office of Personnel Management </w:t>
      </w:r>
      <w:hyperlink w:history="1" r:id="rId12">
        <w:r w:rsidRPr="00E75A77" w:rsidR="00BC10AB">
          <w:rPr>
            <w:rStyle w:val="Hyperlink"/>
            <w:sz w:val="24"/>
            <w:szCs w:val="24"/>
          </w:rPr>
          <w:t>202</w:t>
        </w:r>
        <w:r w:rsidR="00BC10AB">
          <w:rPr>
            <w:rStyle w:val="Hyperlink"/>
            <w:sz w:val="24"/>
            <w:szCs w:val="24"/>
          </w:rPr>
          <w:t>2</w:t>
        </w:r>
        <w:r w:rsidRPr="00E75A77" w:rsidR="00BC10AB">
          <w:rPr>
            <w:rStyle w:val="Hyperlink"/>
            <w:sz w:val="24"/>
            <w:szCs w:val="24"/>
          </w:rPr>
          <w:t xml:space="preserve"> Special Salary Table Number 0753</w:t>
        </w:r>
      </w:hyperlink>
      <w:r w:rsidRPr="00E75A77">
        <w:rPr>
          <w:rStyle w:val="Hyperlink"/>
          <w:color w:val="auto"/>
          <w:sz w:val="24"/>
          <w:szCs w:val="24"/>
          <w:u w:val="none"/>
        </w:rPr>
        <w:t>, as applies to T</w:t>
      </w:r>
      <w:r w:rsidR="008E46A0">
        <w:rPr>
          <w:rStyle w:val="Hyperlink"/>
          <w:color w:val="auto"/>
          <w:sz w:val="24"/>
          <w:szCs w:val="24"/>
          <w:u w:val="none"/>
        </w:rPr>
        <w:t xml:space="preserve">echnical </w:t>
      </w:r>
      <w:r w:rsidRPr="00E75A77">
        <w:rPr>
          <w:rStyle w:val="Hyperlink"/>
          <w:color w:val="auto"/>
          <w:sz w:val="24"/>
          <w:szCs w:val="24"/>
          <w:u w:val="none"/>
        </w:rPr>
        <w:t>S</w:t>
      </w:r>
      <w:r w:rsidR="008E46A0">
        <w:rPr>
          <w:rStyle w:val="Hyperlink"/>
          <w:color w:val="auto"/>
          <w:sz w:val="24"/>
          <w:szCs w:val="24"/>
          <w:u w:val="none"/>
        </w:rPr>
        <w:t xml:space="preserve">ervice </w:t>
      </w:r>
      <w:r w:rsidRPr="00E75A77">
        <w:rPr>
          <w:rStyle w:val="Hyperlink"/>
          <w:color w:val="auto"/>
          <w:sz w:val="24"/>
          <w:szCs w:val="24"/>
          <w:u w:val="none"/>
        </w:rPr>
        <w:t>C</w:t>
      </w:r>
      <w:r w:rsidR="008E46A0">
        <w:rPr>
          <w:rStyle w:val="Hyperlink"/>
          <w:color w:val="auto"/>
          <w:sz w:val="24"/>
          <w:szCs w:val="24"/>
          <w:u w:val="none"/>
        </w:rPr>
        <w:t>enter</w:t>
      </w:r>
      <w:r w:rsidRPr="00E75A77">
        <w:rPr>
          <w:rStyle w:val="Hyperlink"/>
          <w:color w:val="auto"/>
          <w:sz w:val="24"/>
          <w:szCs w:val="24"/>
          <w:u w:val="none"/>
        </w:rPr>
        <w:t xml:space="preserve"> Civil Engineers,</w:t>
      </w:r>
      <w:r w:rsidRPr="00E75A77" w:rsidR="24757165">
        <w:rPr>
          <w:sz w:val="24"/>
          <w:szCs w:val="24"/>
        </w:rPr>
        <w:t xml:space="preserve"> to determine the annual base salary costs for staff involved in reviewing and processing the information collected as shown below.  The Bureau of Labor Statistics </w:t>
      </w:r>
      <w:hyperlink w:history="1" r:id="rId13">
        <w:r w:rsidRPr="00E75A77" w:rsidR="24757165">
          <w:rPr>
            <w:rStyle w:val="Hyperlink"/>
            <w:sz w:val="24"/>
            <w:szCs w:val="24"/>
          </w:rPr>
          <w:t>News Release USDL-</w:t>
        </w:r>
        <w:r w:rsidRPr="00E75A77" w:rsidR="00804BA0">
          <w:rPr>
            <w:rStyle w:val="Hyperlink"/>
            <w:sz w:val="24"/>
            <w:szCs w:val="24"/>
          </w:rPr>
          <w:t>2</w:t>
        </w:r>
        <w:r w:rsidR="00804BA0">
          <w:rPr>
            <w:rStyle w:val="Hyperlink"/>
            <w:sz w:val="24"/>
            <w:szCs w:val="24"/>
          </w:rPr>
          <w:t>2</w:t>
        </w:r>
        <w:r w:rsidRPr="00E75A77" w:rsidR="00FE22C8">
          <w:rPr>
            <w:rStyle w:val="Hyperlink"/>
            <w:sz w:val="24"/>
            <w:szCs w:val="24"/>
          </w:rPr>
          <w:t>-</w:t>
        </w:r>
        <w:r w:rsidR="00804BA0">
          <w:rPr>
            <w:rStyle w:val="Hyperlink"/>
            <w:sz w:val="24"/>
            <w:szCs w:val="24"/>
          </w:rPr>
          <w:t>0469</w:t>
        </w:r>
        <w:r w:rsidRPr="00E75A77" w:rsidR="00804BA0">
          <w:rPr>
            <w:rStyle w:val="Hyperlink"/>
            <w:sz w:val="24"/>
            <w:szCs w:val="24"/>
          </w:rPr>
          <w:t xml:space="preserve"> </w:t>
        </w:r>
        <w:r w:rsidRPr="00E75A77" w:rsidR="00617078">
          <w:rPr>
            <w:rStyle w:val="Hyperlink"/>
            <w:sz w:val="24"/>
            <w:szCs w:val="24"/>
          </w:rPr>
          <w:t>“</w:t>
        </w:r>
        <w:r w:rsidRPr="00E75A77" w:rsidR="24757165">
          <w:rPr>
            <w:rStyle w:val="Hyperlink"/>
            <w:sz w:val="24"/>
            <w:szCs w:val="24"/>
          </w:rPr>
          <w:t>Employer Costs for Employee Compensation—</w:t>
        </w:r>
        <w:r w:rsidR="00804BA0">
          <w:rPr>
            <w:rStyle w:val="Hyperlink"/>
            <w:sz w:val="24"/>
            <w:szCs w:val="24"/>
          </w:rPr>
          <w:t>December</w:t>
        </w:r>
        <w:r w:rsidRPr="00E75A77" w:rsidR="00804BA0">
          <w:rPr>
            <w:rStyle w:val="Hyperlink"/>
            <w:sz w:val="24"/>
            <w:szCs w:val="24"/>
          </w:rPr>
          <w:t xml:space="preserve"> </w:t>
        </w:r>
        <w:r w:rsidRPr="00E75A77" w:rsidR="24757165">
          <w:rPr>
            <w:rStyle w:val="Hyperlink"/>
            <w:sz w:val="24"/>
            <w:szCs w:val="24"/>
          </w:rPr>
          <w:t>202</w:t>
        </w:r>
        <w:r w:rsidRPr="00E75A77" w:rsidR="003845B5">
          <w:rPr>
            <w:rStyle w:val="Hyperlink"/>
            <w:sz w:val="24"/>
            <w:szCs w:val="24"/>
          </w:rPr>
          <w:t>1</w:t>
        </w:r>
        <w:r w:rsidRPr="00E75A77" w:rsidR="00617078">
          <w:rPr>
            <w:rStyle w:val="Hyperlink"/>
            <w:sz w:val="24"/>
            <w:szCs w:val="24"/>
          </w:rPr>
          <w:t>”</w:t>
        </w:r>
      </w:hyperlink>
      <w:r w:rsidRPr="00E75A77" w:rsidR="004E3AFA">
        <w:rPr>
          <w:sz w:val="24"/>
          <w:szCs w:val="24"/>
        </w:rPr>
        <w:t xml:space="preserve"> </w:t>
      </w:r>
      <w:proofErr w:type="gramStart"/>
      <w:r w:rsidRPr="00E75A77" w:rsidR="004E3AFA">
        <w:rPr>
          <w:sz w:val="24"/>
          <w:szCs w:val="24"/>
        </w:rPr>
        <w:t>was used</w:t>
      </w:r>
      <w:proofErr w:type="gramEnd"/>
      <w:r w:rsidRPr="00E75A77" w:rsidR="004E3AFA">
        <w:rPr>
          <w:sz w:val="24"/>
          <w:szCs w:val="24"/>
        </w:rPr>
        <w:t xml:space="preserve"> to determine the benefits rate of 31% for civilian workers.</w:t>
      </w:r>
    </w:p>
    <w:p w:rsidRPr="00E75A77" w:rsidR="00170706" w:rsidP="00A83BD5" w:rsidRDefault="24757165" w14:paraId="66FF96B7" w14:textId="459DF3B2">
      <w:pPr>
        <w:ind w:left="360"/>
        <w:rPr>
          <w:rFonts w:eastAsia="Segoe UI"/>
          <w:sz w:val="24"/>
          <w:szCs w:val="24"/>
        </w:rPr>
      </w:pPr>
      <w:r w:rsidRPr="00E75A77">
        <w:rPr>
          <w:rFonts w:eastAsia="Segoe UI"/>
          <w:sz w:val="24"/>
          <w:szCs w:val="24"/>
        </w:rPr>
        <w:t xml:space="preserve"> </w:t>
      </w:r>
    </w:p>
    <w:tbl>
      <w:tblPr>
        <w:tblStyle w:val="TableGrid"/>
        <w:tblW w:w="9710" w:type="dxa"/>
        <w:tblInd w:w="0" w:type="dxa"/>
        <w:tblBorders>
          <w:top w:val="single" w:color="auto" w:sz="12" w:space="0"/>
          <w:left w:val="none" w:color="auto" w:sz="0" w:space="0"/>
          <w:bottom w:val="single" w:color="auto" w:sz="12" w:space="0"/>
          <w:right w:val="none" w:color="auto" w:sz="0" w:space="0"/>
          <w:insideV w:val="none" w:color="auto" w:sz="0" w:space="0"/>
        </w:tblBorders>
        <w:tblLook w:val="04A0" w:firstRow="1" w:lastRow="0" w:firstColumn="1" w:lastColumn="0" w:noHBand="0" w:noVBand="1"/>
      </w:tblPr>
      <w:tblGrid>
        <w:gridCol w:w="7228"/>
        <w:gridCol w:w="2482"/>
      </w:tblGrid>
      <w:tr w:rsidRPr="00E75A77" w:rsidR="00464BB0" w:rsidTr="00F427B0" w14:paraId="2B17E80B" w14:textId="77777777">
        <w:trPr>
          <w:trHeight w:val="265"/>
        </w:trPr>
        <w:tc>
          <w:tcPr>
            <w:tcW w:w="7228" w:type="dxa"/>
            <w:tcBorders>
              <w:top w:val="single" w:color="auto" w:sz="12" w:space="0"/>
              <w:bottom w:val="double" w:color="auto" w:sz="4" w:space="0"/>
            </w:tcBorders>
            <w:shd w:val="clear" w:color="auto" w:fill="BFBFBF" w:themeFill="background1" w:themeFillShade="BF"/>
          </w:tcPr>
          <w:p w:rsidRPr="00E75A77" w:rsidR="00464BB0" w:rsidP="004032C2" w:rsidRDefault="00AF7875" w14:paraId="0DDC493D" w14:textId="264A6EF7">
            <w:pPr>
              <w:tabs>
                <w:tab w:val="left" w:pos="450"/>
                <w:tab w:val="left" w:pos="720"/>
              </w:tabs>
              <w:rPr>
                <w:b/>
                <w:bCs/>
                <w:sz w:val="24"/>
                <w:szCs w:val="24"/>
              </w:rPr>
            </w:pPr>
            <w:r w:rsidRPr="00E75A77">
              <w:rPr>
                <w:b/>
                <w:bCs/>
                <w:sz w:val="24"/>
                <w:szCs w:val="24"/>
              </w:rPr>
              <w:t>Item</w:t>
            </w:r>
          </w:p>
        </w:tc>
        <w:tc>
          <w:tcPr>
            <w:tcW w:w="2482" w:type="dxa"/>
            <w:tcBorders>
              <w:top w:val="single" w:color="auto" w:sz="12" w:space="0"/>
              <w:bottom w:val="double" w:color="auto" w:sz="4" w:space="0"/>
            </w:tcBorders>
            <w:shd w:val="clear" w:color="auto" w:fill="BFBFBF" w:themeFill="background1" w:themeFillShade="BF"/>
          </w:tcPr>
          <w:p w:rsidRPr="00E75A77" w:rsidR="00464BB0" w:rsidP="007C483E" w:rsidRDefault="00AF7875" w14:paraId="56F25E49" w14:textId="1C03A608">
            <w:pPr>
              <w:tabs>
                <w:tab w:val="left" w:pos="450"/>
                <w:tab w:val="left" w:pos="720"/>
              </w:tabs>
              <w:rPr>
                <w:b/>
                <w:bCs/>
                <w:sz w:val="24"/>
                <w:szCs w:val="24"/>
              </w:rPr>
            </w:pPr>
            <w:r w:rsidRPr="00E75A77">
              <w:rPr>
                <w:b/>
                <w:bCs/>
                <w:sz w:val="24"/>
                <w:szCs w:val="24"/>
              </w:rPr>
              <w:t>Annualized Cost</w:t>
            </w:r>
          </w:p>
        </w:tc>
      </w:tr>
      <w:tr w:rsidRPr="00E75A77" w:rsidR="00464BB0" w:rsidTr="00F427B0" w14:paraId="5F2A06E3" w14:textId="77777777">
        <w:trPr>
          <w:trHeight w:val="265"/>
        </w:trPr>
        <w:tc>
          <w:tcPr>
            <w:tcW w:w="7228" w:type="dxa"/>
            <w:tcBorders>
              <w:top w:val="double" w:color="auto" w:sz="4" w:space="0"/>
            </w:tcBorders>
          </w:tcPr>
          <w:p w:rsidRPr="00E75A77" w:rsidR="00464BB0" w:rsidP="004032C2" w:rsidRDefault="00AF7875" w14:paraId="4F2DB973" w14:textId="2E42D1BC">
            <w:pPr>
              <w:tabs>
                <w:tab w:val="left" w:pos="-1080"/>
                <w:tab w:val="left" w:pos="-720"/>
                <w:tab w:val="left" w:pos="450"/>
                <w:tab w:val="left" w:pos="720"/>
              </w:tabs>
              <w:rPr>
                <w:sz w:val="24"/>
                <w:szCs w:val="24"/>
              </w:rPr>
            </w:pPr>
            <w:r w:rsidRPr="00E75A77">
              <w:rPr>
                <w:b/>
                <w:bCs/>
                <w:sz w:val="24"/>
                <w:szCs w:val="24"/>
              </w:rPr>
              <w:t>Personnel (salary and benefits)</w:t>
            </w:r>
          </w:p>
        </w:tc>
        <w:tc>
          <w:tcPr>
            <w:tcW w:w="2482" w:type="dxa"/>
            <w:tcBorders>
              <w:top w:val="double" w:color="auto" w:sz="4" w:space="0"/>
            </w:tcBorders>
          </w:tcPr>
          <w:p w:rsidRPr="00E75A77" w:rsidR="00464BB0" w:rsidP="004032C2" w:rsidRDefault="002F08E2" w14:paraId="2830473F" w14:textId="579ADE36">
            <w:pPr>
              <w:tabs>
                <w:tab w:val="left" w:pos="-1080"/>
                <w:tab w:val="left" w:pos="-720"/>
                <w:tab w:val="left" w:pos="450"/>
                <w:tab w:val="left" w:pos="720"/>
              </w:tabs>
              <w:rPr>
                <w:sz w:val="24"/>
                <w:szCs w:val="24"/>
              </w:rPr>
            </w:pPr>
            <w:r w:rsidRPr="00E75A77">
              <w:rPr>
                <w:b/>
                <w:bCs/>
                <w:sz w:val="24"/>
                <w:szCs w:val="24"/>
              </w:rPr>
              <w:t>$</w:t>
            </w:r>
            <w:r w:rsidRPr="00E75A77" w:rsidR="004E3AFA">
              <w:rPr>
                <w:b/>
                <w:bCs/>
                <w:sz w:val="24"/>
                <w:szCs w:val="24"/>
              </w:rPr>
              <w:t>12,</w:t>
            </w:r>
            <w:r w:rsidR="00804BA0">
              <w:rPr>
                <w:b/>
                <w:bCs/>
                <w:sz w:val="24"/>
                <w:szCs w:val="24"/>
              </w:rPr>
              <w:t>411</w:t>
            </w:r>
          </w:p>
        </w:tc>
      </w:tr>
      <w:tr w:rsidRPr="00E75A77" w:rsidR="00464BB0" w:rsidTr="00F427B0" w14:paraId="2640F016" w14:textId="77777777">
        <w:trPr>
          <w:trHeight w:val="249"/>
        </w:trPr>
        <w:tc>
          <w:tcPr>
            <w:tcW w:w="7228" w:type="dxa"/>
          </w:tcPr>
          <w:p w:rsidRPr="00E75A77" w:rsidR="00464BB0" w:rsidP="004032C2" w:rsidRDefault="00AF7875" w14:paraId="6A572BD9" w14:textId="176B0245">
            <w:pPr>
              <w:tabs>
                <w:tab w:val="left" w:pos="-1080"/>
                <w:tab w:val="left" w:pos="-720"/>
                <w:tab w:val="left" w:pos="450"/>
                <w:tab w:val="left" w:pos="720"/>
              </w:tabs>
              <w:ind w:left="450"/>
              <w:rPr>
                <w:b/>
                <w:bCs/>
                <w:sz w:val="24"/>
                <w:szCs w:val="24"/>
              </w:rPr>
            </w:pPr>
            <w:r w:rsidRPr="00E75A77">
              <w:rPr>
                <w:sz w:val="24"/>
                <w:szCs w:val="24"/>
              </w:rPr>
              <w:t>Person-hours required for task</w:t>
            </w:r>
          </w:p>
        </w:tc>
        <w:tc>
          <w:tcPr>
            <w:tcW w:w="2482" w:type="dxa"/>
          </w:tcPr>
          <w:p w:rsidRPr="00E75A77" w:rsidR="00464BB0" w:rsidP="004032C2" w:rsidRDefault="001E0769" w14:paraId="2D3A0790" w14:textId="1D8649AF">
            <w:pPr>
              <w:tabs>
                <w:tab w:val="left" w:pos="-1080"/>
                <w:tab w:val="left" w:pos="-720"/>
                <w:tab w:val="left" w:pos="450"/>
                <w:tab w:val="left" w:pos="720"/>
              </w:tabs>
              <w:ind w:left="346"/>
              <w:rPr>
                <w:b/>
                <w:bCs/>
                <w:sz w:val="24"/>
                <w:szCs w:val="24"/>
              </w:rPr>
            </w:pPr>
            <w:r w:rsidRPr="00E75A77">
              <w:rPr>
                <w:sz w:val="24"/>
                <w:szCs w:val="24"/>
              </w:rPr>
              <w:t>14</w:t>
            </w:r>
            <w:r w:rsidRPr="00E75A77" w:rsidR="00737441">
              <w:rPr>
                <w:sz w:val="24"/>
                <w:szCs w:val="24"/>
              </w:rPr>
              <w:t>0</w:t>
            </w:r>
          </w:p>
        </w:tc>
      </w:tr>
      <w:tr w:rsidRPr="00E75A77" w:rsidR="00464BB0" w:rsidTr="00F427B0" w14:paraId="782BA8D3" w14:textId="77777777">
        <w:trPr>
          <w:trHeight w:val="265"/>
        </w:trPr>
        <w:tc>
          <w:tcPr>
            <w:tcW w:w="7228" w:type="dxa"/>
          </w:tcPr>
          <w:p w:rsidRPr="00E75A77" w:rsidR="00464BB0" w:rsidP="004032C2" w:rsidRDefault="00DB0E05" w14:paraId="24474E7E" w14:textId="713346DC">
            <w:pPr>
              <w:tabs>
                <w:tab w:val="left" w:pos="-1080"/>
                <w:tab w:val="left" w:pos="-720"/>
                <w:tab w:val="left" w:pos="450"/>
                <w:tab w:val="left" w:pos="720"/>
              </w:tabs>
              <w:ind w:left="450"/>
              <w:rPr>
                <w:b/>
                <w:bCs/>
                <w:sz w:val="24"/>
                <w:szCs w:val="24"/>
              </w:rPr>
            </w:pPr>
            <w:r w:rsidRPr="00E75A77">
              <w:rPr>
                <w:sz w:val="24"/>
                <w:szCs w:val="24"/>
              </w:rPr>
              <w:t>Mean Hourly Wage (2021)</w:t>
            </w:r>
            <w:r w:rsidRPr="00E75A77" w:rsidR="00464BB0">
              <w:rPr>
                <w:sz w:val="24"/>
                <w:szCs w:val="24"/>
              </w:rPr>
              <w:t xml:space="preserve"> </w:t>
            </w:r>
          </w:p>
        </w:tc>
        <w:tc>
          <w:tcPr>
            <w:tcW w:w="2482" w:type="dxa"/>
          </w:tcPr>
          <w:p w:rsidRPr="00E75A77" w:rsidR="00464BB0" w:rsidP="004032C2" w:rsidRDefault="00357840" w14:paraId="5E9AEAB9" w14:textId="6B4BA2B1">
            <w:pPr>
              <w:tabs>
                <w:tab w:val="left" w:pos="-1080"/>
                <w:tab w:val="left" w:pos="-720"/>
                <w:tab w:val="left" w:pos="450"/>
                <w:tab w:val="left" w:pos="720"/>
              </w:tabs>
              <w:ind w:left="346"/>
              <w:rPr>
                <w:b/>
                <w:bCs/>
                <w:sz w:val="24"/>
                <w:szCs w:val="24"/>
              </w:rPr>
            </w:pPr>
            <w:r w:rsidRPr="00E75A77">
              <w:rPr>
                <w:sz w:val="24"/>
                <w:szCs w:val="24"/>
              </w:rPr>
              <w:t>$</w:t>
            </w:r>
            <w:r w:rsidR="00804BA0">
              <w:rPr>
                <w:sz w:val="24"/>
                <w:szCs w:val="24"/>
              </w:rPr>
              <w:t>88.65</w:t>
            </w:r>
          </w:p>
        </w:tc>
      </w:tr>
      <w:tr w:rsidRPr="00E75A77" w:rsidR="00464BB0" w:rsidTr="00F427B0" w14:paraId="0B14FA1C" w14:textId="77777777">
        <w:trPr>
          <w:trHeight w:val="514"/>
        </w:trPr>
        <w:tc>
          <w:tcPr>
            <w:tcW w:w="7228" w:type="dxa"/>
          </w:tcPr>
          <w:p w:rsidRPr="00E75A77" w:rsidR="00464BB0" w:rsidP="0046494A" w:rsidRDefault="00DB0E05" w14:paraId="3DF89CE4" w14:textId="28F9F3EB">
            <w:pPr>
              <w:tabs>
                <w:tab w:val="left" w:pos="-1080"/>
                <w:tab w:val="left" w:pos="-720"/>
                <w:tab w:val="left" w:pos="720"/>
                <w:tab w:val="left" w:pos="900"/>
              </w:tabs>
              <w:ind w:left="900"/>
              <w:rPr>
                <w:sz w:val="24"/>
                <w:szCs w:val="24"/>
              </w:rPr>
            </w:pPr>
            <w:r w:rsidRPr="00E75A77">
              <w:rPr>
                <w:sz w:val="24"/>
                <w:szCs w:val="24"/>
              </w:rPr>
              <w:t xml:space="preserve">Average </w:t>
            </w:r>
            <w:r w:rsidRPr="00E75A77" w:rsidR="005D3DB9">
              <w:rPr>
                <w:sz w:val="24"/>
                <w:szCs w:val="24"/>
              </w:rPr>
              <w:t>hourly wage of staff</w:t>
            </w:r>
            <w:r w:rsidRPr="00E75A77" w:rsidR="00EA034F">
              <w:rPr>
                <w:sz w:val="24"/>
                <w:szCs w:val="24"/>
              </w:rPr>
              <w:t xml:space="preserve"> (</w:t>
            </w:r>
            <w:r w:rsidRPr="00E75A77" w:rsidR="008D6956">
              <w:rPr>
                <w:sz w:val="24"/>
                <w:szCs w:val="24"/>
              </w:rPr>
              <w:t xml:space="preserve">average level of staff </w:t>
            </w:r>
            <w:r w:rsidRPr="00E75A77" w:rsidR="00D27C01">
              <w:rPr>
                <w:sz w:val="24"/>
                <w:szCs w:val="24"/>
              </w:rPr>
              <w:t xml:space="preserve">involved </w:t>
            </w:r>
            <w:r w:rsidRPr="00E75A77" w:rsidR="008D6956">
              <w:rPr>
                <w:sz w:val="24"/>
                <w:szCs w:val="24"/>
              </w:rPr>
              <w:t>is</w:t>
            </w:r>
            <w:r w:rsidRPr="00E75A77" w:rsidR="005A63D6">
              <w:rPr>
                <w:sz w:val="24"/>
                <w:szCs w:val="24"/>
              </w:rPr>
              <w:t xml:space="preserve"> GS-13</w:t>
            </w:r>
            <w:r w:rsidRPr="00E75A77" w:rsidR="00D27C01">
              <w:rPr>
                <w:sz w:val="24"/>
                <w:szCs w:val="24"/>
              </w:rPr>
              <w:t>/0</w:t>
            </w:r>
            <w:r w:rsidRPr="00E75A77" w:rsidR="000C337D">
              <w:rPr>
                <w:sz w:val="24"/>
                <w:szCs w:val="24"/>
              </w:rPr>
              <w:t>4</w:t>
            </w:r>
            <w:r w:rsidRPr="00E75A77" w:rsidR="005A63D6">
              <w:rPr>
                <w:sz w:val="24"/>
                <w:szCs w:val="24"/>
              </w:rPr>
              <w:t>)</w:t>
            </w:r>
          </w:p>
        </w:tc>
        <w:tc>
          <w:tcPr>
            <w:tcW w:w="2482" w:type="dxa"/>
          </w:tcPr>
          <w:p w:rsidRPr="00E75A77" w:rsidR="00464BB0" w:rsidP="004032C2" w:rsidRDefault="007D70D3" w14:paraId="05A7A296" w14:textId="4FAD61C7">
            <w:pPr>
              <w:tabs>
                <w:tab w:val="left" w:pos="-1080"/>
                <w:tab w:val="left" w:pos="-720"/>
                <w:tab w:val="left" w:pos="450"/>
                <w:tab w:val="left" w:pos="720"/>
              </w:tabs>
              <w:ind w:left="346"/>
              <w:rPr>
                <w:b/>
                <w:bCs/>
                <w:sz w:val="24"/>
                <w:szCs w:val="24"/>
              </w:rPr>
            </w:pPr>
            <w:r w:rsidRPr="00E75A77">
              <w:rPr>
                <w:sz w:val="24"/>
                <w:szCs w:val="24"/>
              </w:rPr>
              <w:t>$</w:t>
            </w:r>
            <w:r w:rsidR="00804BA0">
              <w:rPr>
                <w:sz w:val="24"/>
                <w:szCs w:val="24"/>
              </w:rPr>
              <w:t>61.17</w:t>
            </w:r>
          </w:p>
        </w:tc>
      </w:tr>
      <w:tr w:rsidRPr="00E75A77" w:rsidR="00464BB0" w:rsidTr="00F427B0" w14:paraId="4B122DEF" w14:textId="77777777">
        <w:trPr>
          <w:trHeight w:val="265"/>
        </w:trPr>
        <w:tc>
          <w:tcPr>
            <w:tcW w:w="7228" w:type="dxa"/>
          </w:tcPr>
          <w:p w:rsidRPr="00E75A77" w:rsidR="00464BB0" w:rsidP="0046494A" w:rsidRDefault="0046494A" w14:paraId="3ECBBEB1" w14:textId="69252381">
            <w:pPr>
              <w:tabs>
                <w:tab w:val="left" w:pos="-1080"/>
                <w:tab w:val="left" w:pos="-720"/>
                <w:tab w:val="left" w:pos="720"/>
                <w:tab w:val="left" w:pos="900"/>
              </w:tabs>
              <w:ind w:left="900"/>
              <w:rPr>
                <w:sz w:val="24"/>
                <w:szCs w:val="24"/>
              </w:rPr>
            </w:pPr>
            <w:r w:rsidRPr="00E75A77">
              <w:rPr>
                <w:sz w:val="24"/>
                <w:szCs w:val="24"/>
              </w:rPr>
              <w:t>Average hourly benefits (</w:t>
            </w:r>
            <w:r w:rsidRPr="00E75A77" w:rsidR="00721F21">
              <w:rPr>
                <w:sz w:val="24"/>
                <w:szCs w:val="24"/>
              </w:rPr>
              <w:t>31%</w:t>
            </w:r>
            <w:r w:rsidRPr="00E75A77">
              <w:rPr>
                <w:sz w:val="24"/>
                <w:szCs w:val="24"/>
              </w:rPr>
              <w:t>)</w:t>
            </w:r>
          </w:p>
        </w:tc>
        <w:tc>
          <w:tcPr>
            <w:tcW w:w="2482" w:type="dxa"/>
          </w:tcPr>
          <w:p w:rsidRPr="00E75A77" w:rsidR="00464BB0" w:rsidP="004032C2" w:rsidRDefault="0005049D" w14:paraId="295F60D2" w14:textId="498CE456">
            <w:pPr>
              <w:tabs>
                <w:tab w:val="left" w:pos="-1080"/>
                <w:tab w:val="left" w:pos="-720"/>
                <w:tab w:val="left" w:pos="450"/>
                <w:tab w:val="left" w:pos="720"/>
              </w:tabs>
              <w:ind w:left="346"/>
              <w:rPr>
                <w:sz w:val="24"/>
                <w:szCs w:val="24"/>
              </w:rPr>
            </w:pPr>
            <w:r w:rsidRPr="00E75A77">
              <w:rPr>
                <w:sz w:val="24"/>
                <w:szCs w:val="24"/>
              </w:rPr>
              <w:t>$</w:t>
            </w:r>
            <w:r w:rsidRPr="00E75A77" w:rsidR="004E3AFA">
              <w:rPr>
                <w:sz w:val="24"/>
                <w:szCs w:val="24"/>
              </w:rPr>
              <w:t>2</w:t>
            </w:r>
            <w:r w:rsidR="00804BA0">
              <w:rPr>
                <w:sz w:val="24"/>
                <w:szCs w:val="24"/>
              </w:rPr>
              <w:t>7.48</w:t>
            </w:r>
          </w:p>
        </w:tc>
      </w:tr>
    </w:tbl>
    <w:p w:rsidRPr="00E75A77" w:rsidR="4D70F6AE" w:rsidP="4D70F6AE" w:rsidRDefault="4D70F6AE" w14:paraId="4CB3E062" w14:textId="267EF027">
      <w:pPr>
        <w:tabs>
          <w:tab w:val="left" w:pos="450"/>
          <w:tab w:val="left" w:pos="720"/>
        </w:tabs>
        <w:rPr>
          <w:sz w:val="24"/>
          <w:szCs w:val="24"/>
        </w:rPr>
      </w:pPr>
    </w:p>
    <w:p w:rsidRPr="00E75A77" w:rsidR="00FA14F6" w:rsidP="0074027C" w:rsidRDefault="00FA14F6" w14:paraId="7D8F71C8" w14:textId="6D32C639">
      <w:pPr>
        <w:pStyle w:val="ListParagraph"/>
        <w:rPr>
          <w:rFonts w:ascii="Times New Roman" w:hAnsi="Times New Roman" w:cs="Times New Roman"/>
          <w:sz w:val="24"/>
          <w:szCs w:val="24"/>
        </w:rPr>
      </w:pPr>
      <w:r w:rsidRPr="00E75A77">
        <w:rPr>
          <w:rFonts w:ascii="Times New Roman" w:hAnsi="Times New Roman" w:cs="Times New Roman"/>
          <w:sz w:val="24"/>
          <w:szCs w:val="24"/>
        </w:rPr>
        <w:t>Explain the reasons for any program changes or adjustments in hour or cost burden.</w:t>
      </w:r>
    </w:p>
    <w:p w:rsidRPr="00E75A77" w:rsidR="0074027C" w:rsidP="0074027C" w:rsidRDefault="0074027C" w14:paraId="4FEB7157" w14:textId="16680188">
      <w:pPr>
        <w:pStyle w:val="ListParagraph"/>
        <w:numPr>
          <w:ilvl w:val="0"/>
          <w:numId w:val="0"/>
        </w:numPr>
        <w:ind w:left="360"/>
        <w:rPr>
          <w:rFonts w:ascii="Times New Roman" w:hAnsi="Times New Roman" w:cs="Times New Roman"/>
          <w:b w:val="0"/>
          <w:bCs w:val="0"/>
          <w:sz w:val="24"/>
          <w:szCs w:val="24"/>
        </w:rPr>
      </w:pPr>
    </w:p>
    <w:p w:rsidRPr="00E75A77" w:rsidR="0074027C" w:rsidP="0074027C" w:rsidRDefault="0074027C" w14:paraId="2F0F799A" w14:textId="092A9E3A">
      <w:pPr>
        <w:pStyle w:val="ListParagraph"/>
        <w:numPr>
          <w:ilvl w:val="0"/>
          <w:numId w:val="0"/>
        </w:numPr>
        <w:ind w:left="360"/>
        <w:rPr>
          <w:rFonts w:ascii="Times New Roman" w:hAnsi="Times New Roman" w:cs="Times New Roman"/>
          <w:b w:val="0"/>
          <w:bCs w:val="0"/>
          <w:sz w:val="24"/>
          <w:szCs w:val="24"/>
        </w:rPr>
      </w:pPr>
      <w:r w:rsidRPr="00E75A77">
        <w:rPr>
          <w:rFonts w:ascii="Times New Roman" w:hAnsi="Times New Roman" w:cs="Times New Roman"/>
          <w:b w:val="0"/>
          <w:bCs w:val="0"/>
          <w:sz w:val="24"/>
          <w:szCs w:val="24"/>
        </w:rPr>
        <w:t>This is a new collection</w:t>
      </w:r>
      <w:r w:rsidR="004C7395">
        <w:rPr>
          <w:rFonts w:ascii="Times New Roman" w:hAnsi="Times New Roman" w:cs="Times New Roman"/>
          <w:b w:val="0"/>
          <w:bCs w:val="0"/>
          <w:sz w:val="24"/>
          <w:szCs w:val="24"/>
        </w:rPr>
        <w:t xml:space="preserve"> in use without OMB approval</w:t>
      </w:r>
      <w:r w:rsidRPr="00E75A77">
        <w:rPr>
          <w:rFonts w:ascii="Times New Roman" w:hAnsi="Times New Roman" w:cs="Times New Roman"/>
          <w:b w:val="0"/>
          <w:bCs w:val="0"/>
          <w:sz w:val="24"/>
          <w:szCs w:val="24"/>
        </w:rPr>
        <w:t>.</w:t>
      </w:r>
    </w:p>
    <w:p w:rsidRPr="00E75A77" w:rsidR="0074027C" w:rsidP="0074027C" w:rsidRDefault="0074027C" w14:paraId="6FFB6C0E" w14:textId="77777777">
      <w:pPr>
        <w:pStyle w:val="ListParagraph"/>
        <w:numPr>
          <w:ilvl w:val="0"/>
          <w:numId w:val="0"/>
        </w:numPr>
        <w:ind w:left="360"/>
        <w:rPr>
          <w:rFonts w:ascii="Times New Roman" w:hAnsi="Times New Roman" w:cs="Times New Roman"/>
          <w:b w:val="0"/>
          <w:bCs w:val="0"/>
          <w:sz w:val="24"/>
          <w:szCs w:val="24"/>
        </w:rPr>
      </w:pPr>
    </w:p>
    <w:p w:rsidRPr="00E75A77" w:rsidR="00FA14F6" w:rsidP="0074027C" w:rsidRDefault="00FA14F6" w14:paraId="3461E606" w14:textId="6EDD7A1D">
      <w:pPr>
        <w:pStyle w:val="ListParagraph"/>
        <w:rPr>
          <w:rFonts w:ascii="Times New Roman" w:hAnsi="Times New Roman" w:cs="Times New Roman"/>
          <w:sz w:val="24"/>
          <w:szCs w:val="24"/>
        </w:rPr>
      </w:pPr>
      <w:r w:rsidRPr="00E75A77">
        <w:rPr>
          <w:rFonts w:ascii="Times New Roman" w:hAnsi="Times New Roman" w:cs="Times New Roman"/>
          <w:sz w:val="24"/>
          <w:szCs w:val="24"/>
        </w:rPr>
        <w:t xml:space="preserve">For collections of information whose results will </w:t>
      </w:r>
      <w:proofErr w:type="gramStart"/>
      <w:r w:rsidRPr="00E75A77">
        <w:rPr>
          <w:rFonts w:ascii="Times New Roman" w:hAnsi="Times New Roman" w:cs="Times New Roman"/>
          <w:sz w:val="24"/>
          <w:szCs w:val="24"/>
        </w:rPr>
        <w:t>be published</w:t>
      </w:r>
      <w:proofErr w:type="gramEnd"/>
      <w:r w:rsidRPr="00E75A77">
        <w:rPr>
          <w:rFonts w:ascii="Times New Roman" w:hAnsi="Times New Roman" w:cs="Times New Roman"/>
          <w:sz w:val="24"/>
          <w:szCs w:val="24"/>
        </w:rPr>
        <w:t xml:space="preserve">, outline plans for tabulation and publication.  Address any complex analytical techniques that will </w:t>
      </w:r>
      <w:proofErr w:type="gramStart"/>
      <w:r w:rsidRPr="00E75A77">
        <w:rPr>
          <w:rFonts w:ascii="Times New Roman" w:hAnsi="Times New Roman" w:cs="Times New Roman"/>
          <w:sz w:val="24"/>
          <w:szCs w:val="24"/>
        </w:rPr>
        <w:t>be used</w:t>
      </w:r>
      <w:proofErr w:type="gramEnd"/>
      <w:r w:rsidRPr="00E75A77">
        <w:rPr>
          <w:rFonts w:ascii="Times New Roman" w:hAnsi="Times New Roman" w:cs="Times New Roman"/>
          <w:sz w:val="24"/>
          <w:szCs w:val="24"/>
        </w:rPr>
        <w:t>.  Provide the time schedule for the entire project, including beginning and ending dates of the collection of information, completion of report, publication dates, and other actions.</w:t>
      </w:r>
    </w:p>
    <w:p w:rsidRPr="00E75A77" w:rsidR="0074027C" w:rsidP="0074027C" w:rsidRDefault="0074027C" w14:paraId="41A28DD1" w14:textId="14275854">
      <w:pPr>
        <w:pStyle w:val="ListParagraph"/>
        <w:numPr>
          <w:ilvl w:val="0"/>
          <w:numId w:val="0"/>
        </w:numPr>
        <w:ind w:left="360"/>
        <w:rPr>
          <w:rFonts w:ascii="Times New Roman" w:hAnsi="Times New Roman" w:cs="Times New Roman"/>
          <w:b w:val="0"/>
          <w:bCs w:val="0"/>
          <w:sz w:val="24"/>
          <w:szCs w:val="24"/>
        </w:rPr>
      </w:pPr>
    </w:p>
    <w:p w:rsidRPr="00E75A77" w:rsidR="0074027C" w:rsidP="0074027C" w:rsidRDefault="0074027C" w14:paraId="221CE717" w14:textId="178EEFE8">
      <w:pPr>
        <w:tabs>
          <w:tab w:val="left" w:pos="-1080"/>
          <w:tab w:val="left" w:pos="-720"/>
          <w:tab w:val="left" w:pos="450"/>
          <w:tab w:val="left" w:pos="720"/>
        </w:tabs>
        <w:ind w:left="360"/>
        <w:rPr>
          <w:sz w:val="24"/>
          <w:szCs w:val="24"/>
        </w:rPr>
      </w:pPr>
      <w:r w:rsidRPr="00E75A77">
        <w:rPr>
          <w:sz w:val="24"/>
          <w:szCs w:val="24"/>
        </w:rPr>
        <w:t>There are no plans for publication of the results of th</w:t>
      </w:r>
      <w:r w:rsidR="00B83602">
        <w:rPr>
          <w:sz w:val="24"/>
          <w:szCs w:val="24"/>
        </w:rPr>
        <w:t>is</w:t>
      </w:r>
      <w:r w:rsidRPr="00E75A77">
        <w:rPr>
          <w:sz w:val="24"/>
          <w:szCs w:val="24"/>
        </w:rPr>
        <w:t xml:space="preserve"> information collection.  </w:t>
      </w:r>
    </w:p>
    <w:p w:rsidRPr="00E75A77" w:rsidR="0074027C" w:rsidP="0074027C" w:rsidRDefault="0074027C" w14:paraId="44745A58" w14:textId="3EBAB4EA">
      <w:pPr>
        <w:pStyle w:val="ListParagraph"/>
        <w:numPr>
          <w:ilvl w:val="0"/>
          <w:numId w:val="0"/>
        </w:numPr>
        <w:ind w:left="360"/>
        <w:rPr>
          <w:rFonts w:ascii="Times New Roman" w:hAnsi="Times New Roman" w:cs="Times New Roman"/>
          <w:b w:val="0"/>
          <w:bCs w:val="0"/>
          <w:sz w:val="24"/>
          <w:szCs w:val="24"/>
        </w:rPr>
      </w:pPr>
    </w:p>
    <w:p w:rsidRPr="00E75A77" w:rsidR="00FA14F6" w:rsidP="0074027C" w:rsidRDefault="00FA14F6" w14:paraId="07A2D04C" w14:textId="65EF0365">
      <w:pPr>
        <w:pStyle w:val="ListParagraph"/>
        <w:rPr>
          <w:rFonts w:ascii="Times New Roman" w:hAnsi="Times New Roman" w:cs="Times New Roman"/>
          <w:sz w:val="24"/>
          <w:szCs w:val="24"/>
        </w:rPr>
      </w:pPr>
      <w:r w:rsidRPr="00E75A77">
        <w:rPr>
          <w:rFonts w:ascii="Times New Roman" w:hAnsi="Times New Roman" w:cs="Times New Roman"/>
          <w:sz w:val="24"/>
          <w:szCs w:val="24"/>
        </w:rPr>
        <w:lastRenderedPageBreak/>
        <w:t>If seeking approval to not display the expiration date for OMB approval of the information collection, explain the reasons that display would be inappropriate.</w:t>
      </w:r>
    </w:p>
    <w:p w:rsidRPr="00E75A77" w:rsidR="0074027C" w:rsidP="0074027C" w:rsidRDefault="0074027C" w14:paraId="1D621BB3" w14:textId="57CD6BFB">
      <w:pPr>
        <w:pStyle w:val="ListParagraph"/>
        <w:numPr>
          <w:ilvl w:val="0"/>
          <w:numId w:val="0"/>
        </w:numPr>
        <w:ind w:left="360"/>
        <w:rPr>
          <w:rFonts w:ascii="Times New Roman" w:hAnsi="Times New Roman" w:cs="Times New Roman"/>
          <w:b w:val="0"/>
          <w:bCs w:val="0"/>
          <w:sz w:val="24"/>
          <w:szCs w:val="24"/>
        </w:rPr>
      </w:pPr>
    </w:p>
    <w:p w:rsidRPr="00E75A77" w:rsidR="0074027C" w:rsidP="0074027C" w:rsidRDefault="0074027C" w14:paraId="1318B80D" w14:textId="77777777">
      <w:pPr>
        <w:tabs>
          <w:tab w:val="left" w:pos="-1080"/>
          <w:tab w:val="left" w:pos="-720"/>
          <w:tab w:val="left" w:pos="450"/>
          <w:tab w:val="left" w:pos="720"/>
        </w:tabs>
        <w:ind w:left="360"/>
        <w:rPr>
          <w:sz w:val="24"/>
          <w:szCs w:val="24"/>
        </w:rPr>
      </w:pPr>
      <w:r w:rsidRPr="00E75A77">
        <w:rPr>
          <w:sz w:val="24"/>
          <w:szCs w:val="24"/>
        </w:rPr>
        <w:t>We will display the OMB Control Number and expiration date on appropriate materials.</w:t>
      </w:r>
    </w:p>
    <w:p w:rsidR="0074027C" w:rsidP="0074027C" w:rsidRDefault="0074027C" w14:paraId="7EB460BC" w14:textId="4FABF910">
      <w:pPr>
        <w:pStyle w:val="ListParagraph"/>
        <w:numPr>
          <w:ilvl w:val="0"/>
          <w:numId w:val="0"/>
        </w:numPr>
        <w:ind w:left="360"/>
        <w:rPr>
          <w:rFonts w:ascii="Times New Roman" w:hAnsi="Times New Roman" w:cs="Times New Roman"/>
          <w:b w:val="0"/>
          <w:bCs w:val="0"/>
          <w:sz w:val="24"/>
          <w:szCs w:val="24"/>
        </w:rPr>
      </w:pPr>
    </w:p>
    <w:p w:rsidRPr="00E75A77" w:rsidR="00FA14F6" w:rsidP="0074027C" w:rsidRDefault="00FA14F6" w14:paraId="6147A1C0" w14:textId="2080AFF2">
      <w:pPr>
        <w:pStyle w:val="ListParagraph"/>
        <w:rPr>
          <w:rFonts w:ascii="Times New Roman" w:hAnsi="Times New Roman" w:cs="Times New Roman"/>
          <w:sz w:val="24"/>
          <w:szCs w:val="24"/>
        </w:rPr>
      </w:pPr>
      <w:r w:rsidRPr="00E75A77">
        <w:rPr>
          <w:rFonts w:ascii="Times New Roman" w:hAnsi="Times New Roman" w:cs="Times New Roman"/>
          <w:sz w:val="24"/>
          <w:szCs w:val="24"/>
        </w:rPr>
        <w:t>Explain each exception to the topics of the certification statement identified in "Certification for Paperwork Reduction Act Submissions."</w:t>
      </w:r>
    </w:p>
    <w:p w:rsidRPr="00E75A77" w:rsidR="00FA14F6" w:rsidP="00FA14F6" w:rsidRDefault="00FA14F6" w14:paraId="141524FC" w14:textId="77777777">
      <w:pPr>
        <w:tabs>
          <w:tab w:val="left" w:pos="-1080"/>
          <w:tab w:val="left" w:pos="-720"/>
          <w:tab w:val="left" w:pos="450"/>
          <w:tab w:val="left" w:pos="720"/>
        </w:tabs>
        <w:rPr>
          <w:sz w:val="24"/>
          <w:szCs w:val="24"/>
        </w:rPr>
      </w:pPr>
    </w:p>
    <w:p w:rsidRPr="00E75A77" w:rsidR="00251281" w:rsidP="0074027C" w:rsidRDefault="00FA14F6" w14:paraId="15A5F88A" w14:textId="5113F074">
      <w:pPr>
        <w:tabs>
          <w:tab w:val="left" w:pos="-1080"/>
          <w:tab w:val="left" w:pos="-720"/>
          <w:tab w:val="left" w:pos="450"/>
          <w:tab w:val="left" w:pos="720"/>
        </w:tabs>
        <w:ind w:left="360"/>
        <w:rPr>
          <w:sz w:val="24"/>
          <w:szCs w:val="24"/>
        </w:rPr>
      </w:pPr>
      <w:r w:rsidRPr="00E75A77">
        <w:rPr>
          <w:sz w:val="24"/>
          <w:szCs w:val="24"/>
        </w:rPr>
        <w:t>There are no exceptions to the certification statement.</w:t>
      </w:r>
    </w:p>
    <w:sectPr w:rsidRPr="00E75A77" w:rsidR="00251281" w:rsidSect="00B100EF">
      <w:footerReference w:type="default" r:id="rId14"/>
      <w:type w:val="continuous"/>
      <w:pgSz w:w="12240" w:h="15840"/>
      <w:pgMar w:top="1440" w:right="1440" w:bottom="720" w:left="1440" w:header="14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7DE3" w14:textId="77777777" w:rsidR="002442F3" w:rsidRDefault="002442F3" w:rsidP="00B50214">
      <w:r>
        <w:separator/>
      </w:r>
    </w:p>
  </w:endnote>
  <w:endnote w:type="continuationSeparator" w:id="0">
    <w:p w14:paraId="434A7FC3" w14:textId="77777777" w:rsidR="002442F3" w:rsidRDefault="002442F3"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4718" w14:textId="435DEEA0" w:rsidR="00A14D1E" w:rsidRPr="00B50214" w:rsidRDefault="00A14D1E"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7A88" w14:textId="77777777" w:rsidR="002442F3" w:rsidRDefault="002442F3" w:rsidP="00B50214">
      <w:r>
        <w:separator/>
      </w:r>
    </w:p>
  </w:footnote>
  <w:footnote w:type="continuationSeparator" w:id="0">
    <w:p w14:paraId="1EC2350A" w14:textId="77777777" w:rsidR="002442F3" w:rsidRDefault="002442F3"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0B35"/>
    <w:multiLevelType w:val="hybridMultilevel"/>
    <w:tmpl w:val="993401A0"/>
    <w:lvl w:ilvl="0" w:tplc="69B24728">
      <w:start w:val="1"/>
      <w:numFmt w:val="decimal"/>
      <w:pStyle w:val="ListParagraph"/>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441B18"/>
    <w:multiLevelType w:val="hybridMultilevel"/>
    <w:tmpl w:val="B05C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E728C"/>
    <w:multiLevelType w:val="hybridMultilevel"/>
    <w:tmpl w:val="6D34C656"/>
    <w:lvl w:ilvl="0" w:tplc="27985840">
      <w:start w:val="3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61514"/>
    <w:multiLevelType w:val="hybridMultilevel"/>
    <w:tmpl w:val="E6C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71299"/>
    <w:multiLevelType w:val="hybridMultilevel"/>
    <w:tmpl w:val="5F08129A"/>
    <w:lvl w:ilvl="0" w:tplc="27985840">
      <w:start w:val="3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E71FD"/>
    <w:multiLevelType w:val="hybridMultilevel"/>
    <w:tmpl w:val="8CAE5378"/>
    <w:lvl w:ilvl="0" w:tplc="27985840">
      <w:start w:val="38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EA0905"/>
    <w:multiLevelType w:val="hybridMultilevel"/>
    <w:tmpl w:val="3FB8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8535F"/>
    <w:multiLevelType w:val="multilevel"/>
    <w:tmpl w:val="4E3C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removePersonalInformation/>
  <w:removeDateAndTime/>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16B9C"/>
    <w:rsid w:val="00020495"/>
    <w:rsid w:val="000257C8"/>
    <w:rsid w:val="00026233"/>
    <w:rsid w:val="00046692"/>
    <w:rsid w:val="0005049D"/>
    <w:rsid w:val="00062505"/>
    <w:rsid w:val="000A43A8"/>
    <w:rsid w:val="000A45CA"/>
    <w:rsid w:val="000C337D"/>
    <w:rsid w:val="000C5E98"/>
    <w:rsid w:val="000C7AE8"/>
    <w:rsid w:val="000D3B13"/>
    <w:rsid w:val="000D5F51"/>
    <w:rsid w:val="000E5DDD"/>
    <w:rsid w:val="000F1C17"/>
    <w:rsid w:val="000F3AF1"/>
    <w:rsid w:val="000F50A8"/>
    <w:rsid w:val="00101103"/>
    <w:rsid w:val="00120933"/>
    <w:rsid w:val="00140B30"/>
    <w:rsid w:val="0015130F"/>
    <w:rsid w:val="001605E3"/>
    <w:rsid w:val="00162B02"/>
    <w:rsid w:val="00170706"/>
    <w:rsid w:val="00170C71"/>
    <w:rsid w:val="00194B11"/>
    <w:rsid w:val="001B10D4"/>
    <w:rsid w:val="001B7244"/>
    <w:rsid w:val="001D4594"/>
    <w:rsid w:val="001E0769"/>
    <w:rsid w:val="00220DEC"/>
    <w:rsid w:val="002227D1"/>
    <w:rsid w:val="00227405"/>
    <w:rsid w:val="002442F3"/>
    <w:rsid w:val="00244498"/>
    <w:rsid w:val="00246A07"/>
    <w:rsid w:val="00251281"/>
    <w:rsid w:val="00255350"/>
    <w:rsid w:val="00260B7C"/>
    <w:rsid w:val="0029135E"/>
    <w:rsid w:val="00294D32"/>
    <w:rsid w:val="00295103"/>
    <w:rsid w:val="002B597F"/>
    <w:rsid w:val="002C325E"/>
    <w:rsid w:val="002C72F7"/>
    <w:rsid w:val="002D0F4B"/>
    <w:rsid w:val="002F08E2"/>
    <w:rsid w:val="00300518"/>
    <w:rsid w:val="00302AB3"/>
    <w:rsid w:val="00332677"/>
    <w:rsid w:val="003341CE"/>
    <w:rsid w:val="00352210"/>
    <w:rsid w:val="003571A4"/>
    <w:rsid w:val="0035730B"/>
    <w:rsid w:val="00357840"/>
    <w:rsid w:val="003845B5"/>
    <w:rsid w:val="003A298D"/>
    <w:rsid w:val="003B6D63"/>
    <w:rsid w:val="003C1EFD"/>
    <w:rsid w:val="003C3292"/>
    <w:rsid w:val="003C5D1B"/>
    <w:rsid w:val="003D66F4"/>
    <w:rsid w:val="003E1F5A"/>
    <w:rsid w:val="003F012E"/>
    <w:rsid w:val="00410C3F"/>
    <w:rsid w:val="00412F47"/>
    <w:rsid w:val="004436DE"/>
    <w:rsid w:val="00463E06"/>
    <w:rsid w:val="0046494A"/>
    <w:rsid w:val="00464BB0"/>
    <w:rsid w:val="00471524"/>
    <w:rsid w:val="00471766"/>
    <w:rsid w:val="004778A3"/>
    <w:rsid w:val="00492117"/>
    <w:rsid w:val="004976CB"/>
    <w:rsid w:val="004A2C74"/>
    <w:rsid w:val="004A6DFA"/>
    <w:rsid w:val="004A7F3E"/>
    <w:rsid w:val="004C6EFC"/>
    <w:rsid w:val="004C7395"/>
    <w:rsid w:val="004C7D8E"/>
    <w:rsid w:val="004D17C2"/>
    <w:rsid w:val="004E3AFA"/>
    <w:rsid w:val="00503641"/>
    <w:rsid w:val="00514AB6"/>
    <w:rsid w:val="00525467"/>
    <w:rsid w:val="005335BB"/>
    <w:rsid w:val="00563065"/>
    <w:rsid w:val="00581C8E"/>
    <w:rsid w:val="005912A2"/>
    <w:rsid w:val="005942D4"/>
    <w:rsid w:val="005A4BE2"/>
    <w:rsid w:val="005A6055"/>
    <w:rsid w:val="005A63D6"/>
    <w:rsid w:val="005B0888"/>
    <w:rsid w:val="005B4066"/>
    <w:rsid w:val="005B6DFD"/>
    <w:rsid w:val="005D39A7"/>
    <w:rsid w:val="005D3DB9"/>
    <w:rsid w:val="005D4A76"/>
    <w:rsid w:val="005E0031"/>
    <w:rsid w:val="005E51EC"/>
    <w:rsid w:val="005F0720"/>
    <w:rsid w:val="005F3A68"/>
    <w:rsid w:val="005F5E2C"/>
    <w:rsid w:val="005F75AA"/>
    <w:rsid w:val="0060758B"/>
    <w:rsid w:val="00607E59"/>
    <w:rsid w:val="00607F46"/>
    <w:rsid w:val="00617078"/>
    <w:rsid w:val="0063509B"/>
    <w:rsid w:val="0064533D"/>
    <w:rsid w:val="00660356"/>
    <w:rsid w:val="00666DE3"/>
    <w:rsid w:val="0068034C"/>
    <w:rsid w:val="0068562A"/>
    <w:rsid w:val="00685BDA"/>
    <w:rsid w:val="00693788"/>
    <w:rsid w:val="006A3E19"/>
    <w:rsid w:val="006E339F"/>
    <w:rsid w:val="006E5C37"/>
    <w:rsid w:val="006F0204"/>
    <w:rsid w:val="006F32E4"/>
    <w:rsid w:val="00701C0C"/>
    <w:rsid w:val="00713CB3"/>
    <w:rsid w:val="00715510"/>
    <w:rsid w:val="0072106C"/>
    <w:rsid w:val="00721858"/>
    <w:rsid w:val="00721F21"/>
    <w:rsid w:val="007232CE"/>
    <w:rsid w:val="00723EB4"/>
    <w:rsid w:val="0073237E"/>
    <w:rsid w:val="007358E0"/>
    <w:rsid w:val="00737441"/>
    <w:rsid w:val="0074027C"/>
    <w:rsid w:val="00743D72"/>
    <w:rsid w:val="00750AC0"/>
    <w:rsid w:val="00760360"/>
    <w:rsid w:val="007851E9"/>
    <w:rsid w:val="007C483E"/>
    <w:rsid w:val="007D6D4D"/>
    <w:rsid w:val="007D70D3"/>
    <w:rsid w:val="007E0692"/>
    <w:rsid w:val="007E21B5"/>
    <w:rsid w:val="007E2CE2"/>
    <w:rsid w:val="00803278"/>
    <w:rsid w:val="00804BA0"/>
    <w:rsid w:val="00804E1F"/>
    <w:rsid w:val="00811122"/>
    <w:rsid w:val="00811D77"/>
    <w:rsid w:val="0081259F"/>
    <w:rsid w:val="008148BD"/>
    <w:rsid w:val="00840637"/>
    <w:rsid w:val="00866721"/>
    <w:rsid w:val="008773AA"/>
    <w:rsid w:val="008831B9"/>
    <w:rsid w:val="00894A15"/>
    <w:rsid w:val="00896074"/>
    <w:rsid w:val="00896DA5"/>
    <w:rsid w:val="008B7221"/>
    <w:rsid w:val="008D6956"/>
    <w:rsid w:val="008E42C9"/>
    <w:rsid w:val="008E46A0"/>
    <w:rsid w:val="00907044"/>
    <w:rsid w:val="009173FF"/>
    <w:rsid w:val="0092223D"/>
    <w:rsid w:val="00923B97"/>
    <w:rsid w:val="009305AE"/>
    <w:rsid w:val="00944C21"/>
    <w:rsid w:val="00946585"/>
    <w:rsid w:val="009467AF"/>
    <w:rsid w:val="00952F65"/>
    <w:rsid w:val="00953E25"/>
    <w:rsid w:val="00956985"/>
    <w:rsid w:val="00987032"/>
    <w:rsid w:val="009A370C"/>
    <w:rsid w:val="009B359F"/>
    <w:rsid w:val="009D3162"/>
    <w:rsid w:val="009D471E"/>
    <w:rsid w:val="009E797F"/>
    <w:rsid w:val="00A14D1E"/>
    <w:rsid w:val="00A152F1"/>
    <w:rsid w:val="00A27BCF"/>
    <w:rsid w:val="00A55A31"/>
    <w:rsid w:val="00A613ED"/>
    <w:rsid w:val="00A70D17"/>
    <w:rsid w:val="00A72940"/>
    <w:rsid w:val="00A83BD5"/>
    <w:rsid w:val="00A84E4C"/>
    <w:rsid w:val="00A955BE"/>
    <w:rsid w:val="00AA0E02"/>
    <w:rsid w:val="00AA737C"/>
    <w:rsid w:val="00AE608B"/>
    <w:rsid w:val="00AE627C"/>
    <w:rsid w:val="00AF7875"/>
    <w:rsid w:val="00B07A4B"/>
    <w:rsid w:val="00B100EF"/>
    <w:rsid w:val="00B16596"/>
    <w:rsid w:val="00B264B8"/>
    <w:rsid w:val="00B41570"/>
    <w:rsid w:val="00B50214"/>
    <w:rsid w:val="00B646B4"/>
    <w:rsid w:val="00B6625E"/>
    <w:rsid w:val="00B7005C"/>
    <w:rsid w:val="00B76C0F"/>
    <w:rsid w:val="00B76C1A"/>
    <w:rsid w:val="00B83602"/>
    <w:rsid w:val="00B86F50"/>
    <w:rsid w:val="00BA3762"/>
    <w:rsid w:val="00BC10AB"/>
    <w:rsid w:val="00BD2F15"/>
    <w:rsid w:val="00BD2FA9"/>
    <w:rsid w:val="00BE248C"/>
    <w:rsid w:val="00BE2F5E"/>
    <w:rsid w:val="00BE79B5"/>
    <w:rsid w:val="00C034E7"/>
    <w:rsid w:val="00C529E6"/>
    <w:rsid w:val="00C57B57"/>
    <w:rsid w:val="00C76F1B"/>
    <w:rsid w:val="00C82543"/>
    <w:rsid w:val="00C839C4"/>
    <w:rsid w:val="00C923D4"/>
    <w:rsid w:val="00CC6F96"/>
    <w:rsid w:val="00CE100A"/>
    <w:rsid w:val="00CE14A1"/>
    <w:rsid w:val="00D17655"/>
    <w:rsid w:val="00D17C03"/>
    <w:rsid w:val="00D24464"/>
    <w:rsid w:val="00D27C01"/>
    <w:rsid w:val="00D346AC"/>
    <w:rsid w:val="00D464A3"/>
    <w:rsid w:val="00D75730"/>
    <w:rsid w:val="00D80143"/>
    <w:rsid w:val="00D93CAC"/>
    <w:rsid w:val="00D97EDF"/>
    <w:rsid w:val="00DA2E21"/>
    <w:rsid w:val="00DB0E05"/>
    <w:rsid w:val="00DB515B"/>
    <w:rsid w:val="00DB79EB"/>
    <w:rsid w:val="00DB7D4B"/>
    <w:rsid w:val="00DC1504"/>
    <w:rsid w:val="00DC4FE7"/>
    <w:rsid w:val="00DE1FFE"/>
    <w:rsid w:val="00DE7630"/>
    <w:rsid w:val="00E118CB"/>
    <w:rsid w:val="00E43F18"/>
    <w:rsid w:val="00E4704A"/>
    <w:rsid w:val="00E55ACC"/>
    <w:rsid w:val="00E6013B"/>
    <w:rsid w:val="00E60243"/>
    <w:rsid w:val="00E6288A"/>
    <w:rsid w:val="00E67C62"/>
    <w:rsid w:val="00E71923"/>
    <w:rsid w:val="00E75A77"/>
    <w:rsid w:val="00E77AFB"/>
    <w:rsid w:val="00E86F1C"/>
    <w:rsid w:val="00E92318"/>
    <w:rsid w:val="00EA034F"/>
    <w:rsid w:val="00EB4816"/>
    <w:rsid w:val="00EB7335"/>
    <w:rsid w:val="00EC3C76"/>
    <w:rsid w:val="00EC5B22"/>
    <w:rsid w:val="00EF1329"/>
    <w:rsid w:val="00EF578E"/>
    <w:rsid w:val="00EF6701"/>
    <w:rsid w:val="00F07E09"/>
    <w:rsid w:val="00F10057"/>
    <w:rsid w:val="00F32072"/>
    <w:rsid w:val="00F373CA"/>
    <w:rsid w:val="00F427B0"/>
    <w:rsid w:val="00F70590"/>
    <w:rsid w:val="00F71CA3"/>
    <w:rsid w:val="00F73931"/>
    <w:rsid w:val="00F81DD1"/>
    <w:rsid w:val="00FA14F6"/>
    <w:rsid w:val="00FB638E"/>
    <w:rsid w:val="00FD69BA"/>
    <w:rsid w:val="00FE22C8"/>
    <w:rsid w:val="00FE3A04"/>
    <w:rsid w:val="00FE5003"/>
    <w:rsid w:val="00FF147C"/>
    <w:rsid w:val="00FF1D53"/>
    <w:rsid w:val="03923581"/>
    <w:rsid w:val="07B7A4E9"/>
    <w:rsid w:val="0DC07B5A"/>
    <w:rsid w:val="24757165"/>
    <w:rsid w:val="2E8E3F2C"/>
    <w:rsid w:val="45EE3F10"/>
    <w:rsid w:val="4D70F6AE"/>
    <w:rsid w:val="4DB434D3"/>
    <w:rsid w:val="5377CF76"/>
    <w:rsid w:val="5A139F3D"/>
    <w:rsid w:val="5E6F323A"/>
    <w:rsid w:val="64DF6FDD"/>
    <w:rsid w:val="736C95D1"/>
    <w:rsid w:val="7A04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71923"/>
    <w:rPr>
      <w:rFonts w:cs="Times New Roman"/>
      <w:sz w:val="16"/>
    </w:rPr>
  </w:style>
  <w:style w:type="paragraph" w:styleId="CommentText">
    <w:name w:val="annotation text"/>
    <w:basedOn w:val="Normal"/>
    <w:link w:val="CommentTextChar"/>
    <w:unhideWhenUsed/>
    <w:rsid w:val="00E71923"/>
  </w:style>
  <w:style w:type="character" w:customStyle="1" w:styleId="CommentTextChar">
    <w:name w:val="Comment Text Char"/>
    <w:basedOn w:val="DefaultParagraphFont"/>
    <w:link w:val="CommentText"/>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eastAsiaTheme="majorEastAsia" w:hAnsi="Arial"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eastAsiaTheme="minorHAnsi" w:hAnsi="Arial" w:cstheme="minorBidi"/>
      <w:bCs/>
      <w:sz w:val="22"/>
      <w:szCs w:val="22"/>
    </w:rPr>
  </w:style>
  <w:style w:type="character" w:customStyle="1" w:styleId="BodyTextChar">
    <w:name w:val="Body Text Char"/>
    <w:basedOn w:val="DefaultParagraphFont"/>
    <w:link w:val="BodyText"/>
    <w:uiPriority w:val="1"/>
    <w:rsid w:val="00FA14F6"/>
    <w:rPr>
      <w:rFonts w:ascii="Arial" w:eastAsiaTheme="minorHAnsi" w:hAnsi="Arial" w:cstheme="minorBidi"/>
      <w:bCs/>
      <w:sz w:val="22"/>
      <w:szCs w:val="22"/>
    </w:rPr>
  </w:style>
  <w:style w:type="paragraph" w:styleId="ListParagraph">
    <w:name w:val="List Paragraph"/>
    <w:basedOn w:val="Normal"/>
    <w:autoRedefine/>
    <w:uiPriority w:val="34"/>
    <w:qFormat/>
    <w:rsid w:val="00CE14A1"/>
    <w:pPr>
      <w:numPr>
        <w:numId w:val="8"/>
      </w:numPr>
      <w:tabs>
        <w:tab w:val="left" w:pos="-1080"/>
        <w:tab w:val="left" w:pos="-720"/>
        <w:tab w:val="left" w:pos="360"/>
        <w:tab w:val="left" w:pos="720"/>
      </w:tabs>
      <w:autoSpaceDE/>
      <w:autoSpaceDN/>
      <w:adjustRightInd/>
    </w:pPr>
    <w:rPr>
      <w:rFonts w:ascii="Arial" w:eastAsiaTheme="minorHAnsi" w:hAnsi="Arial" w:cs="Arial"/>
      <w:b/>
      <w:bCs/>
      <w:sz w:val="22"/>
      <w:szCs w:val="22"/>
    </w:rPr>
  </w:style>
  <w:style w:type="paragraph" w:customStyle="1" w:styleId="TableParagraph">
    <w:name w:val="Table Paragraph"/>
    <w:basedOn w:val="Normal"/>
    <w:uiPriority w:val="1"/>
    <w:qFormat/>
    <w:rsid w:val="00FA14F6"/>
    <w:pPr>
      <w:autoSpaceDE/>
      <w:autoSpaceDN/>
      <w:adjustRightInd/>
    </w:pPr>
    <w:rPr>
      <w:rFonts w:ascii="Arial" w:eastAsiaTheme="minorHAnsi" w:hAnsi="Arial"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Lines="30" w:after="72"/>
    </w:pPr>
    <w:rPr>
      <w:rFonts w:ascii="Arial" w:eastAsiaTheme="minorHAnsi" w:hAnsi="Arial"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eastAsiaTheme="minorHAnsi" w:hAnsi="Arial"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eastAsiaTheme="minorHAnsi" w:hAnsi="Arial" w:cstheme="minorBidi"/>
      <w:sz w:val="22"/>
      <w:szCs w:val="22"/>
    </w:rPr>
  </w:style>
  <w:style w:type="paragraph" w:customStyle="1" w:styleId="Default">
    <w:name w:val="Default"/>
    <w:rsid w:val="00FA14F6"/>
    <w:pPr>
      <w:autoSpaceDE w:val="0"/>
      <w:autoSpaceDN w:val="0"/>
      <w:adjustRightInd w:val="0"/>
    </w:pPr>
    <w:rPr>
      <w:rFonts w:ascii="Melior" w:eastAsiaTheme="minorHAnsi" w:hAnsi="Melior"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A14F6"/>
    <w:rPr>
      <w:rFonts w:ascii="Arial" w:eastAsiaTheme="minorHAnsi" w:hAnsi="Arial" w:cstheme="minorBidi"/>
      <w:b/>
      <w:bCs/>
    </w:rPr>
  </w:style>
  <w:style w:type="paragraph" w:styleId="Revision">
    <w:name w:val="Revision"/>
    <w:hidden/>
    <w:uiPriority w:val="99"/>
    <w:semiHidden/>
    <w:rsid w:val="00FA14F6"/>
    <w:rPr>
      <w:rFonts w:ascii="Arial" w:eastAsiaTheme="minorHAnsi" w:hAnsi="Arial"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semiHidden/>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semiHidden/>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6B9C"/>
    <w:rPr>
      <w:color w:val="605E5C"/>
      <w:shd w:val="clear" w:color="auto" w:fill="E1DFDD"/>
    </w:rPr>
  </w:style>
  <w:style w:type="paragraph" w:styleId="NormalWeb">
    <w:name w:val="Normal (Web)"/>
    <w:basedOn w:val="Normal"/>
    <w:uiPriority w:val="99"/>
    <w:unhideWhenUsed/>
    <w:rsid w:val="00D346A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news.release/pdf/ece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opm.gov/SpecialRates/2021/Table075301012021.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B730AABDB1BD4D9A9535349D5EF5B7" ma:contentTypeVersion="4" ma:contentTypeDescription="Create a new document." ma:contentTypeScope="" ma:versionID="9f90b0a2a983a0cba1dcd019ee7cd8f6">
  <xsd:schema xmlns:xsd="http://www.w3.org/2001/XMLSchema" xmlns:xs="http://www.w3.org/2001/XMLSchema" xmlns:p="http://schemas.microsoft.com/office/2006/metadata/properties" xmlns:ns2="d36856fe-d4a9-4f0b-87a7-8fa063632c32" xmlns:ns3="16aa3f2d-47b8-4a75-a8f5-1c0f60bcb387" targetNamespace="http://schemas.microsoft.com/office/2006/metadata/properties" ma:root="true" ma:fieldsID="351ffc591e2a33e14154545ad8d0ab9f" ns2:_="" ns3:_="">
    <xsd:import namespace="d36856fe-d4a9-4f0b-87a7-8fa063632c32"/>
    <xsd:import namespace="16aa3f2d-47b8-4a75-a8f5-1c0f60bcb3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856fe-d4a9-4f0b-87a7-8fa063632c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a3f2d-47b8-4a75-a8f5-1c0f60bcb3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2ED19-16B6-45E5-92B0-7C884EFF227C}">
  <ds:schemaRefs>
    <ds:schemaRef ds:uri="http://schemas.microsoft.com/sharepoint/v3/contenttype/forms"/>
  </ds:schemaRefs>
</ds:datastoreItem>
</file>

<file path=customXml/itemProps2.xml><?xml version="1.0" encoding="utf-8"?>
<ds:datastoreItem xmlns:ds="http://schemas.openxmlformats.org/officeDocument/2006/customXml" ds:itemID="{33B7D67C-C524-4936-874E-5868DBCE460F}">
  <ds:schemaRefs>
    <ds:schemaRef ds:uri="http://schemas.openxmlformats.org/officeDocument/2006/bibliography"/>
  </ds:schemaRefs>
</ds:datastoreItem>
</file>

<file path=customXml/itemProps3.xml><?xml version="1.0" encoding="utf-8"?>
<ds:datastoreItem xmlns:ds="http://schemas.openxmlformats.org/officeDocument/2006/customXml" ds:itemID="{2197B197-3F61-46AA-B128-DB94C475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856fe-d4a9-4f0b-87a7-8fa063632c32"/>
    <ds:schemaRef ds:uri="16aa3f2d-47b8-4a75-a8f5-1c0f60bcb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04880-1A9E-49F1-9830-0445E311C0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2684</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2022-06-02T15:25:00Z</dcterms:created>
  <dcterms:modified xsi:type="dcterms:W3CDTF">2022-06-02T15:42:00Z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0x01010076B730AABDB1BD4D9A9535349D5EF5B7</vt:lpwstr>
  </property>
</Properties>
</file>