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E12" w:rsidP="00B65051" w:rsidRDefault="00364E12" w14:paraId="75D944D9" w14:textId="77777777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SUPPORTING STATEMENT</w:t>
      </w:r>
      <w:r w:rsidR="00B65051">
        <w:rPr>
          <w:b/>
          <w:bCs/>
          <w:sz w:val="24"/>
          <w:szCs w:val="24"/>
        </w:rPr>
        <w:t xml:space="preserve"> FOR PAPERWORK REDUCTION ACT</w:t>
      </w:r>
    </w:p>
    <w:p w:rsidR="00B65051" w:rsidP="00B65051" w:rsidRDefault="00B65051" w14:paraId="2B3332BE" w14:textId="77777777">
      <w:pPr>
        <w:jc w:val="center"/>
        <w:rPr>
          <w:b/>
          <w:bCs/>
          <w:sz w:val="24"/>
          <w:szCs w:val="24"/>
        </w:rPr>
      </w:pPr>
    </w:p>
    <w:p w:rsidRPr="00B65051" w:rsidR="00B65051" w:rsidP="00B65051" w:rsidRDefault="00B65051" w14:paraId="662E6AE1" w14:textId="77777777">
      <w:pPr>
        <w:jc w:val="center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National Motor Vehicle Title Information System (NMVTIS)</w:t>
      </w:r>
    </w:p>
    <w:p w:rsidR="00364E12" w:rsidP="00364E12" w:rsidRDefault="00364E12" w14:paraId="1DC71AFF" w14:textId="77777777">
      <w:pPr>
        <w:rPr>
          <w:sz w:val="24"/>
          <w:szCs w:val="24"/>
        </w:rPr>
      </w:pPr>
    </w:p>
    <w:p w:rsidRPr="00B65051" w:rsidR="00364E12" w:rsidP="00364E12" w:rsidRDefault="00364E12" w14:paraId="7A6379A2" w14:textId="77777777">
      <w:pPr>
        <w:rPr>
          <w:b/>
          <w:sz w:val="24"/>
          <w:szCs w:val="24"/>
        </w:rPr>
      </w:pPr>
      <w:r w:rsidRPr="00B65051">
        <w:rPr>
          <w:b/>
          <w:sz w:val="24"/>
          <w:szCs w:val="24"/>
        </w:rPr>
        <w:t>A. Justification</w:t>
      </w:r>
    </w:p>
    <w:p w:rsidRPr="00A944D5" w:rsidR="00364E12" w:rsidP="00364E12" w:rsidRDefault="00364E12" w14:paraId="553E2340" w14:textId="77777777">
      <w:pPr>
        <w:rPr>
          <w:sz w:val="24"/>
          <w:szCs w:val="24"/>
        </w:rPr>
      </w:pPr>
    </w:p>
    <w:p w:rsidR="00364E12" w:rsidP="00364E12" w:rsidRDefault="00DB5E29" w14:paraId="4BDB4190" w14:textId="77777777">
      <w:pPr>
        <w:rPr>
          <w:sz w:val="24"/>
          <w:szCs w:val="24"/>
        </w:rPr>
      </w:pPr>
      <w:r w:rsidRPr="006977A8">
        <w:rPr>
          <w:b/>
          <w:sz w:val="24"/>
          <w:szCs w:val="24"/>
        </w:rPr>
        <w:t>1.</w:t>
      </w:r>
      <w:r w:rsidR="00266650">
        <w:rPr>
          <w:b/>
          <w:sz w:val="24"/>
          <w:szCs w:val="24"/>
        </w:rPr>
        <w:t xml:space="preserve"> N</w:t>
      </w:r>
      <w:r w:rsidRPr="00DB5E29">
        <w:rPr>
          <w:b/>
          <w:sz w:val="24"/>
          <w:szCs w:val="24"/>
        </w:rPr>
        <w:t>ecessity of Information:</w:t>
      </w:r>
      <w:r>
        <w:rPr>
          <w:sz w:val="24"/>
          <w:szCs w:val="24"/>
        </w:rPr>
        <w:t xml:space="preserve"> </w:t>
      </w:r>
      <w:r w:rsidR="007614C0">
        <w:rPr>
          <w:sz w:val="24"/>
          <w:szCs w:val="24"/>
        </w:rPr>
        <w:t>NMVTIS is managed and operated by the American Association of Motor Vehicle Administrators (AAMVA) to facilitate t</w:t>
      </w:r>
      <w:r w:rsidRPr="00A944D5" w:rsidR="007614C0">
        <w:rPr>
          <w:sz w:val="24"/>
          <w:szCs w:val="24"/>
        </w:rPr>
        <w:t xml:space="preserve">he reporting of certain information by junk yard and salvage yard operators and insurance carriers </w:t>
      </w:r>
      <w:r w:rsidR="007614C0">
        <w:rPr>
          <w:sz w:val="24"/>
          <w:szCs w:val="24"/>
        </w:rPr>
        <w:t>as</w:t>
      </w:r>
      <w:r w:rsidRPr="00A944D5" w:rsidR="007614C0">
        <w:rPr>
          <w:sz w:val="24"/>
          <w:szCs w:val="24"/>
        </w:rPr>
        <w:t xml:space="preserve"> expressly required by 49 U.S.C. </w:t>
      </w:r>
      <w:r w:rsidR="007614C0">
        <w:rPr>
          <w:sz w:val="24"/>
          <w:szCs w:val="24"/>
        </w:rPr>
        <w:t xml:space="preserve">§ </w:t>
      </w:r>
      <w:r w:rsidRPr="00A944D5" w:rsidR="007614C0">
        <w:rPr>
          <w:sz w:val="24"/>
          <w:szCs w:val="24"/>
        </w:rPr>
        <w:t xml:space="preserve">30504.  Each state is required to make its titling information available to NMVTIS (49 U.S.C. </w:t>
      </w:r>
      <w:r w:rsidR="008326C8">
        <w:rPr>
          <w:sz w:val="24"/>
          <w:szCs w:val="24"/>
        </w:rPr>
        <w:t xml:space="preserve">§ </w:t>
      </w:r>
      <w:r w:rsidRPr="00A944D5" w:rsidR="007614C0">
        <w:rPr>
          <w:sz w:val="24"/>
          <w:szCs w:val="24"/>
        </w:rPr>
        <w:t xml:space="preserve">30503(a)).  States that participate fully in the </w:t>
      </w:r>
      <w:r w:rsidR="009C314E">
        <w:rPr>
          <w:sz w:val="24"/>
          <w:szCs w:val="24"/>
        </w:rPr>
        <w:t>S</w:t>
      </w:r>
      <w:r w:rsidRPr="00A944D5" w:rsidR="007614C0">
        <w:rPr>
          <w:sz w:val="24"/>
          <w:szCs w:val="24"/>
        </w:rPr>
        <w:t xml:space="preserve">ystem provide </w:t>
      </w:r>
      <w:r w:rsidR="009C314E">
        <w:rPr>
          <w:sz w:val="24"/>
          <w:szCs w:val="24"/>
        </w:rPr>
        <w:t>their</w:t>
      </w:r>
      <w:r w:rsidR="007614C0">
        <w:rPr>
          <w:sz w:val="24"/>
          <w:szCs w:val="24"/>
        </w:rPr>
        <w:t xml:space="preserve"> </w:t>
      </w:r>
      <w:r w:rsidRPr="00A944D5" w:rsidR="007614C0">
        <w:rPr>
          <w:sz w:val="24"/>
          <w:szCs w:val="24"/>
        </w:rPr>
        <w:t xml:space="preserve">data to the </w:t>
      </w:r>
      <w:r w:rsidR="005F70A8">
        <w:rPr>
          <w:sz w:val="24"/>
          <w:szCs w:val="24"/>
        </w:rPr>
        <w:t>S</w:t>
      </w:r>
      <w:r w:rsidRPr="00A944D5" w:rsidR="007614C0">
        <w:rPr>
          <w:sz w:val="24"/>
          <w:szCs w:val="24"/>
        </w:rPr>
        <w:t xml:space="preserve">ystem on a daily or real-time basis and make NMVTIS inquiries before issuing a new title on a vehicle from out of state and preferably before every title verification, regardless of its origin or reason. </w:t>
      </w:r>
    </w:p>
    <w:p w:rsidR="007614C0" w:rsidP="00364E12" w:rsidRDefault="007614C0" w14:paraId="356F200F" w14:textId="77777777">
      <w:pPr>
        <w:rPr>
          <w:sz w:val="24"/>
          <w:szCs w:val="24"/>
        </w:rPr>
      </w:pPr>
    </w:p>
    <w:p w:rsidR="00364E12" w:rsidP="00E23C4A" w:rsidRDefault="00364E12" w14:paraId="032DA4C3" w14:textId="77777777">
      <w:pPr>
        <w:rPr>
          <w:sz w:val="24"/>
          <w:szCs w:val="24"/>
        </w:rPr>
      </w:pPr>
      <w:r w:rsidRPr="006977A8">
        <w:rPr>
          <w:b/>
          <w:sz w:val="24"/>
          <w:szCs w:val="24"/>
        </w:rPr>
        <w:t xml:space="preserve">2. </w:t>
      </w:r>
      <w:r w:rsidRPr="006977A8" w:rsidR="00DB5E29">
        <w:rPr>
          <w:b/>
          <w:sz w:val="24"/>
          <w:szCs w:val="24"/>
        </w:rPr>
        <w:t>Purpose for Use</w:t>
      </w:r>
      <w:r w:rsidRPr="00DB5E29" w:rsidR="00DB5E29">
        <w:rPr>
          <w:b/>
          <w:sz w:val="24"/>
          <w:szCs w:val="24"/>
        </w:rPr>
        <w:t>:</w:t>
      </w:r>
      <w:r w:rsidR="00DB5E29">
        <w:rPr>
          <w:sz w:val="24"/>
          <w:szCs w:val="24"/>
        </w:rPr>
        <w:t xml:space="preserve"> </w:t>
      </w:r>
      <w:r w:rsidRPr="00E23C4A">
        <w:rPr>
          <w:sz w:val="24"/>
          <w:szCs w:val="24"/>
        </w:rPr>
        <w:t xml:space="preserve">The purpose of NMVTIS is </w:t>
      </w:r>
      <w:r w:rsidRPr="00E23C4A" w:rsidR="00E23C4A">
        <w:rPr>
          <w:sz w:val="24"/>
          <w:szCs w:val="24"/>
        </w:rPr>
        <w:t>to prevent various types of theft and fraud by providing an electronic means for verifying and exchanging title, brand, theft, and other data among motor vehicle administrators, law enforcement</w:t>
      </w:r>
      <w:r w:rsidR="00E23C4A">
        <w:rPr>
          <w:sz w:val="24"/>
          <w:szCs w:val="24"/>
        </w:rPr>
        <w:t xml:space="preserve"> </w:t>
      </w:r>
      <w:r w:rsidRPr="00E23C4A" w:rsidR="00E23C4A">
        <w:rPr>
          <w:sz w:val="24"/>
          <w:szCs w:val="24"/>
        </w:rPr>
        <w:t xml:space="preserve">officials, prospective and current purchasers (individual or commercial), and insurance carriers.  </w:t>
      </w:r>
      <w:r w:rsidRPr="00E23C4A">
        <w:rPr>
          <w:sz w:val="24"/>
          <w:szCs w:val="24"/>
        </w:rPr>
        <w:t>This information helps state titling agencies by verifying motor vehicle and title information, information on brands applied to motor vehicles, and information regarding</w:t>
      </w:r>
      <w:r>
        <w:rPr>
          <w:sz w:val="24"/>
          <w:szCs w:val="24"/>
        </w:rPr>
        <w:t xml:space="preserve"> whether motor vehicles have been reported stolen.  </w:t>
      </w:r>
      <w:r w:rsidR="00D93DB0">
        <w:rPr>
          <w:sz w:val="24"/>
          <w:szCs w:val="24"/>
        </w:rPr>
        <w:t>NMVTIS data</w:t>
      </w:r>
      <w:r>
        <w:rPr>
          <w:sz w:val="24"/>
          <w:szCs w:val="24"/>
        </w:rPr>
        <w:t xml:space="preserve"> allow</w:t>
      </w:r>
      <w:r w:rsidR="00D93DB0">
        <w:rPr>
          <w:sz w:val="24"/>
          <w:szCs w:val="24"/>
        </w:rPr>
        <w:t>s</w:t>
      </w:r>
      <w:r>
        <w:rPr>
          <w:sz w:val="24"/>
          <w:szCs w:val="24"/>
        </w:rPr>
        <w:t xml:space="preserve"> law enforcement agencies to make inquiries to further their investigations of motor vehicle theft and fraud.  The information </w:t>
      </w:r>
      <w:r w:rsidR="007C7438">
        <w:rPr>
          <w:sz w:val="24"/>
          <w:szCs w:val="24"/>
        </w:rPr>
        <w:t xml:space="preserve">also </w:t>
      </w:r>
      <w:r>
        <w:rPr>
          <w:sz w:val="24"/>
          <w:szCs w:val="24"/>
        </w:rPr>
        <w:t>help</w:t>
      </w:r>
      <w:r w:rsidR="000F75D3">
        <w:rPr>
          <w:sz w:val="24"/>
          <w:szCs w:val="24"/>
        </w:rPr>
        <w:t>s</w:t>
      </w:r>
      <w:r>
        <w:rPr>
          <w:sz w:val="24"/>
          <w:szCs w:val="24"/>
        </w:rPr>
        <w:t xml:space="preserve"> insurance carriers and prospective purchasers to identify fraud.</w:t>
      </w:r>
    </w:p>
    <w:p w:rsidR="00364E12" w:rsidP="00364E12" w:rsidRDefault="00364E12" w14:paraId="091680FE" w14:textId="77777777">
      <w:pPr>
        <w:rPr>
          <w:sz w:val="24"/>
          <w:szCs w:val="24"/>
        </w:rPr>
      </w:pPr>
    </w:p>
    <w:p w:rsidR="00364E12" w:rsidP="00364E12" w:rsidRDefault="00364E12" w14:paraId="3F5F53F0" w14:textId="77777777">
      <w:pPr>
        <w:rPr>
          <w:sz w:val="24"/>
          <w:szCs w:val="24"/>
        </w:rPr>
      </w:pPr>
      <w:r w:rsidRPr="006977A8">
        <w:rPr>
          <w:b/>
          <w:sz w:val="24"/>
          <w:szCs w:val="24"/>
        </w:rPr>
        <w:t xml:space="preserve">3.  </w:t>
      </w:r>
      <w:r w:rsidRPr="006977A8" w:rsidR="00B12E5E">
        <w:rPr>
          <w:b/>
          <w:sz w:val="24"/>
          <w:szCs w:val="24"/>
        </w:rPr>
        <w:t>Use of Information Technology</w:t>
      </w:r>
      <w:r w:rsidR="00B12E5E">
        <w:rPr>
          <w:sz w:val="24"/>
          <w:szCs w:val="24"/>
        </w:rPr>
        <w:t xml:space="preserve">: </w:t>
      </w:r>
      <w:r w:rsidR="000F75D3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reported to NMVTIS </w:t>
      </w:r>
      <w:r w:rsidR="000F75D3">
        <w:rPr>
          <w:sz w:val="24"/>
          <w:szCs w:val="24"/>
        </w:rPr>
        <w:t xml:space="preserve">is submitted </w:t>
      </w:r>
      <w:r>
        <w:rPr>
          <w:sz w:val="24"/>
          <w:szCs w:val="24"/>
        </w:rPr>
        <w:t>electronically.</w:t>
      </w:r>
      <w:r w:rsidR="00266650">
        <w:rPr>
          <w:sz w:val="24"/>
          <w:szCs w:val="24"/>
        </w:rPr>
        <w:t xml:space="preserve">  A link to the reporting entities section of the NMVTIS website is available at:</w:t>
      </w:r>
    </w:p>
    <w:p w:rsidR="00364E12" w:rsidP="00364E12" w:rsidRDefault="008D44E3" w14:paraId="4723E97B" w14:textId="77777777">
      <w:pPr>
        <w:rPr>
          <w:rStyle w:val="Hyperlink"/>
          <w:sz w:val="24"/>
          <w:szCs w:val="24"/>
        </w:rPr>
      </w:pPr>
      <w:hyperlink w:history="1" r:id="rId8">
        <w:r w:rsidRPr="008001AB">
          <w:rPr>
            <w:rStyle w:val="Hyperlink"/>
            <w:sz w:val="24"/>
            <w:szCs w:val="24"/>
          </w:rPr>
          <w:t>https://vehiclehistory.bja.ojp.gov/nmvtis_auto</w:t>
        </w:r>
      </w:hyperlink>
    </w:p>
    <w:p w:rsidR="008D44E3" w:rsidP="00364E12" w:rsidRDefault="008D44E3" w14:paraId="47C0F34B" w14:textId="77777777">
      <w:pPr>
        <w:rPr>
          <w:sz w:val="24"/>
          <w:szCs w:val="24"/>
        </w:rPr>
      </w:pPr>
    </w:p>
    <w:p w:rsidR="007614C0" w:rsidP="007614C0" w:rsidRDefault="00364E12" w14:paraId="50425565" w14:textId="77777777">
      <w:pPr>
        <w:rPr>
          <w:sz w:val="24"/>
          <w:szCs w:val="24"/>
        </w:rPr>
      </w:pPr>
      <w:r w:rsidRPr="006977A8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 </w:t>
      </w:r>
      <w:r w:rsidRPr="00266650" w:rsidR="00266650">
        <w:rPr>
          <w:b/>
          <w:sz w:val="24"/>
          <w:szCs w:val="24"/>
        </w:rPr>
        <w:t>Identification of Duplication</w:t>
      </w:r>
      <w:r w:rsidR="00266650">
        <w:rPr>
          <w:sz w:val="24"/>
          <w:szCs w:val="24"/>
        </w:rPr>
        <w:t xml:space="preserve">: </w:t>
      </w:r>
      <w:r w:rsidR="007614C0">
        <w:rPr>
          <w:sz w:val="24"/>
          <w:szCs w:val="24"/>
        </w:rPr>
        <w:t xml:space="preserve">This is the only Federal program requiring these reports. </w:t>
      </w:r>
    </w:p>
    <w:p w:rsidR="00364E12" w:rsidP="00364E12" w:rsidRDefault="00364E12" w14:paraId="1BD2D2AB" w14:textId="77777777">
      <w:pPr>
        <w:rPr>
          <w:sz w:val="24"/>
          <w:szCs w:val="24"/>
        </w:rPr>
      </w:pPr>
    </w:p>
    <w:p w:rsidR="00364E12" w:rsidP="00364E12" w:rsidRDefault="00364E12" w14:paraId="01E8AED6" w14:textId="77777777">
      <w:pPr>
        <w:rPr>
          <w:sz w:val="24"/>
          <w:szCs w:val="24"/>
        </w:rPr>
      </w:pPr>
      <w:r w:rsidRPr="006977A8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 </w:t>
      </w:r>
      <w:r w:rsidRPr="00266650" w:rsidR="00266650">
        <w:rPr>
          <w:b/>
          <w:sz w:val="24"/>
          <w:szCs w:val="24"/>
        </w:rPr>
        <w:t>Impact on Small Businesses or Other Entities</w:t>
      </w:r>
      <w:r w:rsidR="00266650">
        <w:rPr>
          <w:sz w:val="24"/>
          <w:szCs w:val="24"/>
        </w:rPr>
        <w:t xml:space="preserve">: </w:t>
      </w:r>
      <w:r>
        <w:rPr>
          <w:sz w:val="24"/>
          <w:szCs w:val="24"/>
        </w:rPr>
        <w:t>The information that must be reported has been limited to data expressly required by statute and limited other information determined necessary to carry out the purpose of the statute.</w:t>
      </w:r>
      <w:r w:rsidR="002B108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reporting requirements are prescribed by 49 U.S.C. </w:t>
      </w:r>
      <w:r w:rsidR="008326C8">
        <w:rPr>
          <w:sz w:val="24"/>
          <w:szCs w:val="24"/>
        </w:rPr>
        <w:t xml:space="preserve">§§ </w:t>
      </w:r>
      <w:r>
        <w:rPr>
          <w:sz w:val="24"/>
          <w:szCs w:val="24"/>
        </w:rPr>
        <w:t>30501-30505.</w:t>
      </w:r>
    </w:p>
    <w:p w:rsidR="00364E12" w:rsidP="00364E12" w:rsidRDefault="00364E12" w14:paraId="5687EA82" w14:textId="77777777">
      <w:pPr>
        <w:rPr>
          <w:sz w:val="24"/>
          <w:szCs w:val="24"/>
        </w:rPr>
      </w:pPr>
    </w:p>
    <w:p w:rsidR="008E7633" w:rsidP="00364E12" w:rsidRDefault="002B1085" w14:paraId="373C61DC" w14:textId="77777777">
      <w:pPr>
        <w:rPr>
          <w:sz w:val="24"/>
          <w:szCs w:val="24"/>
        </w:rPr>
      </w:pPr>
      <w:r w:rsidRPr="006977A8">
        <w:rPr>
          <w:b/>
          <w:sz w:val="24"/>
          <w:szCs w:val="24"/>
        </w:rPr>
        <w:t>6</w:t>
      </w:r>
      <w:r w:rsidRPr="006977A8" w:rsidR="00364E12">
        <w:rPr>
          <w:b/>
          <w:sz w:val="24"/>
          <w:szCs w:val="24"/>
        </w:rPr>
        <w:t>.</w:t>
      </w:r>
      <w:r w:rsidR="00364E12">
        <w:rPr>
          <w:sz w:val="24"/>
          <w:szCs w:val="24"/>
        </w:rPr>
        <w:t xml:space="preserve"> </w:t>
      </w:r>
      <w:r w:rsidRPr="002B1085">
        <w:rPr>
          <w:b/>
          <w:sz w:val="24"/>
          <w:szCs w:val="24"/>
        </w:rPr>
        <w:t>Consequences if Collection is not Conducted</w:t>
      </w:r>
      <w:r>
        <w:rPr>
          <w:sz w:val="24"/>
          <w:szCs w:val="24"/>
        </w:rPr>
        <w:t xml:space="preserve">:  </w:t>
      </w:r>
      <w:r w:rsidRPr="00644144" w:rsidR="00644144">
        <w:rPr>
          <w:sz w:val="24"/>
          <w:szCs w:val="24"/>
        </w:rPr>
        <w:t xml:space="preserve">Any entity that meets the NMVTIS definition of junk yard, salvage yard, or insurance carrier is required to report specific information to NMVTIS and failure to report is punishable by a civil penalty </w:t>
      </w:r>
      <w:r w:rsidR="007614C0">
        <w:rPr>
          <w:sz w:val="24"/>
          <w:szCs w:val="24"/>
        </w:rPr>
        <w:t xml:space="preserve">as defined by law. </w:t>
      </w:r>
    </w:p>
    <w:p w:rsidR="0098508D" w:rsidP="00364E12" w:rsidRDefault="0098508D" w14:paraId="2282FD3B" w14:textId="77777777">
      <w:pPr>
        <w:rPr>
          <w:sz w:val="24"/>
          <w:szCs w:val="24"/>
        </w:rPr>
      </w:pPr>
    </w:p>
    <w:p w:rsidR="0098508D" w:rsidP="00364E12" w:rsidRDefault="0098508D" w14:paraId="16397EC7" w14:textId="77777777">
      <w:pPr>
        <w:rPr>
          <w:sz w:val="24"/>
          <w:szCs w:val="24"/>
        </w:rPr>
      </w:pPr>
      <w:r w:rsidRPr="006977A8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 </w:t>
      </w:r>
      <w:r w:rsidRPr="0098508D">
        <w:rPr>
          <w:b/>
          <w:sz w:val="24"/>
          <w:szCs w:val="24"/>
        </w:rPr>
        <w:t>Special Circumstances</w:t>
      </w:r>
      <w:r>
        <w:rPr>
          <w:sz w:val="24"/>
          <w:szCs w:val="24"/>
        </w:rPr>
        <w:t>:  None.</w:t>
      </w:r>
    </w:p>
    <w:p w:rsidR="0098508D" w:rsidP="00364E12" w:rsidRDefault="0098508D" w14:paraId="36C15091" w14:textId="77777777">
      <w:pPr>
        <w:rPr>
          <w:sz w:val="24"/>
          <w:szCs w:val="24"/>
        </w:rPr>
      </w:pPr>
    </w:p>
    <w:p w:rsidR="0098508D" w:rsidP="00364E12" w:rsidRDefault="0098508D" w14:paraId="313C8DF6" w14:textId="77777777">
      <w:pPr>
        <w:rPr>
          <w:sz w:val="24"/>
          <w:szCs w:val="24"/>
        </w:rPr>
      </w:pPr>
      <w:r w:rsidRPr="006977A8"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 </w:t>
      </w:r>
      <w:r w:rsidRPr="0098508D">
        <w:rPr>
          <w:b/>
          <w:sz w:val="24"/>
          <w:szCs w:val="24"/>
        </w:rPr>
        <w:t>Publication</w:t>
      </w:r>
      <w:r>
        <w:rPr>
          <w:sz w:val="24"/>
          <w:szCs w:val="24"/>
        </w:rPr>
        <w:t xml:space="preserve">: </w:t>
      </w:r>
      <w:r w:rsidRPr="00ED6481" w:rsidR="00ED6481">
        <w:rPr>
          <w:sz w:val="24"/>
          <w:szCs w:val="24"/>
        </w:rPr>
        <w:t>The collection of in</w:t>
      </w:r>
      <w:r w:rsidR="00A77990">
        <w:rPr>
          <w:sz w:val="24"/>
          <w:szCs w:val="24"/>
        </w:rPr>
        <w:t>formation will not be published.</w:t>
      </w:r>
    </w:p>
    <w:p w:rsidR="00364E12" w:rsidP="00364E12" w:rsidRDefault="00364E12" w14:paraId="7B1EF48C" w14:textId="77777777">
      <w:pPr>
        <w:rPr>
          <w:sz w:val="24"/>
          <w:szCs w:val="24"/>
        </w:rPr>
      </w:pPr>
    </w:p>
    <w:p w:rsidR="00364E12" w:rsidP="00364E12" w:rsidRDefault="0098508D" w14:paraId="6D98AB6C" w14:textId="77777777">
      <w:pPr>
        <w:rPr>
          <w:sz w:val="24"/>
          <w:szCs w:val="24"/>
        </w:rPr>
      </w:pPr>
      <w:r w:rsidRPr="006977A8">
        <w:rPr>
          <w:b/>
          <w:sz w:val="24"/>
          <w:szCs w:val="24"/>
        </w:rPr>
        <w:t>9</w:t>
      </w:r>
      <w:r w:rsidRPr="006977A8" w:rsidR="00364E12">
        <w:rPr>
          <w:b/>
          <w:sz w:val="24"/>
          <w:szCs w:val="24"/>
        </w:rPr>
        <w:t>.</w:t>
      </w:r>
      <w:r w:rsidR="00364E12">
        <w:rPr>
          <w:sz w:val="24"/>
          <w:szCs w:val="24"/>
        </w:rPr>
        <w:t xml:space="preserve"> </w:t>
      </w:r>
      <w:r w:rsidR="008E7633">
        <w:rPr>
          <w:sz w:val="24"/>
          <w:szCs w:val="24"/>
        </w:rPr>
        <w:t xml:space="preserve"> </w:t>
      </w:r>
      <w:r w:rsidRPr="000D73D8" w:rsidR="000D73D8">
        <w:rPr>
          <w:b/>
          <w:sz w:val="24"/>
          <w:szCs w:val="24"/>
        </w:rPr>
        <w:t>Payment to Respondents</w:t>
      </w:r>
      <w:r w:rsidR="000D73D8">
        <w:rPr>
          <w:sz w:val="24"/>
          <w:szCs w:val="24"/>
        </w:rPr>
        <w:t xml:space="preserve">:  No </w:t>
      </w:r>
      <w:r w:rsidR="00364E12">
        <w:rPr>
          <w:sz w:val="24"/>
          <w:szCs w:val="24"/>
        </w:rPr>
        <w:t xml:space="preserve">payments or gifts are made to respondents.  </w:t>
      </w:r>
    </w:p>
    <w:p w:rsidR="00364E12" w:rsidP="00364E12" w:rsidRDefault="00364E12" w14:paraId="14F54526" w14:textId="77777777">
      <w:pPr>
        <w:rPr>
          <w:sz w:val="24"/>
          <w:szCs w:val="24"/>
        </w:rPr>
      </w:pPr>
    </w:p>
    <w:p w:rsidR="00364E12" w:rsidP="00364E12" w:rsidRDefault="006977A8" w14:paraId="206A8079" w14:textId="77777777">
      <w:pPr>
        <w:rPr>
          <w:sz w:val="24"/>
          <w:szCs w:val="24"/>
        </w:rPr>
      </w:pPr>
      <w:r w:rsidRPr="006977A8">
        <w:rPr>
          <w:b/>
          <w:sz w:val="24"/>
          <w:szCs w:val="24"/>
        </w:rPr>
        <w:lastRenderedPageBreak/>
        <w:t>10</w:t>
      </w:r>
      <w:r w:rsidRPr="006977A8" w:rsidR="00364E12">
        <w:rPr>
          <w:b/>
          <w:sz w:val="24"/>
          <w:szCs w:val="24"/>
        </w:rPr>
        <w:t>.</w:t>
      </w:r>
      <w:r w:rsidR="00364E12">
        <w:rPr>
          <w:sz w:val="24"/>
          <w:szCs w:val="24"/>
        </w:rPr>
        <w:t xml:space="preserve"> </w:t>
      </w:r>
      <w:r w:rsidRPr="006977A8">
        <w:rPr>
          <w:b/>
          <w:sz w:val="24"/>
          <w:szCs w:val="24"/>
        </w:rPr>
        <w:t>Assurance of Confidentiality</w:t>
      </w:r>
      <w:r>
        <w:rPr>
          <w:sz w:val="24"/>
          <w:szCs w:val="24"/>
        </w:rPr>
        <w:t xml:space="preserve">:  </w:t>
      </w:r>
      <w:bookmarkStart w:name="_Hlk101504543" w:id="0"/>
      <w:r w:rsidR="00373A8B">
        <w:rPr>
          <w:sz w:val="24"/>
          <w:szCs w:val="24"/>
        </w:rPr>
        <w:t>Pursuant</w:t>
      </w:r>
      <w:r w:rsidR="009C314E">
        <w:rPr>
          <w:sz w:val="24"/>
          <w:szCs w:val="24"/>
        </w:rPr>
        <w:t xml:space="preserve"> to 49 U.S.C. §</w:t>
      </w:r>
      <w:r w:rsidR="00373A8B">
        <w:rPr>
          <w:sz w:val="24"/>
          <w:szCs w:val="24"/>
        </w:rPr>
        <w:t xml:space="preserve"> 30502(e)(2), “</w:t>
      </w:r>
      <w:r w:rsidR="009C314E">
        <w:rPr>
          <w:sz w:val="24"/>
          <w:szCs w:val="24"/>
        </w:rPr>
        <w:t>The [System] operator</w:t>
      </w:r>
      <w:r w:rsidR="00373A8B">
        <w:rPr>
          <w:sz w:val="24"/>
          <w:szCs w:val="24"/>
        </w:rPr>
        <w:t xml:space="preserve"> may release only the information reasonably necessary to satisfy the [statutory] requirements [of the </w:t>
      </w:r>
      <w:proofErr w:type="gramStart"/>
      <w:r w:rsidR="00373A8B">
        <w:rPr>
          <w:sz w:val="24"/>
          <w:szCs w:val="24"/>
        </w:rPr>
        <w:t>System]. . .</w:t>
      </w:r>
      <w:proofErr w:type="gramEnd"/>
      <w:r w:rsidR="00373A8B">
        <w:rPr>
          <w:sz w:val="24"/>
          <w:szCs w:val="24"/>
        </w:rPr>
        <w:t xml:space="preserve"> . The operator may not collect an individual’s social security account number or permit users of the System to obtain an individual’s address or social security account number.” </w:t>
      </w:r>
      <w:r w:rsidR="009C314E">
        <w:rPr>
          <w:sz w:val="24"/>
          <w:szCs w:val="24"/>
        </w:rPr>
        <w:t>Any collected p</w:t>
      </w:r>
      <w:r w:rsidR="00364E12">
        <w:rPr>
          <w:sz w:val="24"/>
          <w:szCs w:val="24"/>
        </w:rPr>
        <w:t>ersonal identifying information will be protected</w:t>
      </w:r>
      <w:r w:rsidR="00AA72CD">
        <w:rPr>
          <w:sz w:val="24"/>
          <w:szCs w:val="24"/>
        </w:rPr>
        <w:t>,</w:t>
      </w:r>
      <w:r w:rsidR="00364E12">
        <w:rPr>
          <w:sz w:val="24"/>
          <w:szCs w:val="24"/>
        </w:rPr>
        <w:t xml:space="preserve"> as required under the Privacy Act </w:t>
      </w:r>
      <w:r w:rsidR="00373A8B">
        <w:rPr>
          <w:sz w:val="24"/>
          <w:szCs w:val="24"/>
        </w:rPr>
        <w:t>and</w:t>
      </w:r>
      <w:r w:rsidR="00364E12">
        <w:rPr>
          <w:sz w:val="24"/>
          <w:szCs w:val="24"/>
        </w:rPr>
        <w:t xml:space="preserve"> </w:t>
      </w:r>
      <w:r w:rsidR="0066561C">
        <w:rPr>
          <w:sz w:val="24"/>
          <w:szCs w:val="24"/>
        </w:rPr>
        <w:t>other Federal</w:t>
      </w:r>
      <w:r w:rsidR="00364E12">
        <w:rPr>
          <w:sz w:val="24"/>
          <w:szCs w:val="24"/>
        </w:rPr>
        <w:t xml:space="preserve"> statutes</w:t>
      </w:r>
      <w:r w:rsidR="00AA72CD">
        <w:rPr>
          <w:sz w:val="24"/>
          <w:szCs w:val="24"/>
        </w:rPr>
        <w:t>,</w:t>
      </w:r>
      <w:r w:rsidR="00364E12">
        <w:rPr>
          <w:sz w:val="24"/>
          <w:szCs w:val="24"/>
        </w:rPr>
        <w:t xml:space="preserve"> and the</w:t>
      </w:r>
      <w:r w:rsidR="009C314E">
        <w:rPr>
          <w:sz w:val="24"/>
          <w:szCs w:val="24"/>
        </w:rPr>
        <w:t xml:space="preserve"> System operator</w:t>
      </w:r>
      <w:r w:rsidR="00364E12">
        <w:rPr>
          <w:sz w:val="24"/>
          <w:szCs w:val="24"/>
        </w:rPr>
        <w:t xml:space="preserve"> </w:t>
      </w:r>
      <w:r w:rsidR="00373A8B">
        <w:rPr>
          <w:sz w:val="24"/>
          <w:szCs w:val="24"/>
        </w:rPr>
        <w:t>has</w:t>
      </w:r>
      <w:r w:rsidR="00364E12">
        <w:rPr>
          <w:sz w:val="24"/>
          <w:szCs w:val="24"/>
        </w:rPr>
        <w:t xml:space="preserve"> establish</w:t>
      </w:r>
      <w:r w:rsidR="00373A8B">
        <w:rPr>
          <w:sz w:val="24"/>
          <w:szCs w:val="24"/>
        </w:rPr>
        <w:t>ed</w:t>
      </w:r>
      <w:r w:rsidR="00364E12">
        <w:rPr>
          <w:sz w:val="24"/>
          <w:szCs w:val="24"/>
        </w:rPr>
        <w:t xml:space="preserve"> </w:t>
      </w:r>
      <w:r w:rsidR="00373A8B">
        <w:rPr>
          <w:sz w:val="24"/>
          <w:szCs w:val="24"/>
        </w:rPr>
        <w:t xml:space="preserve">and will maintain </w:t>
      </w:r>
      <w:r w:rsidR="00364E12">
        <w:rPr>
          <w:sz w:val="24"/>
          <w:szCs w:val="24"/>
        </w:rPr>
        <w:t xml:space="preserve">a privacy </w:t>
      </w:r>
      <w:r w:rsidR="005B085C">
        <w:rPr>
          <w:sz w:val="24"/>
          <w:szCs w:val="24"/>
        </w:rPr>
        <w:t>policy approved</w:t>
      </w:r>
      <w:r w:rsidR="00364E12">
        <w:rPr>
          <w:sz w:val="24"/>
          <w:szCs w:val="24"/>
        </w:rPr>
        <w:t xml:space="preserve"> by the Department of Justice.  Confidential business information will be made available only to law enforcement and state or other government agencies for governmental purposes.</w:t>
      </w:r>
      <w:bookmarkEnd w:id="0"/>
    </w:p>
    <w:p w:rsidR="00364E12" w:rsidP="00364E12" w:rsidRDefault="00364E12" w14:paraId="30CF683E" w14:textId="77777777">
      <w:pPr>
        <w:rPr>
          <w:sz w:val="24"/>
          <w:szCs w:val="24"/>
        </w:rPr>
      </w:pPr>
    </w:p>
    <w:p w:rsidRPr="00DF33DD" w:rsidR="00364E12" w:rsidP="00364E12" w:rsidRDefault="00364E12" w14:paraId="1FDED48A" w14:textId="77777777">
      <w:pPr>
        <w:rPr>
          <w:sz w:val="24"/>
          <w:szCs w:val="24"/>
        </w:rPr>
      </w:pPr>
      <w:r w:rsidRPr="00FB7E31">
        <w:rPr>
          <w:b/>
          <w:sz w:val="24"/>
          <w:szCs w:val="24"/>
        </w:rPr>
        <w:t>1</w:t>
      </w:r>
      <w:r w:rsidRPr="00FB7E31" w:rsidR="00FB7E31">
        <w:rPr>
          <w:b/>
          <w:sz w:val="24"/>
          <w:szCs w:val="24"/>
        </w:rPr>
        <w:t>1</w:t>
      </w:r>
      <w:r w:rsidRPr="00FB7E31">
        <w:rPr>
          <w:b/>
          <w:sz w:val="24"/>
          <w:szCs w:val="24"/>
        </w:rPr>
        <w:t>.</w:t>
      </w:r>
      <w:r w:rsidR="00FB7E31">
        <w:rPr>
          <w:b/>
          <w:sz w:val="24"/>
          <w:szCs w:val="24"/>
        </w:rPr>
        <w:t xml:space="preserve">  Questions of a Sensitive Nature:  </w:t>
      </w:r>
      <w:r w:rsidRPr="00DF33DD">
        <w:rPr>
          <w:sz w:val="24"/>
          <w:szCs w:val="24"/>
        </w:rPr>
        <w:t xml:space="preserve">The </w:t>
      </w:r>
      <w:r w:rsidR="00FD2D37">
        <w:rPr>
          <w:sz w:val="24"/>
          <w:szCs w:val="24"/>
        </w:rPr>
        <w:t xml:space="preserve">required </w:t>
      </w:r>
      <w:r w:rsidRPr="00DF33DD">
        <w:rPr>
          <w:sz w:val="24"/>
          <w:szCs w:val="24"/>
        </w:rPr>
        <w:t>information does not involve questions of a sensitive nature.</w:t>
      </w:r>
    </w:p>
    <w:p w:rsidRPr="00DF33DD" w:rsidR="00364E12" w:rsidP="00364E12" w:rsidRDefault="00364E12" w14:paraId="428C6695" w14:textId="77777777">
      <w:pPr>
        <w:rPr>
          <w:sz w:val="24"/>
          <w:szCs w:val="24"/>
        </w:rPr>
      </w:pPr>
    </w:p>
    <w:p w:rsidRPr="00DF33DD" w:rsidR="00364E12" w:rsidP="00364E12" w:rsidRDefault="00364E12" w14:paraId="1F4841AA" w14:textId="77777777">
      <w:pPr>
        <w:rPr>
          <w:sz w:val="24"/>
          <w:szCs w:val="24"/>
        </w:rPr>
      </w:pPr>
      <w:r w:rsidRPr="00FB7E31">
        <w:rPr>
          <w:b/>
          <w:sz w:val="24"/>
          <w:szCs w:val="24"/>
        </w:rPr>
        <w:t>1</w:t>
      </w:r>
      <w:r w:rsidRPr="00FB7E31" w:rsidR="00FB7E31">
        <w:rPr>
          <w:b/>
          <w:sz w:val="24"/>
          <w:szCs w:val="24"/>
        </w:rPr>
        <w:t>2</w:t>
      </w:r>
      <w:r w:rsidRPr="00FB7E31">
        <w:rPr>
          <w:b/>
          <w:sz w:val="24"/>
          <w:szCs w:val="24"/>
        </w:rPr>
        <w:t xml:space="preserve">. </w:t>
      </w:r>
      <w:bookmarkStart w:name="_Hlk100827216" w:id="1"/>
      <w:r w:rsidRPr="00FB7E31">
        <w:rPr>
          <w:b/>
          <w:sz w:val="24"/>
          <w:szCs w:val="24"/>
        </w:rPr>
        <w:t>Estimate</w:t>
      </w:r>
      <w:r w:rsidRPr="00FB7E31" w:rsidR="00FB7E31">
        <w:rPr>
          <w:b/>
          <w:sz w:val="24"/>
          <w:szCs w:val="24"/>
        </w:rPr>
        <w:t xml:space="preserve"> of the Hour Bu</w:t>
      </w:r>
      <w:r w:rsidRPr="00FB7E31">
        <w:rPr>
          <w:b/>
          <w:sz w:val="24"/>
          <w:szCs w:val="24"/>
        </w:rPr>
        <w:t>rden</w:t>
      </w:r>
      <w:r w:rsidRPr="00DF33DD" w:rsidR="00AA72CD">
        <w:rPr>
          <w:sz w:val="24"/>
          <w:szCs w:val="24"/>
        </w:rPr>
        <w:t>:</w:t>
      </w:r>
      <w:r w:rsidR="00FB7E31">
        <w:rPr>
          <w:sz w:val="24"/>
          <w:szCs w:val="24"/>
        </w:rPr>
        <w:t xml:space="preserve">  Annual Hour Burden</w:t>
      </w:r>
      <w:bookmarkEnd w:id="1"/>
    </w:p>
    <w:p w:rsidRPr="00DF33DD" w:rsidR="00DF33DD" w:rsidP="00364E12" w:rsidRDefault="00DF33DD" w14:paraId="320BE0F0" w14:textId="77777777">
      <w:pPr>
        <w:rPr>
          <w:sz w:val="24"/>
          <w:szCs w:val="24"/>
        </w:rPr>
      </w:pPr>
    </w:p>
    <w:p w:rsidR="00DF33DD" w:rsidP="00364E12" w:rsidRDefault="00373A8B" w14:paraId="0CC12A49" w14:textId="77777777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Pr="00DF33DD" w:rsidR="00DF33DD">
        <w:rPr>
          <w:sz w:val="24"/>
          <w:szCs w:val="24"/>
        </w:rPr>
        <w:t>unk and salvage yard operators</w:t>
      </w:r>
      <w:r>
        <w:rPr>
          <w:sz w:val="24"/>
          <w:szCs w:val="24"/>
        </w:rPr>
        <w:t>, and insurance carriers,</w:t>
      </w:r>
      <w:r w:rsidRPr="00DF33DD" w:rsidR="00DF33DD">
        <w:rPr>
          <w:sz w:val="24"/>
          <w:szCs w:val="24"/>
        </w:rPr>
        <w:t xml:space="preserve"> collect </w:t>
      </w:r>
      <w:r>
        <w:rPr>
          <w:sz w:val="24"/>
          <w:szCs w:val="24"/>
        </w:rPr>
        <w:t xml:space="preserve">in the ordinary course of business </w:t>
      </w:r>
      <w:r w:rsidRPr="00DF33DD" w:rsidR="00DF33DD">
        <w:rPr>
          <w:sz w:val="24"/>
          <w:szCs w:val="24"/>
        </w:rPr>
        <w:t xml:space="preserve">much of the information required </w:t>
      </w:r>
      <w:r>
        <w:rPr>
          <w:sz w:val="24"/>
          <w:szCs w:val="24"/>
        </w:rPr>
        <w:t>by the statute</w:t>
      </w:r>
      <w:r w:rsidRPr="00DF33DD" w:rsidR="00DF33DD">
        <w:rPr>
          <w:sz w:val="24"/>
          <w:szCs w:val="24"/>
        </w:rPr>
        <w:t xml:space="preserve">, and therefore, </w:t>
      </w:r>
      <w:r w:rsidR="00F818C4">
        <w:rPr>
          <w:sz w:val="24"/>
          <w:szCs w:val="24"/>
        </w:rPr>
        <w:t xml:space="preserve">the principal burden imposed is </w:t>
      </w:r>
      <w:r w:rsidRPr="00DF33DD" w:rsidR="00DF33DD">
        <w:rPr>
          <w:sz w:val="24"/>
          <w:szCs w:val="24"/>
        </w:rPr>
        <w:t xml:space="preserve">the transmission of this </w:t>
      </w:r>
      <w:r>
        <w:rPr>
          <w:sz w:val="24"/>
          <w:szCs w:val="24"/>
        </w:rPr>
        <w:t>information</w:t>
      </w:r>
      <w:r w:rsidRPr="00DF33DD" w:rsidR="00DF33DD">
        <w:rPr>
          <w:sz w:val="24"/>
          <w:szCs w:val="24"/>
        </w:rPr>
        <w:t xml:space="preserve"> to </w:t>
      </w:r>
      <w:r w:rsidRPr="00DF33DD" w:rsidR="005B085C">
        <w:rPr>
          <w:sz w:val="24"/>
          <w:szCs w:val="24"/>
        </w:rPr>
        <w:t>NM</w:t>
      </w:r>
      <w:r w:rsidR="005B085C">
        <w:rPr>
          <w:sz w:val="24"/>
          <w:szCs w:val="24"/>
        </w:rPr>
        <w:t>VTIS.</w:t>
      </w:r>
    </w:p>
    <w:p w:rsidR="00C43D7E" w:rsidP="00364E12" w:rsidRDefault="00C43D7E" w14:paraId="697FF6DA" w14:textId="77777777">
      <w:pPr>
        <w:rPr>
          <w:sz w:val="24"/>
          <w:szCs w:val="24"/>
        </w:rPr>
      </w:pPr>
    </w:p>
    <w:p w:rsidRPr="005B085C" w:rsidR="00EF71D3" w:rsidP="003C7545" w:rsidRDefault="00364E12" w14:paraId="6D2DFC35" w14:textId="77777777">
      <w:pPr>
        <w:pStyle w:val="ListParagraph"/>
        <w:ind w:left="990" w:hanging="270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a</w:t>
      </w:r>
      <w:r w:rsidRPr="005B085C">
        <w:rPr>
          <w:rFonts w:ascii="Times New Roman" w:hAnsi="Times New Roman" w:cs="Times New Roman"/>
          <w:sz w:val="24"/>
          <w:szCs w:val="24"/>
        </w:rPr>
        <w:t>. Number of Respondents:</w:t>
      </w:r>
      <w:r w:rsidR="00BF663C">
        <w:rPr>
          <w:rFonts w:ascii="Times New Roman" w:hAnsi="Times New Roman" w:cs="Times New Roman"/>
          <w:sz w:val="24"/>
          <w:szCs w:val="24"/>
        </w:rPr>
        <w:t xml:space="preserve">  </w:t>
      </w:r>
      <w:r w:rsidR="00E5187E">
        <w:rPr>
          <w:rFonts w:ascii="Times New Roman" w:hAnsi="Times New Roman" w:cs="Times New Roman"/>
          <w:sz w:val="24"/>
          <w:szCs w:val="24"/>
        </w:rPr>
        <w:t>There are 50,383</w:t>
      </w:r>
      <w:r w:rsidR="00E200A5">
        <w:rPr>
          <w:rFonts w:ascii="Times New Roman" w:hAnsi="Times New Roman" w:cs="Times New Roman"/>
          <w:sz w:val="24"/>
          <w:szCs w:val="24"/>
        </w:rPr>
        <w:t xml:space="preserve"> in JSI (meaning entities issued a reporting ID number), of which </w:t>
      </w:r>
      <w:r w:rsidRPr="005B085C" w:rsidR="00CC3C4B">
        <w:rPr>
          <w:rFonts w:ascii="Times New Roman" w:hAnsi="Times New Roman" w:cs="Times New Roman"/>
          <w:sz w:val="24"/>
          <w:szCs w:val="24"/>
        </w:rPr>
        <w:t>21,612 have submitted at least one report</w:t>
      </w:r>
      <w:r w:rsidRPr="005B085C" w:rsidR="00EF71D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B085C" w:rsidR="00364E12" w:rsidP="00C43D7E" w:rsidRDefault="00364E12" w14:paraId="1831767E" w14:textId="77777777">
      <w:pPr>
        <w:ind w:left="3600" w:hanging="2880"/>
        <w:rPr>
          <w:sz w:val="24"/>
          <w:szCs w:val="24"/>
        </w:rPr>
      </w:pPr>
      <w:r w:rsidRPr="005B085C">
        <w:rPr>
          <w:sz w:val="24"/>
          <w:szCs w:val="24"/>
        </w:rPr>
        <w:t>b. Frequency of Response:</w:t>
      </w:r>
      <w:r w:rsidR="00BF663C">
        <w:rPr>
          <w:sz w:val="24"/>
          <w:szCs w:val="24"/>
        </w:rPr>
        <w:t xml:space="preserve">  </w:t>
      </w:r>
      <w:r w:rsidRPr="005B085C">
        <w:rPr>
          <w:sz w:val="24"/>
          <w:szCs w:val="24"/>
        </w:rPr>
        <w:t xml:space="preserve">12 </w:t>
      </w:r>
      <w:r w:rsidRPr="005B085C" w:rsidR="006A1B3A">
        <w:rPr>
          <w:sz w:val="24"/>
          <w:szCs w:val="24"/>
        </w:rPr>
        <w:t xml:space="preserve">times per year </w:t>
      </w:r>
      <w:r w:rsidRPr="005B085C">
        <w:rPr>
          <w:sz w:val="24"/>
          <w:szCs w:val="24"/>
        </w:rPr>
        <w:t>(junk</w:t>
      </w:r>
      <w:r w:rsidRPr="005B085C" w:rsidR="003D292D">
        <w:rPr>
          <w:sz w:val="24"/>
          <w:szCs w:val="24"/>
        </w:rPr>
        <w:t>/</w:t>
      </w:r>
      <w:r w:rsidRPr="005B085C">
        <w:rPr>
          <w:sz w:val="24"/>
          <w:szCs w:val="24"/>
        </w:rPr>
        <w:t>salvage yards and insurance carriers)</w:t>
      </w:r>
      <w:r w:rsidRPr="005B085C" w:rsidR="00EF71D3">
        <w:rPr>
          <w:sz w:val="24"/>
          <w:szCs w:val="24"/>
        </w:rPr>
        <w:t xml:space="preserve"> </w:t>
      </w:r>
    </w:p>
    <w:p w:rsidRPr="00BF663C" w:rsidR="003C7545" w:rsidP="00BF663C" w:rsidRDefault="00364E12" w14:paraId="3C9B6F5A" w14:textId="77777777">
      <w:pPr>
        <w:ind w:left="990" w:hanging="270"/>
        <w:rPr>
          <w:color w:val="1F497D"/>
        </w:rPr>
      </w:pPr>
      <w:r w:rsidRPr="005B085C">
        <w:rPr>
          <w:sz w:val="24"/>
          <w:szCs w:val="24"/>
        </w:rPr>
        <w:t>c. Total Annual Responses:</w:t>
      </w:r>
      <w:r w:rsidR="00BF663C">
        <w:rPr>
          <w:sz w:val="24"/>
          <w:szCs w:val="24"/>
        </w:rPr>
        <w:t xml:space="preserve">  </w:t>
      </w:r>
      <w:r w:rsidRPr="005B085C" w:rsidR="00CC3C4B">
        <w:rPr>
          <w:sz w:val="24"/>
          <w:szCs w:val="24"/>
        </w:rPr>
        <w:t>259,344</w:t>
      </w:r>
      <w:r w:rsidRPr="005B085C" w:rsidR="009C3CE8">
        <w:rPr>
          <w:sz w:val="24"/>
          <w:szCs w:val="24"/>
        </w:rPr>
        <w:t xml:space="preserve"> </w:t>
      </w:r>
      <w:r w:rsidR="00B3614F">
        <w:rPr>
          <w:sz w:val="24"/>
          <w:szCs w:val="24"/>
        </w:rPr>
        <w:t xml:space="preserve">– presuming </w:t>
      </w:r>
      <w:r w:rsidR="00BF663C">
        <w:rPr>
          <w:sz w:val="24"/>
          <w:szCs w:val="24"/>
        </w:rPr>
        <w:t xml:space="preserve">that </w:t>
      </w:r>
      <w:r w:rsidR="00B3614F">
        <w:rPr>
          <w:sz w:val="24"/>
          <w:szCs w:val="24"/>
        </w:rPr>
        <w:t xml:space="preserve">the documented </w:t>
      </w:r>
      <w:r w:rsidR="00BF663C">
        <w:rPr>
          <w:sz w:val="24"/>
          <w:szCs w:val="24"/>
        </w:rPr>
        <w:t>submitting</w:t>
      </w:r>
      <w:r w:rsidR="00B3614F">
        <w:rPr>
          <w:sz w:val="24"/>
          <w:szCs w:val="24"/>
        </w:rPr>
        <w:t xml:space="preserve"> entities, are reporting once a month</w:t>
      </w:r>
    </w:p>
    <w:p w:rsidRPr="005B085C" w:rsidR="00364E12" w:rsidP="00C43D7E" w:rsidRDefault="00364E12" w14:paraId="320BB6A6" w14:textId="77777777">
      <w:pPr>
        <w:ind w:left="720"/>
        <w:rPr>
          <w:sz w:val="24"/>
          <w:szCs w:val="24"/>
        </w:rPr>
      </w:pPr>
      <w:r w:rsidRPr="005B085C">
        <w:rPr>
          <w:sz w:val="24"/>
          <w:szCs w:val="24"/>
        </w:rPr>
        <w:t>d. Hours per Response:</w:t>
      </w:r>
      <w:r w:rsidR="00BF663C">
        <w:rPr>
          <w:sz w:val="24"/>
          <w:szCs w:val="24"/>
        </w:rPr>
        <w:t xml:space="preserve">  </w:t>
      </w:r>
      <w:r w:rsidRPr="005B085C" w:rsidR="00F14660">
        <w:rPr>
          <w:sz w:val="24"/>
          <w:szCs w:val="24"/>
        </w:rPr>
        <w:t>30-60 minutes (varies</w:t>
      </w:r>
      <w:r w:rsidRPr="005B085C" w:rsidR="00030988">
        <w:rPr>
          <w:sz w:val="24"/>
          <w:szCs w:val="24"/>
        </w:rPr>
        <w:t xml:space="preserve"> by reporting entity</w:t>
      </w:r>
      <w:r w:rsidRPr="005B085C" w:rsidR="008B739F">
        <w:rPr>
          <w:sz w:val="24"/>
          <w:szCs w:val="24"/>
        </w:rPr>
        <w:t>)</w:t>
      </w:r>
      <w:r w:rsidRPr="005B085C" w:rsidR="00784A6A">
        <w:rPr>
          <w:sz w:val="24"/>
          <w:szCs w:val="24"/>
        </w:rPr>
        <w:t xml:space="preserve">.  </w:t>
      </w:r>
    </w:p>
    <w:p w:rsidRPr="005B085C" w:rsidR="00364E12" w:rsidP="00C43D7E" w:rsidRDefault="00364E12" w14:paraId="066AC7D0" w14:textId="77777777">
      <w:pPr>
        <w:ind w:firstLine="720"/>
        <w:rPr>
          <w:sz w:val="24"/>
          <w:szCs w:val="24"/>
        </w:rPr>
      </w:pPr>
      <w:r w:rsidRPr="005B085C">
        <w:rPr>
          <w:sz w:val="24"/>
          <w:szCs w:val="24"/>
        </w:rPr>
        <w:t>e. Total Annual Reporting Burden</w:t>
      </w:r>
      <w:r w:rsidRPr="005B085C" w:rsidR="00AA72CD">
        <w:rPr>
          <w:sz w:val="24"/>
          <w:szCs w:val="24"/>
        </w:rPr>
        <w:t>:</w:t>
      </w:r>
      <w:r w:rsidRPr="005B085C">
        <w:rPr>
          <w:sz w:val="24"/>
          <w:szCs w:val="24"/>
        </w:rPr>
        <w:t xml:space="preserve"> </w:t>
      </w:r>
      <w:r w:rsidR="00BF663C">
        <w:rPr>
          <w:sz w:val="24"/>
          <w:szCs w:val="24"/>
        </w:rPr>
        <w:t xml:space="preserve"> </w:t>
      </w:r>
      <w:r w:rsidRPr="005B085C" w:rsidR="00E43666">
        <w:rPr>
          <w:sz w:val="24"/>
          <w:szCs w:val="24"/>
        </w:rPr>
        <w:t>approximately 129</w:t>
      </w:r>
      <w:r w:rsidRPr="005B085C" w:rsidR="00D27B83">
        <w:rPr>
          <w:sz w:val="24"/>
          <w:szCs w:val="24"/>
        </w:rPr>
        <w:t>,000</w:t>
      </w:r>
      <w:r w:rsidRPr="005B085C" w:rsidR="00E43666">
        <w:rPr>
          <w:sz w:val="24"/>
          <w:szCs w:val="24"/>
        </w:rPr>
        <w:t xml:space="preserve"> to 259</w:t>
      </w:r>
      <w:r w:rsidRPr="005B085C" w:rsidR="00D27B83">
        <w:rPr>
          <w:sz w:val="24"/>
          <w:szCs w:val="24"/>
        </w:rPr>
        <w:t>,000 hours</w:t>
      </w:r>
      <w:r w:rsidRPr="005B085C" w:rsidR="00EF71D3">
        <w:rPr>
          <w:sz w:val="24"/>
          <w:szCs w:val="24"/>
        </w:rPr>
        <w:t xml:space="preserve"> </w:t>
      </w:r>
    </w:p>
    <w:p w:rsidR="006A0BF1" w:rsidP="00364E12" w:rsidRDefault="006A0BF1" w14:paraId="4980314E" w14:textId="77777777">
      <w:pPr>
        <w:rPr>
          <w:sz w:val="24"/>
          <w:szCs w:val="24"/>
        </w:rPr>
      </w:pPr>
    </w:p>
    <w:p w:rsidR="002C220F" w:rsidP="00364E12" w:rsidRDefault="00364E12" w14:paraId="55F066C2" w14:textId="77777777">
      <w:pPr>
        <w:rPr>
          <w:sz w:val="24"/>
          <w:szCs w:val="24"/>
        </w:rPr>
      </w:pPr>
      <w:r w:rsidRPr="00C43D7E">
        <w:rPr>
          <w:b/>
          <w:sz w:val="24"/>
          <w:szCs w:val="24"/>
        </w:rPr>
        <w:t>1</w:t>
      </w:r>
      <w:r w:rsidRPr="00C43D7E" w:rsidR="00C43D7E">
        <w:rPr>
          <w:b/>
          <w:sz w:val="24"/>
          <w:szCs w:val="24"/>
        </w:rPr>
        <w:t>3</w:t>
      </w:r>
      <w:r w:rsidRPr="00C43D7E">
        <w:rPr>
          <w:b/>
          <w:sz w:val="24"/>
          <w:szCs w:val="24"/>
        </w:rPr>
        <w:t xml:space="preserve">.  </w:t>
      </w:r>
      <w:r w:rsidRPr="00C43D7E" w:rsidR="00095921">
        <w:rPr>
          <w:b/>
          <w:sz w:val="24"/>
          <w:szCs w:val="24"/>
        </w:rPr>
        <w:t>Estimated Annual Cost Burden</w:t>
      </w:r>
      <w:r w:rsidRPr="00067167" w:rsidR="00095921">
        <w:rPr>
          <w:sz w:val="24"/>
          <w:szCs w:val="24"/>
        </w:rPr>
        <w:t xml:space="preserve">:  </w:t>
      </w:r>
      <w:r w:rsidRPr="00067167" w:rsidR="00883149">
        <w:rPr>
          <w:sz w:val="24"/>
          <w:szCs w:val="24"/>
        </w:rPr>
        <w:t>It is difficult to estimate the total annual cost burden to respondents associated with this information collection</w:t>
      </w:r>
      <w:r w:rsidR="00883149">
        <w:rPr>
          <w:sz w:val="24"/>
          <w:szCs w:val="24"/>
        </w:rPr>
        <w:t xml:space="preserve">, </w:t>
      </w:r>
      <w:r w:rsidRPr="00067167" w:rsidR="00883149">
        <w:rPr>
          <w:sz w:val="24"/>
          <w:szCs w:val="24"/>
        </w:rPr>
        <w:t xml:space="preserve">primarily </w:t>
      </w:r>
      <w:proofErr w:type="gramStart"/>
      <w:r w:rsidRPr="00067167" w:rsidR="00883149">
        <w:rPr>
          <w:sz w:val="24"/>
          <w:szCs w:val="24"/>
        </w:rPr>
        <w:t>due to the fact that</w:t>
      </w:r>
      <w:proofErr w:type="gramEnd"/>
      <w:r w:rsidRPr="00067167" w:rsidR="00883149">
        <w:rPr>
          <w:sz w:val="24"/>
          <w:szCs w:val="24"/>
        </w:rPr>
        <w:t xml:space="preserve"> many smaller reporting entities </w:t>
      </w:r>
      <w:r w:rsidR="00883149">
        <w:rPr>
          <w:sz w:val="24"/>
          <w:szCs w:val="24"/>
        </w:rPr>
        <w:t xml:space="preserve">may </w:t>
      </w:r>
      <w:r w:rsidRPr="00067167" w:rsidR="00883149">
        <w:rPr>
          <w:sz w:val="24"/>
          <w:szCs w:val="24"/>
        </w:rPr>
        <w:t xml:space="preserve">manually enter the required information, while other, larger </w:t>
      </w:r>
      <w:r w:rsidR="00883149">
        <w:rPr>
          <w:sz w:val="24"/>
          <w:szCs w:val="24"/>
        </w:rPr>
        <w:t>entities</w:t>
      </w:r>
      <w:r w:rsidRPr="00067167" w:rsidR="00883149">
        <w:rPr>
          <w:sz w:val="24"/>
          <w:szCs w:val="24"/>
        </w:rPr>
        <w:t xml:space="preserve"> </w:t>
      </w:r>
      <w:r w:rsidR="00883149">
        <w:rPr>
          <w:sz w:val="24"/>
          <w:szCs w:val="24"/>
        </w:rPr>
        <w:t xml:space="preserve">may </w:t>
      </w:r>
      <w:r w:rsidRPr="00067167" w:rsidR="00883149">
        <w:rPr>
          <w:sz w:val="24"/>
          <w:szCs w:val="24"/>
        </w:rPr>
        <w:t>utilize automated processes.  The difference in the cost burden associated with each</w:t>
      </w:r>
      <w:r w:rsidR="00883149">
        <w:rPr>
          <w:sz w:val="24"/>
          <w:szCs w:val="24"/>
        </w:rPr>
        <w:t xml:space="preserve"> may</w:t>
      </w:r>
      <w:r w:rsidRPr="00067167" w:rsidR="00883149">
        <w:rPr>
          <w:sz w:val="24"/>
          <w:szCs w:val="24"/>
        </w:rPr>
        <w:t xml:space="preserve"> </w:t>
      </w:r>
      <w:r w:rsidR="00883149">
        <w:rPr>
          <w:sz w:val="24"/>
          <w:szCs w:val="24"/>
        </w:rPr>
        <w:t xml:space="preserve">vary </w:t>
      </w:r>
      <w:r w:rsidRPr="00067167" w:rsidR="00883149">
        <w:rPr>
          <w:sz w:val="24"/>
          <w:szCs w:val="24"/>
        </w:rPr>
        <w:t xml:space="preserve">widely.  </w:t>
      </w:r>
      <w:r w:rsidR="00883149">
        <w:rPr>
          <w:sz w:val="24"/>
          <w:szCs w:val="24"/>
        </w:rPr>
        <w:t>What can be estimated is</w:t>
      </w:r>
      <w:r w:rsidRPr="00067167" w:rsidR="00883149">
        <w:rPr>
          <w:sz w:val="24"/>
          <w:szCs w:val="24"/>
        </w:rPr>
        <w:t xml:space="preserve"> that </w:t>
      </w:r>
      <w:r w:rsidR="00883149">
        <w:rPr>
          <w:sz w:val="24"/>
          <w:szCs w:val="24"/>
        </w:rPr>
        <w:t xml:space="preserve">at least </w:t>
      </w:r>
      <w:r w:rsidRPr="00067167" w:rsidR="00883149">
        <w:rPr>
          <w:sz w:val="24"/>
          <w:szCs w:val="24"/>
        </w:rPr>
        <w:t>10.5 million cars become junk or salvage vehicles each year</w:t>
      </w:r>
      <w:r w:rsidR="00883149">
        <w:rPr>
          <w:sz w:val="24"/>
          <w:szCs w:val="24"/>
        </w:rPr>
        <w:t xml:space="preserve">. </w:t>
      </w:r>
      <w:r w:rsidRPr="00067167" w:rsidR="00883149">
        <w:rPr>
          <w:sz w:val="24"/>
          <w:szCs w:val="24"/>
        </w:rPr>
        <w:t xml:space="preserve"> </w:t>
      </w:r>
    </w:p>
    <w:p w:rsidR="00883149" w:rsidP="00364E12" w:rsidRDefault="00883149" w14:paraId="02A31020" w14:textId="77777777">
      <w:pPr>
        <w:rPr>
          <w:sz w:val="24"/>
          <w:szCs w:val="24"/>
        </w:rPr>
      </w:pPr>
    </w:p>
    <w:p w:rsidR="006A0BF1" w:rsidP="00364E12" w:rsidRDefault="00364E12" w14:paraId="44AE4177" w14:textId="77777777">
      <w:pPr>
        <w:rPr>
          <w:sz w:val="24"/>
          <w:szCs w:val="24"/>
        </w:rPr>
      </w:pPr>
      <w:r w:rsidRPr="00ED6481">
        <w:rPr>
          <w:b/>
          <w:sz w:val="24"/>
          <w:szCs w:val="24"/>
        </w:rPr>
        <w:t>1</w:t>
      </w:r>
      <w:r w:rsidRPr="00ED6481" w:rsidR="00ED6481">
        <w:rPr>
          <w:b/>
          <w:sz w:val="24"/>
          <w:szCs w:val="24"/>
        </w:rPr>
        <w:t>4</w:t>
      </w:r>
      <w:r w:rsidRPr="00ED6481">
        <w:rPr>
          <w:b/>
          <w:sz w:val="24"/>
          <w:szCs w:val="24"/>
        </w:rPr>
        <w:t xml:space="preserve">.  </w:t>
      </w:r>
      <w:r w:rsidRPr="00ED6481" w:rsidR="00ED6481">
        <w:rPr>
          <w:b/>
          <w:sz w:val="24"/>
          <w:szCs w:val="24"/>
        </w:rPr>
        <w:t>Estimate of Annualized Cost to the Federal Government</w:t>
      </w:r>
      <w:r w:rsidR="00ED6481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The information collected for NMVTIS </w:t>
      </w:r>
      <w:r w:rsidR="0000764D">
        <w:rPr>
          <w:sz w:val="24"/>
          <w:szCs w:val="24"/>
        </w:rPr>
        <w:t>is</w:t>
      </w:r>
      <w:r>
        <w:rPr>
          <w:sz w:val="24"/>
          <w:szCs w:val="24"/>
        </w:rPr>
        <w:t xml:space="preserve"> collected by the </w:t>
      </w:r>
      <w:r w:rsidR="00965809">
        <w:rPr>
          <w:sz w:val="24"/>
          <w:szCs w:val="24"/>
        </w:rPr>
        <w:t>S</w:t>
      </w:r>
      <w:r w:rsidR="00E319A9">
        <w:rPr>
          <w:sz w:val="24"/>
          <w:szCs w:val="24"/>
        </w:rPr>
        <w:t xml:space="preserve">ystem </w:t>
      </w:r>
      <w:r w:rsidR="00883149">
        <w:rPr>
          <w:sz w:val="24"/>
          <w:szCs w:val="24"/>
        </w:rPr>
        <w:t>O</w:t>
      </w:r>
      <w:r>
        <w:rPr>
          <w:sz w:val="24"/>
          <w:szCs w:val="24"/>
        </w:rPr>
        <w:t xml:space="preserve">perator and not the </w:t>
      </w:r>
      <w:r w:rsidR="00030988">
        <w:rPr>
          <w:sz w:val="24"/>
          <w:szCs w:val="24"/>
        </w:rPr>
        <w:t>F</w:t>
      </w:r>
      <w:r w:rsidR="00102B25">
        <w:rPr>
          <w:sz w:val="24"/>
          <w:szCs w:val="24"/>
        </w:rPr>
        <w:t>ederal government</w:t>
      </w:r>
      <w:r>
        <w:rPr>
          <w:sz w:val="24"/>
          <w:szCs w:val="24"/>
        </w:rPr>
        <w:t xml:space="preserve">. </w:t>
      </w:r>
      <w:r w:rsidR="00002869">
        <w:rPr>
          <w:sz w:val="24"/>
          <w:szCs w:val="24"/>
        </w:rPr>
        <w:t xml:space="preserve">The Federal government does provide </w:t>
      </w:r>
      <w:r w:rsidR="00883149">
        <w:rPr>
          <w:sz w:val="24"/>
          <w:szCs w:val="24"/>
        </w:rPr>
        <w:t xml:space="preserve">limited </w:t>
      </w:r>
      <w:r w:rsidR="00002869">
        <w:rPr>
          <w:sz w:val="24"/>
          <w:szCs w:val="24"/>
        </w:rPr>
        <w:t>personnel and resources dedicated to the administration of the NMVTIS program.</w:t>
      </w:r>
    </w:p>
    <w:p w:rsidR="00364E12" w:rsidP="00364E12" w:rsidRDefault="00364E12" w14:paraId="6C1241A8" w14:textId="77777777">
      <w:pPr>
        <w:rPr>
          <w:sz w:val="24"/>
          <w:szCs w:val="24"/>
        </w:rPr>
      </w:pPr>
    </w:p>
    <w:p w:rsidR="00364E12" w:rsidP="00364E12" w:rsidRDefault="00364E12" w14:paraId="136DA931" w14:textId="77777777">
      <w:pPr>
        <w:rPr>
          <w:sz w:val="24"/>
          <w:szCs w:val="24"/>
        </w:rPr>
      </w:pPr>
      <w:r w:rsidRPr="00ED6481">
        <w:rPr>
          <w:b/>
          <w:sz w:val="24"/>
          <w:szCs w:val="24"/>
        </w:rPr>
        <w:t>1</w:t>
      </w:r>
      <w:r w:rsidRPr="00ED6481" w:rsidR="008E7633">
        <w:rPr>
          <w:b/>
          <w:sz w:val="24"/>
          <w:szCs w:val="24"/>
        </w:rPr>
        <w:t>5</w:t>
      </w:r>
      <w:r w:rsidRPr="00ED6481">
        <w:rPr>
          <w:b/>
          <w:sz w:val="24"/>
          <w:szCs w:val="24"/>
        </w:rPr>
        <w:t>.</w:t>
      </w:r>
      <w:r w:rsidRPr="00ED6481" w:rsidR="00ED6481">
        <w:rPr>
          <w:b/>
          <w:sz w:val="24"/>
          <w:szCs w:val="24"/>
        </w:rPr>
        <w:t xml:space="preserve"> Program Changes or Adjustments</w:t>
      </w:r>
      <w:r w:rsidR="00ED6481">
        <w:rPr>
          <w:sz w:val="24"/>
          <w:szCs w:val="24"/>
        </w:rPr>
        <w:t xml:space="preserve">:  This request is for </w:t>
      </w:r>
      <w:r w:rsidR="009777EE">
        <w:rPr>
          <w:sz w:val="24"/>
          <w:szCs w:val="24"/>
        </w:rPr>
        <w:t>approval of a currently approved collection</w:t>
      </w:r>
    </w:p>
    <w:p w:rsidR="00ED6481" w:rsidP="00364E12" w:rsidRDefault="00ED6481" w14:paraId="71008AA6" w14:textId="77777777">
      <w:pPr>
        <w:rPr>
          <w:sz w:val="24"/>
          <w:szCs w:val="24"/>
        </w:rPr>
      </w:pPr>
    </w:p>
    <w:p w:rsidR="00A40733" w:rsidP="00364E12" w:rsidRDefault="00364E12" w14:paraId="3CD3F7F1" w14:textId="77777777">
      <w:pPr>
        <w:rPr>
          <w:sz w:val="24"/>
          <w:szCs w:val="24"/>
        </w:rPr>
      </w:pPr>
      <w:r w:rsidRPr="00A77990">
        <w:rPr>
          <w:b/>
          <w:sz w:val="24"/>
          <w:szCs w:val="24"/>
        </w:rPr>
        <w:t>1</w:t>
      </w:r>
      <w:r w:rsidRPr="00A77990" w:rsidR="008E7633">
        <w:rPr>
          <w:b/>
          <w:sz w:val="24"/>
          <w:szCs w:val="24"/>
        </w:rPr>
        <w:t>6</w:t>
      </w:r>
      <w:r w:rsidRPr="00A77990">
        <w:rPr>
          <w:b/>
          <w:sz w:val="24"/>
          <w:szCs w:val="24"/>
        </w:rPr>
        <w:t xml:space="preserve">. </w:t>
      </w:r>
      <w:r w:rsidRPr="00A77990" w:rsidR="00A77990">
        <w:rPr>
          <w:b/>
          <w:sz w:val="24"/>
          <w:szCs w:val="24"/>
        </w:rPr>
        <w:t>Publishing Information:</w:t>
      </w:r>
      <w:r w:rsidR="00A77990">
        <w:rPr>
          <w:sz w:val="24"/>
          <w:szCs w:val="24"/>
        </w:rPr>
        <w:t xml:space="preserve"> </w:t>
      </w:r>
      <w:r w:rsidR="00A40733">
        <w:rPr>
          <w:sz w:val="24"/>
          <w:szCs w:val="24"/>
        </w:rPr>
        <w:t xml:space="preserve"> The </w:t>
      </w:r>
      <w:r w:rsidRPr="00A77990" w:rsidR="00A77990">
        <w:rPr>
          <w:sz w:val="24"/>
          <w:szCs w:val="24"/>
        </w:rPr>
        <w:t>information</w:t>
      </w:r>
      <w:r w:rsidR="00A40733">
        <w:rPr>
          <w:sz w:val="24"/>
          <w:szCs w:val="24"/>
        </w:rPr>
        <w:t xml:space="preserve"> collected</w:t>
      </w:r>
      <w:r w:rsidRPr="00A77990" w:rsidR="00A77990">
        <w:rPr>
          <w:sz w:val="24"/>
          <w:szCs w:val="24"/>
        </w:rPr>
        <w:t xml:space="preserve"> </w:t>
      </w:r>
      <w:r w:rsidR="0000764D">
        <w:rPr>
          <w:sz w:val="24"/>
          <w:szCs w:val="24"/>
        </w:rPr>
        <w:t>is</w:t>
      </w:r>
      <w:r w:rsidRPr="00A77990" w:rsidR="00A77990">
        <w:rPr>
          <w:sz w:val="24"/>
          <w:szCs w:val="24"/>
        </w:rPr>
        <w:t xml:space="preserve"> not published.</w:t>
      </w:r>
    </w:p>
    <w:p w:rsidR="00A40733" w:rsidP="00364E12" w:rsidRDefault="00A40733" w14:paraId="2ADBB949" w14:textId="77777777">
      <w:pPr>
        <w:rPr>
          <w:sz w:val="24"/>
          <w:szCs w:val="24"/>
        </w:rPr>
      </w:pPr>
    </w:p>
    <w:p w:rsidRPr="009777EE" w:rsidR="009777EE" w:rsidP="009777EE" w:rsidRDefault="00364E12" w14:paraId="4A5FEC1A" w14:textId="77777777">
      <w:pPr>
        <w:rPr>
          <w:rFonts w:eastAsia="Times New Roman"/>
          <w:sz w:val="24"/>
          <w:szCs w:val="24"/>
        </w:rPr>
      </w:pPr>
      <w:r w:rsidRPr="00A40733">
        <w:rPr>
          <w:b/>
          <w:sz w:val="24"/>
          <w:szCs w:val="24"/>
        </w:rPr>
        <w:t>1</w:t>
      </w:r>
      <w:r w:rsidRPr="00A40733" w:rsidR="008E7633">
        <w:rPr>
          <w:b/>
          <w:sz w:val="24"/>
          <w:szCs w:val="24"/>
        </w:rPr>
        <w:t>7</w:t>
      </w:r>
      <w:r w:rsidRPr="00A40733" w:rsidR="00A40733">
        <w:rPr>
          <w:b/>
          <w:sz w:val="24"/>
          <w:szCs w:val="24"/>
        </w:rPr>
        <w:t>. Approval to not Display the OMB Approval</w:t>
      </w:r>
      <w:r w:rsidR="00A40733">
        <w:rPr>
          <w:sz w:val="24"/>
          <w:szCs w:val="24"/>
        </w:rPr>
        <w:t xml:space="preserve">:  </w:t>
      </w:r>
    </w:p>
    <w:p w:rsidRPr="009777EE" w:rsidR="009777EE" w:rsidP="009777EE" w:rsidRDefault="009777EE" w14:paraId="5CF17F54" w14:textId="77777777">
      <w:pPr>
        <w:rPr>
          <w:rFonts w:eastAsia="Times New Roman"/>
          <w:sz w:val="24"/>
          <w:szCs w:val="24"/>
        </w:rPr>
      </w:pPr>
      <w:r w:rsidRPr="009777EE">
        <w:rPr>
          <w:rFonts w:eastAsia="Times New Roman"/>
          <w:sz w:val="24"/>
          <w:szCs w:val="24"/>
        </w:rPr>
        <w:t>The OJP is prepared to display all expiration dates.</w:t>
      </w:r>
    </w:p>
    <w:p w:rsidR="00CF1BD1" w:rsidP="00364E12" w:rsidRDefault="00CF1BD1" w14:paraId="37AEAA35" w14:textId="77777777">
      <w:pPr>
        <w:rPr>
          <w:sz w:val="24"/>
          <w:szCs w:val="24"/>
        </w:rPr>
      </w:pPr>
    </w:p>
    <w:p w:rsidR="00CF1BD1" w:rsidP="00364E12" w:rsidRDefault="00CF1BD1" w14:paraId="42C49449" w14:textId="77777777">
      <w:pPr>
        <w:rPr>
          <w:sz w:val="24"/>
          <w:szCs w:val="24"/>
        </w:rPr>
      </w:pPr>
      <w:r w:rsidRPr="00CF1BD1">
        <w:rPr>
          <w:b/>
          <w:sz w:val="24"/>
          <w:szCs w:val="24"/>
        </w:rPr>
        <w:t>18. Certification for Paperwork Reduction Act Submission</w:t>
      </w:r>
      <w:r>
        <w:rPr>
          <w:sz w:val="24"/>
          <w:szCs w:val="24"/>
        </w:rPr>
        <w:t>:  See attached Certification Statement.</w:t>
      </w:r>
    </w:p>
    <w:p w:rsidR="00364E12" w:rsidP="00364E12" w:rsidRDefault="00364E12" w14:paraId="0A7996FB" w14:textId="77777777">
      <w:pPr>
        <w:rPr>
          <w:sz w:val="24"/>
          <w:szCs w:val="24"/>
        </w:rPr>
      </w:pPr>
    </w:p>
    <w:p w:rsidRPr="00CF1BD1" w:rsidR="00A40733" w:rsidP="00364E12" w:rsidRDefault="00A40733" w14:paraId="75A1C238" w14:textId="77777777">
      <w:pPr>
        <w:rPr>
          <w:b/>
          <w:sz w:val="24"/>
          <w:szCs w:val="24"/>
        </w:rPr>
      </w:pPr>
      <w:r w:rsidRPr="00CF1BD1">
        <w:rPr>
          <w:b/>
          <w:sz w:val="24"/>
          <w:szCs w:val="24"/>
        </w:rPr>
        <w:t>B.  STATISTICAL METHODS</w:t>
      </w:r>
    </w:p>
    <w:p w:rsidR="008E7633" w:rsidP="00364E12" w:rsidRDefault="008E7633" w14:paraId="59A4D089" w14:textId="77777777">
      <w:pPr>
        <w:rPr>
          <w:sz w:val="24"/>
          <w:szCs w:val="24"/>
        </w:rPr>
      </w:pPr>
    </w:p>
    <w:p w:rsidR="002C220F" w:rsidP="002C220F" w:rsidRDefault="00364E12" w14:paraId="22E0EAB8" w14:textId="77777777">
      <w:pPr>
        <w:rPr>
          <w:b/>
          <w:sz w:val="24"/>
          <w:szCs w:val="24"/>
        </w:rPr>
      </w:pPr>
      <w:r>
        <w:rPr>
          <w:sz w:val="24"/>
          <w:szCs w:val="24"/>
        </w:rPr>
        <w:t>This information collection does not require the employment of statistical methods.</w:t>
      </w:r>
      <w:r w:rsidRPr="002C220F" w:rsidR="002C220F">
        <w:rPr>
          <w:b/>
          <w:sz w:val="24"/>
          <w:szCs w:val="24"/>
        </w:rPr>
        <w:t xml:space="preserve"> </w:t>
      </w:r>
    </w:p>
    <w:p w:rsidR="007331DC" w:rsidP="00C9387D" w:rsidRDefault="007331DC" w14:paraId="29994B3E" w14:textId="77777777">
      <w:pPr>
        <w:rPr>
          <w:sz w:val="24"/>
          <w:szCs w:val="24"/>
        </w:rPr>
      </w:pPr>
    </w:p>
    <w:p w:rsidR="007331DC" w:rsidP="00C9387D" w:rsidRDefault="007331DC" w14:paraId="78E85E6A" w14:textId="77777777">
      <w:pPr>
        <w:rPr>
          <w:sz w:val="24"/>
          <w:szCs w:val="24"/>
        </w:rPr>
      </w:pPr>
    </w:p>
    <w:p w:rsidR="008B739F" w:rsidP="00C9387D" w:rsidRDefault="008B739F" w14:paraId="057B00FF" w14:textId="77777777">
      <w:pPr>
        <w:rPr>
          <w:sz w:val="24"/>
          <w:szCs w:val="24"/>
        </w:rPr>
      </w:pPr>
    </w:p>
    <w:p w:rsidR="008B739F" w:rsidP="00C9387D" w:rsidRDefault="008B739F" w14:paraId="5AE1ED1C" w14:textId="77777777">
      <w:pPr>
        <w:rPr>
          <w:sz w:val="24"/>
          <w:szCs w:val="24"/>
        </w:rPr>
      </w:pPr>
    </w:p>
    <w:p w:rsidRPr="008B739F" w:rsidR="008B739F" w:rsidP="007331DC" w:rsidRDefault="008B739F" w14:paraId="28522709" w14:textId="77777777">
      <w:pPr>
        <w:rPr>
          <w:b/>
        </w:rPr>
      </w:pPr>
    </w:p>
    <w:sectPr w:rsidRPr="008B739F" w:rsidR="008B739F" w:rsidSect="006D667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5B21" w14:textId="77777777" w:rsidR="007B0AB9" w:rsidRDefault="007B0AB9" w:rsidP="007331DC">
      <w:r>
        <w:separator/>
      </w:r>
    </w:p>
  </w:endnote>
  <w:endnote w:type="continuationSeparator" w:id="0">
    <w:p w14:paraId="6C8CB0C7" w14:textId="77777777" w:rsidR="007B0AB9" w:rsidRDefault="007B0AB9" w:rsidP="0073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LJ K+ 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02F5" w14:textId="77777777" w:rsidR="00A77990" w:rsidRDefault="00A7799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31D3">
      <w:rPr>
        <w:noProof/>
      </w:rPr>
      <w:t>3</w:t>
    </w:r>
    <w:r>
      <w:rPr>
        <w:noProof/>
      </w:rPr>
      <w:fldChar w:fldCharType="end"/>
    </w:r>
  </w:p>
  <w:p w14:paraId="1BC05556" w14:textId="77777777" w:rsidR="00A77990" w:rsidRDefault="00A77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5244" w14:textId="77777777" w:rsidR="007B0AB9" w:rsidRDefault="007B0AB9" w:rsidP="007331DC">
      <w:r>
        <w:separator/>
      </w:r>
    </w:p>
  </w:footnote>
  <w:footnote w:type="continuationSeparator" w:id="0">
    <w:p w14:paraId="4B37C222" w14:textId="77777777" w:rsidR="007B0AB9" w:rsidRDefault="007B0AB9" w:rsidP="0073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3AC"/>
    <w:multiLevelType w:val="hybridMultilevel"/>
    <w:tmpl w:val="8F181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355A0"/>
    <w:multiLevelType w:val="hybridMultilevel"/>
    <w:tmpl w:val="4042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83E33"/>
    <w:multiLevelType w:val="hybridMultilevel"/>
    <w:tmpl w:val="D3AE7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D0F70"/>
    <w:multiLevelType w:val="hybridMultilevel"/>
    <w:tmpl w:val="5F7A41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265A2"/>
    <w:multiLevelType w:val="hybridMultilevel"/>
    <w:tmpl w:val="0F08E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735BF"/>
    <w:multiLevelType w:val="hybridMultilevel"/>
    <w:tmpl w:val="F4DA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D2993"/>
    <w:multiLevelType w:val="hybridMultilevel"/>
    <w:tmpl w:val="E1FA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12"/>
    <w:rsid w:val="00002869"/>
    <w:rsid w:val="0000764D"/>
    <w:rsid w:val="00030988"/>
    <w:rsid w:val="00060486"/>
    <w:rsid w:val="000653F4"/>
    <w:rsid w:val="00067167"/>
    <w:rsid w:val="00085C3D"/>
    <w:rsid w:val="00095921"/>
    <w:rsid w:val="000D1396"/>
    <w:rsid w:val="000D73D8"/>
    <w:rsid w:val="000F5AFE"/>
    <w:rsid w:val="000F75D3"/>
    <w:rsid w:val="00102B25"/>
    <w:rsid w:val="001F55A0"/>
    <w:rsid w:val="001F61F1"/>
    <w:rsid w:val="00223036"/>
    <w:rsid w:val="00224225"/>
    <w:rsid w:val="00237742"/>
    <w:rsid w:val="00240E50"/>
    <w:rsid w:val="0026270D"/>
    <w:rsid w:val="00266650"/>
    <w:rsid w:val="00271306"/>
    <w:rsid w:val="00276549"/>
    <w:rsid w:val="002B1085"/>
    <w:rsid w:val="002C220F"/>
    <w:rsid w:val="002F3171"/>
    <w:rsid w:val="0031011E"/>
    <w:rsid w:val="00341BFB"/>
    <w:rsid w:val="00364E12"/>
    <w:rsid w:val="00373A8B"/>
    <w:rsid w:val="003C7545"/>
    <w:rsid w:val="003D292D"/>
    <w:rsid w:val="003F27B0"/>
    <w:rsid w:val="00444B34"/>
    <w:rsid w:val="00445BC7"/>
    <w:rsid w:val="0048625E"/>
    <w:rsid w:val="004A4112"/>
    <w:rsid w:val="004B7C5A"/>
    <w:rsid w:val="004C6A16"/>
    <w:rsid w:val="004D7055"/>
    <w:rsid w:val="004F0077"/>
    <w:rsid w:val="00501E3A"/>
    <w:rsid w:val="00517788"/>
    <w:rsid w:val="00575261"/>
    <w:rsid w:val="00576E7B"/>
    <w:rsid w:val="00584884"/>
    <w:rsid w:val="005A06C3"/>
    <w:rsid w:val="005B085C"/>
    <w:rsid w:val="005B2290"/>
    <w:rsid w:val="005B61EA"/>
    <w:rsid w:val="005C4BAE"/>
    <w:rsid w:val="005E6990"/>
    <w:rsid w:val="005F455D"/>
    <w:rsid w:val="005F70A8"/>
    <w:rsid w:val="0061054C"/>
    <w:rsid w:val="00623759"/>
    <w:rsid w:val="00641444"/>
    <w:rsid w:val="00644144"/>
    <w:rsid w:val="00652850"/>
    <w:rsid w:val="0066561C"/>
    <w:rsid w:val="006977A8"/>
    <w:rsid w:val="006A0BF1"/>
    <w:rsid w:val="006A1B3A"/>
    <w:rsid w:val="006B195B"/>
    <w:rsid w:val="006D667E"/>
    <w:rsid w:val="007121AD"/>
    <w:rsid w:val="007331DC"/>
    <w:rsid w:val="00737A71"/>
    <w:rsid w:val="007614C0"/>
    <w:rsid w:val="0076722A"/>
    <w:rsid w:val="00767F6B"/>
    <w:rsid w:val="00784A6A"/>
    <w:rsid w:val="007B0AB9"/>
    <w:rsid w:val="007B5F24"/>
    <w:rsid w:val="007C7438"/>
    <w:rsid w:val="007D5820"/>
    <w:rsid w:val="008035BA"/>
    <w:rsid w:val="008326C8"/>
    <w:rsid w:val="00834C36"/>
    <w:rsid w:val="00834C52"/>
    <w:rsid w:val="00883149"/>
    <w:rsid w:val="0089067E"/>
    <w:rsid w:val="00892AEF"/>
    <w:rsid w:val="008A07B3"/>
    <w:rsid w:val="008A282E"/>
    <w:rsid w:val="008B739F"/>
    <w:rsid w:val="008D076C"/>
    <w:rsid w:val="008D44E3"/>
    <w:rsid w:val="008E7633"/>
    <w:rsid w:val="00902E02"/>
    <w:rsid w:val="009060AE"/>
    <w:rsid w:val="009165C5"/>
    <w:rsid w:val="00925875"/>
    <w:rsid w:val="00937AD2"/>
    <w:rsid w:val="00965809"/>
    <w:rsid w:val="009777EE"/>
    <w:rsid w:val="0098508D"/>
    <w:rsid w:val="009B45EA"/>
    <w:rsid w:val="009C314E"/>
    <w:rsid w:val="009C31D3"/>
    <w:rsid w:val="009C3CE8"/>
    <w:rsid w:val="009F36F4"/>
    <w:rsid w:val="00A11BDB"/>
    <w:rsid w:val="00A40733"/>
    <w:rsid w:val="00A45622"/>
    <w:rsid w:val="00A677EC"/>
    <w:rsid w:val="00A77990"/>
    <w:rsid w:val="00A944D5"/>
    <w:rsid w:val="00AA72CD"/>
    <w:rsid w:val="00AB17E0"/>
    <w:rsid w:val="00AE12CB"/>
    <w:rsid w:val="00AF04BF"/>
    <w:rsid w:val="00AF1937"/>
    <w:rsid w:val="00B12E5E"/>
    <w:rsid w:val="00B3614F"/>
    <w:rsid w:val="00B431A9"/>
    <w:rsid w:val="00B65051"/>
    <w:rsid w:val="00B81A1C"/>
    <w:rsid w:val="00BA37BA"/>
    <w:rsid w:val="00BB1233"/>
    <w:rsid w:val="00BF663C"/>
    <w:rsid w:val="00C43D7E"/>
    <w:rsid w:val="00C53357"/>
    <w:rsid w:val="00C61B4B"/>
    <w:rsid w:val="00C72185"/>
    <w:rsid w:val="00C80E06"/>
    <w:rsid w:val="00C9387D"/>
    <w:rsid w:val="00CA6D0C"/>
    <w:rsid w:val="00CB3487"/>
    <w:rsid w:val="00CC3C4B"/>
    <w:rsid w:val="00CF1BD1"/>
    <w:rsid w:val="00D14C56"/>
    <w:rsid w:val="00D27B83"/>
    <w:rsid w:val="00D52894"/>
    <w:rsid w:val="00D669B3"/>
    <w:rsid w:val="00D869D4"/>
    <w:rsid w:val="00D93DB0"/>
    <w:rsid w:val="00DA06A8"/>
    <w:rsid w:val="00DB5E29"/>
    <w:rsid w:val="00DD6FC5"/>
    <w:rsid w:val="00DF2BE8"/>
    <w:rsid w:val="00DF2FDF"/>
    <w:rsid w:val="00DF33DD"/>
    <w:rsid w:val="00E200A5"/>
    <w:rsid w:val="00E23C4A"/>
    <w:rsid w:val="00E25BB1"/>
    <w:rsid w:val="00E319A9"/>
    <w:rsid w:val="00E43666"/>
    <w:rsid w:val="00E43E60"/>
    <w:rsid w:val="00E5187E"/>
    <w:rsid w:val="00E54C42"/>
    <w:rsid w:val="00E66AB4"/>
    <w:rsid w:val="00EB5AEF"/>
    <w:rsid w:val="00ED1DD9"/>
    <w:rsid w:val="00ED6481"/>
    <w:rsid w:val="00EE79FF"/>
    <w:rsid w:val="00EF71D3"/>
    <w:rsid w:val="00F14660"/>
    <w:rsid w:val="00F211B4"/>
    <w:rsid w:val="00F3361E"/>
    <w:rsid w:val="00F3534D"/>
    <w:rsid w:val="00F71490"/>
    <w:rsid w:val="00F77BE9"/>
    <w:rsid w:val="00F805B6"/>
    <w:rsid w:val="00F818C4"/>
    <w:rsid w:val="00FA4FAD"/>
    <w:rsid w:val="00FA6B7D"/>
    <w:rsid w:val="00FB3D0C"/>
    <w:rsid w:val="00FB7E31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6418B3"/>
  <w15:chartTrackingRefBased/>
  <w15:docId w15:val="{3E983413-1973-4E6A-B681-661F49D8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E12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6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3F4"/>
  </w:style>
  <w:style w:type="character" w:customStyle="1" w:styleId="CommentTextChar">
    <w:name w:val="Comment Text Char"/>
    <w:link w:val="CommentText"/>
    <w:uiPriority w:val="99"/>
    <w:semiHidden/>
    <w:rsid w:val="000653F4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3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53F4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53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3DD"/>
    <w:pPr>
      <w:autoSpaceDE w:val="0"/>
      <w:autoSpaceDN w:val="0"/>
      <w:adjustRightInd w:val="0"/>
    </w:pPr>
    <w:rPr>
      <w:rFonts w:ascii="BNALJ K+ Melior" w:hAnsi="BNALJ K+ Melior" w:cs="BNALJ K+ Melior"/>
      <w:color w:val="000000"/>
      <w:sz w:val="24"/>
      <w:szCs w:val="24"/>
    </w:rPr>
  </w:style>
  <w:style w:type="character" w:styleId="Strong">
    <w:name w:val="Strong"/>
    <w:uiPriority w:val="22"/>
    <w:qFormat/>
    <w:rsid w:val="000F5A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1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31D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331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1DC"/>
    <w:rPr>
      <w:rFonts w:ascii="Times New Roman" w:hAnsi="Times New Roman"/>
    </w:rPr>
  </w:style>
  <w:style w:type="character" w:styleId="Hyperlink">
    <w:name w:val="Hyperlink"/>
    <w:uiPriority w:val="99"/>
    <w:unhideWhenUsed/>
    <w:rsid w:val="0026665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F71D3"/>
    <w:pPr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D4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hiclehistory.bja.ojp.gov/nmvtis_au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1930E-E60E-49F5-821F-C9244A0E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JMD</Company>
  <LinksUpToDate>false</LinksUpToDate>
  <CharactersWithSpaces>5706</CharactersWithSpaces>
  <SharedDoc>false</SharedDoc>
  <HLinks>
    <vt:vector size="6" baseType="variant">
      <vt:variant>
        <vt:i4>4522022</vt:i4>
      </vt:variant>
      <vt:variant>
        <vt:i4>2</vt:i4>
      </vt:variant>
      <vt:variant>
        <vt:i4>0</vt:i4>
      </vt:variant>
      <vt:variant>
        <vt:i4>5</vt:i4>
      </vt:variant>
      <vt:variant>
        <vt:lpwstr>https://vehiclehistory.bja.ojp.gov/nmvtis_auto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Bryant</dc:creator>
  <cp:keywords/>
  <cp:lastModifiedBy>Scarborough, Angela (OJP/OCIO)</cp:lastModifiedBy>
  <cp:revision>2</cp:revision>
  <cp:lastPrinted>2011-12-07T17:02:00Z</cp:lastPrinted>
  <dcterms:created xsi:type="dcterms:W3CDTF">2022-04-27T15:48:00Z</dcterms:created>
  <dcterms:modified xsi:type="dcterms:W3CDTF">2022-04-27T15:48:00Z</dcterms:modified>
</cp:coreProperties>
</file>